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1"/>
      </w:pPr>
      <w:r>
        <w:lastRenderedPageBreak/>
        <w:t>Discussion topics</w:t>
      </w:r>
    </w:p>
    <w:p w14:paraId="6C9A62F6" w14:textId="77777777" w:rsidR="006D0E69" w:rsidRDefault="00443BC4">
      <w:pPr>
        <w:pStyle w:val="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afb"/>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afb"/>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afb"/>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afb"/>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맑은 고딕"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afb"/>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afb"/>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af1"/>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af1"/>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sidRPr="00373A02">
              <w:rPr>
                <w:rFonts w:eastAsia="Times New Roman" w:cstheme="minorHAnsi"/>
                <w:bCs/>
                <w:i/>
                <w:iCs/>
                <w:lang w:eastAsia="zh-CN"/>
              </w:rPr>
              <w:t>AvailabilityCombinations</w:t>
            </w:r>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맑은 고딕"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맑은 고딕" w:cstheme="minorHAnsi" w:hint="eastAsia"/>
                <w:bCs/>
                <w:lang w:eastAsia="ko-KR"/>
              </w:rPr>
              <w:t xml:space="preserve">We share a view with the FL </w:t>
            </w:r>
            <w:r>
              <w:rPr>
                <w:rFonts w:eastAsia="맑은 고딕"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 ,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 xml:space="preserve">In regard to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af1"/>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390DCF12" w:rsidR="008923F8" w:rsidRDefault="00F3237A"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0D5BB17" w14:textId="106F35AF" w:rsidR="008923F8" w:rsidRDefault="004360EF" w:rsidP="000C6FB5">
            <w:pPr>
              <w:spacing w:after="0"/>
              <w:rPr>
                <w:rFonts w:eastAsia="Times New Roman" w:cstheme="minorHAnsi"/>
                <w:bCs/>
                <w:lang w:eastAsia="zh-CN"/>
              </w:rPr>
            </w:pPr>
            <w:r>
              <w:rPr>
                <w:rFonts w:eastAsia="Times New Roman" w:cstheme="minorHAnsi"/>
                <w:bCs/>
                <w:lang w:eastAsia="zh-CN"/>
              </w:rPr>
              <w:t>Support</w:t>
            </w:r>
          </w:p>
        </w:tc>
      </w:tr>
      <w:tr w:rsidR="0044393F" w14:paraId="5E2D2772" w14:textId="77777777" w:rsidTr="000C6FB5">
        <w:tc>
          <w:tcPr>
            <w:tcW w:w="2335" w:type="dxa"/>
          </w:tcPr>
          <w:p w14:paraId="2440722A" w14:textId="3FA5C8F0"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561A76C7" w14:textId="7EF055A6" w:rsidR="0044393F" w:rsidRDefault="0044393F" w:rsidP="0044393F">
            <w:pPr>
              <w:spacing w:after="0"/>
              <w:jc w:val="both"/>
              <w:rPr>
                <w:rFonts w:eastAsia="DengXian" w:cstheme="minorHAnsi"/>
                <w:bCs/>
                <w:lang w:eastAsia="zh-CN"/>
              </w:rPr>
            </w:pPr>
            <w:r>
              <w:rPr>
                <w:rFonts w:eastAsia="DengXian"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14:paraId="6512AAA7" w14:textId="77777777" w:rsidR="0044393F" w:rsidRDefault="0044393F" w:rsidP="0044393F">
            <w:pPr>
              <w:spacing w:after="0"/>
              <w:jc w:val="both"/>
              <w:rPr>
                <w:rFonts w:eastAsia="DengXian" w:cstheme="minorHAnsi"/>
                <w:bCs/>
                <w:lang w:eastAsia="zh-CN"/>
              </w:rPr>
            </w:pPr>
          </w:p>
          <w:p w14:paraId="504B9718" w14:textId="77777777" w:rsidR="0044393F" w:rsidRDefault="0044393F" w:rsidP="0044393F">
            <w:pPr>
              <w:spacing w:after="0"/>
              <w:jc w:val="both"/>
              <w:rPr>
                <w:rFonts w:eastAsia="DengXian" w:cstheme="minorHAnsi"/>
                <w:bCs/>
                <w:lang w:eastAsia="zh-CN"/>
              </w:rPr>
            </w:pPr>
            <w:r>
              <w:rPr>
                <w:rFonts w:eastAsia="DengXian" w:cstheme="minorHAnsi"/>
                <w:bCs/>
                <w:lang w:eastAsia="zh-CN"/>
              </w:rPr>
              <w:t>On the second point raised by the FL in the 1</w:t>
            </w:r>
            <w:r w:rsidRPr="00DF2CD6">
              <w:rPr>
                <w:rFonts w:eastAsia="DengXian" w:cstheme="minorHAnsi"/>
                <w:bCs/>
                <w:vertAlign w:val="superscript"/>
                <w:lang w:eastAsia="zh-CN"/>
              </w:rPr>
              <w:t>st</w:t>
            </w:r>
            <w:r>
              <w:rPr>
                <w:rFonts w:eastAsia="DengXian" w:cstheme="minorHAnsi"/>
                <w:bCs/>
                <w:lang w:eastAsia="zh-CN"/>
              </w:rPr>
              <w:t xml:space="preserve"> round, we also agree that it does have an impact to confirm the WA. However, there seems still one remaining issue, i.e.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14:paraId="57687A6A" w14:textId="378DDF3B" w:rsidR="0044393F" w:rsidRDefault="0044393F" w:rsidP="0044393F">
            <w:pPr>
              <w:spacing w:after="0"/>
              <w:rPr>
                <w:rFonts w:eastAsia="Times New Roman" w:cstheme="minorHAnsi"/>
                <w:bCs/>
                <w:lang w:eastAsia="zh-CN"/>
              </w:rPr>
            </w:pPr>
          </w:p>
        </w:tc>
      </w:tr>
      <w:tr w:rsidR="0044393F" w14:paraId="307BFF44" w14:textId="77777777" w:rsidTr="000C6FB5">
        <w:tc>
          <w:tcPr>
            <w:tcW w:w="2335" w:type="dxa"/>
          </w:tcPr>
          <w:p w14:paraId="054F32AF" w14:textId="2F16F491" w:rsidR="0044393F" w:rsidRDefault="00836BFE" w:rsidP="0044393F">
            <w:pPr>
              <w:spacing w:after="0"/>
              <w:jc w:val="center"/>
              <w:rPr>
                <w:rFonts w:eastAsia="Times New Roman" w:cstheme="minorHAnsi"/>
                <w:bCs/>
                <w:lang w:eastAsia="zh-CN"/>
              </w:rPr>
            </w:pPr>
            <w:r>
              <w:rPr>
                <w:rFonts w:eastAsia="Times New Roman" w:cstheme="minorHAnsi"/>
                <w:bCs/>
                <w:lang w:eastAsia="zh-CN"/>
              </w:rPr>
              <w:lastRenderedPageBreak/>
              <w:t>Nokia</w:t>
            </w:r>
          </w:p>
        </w:tc>
        <w:tc>
          <w:tcPr>
            <w:tcW w:w="7294" w:type="dxa"/>
          </w:tcPr>
          <w:p w14:paraId="4A581720" w14:textId="7EC5B1C9" w:rsidR="0044393F" w:rsidRDefault="00836BFE" w:rsidP="0044393F">
            <w:pPr>
              <w:spacing w:after="0"/>
              <w:rPr>
                <w:rFonts w:eastAsia="Times New Roman" w:cstheme="minorHAnsi"/>
                <w:bCs/>
                <w:lang w:eastAsia="zh-CN"/>
              </w:rPr>
            </w:pPr>
            <w:r>
              <w:rPr>
                <w:rFonts w:eastAsia="Times New Roman" w:cstheme="minorHAnsi"/>
                <w:bCs/>
                <w:lang w:eastAsia="zh-CN"/>
              </w:rPr>
              <w:t>Agree with FL assessment.  Support FL Proposal 3.1.</w:t>
            </w:r>
          </w:p>
        </w:tc>
      </w:tr>
      <w:tr w:rsidR="0044393F" w14:paraId="6A4632AE" w14:textId="77777777" w:rsidTr="000C6FB5">
        <w:tc>
          <w:tcPr>
            <w:tcW w:w="2335" w:type="dxa"/>
          </w:tcPr>
          <w:p w14:paraId="1FFCA8F9" w14:textId="69A316E4" w:rsidR="0044393F" w:rsidRDefault="00496685" w:rsidP="0044393F">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7335E39" w14:textId="14FC0266" w:rsidR="0044393F" w:rsidRDefault="00496685" w:rsidP="0044393F">
            <w:pPr>
              <w:spacing w:after="0"/>
              <w:rPr>
                <w:rFonts w:eastAsia="Times New Roman" w:cstheme="minorHAnsi"/>
                <w:bCs/>
                <w:lang w:eastAsia="zh-CN"/>
              </w:rPr>
            </w:pPr>
            <w:r>
              <w:rPr>
                <w:rFonts w:eastAsia="Times New Roman" w:cstheme="minorHAnsi"/>
                <w:bCs/>
                <w:lang w:eastAsia="zh-CN"/>
              </w:rPr>
              <w:t xml:space="preserve">There seem to be </w:t>
            </w:r>
            <w:r w:rsidRPr="000D0C81">
              <w:rPr>
                <w:rFonts w:eastAsia="Times New Roman" w:cstheme="minorHAnsi"/>
                <w:b/>
                <w:lang w:eastAsia="zh-CN"/>
              </w:rPr>
              <w:t>two matters that should be distinguished</w:t>
            </w:r>
            <w:r>
              <w:rPr>
                <w:rFonts w:eastAsia="Times New Roman" w:cstheme="minorHAnsi"/>
                <w:bCs/>
                <w:lang w:eastAsia="zh-CN"/>
              </w:rPr>
              <w:t>:</w:t>
            </w:r>
          </w:p>
          <w:p w14:paraId="48627C8F" w14:textId="10DD70CA" w:rsidR="00496685" w:rsidRDefault="00496685" w:rsidP="00496685">
            <w:pPr>
              <w:pStyle w:val="afb"/>
              <w:numPr>
                <w:ilvl w:val="0"/>
                <w:numId w:val="34"/>
              </w:numPr>
              <w:spacing w:line="240" w:lineRule="auto"/>
              <w:rPr>
                <w:rFonts w:eastAsia="Times New Roman" w:cs="Calibri"/>
              </w:rPr>
            </w:pPr>
            <w:r>
              <w:rPr>
                <w:rFonts w:eastAsia="Times New Roman"/>
              </w:rPr>
              <w:t>What the DU can do with its own S resource</w:t>
            </w:r>
            <w:r>
              <w:rPr>
                <w:rFonts w:eastAsia="Times New Roman"/>
                <w:lang w:val="en-US"/>
              </w:rPr>
              <w:t xml:space="preserve"> if it is not indicated available by the parent node.</w:t>
            </w:r>
            <w:r>
              <w:rPr>
                <w:rFonts w:eastAsia="Times New Roman"/>
              </w:rPr>
              <w:t xml:space="preserve"> </w:t>
            </w:r>
            <w:r>
              <w:rPr>
                <w:rFonts w:eastAsia="Times New Roman"/>
                <w:lang w:val="en-US"/>
              </w:rPr>
              <w:t>Here, t</w:t>
            </w:r>
            <w:r>
              <w:rPr>
                <w:rFonts w:eastAsia="Times New Roman"/>
              </w:rPr>
              <w:t xml:space="preserve">he DU can use the S resource if its capability allows, </w:t>
            </w:r>
            <w:r>
              <w:rPr>
                <w:rFonts w:eastAsia="Times New Roman"/>
                <w:lang w:val="en-US"/>
              </w:rPr>
              <w:t>i.e., the DU’s use of the S resource does not conflict with an MT communication</w:t>
            </w:r>
            <w:r>
              <w:rPr>
                <w:rFonts w:eastAsia="Times New Roman"/>
              </w:rPr>
              <w:t xml:space="preserve">. This is in line with Rel-16 concept of S </w:t>
            </w:r>
            <w:r w:rsidR="00385E2C">
              <w:rPr>
                <w:rFonts w:eastAsia="Times New Roman"/>
                <w:lang w:val="en-US"/>
              </w:rPr>
              <w:t>symbol</w:t>
            </w:r>
            <w:r>
              <w:rPr>
                <w:rFonts w:eastAsia="Times New Roman"/>
              </w:rPr>
              <w:t xml:space="preserve"> availability.</w:t>
            </w:r>
          </w:p>
          <w:p w14:paraId="2A5AB78E" w14:textId="5201F938" w:rsidR="00496685" w:rsidRPr="00385E2C" w:rsidRDefault="00496685" w:rsidP="000D0C81">
            <w:pPr>
              <w:pStyle w:val="afb"/>
              <w:numPr>
                <w:ilvl w:val="0"/>
                <w:numId w:val="34"/>
              </w:numPr>
              <w:spacing w:line="240" w:lineRule="auto"/>
              <w:rPr>
                <w:rFonts w:eastAsia="Times New Roman"/>
              </w:rPr>
            </w:pPr>
            <w:r>
              <w:rPr>
                <w:rFonts w:eastAsia="Times New Roman"/>
              </w:rPr>
              <w:t>Whether the IAB node can take this capability for other decision making, here for deciding what configuration to use</w:t>
            </w:r>
            <w:r w:rsidR="00385E2C">
              <w:rPr>
                <w:rFonts w:eastAsia="Times New Roman"/>
                <w:lang w:val="en-US"/>
              </w:rPr>
              <w:t>: TDM HSNA or FDM HSNA</w:t>
            </w:r>
            <w:r>
              <w:rPr>
                <w:rFonts w:eastAsia="Times New Roman"/>
              </w:rPr>
              <w:t>.</w:t>
            </w:r>
            <w:r>
              <w:rPr>
                <w:rFonts w:eastAsia="Times New Roman"/>
                <w:lang w:val="en-US"/>
              </w:rPr>
              <w:t xml:space="preserve"> This is the subject of the discussion here.</w:t>
            </w:r>
          </w:p>
          <w:p w14:paraId="30C2C192" w14:textId="77777777" w:rsidR="00385E2C" w:rsidRPr="00385E2C" w:rsidRDefault="00385E2C" w:rsidP="00385E2C">
            <w:pPr>
              <w:spacing w:line="240" w:lineRule="auto"/>
              <w:rPr>
                <w:rFonts w:eastAsia="Times New Roman"/>
              </w:rPr>
            </w:pPr>
          </w:p>
          <w:p w14:paraId="56EE0F0E" w14:textId="77777777" w:rsidR="00496685" w:rsidRDefault="00496685" w:rsidP="00496685">
            <w:pPr>
              <w:spacing w:line="240" w:lineRule="auto"/>
              <w:rPr>
                <w:rFonts w:eastAsia="Times New Roman"/>
              </w:rPr>
            </w:pPr>
            <w:r>
              <w:rPr>
                <w:rFonts w:eastAsia="Times New Roman"/>
              </w:rPr>
              <w:t>Our</w:t>
            </w:r>
            <w:r w:rsidRPr="00496685">
              <w:rPr>
                <w:rFonts w:eastAsia="Times New Roman"/>
              </w:rPr>
              <w:t xml:space="preserve"> understanding is that this whole discussion is to determine the DU behavior, and that is defined with respect to the signaling it receives from the parent node.</w:t>
            </w:r>
          </w:p>
          <w:p w14:paraId="2FB032F1" w14:textId="036E4F22" w:rsidR="00496685" w:rsidRDefault="00496685" w:rsidP="00496685">
            <w:pPr>
              <w:spacing w:line="240" w:lineRule="auto"/>
            </w:pPr>
            <w:r>
              <w:t xml:space="preserve">We may need to answer </w:t>
            </w:r>
            <w:r w:rsidR="00385E2C">
              <w:t xml:space="preserve">a key </w:t>
            </w:r>
            <w:r>
              <w:t xml:space="preserve">question: </w:t>
            </w:r>
            <w:r w:rsidR="00385E2C" w:rsidRPr="00385E2C">
              <w:rPr>
                <w:b/>
                <w:bCs/>
              </w:rPr>
              <w:t>D</w:t>
            </w:r>
            <w:r w:rsidRPr="00385E2C">
              <w:rPr>
                <w:b/>
                <w:bCs/>
              </w:rPr>
              <w:t>oes the IAB node expect to receive DCI 2-5 for both TDM HSNA and FDM HSNA for a PRB on a symbol?</w:t>
            </w:r>
          </w:p>
          <w:p w14:paraId="785E8D6C" w14:textId="77777777" w:rsidR="00496685" w:rsidRDefault="00496685" w:rsidP="00496685">
            <w:pPr>
              <w:spacing w:line="240" w:lineRule="auto"/>
            </w:pPr>
            <w:r w:rsidRPr="00496685">
              <w:rPr>
                <w:u w:val="single"/>
              </w:rPr>
              <w:t>If yes</w:t>
            </w:r>
            <w:r>
              <w:t xml:space="preserve">, then the matter can be implementation and we won’t need any agreement. </w:t>
            </w:r>
            <w:r w:rsidRPr="00496685">
              <w:rPr>
                <w:u w:val="single"/>
              </w:rPr>
              <w:t>If no</w:t>
            </w:r>
            <w:r>
              <w:t>, then we are deciding which of the two DCI 2-5 the IAB node is expected to receive. In the latter case, the IAB node and its parent node need to be on the same page, which does not occur if the IAB node follows implicit determination.</w:t>
            </w:r>
          </w:p>
          <w:p w14:paraId="0B8D1A32" w14:textId="0DE4CB99" w:rsidR="00496685" w:rsidRDefault="00496685" w:rsidP="00496685">
            <w:pPr>
              <w:spacing w:line="240" w:lineRule="auto"/>
              <w:rPr>
                <w:bCs/>
                <w:lang w:eastAsia="zh-CN"/>
              </w:rPr>
            </w:pPr>
            <w:r>
              <w:rPr>
                <w:bCs/>
                <w:lang w:eastAsia="zh-CN"/>
              </w:rPr>
              <w:t xml:space="preserve">This is another way of explaining the issue: if </w:t>
            </w:r>
            <w:r w:rsidR="000D0C81">
              <w:rPr>
                <w:bCs/>
                <w:lang w:eastAsia="zh-CN"/>
              </w:rPr>
              <w:t xml:space="preserve">the only matter is whether the IAB node can transmit or receive on the symbol, then why </w:t>
            </w:r>
            <w:r w:rsidR="007E47D9">
              <w:rPr>
                <w:bCs/>
                <w:lang w:eastAsia="zh-CN"/>
              </w:rPr>
              <w:t>doesn’t</w:t>
            </w:r>
            <w:r w:rsidR="000D0C81">
              <w:rPr>
                <w:bCs/>
                <w:lang w:eastAsia="zh-CN"/>
              </w:rPr>
              <w:t xml:space="preserve"> this rule allow the DU to use a TDM H resource, and instead, it only allows the DU to use a TDM S resource if it is determined available? The rule seems a bit arbitrary.</w:t>
            </w:r>
          </w:p>
          <w:p w14:paraId="4901E50C" w14:textId="77777777" w:rsidR="000D0C81" w:rsidRDefault="000D0C81" w:rsidP="00496685">
            <w:pPr>
              <w:spacing w:line="240" w:lineRule="auto"/>
              <w:rPr>
                <w:bCs/>
                <w:lang w:eastAsia="zh-CN"/>
              </w:rPr>
            </w:pPr>
            <w:r>
              <w:rPr>
                <w:bCs/>
                <w:lang w:eastAsia="zh-CN"/>
              </w:rPr>
              <w:t xml:space="preserve">In summary, we need to make sure we are on the same page on the purpose of this discussion. The purpose in our opinion is to determine </w:t>
            </w:r>
            <w:r w:rsidRPr="000D0C81">
              <w:rPr>
                <w:b/>
                <w:lang w:eastAsia="zh-CN"/>
              </w:rPr>
              <w:t>which resource availability is to be sent by the parent node</w:t>
            </w:r>
            <w:r>
              <w:rPr>
                <w:bCs/>
                <w:lang w:eastAsia="zh-CN"/>
              </w:rPr>
              <w:t xml:space="preserve">, if the IAB node is supposed to receive only one of TDM and FDM resource availability. If this restriction does </w:t>
            </w:r>
            <w:r w:rsidR="007E47D9">
              <w:rPr>
                <w:bCs/>
                <w:lang w:eastAsia="zh-CN"/>
              </w:rPr>
              <w:t>NOT</w:t>
            </w:r>
            <w:r>
              <w:rPr>
                <w:bCs/>
                <w:lang w:eastAsia="zh-CN"/>
              </w:rPr>
              <w:t xml:space="preserve"> apply, then the IAB node can use either or both resource availability indications based on its capability and implementation. </w:t>
            </w:r>
            <w:r w:rsidR="007E47D9">
              <w:rPr>
                <w:bCs/>
                <w:lang w:eastAsia="zh-CN"/>
              </w:rPr>
              <w:t>If the restriction does apply</w:t>
            </w:r>
            <w:r>
              <w:rPr>
                <w:bCs/>
                <w:lang w:eastAsia="zh-CN"/>
              </w:rPr>
              <w:t xml:space="preserve">, </w:t>
            </w:r>
            <w:r w:rsidR="007E47D9">
              <w:rPr>
                <w:bCs/>
                <w:lang w:eastAsia="zh-CN"/>
              </w:rPr>
              <w:t xml:space="preserve">then </w:t>
            </w:r>
            <w:r>
              <w:rPr>
                <w:bCs/>
                <w:lang w:eastAsia="zh-CN"/>
              </w:rPr>
              <w:t xml:space="preserve">the parent node needs to know which resource availability (DCI 2-5) to send to the IAB node, which requires the IAB node and its parent node to be on the same page on use of TDM or FDM HSNA </w:t>
            </w:r>
            <w:r w:rsidR="007E47D9">
              <w:rPr>
                <w:bCs/>
                <w:lang w:eastAsia="zh-CN"/>
              </w:rPr>
              <w:t>configurations</w:t>
            </w:r>
            <w:r>
              <w:rPr>
                <w:bCs/>
                <w:lang w:eastAsia="zh-CN"/>
              </w:rPr>
              <w:t>.</w:t>
            </w:r>
          </w:p>
          <w:p w14:paraId="3AEB270F" w14:textId="480BD568" w:rsidR="009C2A20" w:rsidRDefault="009C2A20" w:rsidP="00496685">
            <w:pPr>
              <w:spacing w:line="240" w:lineRule="auto"/>
              <w:rPr>
                <w:rFonts w:eastAsia="Times New Roman" w:cstheme="minorHAnsi"/>
                <w:bCs/>
                <w:lang w:eastAsia="zh-CN"/>
              </w:rPr>
            </w:pPr>
            <w:r>
              <w:rPr>
                <w:bCs/>
                <w:lang w:eastAsia="zh-CN"/>
              </w:rPr>
              <w:t xml:space="preserve">Therefore, it’s still not clear to us whether </w:t>
            </w:r>
            <w:r w:rsidR="0081565F">
              <w:rPr>
                <w:bCs/>
                <w:lang w:eastAsia="zh-CN"/>
              </w:rPr>
              <w:t xml:space="preserve">it is practical or beneficial to capture </w:t>
            </w:r>
            <w:r>
              <w:rPr>
                <w:bCs/>
                <w:lang w:eastAsia="zh-CN"/>
              </w:rPr>
              <w:t>the WA as the proposed CR.</w:t>
            </w:r>
          </w:p>
        </w:tc>
      </w:tr>
      <w:tr w:rsidR="0044393F" w14:paraId="08D6C166" w14:textId="77777777" w:rsidTr="000C6FB5">
        <w:tc>
          <w:tcPr>
            <w:tcW w:w="2335" w:type="dxa"/>
          </w:tcPr>
          <w:p w14:paraId="22131AF3" w14:textId="4F2C2E9F" w:rsidR="0044393F" w:rsidRDefault="00213AAF" w:rsidP="0044393F">
            <w:pPr>
              <w:spacing w:after="0"/>
              <w:jc w:val="center"/>
              <w:rPr>
                <w:rFonts w:eastAsia="Times New Roman" w:cstheme="minorHAnsi"/>
                <w:bCs/>
                <w:lang w:eastAsia="zh-CN"/>
              </w:rPr>
            </w:pPr>
            <w:r w:rsidRPr="00213AAF">
              <w:rPr>
                <w:rFonts w:eastAsia="Times New Roman" w:cstheme="minorHAnsi" w:hint="eastAsia"/>
                <w:bCs/>
                <w:lang w:eastAsia="zh-CN"/>
              </w:rPr>
              <w:t>Samsung</w:t>
            </w:r>
          </w:p>
        </w:tc>
        <w:tc>
          <w:tcPr>
            <w:tcW w:w="7294" w:type="dxa"/>
          </w:tcPr>
          <w:p w14:paraId="51FD98AB" w14:textId="150857ED" w:rsidR="0044393F" w:rsidRPr="00213AAF" w:rsidRDefault="00213AAF" w:rsidP="0044393F">
            <w:pPr>
              <w:spacing w:after="0"/>
              <w:rPr>
                <w:rFonts w:eastAsia="맑은 고딕" w:cstheme="minorHAnsi" w:hint="eastAsia"/>
                <w:bCs/>
                <w:lang w:eastAsia="ko-KR"/>
              </w:rPr>
            </w:pPr>
            <w:r>
              <w:rPr>
                <w:rFonts w:eastAsia="맑은 고딕" w:cstheme="minorHAnsi" w:hint="eastAsia"/>
                <w:bCs/>
                <w:lang w:eastAsia="ko-KR"/>
              </w:rPr>
              <w:t xml:space="preserve">We appreciate further feedback from FL and </w:t>
            </w:r>
            <w:r>
              <w:rPr>
                <w:rFonts w:eastAsia="맑은 고딕" w:cstheme="minorHAnsi"/>
                <w:bCs/>
                <w:lang w:eastAsia="ko-KR"/>
              </w:rPr>
              <w:t xml:space="preserve">then </w:t>
            </w:r>
            <w:r>
              <w:rPr>
                <w:rFonts w:eastAsia="맑은 고딕" w:cstheme="minorHAnsi" w:hint="eastAsia"/>
                <w:bCs/>
                <w:lang w:eastAsia="ko-KR"/>
              </w:rPr>
              <w:t xml:space="preserve">fine </w:t>
            </w:r>
            <w:r>
              <w:rPr>
                <w:rFonts w:eastAsia="맑은 고딕" w:cstheme="minorHAnsi"/>
                <w:bCs/>
                <w:lang w:eastAsia="ko-KR"/>
              </w:rPr>
              <w:t>with</w:t>
            </w:r>
            <w:r>
              <w:rPr>
                <w:rFonts w:eastAsia="맑은 고딕" w:cstheme="minorHAnsi" w:hint="eastAsia"/>
                <w:bCs/>
                <w:lang w:eastAsia="ko-KR"/>
              </w:rPr>
              <w:t xml:space="preserve"> </w:t>
            </w:r>
            <w:r>
              <w:rPr>
                <w:rFonts w:eastAsia="맑은 고딕" w:cstheme="minorHAnsi"/>
                <w:bCs/>
                <w:lang w:eastAsia="ko-KR"/>
              </w:rPr>
              <w:t>the FL proposal.</w:t>
            </w:r>
          </w:p>
        </w:tc>
      </w:tr>
      <w:tr w:rsidR="0044393F" w14:paraId="00E2E917" w14:textId="77777777" w:rsidTr="000C6FB5">
        <w:tc>
          <w:tcPr>
            <w:tcW w:w="2335" w:type="dxa"/>
          </w:tcPr>
          <w:p w14:paraId="31C62166" w14:textId="14B08CA9" w:rsidR="0044393F" w:rsidRPr="00BA314F" w:rsidRDefault="0044393F" w:rsidP="0044393F">
            <w:pPr>
              <w:spacing w:after="0"/>
              <w:jc w:val="center"/>
              <w:rPr>
                <w:rFonts w:eastAsia="DengXian" w:cstheme="minorHAnsi"/>
                <w:bCs/>
                <w:lang w:eastAsia="zh-CN"/>
              </w:rPr>
            </w:pPr>
          </w:p>
        </w:tc>
        <w:tc>
          <w:tcPr>
            <w:tcW w:w="7294" w:type="dxa"/>
          </w:tcPr>
          <w:p w14:paraId="644D3479" w14:textId="5E3AE6AE" w:rsidR="0044393F" w:rsidRPr="00BA314F" w:rsidRDefault="0044393F" w:rsidP="0044393F">
            <w:pPr>
              <w:spacing w:after="0"/>
              <w:jc w:val="both"/>
              <w:rPr>
                <w:rFonts w:eastAsia="DengXian"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afb"/>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afb"/>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afb"/>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afb"/>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afb"/>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맑은 고딕"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맑은 고딕" w:cstheme="minorHAnsi" w:hint="eastAsia"/>
                <w:bCs/>
                <w:lang w:eastAsia="ko-KR"/>
              </w:rPr>
              <w:t xml:space="preserve">Taking into account the guideline from Chair, </w:t>
            </w:r>
            <w:r>
              <w:rPr>
                <w:rFonts w:eastAsia="맑은 고딕"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44393F" w:rsidRDefault="00941A5C" w:rsidP="00941A5C">
            <w:pPr>
              <w:pStyle w:val="afb"/>
              <w:numPr>
                <w:ilvl w:val="0"/>
                <w:numId w:val="32"/>
              </w:numPr>
              <w:jc w:val="both"/>
              <w:rPr>
                <w:rFonts w:eastAsia="DengXian" w:cstheme="minorHAnsi"/>
                <w:bCs/>
                <w:lang w:val="en-US"/>
              </w:rPr>
            </w:pPr>
            <w:r w:rsidRPr="0044393F">
              <w:rPr>
                <w:rFonts w:eastAsia="DengXian" w:cstheme="minorHAnsi"/>
                <w:bCs/>
                <w:lang w:val="en-U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44393F" w:rsidRDefault="00941A5C" w:rsidP="00C47A5B">
            <w:pPr>
              <w:pStyle w:val="afb"/>
              <w:numPr>
                <w:ilvl w:val="0"/>
                <w:numId w:val="32"/>
              </w:numPr>
              <w:jc w:val="both"/>
              <w:rPr>
                <w:rFonts w:eastAsia="DengXian" w:cstheme="minorHAnsi"/>
                <w:bCs/>
                <w:lang w:val="en-U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CR from Nokia is what we have to relate to.</w:t>
            </w:r>
          </w:p>
        </w:tc>
      </w:tr>
      <w:tr w:rsidR="00F3341A" w14:paraId="104FBA39" w14:textId="77777777">
        <w:tc>
          <w:tcPr>
            <w:tcW w:w="2335" w:type="dxa"/>
          </w:tcPr>
          <w:p w14:paraId="5BF4A5EC" w14:textId="6DA30EC4" w:rsidR="00F3341A" w:rsidRDefault="00F3341A" w:rsidP="00F3341A">
            <w:pPr>
              <w:spacing w:after="0"/>
              <w:rPr>
                <w:rFonts w:eastAsia="DengXian" w:cstheme="minorHAnsi"/>
                <w:bCs/>
                <w:lang w:eastAsia="zh-CN"/>
              </w:rPr>
            </w:pPr>
            <w:r>
              <w:rPr>
                <w:rFonts w:eastAsia="DengXian" w:cstheme="minorHAnsi" w:hint="eastAsia"/>
                <w:bCs/>
                <w:lang w:eastAsia="zh-CN"/>
              </w:rPr>
              <w:t>ZTE, Sanechips</w:t>
            </w:r>
          </w:p>
        </w:tc>
        <w:tc>
          <w:tcPr>
            <w:tcW w:w="7294" w:type="dxa"/>
          </w:tcPr>
          <w:p w14:paraId="237A6FA3" w14:textId="77777777" w:rsidR="00F3341A" w:rsidRDefault="00F3341A" w:rsidP="00F3341A">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happen that, if the BWP configuration is changed, the RB set configuration update will be also triggered. </w:t>
            </w:r>
          </w:p>
          <w:p w14:paraId="0F1869B2"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couple F1AP signalling with RRC signalling</w:t>
            </w:r>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with the minimum configurable RB set size not less than 2 PRBs, .....</w:t>
            </w:r>
          </w:p>
          <w:p w14:paraId="538E2C8B" w14:textId="1F22953B" w:rsidR="00F3341A" w:rsidRDefault="00F3341A" w:rsidP="00F3341A">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af1"/>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af1"/>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3953ECF" w:rsidR="002C12D6"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57C4DC7" w14:textId="2D3D4B66" w:rsidR="002C12D6" w:rsidRDefault="006356B8" w:rsidP="000C6FB5">
            <w:pPr>
              <w:spacing w:after="0"/>
              <w:rPr>
                <w:rFonts w:eastAsia="Times New Roman" w:cstheme="minorHAnsi"/>
                <w:bCs/>
                <w:lang w:eastAsia="zh-CN"/>
              </w:rPr>
            </w:pPr>
            <w:r>
              <w:rPr>
                <w:rFonts w:eastAsia="Times New Roman" w:cstheme="minorHAnsi"/>
                <w:bCs/>
                <w:lang w:eastAsia="zh-CN"/>
              </w:rPr>
              <w:t>Support</w:t>
            </w:r>
          </w:p>
        </w:tc>
      </w:tr>
      <w:tr w:rsidR="0044393F" w14:paraId="40E6DDE4" w14:textId="77777777" w:rsidTr="000C6FB5">
        <w:tc>
          <w:tcPr>
            <w:tcW w:w="2335" w:type="dxa"/>
          </w:tcPr>
          <w:p w14:paraId="37CDA108" w14:textId="4CF91DBF"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BF713B0" w14:textId="2A4F3189" w:rsidR="0044393F" w:rsidRDefault="0044393F" w:rsidP="0044393F">
            <w:pPr>
              <w:spacing w:after="0"/>
              <w:jc w:val="both"/>
              <w:rPr>
                <w:rFonts w:eastAsia="DengXian" w:cstheme="minorHAnsi"/>
                <w:bCs/>
                <w:lang w:eastAsia="zh-CN"/>
              </w:rPr>
            </w:pPr>
            <w:r>
              <w:rPr>
                <w:rFonts w:eastAsia="DengXian" w:cstheme="minorHAnsi" w:hint="eastAsia"/>
                <w:bCs/>
                <w:lang w:eastAsia="zh-CN"/>
              </w:rPr>
              <w:t>A</w:t>
            </w:r>
            <w:r>
              <w:rPr>
                <w:rFonts w:eastAsia="DengXian" w:cstheme="minorHAnsi"/>
                <w:bCs/>
                <w:lang w:eastAsia="zh-CN"/>
              </w:rPr>
              <w:t xml:space="preserve">s commented </w:t>
            </w:r>
            <w:r w:rsidR="008D0CC1">
              <w:rPr>
                <w:rFonts w:eastAsia="DengXian" w:cstheme="minorHAnsi"/>
                <w:bCs/>
                <w:lang w:eastAsia="zh-CN"/>
              </w:rPr>
              <w:t>previously</w:t>
            </w:r>
            <w:r>
              <w:rPr>
                <w:rFonts w:eastAsia="DengXian" w:cstheme="minorHAnsi"/>
                <w:bCs/>
                <w:lang w:eastAsia="zh-CN"/>
              </w:rPr>
              <w:t xml:space="preserve">, we strongly believe interpretation 2 will provide the maximum configuration flexibility since there will be no explicit restriction for the RB set size configuration. Following the interpretation 1 leads to more issues as pointed out by ZTE. </w:t>
            </w:r>
          </w:p>
          <w:p w14:paraId="20BAFE9D" w14:textId="77777777"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40C67EF0" w14:textId="6B16EA9B"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O move forward and resolve this long-hanging issue, we are fine with the latest proposal from the ZTE in the previous round.</w:t>
            </w:r>
            <w:r w:rsidR="008D0CC1">
              <w:rPr>
                <w:rFonts w:eastAsia="DengXian" w:cstheme="minorHAnsi"/>
                <w:bCs/>
                <w:lang w:eastAsia="zh-CN"/>
              </w:rPr>
              <w:t xml:space="preserve"> Alternatively</w:t>
            </w:r>
            <w:r w:rsidR="00676FAA">
              <w:rPr>
                <w:rFonts w:eastAsia="DengXian" w:cstheme="minorHAnsi"/>
                <w:bCs/>
                <w:lang w:eastAsia="zh-CN"/>
              </w:rPr>
              <w:t>, we can try</w:t>
            </w:r>
            <w:r w:rsidR="002A1E86">
              <w:rPr>
                <w:rFonts w:eastAsia="DengXian" w:cstheme="minorHAnsi"/>
                <w:bCs/>
                <w:lang w:eastAsia="zh-CN"/>
              </w:rPr>
              <w:t xml:space="preserve"> to amend the previously agreement following interpretation 1. We suggest the following</w:t>
            </w:r>
          </w:p>
          <w:p w14:paraId="262EB088" w14:textId="77777777" w:rsidR="0092638C" w:rsidRDefault="0092638C" w:rsidP="0044393F">
            <w:pPr>
              <w:spacing w:after="0"/>
              <w:rPr>
                <w:rFonts w:eastAsia="DengXian" w:cstheme="minorHAnsi"/>
                <w:bCs/>
                <w:lang w:eastAsia="zh-CN"/>
              </w:rPr>
            </w:pPr>
          </w:p>
          <w:p w14:paraId="66A772AA" w14:textId="12FB4C1E" w:rsidR="008D0CC1" w:rsidRPr="0092638C" w:rsidRDefault="008D0CC1" w:rsidP="0044393F">
            <w:pPr>
              <w:spacing w:after="0"/>
              <w:rPr>
                <w:rFonts w:eastAsia="DengXian" w:cstheme="minorHAnsi"/>
                <w:bCs/>
                <w:lang w:eastAsia="zh-CN"/>
              </w:rPr>
            </w:pPr>
            <w:r>
              <w:rPr>
                <w:lang w:eastAsia="zh-CN"/>
              </w:rPr>
              <w:t xml:space="preserve">The IAB-node can assume the RB set size for the IAB-DU is larger than or equal to the minimum </w:t>
            </w:r>
            <w:r w:rsidRPr="008D0CC1">
              <w:rPr>
                <w:color w:val="FF0000"/>
                <w:lang w:eastAsia="zh-CN"/>
              </w:rPr>
              <w:t>possible</w:t>
            </w:r>
            <w:r>
              <w:rPr>
                <w:lang w:eastAsia="zh-CN"/>
              </w:rPr>
              <w:t xml:space="preserve"> RBG</w:t>
            </w:r>
            <w:r w:rsidR="00676FAA">
              <w:rPr>
                <w:lang w:eastAsia="zh-CN"/>
              </w:rPr>
              <w:t xml:space="preserve"> </w:t>
            </w:r>
            <w:r w:rsidR="00676FAA" w:rsidRPr="00676FAA">
              <w:rPr>
                <w:color w:val="FF0000"/>
                <w:lang w:eastAsia="zh-CN"/>
              </w:rPr>
              <w:t>size</w:t>
            </w:r>
            <w:r>
              <w:rPr>
                <w:lang w:eastAsia="zh-CN"/>
              </w:rPr>
              <w:t xml:space="preserve"> of the IAB-MT </w:t>
            </w:r>
            <w:r w:rsidRPr="008D0CC1">
              <w:rPr>
                <w:color w:val="FF0000"/>
                <w:lang w:eastAsia="zh-CN"/>
              </w:rPr>
              <w:t xml:space="preserve">assuming different </w:t>
            </w:r>
            <w:r w:rsidRPr="008D0CC1">
              <w:rPr>
                <w:rFonts w:eastAsia="바탕"/>
                <w:color w:val="FF0000"/>
                <w:lang w:val="en-GB"/>
              </w:rPr>
              <w:t>Bandwidth Part Size</w:t>
            </w:r>
            <w:r w:rsidR="00630986">
              <w:rPr>
                <w:rFonts w:eastAsia="바탕"/>
                <w:color w:val="FF0000"/>
                <w:lang w:val="en-GB"/>
              </w:rPr>
              <w:t xml:space="preserve"> configurations</w:t>
            </w:r>
            <w:r>
              <w:rPr>
                <w:lang w:eastAsia="zh-CN"/>
              </w:rPr>
              <w:t>.</w:t>
            </w:r>
          </w:p>
        </w:tc>
      </w:tr>
      <w:tr w:rsidR="0044393F" w14:paraId="5D647EFB" w14:textId="77777777" w:rsidTr="000C6FB5">
        <w:tc>
          <w:tcPr>
            <w:tcW w:w="2335" w:type="dxa"/>
          </w:tcPr>
          <w:p w14:paraId="73DB5083" w14:textId="5A2D6799" w:rsidR="0044393F" w:rsidRDefault="00836BFE" w:rsidP="0044393F">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750EBC83" w14:textId="79224120" w:rsidR="008F4AD7" w:rsidRDefault="00836BFE" w:rsidP="0044393F">
            <w:pPr>
              <w:spacing w:after="0"/>
              <w:rPr>
                <w:rFonts w:eastAsia="Times New Roman" w:cstheme="minorHAnsi"/>
                <w:bCs/>
                <w:lang w:eastAsia="zh-CN"/>
              </w:rPr>
            </w:pPr>
            <w:r>
              <w:rPr>
                <w:rFonts w:eastAsia="Times New Roman" w:cstheme="minorHAnsi"/>
                <w:bCs/>
                <w:lang w:eastAsia="zh-CN"/>
              </w:rPr>
              <w:t>The sub-bullet in the RAN1#106-e agreement provided by the FL, “</w:t>
            </w:r>
            <w:r w:rsidRPr="00836BFE">
              <w:rPr>
                <w:rFonts w:eastAsia="Times New Roman" w:cstheme="minorHAnsi"/>
                <w:bCs/>
                <w:lang w:eastAsia="zh-CN"/>
              </w:rPr>
              <w:t>This agreement does not revert any existing RAN1 agreement</w:t>
            </w:r>
            <w:r>
              <w:rPr>
                <w:rFonts w:eastAsia="Times New Roman" w:cstheme="minorHAnsi"/>
                <w:bCs/>
                <w:lang w:eastAsia="zh-CN"/>
              </w:rPr>
              <w:t xml:space="preserve">,” makes it clear that interpretation 2 is not correct.  The agreed candidate values of N do not revert the agreement that, </w:t>
            </w:r>
            <w:r w:rsidR="008F4AD7">
              <w:rPr>
                <w:rFonts w:eastAsia="Times New Roman" w:cstheme="minorHAnsi"/>
                <w:bCs/>
                <w:lang w:eastAsia="zh-CN"/>
              </w:rPr>
              <w:t>“</w:t>
            </w:r>
            <w:r w:rsidR="008F4AD7" w:rsidRPr="008F4AD7">
              <w:rPr>
                <w:rFonts w:eastAsia="Times New Roman" w:cstheme="minorHAnsi"/>
                <w:bCs/>
                <w:lang w:eastAsia="zh-CN"/>
              </w:rPr>
              <w:t>N is at least the # PRBs that are corresponding to the MT’s # PRBs of an RBG</w:t>
            </w:r>
            <w:r w:rsidR="008F4AD7">
              <w:rPr>
                <w:rFonts w:eastAsia="Times New Roman" w:cstheme="minorHAnsi"/>
                <w:bCs/>
                <w:lang w:eastAsia="zh-CN"/>
              </w:rPr>
              <w:t xml:space="preserve">.”  Discussions on supporting the maximum configuration flexibility are not relevant, as we specifically agreed to constrain the configuration flexibility.  </w:t>
            </w:r>
          </w:p>
          <w:p w14:paraId="56FF47E5" w14:textId="2E83A79B" w:rsidR="008F4AD7" w:rsidRDefault="008F4AD7" w:rsidP="0044393F">
            <w:pPr>
              <w:spacing w:after="0"/>
              <w:rPr>
                <w:rFonts w:eastAsia="Times New Roman" w:cstheme="minorHAnsi"/>
                <w:bCs/>
                <w:lang w:eastAsia="zh-CN"/>
              </w:rPr>
            </w:pPr>
          </w:p>
          <w:p w14:paraId="0BC1B809" w14:textId="0DBDDC66" w:rsidR="004C3D7D" w:rsidRDefault="004C3D7D" w:rsidP="0044393F">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 the proposed CR, but more concisely worded.</w:t>
            </w:r>
          </w:p>
          <w:p w14:paraId="47BCE083" w14:textId="77777777" w:rsidR="004C3D7D" w:rsidRDefault="004C3D7D" w:rsidP="0044393F">
            <w:pPr>
              <w:spacing w:after="0"/>
              <w:rPr>
                <w:rFonts w:eastAsia="Times New Roman" w:cstheme="minorHAnsi"/>
                <w:bCs/>
                <w:lang w:eastAsia="zh-CN"/>
              </w:rPr>
            </w:pPr>
          </w:p>
          <w:p w14:paraId="3FACA5E1" w14:textId="4CDD14E7" w:rsidR="008F4AD7" w:rsidRDefault="004C3D7D" w:rsidP="0044393F">
            <w:pPr>
              <w:spacing w:after="0"/>
              <w:rPr>
                <w:rFonts w:eastAsia="Times New Roman" w:cstheme="minorHAnsi"/>
                <w:bCs/>
                <w:lang w:eastAsia="zh-CN"/>
              </w:rPr>
            </w:pPr>
            <w:r>
              <w:rPr>
                <w:rFonts w:eastAsia="Times New Roman" w:cstheme="minorHAnsi"/>
                <w:bCs/>
                <w:lang w:eastAsia="zh-CN"/>
              </w:rPr>
              <w:t xml:space="preserve">In our view, Huawei’s proposed modification is inconsistent with the straightforward reading of the agreement.  We did not agree that the constraint is the minimum possible RBG size, but the MT’s minimum RBG size. </w:t>
            </w:r>
          </w:p>
        </w:tc>
      </w:tr>
      <w:tr w:rsidR="0044393F" w14:paraId="20D45ED6" w14:textId="77777777" w:rsidTr="000C6FB5">
        <w:tc>
          <w:tcPr>
            <w:tcW w:w="2335" w:type="dxa"/>
          </w:tcPr>
          <w:p w14:paraId="73683FA4" w14:textId="73E42E3A" w:rsidR="0044393F" w:rsidRPr="003352C4" w:rsidRDefault="003352C4" w:rsidP="0044393F">
            <w:pPr>
              <w:spacing w:after="0"/>
              <w:jc w:val="center"/>
              <w:rPr>
                <w:rFonts w:eastAsia="맑은 고딕" w:cstheme="minorHAnsi" w:hint="eastAsia"/>
                <w:bCs/>
                <w:lang w:eastAsia="ko-KR"/>
              </w:rPr>
            </w:pPr>
            <w:r>
              <w:rPr>
                <w:rFonts w:eastAsia="맑은 고딕" w:cstheme="minorHAnsi" w:hint="eastAsia"/>
                <w:bCs/>
                <w:lang w:eastAsia="ko-KR"/>
              </w:rPr>
              <w:t>Samsung</w:t>
            </w:r>
          </w:p>
        </w:tc>
        <w:tc>
          <w:tcPr>
            <w:tcW w:w="7294" w:type="dxa"/>
          </w:tcPr>
          <w:p w14:paraId="015E7C54" w14:textId="0738169E" w:rsidR="0044393F" w:rsidRPr="003352C4" w:rsidRDefault="003352C4" w:rsidP="0044393F">
            <w:pPr>
              <w:spacing w:after="0"/>
              <w:rPr>
                <w:rFonts w:eastAsia="맑은 고딕" w:cstheme="minorHAnsi" w:hint="eastAsia"/>
                <w:bCs/>
                <w:lang w:eastAsia="ko-KR"/>
              </w:rPr>
            </w:pPr>
            <w:r>
              <w:rPr>
                <w:rFonts w:eastAsia="맑은 고딕" w:cstheme="minorHAnsi" w:hint="eastAsia"/>
                <w:bCs/>
                <w:lang w:eastAsia="ko-KR"/>
              </w:rPr>
              <w:t>OK with the FL proposal.</w:t>
            </w:r>
          </w:p>
        </w:tc>
      </w:tr>
      <w:tr w:rsidR="0044393F" w14:paraId="2CC18DA3" w14:textId="77777777" w:rsidTr="000C6FB5">
        <w:tc>
          <w:tcPr>
            <w:tcW w:w="2335" w:type="dxa"/>
          </w:tcPr>
          <w:p w14:paraId="0E46F3B0" w14:textId="77777777" w:rsidR="0044393F" w:rsidRDefault="0044393F" w:rsidP="0044393F">
            <w:pPr>
              <w:spacing w:after="0"/>
              <w:jc w:val="center"/>
              <w:rPr>
                <w:rFonts w:eastAsia="Times New Roman" w:cstheme="minorHAnsi"/>
                <w:bCs/>
                <w:lang w:eastAsia="zh-CN"/>
              </w:rPr>
            </w:pPr>
          </w:p>
        </w:tc>
        <w:tc>
          <w:tcPr>
            <w:tcW w:w="7294" w:type="dxa"/>
          </w:tcPr>
          <w:p w14:paraId="52FF71E7" w14:textId="77777777" w:rsidR="0044393F" w:rsidRDefault="0044393F" w:rsidP="0044393F">
            <w:pPr>
              <w:spacing w:after="0"/>
              <w:rPr>
                <w:rFonts w:eastAsia="Times New Roman" w:cstheme="minorHAnsi"/>
                <w:bCs/>
                <w:lang w:eastAsia="zh-CN"/>
              </w:rPr>
            </w:pPr>
          </w:p>
        </w:tc>
      </w:tr>
      <w:tr w:rsidR="0044393F" w14:paraId="79424E78" w14:textId="77777777" w:rsidTr="000C6FB5">
        <w:tc>
          <w:tcPr>
            <w:tcW w:w="2335" w:type="dxa"/>
          </w:tcPr>
          <w:p w14:paraId="186378CA" w14:textId="77777777" w:rsidR="0044393F" w:rsidRPr="00BA314F" w:rsidRDefault="0044393F" w:rsidP="0044393F">
            <w:pPr>
              <w:spacing w:after="0"/>
              <w:jc w:val="center"/>
              <w:rPr>
                <w:rFonts w:eastAsia="DengXian" w:cstheme="minorHAnsi"/>
                <w:bCs/>
                <w:lang w:eastAsia="zh-CN"/>
              </w:rPr>
            </w:pPr>
          </w:p>
        </w:tc>
        <w:tc>
          <w:tcPr>
            <w:tcW w:w="7294" w:type="dxa"/>
          </w:tcPr>
          <w:p w14:paraId="3B1D974E" w14:textId="77777777" w:rsidR="0044393F" w:rsidRPr="00BA314F" w:rsidRDefault="0044393F" w:rsidP="0044393F">
            <w:pPr>
              <w:spacing w:after="0"/>
              <w:jc w:val="both"/>
              <w:rPr>
                <w:rFonts w:eastAsia="DengXian"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2"/>
        <w:numPr>
          <w:ilvl w:val="1"/>
          <w:numId w:val="29"/>
        </w:numPr>
      </w:pPr>
      <w:r>
        <w:lastRenderedPageBreak/>
        <w:t>Topic #4. Correction on the formula of Case-7 UL Tx timing for eIAB in TS 38.213</w:t>
      </w:r>
    </w:p>
    <w:p w14:paraId="1F55EAB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ZTE, Sanechips</w:t>
            </w:r>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is used instead of 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맑은 고딕" w:eastAsia="맑은 고딕" w:hAnsi="맑은 고딕" w:cs="맑은 고딕" w:hint="eastAsia"/>
                <w:bCs/>
                <w:lang w:eastAsia="ko-KR"/>
              </w:rPr>
              <w:t>E</w:t>
            </w:r>
            <w:r>
              <w:rPr>
                <w:rFonts w:ascii="맑은 고딕" w:eastAsia="맑은 고딕" w:hAnsi="맑은 고딕" w:cs="맑은 고딕"/>
                <w:bCs/>
                <w:lang w:eastAsia="ko-KR"/>
              </w:rPr>
              <w:t>TRI</w:t>
            </w:r>
          </w:p>
        </w:tc>
        <w:tc>
          <w:tcPr>
            <w:tcW w:w="7294" w:type="dxa"/>
          </w:tcPr>
          <w:p w14:paraId="2A9BC32F" w14:textId="77777777" w:rsidR="006D0E69" w:rsidRDefault="00443BC4">
            <w:pPr>
              <w:spacing w:after="0"/>
              <w:rPr>
                <w:rFonts w:eastAsia="맑은 고딕" w:cstheme="minorHAnsi"/>
                <w:bCs/>
                <w:lang w:eastAsia="ko-KR"/>
              </w:rPr>
            </w:pPr>
            <w:r>
              <w:rPr>
                <w:rFonts w:eastAsia="맑은 고딕" w:cstheme="minorHAnsi" w:hint="eastAsia"/>
                <w:bCs/>
                <w:lang w:eastAsia="ko-KR"/>
              </w:rPr>
              <w:t>S</w:t>
            </w:r>
            <w:r>
              <w:rPr>
                <w:rFonts w:eastAsia="맑은 고딕"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DengXian" w:cstheme="minorHAnsi"/>
                <w:bCs/>
                <w:lang w:eastAsia="zh-CN"/>
              </w:rPr>
            </w:pPr>
            <w:r>
              <w:rPr>
                <w:rFonts w:eastAsia="DengXian" w:cstheme="minorHAnsi" w:hint="eastAsia"/>
                <w:bCs/>
                <w:lang w:eastAsia="zh-CN"/>
              </w:rPr>
              <w:lastRenderedPageBreak/>
              <w:t>ZTE, Sanechips</w:t>
            </w:r>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sidRPr="0044393F">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sidRPr="0044393F">
              <w:rPr>
                <w:rFonts w:eastAsia="Times New Roman" w:cstheme="minorHAnsi"/>
                <w:bCs/>
                <w:lang w:eastAsia="zh-CN"/>
              </w:rPr>
              <w:t xml:space="preserve">adjustment </w:t>
            </w:r>
            <w:r>
              <w:rPr>
                <w:rFonts w:eastAsia="Times New Roman" w:cstheme="minorHAnsi" w:hint="eastAsia"/>
                <w:bCs/>
                <w:lang w:eastAsia="zh-CN"/>
              </w:rPr>
              <w:t xml:space="preserve">is not required, the new </w:t>
            </w:r>
            <w:r w:rsidRPr="0044393F">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sidRPr="0044393F">
              <w:rPr>
                <w:rFonts w:eastAsia="Times New Roman" w:cstheme="minorHAnsi"/>
                <w:bCs/>
                <w:lang w:eastAsia="zh-CN"/>
              </w:rPr>
              <w:t>Rel-16 DL Tx power</w:t>
            </w:r>
            <w:r>
              <w:rPr>
                <w:rFonts w:eastAsia="Times New Roman" w:cstheme="minorHAnsi" w:hint="eastAsia"/>
                <w:bCs/>
                <w:lang w:eastAsia="zh-CN"/>
              </w:rPr>
              <w:t xml:space="preserve"> allocation will be used. This is why we think current spec works well and it is not necessary to cover </w:t>
            </w:r>
            <w:r>
              <w:rPr>
                <w:rFonts w:eastAsia="Times New Roman" w:cstheme="minorHAnsi"/>
                <w:bCs/>
                <w:lang w:eastAsia="zh-CN"/>
              </w:rPr>
              <w:t>‘</w:t>
            </w:r>
            <w:r w:rsidRPr="0044393F">
              <w:rPr>
                <w:rFonts w:eastAsia="Times New Roman" w:cstheme="minorHAnsi"/>
                <w:bCs/>
                <w:lang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sidRPr="0044393F">
              <w:rPr>
                <w:rFonts w:eastAsia="Times New Roman" w:cstheme="minorHAnsi"/>
                <w:bCs/>
                <w:lang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af1"/>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4D6178CB" w:rsidR="00781940"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82DFAFF" w14:textId="71F33066" w:rsidR="00781940" w:rsidRDefault="004360EF" w:rsidP="000C6FB5">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DengXian" w:cstheme="minorHAnsi"/>
                <w:bCs/>
                <w:lang w:eastAsia="zh-CN"/>
              </w:rPr>
            </w:pPr>
          </w:p>
        </w:tc>
        <w:tc>
          <w:tcPr>
            <w:tcW w:w="7294" w:type="dxa"/>
          </w:tcPr>
          <w:p w14:paraId="0B38EF28" w14:textId="77777777" w:rsidR="00781940" w:rsidRPr="00BA314F" w:rsidRDefault="00781940" w:rsidP="000C6FB5">
            <w:pPr>
              <w:spacing w:after="0"/>
              <w:jc w:val="both"/>
              <w:rPr>
                <w:rFonts w:eastAsia="DengXian"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2"/>
      </w:pPr>
      <w:r>
        <w:lastRenderedPageBreak/>
        <w:t>Topic #6. Corrections on misaligment for MAC CE or RRC parameters for eIAB TS 38.213</w:t>
      </w:r>
    </w:p>
    <w:p w14:paraId="1976777D"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ZTE, Sanechips</w:t>
            </w:r>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맑은 고딕" w:cstheme="minorHAnsi"/>
                <w:bCs/>
                <w:lang w:eastAsia="ko-KR"/>
              </w:rPr>
            </w:pPr>
            <w:r>
              <w:rPr>
                <w:rFonts w:eastAsia="맑은 고딕" w:cstheme="minorHAnsi" w:hint="eastAsia"/>
                <w:bCs/>
                <w:lang w:eastAsia="ko-KR"/>
              </w:rPr>
              <w:t>E</w:t>
            </w:r>
            <w:r>
              <w:rPr>
                <w:rFonts w:eastAsia="맑은 고딕" w:cstheme="minorHAnsi"/>
                <w:bCs/>
                <w:lang w:eastAsia="ko-KR"/>
              </w:rPr>
              <w:t>TRI</w:t>
            </w:r>
          </w:p>
        </w:tc>
        <w:tc>
          <w:tcPr>
            <w:tcW w:w="7294" w:type="dxa"/>
          </w:tcPr>
          <w:p w14:paraId="15D3B651" w14:textId="77777777" w:rsidR="006D0E69" w:rsidRDefault="00443BC4">
            <w:pPr>
              <w:spacing w:after="0"/>
              <w:rPr>
                <w:rFonts w:eastAsia="맑은 고딕" w:cstheme="minorHAnsi"/>
                <w:bCs/>
                <w:lang w:eastAsia="ko-KR"/>
              </w:rPr>
            </w:pPr>
            <w:r>
              <w:rPr>
                <w:rFonts w:eastAsia="맑은 고딕" w:cstheme="minorHAnsi" w:hint="eastAsia"/>
                <w:bCs/>
                <w:lang w:eastAsia="ko-KR"/>
              </w:rPr>
              <w:t>O</w:t>
            </w:r>
            <w:r>
              <w:rPr>
                <w:rFonts w:eastAsia="맑은 고딕" w:cstheme="minorHAnsi"/>
                <w:bCs/>
                <w:lang w:eastAsia="ko-KR"/>
              </w:rPr>
              <w:t>K with other than change #3.</w:t>
            </w:r>
          </w:p>
          <w:p w14:paraId="7605F772" w14:textId="77777777" w:rsidR="006D0E69" w:rsidRDefault="00443BC4">
            <w:pPr>
              <w:spacing w:after="0"/>
              <w:rPr>
                <w:rFonts w:eastAsia="맑은 고딕" w:cstheme="minorHAnsi"/>
                <w:bCs/>
                <w:lang w:eastAsia="ko-KR"/>
              </w:rPr>
            </w:pPr>
            <w:r>
              <w:rPr>
                <w:rFonts w:eastAsia="맑은 고딕" w:cstheme="minorHAnsi" w:hint="eastAsia"/>
                <w:bCs/>
                <w:lang w:eastAsia="ko-KR"/>
              </w:rPr>
              <w:t>C</w:t>
            </w:r>
            <w:r>
              <w:rPr>
                <w:rFonts w:eastAsia="맑은 고딕"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consensus on supporting this CR. The FL suggest to leave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3A09B084" w:rsidR="00781940" w:rsidRDefault="004360EF" w:rsidP="000C6FB5">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166558F5" w14:textId="1CFC7E59" w:rsidR="00781940" w:rsidRDefault="004360EF" w:rsidP="000C6FB5">
            <w:pPr>
              <w:spacing w:after="0"/>
              <w:rPr>
                <w:rFonts w:eastAsia="Times New Roman" w:cstheme="minorHAnsi"/>
                <w:bCs/>
                <w:lang w:eastAsia="zh-CN"/>
              </w:rPr>
            </w:pPr>
            <w:r>
              <w:rPr>
                <w:rFonts w:eastAsia="Times New Roman" w:cstheme="minorHAnsi"/>
                <w:bCs/>
                <w:lang w:eastAsia="zh-CN"/>
              </w:rPr>
              <w:t>Agree with FL’s suggestion.</w:t>
            </w:r>
          </w:p>
        </w:tc>
      </w:tr>
      <w:tr w:rsidR="00781940" w14:paraId="14670006" w14:textId="77777777" w:rsidTr="000C6FB5">
        <w:tc>
          <w:tcPr>
            <w:tcW w:w="2335" w:type="dxa"/>
          </w:tcPr>
          <w:p w14:paraId="623BF023" w14:textId="46E95F52" w:rsidR="00781940" w:rsidRDefault="008F4AD7" w:rsidP="000C6FB5">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30785BD0" w14:textId="5086442A" w:rsidR="00781940" w:rsidRDefault="008F4AD7" w:rsidP="000C6FB5">
            <w:pPr>
              <w:spacing w:after="0"/>
              <w:rPr>
                <w:rFonts w:eastAsia="Times New Roman" w:cstheme="minorHAnsi"/>
                <w:bCs/>
                <w:lang w:eastAsia="zh-CN"/>
              </w:rPr>
            </w:pPr>
            <w:r>
              <w:rPr>
                <w:rFonts w:eastAsia="Times New Roman" w:cstheme="minorHAnsi"/>
                <w:bCs/>
                <w:lang w:eastAsia="zh-CN"/>
              </w:rPr>
              <w:t>Fine with FL’s suggestion.</w:t>
            </w:r>
          </w:p>
        </w:tc>
      </w:tr>
      <w:tr w:rsidR="00781940" w14:paraId="67F0E275" w14:textId="77777777" w:rsidTr="000C6FB5">
        <w:tc>
          <w:tcPr>
            <w:tcW w:w="2335" w:type="dxa"/>
          </w:tcPr>
          <w:p w14:paraId="4E78A844" w14:textId="25A955E2" w:rsidR="00781940" w:rsidRPr="003352C4" w:rsidRDefault="003352C4" w:rsidP="000C6FB5">
            <w:pPr>
              <w:spacing w:after="0"/>
              <w:jc w:val="center"/>
              <w:rPr>
                <w:rFonts w:eastAsia="맑은 고딕" w:cstheme="minorHAnsi" w:hint="eastAsia"/>
                <w:bCs/>
                <w:lang w:eastAsia="ko-KR"/>
              </w:rPr>
            </w:pPr>
            <w:r>
              <w:rPr>
                <w:rFonts w:eastAsia="맑은 고딕" w:cstheme="minorHAnsi" w:hint="eastAsia"/>
                <w:bCs/>
                <w:lang w:eastAsia="ko-KR"/>
              </w:rPr>
              <w:t>Samsung</w:t>
            </w:r>
          </w:p>
        </w:tc>
        <w:tc>
          <w:tcPr>
            <w:tcW w:w="7294" w:type="dxa"/>
          </w:tcPr>
          <w:p w14:paraId="05DC1A7D" w14:textId="00125D7F" w:rsidR="00781940" w:rsidRPr="003352C4" w:rsidRDefault="003352C4" w:rsidP="000C6FB5">
            <w:pPr>
              <w:spacing w:after="0"/>
              <w:rPr>
                <w:rFonts w:eastAsia="맑은 고딕" w:cstheme="minorHAnsi" w:hint="eastAsia"/>
                <w:bCs/>
                <w:lang w:eastAsia="ko-KR"/>
              </w:rPr>
            </w:pPr>
            <w:r>
              <w:rPr>
                <w:rFonts w:eastAsia="맑은 고딕" w:cstheme="minorHAnsi" w:hint="eastAsia"/>
                <w:bCs/>
                <w:lang w:eastAsia="ko-KR"/>
              </w:rPr>
              <w:t>OK with the FL</w:t>
            </w:r>
            <w:r>
              <w:rPr>
                <w:rFonts w:eastAsia="맑은 고딕" w:cstheme="minorHAnsi"/>
                <w:bCs/>
                <w:lang w:eastAsia="ko-KR"/>
              </w:rPr>
              <w:t>’s suggestion.</w:t>
            </w:r>
            <w:bookmarkStart w:id="2" w:name="_GoBack"/>
            <w:bookmarkEnd w:id="2"/>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DengXian" w:cstheme="minorHAnsi"/>
                <w:bCs/>
                <w:lang w:eastAsia="zh-CN"/>
              </w:rPr>
            </w:pPr>
          </w:p>
        </w:tc>
        <w:tc>
          <w:tcPr>
            <w:tcW w:w="7294" w:type="dxa"/>
          </w:tcPr>
          <w:p w14:paraId="35D194F1" w14:textId="77777777" w:rsidR="00781940" w:rsidRPr="00BA314F" w:rsidRDefault="00781940" w:rsidP="000C6FB5">
            <w:pPr>
              <w:spacing w:after="0"/>
              <w:jc w:val="both"/>
              <w:rPr>
                <w:rFonts w:eastAsia="DengXian"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2"/>
      </w:pPr>
      <w:r>
        <w:t>Topic #7. Correction on the position related to the description that the RB set is equivalent to hard for eIAB in TS 38.213</w:t>
      </w:r>
    </w:p>
    <w:p w14:paraId="48413A86"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ZTE, Sanechips</w:t>
            </w:r>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Given the overlap with the draft CR in Topic #10 that has full support, the FL suggests to endorse the draft CR in Topic #10.</w:t>
      </w:r>
      <w:r w:rsidR="00443BC4">
        <w:rPr>
          <w:lang w:eastAsia="zh-CN"/>
        </w:rPr>
        <w:br w:type="page"/>
      </w:r>
    </w:p>
    <w:p w14:paraId="652CC6A5" w14:textId="77777777" w:rsidR="006D0E69" w:rsidRDefault="00443BC4">
      <w:pPr>
        <w:pStyle w:val="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af1"/>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afb"/>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afb"/>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3"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3"/>
    <w:p w14:paraId="01B70FF4"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ZTE, Sanechips</w:t>
            </w:r>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Based on the feedback there is large support for this proposed CR. The FL sympathizes with Huawei this may not be strongly needed,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4"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4"/>
    <w:p w14:paraId="52A02D7E"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맑은 고딕"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5"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5"/>
    <w:p w14:paraId="15F83668"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14:paraId="25656E0E" w14:textId="77777777" w:rsidR="006D0E69" w:rsidRDefault="006D0E69">
      <w:pPr>
        <w:spacing w:after="0" w:line="240" w:lineRule="auto"/>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맑은 고딕"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4B7B8F9" w14:textId="5BCF95B4" w:rsidR="00D90EA5" w:rsidRDefault="00D90EA5" w:rsidP="00323DAC">
            <w:pPr>
              <w:spacing w:after="0"/>
              <w:rPr>
                <w:rFonts w:eastAsia="맑은 고딕"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1"/>
        <w:rPr>
          <w:rFonts w:eastAsia="SimSun"/>
        </w:rPr>
      </w:pPr>
      <w:r>
        <w:rPr>
          <w:rFonts w:eastAsia="SimSun"/>
        </w:rPr>
        <w:t>Reference</w:t>
      </w:r>
      <w:bookmarkStart w:id="6" w:name="OLE_LINK3"/>
      <w:r>
        <w:rPr>
          <w:rFonts w:eastAsia="SimSun"/>
        </w:rPr>
        <w:t>s</w:t>
      </w:r>
    </w:p>
    <w:p w14:paraId="76811363" w14:textId="77777777" w:rsidR="006D0E69" w:rsidRDefault="00443BC4">
      <w:pPr>
        <w:rPr>
          <w:sz w:val="16"/>
          <w:szCs w:val="16"/>
          <w:lang w:val="en-GB" w:eastAsia="zh-CN"/>
        </w:rPr>
      </w:pPr>
      <w:bookmarkStart w:id="7" w:name="_Hlk116244491"/>
      <w:bookmarkEnd w:id="0"/>
      <w:bookmarkEnd w:id="1"/>
      <w:bookmarkEnd w:id="6"/>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8" w:name="_Hlk116849869"/>
      <w:r>
        <w:rPr>
          <w:sz w:val="16"/>
          <w:szCs w:val="16"/>
          <w:lang w:val="en-GB" w:eastAsia="zh-CN"/>
        </w:rPr>
        <w:t>R1-2209084</w:t>
      </w:r>
      <w:bookmarkEnd w:id="8"/>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7"/>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E9AD1" w14:textId="77777777" w:rsidR="004E1394" w:rsidRDefault="004E1394">
      <w:pPr>
        <w:spacing w:line="240" w:lineRule="auto"/>
      </w:pPr>
      <w:r>
        <w:separator/>
      </w:r>
    </w:p>
  </w:endnote>
  <w:endnote w:type="continuationSeparator" w:id="0">
    <w:p w14:paraId="552FB090" w14:textId="77777777" w:rsidR="004E1394" w:rsidRDefault="004E1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돋움체">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inorBid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36C16" w14:textId="2ED36BBA" w:rsidR="00BF598C" w:rsidRDefault="00BF598C">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3352C4">
      <w:rPr>
        <w:rStyle w:val="af3"/>
        <w:noProof/>
      </w:rPr>
      <w:t>1</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3352C4">
      <w:rPr>
        <w:rStyle w:val="af3"/>
        <w:noProof/>
      </w:rPr>
      <w:t>28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9B856" w14:textId="77777777" w:rsidR="004E1394" w:rsidRDefault="004E1394">
      <w:pPr>
        <w:spacing w:after="0"/>
      </w:pPr>
      <w:r>
        <w:separator/>
      </w:r>
    </w:p>
  </w:footnote>
  <w:footnote w:type="continuationSeparator" w:id="0">
    <w:p w14:paraId="7447A549" w14:textId="77777777" w:rsidR="004E1394" w:rsidRDefault="004E13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AB22618"/>
    <w:multiLevelType w:val="hybridMultilevel"/>
    <w:tmpl w:val="40AA1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BC48D62"/>
    <w:multiLevelType w:val="singleLevel"/>
    <w:tmpl w:val="5BC48D62"/>
    <w:lvl w:ilvl="0">
      <w:start w:val="1"/>
      <w:numFmt w:val="decimal"/>
      <w:lvlText w:val="%1."/>
      <w:lvlJc w:val="left"/>
      <w:pPr>
        <w:tabs>
          <w:tab w:val="left" w:pos="312"/>
        </w:tabs>
      </w:pPr>
    </w:lvl>
  </w:abstractNum>
  <w:abstractNum w:abstractNumId="26"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7"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B692CAB"/>
    <w:multiLevelType w:val="multilevel"/>
    <w:tmpl w:val="7B692CAB"/>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9"/>
  </w:num>
  <w:num w:numId="13">
    <w:abstractNumId w:val="31"/>
  </w:num>
  <w:num w:numId="14">
    <w:abstractNumId w:val="32"/>
  </w:num>
  <w:num w:numId="15">
    <w:abstractNumId w:val="2"/>
  </w:num>
  <w:num w:numId="16">
    <w:abstractNumId w:val="0"/>
  </w:num>
  <w:num w:numId="17">
    <w:abstractNumId w:val="1"/>
  </w:num>
  <w:num w:numId="18">
    <w:abstractNumId w:val="13"/>
  </w:num>
  <w:num w:numId="19">
    <w:abstractNumId w:val="18"/>
  </w:num>
  <w:num w:numId="20">
    <w:abstractNumId w:val="26"/>
  </w:num>
  <w:num w:numId="21">
    <w:abstractNumId w:val="30"/>
  </w:num>
  <w:num w:numId="22">
    <w:abstractNumId w:val="3"/>
  </w:num>
  <w:num w:numId="23">
    <w:abstractNumId w:val="7"/>
  </w:num>
  <w:num w:numId="24">
    <w:abstractNumId w:val="27"/>
  </w:num>
  <w:num w:numId="25">
    <w:abstractNumId w:val="12"/>
  </w:num>
  <w:num w:numId="26">
    <w:abstractNumId w:val="28"/>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4"/>
  </w:num>
  <w:num w:numId="33">
    <w:abstractNumId w:val="2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C81"/>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AAF"/>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2C4"/>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2C"/>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685"/>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394"/>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363"/>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7D9"/>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5F"/>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2A20"/>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30B"/>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KaiTi_GB2312" w:eastAsia="돋움" w:hAnsi="KaiTi_GB2312"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tabs>
        <w:tab w:val="left" w:pos="432"/>
      </w:tabs>
      <w:spacing w:before="120"/>
      <w:outlineLvl w:val="5"/>
    </w:pPr>
    <w:rPr>
      <w:rFonts w:cs="Arial"/>
    </w:rPr>
  </w:style>
  <w:style w:type="paragraph" w:styleId="7">
    <w:name w:val="heading 7"/>
    <w:basedOn w:val="a0"/>
    <w:next w:val="a0"/>
    <w:uiPriority w:val="9"/>
    <w:qFormat/>
    <w:pPr>
      <w:keepNext/>
      <w:keepLines/>
      <w:numPr>
        <w:ilvl w:val="6"/>
        <w:numId w:val="1"/>
      </w:numPr>
      <w:tabs>
        <w:tab w:val="left" w:pos="432"/>
      </w:tabs>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aliases w:val="- Bullets,Lista1,?? ??,?????,????,リスト段落,列出段落1,中等深浅网格 1 - 着色 21,¥¡¡¡¡ì¬º¥¹¥È¶ÎÂä,ÁÐ³ö¶ÎÂä,列表段落1,—ño’i—Ž,¥ê¥¹¥È¶ÎÂä,1st level - Bullet List Paragraph,Lettre d'introduction,Paragrafo elenco,Normal bullet 2,Bullet list,목록단락,列表段落11,列"/>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aliases w:val="- Bullets Char,Lista1 Char,?? ?? Char,????? Char,???? Char,リスト段落 Char,列出段落1 Char,中等深浅网格 1 - 着色 21 Char,¥¡¡¡¡ì¬º¥¹¥È¶ÎÂä Char,ÁÐ³ö¶ÎÂä Char,列表段落1 Char,—ño’i—Ž Char,¥ê¥¹¥È¶ÎÂä Char,1st level - Bullet List Paragraph Char,Paragrafo elenco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qFormat/>
  </w:style>
  <w:style w:type="character" w:customStyle="1" w:styleId="2Char">
    <w:name w:val="제목 2 Char"/>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a1"/>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0931">
      <w:bodyDiv w:val="1"/>
      <w:marLeft w:val="0"/>
      <w:marRight w:val="0"/>
      <w:marTop w:val="0"/>
      <w:marBottom w:val="0"/>
      <w:divBdr>
        <w:top w:val="none" w:sz="0" w:space="0" w:color="auto"/>
        <w:left w:val="none" w:sz="0" w:space="0" w:color="auto"/>
        <w:bottom w:val="none" w:sz="0" w:space="0" w:color="auto"/>
        <w:right w:val="none" w:sz="0" w:space="0" w:color="auto"/>
      </w:divBdr>
    </w:div>
    <w:div w:id="369307069">
      <w:bodyDiv w:val="1"/>
      <w:marLeft w:val="0"/>
      <w:marRight w:val="0"/>
      <w:marTop w:val="0"/>
      <w:marBottom w:val="0"/>
      <w:divBdr>
        <w:top w:val="none" w:sz="0" w:space="0" w:color="auto"/>
        <w:left w:val="none" w:sz="0" w:space="0" w:color="auto"/>
        <w:bottom w:val="none" w:sz="0" w:space="0" w:color="auto"/>
        <w:right w:val="none" w:sz="0" w:space="0" w:color="auto"/>
      </w:divBdr>
    </w:div>
    <w:div w:id="809321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B11B9-767D-4502-A4F8-77363F1B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0</TotalTime>
  <Pages>28</Pages>
  <Words>5361</Words>
  <Characters>30558</Characters>
  <Application>Microsoft Office Word</Application>
  <DocSecurity>0</DocSecurity>
  <Lines>254</Lines>
  <Paragraphs>71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Huawei</vt:lpstr>
      <vt:lpstr>Huawei</vt:lpstr>
    </vt:vector>
  </TitlesOfParts>
  <Company>Huawei Technologies Co.,Ltd.</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최승훈/표준연구팀(SR)/삼성전자</cp:lastModifiedBy>
  <cp:revision>2</cp:revision>
  <cp:lastPrinted>2016-09-19T16:11:00Z</cp:lastPrinted>
  <dcterms:created xsi:type="dcterms:W3CDTF">2022-10-18T00:45:00Z</dcterms:created>
  <dcterms:modified xsi:type="dcterms:W3CDTF">2022-10-18T00:45:00Z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