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b/>
          <w:sz w:val="24"/>
          <w:szCs w:val="24"/>
        </w:rPr>
        <w:t>R1-22xxxxx</w:t>
      </w:r>
    </w:p>
    <w:p>
      <w:pPr>
        <w:pStyle w:val="103"/>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pPr>
        <w:pStyle w:val="2"/>
      </w:pPr>
      <w:r>
        <w:t>Introduction</w:t>
      </w:r>
      <w:bookmarkStart w:id="0" w:name="_Ref189809556"/>
      <w:bookmarkStart w:id="1" w:name="_Ref174151459"/>
    </w:p>
    <w:p>
      <w:r>
        <w:t>This contribution provides a summary to support the following email discussion for agenda item 8.10, based on the recommendations following the preparation discussion in [110bis-e-R17-eIAB-01]:</w:t>
      </w:r>
    </w:p>
    <w:p>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pPr>
        <w:rPr>
          <w:lang w:eastAsia="zh-CN"/>
        </w:rPr>
      </w:pPr>
    </w:p>
    <w:p>
      <w:pPr>
        <w:spacing w:after="0" w:line="240" w:lineRule="auto"/>
      </w:pPr>
    </w:p>
    <w:p>
      <w:pPr>
        <w:pStyle w:val="2"/>
      </w:pPr>
      <w:r>
        <w:t>Discussion plan</w:t>
      </w:r>
    </w:p>
    <w:p>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pPr>
        <w:spacing w:after="0" w:line="240" w:lineRule="auto"/>
        <w:rPr>
          <w:rFonts w:eastAsia="Times New Roman" w:cs="Arial"/>
          <w:spacing w:val="5"/>
          <w:lang w:val="en-GB"/>
        </w:rPr>
      </w:pPr>
      <w:r>
        <w:rPr>
          <w:rFonts w:eastAsia="Times New Roman" w:cs="Arial"/>
          <w:spacing w:val="5"/>
          <w:lang w:val="en-GB"/>
        </w:rPr>
        <w:br w:type="page"/>
      </w:r>
    </w:p>
    <w:p>
      <w:pPr>
        <w:pStyle w:val="2"/>
      </w:pPr>
      <w:r>
        <w:t>Discussion topics</w:t>
      </w:r>
    </w:p>
    <w:p>
      <w:pPr>
        <w:pStyle w:val="3"/>
      </w:pPr>
      <w:r>
        <w:t>Topic #1. Coexistence of TD and FD DU resource configurations</w:t>
      </w:r>
    </w:p>
    <w:p>
      <w:pPr>
        <w:rPr>
          <w:lang w:eastAsia="zh-CN"/>
        </w:rPr>
      </w:pPr>
      <w:r>
        <w:rPr>
          <w:lang w:eastAsia="zh-CN"/>
        </w:rPr>
        <w:t>Related decisions from prior meetings: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cs="Times"/>
                <w:bCs/>
              </w:rPr>
            </w:pPr>
            <w:r>
              <w:rPr>
                <w:rFonts w:cs="Times"/>
                <w:bCs/>
                <w:highlight w:val="darkYellow"/>
              </w:rPr>
              <w:t>RAN1-106bise Working Assumption</w:t>
            </w:r>
            <w:r>
              <w:rPr>
                <w:rFonts w:cs="Times"/>
                <w:bCs/>
              </w:rPr>
              <w:t xml:space="preserve">: </w:t>
            </w:r>
          </w:p>
          <w:p>
            <w:pPr>
              <w:rPr>
                <w:rFonts w:cs="Times"/>
                <w:bCs/>
              </w:rPr>
            </w:pPr>
            <w:r>
              <w:rPr>
                <w:rFonts w:cs="Times"/>
                <w:bCs/>
              </w:rPr>
              <w:t>If both the Rel-16 time domain H/S/NA configuration and Rel-17 frequency domain H/S/NA configuration are provided for a given RB set within a slot, one of the following is selected:</w:t>
            </w:r>
          </w:p>
          <w:p>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pPr>
              <w:rPr>
                <w:rFonts w:cs="Times"/>
                <w:b/>
              </w:rPr>
            </w:pPr>
          </w:p>
          <w:p>
            <w:pPr>
              <w:rPr>
                <w:rFonts w:cs="Times"/>
                <w:bCs/>
              </w:rPr>
            </w:pPr>
            <w:r>
              <w:rPr>
                <w:rFonts w:cs="Times"/>
                <w:b/>
                <w:highlight w:val="green"/>
              </w:rPr>
              <w:t>RAN1-107e Agreement</w:t>
            </w:r>
            <w:r>
              <w:rPr>
                <w:rFonts w:cs="Times"/>
                <w:bCs/>
                <w:highlight w:val="green"/>
              </w:rPr>
              <w:t>:</w:t>
            </w:r>
            <w:r>
              <w:rPr>
                <w:rFonts w:cs="Times"/>
                <w:bCs/>
              </w:rPr>
              <w:t xml:space="preserve"> </w:t>
            </w:r>
          </w:p>
          <w:p>
            <w:pPr>
              <w:rPr>
                <w:rFonts w:cs="Times"/>
                <w:bCs/>
              </w:rPr>
            </w:pPr>
            <w:r>
              <w:rPr>
                <w:rFonts w:cs="Times"/>
                <w:bCs/>
              </w:rPr>
              <w:t>Whether or not an IAB node can operate under a given non-TDM multiplexing mode (i.e. multiplexing info in 38.473) is left to IAB implementation in Rel-17</w:t>
            </w:r>
          </w:p>
          <w:p>
            <w:pPr>
              <w:rPr>
                <w:rFonts w:cs="Times"/>
                <w:bCs/>
              </w:rPr>
            </w:pPr>
          </w:p>
          <w:p>
            <w:pPr>
              <w:rPr>
                <w:b/>
                <w:bCs/>
              </w:rPr>
            </w:pPr>
            <w:r>
              <w:rPr>
                <w:b/>
                <w:bCs/>
              </w:rPr>
              <w:t>RAN1-109e Conclusion</w:t>
            </w:r>
          </w:p>
          <w:p>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r>
              <w:t> </w:t>
            </w:r>
          </w:p>
          <w:p>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pPr>
        <w:rPr>
          <w:lang w:eastAsia="zh-CN"/>
        </w:rPr>
      </w:pPr>
      <w:r>
        <w:rPr>
          <w:lang w:eastAsia="zh-CN"/>
        </w:rPr>
        <w:t xml:space="preserve"> </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8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Huawei, Hisilicon</w:t>
            </w:r>
          </w:p>
          <w:p>
            <w:pPr>
              <w:jc w:val="center"/>
              <w:rPr>
                <w:lang w:eastAsia="zh-CN"/>
              </w:rPr>
            </w:pPr>
            <w:r>
              <w:rPr>
                <w:lang w:eastAsia="zh-CN"/>
              </w:rPr>
              <w:t>[1], [7]</w:t>
            </w:r>
          </w:p>
        </w:tc>
        <w:tc>
          <w:tcPr>
            <w:tcW w:w="8406" w:type="dxa"/>
          </w:tcPr>
          <w:p>
            <w:pPr>
              <w:rPr>
                <w:rFonts w:eastAsiaTheme="minorEastAsia"/>
                <w:b/>
                <w:i/>
                <w:lang w:eastAsia="zh-CN"/>
              </w:rPr>
            </w:pPr>
            <w:r>
              <w:rPr>
                <w:rFonts w:hint="eastAsia" w:eastAsiaTheme="minorEastAsia"/>
                <w:b/>
                <w:i/>
                <w:lang w:eastAsia="zh-CN"/>
              </w:rPr>
              <w:t>P</w:t>
            </w:r>
            <w:r>
              <w:rPr>
                <w:rFonts w:eastAsiaTheme="minorEastAsia"/>
                <w:b/>
                <w:i/>
                <w:lang w:eastAsia="zh-CN"/>
              </w:rPr>
              <w:t>roposal 1: If Rel-16 H/S/NA resource configuration and Rel-17 H/S/NA resource configuration are both provided for a given RB set within a slot:</w:t>
            </w:r>
          </w:p>
          <w:p>
            <w:pPr>
              <w:pStyle w:val="116"/>
              <w:numPr>
                <w:ilvl w:val="0"/>
                <w:numId w:val="23"/>
              </w:numPr>
              <w:spacing w:line="240" w:lineRule="auto"/>
              <w:jc w:val="both"/>
              <w:rPr>
                <w:b/>
                <w:i/>
                <w:lang w:val="en-US"/>
              </w:rPr>
            </w:pPr>
            <w:r>
              <w:rPr>
                <w:rFonts w:ascii="Times New Roman" w:hAnsi="Times New Roman" w:cs="Times New Roman"/>
                <w:b/>
                <w:i/>
                <w:lang w:val="en-US"/>
              </w:rPr>
              <w:t>A symbol configured with Rel-16 S with dynamic indication indicating available overrides the Rel-17 H/S/NA configuration</w:t>
            </w:r>
          </w:p>
          <w:p>
            <w:pPr>
              <w:pStyle w:val="116"/>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pPr>
              <w:pStyle w:val="116"/>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pPr>
              <w:pStyle w:val="116"/>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pPr>
              <w:rPr>
                <w:rFonts w:eastAsiaTheme="minorEastAsia"/>
                <w:b/>
                <w:i/>
                <w:lang w:eastAsia="zh-CN"/>
              </w:rPr>
            </w:pPr>
            <w:r>
              <w:rPr>
                <w:rFonts w:hint="eastAsia" w:eastAsiaTheme="minor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pPr>
              <w:pStyle w:val="116"/>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hint="eastAsia" w:ascii="Times New Roman" w:hAnsi="Times New Roman" w:cs="Times New Roman"/>
                <w:b/>
                <w:i/>
                <w:lang w:val="en-US"/>
              </w:rPr>
              <w:t>Rel-16</w:t>
            </w:r>
            <w:r>
              <w:rPr>
                <w:rFonts w:ascii="Times New Roman" w:hAnsi="Times New Roman" w:cs="Times New Roman"/>
                <w:b/>
                <w:i/>
                <w:lang w:val="en-US"/>
              </w:rPr>
              <w:t xml:space="preserve"> dynamic indication indicating available overrides the Rel-17 H/S/NA configuration</w:t>
            </w:r>
          </w:p>
          <w:p>
            <w:pPr>
              <w:pStyle w:val="116"/>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hint="eastAsia" w:ascii="Times New Roman" w:hAnsi="Times New Roman" w:cs="Times New Roman"/>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hAnsi="Times New Roman" w:cs="Times New Roman" w:eastAsiaTheme="minorEastAsia"/>
                <w:b/>
                <w:i/>
                <w:lang w:val="en-US"/>
              </w:rPr>
              <w:t xml:space="preserve">and Rel-17 dynamic indication to determine resource availability for </w:t>
            </w:r>
            <w:r>
              <w:rPr>
                <w:rFonts w:hint="eastAsia" w:ascii="Times New Roman" w:hAnsi="Times New Roman" w:cs="Times New Roman" w:eastAsiaTheme="minorEastAsia"/>
                <w:b/>
                <w:i/>
                <w:lang w:val="en-US"/>
              </w:rPr>
              <w:t>the</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RB</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set</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in</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the</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symbol</w:t>
            </w:r>
          </w:p>
          <w:p>
            <w:pPr>
              <w:rPr>
                <w:rFonts w:eastAsiaTheme="minorEastAsia"/>
                <w:b/>
                <w:i/>
                <w:lang w:eastAsia="zh-CN"/>
              </w:rPr>
            </w:pPr>
            <w:r>
              <w:rPr>
                <w:rFonts w:hint="eastAsia" w:eastAsiaTheme="minorEastAsia"/>
                <w:b/>
                <w:i/>
                <w:lang w:eastAsia="zh-CN"/>
              </w:rPr>
              <w:t>P</w:t>
            </w:r>
            <w:r>
              <w:rPr>
                <w:rFonts w:eastAsiaTheme="minorEastAsia"/>
                <w:b/>
                <w:i/>
                <w:lang w:eastAsia="zh-CN"/>
              </w:rPr>
              <w:t>roposal 3: If only Rel-16 H/S/NA resource configuration is provided for a given a slot:</w:t>
            </w:r>
          </w:p>
          <w:p>
            <w:pPr>
              <w:pStyle w:val="116"/>
              <w:numPr>
                <w:ilvl w:val="0"/>
                <w:numId w:val="24"/>
              </w:numPr>
              <w:spacing w:line="240" w:lineRule="auto"/>
              <w:jc w:val="both"/>
              <w:rPr>
                <w:rFonts w:ascii="Times New Roman" w:hAnsi="Times New Roman" w:cs="Times New Roman" w:eastAsiaTheme="minorEastAsia"/>
                <w:b/>
                <w:i/>
                <w:lang w:val="en-US"/>
              </w:rPr>
            </w:pPr>
            <w:r>
              <w:rPr>
                <w:rFonts w:ascii="Times New Roman" w:hAnsi="Times New Roman" w:cs="Times New Roman" w:eastAsiaTheme="minorEastAsia"/>
                <w:b/>
                <w:i/>
                <w:lang w:val="en-US"/>
              </w:rPr>
              <w:t xml:space="preserve">If Rel-16 dynamic indication of availability is not configured by RRC or not provided by DCI, the child node ignores the </w:t>
            </w:r>
            <w:r>
              <w:rPr>
                <w:rFonts w:hint="eastAsia" w:ascii="Times New Roman" w:hAnsi="Times New Roman" w:cs="Times New Roman" w:eastAsiaTheme="minorEastAsia"/>
                <w:b/>
                <w:i/>
                <w:lang w:val="en-US"/>
              </w:rPr>
              <w:t>R</w:t>
            </w:r>
            <w:r>
              <w:rPr>
                <w:rFonts w:ascii="Times New Roman" w:hAnsi="Times New Roman" w:cs="Times New Roman" w:eastAsiaTheme="minorEastAsia"/>
                <w:b/>
                <w:i/>
                <w:lang w:val="en-US"/>
              </w:rPr>
              <w:t xml:space="preserve">el-17 dynamic availability indication, if any. </w:t>
            </w:r>
          </w:p>
          <w:p>
            <w:pPr>
              <w:pStyle w:val="116"/>
              <w:numPr>
                <w:ilvl w:val="0"/>
                <w:numId w:val="25"/>
              </w:numPr>
              <w:spacing w:line="240" w:lineRule="auto"/>
              <w:jc w:val="both"/>
              <w:rPr>
                <w:rFonts w:eastAsiaTheme="minorEastAsia"/>
                <w:lang w:val="en-US"/>
              </w:rPr>
            </w:pPr>
            <w:r>
              <w:rPr>
                <w:rFonts w:ascii="Times New Roman" w:hAnsi="Times New Roman" w:cs="Times New Roman" w:eastAsiaTheme="minorEastAsia"/>
                <w:b/>
                <w:i/>
                <w:lang w:val="en-US"/>
              </w:rPr>
              <w:t>If both Rel-16 and Rel-17 dynamic indication of availability are configured and received, the child node ignores the Rel-17 dynamic availability indication.</w:t>
            </w:r>
          </w:p>
          <w:p>
            <w:pPr>
              <w:spacing w:after="0"/>
              <w:rPr>
                <w:bCs/>
                <w:i/>
                <w:lang w:eastAsia="sv-SE"/>
              </w:rPr>
            </w:pPr>
          </w:p>
          <w:p>
            <w:pPr>
              <w:spacing w:after="0"/>
              <w:rPr>
                <w:bCs/>
                <w:iCs/>
                <w:lang w:eastAsia="sv-SE"/>
              </w:rPr>
            </w:pPr>
            <w:r>
              <w:rPr>
                <w:bCs/>
                <w:iCs/>
                <w:lang w:eastAsia="ko-KR"/>
              </w:rPr>
              <w:drawing>
                <wp:inline distT="0" distB="0" distL="0" distR="0">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5117014" cy="5773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Lenovo</w:t>
            </w:r>
          </w:p>
          <w:p>
            <w:pPr>
              <w:jc w:val="center"/>
              <w:rPr>
                <w:lang w:eastAsia="zh-CN"/>
              </w:rPr>
            </w:pPr>
            <w:r>
              <w:rPr>
                <w:lang w:eastAsia="zh-CN"/>
              </w:rPr>
              <w:t>[6]</w:t>
            </w:r>
          </w:p>
        </w:tc>
        <w:tc>
          <w:tcPr>
            <w:tcW w:w="8406" w:type="dxa"/>
          </w:tcPr>
          <w:p>
            <w:pPr>
              <w:rPr>
                <w:b/>
                <w:bCs/>
                <w:i/>
                <w:iCs/>
              </w:rPr>
            </w:pPr>
            <w:r>
              <w:rPr>
                <w:b/>
                <w:bCs/>
                <w:i/>
                <w:iCs/>
              </w:rPr>
              <w:t>Observation 1: Compared to Al1. 2, Alt. 3b facilitates a fallback mode and provides higher resource efficiency if the IAB node is not capable of performing FDM at a particular moment.</w:t>
            </w:r>
          </w:p>
          <w:p>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pPr>
              <w:rPr>
                <w:rFonts w:eastAsia="Malgun Gothic" w:cs="Times"/>
                <w:i/>
                <w:iCs/>
                <w:szCs w:val="20"/>
              </w:rPr>
            </w:pPr>
            <w:r>
              <w:rPr>
                <w:b/>
                <w:bCs/>
                <w:i/>
                <w:iCs/>
              </w:rPr>
              <w:t>Proposal: Confirm the working assumption from RAN1#110, agenda item 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Qualcomm</w:t>
            </w:r>
          </w:p>
          <w:p>
            <w:pPr>
              <w:jc w:val="center"/>
              <w:rPr>
                <w:lang w:eastAsia="zh-CN"/>
              </w:rPr>
            </w:pPr>
            <w:r>
              <w:rPr>
                <w:lang w:eastAsia="zh-CN"/>
              </w:rPr>
              <w:t>[9]</w:t>
            </w:r>
          </w:p>
        </w:tc>
        <w:tc>
          <w:tcPr>
            <w:tcW w:w="8406" w:type="dxa"/>
          </w:tcPr>
          <w:p>
            <w:pPr>
              <w:rPr>
                <w:rFonts w:eastAsiaTheme="minorEastAsia"/>
                <w:bCs/>
                <w:iCs/>
                <w:lang w:eastAsia="zh-CN"/>
              </w:rPr>
            </w:pPr>
            <w:r>
              <w:rPr>
                <w:rFonts w:eastAsiaTheme="minorEastAsia"/>
                <w:bCs/>
                <w:iCs/>
                <w:lang w:eastAsia="ko-KR"/>
              </w:rPr>
              <w:drawing>
                <wp:inline distT="0" distB="0" distL="0" distR="0">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tretch>
                            <a:fillRect/>
                          </a:stretch>
                        </pic:blipFill>
                        <pic:spPr>
                          <a:xfrm>
                            <a:off x="0" y="0"/>
                            <a:ext cx="5090949" cy="6060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 xml:space="preserve">Nokia, Nokia Shanghai Bell </w:t>
            </w:r>
          </w:p>
          <w:p>
            <w:pPr>
              <w:jc w:val="center"/>
              <w:rPr>
                <w:lang w:eastAsia="zh-CN"/>
              </w:rPr>
            </w:pPr>
            <w:r>
              <w:rPr>
                <w:lang w:eastAsia="zh-CN"/>
              </w:rPr>
              <w:t>[10]</w:t>
            </w:r>
          </w:p>
        </w:tc>
        <w:tc>
          <w:tcPr>
            <w:tcW w:w="8406" w:type="dxa"/>
          </w:tcPr>
          <w:p>
            <w:pPr>
              <w:rPr>
                <w:rFonts w:eastAsiaTheme="minorEastAsia"/>
                <w:bCs/>
                <w:iCs/>
                <w:lang w:eastAsia="zh-CN"/>
              </w:rPr>
            </w:pPr>
            <w:r>
              <w:rPr>
                <w:rFonts w:eastAsiaTheme="minorEastAsia"/>
                <w:bCs/>
                <w:iCs/>
                <w:lang w:eastAsia="ko-KR"/>
              </w:rPr>
              <w:drawing>
                <wp:inline distT="0" distB="0" distL="0" distR="0">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tretch>
                            <a:fillRect/>
                          </a:stretch>
                        </pic:blipFill>
                        <pic:spPr>
                          <a:xfrm>
                            <a:off x="0" y="0"/>
                            <a:ext cx="5117728" cy="2285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Ericsson</w:t>
            </w:r>
          </w:p>
          <w:p>
            <w:pPr>
              <w:jc w:val="center"/>
              <w:rPr>
                <w:lang w:eastAsia="zh-CN"/>
              </w:rPr>
            </w:pPr>
            <w:r>
              <w:rPr>
                <w:lang w:eastAsia="zh-CN"/>
              </w:rPr>
              <w:t>[16]</w:t>
            </w:r>
          </w:p>
        </w:tc>
        <w:tc>
          <w:tcPr>
            <w:tcW w:w="8406" w:type="dxa"/>
          </w:tcPr>
          <w:p>
            <w:pPr>
              <w:rPr>
                <w:rFonts w:eastAsiaTheme="minorEastAsia"/>
                <w:b/>
                <w:iCs/>
                <w:lang w:eastAsia="zh-CN"/>
              </w:rPr>
            </w:pPr>
            <w:r>
              <w:rPr>
                <w:rFonts w:eastAsiaTheme="minorEastAsia"/>
                <w:b/>
                <w:iCs/>
                <w:lang w:eastAsia="zh-CN"/>
              </w:rPr>
              <w:t>Proposal 1</w:t>
            </w:r>
            <w:r>
              <w:rPr>
                <w:rFonts w:eastAsiaTheme="minorEastAsia"/>
                <w:b/>
                <w:iCs/>
                <w:lang w:eastAsia="zh-CN"/>
              </w:rPr>
              <w:tab/>
            </w:r>
            <w:r>
              <w:rPr>
                <w:rFonts w:eastAsiaTheme="minorEastAsia"/>
                <w:b/>
                <w:iCs/>
                <w:lang w:eastAsia="zh-CN"/>
              </w:rPr>
              <w:t>If both Rel-16 time-domain H/S/NA configuration and Rel-17 frequency domain H/S/NA configuration are provided for a given RB set within a slot, the AvailabilityCombinationsPerCell-r17 is used to provide dynamic availability indication for both Rel-16 and Rel-17 Soft resource.</w:t>
            </w:r>
          </w:p>
        </w:tc>
      </w:tr>
    </w:tbl>
    <w:p>
      <w:pPr>
        <w:rPr>
          <w:lang w:eastAsia="zh-CN"/>
        </w:rPr>
      </w:pPr>
    </w:p>
    <w:p>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pPr>
        <w:pStyle w:val="116"/>
        <w:numPr>
          <w:ilvl w:val="0"/>
          <w:numId w:val="26"/>
        </w:numPr>
        <w:rPr>
          <w:rFonts w:eastAsia="Times New Roman" w:cstheme="minorHAnsi"/>
          <w:bC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pPr>
        <w:pStyle w:val="116"/>
        <w:numPr>
          <w:ilvl w:val="0"/>
          <w:numId w:val="26"/>
        </w:numPr>
        <w:rPr>
          <w:rFonts w:eastAsia="Times New Roman" w:cstheme="minorHAnsi"/>
          <w:bCs/>
        </w:rPr>
      </w:pPr>
      <w:r>
        <w:rPr>
          <w:rFonts w:eastAsia="Times New Roman" w:cstheme="minorHAnsi"/>
          <w:bCs/>
          <w:lang w:val="en-US"/>
        </w:rPr>
        <w:t>Whether the behavior described in the WA is contingent on the mechanism (Rel-16 vs. Rel-17) to provide the explicit indication of availability.</w:t>
      </w:r>
    </w:p>
    <w:p>
      <w:pPr>
        <w:rPr>
          <w:rFonts w:eastAsia="Times New Roman" w:cstheme="minorHAnsi"/>
          <w:bCs/>
        </w:rPr>
      </w:pPr>
    </w:p>
    <w:p>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pPr>
        <w:spacing w:after="0"/>
        <w:rPr>
          <w:rFonts w:eastAsia="Times New Roman" w:cstheme="minorHAnsi"/>
          <w:b/>
          <w:lang w:eastAsia="zh-CN"/>
        </w:rPr>
      </w:pPr>
      <w:r>
        <w:rPr>
          <w:rFonts w:eastAsia="Times New Roman" w:cstheme="minorHAnsi"/>
          <w:b/>
          <w:lang w:eastAsia="zh-CN"/>
        </w:rPr>
        <w:t>Confirm the WA from RAN1#110:</w:t>
      </w:r>
    </w:p>
    <w:p>
      <w:pPr>
        <w:spacing w:after="0"/>
        <w:rPr>
          <w:rFonts w:eastAsia="Times New Roman" w:cstheme="minorHAnsi"/>
          <w:b/>
          <w:lang w:eastAsia="zh-CN"/>
        </w:rPr>
      </w:pPr>
    </w:p>
    <w:p>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pPr>
        <w:spacing w:after="0"/>
        <w:rPr>
          <w:rFonts w:ascii="Times New Roman" w:hAnsi="Times New Roman" w:cs="Times New Roman"/>
          <w:b/>
        </w:rPr>
      </w:pPr>
    </w:p>
    <w:p>
      <w:pPr>
        <w:spacing w:after="0"/>
        <w:rPr>
          <w:rFonts w:ascii="Times New Roman" w:hAnsi="Times New Roman" w:cs="Times New Roman"/>
          <w:b/>
        </w:rPr>
      </w:pPr>
      <w:r>
        <w:rPr>
          <w:rFonts w:ascii="Times New Roman" w:hAnsi="Times New Roman" w:cs="Times New Roman"/>
          <w:b/>
        </w:rPr>
        <w:t>Adopt the following TP in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spacing w:after="0"/>
              <w:rPr>
                <w:rFonts w:ascii="Times New Roman" w:hAnsi="Times New Roman" w:cs="Times New Roman"/>
              </w:rPr>
            </w:pPr>
            <w:r>
              <w:rPr>
                <w:rFonts w:eastAsiaTheme="minorEastAsia"/>
                <w:bCs/>
                <w:iCs/>
                <w:lang w:eastAsia="ko-KR"/>
              </w:rPr>
              <w:drawing>
                <wp:inline distT="0" distB="0" distL="0" distR="0">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090949" cy="6060125"/>
                          </a:xfrm>
                          <a:prstGeom prst="rect">
                            <a:avLst/>
                          </a:prstGeom>
                        </pic:spPr>
                      </pic:pic>
                    </a:graphicData>
                  </a:graphic>
                </wp:inline>
              </w:drawing>
            </w:r>
          </w:p>
        </w:tc>
      </w:tr>
    </w:tbl>
    <w:p>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rPr>
          <w:rFonts w:eastAsia="Times New Roman" w:cstheme="minorHAnsi"/>
          <w:bCs/>
          <w:lang w:eastAsia="zh-CN"/>
        </w:rPr>
      </w:pPr>
    </w:p>
    <w:p>
      <w:pPr>
        <w:spacing w:after="0" w:line="240" w:lineRule="auto"/>
        <w:rPr>
          <w:rFonts w:eastAsia="Times New Roman" w:cstheme="minorHAnsi"/>
          <w:bCs/>
          <w:lang w:eastAsia="zh-CN"/>
        </w:rPr>
      </w:pPr>
      <w:r>
        <w:rPr>
          <w:rFonts w:eastAsia="Times New Roman" w:cstheme="minorHAnsi"/>
          <w:bCs/>
          <w:lang w:eastAsia="zh-CN"/>
        </w:rPr>
        <w:br w:type="page"/>
      </w:r>
    </w:p>
    <w:p>
      <w:pPr>
        <w:pStyle w:val="3"/>
      </w:pPr>
      <w:r>
        <w:t>Topic #2. Corrections on RB set size for Rel-17 IAB FDM multiplexing</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8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 xml:space="preserve">Nokia, Nokia Shanghai Bell </w:t>
            </w:r>
          </w:p>
          <w:p>
            <w:pPr>
              <w:jc w:val="center"/>
              <w:rPr>
                <w:lang w:eastAsia="zh-CN"/>
              </w:rPr>
            </w:pPr>
            <w:r>
              <w:rPr>
                <w:lang w:eastAsia="zh-CN"/>
              </w:rPr>
              <w:t>[5]</w:t>
            </w:r>
          </w:p>
        </w:tc>
        <w:tc>
          <w:tcPr>
            <w:tcW w:w="8284" w:type="dxa"/>
          </w:tcPr>
          <w:p>
            <w:pPr>
              <w:spacing w:after="120" w:line="288" w:lineRule="auto"/>
              <w:jc w:val="both"/>
              <w:rPr>
                <w:i/>
              </w:rPr>
            </w:pPr>
            <w:r>
              <w:rPr>
                <w:i/>
                <w:lang w:eastAsia="ko-KR"/>
              </w:rPr>
              <w:drawing>
                <wp:inline distT="0" distB="0" distL="0" distR="0">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1"/>
                          <a:stretch>
                            <a:fillRect/>
                          </a:stretch>
                        </pic:blipFill>
                        <pic:spPr>
                          <a:xfrm>
                            <a:off x="0" y="0"/>
                            <a:ext cx="5399973" cy="3714268"/>
                          </a:xfrm>
                          <a:prstGeom prst="rect">
                            <a:avLst/>
                          </a:prstGeom>
                        </pic:spPr>
                      </pic:pic>
                    </a:graphicData>
                  </a:graphic>
                </wp:inline>
              </w:drawing>
            </w:r>
            <w:r>
              <w:rPr>
                <w:i/>
                <w:lang w:eastAsia="ko-KR"/>
              </w:rPr>
              <w:drawing>
                <wp:inline distT="0" distB="0" distL="0" distR="0">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pPr>
        <w:rPr>
          <w:lang w:eastAsia="zh-CN"/>
        </w:rPr>
      </w:pPr>
    </w:p>
    <w:p>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pPr>
        <w:pStyle w:val="116"/>
        <w:numPr>
          <w:ilvl w:val="0"/>
          <w:numId w:val="27"/>
        </w:numPr>
        <w:rPr>
          <w:rFonts w:eastAsia="Times New Roman" w:cstheme="minorHAnsi"/>
          <w:bCs/>
        </w:rPr>
      </w:pPr>
      <w:r>
        <w:rPr>
          <w:rFonts w:eastAsia="Times New Roman" w:cstheme="minorHAnsi"/>
          <w:bCs/>
          <w:lang w:val="en-US"/>
        </w:rPr>
        <w:t>Interpretation 1: the agreement indicates an operational constraint that the specification should reflect so that the network shall enforce it.</w:t>
      </w:r>
    </w:p>
    <w:p>
      <w:pPr>
        <w:pStyle w:val="116"/>
        <w:numPr>
          <w:ilvl w:val="0"/>
          <w:numId w:val="27"/>
        </w:numPr>
        <w:rPr>
          <w:rFonts w:eastAsia="Times New Roman" w:cstheme="minorHAnsi"/>
          <w:bCs/>
        </w:rPr>
      </w:pPr>
      <w:r>
        <w:rPr>
          <w:rFonts w:eastAsia="Times New Roman" w:cstheme="minorHAnsi"/>
          <w:bCs/>
          <w:lang w:val="en-US"/>
        </w:rPr>
        <w:t>Interpretation 2: the agreement indicates a constraint that is already reflected in the values that were eventually agreed for N in RAN1#106-e:</w:t>
      </w:r>
    </w:p>
    <w:p>
      <w:pPr>
        <w:spacing w:after="0"/>
        <w:rPr>
          <w:bCs/>
          <w:highlight w:val="green"/>
        </w:rPr>
      </w:pPr>
      <w:r>
        <w:rPr>
          <w:bCs/>
          <w:highlight w:val="green"/>
        </w:rPr>
        <w:t>RAN1#106-e Agreement</w:t>
      </w:r>
    </w:p>
    <w:p>
      <w:r>
        <w:t>N is a configured number of PRBs, where the CU configures N</w:t>
      </w:r>
    </w:p>
    <w:p>
      <w:pPr>
        <w:pStyle w:val="116"/>
        <w:numPr>
          <w:ilvl w:val="0"/>
          <w:numId w:val="28"/>
        </w:numPr>
        <w:overflowPunct w:val="0"/>
        <w:autoSpaceDE w:val="0"/>
        <w:autoSpaceDN w:val="0"/>
        <w:adjustRightInd w:val="0"/>
        <w:spacing w:after="180" w:line="240" w:lineRule="auto"/>
        <w:contextualSpacing/>
        <w:textAlignment w:val="baseline"/>
      </w:pPr>
      <w:r>
        <w:t>N = {2, 4, 8, 16, 32, 64}</w:t>
      </w:r>
    </w:p>
    <w:p>
      <w:pPr>
        <w:pStyle w:val="116"/>
        <w:numPr>
          <w:ilvl w:val="0"/>
          <w:numId w:val="28"/>
        </w:numPr>
        <w:overflowPunct w:val="0"/>
        <w:autoSpaceDE w:val="0"/>
        <w:autoSpaceDN w:val="0"/>
        <w:adjustRightInd w:val="0"/>
        <w:spacing w:after="180" w:line="240" w:lineRule="auto"/>
        <w:contextualSpacing/>
        <w:textAlignment w:val="baseline"/>
      </w:pPr>
      <w:r>
        <w:t>FFS: Value(s) of N in case of multiple configured BWPs at the IAB-MT</w:t>
      </w:r>
    </w:p>
    <w:p>
      <w:pPr>
        <w:pStyle w:val="116"/>
        <w:numPr>
          <w:ilvl w:val="0"/>
          <w:numId w:val="28"/>
        </w:numPr>
        <w:overflowPunct w:val="0"/>
        <w:autoSpaceDE w:val="0"/>
        <w:autoSpaceDN w:val="0"/>
        <w:adjustRightInd w:val="0"/>
        <w:spacing w:after="180" w:line="240" w:lineRule="auto"/>
        <w:contextualSpacing/>
        <w:textAlignment w:val="baseline"/>
      </w:pPr>
      <w:r>
        <w:t>This agreement does not revert any existing RAN1 agreement</w:t>
      </w:r>
    </w:p>
    <w:p/>
    <w:p>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 xml:space="preserve">We are OK to discuss whether RAN1 spec can capture this agreement, but we cannot accept the CR in[5], it is far beyond the agreement we have achieved in RAN1#105-e, especially for the </w:t>
            </w:r>
            <w:r>
              <w:rPr>
                <w:rFonts w:hint="default" w:eastAsia="Times New Roman" w:cstheme="minorHAnsi"/>
                <w:bCs/>
                <w:lang w:val="en-US" w:eastAsia="zh-CN"/>
              </w:rPr>
              <w:t>‘</w:t>
            </w:r>
            <w:r>
              <w:rPr>
                <w:rFonts w:hint="eastAsia" w:eastAsia="Times New Roman" w:cstheme="minorHAnsi"/>
                <w:bCs/>
                <w:i/>
                <w:iCs/>
                <w:color w:val="FF0000"/>
                <w:lang w:val="en-US" w:eastAsia="zh-CN"/>
              </w:rPr>
              <w:t xml:space="preserve">RBG size </w:t>
            </w:r>
            <w:r>
              <w:rPr>
                <w:rFonts w:hint="default" w:eastAsia="Times New Roman" w:cstheme="minorHAnsi"/>
                <w:bCs/>
                <w:i/>
                <w:iCs/>
                <w:color w:val="FF0000"/>
                <w:lang w:val="en-US" w:eastAsia="zh-CN"/>
              </w:rPr>
              <w:t>‘</w:t>
            </w:r>
            <w:r>
              <w:rPr>
                <w:rFonts w:hint="eastAsia" w:eastAsia="Times New Roman" w:cstheme="minorHAnsi"/>
                <w:bCs/>
                <w:i/>
                <w:iCs/>
                <w:color w:val="FF0000"/>
                <w:lang w:val="en-US" w:eastAsia="zh-CN"/>
              </w:rPr>
              <w:t>Configuration 1</w:t>
            </w:r>
            <w:r>
              <w:rPr>
                <w:rFonts w:hint="default" w:eastAsia="Times New Roman" w:cstheme="minorHAnsi"/>
                <w:bCs/>
                <w:i/>
                <w:iCs/>
                <w:color w:val="FF0000"/>
                <w:lang w:val="en-US" w:eastAsia="zh-CN"/>
              </w:rPr>
              <w:t>’</w:t>
            </w:r>
            <w:r>
              <w:rPr>
                <w:rFonts w:hint="eastAsia" w:eastAsia="Times New Roman" w:cstheme="minorHAnsi"/>
                <w:bCs/>
                <w:i/>
                <w:iCs/>
                <w:color w:val="FF0000"/>
                <w:lang w:val="en-US" w:eastAsia="zh-CN"/>
              </w:rPr>
              <w:t xml:space="preserve"> of the smallest BWP configured for the IAB node </w:t>
            </w:r>
            <w:r>
              <w:rPr>
                <w:rFonts w:hint="default" w:eastAsia="Times New Roman" w:cstheme="minorHAnsi"/>
                <w:bCs/>
                <w:lang w:val="en-US" w:eastAsia="zh-CN"/>
              </w:rPr>
              <w:t>’</w:t>
            </w:r>
            <w:r>
              <w:rPr>
                <w:rFonts w:hint="eastAsia" w:eastAsia="Times New Roman" w:cstheme="minorHAnsi"/>
                <w:bCs/>
                <w:lang w:val="en-US" w:eastAsia="zh-CN"/>
              </w:rPr>
              <w:t xml:space="preserve">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rPr>
          <w:rFonts w:eastAsia="Times New Roman" w:cstheme="minorHAnsi"/>
          <w:b/>
          <w:lang w:eastAsia="zh-CN"/>
        </w:rPr>
      </w:pPr>
    </w:p>
    <w:p>
      <w:pPr>
        <w:spacing w:after="0" w:line="240" w:lineRule="auto"/>
        <w:rPr>
          <w:rFonts w:eastAsia="Times New Roman" w:cstheme="minorHAnsi"/>
          <w:b/>
          <w:lang w:eastAsia="zh-CN"/>
        </w:rPr>
      </w:pPr>
      <w:r>
        <w:rPr>
          <w:rFonts w:eastAsia="Times New Roman" w:cstheme="minorHAnsi"/>
          <w:b/>
          <w:lang w:eastAsia="zh-CN"/>
        </w:rPr>
        <w:br w:type="page"/>
      </w:r>
    </w:p>
    <w:p>
      <w:pPr>
        <w:pStyle w:val="3"/>
        <w:numPr>
          <w:ilvl w:val="1"/>
          <w:numId w:val="29"/>
        </w:numPr>
        <w:tabs>
          <w:tab w:val="left" w:pos="576"/>
        </w:tabs>
      </w:pPr>
      <w:r>
        <w:t>Topic #4. Correction on the formula of Case-7 UL Tx timing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[2]</w:t>
            </w:r>
          </w:p>
        </w:tc>
        <w:tc>
          <w:tcPr>
            <w:tcW w:w="8284" w:type="dxa"/>
          </w:tcPr>
          <w:p>
            <w:pPr>
              <w:spacing w:after="120" w:line="288" w:lineRule="auto"/>
              <w:jc w:val="both"/>
              <w:rPr>
                <w:i/>
              </w:rPr>
            </w:pPr>
            <w:r>
              <w:rPr>
                <w:i/>
                <w:lang w:eastAsia="ko-KR"/>
              </w:rPr>
              <w:drawing>
                <wp:inline distT="0" distB="0" distL="0" distR="0">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pPr>
              <w:spacing w:after="120" w:line="288" w:lineRule="auto"/>
              <w:jc w:val="both"/>
              <w:rPr>
                <w:i/>
              </w:rPr>
            </w:pPr>
          </w:p>
        </w:tc>
      </w:tr>
    </w:tbl>
    <w:p>
      <w:pPr>
        <w:rPr>
          <w:lang w:eastAsia="zh-CN"/>
        </w:rPr>
      </w:pPr>
    </w:p>
    <w:p>
      <w:pPr>
        <w:rPr>
          <w:lang w:eastAsia="zh-CN"/>
        </w:rPr>
      </w:pPr>
      <w:r>
        <w:rPr>
          <w:lang w:eastAsia="zh-CN"/>
        </w:rPr>
        <w:t>The FL assessment is that the CR has merit and it needs to be implemented to reflect the aforementioned agreement.</w:t>
      </w:r>
    </w:p>
    <w:p>
      <w:pPr>
        <w:rPr>
          <w:lang w:eastAsia="zh-CN"/>
        </w:rPr>
      </w:pPr>
    </w:p>
    <w:p>
      <w:pPr>
        <w:rPr>
          <w:b/>
          <w:bCs/>
          <w:u w:val="single"/>
          <w:lang w:eastAsia="zh-CN"/>
        </w:rPr>
      </w:pPr>
      <w:r>
        <w:rPr>
          <w:b/>
          <w:bCs/>
          <w:highlight w:val="yellow"/>
          <w:u w:val="single"/>
          <w:lang w:eastAsia="zh-CN"/>
        </w:rPr>
        <w:t>FL Proposal 3.4</w:t>
      </w:r>
    </w:p>
    <w:p>
      <w:pPr>
        <w:rPr>
          <w:b/>
          <w:bCs/>
          <w:lang w:eastAsia="zh-CN"/>
        </w:rPr>
      </w:pPr>
      <w:r>
        <w:rPr>
          <w:b/>
          <w:bCs/>
          <w:lang w:eastAsia="zh-CN"/>
        </w:rPr>
        <w:t>Endorse draft CR in R1-2208786.</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vertAlign w:val="subscript"/>
                <w:lang w:val="en-US" w:eastAsia="zh-CN"/>
              </w:rPr>
            </w:pPr>
            <w:r>
              <w:rPr>
                <w:rFonts w:hint="eastAsia" w:eastAsia="Times New Roman" w:cstheme="minorHAnsi"/>
                <w:bCs/>
                <w:lang w:val="en-US" w:eastAsia="zh-CN"/>
              </w:rPr>
              <w:t>Support, it reflects the agreement of RAN1#108-e, BTW, similar discussion has been made for OTA formula, and T</w:t>
            </w:r>
            <w:r>
              <w:rPr>
                <w:rFonts w:hint="eastAsia" w:eastAsia="Times New Roman" w:cstheme="minorHAnsi"/>
                <w:bCs/>
                <w:vertAlign w:val="subscript"/>
                <w:lang w:val="en-US" w:eastAsia="zh-CN"/>
              </w:rPr>
              <w:t xml:space="preserve">TA </w:t>
            </w:r>
            <w:r>
              <w:rPr>
                <w:rFonts w:hint="eastAsia" w:eastAsia="Times New Roman" w:cstheme="minorHAnsi"/>
                <w:bCs/>
                <w:vertAlign w:val="baseline"/>
                <w:lang w:val="en-US" w:eastAsia="zh-CN"/>
              </w:rPr>
              <w:t>is used instead of N</w:t>
            </w:r>
            <w:r>
              <w:rPr>
                <w:rFonts w:hint="eastAsia" w:eastAsia="Times New Roman" w:cstheme="minorHAnsi"/>
                <w:bCs/>
                <w:vertAlign w:val="subscript"/>
                <w:lang w:val="en-US" w:eastAsia="zh-CN"/>
              </w:rPr>
              <w:t>TA</w:t>
            </w:r>
            <w:r>
              <w:rPr>
                <w:rFonts w:hint="eastAsia" w:eastAsia="Times New Roman" w:cstheme="minorHAnsi"/>
                <w:bCs/>
                <w:vertAlign w:val="baseline"/>
                <w:lang w:val="en-US" w:eastAsia="zh-CN"/>
              </w:rPr>
              <w:t>+N</w:t>
            </w:r>
            <w:r>
              <w:rPr>
                <w:rFonts w:hint="eastAsia" w:eastAsia="Times New Roman" w:cstheme="minorHAnsi"/>
                <w:bCs/>
                <w:vertAlign w:val="subscript"/>
                <w:lang w:val="en-US" w:eastAsia="zh-CN"/>
              </w:rPr>
              <w:t>TA,offset</w:t>
            </w:r>
            <w:r>
              <w:rPr>
                <w:rFonts w:hint="eastAsia" w:eastAsia="Times New Roman" w:cstheme="minorHAnsi"/>
                <w:bCs/>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r>
        <w:rPr>
          <w:rFonts w:eastAsia="Times New Roman" w:cstheme="minorHAnsi"/>
          <w:b/>
          <w:lang w:eastAsia="zh-CN"/>
        </w:rPr>
        <w:br w:type="page"/>
      </w:r>
    </w:p>
    <w:p>
      <w:pPr>
        <w:pStyle w:val="3"/>
      </w:pPr>
      <w:r>
        <w:t>Topic #5. Additional specification for DL Tx power adjustment</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jc w:val="center"/>
              <w:rPr>
                <w:lang w:eastAsia="zh-CN"/>
              </w:rPr>
            </w:pPr>
            <w:r>
              <w:rPr>
                <w:lang w:eastAsia="zh-CN"/>
              </w:rPr>
              <w:t>Ericsson</w:t>
            </w:r>
          </w:p>
          <w:p>
            <w:pPr>
              <w:jc w:val="center"/>
              <w:rPr>
                <w:lang w:eastAsia="zh-CN"/>
              </w:rPr>
            </w:pPr>
            <w:r>
              <w:rPr>
                <w:lang w:eastAsia="zh-CN"/>
              </w:rPr>
              <w:t>[11], [12]</w:t>
            </w:r>
          </w:p>
        </w:tc>
        <w:tc>
          <w:tcPr>
            <w:tcW w:w="8644" w:type="dxa"/>
          </w:tcPr>
          <w:p>
            <w:pPr>
              <w:pStyle w:val="175"/>
              <w:ind w:firstLine="0" w:firstLineChars="0"/>
              <w:rPr>
                <w:b/>
                <w:bCs/>
              </w:rPr>
            </w:pPr>
            <w:r>
              <w:rPr>
                <w:b/>
                <w:bCs/>
              </w:rPr>
              <w:t>Proposal 1</w:t>
            </w:r>
            <w:r>
              <w:rPr>
                <w:b/>
                <w:bCs/>
              </w:rPr>
              <w:tab/>
            </w:r>
            <w:r>
              <w:rPr>
                <w:b/>
                <w:bCs/>
              </w:rPr>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pPr>
              <w:pStyle w:val="175"/>
              <w:ind w:firstLine="0" w:firstLineChars="0"/>
              <w:rPr>
                <w:b/>
                <w:bCs/>
              </w:rPr>
            </w:pPr>
            <w:r>
              <w:rPr>
                <w:b/>
                <w:bCs/>
                <w:lang w:val="en-US"/>
              </w:rPr>
              <w:drawing>
                <wp:inline distT="0" distB="0" distL="0" distR="0">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185438" cy="2781275"/>
                          </a:xfrm>
                          <a:prstGeom prst="rect">
                            <a:avLst/>
                          </a:prstGeom>
                        </pic:spPr>
                      </pic:pic>
                    </a:graphicData>
                  </a:graphic>
                </wp:inline>
              </w:drawing>
            </w:r>
          </w:p>
        </w:tc>
      </w:tr>
    </w:tbl>
    <w:p>
      <w:pPr>
        <w:rPr>
          <w:lang w:eastAsia="zh-CN"/>
        </w:rPr>
      </w:pPr>
    </w:p>
    <w:p>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pPr>
        <w:rPr>
          <w:b/>
          <w:bCs/>
          <w:u w:val="single"/>
          <w:lang w:eastAsia="zh-CN"/>
        </w:rPr>
      </w:pPr>
      <w:r>
        <w:rPr>
          <w:b/>
          <w:bCs/>
          <w:highlight w:val="yellow"/>
          <w:u w:val="single"/>
          <w:lang w:eastAsia="zh-CN"/>
        </w:rPr>
        <w:t>FL Proposal 3.5</w:t>
      </w:r>
    </w:p>
    <w:p>
      <w:pPr>
        <w:rPr>
          <w:b/>
          <w:bCs/>
          <w:lang w:eastAsia="zh-CN"/>
        </w:rPr>
      </w:pPr>
      <w:r>
        <w:rPr>
          <w:b/>
          <w:bCs/>
          <w:lang w:eastAsia="zh-CN"/>
        </w:rPr>
        <w:t>Endorse draft CR in R1-2210225.</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ko-KR"/>
              </w:rPr>
            </w:pPr>
            <w:r>
              <w:rPr>
                <w:rFonts w:hint="eastAsia" w:ascii="Malgun Gothic" w:hAnsi="Malgun Gothic" w:eastAsia="Malgun Gothic" w:cs="Malgun Gothic"/>
                <w:bCs/>
                <w:lang w:eastAsia="ko-KR"/>
              </w:rPr>
              <w:t>E</w:t>
            </w:r>
            <w:r>
              <w:rPr>
                <w:rFonts w:ascii="Malgun Gothic" w:hAnsi="Malgun Gothic" w:eastAsia="Malgun Gothic" w:cs="Malgun Gothic"/>
                <w:bCs/>
                <w:lang w:eastAsia="ko-KR"/>
              </w:rPr>
              <w:t>TRI</w:t>
            </w:r>
          </w:p>
        </w:tc>
        <w:tc>
          <w:tcPr>
            <w:tcW w:w="7294" w:type="dxa"/>
          </w:tcPr>
          <w:p>
            <w:pPr>
              <w:spacing w:after="0"/>
              <w:rPr>
                <w:rFonts w:hint="eastAsia" w:eastAsia="Malgun Gothic" w:cstheme="minorHAnsi"/>
                <w:bCs/>
                <w:lang w:eastAsia="ko-KR"/>
              </w:rPr>
            </w:pPr>
            <w:r>
              <w:rPr>
                <w:rFonts w:hint="eastAsia" w:eastAsia="Malgun Gothic" w:cstheme="minorHAnsi"/>
                <w:bCs/>
                <w:lang w:eastAsia="ko-KR"/>
              </w:rPr>
              <w:t>S</w:t>
            </w:r>
            <w:r>
              <w:rPr>
                <w:rFonts w:eastAsia="Malgun Gothic" w:cstheme="minorHAnsi"/>
                <w:bCs/>
                <w:lang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Not support, RAN2 has made their spec based on the agreement of RAN1#107-e, and current spec works well, no further changes are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p>
    <w:p>
      <w:pPr>
        <w:rPr>
          <w:lang w:eastAsia="zh-CN"/>
        </w:rPr>
      </w:pPr>
    </w:p>
    <w:p>
      <w:pPr>
        <w:spacing w:after="0" w:line="240" w:lineRule="auto"/>
        <w:rPr>
          <w:lang w:eastAsia="zh-CN"/>
        </w:rPr>
      </w:pPr>
    </w:p>
    <w:p>
      <w:pPr>
        <w:spacing w:after="0" w:line="240" w:lineRule="auto"/>
        <w:rPr>
          <w:lang w:eastAsia="zh-CN"/>
        </w:rPr>
      </w:pPr>
      <w:r>
        <w:rPr>
          <w:lang w:eastAsia="zh-CN"/>
        </w:rPr>
        <w:br w:type="page"/>
      </w:r>
    </w:p>
    <w:p>
      <w:pPr>
        <w:pStyle w:val="3"/>
      </w:pPr>
      <w:r>
        <w:t>Topic #6. Corrections on misaligment for MAC CE or RRC parameters for eIAB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[4]</w:t>
            </w:r>
          </w:p>
        </w:tc>
        <w:tc>
          <w:tcPr>
            <w:tcW w:w="8284" w:type="dxa"/>
          </w:tcPr>
          <w:p>
            <w:pPr>
              <w:spacing w:after="120" w:line="288" w:lineRule="auto"/>
              <w:jc w:val="both"/>
              <w:rPr>
                <w:i/>
              </w:rPr>
            </w:pPr>
            <w:r>
              <w:rPr>
                <w:i/>
                <w:lang w:eastAsia="ko-KR"/>
              </w:rPr>
              <w:drawing>
                <wp:inline distT="0" distB="0" distL="0" distR="0">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a:stretch>
                            <a:fillRect/>
                          </a:stretch>
                        </pic:blipFill>
                        <pic:spPr>
                          <a:xfrm>
                            <a:off x="0" y="0"/>
                            <a:ext cx="5234597" cy="3495705"/>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3.6</w:t>
      </w:r>
    </w:p>
    <w:p>
      <w:pPr>
        <w:rPr>
          <w:b/>
          <w:bCs/>
          <w:lang w:eastAsia="zh-CN"/>
        </w:rPr>
      </w:pPr>
      <w:r>
        <w:rPr>
          <w:b/>
          <w:bCs/>
          <w:lang w:eastAsia="zh-CN"/>
        </w:rPr>
        <w:t>Endorse draft CR in R1-2208788.</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5" w:type="dxa"/>
          </w:tcPr>
          <w:p>
            <w:pPr>
              <w:spacing w:after="0"/>
              <w:rPr>
                <w:rFonts w:hint="eastAsia" w:eastAsia="Malgun Gothic" w:cstheme="minorHAnsi"/>
                <w:bCs/>
                <w:lang w:eastAsia="ko-KR"/>
              </w:rPr>
            </w:pPr>
            <w:r>
              <w:rPr>
                <w:rFonts w:hint="eastAsia" w:eastAsia="Malgun Gothic" w:cstheme="minorHAnsi"/>
                <w:bCs/>
                <w:lang w:eastAsia="ko-KR"/>
              </w:rPr>
              <w:t>E</w:t>
            </w:r>
            <w:r>
              <w:rPr>
                <w:rFonts w:eastAsia="Malgun Gothic" w:cstheme="minorHAnsi"/>
                <w:bCs/>
                <w:lang w:eastAsia="ko-KR"/>
              </w:rPr>
              <w:t>TRI</w:t>
            </w:r>
          </w:p>
        </w:tc>
        <w:tc>
          <w:tcPr>
            <w:tcW w:w="7294" w:type="dxa"/>
          </w:tcPr>
          <w:p>
            <w:pPr>
              <w:spacing w:after="0"/>
              <w:rPr>
                <w:rFonts w:eastAsia="Malgun Gothic" w:cstheme="minorHAnsi"/>
                <w:bCs/>
                <w:lang w:eastAsia="ko-KR"/>
              </w:rPr>
            </w:pPr>
            <w:r>
              <w:rPr>
                <w:rFonts w:hint="eastAsia" w:eastAsia="Malgun Gothic" w:cstheme="minorHAnsi"/>
                <w:bCs/>
                <w:lang w:eastAsia="ko-KR"/>
              </w:rPr>
              <w:t>O</w:t>
            </w:r>
            <w:r>
              <w:rPr>
                <w:rFonts w:eastAsia="Malgun Gothic" w:cstheme="minorHAnsi"/>
                <w:bCs/>
                <w:lang w:eastAsia="ko-KR"/>
              </w:rPr>
              <w:t>K with other than change #3.</w:t>
            </w:r>
          </w:p>
          <w:p>
            <w:pPr>
              <w:spacing w:after="0"/>
              <w:rPr>
                <w:rFonts w:hint="eastAsia" w:eastAsia="Malgun Gothic" w:cstheme="minorHAnsi"/>
                <w:bCs/>
                <w:lang w:eastAsia="ko-KR"/>
              </w:rPr>
            </w:pPr>
            <w:r>
              <w:rPr>
                <w:rFonts w:hint="eastAsia" w:eastAsia="Malgun Gothic" w:cstheme="minorHAnsi"/>
                <w:bCs/>
                <w:lang w:eastAsia="ko-KR"/>
              </w:rPr>
              <w:t>C</w:t>
            </w:r>
            <w:r>
              <w:rPr>
                <w:rFonts w:eastAsia="Malgun Gothic" w:cstheme="minorHAnsi"/>
                <w:bCs/>
                <w:lang w:eastAsia="ko-KR"/>
              </w:rPr>
              <w:t>hange #3 in 8788 is overlapped with Topic #5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r>
        <w:rPr>
          <w:rFonts w:eastAsia="Times New Roman" w:cstheme="minorHAnsi"/>
          <w:b/>
          <w:lang w:eastAsia="zh-CN"/>
        </w:rPr>
        <w:br w:type="page"/>
      </w:r>
    </w:p>
    <w:p>
      <w:pPr>
        <w:rPr>
          <w:lang w:eastAsia="zh-CN"/>
        </w:rPr>
      </w:pPr>
    </w:p>
    <w:p>
      <w:pPr>
        <w:pStyle w:val="3"/>
      </w:pPr>
      <w:r>
        <w:t>Topic #7. Correction on the position related to the description that the RB set is equivalent to hard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[3]</w:t>
            </w:r>
          </w:p>
        </w:tc>
        <w:tc>
          <w:tcPr>
            <w:tcW w:w="8284" w:type="dxa"/>
          </w:tcPr>
          <w:p>
            <w:pPr>
              <w:spacing w:after="120" w:line="288" w:lineRule="auto"/>
              <w:jc w:val="both"/>
              <w:rPr>
                <w:i/>
              </w:rPr>
            </w:pPr>
            <w:r>
              <w:rPr>
                <w:i/>
                <w:lang w:eastAsia="ko-KR"/>
              </w:rPr>
              <w:drawing>
                <wp:inline distT="0" distB="0" distL="0" distR="0">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
                          <a:stretch>
                            <a:fillRect/>
                          </a:stretch>
                        </pic:blipFill>
                        <pic:spPr>
                          <a:xfrm>
                            <a:off x="0" y="0"/>
                            <a:ext cx="5232050" cy="1997504"/>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3.7</w:t>
      </w:r>
    </w:p>
    <w:p>
      <w:pPr>
        <w:rPr>
          <w:b/>
          <w:bCs/>
          <w:lang w:eastAsia="zh-CN"/>
        </w:rPr>
      </w:pPr>
      <w:r>
        <w:rPr>
          <w:b/>
          <w:bCs/>
          <w:lang w:eastAsia="zh-CN"/>
        </w:rPr>
        <w:t>Endorse draft CR in R1-2208787.</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rPr>
                <w:rFonts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p>
    <w:p>
      <w:pPr>
        <w:spacing w:after="0" w:line="240" w:lineRule="auto"/>
        <w:rPr>
          <w:lang w:eastAsia="zh-CN"/>
        </w:rPr>
      </w:pPr>
      <w:r>
        <w:rPr>
          <w:lang w:eastAsia="zh-CN"/>
        </w:rPr>
        <w:br w:type="page"/>
      </w:r>
    </w:p>
    <w:p>
      <w:pPr>
        <w:pStyle w:val="3"/>
      </w:pPr>
      <w:r>
        <w:t>Topic #8. Draft CR on guard symbols MAC CEs</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jc w:val="center"/>
              <w:rPr>
                <w:lang w:eastAsia="zh-CN"/>
              </w:rPr>
            </w:pPr>
            <w:r>
              <w:rPr>
                <w:lang w:eastAsia="zh-CN"/>
              </w:rPr>
              <w:t>Ericsson</w:t>
            </w:r>
          </w:p>
          <w:p>
            <w:pPr>
              <w:jc w:val="center"/>
              <w:rPr>
                <w:lang w:eastAsia="zh-CN"/>
              </w:rPr>
            </w:pPr>
            <w:r>
              <w:rPr>
                <w:lang w:eastAsia="zh-CN"/>
              </w:rPr>
              <w:t>[13]</w:t>
            </w:r>
          </w:p>
        </w:tc>
        <w:tc>
          <w:tcPr>
            <w:tcW w:w="8464" w:type="dxa"/>
          </w:tcPr>
          <w:p>
            <w:pPr>
              <w:spacing w:after="120" w:line="288" w:lineRule="auto"/>
              <w:jc w:val="both"/>
              <w:rPr>
                <w:i/>
              </w:rPr>
            </w:pPr>
            <w:r>
              <w:rPr>
                <w:i/>
                <w:lang w:eastAsia="ko-KR"/>
              </w:rPr>
              <w:drawing>
                <wp:inline distT="0" distB="0" distL="0" distR="0">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pPr>
              <w:spacing w:after="120" w:line="288" w:lineRule="auto"/>
              <w:jc w:val="both"/>
              <w:rPr>
                <w:i/>
              </w:rPr>
            </w:pPr>
            <w:r>
              <w:rPr>
                <w:i/>
                <w:lang w:eastAsia="ko-KR"/>
              </w:rPr>
              <w:drawing>
                <wp:inline distT="0" distB="0" distL="0" distR="0">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pPr>
        <w:rPr>
          <w:lang w:eastAsia="zh-CN"/>
        </w:rPr>
      </w:pPr>
    </w:p>
    <w:p>
      <w:pPr>
        <w:rPr>
          <w:lang w:eastAsia="zh-CN"/>
        </w:rPr>
      </w:pPr>
      <w:r>
        <w:rPr>
          <w:lang w:eastAsia="zh-CN"/>
        </w:rPr>
        <w:t>The FL assessment is that the CR has merit. For reference here is also the related RAN1#106-e agreement:</w:t>
      </w:r>
    </w:p>
    <w:p>
      <w:pPr>
        <w:spacing w:after="0" w:line="240" w:lineRule="auto"/>
        <w:rPr>
          <w:lang w:eastAsia="zh-CN"/>
        </w:rPr>
      </w:pPr>
    </w:p>
    <w:p>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pPr>
        <w:pStyle w:val="116"/>
        <w:numPr>
          <w:ilvl w:val="0"/>
          <w:numId w:val="30"/>
        </w:numPr>
        <w:spacing w:line="240" w:lineRule="auto"/>
        <w:contextualSpacing/>
        <w:jc w:val="both"/>
        <w:rPr>
          <w:rFonts w:eastAsia="Calibri"/>
          <w:bCs/>
        </w:rPr>
      </w:pPr>
      <w:r>
        <w:rPr>
          <w:rFonts w:eastAsia="Calibri"/>
          <w:bCs/>
        </w:rPr>
        <w:t>FFS: Number of guard symbols associated with Case #6 and Case #7 timing modes</w:t>
      </w:r>
    </w:p>
    <w:p>
      <w:pPr>
        <w:pStyle w:val="116"/>
        <w:numPr>
          <w:ilvl w:val="0"/>
          <w:numId w:val="30"/>
        </w:numPr>
        <w:spacing w:line="240" w:lineRule="auto"/>
        <w:contextualSpacing/>
        <w:jc w:val="both"/>
        <w:rPr>
          <w:rFonts w:eastAsia="Calibri"/>
          <w:bCs/>
        </w:rPr>
      </w:pPr>
      <w:r>
        <w:rPr>
          <w:rFonts w:eastAsia="Calibri"/>
          <w:bCs/>
        </w:rPr>
        <w:t>FFS: Need for explicit indication of guard symbols switching between timing cases</w:t>
      </w:r>
    </w:p>
    <w:p>
      <w:pPr>
        <w:shd w:val="clear" w:color="auto" w:fill="FFFFFF"/>
        <w:jc w:val="both"/>
        <w:rPr>
          <w:color w:val="222222"/>
          <w:lang w:eastAsia="ko-KR"/>
        </w:rPr>
      </w:pPr>
    </w:p>
    <w:p>
      <w:pPr>
        <w:rPr>
          <w:b/>
          <w:bCs/>
          <w:u w:val="single"/>
          <w:lang w:eastAsia="zh-CN"/>
        </w:rPr>
      </w:pPr>
      <w:r>
        <w:rPr>
          <w:b/>
          <w:bCs/>
          <w:highlight w:val="yellow"/>
          <w:u w:val="single"/>
          <w:lang w:eastAsia="zh-CN"/>
        </w:rPr>
        <w:t>FL Proposal 3.8</w:t>
      </w:r>
    </w:p>
    <w:p>
      <w:pPr>
        <w:rPr>
          <w:b/>
          <w:bCs/>
          <w:lang w:eastAsia="zh-CN"/>
        </w:rPr>
      </w:pPr>
      <w:r>
        <w:rPr>
          <w:b/>
          <w:bCs/>
          <w:lang w:eastAsia="zh-CN"/>
        </w:rPr>
        <w:t>Endorse draft CR in R1-2210227.</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rPr>
                <w:rFonts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p>
    <w:p>
      <w:pPr>
        <w:spacing w:after="0" w:line="240" w:lineRule="auto"/>
        <w:rPr>
          <w:lang w:eastAsia="zh-CN"/>
        </w:rPr>
      </w:pPr>
      <w:r>
        <w:rPr>
          <w:lang w:eastAsia="zh-CN"/>
        </w:rPr>
        <w:br w:type="page"/>
      </w:r>
    </w:p>
    <w:p>
      <w:pPr>
        <w:pStyle w:val="3"/>
      </w:pPr>
      <w:r>
        <w:t>Topic #9. Draft CR on timing case indication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[14]</w:t>
            </w:r>
          </w:p>
        </w:tc>
        <w:tc>
          <w:tcPr>
            <w:tcW w:w="8284" w:type="dxa"/>
          </w:tcPr>
          <w:p>
            <w:pPr>
              <w:spacing w:after="120" w:line="288" w:lineRule="auto"/>
              <w:jc w:val="both"/>
              <w:rPr>
                <w:i/>
              </w:rPr>
            </w:pPr>
            <w:r>
              <w:rPr>
                <w:i/>
                <w:lang w:eastAsia="ko-KR"/>
              </w:rPr>
              <w:drawing>
                <wp:inline distT="0" distB="0" distL="0" distR="0">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9"/>
                          <a:stretch>
                            <a:fillRect/>
                          </a:stretch>
                        </pic:blipFill>
                        <pic:spPr>
                          <a:xfrm>
                            <a:off x="0" y="0"/>
                            <a:ext cx="5190038" cy="2598519"/>
                          </a:xfrm>
                          <a:prstGeom prst="rect">
                            <a:avLst/>
                          </a:prstGeom>
                        </pic:spPr>
                      </pic:pic>
                    </a:graphicData>
                  </a:graphic>
                </wp:inline>
              </w:drawing>
            </w:r>
          </w:p>
          <w:p>
            <w:pPr>
              <w:spacing w:after="120" w:line="288" w:lineRule="auto"/>
              <w:jc w:val="both"/>
              <w:rPr>
                <w:i/>
              </w:rPr>
            </w:pPr>
            <w:r>
              <w:rPr>
                <w:i/>
                <w:lang w:eastAsia="ko-KR"/>
              </w:rPr>
              <w:drawing>
                <wp:inline distT="0" distB="0" distL="0" distR="0">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stretch>
                            <a:fillRect/>
                          </a:stretch>
                        </pic:blipFill>
                        <pic:spPr>
                          <a:xfrm>
                            <a:off x="0" y="0"/>
                            <a:ext cx="5354539" cy="2918082"/>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3.9</w:t>
      </w:r>
    </w:p>
    <w:p>
      <w:pPr>
        <w:rPr>
          <w:b/>
          <w:bCs/>
          <w:lang w:eastAsia="zh-CN"/>
        </w:rPr>
      </w:pPr>
      <w:r>
        <w:rPr>
          <w:b/>
          <w:bCs/>
          <w:lang w:eastAsia="zh-CN"/>
        </w:rPr>
        <w:t>Endorse draft CR in R1-2210228.</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rPr>
                <w:rFonts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eastAsia" w:eastAsia="Times New Roman" w:cstheme="minorHAnsi"/>
                <w:bCs/>
                <w:lang w:val="en-US" w:eastAsia="zh-CN"/>
              </w:rPr>
            </w:pPr>
            <w:r>
              <w:rPr>
                <w:rFonts w:hint="eastAsia" w:eastAsia="Times New Roman" w:cstheme="minorHAnsi"/>
                <w:bCs/>
                <w:lang w:val="en-US" w:eastAsia="zh-CN"/>
              </w:rPr>
              <w:t>We prefer to change the text to cover both explicit case-1 indication case and default case 1 case:</w:t>
            </w:r>
          </w:p>
          <w:p>
            <w:pPr>
              <w:rPr>
                <w:rFonts w:hint="default" w:ascii="Times New Roman" w:hAnsi="Times New Roman" w:cs="Times New Roman"/>
                <w:sz w:val="20"/>
                <w:szCs w:val="20"/>
              </w:rPr>
            </w:pPr>
            <w:r>
              <w:rPr>
                <w:rFonts w:hint="default" w:ascii="Times New Roman" w:hAnsi="Times New Roman" w:eastAsia="宋体" w:cs="Times New Roman"/>
                <w:color w:val="auto"/>
                <w:sz w:val="20"/>
                <w:szCs w:val="20"/>
                <w:lang w:val="en-US" w:eastAsia="zh-CN"/>
              </w:rPr>
              <w:t>If the indicated</w:t>
            </w:r>
            <w:r>
              <w:rPr>
                <w:rFonts w:hint="default" w:ascii="Times New Roman" w:hAnsi="Times New Roman" w:cs="Times New Roman"/>
                <w:color w:val="auto"/>
                <w:sz w:val="20"/>
                <w:szCs w:val="20"/>
              </w:rPr>
              <w:t xml:space="preserve"> </w:t>
            </w:r>
            <w:r>
              <w:rPr>
                <w:rFonts w:hint="default" w:ascii="Times New Roman" w:hAnsi="Times New Roman" w:cs="Times New Roman"/>
                <w:sz w:val="20"/>
                <w:szCs w:val="20"/>
              </w:rPr>
              <w:t>IAB-MT transmission timing mode in a slot is set to 'Case1'</w:t>
            </w:r>
            <w:r>
              <w:rPr>
                <w:rFonts w:hint="default" w:ascii="Times New Roman" w:hAnsi="Times New Roman" w:eastAsia="宋体" w:cs="Times New Roman"/>
                <w:sz w:val="20"/>
                <w:szCs w:val="20"/>
                <w:lang w:val="en-US" w:eastAsia="zh-CN"/>
              </w:rPr>
              <w:t xml:space="preserve"> </w:t>
            </w:r>
            <w:r>
              <w:rPr>
                <w:rFonts w:hint="default" w:ascii="Times New Roman" w:hAnsi="Times New Roman" w:eastAsia="宋体" w:cs="Times New Roman"/>
                <w:color w:val="FF0000"/>
                <w:sz w:val="20"/>
                <w:szCs w:val="20"/>
                <w:u w:val="single"/>
                <w:lang w:val="en-US" w:eastAsia="zh-CN"/>
              </w:rPr>
              <w:t xml:space="preserve">or the </w:t>
            </w:r>
            <w:r>
              <w:rPr>
                <w:rFonts w:hint="default" w:ascii="Times New Roman" w:hAnsi="Times New Roman" w:cs="Times New Roman"/>
                <w:color w:val="FF0000"/>
                <w:sz w:val="20"/>
                <w:szCs w:val="20"/>
                <w:u w:val="single"/>
              </w:rPr>
              <w:t>IAB-MT transmission timing mode</w:t>
            </w:r>
            <w:r>
              <w:rPr>
                <w:rFonts w:hint="default" w:ascii="Times New Roman" w:hAnsi="Times New Roman" w:eastAsia="宋体" w:cs="Times New Roman"/>
                <w:color w:val="FF0000"/>
                <w:sz w:val="20"/>
                <w:szCs w:val="20"/>
                <w:u w:val="single"/>
                <w:lang w:val="en-US" w:eastAsia="zh-CN"/>
              </w:rPr>
              <w:t xml:space="preserve"> indication</w:t>
            </w:r>
            <w:r>
              <w:rPr>
                <w:rFonts w:hint="default" w:ascii="Times New Roman" w:hAnsi="Times New Roman" w:cs="Times New Roman"/>
                <w:color w:val="FF0000"/>
                <w:sz w:val="20"/>
                <w:szCs w:val="20"/>
                <w:u w:val="single"/>
              </w:rPr>
              <w:t xml:space="preserve"> in a slot</w:t>
            </w:r>
            <w:r>
              <w:rPr>
                <w:rFonts w:hint="default" w:ascii="Times New Roman" w:hAnsi="Times New Roman" w:eastAsia="宋体" w:cs="Times New Roman"/>
                <w:color w:val="FF0000"/>
                <w:sz w:val="20"/>
                <w:szCs w:val="20"/>
                <w:u w:val="single"/>
                <w:lang w:val="en-US" w:eastAsia="zh-CN"/>
              </w:rPr>
              <w:t xml:space="preserve"> is not provided</w:t>
            </w:r>
            <w:r>
              <w:rPr>
                <w:rFonts w:hint="default" w:ascii="Times New Roman" w:hAnsi="Times New Roman" w:cs="Times New Roman"/>
                <w:sz w:val="20"/>
                <w:szCs w:val="20"/>
              </w:rPr>
              <w:t>,</w:t>
            </w:r>
            <w:r>
              <w:rPr>
                <w:rFonts w:hint="default" w:ascii="Times New Roman" w:hAnsi="Times New Roman" w:cs="Times New Roman"/>
                <w:color w:val="FF0000"/>
                <w:sz w:val="20"/>
                <w:szCs w:val="20"/>
              </w:rPr>
              <w:t xml:space="preserve"> </w:t>
            </w:r>
            <w:r>
              <w:rPr>
                <w:rFonts w:hint="default" w:ascii="Times New Roman" w:hAnsi="Times New Roman" w:cs="Times New Roman"/>
                <w:sz w:val="20"/>
                <w:szCs w:val="20"/>
              </w:rPr>
              <w:t xml:space="preserve">the IAB-MT transmission time is determined as for a </w:t>
            </w:r>
            <w:r>
              <w:rPr>
                <w:rFonts w:hint="default" w:ascii="Times New Roman" w:hAnsi="Times New Roman" w:cs="Times New Roman"/>
                <w:sz w:val="20"/>
                <w:szCs w:val="20"/>
                <w:lang w:val="en-US"/>
              </w:rPr>
              <w:t>"UE"</w:t>
            </w:r>
            <w:r>
              <w:rPr>
                <w:rFonts w:hint="default" w:ascii="Times New Roman" w:hAnsi="Times New Roman" w:cs="Times New Roman"/>
                <w:sz w:val="20"/>
                <w:szCs w:val="20"/>
              </w:rPr>
              <w:t xml:space="preserve"> in clause 4.2.</w:t>
            </w:r>
          </w:p>
          <w:p>
            <w:pPr>
              <w:spacing w:after="0"/>
              <w:rPr>
                <w:rFonts w:hint="default" w:eastAsia="Times New Roman" w:asciiTheme="minorHAnsi" w:hAnsiTheme="minorHAnsi" w:cstheme="minorHAnsi"/>
                <w:bCs/>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r>
        <w:rPr>
          <w:rFonts w:eastAsia="Times New Roman" w:cstheme="minorHAnsi"/>
          <w:b/>
          <w:lang w:eastAsia="zh-CN"/>
        </w:rPr>
        <w:br w:type="page"/>
      </w:r>
    </w:p>
    <w:p>
      <w:pPr>
        <w:pStyle w:val="3"/>
      </w:pPr>
      <w:r>
        <w:t>Topic #10. Draft CR on Hard/Soft/Not Available resource definition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[15]</w:t>
            </w:r>
          </w:p>
        </w:tc>
        <w:tc>
          <w:tcPr>
            <w:tcW w:w="8284" w:type="dxa"/>
          </w:tcPr>
          <w:p>
            <w:pPr>
              <w:spacing w:after="120" w:line="288" w:lineRule="auto"/>
              <w:jc w:val="both"/>
              <w:rPr>
                <w:i/>
              </w:rPr>
            </w:pPr>
            <w:r>
              <w:rPr>
                <w:i/>
                <w:lang w:eastAsia="ko-KR"/>
              </w:rPr>
              <w:drawing>
                <wp:inline distT="0" distB="0" distL="0" distR="0">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stretch>
                            <a:fillRect/>
                          </a:stretch>
                        </pic:blipFill>
                        <pic:spPr>
                          <a:xfrm>
                            <a:off x="0" y="0"/>
                            <a:ext cx="5318832" cy="2887587"/>
                          </a:xfrm>
                          <a:prstGeom prst="rect">
                            <a:avLst/>
                          </a:prstGeom>
                        </pic:spPr>
                      </pic:pic>
                    </a:graphicData>
                  </a:graphic>
                </wp:inline>
              </w:drawing>
            </w:r>
          </w:p>
          <w:p>
            <w:pPr>
              <w:spacing w:after="120" w:line="288" w:lineRule="auto"/>
              <w:jc w:val="both"/>
              <w:rPr>
                <w:i/>
              </w:rPr>
            </w:pPr>
            <w:r>
              <w:rPr>
                <w:i/>
                <w:lang w:eastAsia="ko-KR"/>
              </w:rPr>
              <w:drawing>
                <wp:inline distT="0" distB="0" distL="0" distR="0">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2"/>
                          <a:stretch>
                            <a:fillRect/>
                          </a:stretch>
                        </pic:blipFill>
                        <pic:spPr>
                          <a:xfrm>
                            <a:off x="0" y="0"/>
                            <a:ext cx="5276786" cy="7521296"/>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3.10</w:t>
      </w:r>
    </w:p>
    <w:p>
      <w:pPr>
        <w:rPr>
          <w:b/>
          <w:bCs/>
          <w:lang w:eastAsia="zh-CN"/>
        </w:rPr>
      </w:pPr>
      <w:r>
        <w:rPr>
          <w:b/>
          <w:bCs/>
          <w:lang w:eastAsia="zh-CN"/>
        </w:rPr>
        <w:t>Endorse draft CR in R1-2210229.</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p>
    <w:p>
      <w:pPr>
        <w:spacing w:after="0" w:line="240" w:lineRule="auto"/>
        <w:rPr>
          <w:lang w:eastAsia="zh-CN"/>
        </w:rPr>
      </w:pPr>
      <w:r>
        <w:rPr>
          <w:lang w:eastAsia="zh-CN"/>
        </w:rPr>
        <w:br w:type="page"/>
      </w:r>
    </w:p>
    <w:p>
      <w:pPr>
        <w:pStyle w:val="3"/>
      </w:pPr>
      <w:r>
        <w:t>Topic #11. Handling of interference between adjacent RB sets in FDM operation</w:t>
      </w:r>
    </w:p>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[1]</w:t>
            </w:r>
          </w:p>
        </w:tc>
        <w:tc>
          <w:tcPr>
            <w:tcW w:w="8284" w:type="dxa"/>
          </w:tcPr>
          <w:p>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pPr>
              <w:spacing w:line="288"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[16]</w:t>
            </w:r>
          </w:p>
        </w:tc>
        <w:tc>
          <w:tcPr>
            <w:tcW w:w="8284" w:type="dxa"/>
          </w:tcPr>
          <w:p>
            <w:pPr>
              <w:rPr>
                <w:rFonts w:eastAsiaTheme="minorEastAsia"/>
                <w:b/>
                <w:iCs/>
                <w:lang w:eastAsia="zh-CN"/>
              </w:rPr>
            </w:pPr>
            <w:r>
              <w:rPr>
                <w:rFonts w:eastAsiaTheme="minorEastAsia"/>
                <w:b/>
                <w:iCs/>
                <w:lang w:eastAsia="zh-CN"/>
              </w:rPr>
              <w:t>Observation 1</w:t>
            </w:r>
            <w:r>
              <w:rPr>
                <w:rFonts w:eastAsiaTheme="minorEastAsia"/>
                <w:b/>
                <w:iCs/>
                <w:lang w:eastAsia="zh-CN"/>
              </w:rPr>
              <w:tab/>
            </w:r>
            <w:r>
              <w:rPr>
                <w:rFonts w:eastAsiaTheme="minorEastAsia"/>
                <w:b/>
                <w:iCs/>
                <w:lang w:eastAsia="zh-CN"/>
              </w:rPr>
              <w:t>Allowing the DU unconditional use of Hard resources, irrespective of interference on Soft or Not Available resources, assumes static channel conditions and will require a different solution for Rel-18 mIAB.</w:t>
            </w:r>
          </w:p>
          <w:p>
            <w:pPr>
              <w:rPr>
                <w:rFonts w:eastAsiaTheme="minorEastAsia"/>
                <w:b/>
                <w:iCs/>
                <w:lang w:eastAsia="zh-CN"/>
              </w:rPr>
            </w:pPr>
            <w:r>
              <w:rPr>
                <w:rFonts w:eastAsiaTheme="minorEastAsia"/>
                <w:b/>
                <w:iCs/>
                <w:lang w:eastAsia="zh-CN"/>
              </w:rPr>
              <w:t>Proposal 2</w:t>
            </w:r>
            <w:r>
              <w:rPr>
                <w:rFonts w:eastAsiaTheme="minorEastAsia"/>
                <w:b/>
                <w:iCs/>
                <w:lang w:eastAsia="zh-CN"/>
              </w:rPr>
              <w:tab/>
            </w:r>
            <w:r>
              <w:rPr>
                <w:rFonts w:eastAsiaTheme="minorEastAsia"/>
                <w:b/>
                <w:iCs/>
                <w:lang w:eastAsia="zh-CN"/>
              </w:rPr>
              <w:t>To address the adjacent channel leakage between RB sets in FDM operation, RAN1 to decide to adopt</w:t>
            </w:r>
          </w:p>
          <w:p>
            <w:pPr>
              <w:rPr>
                <w:rFonts w:eastAsiaTheme="minorEastAsia"/>
                <w:b/>
                <w:iCs/>
                <w:lang w:eastAsia="zh-CN"/>
              </w:rPr>
            </w:pPr>
            <w:r>
              <w:rPr>
                <w:rFonts w:eastAsiaTheme="minorEastAsia"/>
                <w:b/>
                <w:iCs/>
                <w:lang w:eastAsia="zh-CN"/>
              </w:rPr>
              <w:t>a.</w:t>
            </w:r>
            <w:r>
              <w:rPr>
                <w:rFonts w:eastAsiaTheme="minorEastAsia"/>
                <w:b/>
                <w:iCs/>
                <w:lang w:eastAsia="zh-CN"/>
              </w:rPr>
              <w:tab/>
            </w:r>
            <w:r>
              <w:rPr>
                <w:rFonts w:eastAsiaTheme="minorEastAsia"/>
                <w:b/>
                <w:iCs/>
                <w:lang w:eastAsia="zh-CN"/>
              </w:rPr>
              <w:t>Alt 1: RAN1 based solution, restricting Hard resource utilization, or</w:t>
            </w:r>
          </w:p>
          <w:p>
            <w:pPr>
              <w:rPr>
                <w:rFonts w:eastAsiaTheme="minorEastAsia"/>
                <w:b/>
                <w:iCs/>
                <w:lang w:eastAsia="zh-CN"/>
              </w:rPr>
            </w:pPr>
            <w:r>
              <w:rPr>
                <w:rFonts w:eastAsiaTheme="minorEastAsia"/>
                <w:b/>
                <w:iCs/>
                <w:lang w:eastAsia="zh-CN"/>
              </w:rPr>
              <w:t>b.</w:t>
            </w:r>
            <w:r>
              <w:rPr>
                <w:rFonts w:eastAsiaTheme="minorEastAsia"/>
                <w:b/>
                <w:iCs/>
                <w:lang w:eastAsia="zh-CN"/>
              </w:rPr>
              <w:tab/>
            </w:r>
            <w:r>
              <w:rPr>
                <w:rFonts w:eastAsiaTheme="minorEastAsia"/>
                <w:b/>
                <w:iCs/>
                <w:lang w:eastAsia="zh-CN"/>
              </w:rPr>
              <w:t>Alt 2: RAN4 based solution, imposing adjacent leakage requirements into NA and Soft-NIA resources.</w:t>
            </w:r>
          </w:p>
        </w:tc>
      </w:tr>
    </w:tbl>
    <w:p>
      <w:pPr>
        <w:rPr>
          <w:lang w:eastAsia="zh-CN"/>
        </w:rPr>
      </w:pPr>
    </w:p>
    <w:p>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pPr>
        <w:spacing w:after="0" w:line="240" w:lineRule="auto"/>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lang w:val="en-US" w:eastAsia="zh-CN"/>
              </w:rPr>
              <w:t>ZTE, Sanechips</w:t>
            </w:r>
          </w:p>
        </w:tc>
        <w:tc>
          <w:tcPr>
            <w:tcW w:w="7294" w:type="dxa"/>
            <w:vAlign w:val="top"/>
          </w:tcPr>
          <w:p>
            <w:pPr>
              <w:spacing w:after="0"/>
              <w:rPr>
                <w:rFonts w:hint="default" w:eastAsia="Times New Roman" w:asciiTheme="minorHAnsi" w:hAnsiTheme="minorHAnsi" w:cstheme="minorHAnsi"/>
                <w:bCs/>
                <w:sz w:val="22"/>
                <w:szCs w:val="22"/>
                <w:lang w:val="en-US" w:eastAsia="zh-CN" w:bidi="ar-SA"/>
              </w:rPr>
            </w:pPr>
            <w:r>
              <w:rPr>
                <w:rFonts w:hint="eastAsia" w:eastAsia="Times New Roman" w:cstheme="minorHAnsi"/>
                <w:bCs/>
                <w:sz w:val="22"/>
                <w:szCs w:val="22"/>
                <w:lang w:val="en-US" w:eastAsia="zh-CN" w:bidi="ar-SA"/>
              </w:rPr>
              <w:t>We support FL assessment.</w:t>
            </w:r>
            <w:bookmarkStart w:id="4" w:name="_GoBack"/>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p>
        </w:tc>
        <w:tc>
          <w:tcPr>
            <w:tcW w:w="7294" w:type="dxa"/>
          </w:tcPr>
          <w:p>
            <w:pPr>
              <w:spacing w:after="0"/>
              <w:rPr>
                <w:rFonts w:eastAsia="Times New Roman" w:cstheme="minorHAnsi"/>
                <w:bCs/>
                <w:lang w:eastAsia="zh-CN"/>
              </w:rPr>
            </w:pPr>
          </w:p>
        </w:tc>
      </w:tr>
    </w:tbl>
    <w:p>
      <w:pPr>
        <w:spacing w:after="0" w:line="240" w:lineRule="auto"/>
        <w:rPr>
          <w:rFonts w:eastAsia="Times New Roman" w:cstheme="minorHAnsi"/>
          <w:b/>
          <w:lang w:eastAsia="zh-CN"/>
        </w:rPr>
      </w:pPr>
      <w:r>
        <w:rPr>
          <w:rFonts w:eastAsia="Times New Roman" w:cstheme="minorHAnsi"/>
          <w:b/>
          <w:lang w:eastAsia="zh-CN"/>
        </w:rPr>
        <w:br w:type="page"/>
      </w:r>
    </w:p>
    <w:p>
      <w:pPr>
        <w:rPr>
          <w:lang w:eastAsia="zh-CN"/>
        </w:rPr>
      </w:pPr>
    </w:p>
    <w:p>
      <w:pPr>
        <w:pStyle w:val="2"/>
        <w:rPr>
          <w:rFonts w:eastAsia="宋体"/>
        </w:rPr>
      </w:pPr>
      <w:r>
        <w:rPr>
          <w:rFonts w:eastAsia="宋体"/>
        </w:rPr>
        <w:t>Reference</w:t>
      </w:r>
      <w:bookmarkStart w:id="2" w:name="OLE_LINK3"/>
      <w:r>
        <w:rPr>
          <w:rFonts w:eastAsia="宋体"/>
        </w:rPr>
        <w:t>s</w:t>
      </w:r>
    </w:p>
    <w:bookmarkEnd w:id="0"/>
    <w:bookmarkEnd w:id="1"/>
    <w:bookmarkEnd w:id="2"/>
    <w:p>
      <w:pPr>
        <w:rPr>
          <w:sz w:val="16"/>
          <w:szCs w:val="16"/>
          <w:lang w:val="en-GB" w:eastAsia="zh-CN"/>
        </w:rPr>
      </w:pPr>
      <w:bookmarkStart w:id="3" w:name="_Hlk116244491"/>
      <w:r>
        <w:rPr>
          <w:sz w:val="16"/>
          <w:szCs w:val="16"/>
          <w:lang w:val="en-GB" w:eastAsia="zh-CN"/>
        </w:rPr>
        <w:t>[1]</w:t>
      </w:r>
      <w:r>
        <w:rPr>
          <w:sz w:val="16"/>
          <w:szCs w:val="16"/>
          <w:lang w:val="en-GB" w:eastAsia="zh-CN"/>
        </w:rPr>
        <w:tab/>
      </w:r>
      <w:r>
        <w:rPr>
          <w:sz w:val="16"/>
          <w:szCs w:val="16"/>
          <w:lang w:val="en-GB" w:eastAsia="zh-CN"/>
        </w:rPr>
        <w:t>R1-2208471</w:t>
      </w:r>
      <w:r>
        <w:rPr>
          <w:sz w:val="16"/>
          <w:szCs w:val="16"/>
          <w:lang w:val="en-GB" w:eastAsia="zh-CN"/>
        </w:rPr>
        <w:tab/>
      </w:r>
      <w:r>
        <w:rPr>
          <w:sz w:val="16"/>
          <w:szCs w:val="16"/>
          <w:lang w:val="en-GB" w:eastAsia="zh-CN"/>
        </w:rPr>
        <w:t>Remaining issues on resource multiplexing for IAB, Huawei, HiSilicon</w:t>
      </w:r>
    </w:p>
    <w:p>
      <w:pPr>
        <w:rPr>
          <w:sz w:val="16"/>
          <w:szCs w:val="16"/>
          <w:lang w:val="en-GB" w:eastAsia="zh-CN"/>
        </w:rPr>
      </w:pPr>
      <w:r>
        <w:rPr>
          <w:sz w:val="16"/>
          <w:szCs w:val="16"/>
          <w:lang w:val="en-GB" w:eastAsia="zh-CN"/>
        </w:rPr>
        <w:t>[2]</w:t>
      </w:r>
      <w:r>
        <w:rPr>
          <w:sz w:val="16"/>
          <w:szCs w:val="16"/>
          <w:lang w:val="en-GB" w:eastAsia="zh-CN"/>
        </w:rPr>
        <w:tab/>
      </w:r>
      <w:r>
        <w:rPr>
          <w:sz w:val="16"/>
          <w:szCs w:val="16"/>
          <w:lang w:val="en-GB" w:eastAsia="zh-CN"/>
        </w:rPr>
        <w:t>R1-2208786</w:t>
      </w:r>
      <w:r>
        <w:rPr>
          <w:sz w:val="16"/>
          <w:szCs w:val="16"/>
          <w:lang w:val="en-GB" w:eastAsia="zh-CN"/>
        </w:rPr>
        <w:tab/>
      </w:r>
      <w:r>
        <w:rPr>
          <w:sz w:val="16"/>
          <w:szCs w:val="16"/>
          <w:lang w:val="en-GB" w:eastAsia="zh-CN"/>
        </w:rPr>
        <w:t xml:space="preserve">Correction on the formula of Case-7 UL Tx timing for eIAB in TS 38.213, ZTE, Sanechips </w:t>
      </w:r>
    </w:p>
    <w:p>
      <w:pPr>
        <w:rPr>
          <w:sz w:val="16"/>
          <w:szCs w:val="16"/>
          <w:lang w:val="en-GB" w:eastAsia="zh-CN"/>
        </w:rPr>
      </w:pPr>
      <w:r>
        <w:rPr>
          <w:sz w:val="16"/>
          <w:szCs w:val="16"/>
          <w:lang w:val="en-GB" w:eastAsia="zh-CN"/>
        </w:rPr>
        <w:t>[3]</w:t>
      </w:r>
      <w:r>
        <w:rPr>
          <w:sz w:val="16"/>
          <w:szCs w:val="16"/>
          <w:lang w:val="en-GB" w:eastAsia="zh-CN"/>
        </w:rPr>
        <w:tab/>
      </w:r>
      <w:r>
        <w:rPr>
          <w:sz w:val="16"/>
          <w:szCs w:val="16"/>
          <w:lang w:val="en-GB" w:eastAsia="zh-CN"/>
        </w:rPr>
        <w:t>R1-2208787</w:t>
      </w:r>
      <w:r>
        <w:rPr>
          <w:sz w:val="16"/>
          <w:szCs w:val="16"/>
          <w:lang w:val="en-GB" w:eastAsia="zh-CN"/>
        </w:rPr>
        <w:tab/>
      </w:r>
      <w:r>
        <w:rPr>
          <w:sz w:val="16"/>
          <w:szCs w:val="16"/>
          <w:lang w:val="en-GB" w:eastAsia="zh-CN"/>
        </w:rPr>
        <w:t>Correction on the position related to the description that the RB set is equivalent to hard for eIAB in TS 38.213, ZTE, Sanechips</w:t>
      </w:r>
    </w:p>
    <w:p>
      <w:pPr>
        <w:rPr>
          <w:sz w:val="16"/>
          <w:szCs w:val="16"/>
          <w:lang w:val="en-GB" w:eastAsia="zh-CN"/>
        </w:rPr>
      </w:pPr>
      <w:r>
        <w:rPr>
          <w:sz w:val="16"/>
          <w:szCs w:val="16"/>
          <w:lang w:val="en-GB" w:eastAsia="zh-CN"/>
        </w:rPr>
        <w:t>[4]</w:t>
      </w:r>
      <w:r>
        <w:rPr>
          <w:sz w:val="16"/>
          <w:szCs w:val="16"/>
          <w:lang w:val="en-GB" w:eastAsia="zh-CN"/>
        </w:rPr>
        <w:tab/>
      </w:r>
      <w:r>
        <w:rPr>
          <w:sz w:val="16"/>
          <w:szCs w:val="16"/>
          <w:lang w:val="en-GB" w:eastAsia="zh-CN"/>
        </w:rPr>
        <w:t>R1-2208788</w:t>
      </w:r>
      <w:r>
        <w:rPr>
          <w:sz w:val="16"/>
          <w:szCs w:val="16"/>
          <w:lang w:val="en-GB" w:eastAsia="zh-CN"/>
        </w:rPr>
        <w:tab/>
      </w:r>
      <w:r>
        <w:rPr>
          <w:sz w:val="16"/>
          <w:szCs w:val="16"/>
          <w:lang w:val="en-GB" w:eastAsia="zh-CN"/>
        </w:rPr>
        <w:t>Corrections on misalignment for MAC CE or RRC parameters for eIAB TS 38.213, ZTE, Sanechips</w:t>
      </w:r>
    </w:p>
    <w:p>
      <w:pPr>
        <w:rPr>
          <w:sz w:val="16"/>
          <w:szCs w:val="16"/>
          <w:lang w:val="en-GB" w:eastAsia="zh-CN"/>
        </w:rPr>
      </w:pPr>
      <w:r>
        <w:rPr>
          <w:sz w:val="16"/>
          <w:szCs w:val="16"/>
          <w:lang w:val="en-GB" w:eastAsia="zh-CN"/>
        </w:rPr>
        <w:t>[5]</w:t>
      </w:r>
      <w:r>
        <w:rPr>
          <w:sz w:val="16"/>
          <w:szCs w:val="16"/>
          <w:lang w:val="en-GB" w:eastAsia="zh-CN"/>
        </w:rPr>
        <w:tab/>
      </w:r>
      <w:r>
        <w:rPr>
          <w:sz w:val="16"/>
          <w:szCs w:val="16"/>
          <w:lang w:val="en-GB" w:eastAsia="zh-CN"/>
        </w:rPr>
        <w:t>R1-2209084</w:t>
      </w:r>
      <w:r>
        <w:rPr>
          <w:sz w:val="16"/>
          <w:szCs w:val="16"/>
          <w:lang w:val="en-GB" w:eastAsia="zh-CN"/>
        </w:rPr>
        <w:tab/>
      </w:r>
      <w:r>
        <w:rPr>
          <w:sz w:val="16"/>
          <w:szCs w:val="16"/>
          <w:lang w:val="en-GB" w:eastAsia="zh-CN"/>
        </w:rPr>
        <w:t>Correction on RB set size for Rel-17 IAB FDM multiplexing, Nokia, Nokia Shanghai Bell</w:t>
      </w:r>
    </w:p>
    <w:p>
      <w:pPr>
        <w:rPr>
          <w:sz w:val="16"/>
          <w:szCs w:val="16"/>
          <w:lang w:val="en-GB" w:eastAsia="zh-CN"/>
        </w:rPr>
      </w:pPr>
      <w:r>
        <w:rPr>
          <w:sz w:val="16"/>
          <w:szCs w:val="16"/>
          <w:lang w:val="en-GB" w:eastAsia="zh-CN"/>
        </w:rPr>
        <w:t>[6]</w:t>
      </w:r>
      <w:r>
        <w:rPr>
          <w:sz w:val="16"/>
          <w:szCs w:val="16"/>
          <w:lang w:val="en-GB" w:eastAsia="zh-CN"/>
        </w:rPr>
        <w:tab/>
      </w:r>
      <w:r>
        <w:rPr>
          <w:sz w:val="16"/>
          <w:szCs w:val="16"/>
          <w:lang w:val="en-GB" w:eastAsia="zh-CN"/>
        </w:rPr>
        <w:t>R1-2209118</w:t>
      </w:r>
      <w:r>
        <w:rPr>
          <w:sz w:val="16"/>
          <w:szCs w:val="16"/>
          <w:lang w:val="en-GB" w:eastAsia="zh-CN"/>
        </w:rPr>
        <w:tab/>
      </w:r>
      <w:r>
        <w:rPr>
          <w:sz w:val="16"/>
          <w:szCs w:val="16"/>
          <w:lang w:val="en-GB" w:eastAsia="zh-CN"/>
        </w:rPr>
        <w:t>Resource multiplexing in enhanced IAB systems, Lenovo</w:t>
      </w:r>
    </w:p>
    <w:p>
      <w:pPr>
        <w:rPr>
          <w:sz w:val="16"/>
          <w:szCs w:val="16"/>
          <w:lang w:val="en-GB" w:eastAsia="zh-CN"/>
        </w:rPr>
      </w:pPr>
      <w:r>
        <w:rPr>
          <w:sz w:val="16"/>
          <w:szCs w:val="16"/>
          <w:lang w:val="en-GB" w:eastAsia="zh-CN"/>
        </w:rPr>
        <w:t>[7]</w:t>
      </w:r>
      <w:r>
        <w:rPr>
          <w:sz w:val="16"/>
          <w:szCs w:val="16"/>
          <w:lang w:val="en-GB" w:eastAsia="zh-CN"/>
        </w:rPr>
        <w:tab/>
      </w:r>
      <w:r>
        <w:rPr>
          <w:sz w:val="16"/>
          <w:szCs w:val="16"/>
          <w:lang w:val="en-GB" w:eastAsia="zh-CN"/>
        </w:rPr>
        <w:t>R1-2209834</w:t>
      </w:r>
      <w:r>
        <w:rPr>
          <w:sz w:val="16"/>
          <w:szCs w:val="16"/>
          <w:lang w:val="en-GB" w:eastAsia="zh-CN"/>
        </w:rPr>
        <w:tab/>
      </w:r>
      <w:r>
        <w:rPr>
          <w:sz w:val="16"/>
          <w:szCs w:val="16"/>
          <w:lang w:val="en-GB" w:eastAsia="zh-CN"/>
        </w:rPr>
        <w:t>Correction on coexistance between Rel-16 and Rel-17 H/S/NA configuration, Huawei, HiSilicon</w:t>
      </w:r>
    </w:p>
    <w:p>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r>
      <w:r>
        <w:rPr>
          <w:sz w:val="16"/>
          <w:szCs w:val="16"/>
          <w:lang w:val="en-GB" w:eastAsia="zh-CN"/>
        </w:rPr>
        <w:t>R1-2209835</w:t>
      </w:r>
      <w:r>
        <w:rPr>
          <w:sz w:val="16"/>
          <w:szCs w:val="16"/>
          <w:lang w:val="en-GB" w:eastAsia="zh-CN"/>
        </w:rPr>
        <w:tab/>
      </w:r>
      <w:r>
        <w:rPr>
          <w:sz w:val="16"/>
          <w:szCs w:val="16"/>
          <w:lang w:val="en-GB" w:eastAsia="zh-CN"/>
        </w:rPr>
        <w:t>Correction on TDD configuration for IAB-MT, Huawei, HiSilicon</w:t>
      </w:r>
      <w:r>
        <w:rPr>
          <w:sz w:val="16"/>
          <w:szCs w:val="16"/>
          <w:lang w:val="en-GB" w:eastAsia="zh-CN"/>
        </w:rPr>
        <w:tab/>
      </w:r>
    </w:p>
    <w:p>
      <w:pPr>
        <w:rPr>
          <w:sz w:val="16"/>
          <w:szCs w:val="16"/>
          <w:lang w:val="en-GB" w:eastAsia="zh-CN"/>
        </w:rPr>
      </w:pPr>
      <w:r>
        <w:rPr>
          <w:sz w:val="16"/>
          <w:szCs w:val="16"/>
          <w:lang w:val="en-GB" w:eastAsia="zh-CN"/>
        </w:rPr>
        <w:t>[9]</w:t>
      </w:r>
      <w:r>
        <w:rPr>
          <w:sz w:val="16"/>
          <w:szCs w:val="16"/>
          <w:lang w:val="en-GB" w:eastAsia="zh-CN"/>
        </w:rPr>
        <w:tab/>
      </w:r>
      <w:r>
        <w:rPr>
          <w:sz w:val="16"/>
          <w:szCs w:val="16"/>
          <w:lang w:val="en-GB" w:eastAsia="zh-CN"/>
        </w:rPr>
        <w:t>R1-2209949</w:t>
      </w:r>
      <w:r>
        <w:rPr>
          <w:sz w:val="16"/>
          <w:szCs w:val="16"/>
          <w:lang w:val="en-GB" w:eastAsia="zh-CN"/>
        </w:rPr>
        <w:tab/>
      </w:r>
      <w:r>
        <w:rPr>
          <w:sz w:val="16"/>
          <w:szCs w:val="16"/>
          <w:lang w:val="en-GB" w:eastAsia="zh-CN"/>
        </w:rPr>
        <w:t>Draft CR on FD and TD DU resource configuration coexistence, Qualcomm</w:t>
      </w:r>
    </w:p>
    <w:p>
      <w:pPr>
        <w:rPr>
          <w:sz w:val="16"/>
          <w:szCs w:val="16"/>
          <w:lang w:val="en-GB" w:eastAsia="zh-CN"/>
        </w:rPr>
      </w:pPr>
      <w:r>
        <w:rPr>
          <w:sz w:val="16"/>
          <w:szCs w:val="16"/>
          <w:lang w:val="en-GB" w:eastAsia="zh-CN"/>
        </w:rPr>
        <w:t>[10]</w:t>
      </w:r>
      <w:r>
        <w:rPr>
          <w:sz w:val="16"/>
          <w:szCs w:val="16"/>
          <w:lang w:val="en-GB" w:eastAsia="zh-CN"/>
        </w:rPr>
        <w:tab/>
      </w:r>
      <w:r>
        <w:rPr>
          <w:sz w:val="16"/>
          <w:szCs w:val="16"/>
          <w:lang w:val="en-GB" w:eastAsia="zh-CN"/>
        </w:rPr>
        <w:t>R1-2210170</w:t>
      </w:r>
      <w:r>
        <w:rPr>
          <w:sz w:val="16"/>
          <w:szCs w:val="16"/>
          <w:lang w:val="en-GB" w:eastAsia="zh-CN"/>
        </w:rPr>
        <w:tab/>
      </w:r>
      <w:r>
        <w:rPr>
          <w:sz w:val="16"/>
          <w:szCs w:val="16"/>
          <w:lang w:val="en-GB" w:eastAsia="zh-CN"/>
        </w:rPr>
        <w:t>Clarification on Rel-16 and Rel-17 H/S/NA Configuration, Nokia, Nokia Shanghai Bell</w:t>
      </w:r>
    </w:p>
    <w:p>
      <w:pPr>
        <w:rPr>
          <w:sz w:val="16"/>
          <w:szCs w:val="16"/>
          <w:lang w:val="en-GB" w:eastAsia="zh-CN"/>
        </w:rPr>
      </w:pPr>
      <w:r>
        <w:rPr>
          <w:sz w:val="16"/>
          <w:szCs w:val="16"/>
          <w:lang w:val="en-GB" w:eastAsia="zh-CN"/>
        </w:rPr>
        <w:t>[11]</w:t>
      </w:r>
      <w:r>
        <w:rPr>
          <w:sz w:val="16"/>
          <w:szCs w:val="16"/>
          <w:lang w:val="en-GB" w:eastAsia="zh-CN"/>
        </w:rPr>
        <w:tab/>
      </w:r>
      <w:r>
        <w:rPr>
          <w:sz w:val="16"/>
          <w:szCs w:val="16"/>
          <w:lang w:val="en-GB" w:eastAsia="zh-CN"/>
        </w:rPr>
        <w:t>R1-2210225</w:t>
      </w:r>
      <w:r>
        <w:rPr>
          <w:sz w:val="16"/>
          <w:szCs w:val="16"/>
          <w:lang w:val="en-GB" w:eastAsia="zh-CN"/>
        </w:rPr>
        <w:tab/>
      </w:r>
      <w:r>
        <w:rPr>
          <w:sz w:val="16"/>
          <w:szCs w:val="16"/>
          <w:lang w:val="en-GB" w:eastAsia="zh-CN"/>
        </w:rPr>
        <w:t>Draft CR on DL Tx power control, Ericsson</w:t>
      </w:r>
    </w:p>
    <w:p>
      <w:pPr>
        <w:rPr>
          <w:sz w:val="16"/>
          <w:szCs w:val="16"/>
          <w:lang w:val="en-GB" w:eastAsia="zh-CN"/>
        </w:rPr>
      </w:pPr>
      <w:r>
        <w:rPr>
          <w:sz w:val="16"/>
          <w:szCs w:val="16"/>
          <w:lang w:val="en-GB" w:eastAsia="zh-CN"/>
        </w:rPr>
        <w:t>[12]</w:t>
      </w:r>
      <w:r>
        <w:rPr>
          <w:sz w:val="16"/>
          <w:szCs w:val="16"/>
          <w:lang w:val="en-GB" w:eastAsia="zh-CN"/>
        </w:rPr>
        <w:tab/>
      </w:r>
      <w:r>
        <w:rPr>
          <w:sz w:val="16"/>
          <w:szCs w:val="16"/>
          <w:lang w:val="en-GB" w:eastAsia="zh-CN"/>
        </w:rPr>
        <w:t>R1-2210226</w:t>
      </w:r>
      <w:r>
        <w:rPr>
          <w:sz w:val="16"/>
          <w:szCs w:val="16"/>
          <w:lang w:val="en-GB" w:eastAsia="zh-CN"/>
        </w:rPr>
        <w:tab/>
      </w:r>
      <w:r>
        <w:rPr>
          <w:sz w:val="16"/>
          <w:szCs w:val="16"/>
          <w:lang w:val="en-GB" w:eastAsia="zh-CN"/>
        </w:rPr>
        <w:t>Discussion on DL Tx power control, Ericsson</w:t>
      </w:r>
    </w:p>
    <w:p>
      <w:pPr>
        <w:rPr>
          <w:sz w:val="16"/>
          <w:szCs w:val="16"/>
          <w:lang w:val="en-GB" w:eastAsia="zh-CN"/>
        </w:rPr>
      </w:pPr>
      <w:r>
        <w:rPr>
          <w:sz w:val="16"/>
          <w:szCs w:val="16"/>
          <w:lang w:val="en-GB" w:eastAsia="zh-CN"/>
        </w:rPr>
        <w:t>[13]</w:t>
      </w:r>
      <w:r>
        <w:rPr>
          <w:sz w:val="16"/>
          <w:szCs w:val="16"/>
          <w:lang w:val="en-GB" w:eastAsia="zh-CN"/>
        </w:rPr>
        <w:tab/>
      </w:r>
      <w:r>
        <w:rPr>
          <w:sz w:val="16"/>
          <w:szCs w:val="16"/>
          <w:lang w:val="en-GB" w:eastAsia="zh-CN"/>
        </w:rPr>
        <w:t>R1-2210227</w:t>
      </w:r>
      <w:r>
        <w:rPr>
          <w:sz w:val="16"/>
          <w:szCs w:val="16"/>
          <w:lang w:val="en-GB" w:eastAsia="zh-CN"/>
        </w:rPr>
        <w:tab/>
      </w:r>
      <w:r>
        <w:rPr>
          <w:sz w:val="16"/>
          <w:szCs w:val="16"/>
          <w:lang w:val="en-GB" w:eastAsia="zh-CN"/>
        </w:rPr>
        <w:t>Draft CR on guard symbols MAC CEs, Ericsson</w:t>
      </w:r>
    </w:p>
    <w:p>
      <w:pPr>
        <w:rPr>
          <w:sz w:val="16"/>
          <w:szCs w:val="16"/>
          <w:lang w:val="en-GB" w:eastAsia="zh-CN"/>
        </w:rPr>
      </w:pPr>
      <w:r>
        <w:rPr>
          <w:sz w:val="16"/>
          <w:szCs w:val="16"/>
          <w:lang w:val="en-GB" w:eastAsia="zh-CN"/>
        </w:rPr>
        <w:t>[14]</w:t>
      </w:r>
      <w:r>
        <w:rPr>
          <w:sz w:val="16"/>
          <w:szCs w:val="16"/>
          <w:lang w:val="en-GB" w:eastAsia="zh-CN"/>
        </w:rPr>
        <w:tab/>
      </w:r>
      <w:r>
        <w:rPr>
          <w:sz w:val="16"/>
          <w:szCs w:val="16"/>
          <w:lang w:val="en-GB" w:eastAsia="zh-CN"/>
        </w:rPr>
        <w:t>R1-2210228</w:t>
      </w:r>
      <w:r>
        <w:rPr>
          <w:sz w:val="16"/>
          <w:szCs w:val="16"/>
          <w:lang w:val="en-GB" w:eastAsia="zh-CN"/>
        </w:rPr>
        <w:tab/>
      </w:r>
      <w:r>
        <w:rPr>
          <w:sz w:val="16"/>
          <w:szCs w:val="16"/>
          <w:lang w:val="en-GB" w:eastAsia="zh-CN"/>
        </w:rPr>
        <w:t>Draft CR on timing case indication, Ericsson</w:t>
      </w:r>
    </w:p>
    <w:p>
      <w:pPr>
        <w:rPr>
          <w:sz w:val="16"/>
          <w:szCs w:val="16"/>
          <w:lang w:val="en-GB" w:eastAsia="zh-CN"/>
        </w:rPr>
      </w:pPr>
      <w:r>
        <w:rPr>
          <w:sz w:val="16"/>
          <w:szCs w:val="16"/>
          <w:lang w:val="en-GB" w:eastAsia="zh-CN"/>
        </w:rPr>
        <w:t>[15]</w:t>
      </w:r>
      <w:r>
        <w:rPr>
          <w:sz w:val="16"/>
          <w:szCs w:val="16"/>
          <w:lang w:val="en-GB" w:eastAsia="zh-CN"/>
        </w:rPr>
        <w:tab/>
      </w:r>
      <w:r>
        <w:rPr>
          <w:sz w:val="16"/>
          <w:szCs w:val="16"/>
          <w:lang w:val="en-GB" w:eastAsia="zh-CN"/>
        </w:rPr>
        <w:t>R1-2210229</w:t>
      </w:r>
      <w:r>
        <w:rPr>
          <w:sz w:val="16"/>
          <w:szCs w:val="16"/>
          <w:lang w:val="en-GB" w:eastAsia="zh-CN"/>
        </w:rPr>
        <w:tab/>
      </w:r>
      <w:r>
        <w:rPr>
          <w:sz w:val="16"/>
          <w:szCs w:val="16"/>
          <w:lang w:val="en-GB" w:eastAsia="zh-CN"/>
        </w:rPr>
        <w:t>Draft CR on Hard/Soft/Not Available resource definition, Ericsson</w:t>
      </w:r>
    </w:p>
    <w:p>
      <w:pPr>
        <w:rPr>
          <w:sz w:val="16"/>
          <w:szCs w:val="16"/>
          <w:lang w:val="en-GB" w:eastAsia="zh-CN"/>
        </w:rPr>
      </w:pPr>
      <w:r>
        <w:rPr>
          <w:sz w:val="16"/>
          <w:szCs w:val="16"/>
          <w:lang w:val="en-GB" w:eastAsia="zh-CN"/>
        </w:rPr>
        <w:t>[16]</w:t>
      </w:r>
      <w:r>
        <w:rPr>
          <w:sz w:val="16"/>
          <w:szCs w:val="16"/>
          <w:lang w:val="en-GB" w:eastAsia="zh-CN"/>
        </w:rPr>
        <w:tab/>
      </w:r>
      <w:r>
        <w:rPr>
          <w:sz w:val="16"/>
          <w:szCs w:val="16"/>
          <w:lang w:val="en-GB" w:eastAsia="zh-CN"/>
        </w:rPr>
        <w:t>R1-2210230</w:t>
      </w:r>
      <w:r>
        <w:rPr>
          <w:sz w:val="16"/>
          <w:szCs w:val="16"/>
          <w:lang w:val="en-GB" w:eastAsia="zh-CN"/>
        </w:rPr>
        <w:tab/>
      </w:r>
      <w:r>
        <w:rPr>
          <w:sz w:val="16"/>
          <w:szCs w:val="16"/>
          <w:lang w:val="en-GB" w:eastAsia="zh-CN"/>
        </w:rPr>
        <w:t>Maintenance on enhanced IAB, Ericsson</w:t>
      </w:r>
    </w:p>
    <w:bookmarkEnd w:id="3"/>
    <w:p>
      <w:pPr>
        <w:rPr>
          <w:sz w:val="16"/>
          <w:szCs w:val="16"/>
          <w:lang w:val="en-GB" w:eastAsia="zh-CN"/>
        </w:rPr>
      </w:pPr>
    </w:p>
    <w:sectPr>
      <w:footerReference r:id="rId6" w:type="default"/>
      <w:headerReference r:id="rId5" w:type="even"/>
      <w:footnotePr>
        <w:numRestart w:val="eachSect"/>
      </w:footnotePr>
      <w:pgSz w:w="11907" w:h="16840"/>
      <w:pgMar w:top="1418" w:right="1134" w:bottom="1134" w:left="1134" w:header="680" w:footer="56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KaiTi_GB2312">
    <w:altName w:val="微软雅黑"/>
    <w:panose1 w:val="00000000000000000000"/>
    <w:charset w:val="86"/>
    <w:family w:val="modern"/>
    <w:pitch w:val="default"/>
    <w:sig w:usb0="00000000" w:usb1="00000000" w:usb2="00000010" w:usb3="00000000" w:csb0="00040000" w:csb1="00000000"/>
  </w:font>
  <w:font w:name="돋움">
    <w:altName w:val="Malgun Gothic"/>
    <w:panose1 w:val="020B0600000101010101"/>
    <w:charset w:val="81"/>
    <w:family w:val="modern"/>
    <w:pitch w:val="default"/>
    <w:sig w:usb0="00000000" w:usb1="00000000" w:usb2="00000030" w:usb3="00000000" w:csb0="0008009F"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돋움체">
    <w:altName w:val="Malgun Gothic"/>
    <w:panose1 w:val="020B0609000101010101"/>
    <w:charset w:val="81"/>
    <w:family w:val="modern"/>
    <w:pitch w:val="default"/>
    <w:sig w:usb0="00000000" w:usb1="00000000" w:usb2="00000030" w:usb3="00000000" w:csb0="0008009F" w:csb1="00000000"/>
  </w:font>
  <w:font w:name="minorBidi">
    <w:altName w:val="Times New Roman"/>
    <w:panose1 w:val="00000000000000000000"/>
    <w:charset w:val="00"/>
    <w:family w:val="roman"/>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0002A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modern"/>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바탕">
    <w:altName w:val="Malgun Gothic"/>
    <w:panose1 w:val="02030600000101010101"/>
    <w:charset w:val="81"/>
    <w:family w:val="roman"/>
    <w:pitch w:val="default"/>
    <w:sig w:usb0="00000000" w:usb1="00000000" w:usb2="00000030" w:usb3="00000000" w:csb0="0008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Dotum">
    <w:altName w:val="Malgun Gothic"/>
    <w:panose1 w:val="020B0600000101010101"/>
    <w:charset w:val="81"/>
    <w:family w:val="swiss"/>
    <w:pitch w:val="default"/>
    <w:sig w:usb0="00000000" w:usb1="00000000"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enter" w:pos="4820"/>
        <w:tab w:val="right" w:pos="9639"/>
      </w:tabs>
      <w:jc w:val="left"/>
    </w:pPr>
    <w:r>
      <w:tab/>
    </w:r>
    <w:r>
      <w:rPr>
        <w:rStyle w:val="50"/>
      </w:rPr>
      <w:fldChar w:fldCharType="begin"/>
    </w:r>
    <w:r>
      <w:rPr>
        <w:rStyle w:val="50"/>
      </w:rPr>
      <w:instrText xml:space="preserve"> PAGE </w:instrText>
    </w:r>
    <w:r>
      <w:rPr>
        <w:rStyle w:val="50"/>
      </w:rPr>
      <w:fldChar w:fldCharType="separate"/>
    </w:r>
    <w:r>
      <w:rPr>
        <w:rStyle w:val="50"/>
      </w:rPr>
      <w:t>18</w:t>
    </w:r>
    <w:r>
      <w:rPr>
        <w:rStyle w:val="50"/>
      </w:rPr>
      <w:fldChar w:fldCharType="end"/>
    </w:r>
    <w:r>
      <w:rPr>
        <w:rStyle w:val="50"/>
      </w:rPr>
      <w:t>/</w:t>
    </w:r>
    <w:r>
      <w:rPr>
        <w:rStyle w:val="50"/>
      </w:rPr>
      <w:fldChar w:fldCharType="begin"/>
    </w:r>
    <w:r>
      <w:rPr>
        <w:rStyle w:val="50"/>
      </w:rPr>
      <w:instrText xml:space="preserve"> NUMPAGES </w:instrText>
    </w:r>
    <w:r>
      <w:rPr>
        <w:rStyle w:val="50"/>
      </w:rPr>
      <w:fldChar w:fldCharType="separate"/>
    </w:r>
    <w:r>
      <w:rPr>
        <w:rStyle w:val="50"/>
      </w:rPr>
      <w:t>18</w:t>
    </w:r>
    <w:r>
      <w:rPr>
        <w:rStyle w:val="50"/>
      </w:rPr>
      <w:fldChar w:fldCharType="end"/>
    </w:r>
    <w:r>
      <w:rPr>
        <w:rStyle w:val="5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184"/>
      <w:lvlText w:val="Observation %1: "/>
      <w:lvlJc w:val="left"/>
      <w:pPr>
        <w:tabs>
          <w:tab w:val="left" w:pos="0"/>
        </w:tabs>
        <w:ind w:left="0" w:firstLine="0"/>
      </w:pPr>
      <w:rPr>
        <w:rFonts w:hint="default" w:ascii="Times New Roman" w:hAnsi="Times New Roman" w:eastAsia="宋体" w:cs="Times New Roman"/>
        <w:b/>
        <w:bCs/>
        <w:i/>
        <w:iCs/>
      </w:rPr>
    </w:lvl>
  </w:abstractNum>
  <w:abstractNum w:abstractNumId="1">
    <w:nsid w:val="B15F0BA4"/>
    <w:multiLevelType w:val="singleLevel"/>
    <w:tmpl w:val="B15F0BA4"/>
    <w:lvl w:ilvl="0" w:tentative="0">
      <w:start w:val="1"/>
      <w:numFmt w:val="bullet"/>
      <w:pStyle w:val="185"/>
      <w:lvlText w:val="-"/>
      <w:lvlJc w:val="left"/>
      <w:pPr>
        <w:ind w:left="420" w:hanging="420"/>
      </w:pPr>
      <w:rPr>
        <w:rFonts w:hint="default" w:ascii="Arial" w:hAnsi="Arial" w:cs="Arial"/>
      </w:rPr>
    </w:lvl>
  </w:abstractNum>
  <w:abstractNum w:abstractNumId="2">
    <w:nsid w:val="BD0CA652"/>
    <w:multiLevelType w:val="multilevel"/>
    <w:tmpl w:val="BD0CA652"/>
    <w:lvl w:ilvl="0" w:tentative="0">
      <w:start w:val="1"/>
      <w:numFmt w:val="decimal"/>
      <w:pStyle w:val="183"/>
      <w:lvlText w:val="Proposal %1:"/>
      <w:lvlJc w:val="left"/>
      <w:pPr>
        <w:tabs>
          <w:tab w:val="left" w:pos="0"/>
        </w:tabs>
        <w:ind w:left="0" w:firstLine="0"/>
      </w:pPr>
      <w:rPr>
        <w:rFonts w:hint="default" w:ascii="Times New Roman" w:hAnsi="Times New Roman" w:eastAsia="宋体" w:cs="Times New Roman"/>
        <w:b/>
        <w:bCs/>
        <w:i/>
        <w:iCs/>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01110C9E"/>
    <w:multiLevelType w:val="multilevel"/>
    <w:tmpl w:val="01110C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552047"/>
    <w:multiLevelType w:val="multilevel"/>
    <w:tmpl w:val="02552047"/>
    <w:lvl w:ilvl="0" w:tentative="0">
      <w:start w:val="1"/>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5">
    <w:nsid w:val="0D367570"/>
    <w:multiLevelType w:val="multilevel"/>
    <w:tmpl w:val="0D367570"/>
    <w:lvl w:ilvl="0" w:tentative="0">
      <w:start w:val="1"/>
      <w:numFmt w:val="decimal"/>
      <w:pStyle w:val="111"/>
      <w:lvlText w:val="%1"/>
      <w:lvlJc w:val="left"/>
      <w:pPr>
        <w:tabs>
          <w:tab w:val="left" w:pos="425"/>
        </w:tabs>
        <w:ind w:left="425" w:hanging="425"/>
      </w:pPr>
      <w:rPr>
        <w:rFonts w:hint="eastAsia"/>
      </w:rPr>
    </w:lvl>
    <w:lvl w:ilvl="1" w:tentative="0">
      <w:start w:val="1"/>
      <w:numFmt w:val="decimal"/>
      <w:lvlText w:val="%1.%2"/>
      <w:lvlJc w:val="left"/>
      <w:pPr>
        <w:tabs>
          <w:tab w:val="left" w:pos="1145"/>
        </w:tabs>
        <w:ind w:left="992" w:hanging="567"/>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3.%1.%2.%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6">
    <w:nsid w:val="177771FF"/>
    <w:multiLevelType w:val="multilevel"/>
    <w:tmpl w:val="177771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79267F6"/>
    <w:multiLevelType w:val="multilevel"/>
    <w:tmpl w:val="179267F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9FA1B0E"/>
    <w:multiLevelType w:val="multilevel"/>
    <w:tmpl w:val="29FA1B0E"/>
    <w:lvl w:ilvl="0" w:tentative="0">
      <w:start w:val="1"/>
      <w:numFmt w:val="decimal"/>
      <w:pStyle w:val="66"/>
      <w:lvlText w:val="Proposal %1"/>
      <w:lvlJc w:val="left"/>
      <w:pPr>
        <w:tabs>
          <w:tab w:val="left" w:pos="1446"/>
        </w:tabs>
        <w:ind w:left="1446"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307538EE"/>
    <w:multiLevelType w:val="multilevel"/>
    <w:tmpl w:val="307538EE"/>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310B38FD"/>
    <w:multiLevelType w:val="multilevel"/>
    <w:tmpl w:val="310B38FD"/>
    <w:lvl w:ilvl="0" w:tentative="0">
      <w:start w:val="1"/>
      <w:numFmt w:val="bullet"/>
      <w:pStyle w:val="26"/>
      <w:lvlText w:val="-"/>
      <w:lvlJc w:val="left"/>
      <w:pPr>
        <w:tabs>
          <w:tab w:val="left" w:pos="510"/>
        </w:tabs>
        <w:ind w:left="510"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11">
    <w:nsid w:val="31CD34B6"/>
    <w:multiLevelType w:val="multilevel"/>
    <w:tmpl w:val="31CD34B6"/>
    <w:lvl w:ilvl="0" w:tentative="0">
      <w:start w:val="1"/>
      <w:numFmt w:val="bullet"/>
      <w:pStyle w:val="23"/>
      <w:lvlText w:val="-"/>
      <w:lvlJc w:val="left"/>
      <w:pPr>
        <w:tabs>
          <w:tab w:val="left" w:pos="1361"/>
        </w:tabs>
        <w:ind w:left="1361"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12">
    <w:nsid w:val="3A7C78B2"/>
    <w:multiLevelType w:val="multilevel"/>
    <w:tmpl w:val="3A7C78B2"/>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3A877D64"/>
    <w:multiLevelType w:val="singleLevel"/>
    <w:tmpl w:val="3A877D64"/>
    <w:lvl w:ilvl="0" w:tentative="0">
      <w:start w:val="1"/>
      <w:numFmt w:val="decimal"/>
      <w:pStyle w:val="189"/>
      <w:lvlText w:val="[%1]"/>
      <w:lvlJc w:val="left"/>
      <w:pPr>
        <w:tabs>
          <w:tab w:val="left" w:pos="360"/>
        </w:tabs>
        <w:ind w:left="360" w:hanging="360"/>
      </w:pPr>
    </w:lvl>
  </w:abstractNum>
  <w:abstractNum w:abstractNumId="14">
    <w:nsid w:val="3BCA721D"/>
    <w:multiLevelType w:val="multilevel"/>
    <w:tmpl w:val="3BCA721D"/>
    <w:lvl w:ilvl="0" w:tentative="0">
      <w:start w:val="1"/>
      <w:numFmt w:val="bullet"/>
      <w:pStyle w:val="31"/>
      <w:lvlText w:val="-"/>
      <w:lvlJc w:val="left"/>
      <w:pPr>
        <w:tabs>
          <w:tab w:val="left" w:pos="1644"/>
        </w:tabs>
        <w:ind w:left="1644" w:hanging="397"/>
      </w:pPr>
      <w:rPr>
        <w:rFonts w:hint="default" w:ascii="Times New Roman" w:hAnsi="Times New Roman" w:cs="Times New Roman"/>
        <w:lang w:val="en-US"/>
      </w:rPr>
    </w:lvl>
    <w:lvl w:ilvl="1" w:tentative="0">
      <w:start w:val="1"/>
      <w:numFmt w:val="bullet"/>
      <w:lvlText w:val="o"/>
      <w:lvlJc w:val="left"/>
      <w:pPr>
        <w:tabs>
          <w:tab w:val="left" w:pos="1724"/>
        </w:tabs>
        <w:ind w:left="1724" w:hanging="360"/>
      </w:pPr>
      <w:rPr>
        <w:rFonts w:hint="default" w:ascii="돋움체" w:hAnsi="돋움체" w:cs="돋움체"/>
      </w:rPr>
    </w:lvl>
    <w:lvl w:ilvl="2" w:tentative="0">
      <w:start w:val="1"/>
      <w:numFmt w:val="bullet"/>
      <w:lvlText w:val=""/>
      <w:lvlJc w:val="left"/>
      <w:pPr>
        <w:tabs>
          <w:tab w:val="left" w:pos="2444"/>
        </w:tabs>
        <w:ind w:left="2444" w:hanging="360"/>
      </w:pPr>
      <w:rPr>
        <w:rFonts w:hint="default" w:ascii="Calibri" w:hAnsi="Calibri"/>
      </w:rPr>
    </w:lvl>
    <w:lvl w:ilvl="3" w:tentative="0">
      <w:start w:val="1"/>
      <w:numFmt w:val="bullet"/>
      <w:lvlText w:val=""/>
      <w:lvlJc w:val="left"/>
      <w:pPr>
        <w:tabs>
          <w:tab w:val="left" w:pos="3164"/>
        </w:tabs>
        <w:ind w:left="3164" w:hanging="360"/>
      </w:pPr>
      <w:rPr>
        <w:rFonts w:hint="default" w:ascii="minorBidi" w:hAnsi="minorBidi"/>
      </w:rPr>
    </w:lvl>
    <w:lvl w:ilvl="4" w:tentative="0">
      <w:start w:val="1"/>
      <w:numFmt w:val="bullet"/>
      <w:lvlText w:val="o"/>
      <w:lvlJc w:val="left"/>
      <w:pPr>
        <w:tabs>
          <w:tab w:val="left" w:pos="3884"/>
        </w:tabs>
        <w:ind w:left="3884" w:hanging="360"/>
      </w:pPr>
      <w:rPr>
        <w:rFonts w:hint="default" w:ascii="돋움체" w:hAnsi="돋움체" w:cs="돋움체"/>
      </w:rPr>
    </w:lvl>
    <w:lvl w:ilvl="5" w:tentative="0">
      <w:start w:val="1"/>
      <w:numFmt w:val="bullet"/>
      <w:lvlText w:val=""/>
      <w:lvlJc w:val="left"/>
      <w:pPr>
        <w:tabs>
          <w:tab w:val="left" w:pos="4604"/>
        </w:tabs>
        <w:ind w:left="4604" w:hanging="360"/>
      </w:pPr>
      <w:rPr>
        <w:rFonts w:hint="default" w:ascii="Calibri" w:hAnsi="Calibri"/>
      </w:rPr>
    </w:lvl>
    <w:lvl w:ilvl="6" w:tentative="0">
      <w:start w:val="1"/>
      <w:numFmt w:val="bullet"/>
      <w:lvlText w:val=""/>
      <w:lvlJc w:val="left"/>
      <w:pPr>
        <w:tabs>
          <w:tab w:val="left" w:pos="5324"/>
        </w:tabs>
        <w:ind w:left="5324" w:hanging="360"/>
      </w:pPr>
      <w:rPr>
        <w:rFonts w:hint="default" w:ascii="minorBidi" w:hAnsi="minorBidi"/>
      </w:rPr>
    </w:lvl>
    <w:lvl w:ilvl="7" w:tentative="0">
      <w:start w:val="1"/>
      <w:numFmt w:val="bullet"/>
      <w:lvlText w:val="o"/>
      <w:lvlJc w:val="left"/>
      <w:pPr>
        <w:tabs>
          <w:tab w:val="left" w:pos="6044"/>
        </w:tabs>
        <w:ind w:left="6044" w:hanging="360"/>
      </w:pPr>
      <w:rPr>
        <w:rFonts w:hint="default" w:ascii="돋움체" w:hAnsi="돋움체" w:cs="돋움체"/>
      </w:rPr>
    </w:lvl>
    <w:lvl w:ilvl="8" w:tentative="0">
      <w:start w:val="1"/>
      <w:numFmt w:val="bullet"/>
      <w:lvlText w:val=""/>
      <w:lvlJc w:val="left"/>
      <w:pPr>
        <w:tabs>
          <w:tab w:val="left" w:pos="6764"/>
        </w:tabs>
        <w:ind w:left="6764" w:hanging="360"/>
      </w:pPr>
      <w:rPr>
        <w:rFonts w:hint="default" w:ascii="Calibri" w:hAnsi="Calibri"/>
      </w:rPr>
    </w:lvl>
  </w:abstractNum>
  <w:abstractNum w:abstractNumId="15">
    <w:nsid w:val="48B0453A"/>
    <w:multiLevelType w:val="multilevel"/>
    <w:tmpl w:val="48B0453A"/>
    <w:lvl w:ilvl="0" w:tentative="0">
      <w:start w:val="1"/>
      <w:numFmt w:val="decimal"/>
      <w:pStyle w:val="158"/>
      <w:lvlText w:val="Recommendation %1."/>
      <w:lvlJc w:val="left"/>
      <w:pPr>
        <w:ind w:left="360" w:hanging="360"/>
      </w:pPr>
      <w:rPr>
        <w:rFonts w:hint="default"/>
        <w:b/>
        <w:i w:val="0"/>
      </w:rPr>
    </w:lvl>
    <w:lvl w:ilvl="1" w:tentative="0">
      <w:start w:val="1"/>
      <w:numFmt w:val="decimal"/>
      <w:pStyle w:val="159"/>
      <w:lvlText w:val="Recommendation %1.%2."/>
      <w:lvlJc w:val="left"/>
      <w:pPr>
        <w:ind w:left="792" w:hanging="432"/>
      </w:pPr>
      <w:rPr>
        <w:rFonts w:hint="default"/>
        <w:b/>
        <w:i w:val="0"/>
      </w:rPr>
    </w:lvl>
    <w:lvl w:ilvl="2" w:tentative="0">
      <w:start w:val="1"/>
      <w:numFmt w:val="decimal"/>
      <w:lvlText w:val="Recommendation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6">
    <w:nsid w:val="4BDF65F6"/>
    <w:multiLevelType w:val="multilevel"/>
    <w:tmpl w:val="4BDF65F6"/>
    <w:lvl w:ilvl="0" w:tentative="0">
      <w:start w:val="1"/>
      <w:numFmt w:val="decimal"/>
      <w:pStyle w:val="60"/>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508BE803"/>
    <w:multiLevelType w:val="singleLevel"/>
    <w:tmpl w:val="508BE803"/>
    <w:lvl w:ilvl="0" w:tentative="0">
      <w:start w:val="1"/>
      <w:numFmt w:val="bullet"/>
      <w:pStyle w:val="190"/>
      <w:lvlText w:val="-"/>
      <w:lvlJc w:val="left"/>
      <w:pPr>
        <w:ind w:left="420" w:hanging="420"/>
      </w:pPr>
      <w:rPr>
        <w:rFonts w:hint="default" w:ascii="Arial" w:hAnsi="Arial" w:cs="Arial"/>
      </w:rPr>
    </w:lvl>
  </w:abstractNum>
  <w:abstractNum w:abstractNumId="18">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52CA544A"/>
    <w:multiLevelType w:val="singleLevel"/>
    <w:tmpl w:val="52CA544A"/>
    <w:lvl w:ilvl="0" w:tentative="0">
      <w:start w:val="1"/>
      <w:numFmt w:val="decimal"/>
      <w:pStyle w:val="157"/>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20">
    <w:nsid w:val="55E329B4"/>
    <w:multiLevelType w:val="multilevel"/>
    <w:tmpl w:val="55E329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7F52A81"/>
    <w:multiLevelType w:val="multilevel"/>
    <w:tmpl w:val="57F52A81"/>
    <w:lvl w:ilvl="0" w:tentative="0">
      <w:start w:val="1"/>
      <w:numFmt w:val="bullet"/>
      <w:pStyle w:val="24"/>
      <w:lvlText w:val="-"/>
      <w:lvlJc w:val="left"/>
      <w:pPr>
        <w:tabs>
          <w:tab w:val="left" w:pos="1077"/>
        </w:tabs>
        <w:ind w:left="1077"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22">
    <w:nsid w:val="68B663FC"/>
    <w:multiLevelType w:val="multilevel"/>
    <w:tmpl w:val="68B663FC"/>
    <w:lvl w:ilvl="0" w:tentative="0">
      <w:start w:val="1"/>
      <w:numFmt w:val="bullet"/>
      <w:pStyle w:val="191"/>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3">
    <w:nsid w:val="6D01156D"/>
    <w:multiLevelType w:val="multilevel"/>
    <w:tmpl w:val="6D01156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6D7B63C2"/>
    <w:multiLevelType w:val="multilevel"/>
    <w:tmpl w:val="6D7B63C2"/>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70146DC0"/>
    <w:multiLevelType w:val="multilevel"/>
    <w:tmpl w:val="70146DC0"/>
    <w:lvl w:ilvl="0" w:tentative="0">
      <w:start w:val="1"/>
      <w:numFmt w:val="bullet"/>
      <w:pStyle w:val="162"/>
      <w:lvlText w:val=""/>
      <w:lvlJc w:val="left"/>
      <w:pPr>
        <w:tabs>
          <w:tab w:val="left" w:pos="2790"/>
        </w:tabs>
        <w:ind w:left="2790" w:hanging="360"/>
      </w:pPr>
      <w:rPr>
        <w:rFonts w:hint="default" w:ascii="minorBidi" w:hAnsi="minorBidi"/>
        <w:b/>
        <w:i w:val="0"/>
        <w:color w:val="auto"/>
        <w:sz w:val="22"/>
      </w:rPr>
    </w:lvl>
    <w:lvl w:ilvl="1" w:tentative="0">
      <w:start w:val="1"/>
      <w:numFmt w:val="bullet"/>
      <w:lvlText w:val="o"/>
      <w:lvlJc w:val="left"/>
      <w:pPr>
        <w:tabs>
          <w:tab w:val="left" w:pos="-3690"/>
        </w:tabs>
        <w:ind w:left="-3690" w:hanging="360"/>
      </w:pPr>
      <w:rPr>
        <w:rFonts w:hint="default" w:ascii="돋움체" w:hAnsi="돋움체" w:cs="돋움체"/>
      </w:rPr>
    </w:lvl>
    <w:lvl w:ilvl="2" w:tentative="0">
      <w:start w:val="1"/>
      <w:numFmt w:val="bullet"/>
      <w:lvlText w:val=""/>
      <w:lvlJc w:val="left"/>
      <w:pPr>
        <w:tabs>
          <w:tab w:val="left" w:pos="-2970"/>
        </w:tabs>
        <w:ind w:left="-2970" w:hanging="360"/>
      </w:pPr>
      <w:rPr>
        <w:rFonts w:hint="default" w:ascii="Calibri" w:hAnsi="Calibri"/>
      </w:rPr>
    </w:lvl>
    <w:lvl w:ilvl="3" w:tentative="0">
      <w:start w:val="1"/>
      <w:numFmt w:val="bullet"/>
      <w:lvlText w:val=""/>
      <w:lvlJc w:val="left"/>
      <w:pPr>
        <w:tabs>
          <w:tab w:val="left" w:pos="-2250"/>
        </w:tabs>
        <w:ind w:left="-2250" w:hanging="360"/>
      </w:pPr>
      <w:rPr>
        <w:rFonts w:hint="default" w:ascii="minorBidi" w:hAnsi="minorBidi"/>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7B692CAB"/>
    <w:multiLevelType w:val="multilevel"/>
    <w:tmpl w:val="7B692CAB"/>
    <w:lvl w:ilvl="0" w:tentative="0">
      <w:start w:val="0"/>
      <w:numFmt w:val="bullet"/>
      <w:lvlText w:val="-"/>
      <w:lvlJc w:val="left"/>
      <w:pPr>
        <w:ind w:left="720" w:hanging="360"/>
      </w:pPr>
      <w:rPr>
        <w:rFonts w:hint="default" w:ascii="Times" w:hAnsi="Times" w:eastAsia="바탕"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7BC330F5"/>
    <w:multiLevelType w:val="multilevel"/>
    <w:tmpl w:val="7BC330F5"/>
    <w:lvl w:ilvl="0" w:tentative="0">
      <w:start w:val="1"/>
      <w:numFmt w:val="bullet"/>
      <w:pStyle w:val="177"/>
      <w:lvlText w:val=""/>
      <w:lvlJc w:val="left"/>
      <w:pPr>
        <w:tabs>
          <w:tab w:val="left" w:pos="851"/>
        </w:tabs>
        <w:ind w:left="851" w:hanging="851"/>
      </w:pPr>
      <w:rPr>
        <w:rFonts w:hint="default" w:ascii="黑体" w:hAnsi="黑体"/>
        <w:b/>
        <w:i w:val="0"/>
        <w:color w:val="70CEF5"/>
        <w:sz w:val="20"/>
        <w:szCs w:val="20"/>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28">
    <w:nsid w:val="7DC436CD"/>
    <w:multiLevelType w:val="singleLevel"/>
    <w:tmpl w:val="7DC436CD"/>
    <w:lvl w:ilvl="0" w:tentative="0">
      <w:start w:val="1"/>
      <w:numFmt w:val="bullet"/>
      <w:pStyle w:val="182"/>
      <w:lvlText w:val="•"/>
      <w:lvlJc w:val="left"/>
      <w:pPr>
        <w:tabs>
          <w:tab w:val="left" w:pos="420"/>
        </w:tabs>
        <w:ind w:left="420" w:hanging="378"/>
      </w:pPr>
      <w:rPr>
        <w:rFonts w:hint="default" w:ascii="Arial" w:hAnsi="Arial" w:cs="Arial"/>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5"/>
  </w:num>
  <w:num w:numId="13">
    <w:abstractNumId w:val="27"/>
  </w:num>
  <w:num w:numId="14">
    <w:abstractNumId w:val="28"/>
  </w:num>
  <w:num w:numId="15">
    <w:abstractNumId w:val="2"/>
  </w:num>
  <w:num w:numId="16">
    <w:abstractNumId w:val="0"/>
  </w:num>
  <w:num w:numId="17">
    <w:abstractNumId w:val="1"/>
  </w:num>
  <w:num w:numId="18">
    <w:abstractNumId w:val="13"/>
  </w:num>
  <w:num w:numId="19">
    <w:abstractNumId w:val="17"/>
  </w:num>
  <w:num w:numId="20">
    <w:abstractNumId w:val="22"/>
  </w:num>
  <w:num w:numId="21">
    <w:abstractNumId w:val="26"/>
  </w:num>
  <w:num w:numId="22">
    <w:abstractNumId w:val="3"/>
  </w:num>
  <w:num w:numId="23">
    <w:abstractNumId w:val="7"/>
  </w:num>
  <w:num w:numId="24">
    <w:abstractNumId w:val="23"/>
  </w:num>
  <w:num w:numId="25">
    <w:abstractNumId w:val="12"/>
  </w:num>
  <w:num w:numId="26">
    <w:abstractNumId w:val="24"/>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14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 w:id="0"/>
    <w:footnote w:id="1"/>
  </w:footnotePr>
  <w:endnotePr>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KaiTi_GB2312" w:hAnsi="KaiTi_GB2312" w:eastAsia="돋움"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en-US" w:eastAsia="en-US" w:bidi="ar-SA"/>
    </w:rPr>
  </w:style>
  <w:style w:type="paragraph" w:styleId="2">
    <w:name w:val="heading 1"/>
    <w:next w:val="1"/>
    <w:link w:val="61"/>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돋움" w:cs="Times New Roman"/>
      <w:sz w:val="36"/>
      <w:szCs w:val="36"/>
      <w:lang w:val="en-GB" w:eastAsia="zh-CN" w:bidi="ar-SA"/>
    </w:rPr>
  </w:style>
  <w:style w:type="paragraph" w:styleId="3">
    <w:name w:val="heading 2"/>
    <w:basedOn w:val="2"/>
    <w:next w:val="1"/>
    <w:link w:val="180"/>
    <w:qFormat/>
    <w:uiPriority w:val="9"/>
    <w:pPr>
      <w:numPr>
        <w:ilvl w:val="1"/>
      </w:numPr>
      <w:pBdr>
        <w:top w:val="none" w:color="auto" w:sz="0" w:space="0"/>
      </w:pBdr>
      <w:spacing w:before="180"/>
      <w:outlineLvl w:val="1"/>
    </w:pPr>
    <w:rPr>
      <w:sz w:val="32"/>
      <w:szCs w:val="32"/>
    </w:rPr>
  </w:style>
  <w:style w:type="paragraph" w:styleId="4">
    <w:name w:val="heading 3"/>
    <w:basedOn w:val="3"/>
    <w:next w:val="1"/>
    <w:link w:val="178"/>
    <w:qFormat/>
    <w:uiPriority w:val="0"/>
    <w:pPr>
      <w:numPr>
        <w:ilvl w:val="0"/>
        <w:numId w:val="0"/>
      </w:numPr>
      <w:spacing w:before="120"/>
      <w:outlineLvl w:val="2"/>
    </w:pPr>
    <w:rPr>
      <w:sz w:val="28"/>
      <w:szCs w:val="28"/>
    </w:rPr>
  </w:style>
  <w:style w:type="paragraph" w:styleId="5">
    <w:name w:val="heading 4"/>
    <w:basedOn w:val="4"/>
    <w:next w:val="1"/>
    <w:qFormat/>
    <w:uiPriority w:val="0"/>
    <w:pPr>
      <w:numPr>
        <w:ilvl w:val="3"/>
        <w:numId w:val="1"/>
      </w:numPr>
      <w:outlineLvl w:val="3"/>
    </w:pPr>
    <w:rPr>
      <w:sz w:val="24"/>
      <w:szCs w:val="24"/>
    </w:rPr>
  </w:style>
  <w:style w:type="paragraph" w:styleId="6">
    <w:name w:val="heading 5"/>
    <w:basedOn w:val="5"/>
    <w:next w:val="1"/>
    <w:qFormat/>
    <w:uiPriority w:val="9"/>
    <w:pPr>
      <w:numPr>
        <w:ilvl w:val="4"/>
      </w:numPr>
      <w:outlineLvl w:val="4"/>
    </w:pPr>
    <w:rPr>
      <w:sz w:val="22"/>
      <w:szCs w:val="22"/>
    </w:rPr>
  </w:style>
  <w:style w:type="paragraph" w:styleId="7">
    <w:name w:val="heading 6"/>
    <w:basedOn w:val="1"/>
    <w:next w:val="1"/>
    <w:qFormat/>
    <w:uiPriority w:val="9"/>
    <w:pPr>
      <w:keepNext/>
      <w:keepLines/>
      <w:numPr>
        <w:ilvl w:val="5"/>
        <w:numId w:val="1"/>
      </w:numPr>
      <w:tabs>
        <w:tab w:val="left" w:pos="432"/>
      </w:tabs>
      <w:spacing w:before="120"/>
      <w:outlineLvl w:val="5"/>
    </w:pPr>
    <w:rPr>
      <w:rFonts w:cs="Arial"/>
    </w:rPr>
  </w:style>
  <w:style w:type="paragraph" w:styleId="8">
    <w:name w:val="heading 7"/>
    <w:basedOn w:val="1"/>
    <w:next w:val="1"/>
    <w:qFormat/>
    <w:uiPriority w:val="9"/>
    <w:pPr>
      <w:keepNext/>
      <w:keepLines/>
      <w:numPr>
        <w:ilvl w:val="6"/>
        <w:numId w:val="1"/>
      </w:numPr>
      <w:tabs>
        <w:tab w:val="left" w:pos="432"/>
      </w:tabs>
      <w:spacing w:before="120"/>
      <w:outlineLvl w:val="6"/>
    </w:pPr>
    <w:rPr>
      <w:rFonts w:cs="Arial"/>
    </w:rPr>
  </w:style>
  <w:style w:type="paragraph" w:styleId="9">
    <w:name w:val="heading 8"/>
    <w:basedOn w:val="8"/>
    <w:next w:val="1"/>
    <w:qFormat/>
    <w:uiPriority w:val="9"/>
    <w:pPr>
      <w:numPr>
        <w:ilvl w:val="7"/>
      </w:numPr>
      <w:outlineLvl w:val="7"/>
    </w:pPr>
  </w:style>
  <w:style w:type="paragraph" w:styleId="10">
    <w:name w:val="heading 9"/>
    <w:basedOn w:val="9"/>
    <w:next w:val="1"/>
    <w:qFormat/>
    <w:uiPriority w:val="9"/>
    <w:pPr>
      <w:numPr>
        <w:ilvl w:val="8"/>
      </w:numPr>
      <w:outlineLvl w:val="8"/>
    </w:p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semiHidden/>
    <w:qFormat/>
    <w:uiPriority w:val="0"/>
    <w:pPr>
      <w:tabs>
        <w:tab w:val="right" w:leader="dot" w:pos="9639"/>
      </w:tabs>
      <w:ind w:left="1418" w:hanging="1418"/>
    </w:pPr>
  </w:style>
  <w:style w:type="paragraph" w:styleId="18">
    <w:name w:val="toc 3"/>
    <w:basedOn w:val="19"/>
    <w:next w:val="1"/>
    <w:semiHidden/>
    <w:qFormat/>
    <w:uiPriority w:val="0"/>
    <w:pPr>
      <w:tabs>
        <w:tab w:val="right" w:leader="dot" w:pos="9639"/>
      </w:tabs>
      <w:ind w:left="1134" w:hanging="1134"/>
    </w:pPr>
  </w:style>
  <w:style w:type="paragraph" w:styleId="19">
    <w:name w:val="toc 2"/>
    <w:basedOn w:val="20"/>
    <w:next w:val="1"/>
    <w:semiHidden/>
    <w:qFormat/>
    <w:uiPriority w:val="0"/>
    <w:pPr>
      <w:keepNext w:val="0"/>
      <w:tabs>
        <w:tab w:val="right" w:leader="dot" w:pos="9639"/>
      </w:tabs>
      <w:spacing w:before="0"/>
      <w:ind w:left="851" w:hanging="851"/>
    </w:pPr>
    <w:rPr>
      <w:sz w:val="20"/>
      <w:szCs w:val="20"/>
    </w:rPr>
  </w:style>
  <w:style w:type="paragraph" w:styleId="20">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돋움" w:cs="Times New Roman"/>
      <w:sz w:val="22"/>
      <w:szCs w:val="22"/>
      <w:lang w:val="en-US" w:eastAsia="zh-CN" w:bidi="ar-SA"/>
    </w:rPr>
  </w:style>
  <w:style w:type="paragraph" w:styleId="21">
    <w:name w:val="List Number 2"/>
    <w:basedOn w:val="22"/>
    <w:qFormat/>
    <w:uiPriority w:val="0"/>
    <w:pPr>
      <w:ind w:left="851"/>
    </w:pPr>
  </w:style>
  <w:style w:type="paragraph" w:styleId="22">
    <w:name w:val="List Number"/>
    <w:basedOn w:val="13"/>
    <w:qFormat/>
    <w:uiPriority w:val="0"/>
  </w:style>
  <w:style w:type="paragraph" w:styleId="23">
    <w:name w:val="List Bullet 4"/>
    <w:basedOn w:val="24"/>
    <w:qFormat/>
    <w:uiPriority w:val="0"/>
    <w:pPr>
      <w:numPr>
        <w:numId w:val="2"/>
      </w:numPr>
      <w:tabs>
        <w:tab w:val="left" w:pos="510"/>
        <w:tab w:val="left" w:pos="794"/>
        <w:tab w:val="left" w:pos="1077"/>
        <w:tab w:val="left" w:pos="1361"/>
      </w:tabs>
    </w:pPr>
  </w:style>
  <w:style w:type="paragraph" w:styleId="24">
    <w:name w:val="List Bullet 3"/>
    <w:basedOn w:val="25"/>
    <w:qFormat/>
    <w:uiPriority w:val="0"/>
    <w:pPr>
      <w:numPr>
        <w:ilvl w:val="0"/>
        <w:numId w:val="3"/>
      </w:numPr>
      <w:tabs>
        <w:tab w:val="left" w:pos="510"/>
        <w:tab w:val="left" w:pos="794"/>
      </w:tabs>
    </w:pPr>
  </w:style>
  <w:style w:type="paragraph" w:styleId="25">
    <w:name w:val="List Bullet 2"/>
    <w:basedOn w:val="26"/>
    <w:qFormat/>
    <w:uiPriority w:val="0"/>
    <w:pPr>
      <w:tabs>
        <w:tab w:val="left" w:pos="510"/>
        <w:tab w:val="left" w:pos="794"/>
      </w:tabs>
      <w:ind w:left="794"/>
    </w:pPr>
  </w:style>
  <w:style w:type="paragraph" w:styleId="26">
    <w:name w:val="List Bullet"/>
    <w:basedOn w:val="27"/>
    <w:qFormat/>
    <w:uiPriority w:val="0"/>
    <w:pPr>
      <w:numPr>
        <w:ilvl w:val="0"/>
        <w:numId w:val="4"/>
      </w:numPr>
    </w:pPr>
  </w:style>
  <w:style w:type="paragraph" w:styleId="27">
    <w:name w:val="Body Text"/>
    <w:basedOn w:val="1"/>
    <w:link w:val="67"/>
    <w:qFormat/>
    <w:uiPriority w:val="0"/>
    <w:rPr>
      <w:rFonts w:eastAsia="돋움"/>
      <w:lang w:val="en-GB"/>
    </w:rPr>
  </w:style>
  <w:style w:type="paragraph" w:styleId="28">
    <w:name w:val="caption"/>
    <w:basedOn w:val="1"/>
    <w:next w:val="1"/>
    <w:link w:val="118"/>
    <w:qFormat/>
    <w:uiPriority w:val="0"/>
    <w:pPr>
      <w:spacing w:after="240"/>
      <w:jc w:val="center"/>
    </w:pPr>
    <w:rPr>
      <w:b/>
      <w:bCs/>
      <w:lang w:val="zh-CN" w:eastAsia="zh-CN"/>
    </w:rPr>
  </w:style>
  <w:style w:type="paragraph" w:styleId="29">
    <w:name w:val="Document Map"/>
    <w:basedOn w:val="1"/>
    <w:semiHidden/>
    <w:qFormat/>
    <w:uiPriority w:val="0"/>
    <w:pPr>
      <w:shd w:val="clear" w:color="auto" w:fill="000080"/>
    </w:pPr>
    <w:rPr>
      <w:rFonts w:ascii="MS UI Gothic" w:hAnsi="MS UI Gothic" w:cs="MS UI Gothic"/>
    </w:rPr>
  </w:style>
  <w:style w:type="paragraph" w:styleId="30">
    <w:name w:val="annotation text"/>
    <w:basedOn w:val="1"/>
    <w:link w:val="161"/>
    <w:qFormat/>
    <w:uiPriority w:val="0"/>
    <w:rPr>
      <w:lang w:val="zh-CN" w:eastAsia="zh-CN"/>
    </w:rPr>
  </w:style>
  <w:style w:type="paragraph" w:styleId="31">
    <w:name w:val="List Bullet 5"/>
    <w:basedOn w:val="23"/>
    <w:qFormat/>
    <w:uiPriority w:val="0"/>
    <w:pPr>
      <w:numPr>
        <w:numId w:val="5"/>
      </w:numPr>
      <w:tabs>
        <w:tab w:val="left" w:pos="1644"/>
      </w:tabs>
    </w:pPr>
  </w:style>
  <w:style w:type="paragraph" w:styleId="32">
    <w:name w:val="toc 8"/>
    <w:basedOn w:val="20"/>
    <w:next w:val="1"/>
    <w:semiHidden/>
    <w:qFormat/>
    <w:uiPriority w:val="0"/>
    <w:pPr>
      <w:spacing w:before="180"/>
      <w:ind w:left="2693" w:hanging="2693"/>
    </w:pPr>
    <w:rPr>
      <w:b/>
      <w:bCs/>
    </w:rPr>
  </w:style>
  <w:style w:type="paragraph" w:styleId="33">
    <w:name w:val="Balloon Text"/>
    <w:basedOn w:val="1"/>
    <w:semiHidden/>
    <w:qFormat/>
    <w:uiPriority w:val="0"/>
    <w:rPr>
      <w:rFonts w:ascii="MS UI Gothic" w:hAnsi="MS UI Gothic" w:cs="MS UI Gothic"/>
      <w:sz w:val="16"/>
      <w:szCs w:val="16"/>
    </w:rPr>
  </w:style>
  <w:style w:type="paragraph" w:styleId="34">
    <w:name w:val="footer"/>
    <w:basedOn w:val="35"/>
    <w:semiHidden/>
    <w:qFormat/>
    <w:uiPriority w:val="0"/>
    <w:pPr>
      <w:jc w:val="center"/>
    </w:pPr>
    <w:rPr>
      <w:i/>
      <w:iCs/>
    </w:rPr>
  </w:style>
  <w:style w:type="paragraph" w:styleId="35">
    <w:name w:val="header"/>
    <w:link w:val="172"/>
    <w:qFormat/>
    <w:uiPriority w:val="99"/>
    <w:pPr>
      <w:widowControl w:val="0"/>
      <w:overflowPunct w:val="0"/>
      <w:autoSpaceDE w:val="0"/>
      <w:autoSpaceDN w:val="0"/>
      <w:adjustRightInd w:val="0"/>
      <w:textAlignment w:val="baseline"/>
    </w:pPr>
    <w:rPr>
      <w:rFonts w:ascii="Arial" w:hAnsi="Arial" w:eastAsia="돋움" w:cs="Times New Roman"/>
      <w:b/>
      <w:bCs/>
      <w:sz w:val="18"/>
      <w:szCs w:val="18"/>
      <w:lang w:val="en-US" w:eastAsia="zh-CN" w:bidi="ar-SA"/>
    </w:rPr>
  </w:style>
  <w:style w:type="paragraph" w:styleId="36">
    <w:name w:val="List Number 5"/>
    <w:basedOn w:val="1"/>
    <w:qFormat/>
    <w:uiPriority w:val="0"/>
    <w:pPr>
      <w:tabs>
        <w:tab w:val="left" w:pos="2040"/>
      </w:tabs>
      <w:spacing w:after="180"/>
      <w:ind w:left="2040" w:leftChars="800" w:hanging="360" w:hangingChars="200"/>
    </w:pPr>
    <w:rPr>
      <w:rFonts w:ascii="Times New Roman" w:hAnsi="Times New Roman" w:eastAsia="MS Mincho"/>
      <w:lang w:val="en-GB"/>
    </w:rPr>
  </w:style>
  <w:style w:type="paragraph" w:styleId="37">
    <w:name w:val="footnote text"/>
    <w:basedOn w:val="1"/>
    <w:semiHidden/>
    <w:qFormat/>
    <w:uiPriority w:val="0"/>
    <w:pPr>
      <w:keepLines/>
      <w:spacing w:after="0"/>
      <w:ind w:left="454" w:hanging="454"/>
    </w:pPr>
    <w:rPr>
      <w:sz w:val="16"/>
      <w:szCs w:val="16"/>
    </w:rPr>
  </w:style>
  <w:style w:type="paragraph" w:styleId="38">
    <w:name w:val="List 5"/>
    <w:basedOn w:val="39"/>
    <w:qFormat/>
    <w:uiPriority w:val="0"/>
    <w:pPr>
      <w:ind w:left="1702"/>
    </w:pPr>
  </w:style>
  <w:style w:type="paragraph" w:styleId="39">
    <w:name w:val="List 4"/>
    <w:basedOn w:val="11"/>
    <w:qFormat/>
    <w:uiPriority w:val="0"/>
    <w:pPr>
      <w:ind w:left="1418"/>
    </w:pPr>
  </w:style>
  <w:style w:type="paragraph" w:styleId="40">
    <w:name w:val="table of figures"/>
    <w:basedOn w:val="1"/>
    <w:next w:val="1"/>
    <w:qFormat/>
    <w:uiPriority w:val="99"/>
    <w:pPr>
      <w:ind w:left="1418" w:hanging="1418"/>
    </w:pPr>
    <w:rPr>
      <w:b/>
    </w:rPr>
  </w:style>
  <w:style w:type="paragraph" w:styleId="41">
    <w:name w:val="toc 9"/>
    <w:basedOn w:val="32"/>
    <w:next w:val="1"/>
    <w:semiHidden/>
    <w:qFormat/>
    <w:uiPriority w:val="0"/>
    <w:pPr>
      <w:ind w:left="1418" w:hanging="1418"/>
    </w:pPr>
  </w:style>
  <w:style w:type="paragraph" w:styleId="42">
    <w:name w:val="Normal (Web)"/>
    <w:basedOn w:val="1"/>
    <w:unhideWhenUsed/>
    <w:qFormat/>
    <w:uiPriority w:val="99"/>
    <w:pPr>
      <w:spacing w:before="100" w:beforeAutospacing="1" w:after="100" w:afterAutospacing="1"/>
    </w:pPr>
    <w:rPr>
      <w:rFonts w:ascii="Times New Roman" w:hAnsi="Times New Roman"/>
      <w:sz w:val="24"/>
      <w:szCs w:val="24"/>
    </w:rPr>
  </w:style>
  <w:style w:type="paragraph" w:styleId="43">
    <w:name w:val="index 1"/>
    <w:basedOn w:val="1"/>
    <w:next w:val="1"/>
    <w:semiHidden/>
    <w:qFormat/>
    <w:uiPriority w:val="0"/>
    <w:pPr>
      <w:keepLines/>
      <w:spacing w:after="0"/>
    </w:pPr>
  </w:style>
  <w:style w:type="paragraph" w:styleId="44">
    <w:name w:val="index 2"/>
    <w:basedOn w:val="43"/>
    <w:next w:val="1"/>
    <w:semiHidden/>
    <w:qFormat/>
    <w:uiPriority w:val="0"/>
    <w:pPr>
      <w:ind w:left="284"/>
    </w:pPr>
  </w:style>
  <w:style w:type="paragraph" w:styleId="45">
    <w:name w:val="annotation subject"/>
    <w:basedOn w:val="30"/>
    <w:next w:val="30"/>
    <w:semiHidden/>
    <w:qFormat/>
    <w:uiPriority w:val="0"/>
    <w:rPr>
      <w:b/>
      <w:bCs/>
    </w:rPr>
  </w:style>
  <w:style w:type="table" w:styleId="47">
    <w:name w:val="Table Grid"/>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semiHidden/>
    <w:qFormat/>
    <w:uiPriority w:val="0"/>
  </w:style>
  <w:style w:type="character" w:styleId="51">
    <w:name w:val="FollowedHyperlink"/>
    <w:semiHidden/>
    <w:qFormat/>
    <w:uiPriority w:val="0"/>
    <w:rPr>
      <w:color w:val="FF0000"/>
      <w:u w:val="single"/>
    </w:rPr>
  </w:style>
  <w:style w:type="character" w:styleId="52">
    <w:name w:val="Emphasis"/>
    <w:qFormat/>
    <w:uiPriority w:val="0"/>
    <w:rPr>
      <w:i/>
      <w:iCs/>
    </w:rPr>
  </w:style>
  <w:style w:type="character" w:styleId="53">
    <w:name w:val="Hyperlink"/>
    <w:qFormat/>
    <w:uiPriority w:val="99"/>
    <w:rPr>
      <w:color w:val="0000FF"/>
      <w:u w:val="single"/>
    </w:rPr>
  </w:style>
  <w:style w:type="character" w:styleId="54">
    <w:name w:val="annotation reference"/>
    <w:semiHidden/>
    <w:qFormat/>
    <w:uiPriority w:val="0"/>
    <w:rPr>
      <w:sz w:val="16"/>
      <w:szCs w:val="16"/>
    </w:rPr>
  </w:style>
  <w:style w:type="character" w:styleId="55">
    <w:name w:val="footnote reference"/>
    <w:semiHidden/>
    <w:qFormat/>
    <w:uiPriority w:val="0"/>
    <w:rPr>
      <w:b/>
      <w:bCs/>
      <w:position w:val="6"/>
      <w:sz w:val="16"/>
      <w:szCs w:val="16"/>
    </w:rPr>
  </w:style>
  <w:style w:type="paragraph" w:customStyle="1" w:styleId="56">
    <w:name w:val="Figure"/>
    <w:basedOn w:val="1"/>
    <w:next w:val="28"/>
    <w:qFormat/>
    <w:uiPriority w:val="0"/>
    <w:pPr>
      <w:keepNext/>
      <w:keepLines/>
      <w:spacing w:before="180"/>
      <w:jc w:val="center"/>
    </w:pPr>
  </w:style>
  <w:style w:type="paragraph" w:customStyle="1" w:styleId="57">
    <w:name w:val="3GPP_Header"/>
    <w:basedOn w:val="1"/>
    <w:qFormat/>
    <w:uiPriority w:val="0"/>
    <w:pPr>
      <w:tabs>
        <w:tab w:val="left" w:pos="1701"/>
        <w:tab w:val="right" w:pos="9639"/>
      </w:tabs>
      <w:spacing w:after="240"/>
    </w:pPr>
    <w:rPr>
      <w:b/>
      <w:sz w:val="24"/>
    </w:rPr>
  </w:style>
  <w:style w:type="paragraph" w:customStyle="1" w:styleId="58">
    <w:name w:val="EQ"/>
    <w:basedOn w:val="1"/>
    <w:next w:val="1"/>
    <w:qFormat/>
    <w:uiPriority w:val="0"/>
    <w:pPr>
      <w:keepLines/>
      <w:tabs>
        <w:tab w:val="center" w:pos="4536"/>
        <w:tab w:val="right" w:pos="9072"/>
      </w:tabs>
      <w:spacing w:after="180"/>
    </w:pPr>
  </w:style>
  <w:style w:type="paragraph" w:customStyle="1" w:styleId="59">
    <w:name w:val="Editor's Note"/>
    <w:basedOn w:val="1"/>
    <w:link w:val="109"/>
    <w:qFormat/>
    <w:uiPriority w:val="0"/>
    <w:pPr>
      <w:keepLines/>
      <w:spacing w:after="180"/>
      <w:ind w:left="1135" w:hanging="851"/>
    </w:pPr>
    <w:rPr>
      <w:rFonts w:eastAsia="돋움"/>
      <w:color w:val="FF0000"/>
      <w:lang w:val="en-GB"/>
    </w:rPr>
  </w:style>
  <w:style w:type="paragraph" w:customStyle="1" w:styleId="60">
    <w:name w:val="Reference"/>
    <w:basedOn w:val="1"/>
    <w:qFormat/>
    <w:uiPriority w:val="0"/>
    <w:pPr>
      <w:numPr>
        <w:ilvl w:val="0"/>
        <w:numId w:val="6"/>
      </w:numPr>
    </w:pPr>
  </w:style>
  <w:style w:type="character" w:customStyle="1" w:styleId="61">
    <w:name w:val="제목 1 Char"/>
    <w:link w:val="2"/>
    <w:qFormat/>
    <w:uiPriority w:val="0"/>
    <w:rPr>
      <w:rFonts w:ascii="Arial" w:hAnsi="Arial"/>
      <w:sz w:val="36"/>
      <w:szCs w:val="36"/>
      <w:lang w:val="en-GB"/>
    </w:rPr>
  </w:style>
  <w:style w:type="paragraph" w:customStyle="1" w:styleId="62">
    <w:name w:val="B1"/>
    <w:basedOn w:val="13"/>
    <w:link w:val="93"/>
    <w:qFormat/>
    <w:uiPriority w:val="0"/>
    <w:pPr>
      <w:spacing w:after="180"/>
    </w:pPr>
    <w:rPr>
      <w:rFonts w:eastAsia="돋움"/>
      <w:lang w:val="en-GB" w:eastAsia="zh-CN"/>
    </w:rPr>
  </w:style>
  <w:style w:type="paragraph" w:customStyle="1" w:styleId="63">
    <w:name w:val="B2"/>
    <w:basedOn w:val="12"/>
    <w:link w:val="105"/>
    <w:qFormat/>
    <w:uiPriority w:val="0"/>
    <w:pPr>
      <w:spacing w:after="180"/>
    </w:pPr>
    <w:rPr>
      <w:rFonts w:eastAsia="돋움"/>
      <w:lang w:val="en-GB"/>
    </w:rPr>
  </w:style>
  <w:style w:type="paragraph" w:customStyle="1" w:styleId="64">
    <w:name w:val="B3"/>
    <w:basedOn w:val="11"/>
    <w:link w:val="166"/>
    <w:qFormat/>
    <w:uiPriority w:val="0"/>
    <w:pPr>
      <w:spacing w:after="180"/>
    </w:pPr>
    <w:rPr>
      <w:lang w:val="zh-CN"/>
    </w:rPr>
  </w:style>
  <w:style w:type="paragraph" w:customStyle="1" w:styleId="65">
    <w:name w:val="B4"/>
    <w:basedOn w:val="39"/>
    <w:link w:val="167"/>
    <w:qFormat/>
    <w:uiPriority w:val="0"/>
    <w:pPr>
      <w:spacing w:after="180"/>
    </w:pPr>
    <w:rPr>
      <w:lang w:val="zh-CN"/>
    </w:rPr>
  </w:style>
  <w:style w:type="paragraph" w:customStyle="1" w:styleId="66">
    <w:name w:val="Proposal"/>
    <w:basedOn w:val="1"/>
    <w:link w:val="102"/>
    <w:qFormat/>
    <w:uiPriority w:val="0"/>
    <w:pPr>
      <w:numPr>
        <w:ilvl w:val="0"/>
        <w:numId w:val="7"/>
      </w:numPr>
    </w:pPr>
    <w:rPr>
      <w:rFonts w:eastAsia="돋움"/>
      <w:b/>
      <w:bCs/>
      <w:lang w:val="zh-CN" w:eastAsia="zh-CN"/>
    </w:rPr>
  </w:style>
  <w:style w:type="character" w:customStyle="1" w:styleId="67">
    <w:name w:val="본문 Char"/>
    <w:link w:val="27"/>
    <w:qFormat/>
    <w:uiPriority w:val="0"/>
    <w:rPr>
      <w:rFonts w:ascii="Arial" w:hAnsi="Arial"/>
      <w:lang w:val="en-GB" w:eastAsia="zh-CN"/>
    </w:rPr>
  </w:style>
  <w:style w:type="paragraph" w:customStyle="1" w:styleId="68">
    <w:name w:val="B5"/>
    <w:basedOn w:val="38"/>
    <w:qFormat/>
    <w:uiPriority w:val="0"/>
    <w:pPr>
      <w:spacing w:after="180"/>
    </w:pPr>
  </w:style>
  <w:style w:type="paragraph" w:customStyle="1" w:styleId="69">
    <w:name w:val="EX"/>
    <w:basedOn w:val="1"/>
    <w:qFormat/>
    <w:uiPriority w:val="0"/>
    <w:pPr>
      <w:keepLines/>
      <w:spacing w:after="180"/>
      <w:ind w:left="1702" w:hanging="1418"/>
    </w:pPr>
  </w:style>
  <w:style w:type="paragraph" w:customStyle="1" w:styleId="70">
    <w:name w:val="EW"/>
    <w:basedOn w:val="69"/>
    <w:qFormat/>
    <w:uiPriority w:val="0"/>
    <w:pPr>
      <w:spacing w:after="0"/>
    </w:pPr>
  </w:style>
  <w:style w:type="paragraph" w:customStyle="1" w:styleId="71">
    <w:name w:val="TAL"/>
    <w:basedOn w:val="1"/>
    <w:link w:val="92"/>
    <w:qFormat/>
    <w:uiPriority w:val="0"/>
    <w:pPr>
      <w:keepNext/>
      <w:keepLines/>
      <w:spacing w:after="0"/>
    </w:pPr>
    <w:rPr>
      <w:rFonts w:eastAsia="돋움"/>
      <w:sz w:val="18"/>
      <w:lang w:val="en-GB" w:eastAsia="zh-CN"/>
    </w:rPr>
  </w:style>
  <w:style w:type="paragraph" w:customStyle="1" w:styleId="72">
    <w:name w:val="TAC"/>
    <w:basedOn w:val="71"/>
    <w:link w:val="163"/>
    <w:qFormat/>
    <w:uiPriority w:val="0"/>
    <w:pPr>
      <w:jc w:val="center"/>
    </w:pPr>
  </w:style>
  <w:style w:type="paragraph" w:customStyle="1" w:styleId="73">
    <w:name w:val="TAH"/>
    <w:basedOn w:val="72"/>
    <w:link w:val="164"/>
    <w:qFormat/>
    <w:uiPriority w:val="0"/>
    <w:rPr>
      <w:b/>
    </w:rPr>
  </w:style>
  <w:style w:type="paragraph" w:customStyle="1" w:styleId="74">
    <w:name w:val="TAN"/>
    <w:basedOn w:val="71"/>
    <w:qFormat/>
    <w:uiPriority w:val="0"/>
    <w:pPr>
      <w:ind w:left="851" w:hanging="851"/>
    </w:pPr>
  </w:style>
  <w:style w:type="paragraph" w:customStyle="1" w:styleId="75">
    <w:name w:val="TAR"/>
    <w:basedOn w:val="71"/>
    <w:qFormat/>
    <w:uiPriority w:val="0"/>
    <w:pPr>
      <w:jc w:val="right"/>
    </w:pPr>
  </w:style>
  <w:style w:type="paragraph" w:customStyle="1" w:styleId="76">
    <w:name w:val="TH"/>
    <w:basedOn w:val="1"/>
    <w:link w:val="94"/>
    <w:qFormat/>
    <w:uiPriority w:val="0"/>
    <w:pPr>
      <w:keepNext/>
      <w:keepLines/>
      <w:spacing w:before="60" w:after="180"/>
      <w:jc w:val="center"/>
    </w:pPr>
    <w:rPr>
      <w:rFonts w:eastAsia="돋움"/>
      <w:b/>
      <w:lang w:val="en-GB" w:eastAsia="zh-CN"/>
    </w:rPr>
  </w:style>
  <w:style w:type="paragraph" w:customStyle="1" w:styleId="77">
    <w:name w:val="TF"/>
    <w:basedOn w:val="76"/>
    <w:link w:val="110"/>
    <w:qFormat/>
    <w:uiPriority w:val="0"/>
    <w:pPr>
      <w:keepNext w:val="0"/>
      <w:spacing w:before="0" w:after="240"/>
    </w:pPr>
  </w:style>
  <w:style w:type="paragraph" w:customStyle="1" w:styleId="78">
    <w:name w:val="TT"/>
    <w:basedOn w:val="2"/>
    <w:next w:val="1"/>
    <w:qFormat/>
    <w:uiPriority w:val="0"/>
    <w:pPr>
      <w:numPr>
        <w:numId w:val="0"/>
      </w:numPr>
      <w:ind w:left="1134" w:hanging="1134"/>
      <w:outlineLvl w:val="9"/>
    </w:pPr>
    <w:rPr>
      <w:szCs w:val="20"/>
      <w:lang w:eastAsia="en-US"/>
    </w:rPr>
  </w:style>
  <w:style w:type="paragraph" w:customStyle="1" w:styleId="79">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돋움" w:cs="Times New Roman"/>
      <w:sz w:val="40"/>
      <w:lang w:val="en-US" w:eastAsia="en-US" w:bidi="ar-SA"/>
    </w:rPr>
  </w:style>
  <w:style w:type="paragraph" w:customStyle="1" w:styleId="80">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돋움" w:cs="Times New Roman"/>
      <w:i/>
      <w:lang w:val="en-US" w:eastAsia="en-US" w:bidi="ar-SA"/>
    </w:rPr>
  </w:style>
  <w:style w:type="paragraph" w:customStyle="1" w:styleId="8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돋움" w:cs="Times New Roman"/>
      <w:sz w:val="32"/>
      <w:lang w:val="en-US" w:eastAsia="en-US" w:bidi="ar-SA"/>
    </w:rPr>
  </w:style>
  <w:style w:type="paragraph" w:customStyle="1" w:styleId="8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돋움" w:cs="Times New Roman"/>
      <w:lang w:val="en-US" w:eastAsia="en-US" w:bidi="ar-SA"/>
    </w:rPr>
  </w:style>
  <w:style w:type="character" w:customStyle="1" w:styleId="83">
    <w:name w:val="ZGSM"/>
    <w:qFormat/>
    <w:uiPriority w:val="0"/>
  </w:style>
  <w:style w:type="paragraph" w:customStyle="1" w:styleId="84">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돋움" w:cs="Times New Roman"/>
      <w:lang w:val="en-US" w:eastAsia="en-US" w:bidi="ar-SA"/>
    </w:rPr>
  </w:style>
  <w:style w:type="paragraph" w:customStyle="1" w:styleId="8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돋움" w:cs="Times New Roman"/>
      <w:b/>
      <w:sz w:val="34"/>
      <w:lang w:val="en-GB" w:eastAsia="en-US" w:bidi="ar-SA"/>
    </w:rPr>
  </w:style>
  <w:style w:type="paragraph" w:customStyle="1" w:styleId="86">
    <w:name w:val="ZTD"/>
    <w:basedOn w:val="80"/>
    <w:qFormat/>
    <w:uiPriority w:val="0"/>
    <w:pPr>
      <w:framePr w:hRule="auto" w:y="852"/>
    </w:pPr>
    <w:rPr>
      <w:i w:val="0"/>
      <w:sz w:val="40"/>
    </w:rPr>
  </w:style>
  <w:style w:type="paragraph" w:customStyle="1" w:styleId="8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돋움" w:cs="Times New Roman"/>
      <w:lang w:val="en-US" w:eastAsia="en-US" w:bidi="ar-SA"/>
    </w:rPr>
  </w:style>
  <w:style w:type="paragraph" w:customStyle="1" w:styleId="88">
    <w:name w:val="ZV"/>
    <w:basedOn w:val="87"/>
    <w:qFormat/>
    <w:uiPriority w:val="0"/>
    <w:pPr>
      <w:framePr w:y="16161"/>
    </w:pPr>
  </w:style>
  <w:style w:type="paragraph" w:customStyle="1" w:styleId="89">
    <w:name w:val="FP"/>
    <w:basedOn w:val="1"/>
    <w:qFormat/>
    <w:uiPriority w:val="0"/>
    <w:pPr>
      <w:spacing w:after="0"/>
    </w:pPr>
  </w:style>
  <w:style w:type="paragraph" w:customStyle="1" w:styleId="90">
    <w:name w:val="PL"/>
    <w:link w:val="9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eastAsia="돋움" w:cs="Times New Roman"/>
      <w:sz w:val="16"/>
      <w:szCs w:val="16"/>
      <w:lang w:val="en-GB" w:eastAsia="ja-JP" w:bidi="ar-SA"/>
    </w:rPr>
  </w:style>
  <w:style w:type="character" w:customStyle="1" w:styleId="91">
    <w:name w:val="PL Char"/>
    <w:link w:val="90"/>
    <w:qFormat/>
    <w:uiPriority w:val="0"/>
    <w:rPr>
      <w:rFonts w:ascii="돋움체" w:hAnsi="돋움체"/>
      <w:sz w:val="16"/>
      <w:szCs w:val="16"/>
      <w:lang w:val="en-GB" w:eastAsia="ja-JP" w:bidi="ar-SA"/>
    </w:rPr>
  </w:style>
  <w:style w:type="character" w:customStyle="1" w:styleId="92">
    <w:name w:val="TAL Car"/>
    <w:link w:val="71"/>
    <w:qFormat/>
    <w:uiPriority w:val="0"/>
    <w:rPr>
      <w:rFonts w:ascii="Arial" w:hAnsi="Arial"/>
      <w:sz w:val="18"/>
      <w:lang w:val="en-GB"/>
    </w:rPr>
  </w:style>
  <w:style w:type="character" w:customStyle="1" w:styleId="93">
    <w:name w:val="B1 Char1"/>
    <w:link w:val="62"/>
    <w:qFormat/>
    <w:uiPriority w:val="0"/>
    <w:rPr>
      <w:rFonts w:ascii="Arial" w:hAnsi="Arial"/>
      <w:lang w:val="en-GB"/>
    </w:rPr>
  </w:style>
  <w:style w:type="character" w:customStyle="1" w:styleId="94">
    <w:name w:val="TH Char"/>
    <w:link w:val="76"/>
    <w:qFormat/>
    <w:uiPriority w:val="0"/>
    <w:rPr>
      <w:rFonts w:ascii="Arial" w:hAnsi="Arial"/>
      <w:b/>
      <w:lang w:val="en-GB"/>
    </w:rPr>
  </w:style>
  <w:style w:type="paragraph" w:customStyle="1" w:styleId="95">
    <w:name w:val="TAL Char Char"/>
    <w:basedOn w:val="1"/>
    <w:link w:val="96"/>
    <w:qFormat/>
    <w:uiPriority w:val="0"/>
    <w:pPr>
      <w:keepNext/>
      <w:keepLines/>
      <w:spacing w:after="0"/>
    </w:pPr>
    <w:rPr>
      <w:rFonts w:eastAsia="돋움"/>
      <w:sz w:val="18"/>
      <w:lang w:val="en-GB" w:eastAsia="ja-JP"/>
    </w:rPr>
  </w:style>
  <w:style w:type="character" w:customStyle="1" w:styleId="96">
    <w:name w:val="TAL Char Char Char"/>
    <w:link w:val="95"/>
    <w:qFormat/>
    <w:uiPriority w:val="0"/>
    <w:rPr>
      <w:rFonts w:ascii="Arial" w:hAnsi="Arial"/>
      <w:sz w:val="18"/>
      <w:lang w:val="en-GB" w:eastAsia="ja-JP"/>
    </w:rPr>
  </w:style>
  <w:style w:type="paragraph" w:customStyle="1" w:styleId="97">
    <w:name w:val="Doc-text2"/>
    <w:basedOn w:val="1"/>
    <w:link w:val="98"/>
    <w:qFormat/>
    <w:uiPriority w:val="0"/>
    <w:pPr>
      <w:tabs>
        <w:tab w:val="left" w:pos="1622"/>
      </w:tabs>
      <w:spacing w:after="0"/>
      <w:ind w:left="1622" w:hanging="363"/>
    </w:pPr>
    <w:rPr>
      <w:rFonts w:eastAsia="MS Mincho"/>
      <w:szCs w:val="24"/>
      <w:lang w:val="en-GB" w:eastAsia="en-GB"/>
    </w:rPr>
  </w:style>
  <w:style w:type="character" w:customStyle="1" w:styleId="98">
    <w:name w:val="Doc-text2 Char"/>
    <w:link w:val="97"/>
    <w:qFormat/>
    <w:uiPriority w:val="0"/>
    <w:rPr>
      <w:rFonts w:ascii="Arial" w:hAnsi="Arial" w:eastAsia="MS Mincho"/>
      <w:szCs w:val="24"/>
      <w:lang w:val="en-GB" w:eastAsia="en-GB"/>
    </w:rPr>
  </w:style>
  <w:style w:type="character" w:customStyle="1" w:styleId="99">
    <w:name w:val="Heading 1 Char"/>
    <w:qFormat/>
    <w:uiPriority w:val="0"/>
    <w:rPr>
      <w:rFonts w:ascii="Arial" w:hAnsi="Arial" w:cs="Arial"/>
      <w:sz w:val="36"/>
      <w:szCs w:val="36"/>
      <w:lang w:val="en-GB" w:eastAsia="zh-CN" w:bidi="ar-SA"/>
    </w:rPr>
  </w:style>
  <w:style w:type="paragraph" w:customStyle="1" w:styleId="100">
    <w:name w:val="NO"/>
    <w:basedOn w:val="1"/>
    <w:link w:val="101"/>
    <w:qFormat/>
    <w:uiPriority w:val="0"/>
    <w:pPr>
      <w:keepLines/>
      <w:spacing w:after="180"/>
      <w:ind w:left="1135" w:hanging="851"/>
    </w:pPr>
    <w:rPr>
      <w:rFonts w:ascii="KaiTi_GB2312" w:hAnsi="KaiTi_GB2312" w:eastAsia="돋움"/>
      <w:lang w:val="en-GB" w:eastAsia="ja-JP"/>
    </w:rPr>
  </w:style>
  <w:style w:type="character" w:customStyle="1" w:styleId="101">
    <w:name w:val="NO Char"/>
    <w:link w:val="100"/>
    <w:qFormat/>
    <w:uiPriority w:val="0"/>
    <w:rPr>
      <w:lang w:val="en-GB" w:eastAsia="ja-JP" w:bidi="ar-SA"/>
    </w:rPr>
  </w:style>
  <w:style w:type="character" w:customStyle="1" w:styleId="102">
    <w:name w:val="Proposal Char"/>
    <w:link w:val="66"/>
    <w:qFormat/>
    <w:uiPriority w:val="0"/>
    <w:rPr>
      <w:rFonts w:asciiTheme="minorHAnsi" w:hAnsiTheme="minorHAnsi" w:cstheme="minorBidi"/>
      <w:b/>
      <w:bCs/>
      <w:sz w:val="22"/>
      <w:szCs w:val="22"/>
      <w:lang w:val="zh-CN"/>
    </w:rPr>
  </w:style>
  <w:style w:type="paragraph" w:customStyle="1" w:styleId="103">
    <w:name w:val="CR Cover Page"/>
    <w:link w:val="174"/>
    <w:qFormat/>
    <w:uiPriority w:val="0"/>
    <w:pPr>
      <w:spacing w:after="120"/>
    </w:pPr>
    <w:rPr>
      <w:rFonts w:ascii="Arial" w:hAnsi="Arial" w:eastAsia="MS Mincho" w:cs="Times New Roman"/>
      <w:lang w:val="en-GB" w:eastAsia="en-US" w:bidi="ar-SA"/>
    </w:rPr>
  </w:style>
  <w:style w:type="paragraph" w:customStyle="1" w:styleId="104">
    <w:name w:val="Colorful List - Accent 11"/>
    <w:basedOn w:val="1"/>
    <w:qFormat/>
    <w:uiPriority w:val="0"/>
    <w:pPr>
      <w:spacing w:after="180"/>
      <w:ind w:left="720"/>
      <w:contextualSpacing/>
    </w:pPr>
    <w:rPr>
      <w:rFonts w:ascii="Times New Roman" w:hAnsi="Times New Roman"/>
    </w:rPr>
  </w:style>
  <w:style w:type="character" w:customStyle="1" w:styleId="105">
    <w:name w:val="B2 Char"/>
    <w:link w:val="63"/>
    <w:qFormat/>
    <w:uiPriority w:val="0"/>
    <w:rPr>
      <w:rFonts w:ascii="Arial" w:hAnsi="Arial"/>
      <w:lang w:val="en-GB" w:eastAsia="en-US" w:bidi="ar-SA"/>
    </w:rPr>
  </w:style>
  <w:style w:type="paragraph" w:customStyle="1" w:styleId="106">
    <w:name w:val="Doc-title"/>
    <w:basedOn w:val="1"/>
    <w:next w:val="97"/>
    <w:link w:val="107"/>
    <w:qFormat/>
    <w:uiPriority w:val="0"/>
    <w:pPr>
      <w:spacing w:after="0"/>
      <w:ind w:left="1260" w:hanging="1260"/>
    </w:pPr>
    <w:rPr>
      <w:rFonts w:eastAsia="MS Mincho"/>
      <w:szCs w:val="24"/>
      <w:lang w:val="en-GB" w:eastAsia="en-GB"/>
    </w:rPr>
  </w:style>
  <w:style w:type="character" w:customStyle="1" w:styleId="107">
    <w:name w:val="Doc-title Char"/>
    <w:link w:val="106"/>
    <w:qFormat/>
    <w:uiPriority w:val="0"/>
    <w:rPr>
      <w:rFonts w:ascii="Arial" w:hAnsi="Arial" w:eastAsia="MS Mincho"/>
      <w:szCs w:val="24"/>
      <w:lang w:val="en-GB" w:eastAsia="en-GB"/>
    </w:rPr>
  </w:style>
  <w:style w:type="paragraph" w:customStyle="1" w:styleId="108">
    <w:name w:val="LGTdoc_본문"/>
    <w:basedOn w:val="1"/>
    <w:qFormat/>
    <w:uiPriority w:val="0"/>
    <w:pPr>
      <w:widowControl w:val="0"/>
      <w:snapToGrid w:val="0"/>
      <w:spacing w:afterLines="50" w:line="264" w:lineRule="auto"/>
    </w:pPr>
    <w:rPr>
      <w:rFonts w:ascii="Times New Roman" w:hAnsi="Times New Roman" w:eastAsia="Calibri Light"/>
      <w:kern w:val="2"/>
      <w:szCs w:val="24"/>
      <w:lang w:eastAsia="ko-KR"/>
    </w:rPr>
  </w:style>
  <w:style w:type="character" w:customStyle="1" w:styleId="109">
    <w:name w:val="Editor's Note Char Char"/>
    <w:link w:val="59"/>
    <w:qFormat/>
    <w:uiPriority w:val="0"/>
    <w:rPr>
      <w:rFonts w:ascii="Arial" w:hAnsi="Arial"/>
      <w:color w:val="FF0000"/>
      <w:lang w:val="en-GB" w:eastAsia="en-US"/>
    </w:rPr>
  </w:style>
  <w:style w:type="character" w:customStyle="1" w:styleId="110">
    <w:name w:val="TF Char"/>
    <w:link w:val="77"/>
    <w:qFormat/>
    <w:uiPriority w:val="0"/>
    <w:rPr>
      <w:rFonts w:ascii="Arial" w:hAnsi="Arial"/>
      <w:b/>
      <w:lang w:val="en-GB" w:eastAsia="zh-CN"/>
    </w:rPr>
  </w:style>
  <w:style w:type="paragraph" w:customStyle="1" w:styleId="111">
    <w:name w:val="标题4"/>
    <w:basedOn w:val="1"/>
    <w:qFormat/>
    <w:uiPriority w:val="0"/>
    <w:pPr>
      <w:numPr>
        <w:ilvl w:val="0"/>
        <w:numId w:val="8"/>
      </w:numPr>
      <w:spacing w:after="180"/>
    </w:pPr>
    <w:rPr>
      <w:rFonts w:ascii="Times New Roman" w:hAnsi="Times New Roman" w:eastAsia="Times New Roman"/>
      <w:lang w:eastAsia="en-GB"/>
    </w:rPr>
  </w:style>
  <w:style w:type="paragraph" w:customStyle="1" w:styleId="112">
    <w:name w:val="表格文本"/>
    <w:qFormat/>
    <w:uiPriority w:val="0"/>
    <w:pPr>
      <w:tabs>
        <w:tab w:val="decimal" w:pos="0"/>
      </w:tabs>
    </w:pPr>
    <w:rPr>
      <w:rFonts w:ascii="Arial" w:hAnsi="Arial" w:eastAsia="宋体" w:cs="Times New Roman"/>
      <w:sz w:val="21"/>
      <w:szCs w:val="21"/>
      <w:lang w:val="en-US" w:eastAsia="zh-CN" w:bidi="ar-SA"/>
    </w:rPr>
  </w:style>
  <w:style w:type="character" w:customStyle="1" w:styleId="113">
    <w:name w:val="NO Zchn"/>
    <w:qFormat/>
    <w:uiPriority w:val="0"/>
    <w:rPr>
      <w:rFonts w:eastAsia="Times New Roman"/>
      <w:color w:val="000000"/>
      <w:lang w:eastAsia="ja-JP"/>
    </w:rPr>
  </w:style>
  <w:style w:type="character" w:customStyle="1" w:styleId="114">
    <w:name w:val="Editor's Note Char2"/>
    <w:qFormat/>
    <w:uiPriority w:val="0"/>
    <w:rPr>
      <w:rFonts w:eastAsia="Times New Roman"/>
      <w:color w:val="FF0000"/>
      <w:lang w:eastAsia="ja-JP"/>
    </w:rPr>
  </w:style>
  <w:style w:type="paragraph" w:customStyle="1" w:styleId="115">
    <w:name w:val="图表标题"/>
    <w:basedOn w:val="1"/>
    <w:next w:val="1"/>
    <w:qFormat/>
    <w:uiPriority w:val="0"/>
    <w:pPr>
      <w:spacing w:before="60" w:after="60"/>
      <w:jc w:val="center"/>
    </w:pPr>
    <w:rPr>
      <w:rFonts w:eastAsia="Calibri Light" w:cs="宋体"/>
      <w:lang w:eastAsia="en-GB"/>
    </w:rPr>
  </w:style>
  <w:style w:type="paragraph" w:styleId="116">
    <w:name w:val="List Paragraph"/>
    <w:basedOn w:val="1"/>
    <w:link w:val="168"/>
    <w:qFormat/>
    <w:uiPriority w:val="34"/>
    <w:pPr>
      <w:spacing w:after="0"/>
      <w:ind w:left="720"/>
    </w:pPr>
    <w:rPr>
      <w:rFonts w:ascii="Calibri" w:hAnsi="Calibri"/>
      <w:lang w:val="zh-CN" w:eastAsia="zh-CN"/>
    </w:rPr>
  </w:style>
  <w:style w:type="character" w:customStyle="1" w:styleId="117">
    <w:name w:val="NO Car"/>
    <w:qFormat/>
    <w:uiPriority w:val="0"/>
    <w:rPr>
      <w:rFonts w:eastAsia="MS Mincho"/>
      <w:sz w:val="24"/>
      <w:szCs w:val="24"/>
      <w:lang w:val="en-GB" w:eastAsia="ja-JP" w:bidi="ar-SA"/>
    </w:rPr>
  </w:style>
  <w:style w:type="character" w:customStyle="1" w:styleId="118">
    <w:name w:val="캡션 Char"/>
    <w:link w:val="28"/>
    <w:qFormat/>
    <w:uiPriority w:val="0"/>
    <w:rPr>
      <w:rFonts w:ascii="Arial" w:hAnsi="Arial" w:eastAsia="宋体"/>
      <w:b/>
      <w:bCs/>
    </w:rPr>
  </w:style>
  <w:style w:type="paragraph" w:customStyle="1" w:styleId="119">
    <w:name w:val="Observation"/>
    <w:basedOn w:val="66"/>
    <w:qFormat/>
    <w:uiPriority w:val="0"/>
    <w:pPr>
      <w:numPr>
        <w:ilvl w:val="0"/>
        <w:numId w:val="9"/>
      </w:numPr>
      <w:tabs>
        <w:tab w:val="left" w:pos="1701"/>
      </w:tabs>
    </w:pPr>
    <w:rPr>
      <w:rFonts w:eastAsia="宋体"/>
      <w:lang w:val="en-GB"/>
    </w:rPr>
  </w:style>
  <w:style w:type="paragraph" w:customStyle="1" w:styleId="120">
    <w:name w:val="Revision1"/>
    <w:hidden/>
    <w:semiHidden/>
    <w:qFormat/>
    <w:uiPriority w:val="99"/>
    <w:rPr>
      <w:rFonts w:ascii="Arial" w:hAnsi="Arial" w:eastAsia="宋体" w:cs="Times New Roman"/>
      <w:lang w:val="en-US" w:eastAsia="zh-CN" w:bidi="ar-SA"/>
    </w:rPr>
  </w:style>
  <w:style w:type="paragraph" w:customStyle="1" w:styleId="121">
    <w:name w:val="Comments"/>
    <w:basedOn w:val="1"/>
    <w:link w:val="122"/>
    <w:qFormat/>
    <w:uiPriority w:val="0"/>
    <w:pPr>
      <w:spacing w:before="40" w:after="0"/>
    </w:pPr>
    <w:rPr>
      <w:rFonts w:eastAsia="MS Mincho"/>
      <w:i/>
      <w:sz w:val="18"/>
      <w:szCs w:val="24"/>
      <w:lang w:val="en-GB" w:eastAsia="en-GB"/>
    </w:rPr>
  </w:style>
  <w:style w:type="character" w:customStyle="1" w:styleId="122">
    <w:name w:val="Comments Char"/>
    <w:link w:val="121"/>
    <w:qFormat/>
    <w:uiPriority w:val="0"/>
    <w:rPr>
      <w:rFonts w:ascii="Arial" w:hAnsi="Arial" w:eastAsia="MS Mincho"/>
      <w:i/>
      <w:sz w:val="18"/>
      <w:szCs w:val="24"/>
      <w:lang w:val="en-GB" w:eastAsia="en-GB"/>
    </w:rPr>
  </w:style>
  <w:style w:type="character" w:customStyle="1" w:styleId="123">
    <w:name w:val="load-more-text1"/>
    <w:qFormat/>
    <w:uiPriority w:val="0"/>
    <w:rPr>
      <w:color w:val="35AE00"/>
      <w:u w:val="single"/>
    </w:rPr>
  </w:style>
  <w:style w:type="character" w:customStyle="1" w:styleId="124">
    <w:name w:val="im-content1"/>
    <w:qFormat/>
    <w:uiPriority w:val="0"/>
    <w:rPr>
      <w:color w:val="333333"/>
    </w:rPr>
  </w:style>
  <w:style w:type="character" w:customStyle="1" w:styleId="125">
    <w:name w:val="im-content2"/>
    <w:qFormat/>
    <w:uiPriority w:val="0"/>
    <w:rPr>
      <w:color w:val="333333"/>
    </w:rPr>
  </w:style>
  <w:style w:type="character" w:customStyle="1" w:styleId="126">
    <w:name w:val="im-content3"/>
    <w:qFormat/>
    <w:uiPriority w:val="0"/>
    <w:rPr>
      <w:color w:val="333333"/>
    </w:rPr>
  </w:style>
  <w:style w:type="character" w:customStyle="1" w:styleId="127">
    <w:name w:val="im-content4"/>
    <w:qFormat/>
    <w:uiPriority w:val="0"/>
    <w:rPr>
      <w:color w:val="333333"/>
    </w:rPr>
  </w:style>
  <w:style w:type="character" w:customStyle="1" w:styleId="128">
    <w:name w:val="im-content7"/>
    <w:qFormat/>
    <w:uiPriority w:val="0"/>
    <w:rPr>
      <w:color w:val="333333"/>
    </w:rPr>
  </w:style>
  <w:style w:type="character" w:customStyle="1" w:styleId="129">
    <w:name w:val="im-content8"/>
    <w:qFormat/>
    <w:uiPriority w:val="0"/>
    <w:rPr>
      <w:color w:val="333333"/>
    </w:rPr>
  </w:style>
  <w:style w:type="character" w:customStyle="1" w:styleId="130">
    <w:name w:val="im-content9"/>
    <w:qFormat/>
    <w:uiPriority w:val="0"/>
    <w:rPr>
      <w:color w:val="333333"/>
    </w:rPr>
  </w:style>
  <w:style w:type="character" w:customStyle="1" w:styleId="131">
    <w:name w:val="im-content10"/>
    <w:qFormat/>
    <w:uiPriority w:val="0"/>
    <w:rPr>
      <w:color w:val="333333"/>
    </w:rPr>
  </w:style>
  <w:style w:type="character" w:customStyle="1" w:styleId="132">
    <w:name w:val="im-content11"/>
    <w:qFormat/>
    <w:uiPriority w:val="0"/>
    <w:rPr>
      <w:color w:val="333333"/>
    </w:rPr>
  </w:style>
  <w:style w:type="character" w:customStyle="1" w:styleId="133">
    <w:name w:val="im-content12"/>
    <w:qFormat/>
    <w:uiPriority w:val="0"/>
    <w:rPr>
      <w:color w:val="333333"/>
    </w:rPr>
  </w:style>
  <w:style w:type="character" w:customStyle="1" w:styleId="134">
    <w:name w:val="im-content13"/>
    <w:qFormat/>
    <w:uiPriority w:val="0"/>
    <w:rPr>
      <w:color w:val="333333"/>
    </w:rPr>
  </w:style>
  <w:style w:type="character" w:customStyle="1" w:styleId="135">
    <w:name w:val="im-content14"/>
    <w:qFormat/>
    <w:uiPriority w:val="0"/>
    <w:rPr>
      <w:color w:val="333333"/>
    </w:rPr>
  </w:style>
  <w:style w:type="character" w:customStyle="1" w:styleId="136">
    <w:name w:val="im-content15"/>
    <w:qFormat/>
    <w:uiPriority w:val="0"/>
    <w:rPr>
      <w:color w:val="333333"/>
    </w:rPr>
  </w:style>
  <w:style w:type="character" w:customStyle="1" w:styleId="137">
    <w:name w:val="im-content16"/>
    <w:qFormat/>
    <w:uiPriority w:val="0"/>
    <w:rPr>
      <w:color w:val="333333"/>
    </w:rPr>
  </w:style>
  <w:style w:type="character" w:customStyle="1" w:styleId="138">
    <w:name w:val="call-text1"/>
    <w:basedOn w:val="48"/>
    <w:qFormat/>
    <w:uiPriority w:val="0"/>
  </w:style>
  <w:style w:type="character" w:customStyle="1" w:styleId="139">
    <w:name w:val="call-text-time1"/>
    <w:qFormat/>
    <w:uiPriority w:val="0"/>
    <w:rPr>
      <w:color w:val="717172"/>
    </w:rPr>
  </w:style>
  <w:style w:type="character" w:customStyle="1" w:styleId="140">
    <w:name w:val="im-call-time1"/>
    <w:qFormat/>
    <w:uiPriority w:val="0"/>
    <w:rPr>
      <w:color w:val="717172"/>
    </w:rPr>
  </w:style>
  <w:style w:type="character" w:customStyle="1" w:styleId="141">
    <w:name w:val="im-content17"/>
    <w:qFormat/>
    <w:uiPriority w:val="0"/>
    <w:rPr>
      <w:color w:val="333333"/>
    </w:rPr>
  </w:style>
  <w:style w:type="character" w:customStyle="1" w:styleId="142">
    <w:name w:val="im-content19"/>
    <w:qFormat/>
    <w:uiPriority w:val="0"/>
    <w:rPr>
      <w:color w:val="333333"/>
    </w:rPr>
  </w:style>
  <w:style w:type="character" w:customStyle="1" w:styleId="143">
    <w:name w:val="im-content20"/>
    <w:qFormat/>
    <w:uiPriority w:val="0"/>
    <w:rPr>
      <w:color w:val="333333"/>
    </w:rPr>
  </w:style>
  <w:style w:type="character" w:customStyle="1" w:styleId="144">
    <w:name w:val="im-content22"/>
    <w:qFormat/>
    <w:uiPriority w:val="0"/>
    <w:rPr>
      <w:color w:val="333333"/>
    </w:rPr>
  </w:style>
  <w:style w:type="character" w:customStyle="1" w:styleId="145">
    <w:name w:val="im-content23"/>
    <w:qFormat/>
    <w:uiPriority w:val="0"/>
    <w:rPr>
      <w:color w:val="333333"/>
    </w:rPr>
  </w:style>
  <w:style w:type="character" w:customStyle="1" w:styleId="146">
    <w:name w:val="im-content24"/>
    <w:qFormat/>
    <w:uiPriority w:val="0"/>
    <w:rPr>
      <w:color w:val="333333"/>
    </w:rPr>
  </w:style>
  <w:style w:type="character" w:customStyle="1" w:styleId="147">
    <w:name w:val="im-content25"/>
    <w:qFormat/>
    <w:uiPriority w:val="0"/>
    <w:rPr>
      <w:color w:val="333333"/>
    </w:rPr>
  </w:style>
  <w:style w:type="character" w:customStyle="1" w:styleId="148">
    <w:name w:val="im-content26"/>
    <w:qFormat/>
    <w:uiPriority w:val="0"/>
    <w:rPr>
      <w:color w:val="333333"/>
    </w:rPr>
  </w:style>
  <w:style w:type="character" w:customStyle="1" w:styleId="149">
    <w:name w:val="im-content28"/>
    <w:qFormat/>
    <w:uiPriority w:val="0"/>
    <w:rPr>
      <w:color w:val="333333"/>
    </w:rPr>
  </w:style>
  <w:style w:type="character" w:customStyle="1" w:styleId="150">
    <w:name w:val="im-content29"/>
    <w:qFormat/>
    <w:uiPriority w:val="0"/>
    <w:rPr>
      <w:color w:val="333333"/>
    </w:rPr>
  </w:style>
  <w:style w:type="character" w:customStyle="1" w:styleId="151">
    <w:name w:val="im-content30"/>
    <w:qFormat/>
    <w:uiPriority w:val="0"/>
    <w:rPr>
      <w:color w:val="333333"/>
    </w:rPr>
  </w:style>
  <w:style w:type="character" w:customStyle="1" w:styleId="152">
    <w:name w:val="im-content31"/>
    <w:qFormat/>
    <w:uiPriority w:val="0"/>
    <w:rPr>
      <w:color w:val="333333"/>
    </w:rPr>
  </w:style>
  <w:style w:type="character" w:customStyle="1" w:styleId="153">
    <w:name w:val="im-content32"/>
    <w:qFormat/>
    <w:uiPriority w:val="0"/>
    <w:rPr>
      <w:color w:val="333333"/>
    </w:rPr>
  </w:style>
  <w:style w:type="character" w:customStyle="1" w:styleId="154">
    <w:name w:val="im-content34"/>
    <w:qFormat/>
    <w:uiPriority w:val="0"/>
    <w:rPr>
      <w:color w:val="333333"/>
    </w:rPr>
  </w:style>
  <w:style w:type="character" w:customStyle="1" w:styleId="155">
    <w:name w:val="im-content35"/>
    <w:qFormat/>
    <w:uiPriority w:val="0"/>
    <w:rPr>
      <w:color w:val="333333"/>
    </w:rPr>
  </w:style>
  <w:style w:type="character" w:customStyle="1" w:styleId="156">
    <w:name w:val="im-content37"/>
    <w:qFormat/>
    <w:uiPriority w:val="0"/>
    <w:rPr>
      <w:color w:val="333333"/>
    </w:rPr>
  </w:style>
  <w:style w:type="paragraph" w:customStyle="1" w:styleId="157">
    <w:name w:val="references"/>
    <w:qFormat/>
    <w:uiPriority w:val="0"/>
    <w:pPr>
      <w:numPr>
        <w:ilvl w:val="0"/>
        <w:numId w:val="10"/>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58">
    <w:name w:val="Recommend-1"/>
    <w:basedOn w:val="1"/>
    <w:link w:val="160"/>
    <w:qFormat/>
    <w:uiPriority w:val="0"/>
    <w:pPr>
      <w:numPr>
        <w:ilvl w:val="0"/>
        <w:numId w:val="11"/>
      </w:numPr>
      <w:spacing w:after="180"/>
    </w:pPr>
    <w:rPr>
      <w:rFonts w:ascii="Times New Roman" w:hAnsi="Times New Roman"/>
      <w:lang w:val="zh-CN" w:eastAsia="zh-CN"/>
    </w:rPr>
  </w:style>
  <w:style w:type="paragraph" w:customStyle="1" w:styleId="159">
    <w:name w:val="Recommend-2"/>
    <w:basedOn w:val="1"/>
    <w:qFormat/>
    <w:uiPriority w:val="0"/>
    <w:pPr>
      <w:numPr>
        <w:ilvl w:val="1"/>
        <w:numId w:val="11"/>
      </w:numPr>
      <w:spacing w:after="180"/>
    </w:pPr>
    <w:rPr>
      <w:rFonts w:ascii="Times New Roman" w:hAnsi="Times New Roman"/>
      <w:lang w:eastAsia="zh-CN"/>
    </w:rPr>
  </w:style>
  <w:style w:type="character" w:customStyle="1" w:styleId="160">
    <w:name w:val="Recommend-1 Char"/>
    <w:link w:val="158"/>
    <w:qFormat/>
    <w:uiPriority w:val="0"/>
    <w:rPr>
      <w:rFonts w:ascii="Times New Roman" w:hAnsi="Times New Roman" w:eastAsiaTheme="minorHAnsi" w:cstheme="minorBidi"/>
      <w:sz w:val="22"/>
      <w:szCs w:val="22"/>
      <w:lang w:val="zh-CN"/>
    </w:rPr>
  </w:style>
  <w:style w:type="character" w:customStyle="1" w:styleId="161">
    <w:name w:val="메모 텍스트 Char"/>
    <w:link w:val="30"/>
    <w:qFormat/>
    <w:uiPriority w:val="0"/>
    <w:rPr>
      <w:rFonts w:ascii="Arial" w:hAnsi="Arial" w:eastAsia="宋体"/>
    </w:rPr>
  </w:style>
  <w:style w:type="paragraph" w:customStyle="1" w:styleId="162">
    <w:name w:val="Agreement"/>
    <w:basedOn w:val="1"/>
    <w:next w:val="1"/>
    <w:qFormat/>
    <w:uiPriority w:val="99"/>
    <w:pPr>
      <w:numPr>
        <w:ilvl w:val="0"/>
        <w:numId w:val="12"/>
      </w:numPr>
      <w:spacing w:before="60" w:after="0"/>
    </w:pPr>
    <w:rPr>
      <w:rFonts w:eastAsia="MS Mincho"/>
      <w:b/>
      <w:szCs w:val="24"/>
      <w:lang w:val="en-GB" w:eastAsia="en-GB"/>
    </w:rPr>
  </w:style>
  <w:style w:type="character" w:customStyle="1" w:styleId="163">
    <w:name w:val="TAC Char"/>
    <w:link w:val="72"/>
    <w:qFormat/>
    <w:uiPriority w:val="0"/>
    <w:rPr>
      <w:rFonts w:ascii="Arial" w:hAnsi="Arial"/>
      <w:sz w:val="18"/>
      <w:lang w:val="en-GB" w:eastAsia="zh-CN"/>
    </w:rPr>
  </w:style>
  <w:style w:type="character" w:customStyle="1" w:styleId="164">
    <w:name w:val="TAH Car"/>
    <w:link w:val="73"/>
    <w:qFormat/>
    <w:uiPriority w:val="0"/>
    <w:rPr>
      <w:rFonts w:ascii="Arial" w:hAnsi="Arial"/>
      <w:b/>
      <w:sz w:val="18"/>
      <w:lang w:val="en-GB" w:eastAsia="zh-CN"/>
    </w:rPr>
  </w:style>
  <w:style w:type="character" w:customStyle="1" w:styleId="165">
    <w:name w:val="B1 Char"/>
    <w:qFormat/>
    <w:uiPriority w:val="0"/>
  </w:style>
  <w:style w:type="character" w:customStyle="1" w:styleId="166">
    <w:name w:val="B3 Char"/>
    <w:link w:val="64"/>
    <w:qFormat/>
    <w:uiPriority w:val="0"/>
    <w:rPr>
      <w:rFonts w:ascii="Arial" w:hAnsi="Arial" w:eastAsia="宋体"/>
      <w:lang w:eastAsia="en-US"/>
    </w:rPr>
  </w:style>
  <w:style w:type="character" w:customStyle="1" w:styleId="167">
    <w:name w:val="B4 Char"/>
    <w:link w:val="65"/>
    <w:qFormat/>
    <w:uiPriority w:val="0"/>
    <w:rPr>
      <w:rFonts w:ascii="Arial" w:hAnsi="Arial" w:eastAsia="宋体"/>
      <w:lang w:eastAsia="en-US"/>
    </w:rPr>
  </w:style>
  <w:style w:type="character" w:customStyle="1" w:styleId="168">
    <w:name w:val="목록 단락 Char"/>
    <w:link w:val="116"/>
    <w:qFormat/>
    <w:locked/>
    <w:uiPriority w:val="34"/>
    <w:rPr>
      <w:rFonts w:ascii="Calibri" w:hAnsi="Calibri" w:eastAsia="宋体" w:cs="Calibri"/>
      <w:sz w:val="22"/>
      <w:szCs w:val="22"/>
    </w:rPr>
  </w:style>
  <w:style w:type="paragraph" w:customStyle="1" w:styleId="169">
    <w:name w:val="插图题注"/>
    <w:basedOn w:val="1"/>
    <w:qFormat/>
    <w:uiPriority w:val="0"/>
    <w:pPr>
      <w:spacing w:after="180"/>
    </w:pPr>
    <w:rPr>
      <w:rFonts w:ascii="Times New Roman" w:hAnsi="Times New Roman"/>
      <w:lang w:val="en-GB"/>
    </w:rPr>
  </w:style>
  <w:style w:type="paragraph" w:customStyle="1" w:styleId="170">
    <w:name w:val="表格题注"/>
    <w:basedOn w:val="1"/>
    <w:qFormat/>
    <w:uiPriority w:val="0"/>
    <w:pPr>
      <w:spacing w:after="180"/>
    </w:pPr>
    <w:rPr>
      <w:rFonts w:ascii="Times New Roman" w:hAnsi="Times New Roman"/>
      <w:lang w:val="en-GB"/>
    </w:rPr>
  </w:style>
  <w:style w:type="character" w:customStyle="1" w:styleId="171">
    <w:name w:val="B1 Zchn"/>
    <w:qFormat/>
    <w:uiPriority w:val="0"/>
    <w:rPr>
      <w:lang w:eastAsia="en-US"/>
    </w:rPr>
  </w:style>
  <w:style w:type="character" w:customStyle="1" w:styleId="172">
    <w:name w:val="머리글 Char"/>
    <w:link w:val="35"/>
    <w:qFormat/>
    <w:uiPriority w:val="99"/>
    <w:rPr>
      <w:rFonts w:ascii="Arial" w:hAnsi="Arial"/>
      <w:b/>
      <w:bCs/>
      <w:sz w:val="18"/>
      <w:szCs w:val="18"/>
      <w:lang w:bidi="ar-SA"/>
    </w:rPr>
  </w:style>
  <w:style w:type="paragraph" w:customStyle="1" w:styleId="173">
    <w:name w:val="NF"/>
    <w:basedOn w:val="100"/>
    <w:qFormat/>
    <w:uiPriority w:val="0"/>
    <w:pPr>
      <w:keepNext/>
      <w:spacing w:after="0"/>
    </w:pPr>
    <w:rPr>
      <w:rFonts w:ascii="Arial" w:hAnsi="Arial" w:eastAsia="MS Mincho"/>
      <w:sz w:val="18"/>
      <w:lang w:eastAsia="en-US"/>
    </w:rPr>
  </w:style>
  <w:style w:type="character" w:customStyle="1" w:styleId="174">
    <w:name w:val="CR Cover Page Zchn"/>
    <w:link w:val="103"/>
    <w:qFormat/>
    <w:uiPriority w:val="0"/>
    <w:rPr>
      <w:rFonts w:ascii="Arial" w:hAnsi="Arial" w:eastAsia="MS Mincho"/>
      <w:lang w:val="en-GB" w:eastAsia="en-US"/>
    </w:rPr>
  </w:style>
  <w:style w:type="paragraph" w:customStyle="1" w:styleId="175">
    <w:name w:val="main text"/>
    <w:basedOn w:val="1"/>
    <w:link w:val="176"/>
    <w:qFormat/>
    <w:uiPriority w:val="0"/>
    <w:pPr>
      <w:spacing w:before="60" w:after="60" w:line="288" w:lineRule="auto"/>
      <w:ind w:firstLine="200" w:firstLineChars="200"/>
    </w:pPr>
    <w:rPr>
      <w:rFonts w:ascii="Times New Roman" w:hAnsi="Times New Roman" w:eastAsia="돋움" w:cs="Calibri Light"/>
      <w:lang w:val="en-GB" w:eastAsia="ko-KR"/>
    </w:rPr>
  </w:style>
  <w:style w:type="character" w:customStyle="1" w:styleId="176">
    <w:name w:val="main text Char"/>
    <w:link w:val="175"/>
    <w:qFormat/>
    <w:uiPriority w:val="0"/>
    <w:rPr>
      <w:rFonts w:ascii="Times New Roman" w:hAnsi="Times New Roman" w:cs="Calibri Light"/>
      <w:lang w:val="en-GB" w:eastAsia="ko-KR"/>
    </w:rPr>
  </w:style>
  <w:style w:type="paragraph" w:customStyle="1" w:styleId="177">
    <w:name w:val="Char Char Char Char Char Char Char Char Char Char Char Char Char Char1 Char Char Char Char Char Char Char Char"/>
    <w:semiHidden/>
    <w:qFormat/>
    <w:uiPriority w:val="0"/>
    <w:pPr>
      <w:keepNext/>
      <w:numPr>
        <w:ilvl w:val="0"/>
        <w:numId w:val="13"/>
      </w:numPr>
      <w:tabs>
        <w:tab w:val="left" w:pos="510"/>
        <w:tab w:val="clear" w:pos="851"/>
      </w:tabs>
      <w:autoSpaceDE w:val="0"/>
      <w:autoSpaceDN w:val="0"/>
      <w:adjustRightInd w:val="0"/>
      <w:spacing w:before="60" w:after="60"/>
      <w:ind w:left="510" w:hanging="510"/>
      <w:jc w:val="both"/>
    </w:pPr>
    <w:rPr>
      <w:rFonts w:ascii="Arial" w:hAnsi="Arial" w:eastAsia="宋体" w:cs="Arial"/>
      <w:color w:val="0000FF"/>
      <w:kern w:val="2"/>
      <w:lang w:val="en-US" w:eastAsia="zh-CN" w:bidi="ar-SA"/>
    </w:rPr>
  </w:style>
  <w:style w:type="character" w:customStyle="1" w:styleId="178">
    <w:name w:val="제목 3 Char"/>
    <w:link w:val="4"/>
    <w:qFormat/>
    <w:uiPriority w:val="0"/>
    <w:rPr>
      <w:rFonts w:ascii="Arial" w:hAnsi="Arial"/>
      <w:sz w:val="28"/>
      <w:szCs w:val="28"/>
      <w:lang w:val="en-GB"/>
    </w:rPr>
  </w:style>
  <w:style w:type="character" w:customStyle="1" w:styleId="179">
    <w:name w:val="ordinary-span-edit2"/>
    <w:qFormat/>
    <w:uiPriority w:val="0"/>
  </w:style>
  <w:style w:type="character" w:customStyle="1" w:styleId="180">
    <w:name w:val="제목 2 Char"/>
    <w:basedOn w:val="48"/>
    <w:link w:val="3"/>
    <w:qFormat/>
    <w:uiPriority w:val="9"/>
    <w:rPr>
      <w:rFonts w:ascii="Arial" w:hAnsi="Arial"/>
      <w:sz w:val="32"/>
      <w:szCs w:val="32"/>
      <w:lang w:val="en-GB"/>
    </w:rPr>
  </w:style>
  <w:style w:type="paragraph" w:customStyle="1" w:styleId="181">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customStyle="1" w:styleId="182">
    <w:name w:val="sub-proposal"/>
    <w:basedOn w:val="183"/>
    <w:next w:val="1"/>
    <w:qFormat/>
    <w:uiPriority w:val="0"/>
    <w:pPr>
      <w:numPr>
        <w:numId w:val="14"/>
      </w:numPr>
      <w:tabs>
        <w:tab w:val="left" w:pos="0"/>
        <w:tab w:val="left" w:pos="420"/>
        <w:tab w:val="left" w:pos="807"/>
      </w:tabs>
      <w:ind w:left="862" w:leftChars="200" w:hanging="442" w:hangingChars="200"/>
    </w:pPr>
  </w:style>
  <w:style w:type="paragraph" w:customStyle="1" w:styleId="183">
    <w:name w:val="ZTE-Proposal"/>
    <w:basedOn w:val="1"/>
    <w:qFormat/>
    <w:uiPriority w:val="0"/>
    <w:pPr>
      <w:numPr>
        <w:ilvl w:val="0"/>
        <w:numId w:val="15"/>
      </w:numPr>
      <w:spacing w:before="50" w:beforeLines="50" w:after="50" w:afterLines="50" w:line="240" w:lineRule="auto"/>
    </w:pPr>
    <w:rPr>
      <w:rFonts w:ascii="Times New Roman" w:hAnsi="Times New Roman" w:cs="Times New Roman" w:eastAsiaTheme="minorEastAsia"/>
      <w:b/>
      <w:bCs/>
      <w:i/>
      <w:iCs/>
      <w:kern w:val="2"/>
      <w:sz w:val="20"/>
      <w:szCs w:val="20"/>
      <w:lang w:val="en-GB"/>
    </w:rPr>
  </w:style>
  <w:style w:type="paragraph" w:customStyle="1" w:styleId="184">
    <w:name w:val="ZTE-Observation"/>
    <w:basedOn w:val="183"/>
    <w:qFormat/>
    <w:uiPriority w:val="0"/>
    <w:pPr>
      <w:numPr>
        <w:ilvl w:val="0"/>
        <w:numId w:val="16"/>
      </w:numPr>
      <w:tabs>
        <w:tab w:val="left" w:pos="420"/>
      </w:tabs>
    </w:pPr>
  </w:style>
  <w:style w:type="paragraph" w:customStyle="1" w:styleId="185">
    <w:name w:val="3rd level proposal"/>
    <w:basedOn w:val="182"/>
    <w:next w:val="1"/>
    <w:qFormat/>
    <w:uiPriority w:val="0"/>
    <w:pPr>
      <w:numPr>
        <w:ilvl w:val="0"/>
        <w:numId w:val="17"/>
      </w:numPr>
      <w:ind w:left="1282" w:leftChars="400" w:hanging="442"/>
    </w:pPr>
  </w:style>
  <w:style w:type="character" w:customStyle="1" w:styleId="186">
    <w:name w:val="mark5gnezsh2s"/>
    <w:qFormat/>
    <w:uiPriority w:val="0"/>
  </w:style>
  <w:style w:type="character" w:customStyle="1" w:styleId="187">
    <w:name w:val="markca674dpc9"/>
    <w:qFormat/>
    <w:uiPriority w:val="0"/>
  </w:style>
  <w:style w:type="paragraph" w:customStyle="1" w:styleId="188">
    <w:name w:val="x_xxmsonormal"/>
    <w:basedOn w:val="1"/>
    <w:qFormat/>
    <w:uiPriority w:val="0"/>
    <w:pPr>
      <w:spacing w:after="0" w:line="240" w:lineRule="auto"/>
    </w:pPr>
    <w:rPr>
      <w:rFonts w:ascii="Calibri" w:hAnsi="Calibri" w:eastAsia="Malgun Gothic" w:cs="Calibri"/>
      <w:lang w:eastAsia="ko-KR"/>
    </w:rPr>
  </w:style>
  <w:style w:type="paragraph" w:customStyle="1" w:styleId="189">
    <w:name w:val="References"/>
    <w:basedOn w:val="1"/>
    <w:qFormat/>
    <w:uiPriority w:val="0"/>
    <w:pPr>
      <w:numPr>
        <w:ilvl w:val="0"/>
        <w:numId w:val="18"/>
      </w:numPr>
      <w:autoSpaceDE w:val="0"/>
      <w:autoSpaceDN w:val="0"/>
      <w:snapToGrid w:val="0"/>
      <w:spacing w:after="60" w:line="240" w:lineRule="auto"/>
      <w:jc w:val="both"/>
    </w:pPr>
    <w:rPr>
      <w:rFonts w:ascii="Times New Roman" w:hAnsi="Times New Roman" w:eastAsia="宋体" w:cs="Times New Roman"/>
      <w:sz w:val="20"/>
      <w:szCs w:val="16"/>
    </w:rPr>
  </w:style>
  <w:style w:type="paragraph" w:customStyle="1" w:styleId="190">
    <w:name w:val="3rd level observation"/>
    <w:basedOn w:val="1"/>
    <w:qFormat/>
    <w:uiPriority w:val="0"/>
    <w:pPr>
      <w:numPr>
        <w:ilvl w:val="0"/>
        <w:numId w:val="19"/>
      </w:numPr>
      <w:tabs>
        <w:tab w:val="left" w:pos="0"/>
        <w:tab w:val="left" w:pos="420"/>
        <w:tab w:val="left" w:pos="807"/>
      </w:tabs>
      <w:spacing w:beforeLines="50" w:after="0" w:afterLines="50" w:line="240" w:lineRule="auto"/>
    </w:pPr>
    <w:rPr>
      <w:rFonts w:ascii="Times New Roman" w:hAnsi="Times New Roman" w:cs="Times New Roman" w:eastAsiaTheme="minorEastAsia"/>
      <w:b/>
      <w:bCs/>
      <w:i/>
      <w:iCs/>
      <w:kern w:val="2"/>
      <w:sz w:val="20"/>
      <w:szCs w:val="20"/>
      <w:lang w:val="en-GB"/>
    </w:rPr>
  </w:style>
  <w:style w:type="paragraph" w:customStyle="1" w:styleId="191">
    <w:name w:val="Überschrift 1.H1"/>
    <w:basedOn w:val="1"/>
    <w:next w:val="1"/>
    <w:qFormat/>
    <w:uiPriority w:val="0"/>
    <w:pPr>
      <w:keepNext/>
      <w:keepLines/>
      <w:numPr>
        <w:ilvl w:val="0"/>
        <w:numId w:val="20"/>
      </w:numPr>
      <w:pBdr>
        <w:top w:val="single" w:color="auto" w:sz="12" w:space="3"/>
      </w:pBdr>
      <w:overflowPunct w:val="0"/>
      <w:autoSpaceDE w:val="0"/>
      <w:autoSpaceDN w:val="0"/>
      <w:adjustRightInd w:val="0"/>
      <w:spacing w:before="240" w:after="180" w:line="240" w:lineRule="auto"/>
      <w:textAlignment w:val="baseline"/>
      <w:outlineLvl w:val="0"/>
    </w:pPr>
    <w:rPr>
      <w:rFonts w:ascii="Arial" w:hAnsi="Arial" w:eastAsia="Times New Roman" w:cs="Times New Roman"/>
      <w:sz w:val="36"/>
      <w:szCs w:val="20"/>
      <w:lang w:val="en-GB" w:eastAsia="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9314C-2DF9-4595-89B4-DE60A95D0611}">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Company>Huawei Technologies Co.,Ltd.</Company>
  <Pages>20</Pages>
  <Words>2400</Words>
  <Characters>13681</Characters>
  <Lines>114</Lines>
  <Paragraphs>32</Paragraphs>
  <TotalTime>2</TotalTime>
  <ScaleCrop>false</ScaleCrop>
  <LinksUpToDate>false</LinksUpToDate>
  <CharactersWithSpaces>16049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2022-10-13T01:15:00Z</dcterms:created>
  <dc:creator>Daimingzeng</dc:creator>
  <cp:keywords>Huawei</cp:keywords>
  <cp:lastModifiedBy>10110583</cp:lastModifiedBy>
  <cp:lastPrinted>2016-09-19T16:11:00Z</cp:lastPrinted>
  <dcterms:modified xsi:type="dcterms:W3CDTF">2022-10-13T12:57:34Z</dcterms:modified>
  <dc:title>Huawei</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