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EA745" w14:textId="27DCCA7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A2FD7">
        <w:fldChar w:fldCharType="begin"/>
      </w:r>
      <w:r w:rsidR="00BA2FD7">
        <w:instrText xml:space="preserve"> DOCPROPERTY  TSG/WGRef  \* MERGEFORMAT </w:instrText>
      </w:r>
      <w:r w:rsidR="00BA2FD7">
        <w:fldChar w:fldCharType="separate"/>
      </w:r>
      <w:r w:rsidR="00FB23D7">
        <w:rPr>
          <w:b/>
          <w:noProof/>
          <w:sz w:val="24"/>
        </w:rPr>
        <w:t>RAN1</w:t>
      </w:r>
      <w:r w:rsidR="00BA2FD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A2FD7">
        <w:fldChar w:fldCharType="begin"/>
      </w:r>
      <w:r w:rsidR="00BA2FD7">
        <w:instrText xml:space="preserve"> DOCPROPERTY  MtgSeq  \* MERGEFORMAT </w:instrText>
      </w:r>
      <w:r w:rsidR="00BA2FD7">
        <w:fldChar w:fldCharType="separate"/>
      </w:r>
      <w:r w:rsidR="00FB23D7">
        <w:rPr>
          <w:b/>
          <w:noProof/>
          <w:sz w:val="24"/>
        </w:rPr>
        <w:t>1</w:t>
      </w:r>
      <w:r w:rsidR="00623333">
        <w:rPr>
          <w:b/>
          <w:noProof/>
          <w:sz w:val="24"/>
        </w:rPr>
        <w:t>10</w:t>
      </w:r>
      <w:r w:rsidR="00BA2FD7">
        <w:rPr>
          <w:b/>
          <w:noProof/>
          <w:sz w:val="24"/>
        </w:rPr>
        <w:fldChar w:fldCharType="end"/>
      </w:r>
      <w:r w:rsidR="0044538A">
        <w:rPr>
          <w:b/>
          <w:noProof/>
          <w:sz w:val="24"/>
        </w:rPr>
        <w:t>bis</w:t>
      </w:r>
      <w:r w:rsidR="00CB5884" w:rsidRPr="00CB5884">
        <w:rPr>
          <w:b/>
          <w:noProof/>
          <w:sz w:val="24"/>
        </w:rPr>
        <w:t>-e</w:t>
      </w:r>
      <w:bookmarkStart w:id="0" w:name="_GoBack"/>
      <w:bookmarkEnd w:id="0"/>
      <w:r>
        <w:rPr>
          <w:b/>
          <w:i/>
          <w:noProof/>
          <w:sz w:val="28"/>
        </w:rPr>
        <w:tab/>
      </w:r>
      <w:r w:rsidR="00E7453C" w:rsidRPr="00F40F61">
        <w:rPr>
          <w:b/>
          <w:noProof/>
          <w:sz w:val="28"/>
          <w:highlight w:val="yellow"/>
        </w:rPr>
        <w:t>R1-22</w:t>
      </w:r>
      <w:r w:rsidR="00C80F7E">
        <w:rPr>
          <w:b/>
          <w:noProof/>
          <w:sz w:val="28"/>
          <w:highlight w:val="yellow"/>
        </w:rPr>
        <w:t>1</w:t>
      </w:r>
      <w:r w:rsidR="00D6000B" w:rsidRPr="00F40F61">
        <w:rPr>
          <w:rFonts w:hint="eastAsia"/>
          <w:b/>
          <w:noProof/>
          <w:sz w:val="28"/>
          <w:highlight w:val="yellow"/>
          <w:lang w:eastAsia="zh-CN"/>
        </w:rPr>
        <w:t>xxxx</w:t>
      </w:r>
    </w:p>
    <w:p w14:paraId="3543E559" w14:textId="5F79F19B" w:rsidR="001E41F3" w:rsidRDefault="00BA2FD7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73987">
        <w:rPr>
          <w:b/>
          <w:noProof/>
          <w:sz w:val="24"/>
        </w:rPr>
        <w:t>eMeeting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E7453C">
        <w:rPr>
          <w:b/>
          <w:noProof/>
          <w:sz w:val="24"/>
          <w:lang w:eastAsia="zh-CN"/>
        </w:rPr>
        <w:t>October 10</w:t>
      </w:r>
      <w:r w:rsidR="00E7453C" w:rsidRPr="00E7453C">
        <w:rPr>
          <w:b/>
          <w:noProof/>
          <w:sz w:val="24"/>
          <w:vertAlign w:val="superscript"/>
          <w:lang w:eastAsia="zh-CN"/>
        </w:rPr>
        <w:t>th</w:t>
      </w:r>
      <w:r w:rsidR="0044538A">
        <w:rPr>
          <w:b/>
          <w:noProof/>
          <w:sz w:val="24"/>
          <w:lang w:eastAsia="zh-CN"/>
        </w:rPr>
        <w:t>-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E7453C">
        <w:rPr>
          <w:b/>
          <w:noProof/>
          <w:sz w:val="24"/>
          <w:lang w:eastAsia="zh-CN"/>
        </w:rPr>
        <w:t>19</w:t>
      </w:r>
      <w:r w:rsidR="00E7453C" w:rsidRPr="00E7453C">
        <w:rPr>
          <w:b/>
          <w:noProof/>
          <w:sz w:val="24"/>
          <w:vertAlign w:val="superscript"/>
          <w:lang w:eastAsia="zh-CN"/>
        </w:rPr>
        <w:t>th</w:t>
      </w:r>
      <w:r w:rsidR="00E7453C">
        <w:rPr>
          <w:b/>
          <w:noProof/>
          <w:sz w:val="24"/>
        </w:rPr>
        <w:t>, 2022</w:t>
      </w:r>
      <w:r>
        <w:rPr>
          <w:b/>
          <w:noProof/>
          <w:sz w:val="24"/>
        </w:rPr>
        <w:fldChar w:fldCharType="end"/>
      </w:r>
      <w:r w:rsidR="006E7558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2369C41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254A9" w14:textId="2F9B786B" w:rsidR="001E41F3" w:rsidRDefault="001E41F3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</w:p>
        </w:tc>
      </w:tr>
      <w:tr w:rsidR="001E41F3" w14:paraId="5E5F2F9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1540AF" w14:textId="2B3995FB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5DE955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B1D9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64DFE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714EBC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A4EBDC" w14:textId="672732EC" w:rsidR="001E41F3" w:rsidRPr="00410371" w:rsidRDefault="00BA2F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B23D7">
              <w:rPr>
                <w:b/>
                <w:noProof/>
                <w:sz w:val="28"/>
              </w:rPr>
              <w:t>38.21</w:t>
            </w:r>
            <w:r w:rsidR="006727DA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9F918DC" w14:textId="77777777" w:rsidR="001E41F3" w:rsidRPr="002E1739" w:rsidRDefault="001E41F3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  <w:r w:rsidRPr="009642EF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43B83C4" w14:textId="74253001" w:rsidR="001E41F3" w:rsidRPr="00D6000B" w:rsidRDefault="00D6000B" w:rsidP="00D6000B">
            <w:pPr>
              <w:pStyle w:val="CRCoverPage"/>
              <w:spacing w:after="0"/>
              <w:jc w:val="center"/>
              <w:rPr>
                <w:b/>
                <w:noProof/>
                <w:highlight w:val="yellow"/>
              </w:rPr>
            </w:pPr>
            <w:r w:rsidRPr="00D6000B">
              <w:rPr>
                <w:rFonts w:hint="eastAsia"/>
                <w:b/>
                <w:noProof/>
                <w:highlight w:val="yellow"/>
                <w:lang w:eastAsia="zh-CN"/>
              </w:rPr>
              <w:t>---</w:t>
            </w:r>
          </w:p>
        </w:tc>
        <w:tc>
          <w:tcPr>
            <w:tcW w:w="709" w:type="dxa"/>
          </w:tcPr>
          <w:p w14:paraId="0A3AD9D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C496BB" w14:textId="13F72EAB" w:rsidR="001E41F3" w:rsidRPr="00410371" w:rsidRDefault="00FD7A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A2954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26D7343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F9EE61" w14:textId="2029F0F6" w:rsidR="001E41F3" w:rsidRPr="00410371" w:rsidRDefault="00BA2F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62710">
              <w:rPr>
                <w:b/>
                <w:noProof/>
                <w:sz w:val="28"/>
              </w:rPr>
              <w:t>1</w:t>
            </w:r>
            <w:r w:rsidR="00432EB5">
              <w:rPr>
                <w:b/>
                <w:noProof/>
                <w:sz w:val="28"/>
              </w:rPr>
              <w:t>7</w:t>
            </w:r>
            <w:r w:rsidR="00B62710">
              <w:rPr>
                <w:b/>
                <w:noProof/>
                <w:sz w:val="28"/>
              </w:rPr>
              <w:t>.</w:t>
            </w:r>
            <w:r w:rsidR="00473987">
              <w:rPr>
                <w:b/>
                <w:noProof/>
                <w:sz w:val="28"/>
              </w:rPr>
              <w:t>3</w:t>
            </w:r>
            <w:r w:rsidR="00B62710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3ACA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87C203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F9D8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8F145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ED7A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9726281" w14:textId="77777777" w:rsidTr="00547111">
        <w:tc>
          <w:tcPr>
            <w:tcW w:w="9641" w:type="dxa"/>
            <w:gridSpan w:val="9"/>
          </w:tcPr>
          <w:p w14:paraId="550B9C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439BCA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D17B4AE" w14:textId="77777777" w:rsidTr="00A7671C">
        <w:tc>
          <w:tcPr>
            <w:tcW w:w="2835" w:type="dxa"/>
          </w:tcPr>
          <w:p w14:paraId="6606A7E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8636DE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7B365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E08D2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932FE8" w14:textId="113DD403" w:rsidR="00F25D98" w:rsidRDefault="00B62710" w:rsidP="00B62710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CA1E0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27B288" w14:textId="011E0B7E" w:rsidR="00F25D98" w:rsidRDefault="00CE75E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2F8F83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56B2D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17B482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1759019" w14:textId="77777777" w:rsidTr="00547111">
        <w:tc>
          <w:tcPr>
            <w:tcW w:w="9640" w:type="dxa"/>
            <w:gridSpan w:val="11"/>
          </w:tcPr>
          <w:p w14:paraId="718B20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B42ED6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25BC4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B4447C" w14:textId="03D54187" w:rsidR="001E41F3" w:rsidRDefault="00A67B09">
            <w:pPr>
              <w:pStyle w:val="CRCoverPage"/>
              <w:spacing w:after="0"/>
              <w:ind w:left="100"/>
              <w:rPr>
                <w:noProof/>
              </w:rPr>
            </w:pPr>
            <w:r w:rsidRPr="00A67B09">
              <w:t xml:space="preserve">CR on </w:t>
            </w:r>
            <w:proofErr w:type="spellStart"/>
            <w:r w:rsidRPr="00A67B09">
              <w:t>PHR</w:t>
            </w:r>
            <w:proofErr w:type="spellEnd"/>
            <w:r w:rsidRPr="00A67B09">
              <w:t xml:space="preserve"> with unified TCI in TS 38.213</w:t>
            </w:r>
          </w:p>
        </w:tc>
      </w:tr>
      <w:tr w:rsidR="001E41F3" w14:paraId="553B6F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75AB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42F1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52BA8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42A76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10106B" w14:textId="0B5173AB" w:rsidR="001E41F3" w:rsidRDefault="00D60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Moderator</w:t>
            </w:r>
            <w:r>
              <w:rPr>
                <w:noProof/>
                <w:lang w:eastAsia="zh-CN"/>
              </w:rPr>
              <w:t xml:space="preserve">(ZTE), </w:t>
            </w:r>
            <w:r w:rsidR="00302093">
              <w:rPr>
                <w:noProof/>
              </w:rPr>
              <w:t>Lenovo</w:t>
            </w:r>
            <w:r>
              <w:rPr>
                <w:noProof/>
              </w:rPr>
              <w:t>, Samsung</w:t>
            </w:r>
          </w:p>
        </w:tc>
      </w:tr>
      <w:tr w:rsidR="001E41F3" w14:paraId="396B7E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C9B4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184067" w14:textId="3BA4E192" w:rsidR="001E41F3" w:rsidRDefault="00BA2FD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B62710">
              <w:rPr>
                <w:noProof/>
              </w:rPr>
              <w:t>RAN1</w:t>
            </w:r>
            <w:r>
              <w:rPr>
                <w:noProof/>
              </w:rPr>
              <w:fldChar w:fldCharType="end"/>
            </w:r>
          </w:p>
        </w:tc>
      </w:tr>
      <w:tr w:rsidR="001E41F3" w14:paraId="4D166C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D6EDA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683D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B4F0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43001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566E7A4" w14:textId="402D44BD" w:rsidR="001E41F3" w:rsidRDefault="00FD7A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B23D7" w:rsidRPr="0093591E">
                <w:rPr>
                  <w:noProof/>
                </w:rPr>
                <w:t>NR_</w:t>
              </w:r>
              <w:r w:rsidR="00A20A07" w:rsidRPr="0093591E">
                <w:rPr>
                  <w:noProof/>
                </w:rPr>
                <w:t>MIMO</w:t>
              </w:r>
              <w:r w:rsidR="00FB23D7" w:rsidRPr="0093591E">
                <w:rPr>
                  <w:noProof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7D1597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6210B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28C25A" w14:textId="0F5D09BE" w:rsidR="001E41F3" w:rsidRDefault="00D6000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2022-10-17</w:t>
            </w:r>
          </w:p>
        </w:tc>
      </w:tr>
      <w:tr w:rsidR="001E41F3" w14:paraId="05AE688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7C52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70CC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264D08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9FF2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28F7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78102A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ED618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3C276DE" w14:textId="1444748C" w:rsidR="001E41F3" w:rsidRPr="00ED3F71" w:rsidRDefault="00E80964" w:rsidP="00D24991">
            <w:pPr>
              <w:pStyle w:val="CRCoverPage"/>
              <w:spacing w:after="0"/>
              <w:ind w:left="100" w:right="-609"/>
              <w:rPr>
                <w:noProof/>
              </w:rPr>
            </w:pPr>
            <w:r w:rsidRPr="009642EF"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656F6C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46A2E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E4A454" w14:textId="1BC784A9" w:rsidR="001E41F3" w:rsidRDefault="00BA2F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E75E2">
              <w:rPr>
                <w:noProof/>
              </w:rPr>
              <w:t>Rel</w:t>
            </w:r>
            <w:r w:rsidR="00B62710">
              <w:rPr>
                <w:noProof/>
              </w:rPr>
              <w:t>-1</w:t>
            </w:r>
            <w:r w:rsidR="00FC13C5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6B36A22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B4ECB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E9A3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63F34D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A859A2" w14:textId="77777777" w:rsidR="00B83766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</w:p>
          <w:p w14:paraId="01DBE040" w14:textId="2E5FC877" w:rsidR="000C038A" w:rsidRPr="007C2097" w:rsidRDefault="00B83766" w:rsidP="00B83766">
            <w:pPr>
              <w:pStyle w:val="CRCoverPage"/>
              <w:tabs>
                <w:tab w:val="left" w:pos="950"/>
              </w:tabs>
              <w:spacing w:after="0"/>
              <w:ind w:leftChars="100" w:left="200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14:paraId="1E67824A" w14:textId="77777777" w:rsidTr="00547111">
        <w:tc>
          <w:tcPr>
            <w:tcW w:w="1843" w:type="dxa"/>
          </w:tcPr>
          <w:p w14:paraId="29F8C1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36DA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C8607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FE04D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0B2E1B" w14:textId="77777777" w:rsidR="001E41F3" w:rsidRDefault="00BA2248">
            <w:pPr>
              <w:pStyle w:val="CRCoverPage"/>
              <w:spacing w:after="0"/>
              <w:ind w:left="100"/>
              <w:rPr>
                <w:noProof/>
              </w:rPr>
            </w:pPr>
            <w:r w:rsidRPr="00BA2248">
              <w:rPr>
                <w:noProof/>
              </w:rPr>
              <w:t>In RAN1#10</w:t>
            </w:r>
            <w:r>
              <w:rPr>
                <w:noProof/>
              </w:rPr>
              <w:t>9</w:t>
            </w:r>
            <w:r w:rsidRPr="00BA2248">
              <w:rPr>
                <w:noProof/>
              </w:rPr>
              <w:t xml:space="preserve">-e, </w:t>
            </w:r>
            <w:r>
              <w:rPr>
                <w:noProof/>
              </w:rPr>
              <w:t xml:space="preserve">an </w:t>
            </w:r>
            <w:r w:rsidRPr="00BA2248">
              <w:rPr>
                <w:noProof/>
              </w:rPr>
              <w:t xml:space="preserve">agreement </w:t>
            </w:r>
            <w:r>
              <w:rPr>
                <w:noProof/>
              </w:rPr>
              <w:t>was</w:t>
            </w:r>
            <w:r w:rsidRPr="00BA2248">
              <w:rPr>
                <w:noProof/>
              </w:rPr>
              <w:t xml:space="preserve"> made on power control parameters (i.e., PL-RS, P0, alpha, closed loop index)</w:t>
            </w:r>
            <w:r>
              <w:rPr>
                <w:noProof/>
              </w:rPr>
              <w:t xml:space="preserve"> for</w:t>
            </w:r>
            <w:r w:rsidRPr="00BA2248">
              <w:rPr>
                <w:noProof/>
              </w:rPr>
              <w:t xml:space="preserve"> calculat</w:t>
            </w:r>
            <w:r>
              <w:rPr>
                <w:noProof/>
              </w:rPr>
              <w:t>ing</w:t>
            </w:r>
            <w:r w:rsidRPr="00BA2248">
              <w:rPr>
                <w:noProof/>
              </w:rPr>
              <w:t xml:space="preserve"> Type 1 power headroom based on a reference PUSCH.  However, the agreemen</w:t>
            </w:r>
            <w:r>
              <w:rPr>
                <w:noProof/>
              </w:rPr>
              <w:t>t</w:t>
            </w:r>
            <w:r w:rsidRPr="00BA2248">
              <w:rPr>
                <w:noProof/>
              </w:rPr>
              <w:t xml:space="preserve"> </w:t>
            </w:r>
            <w:r>
              <w:rPr>
                <w:noProof/>
              </w:rPr>
              <w:t>is</w:t>
            </w:r>
            <w:r w:rsidRPr="00BA2248">
              <w:rPr>
                <w:noProof/>
              </w:rPr>
              <w:t xml:space="preserve"> not reflected in the specification.  This CR proposes to cature the agreement in 38.21</w:t>
            </w:r>
            <w:r w:rsidR="008518DD">
              <w:rPr>
                <w:noProof/>
              </w:rPr>
              <w:t>3</w:t>
            </w:r>
            <w:r w:rsidRPr="00BA2248">
              <w:rPr>
                <w:noProof/>
              </w:rPr>
              <w:t>.</w:t>
            </w:r>
          </w:p>
          <w:tbl>
            <w:tblPr>
              <w:tblStyle w:val="TableGrid"/>
              <w:tblW w:w="0" w:type="auto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003747" w14:paraId="2A4B792B" w14:textId="77777777" w:rsidTr="00003747">
              <w:tc>
                <w:tcPr>
                  <w:tcW w:w="6852" w:type="dxa"/>
                </w:tcPr>
                <w:p w14:paraId="121C431A" w14:textId="77777777" w:rsidR="00003747" w:rsidRPr="00A05172" w:rsidRDefault="00003747" w:rsidP="00003747">
                  <w:pPr>
                    <w:wordWrap w:val="0"/>
                    <w:rPr>
                      <w:rFonts w:eastAsia="Malgun Gothic" w:cs="Times"/>
                      <w:b/>
                      <w:szCs w:val="22"/>
                      <w:lang w:val="en-US" w:eastAsia="ko-KR"/>
                    </w:rPr>
                  </w:pPr>
                  <w:r w:rsidRPr="00A05172">
                    <w:rPr>
                      <w:rFonts w:cs="Times"/>
                      <w:b/>
                      <w:szCs w:val="22"/>
                      <w:highlight w:val="green"/>
                    </w:rPr>
                    <w:t>Agreement</w:t>
                  </w:r>
                </w:p>
                <w:p w14:paraId="335A4D12" w14:textId="3F37EB56" w:rsidR="00003747" w:rsidRPr="00003747" w:rsidRDefault="00003747" w:rsidP="00003747">
                  <w:pPr>
                    <w:rPr>
                      <w:lang w:val="en-US" w:eastAsia="x-none"/>
                    </w:rPr>
                  </w:pPr>
                  <w:r w:rsidRPr="00A05172">
                    <w:rPr>
                      <w:lang w:val="en-US" w:eastAsia="x-none"/>
                    </w:rPr>
                    <w:t>To calculate the Type 1 power headroom based on a reference PUSCH, the UE uses the PUSCH power control parameters (i.e., PL-RS, P0, alpha, closed loop index) associated with the indicated joint/UL-TCI state.</w:t>
                  </w:r>
                </w:p>
              </w:tc>
            </w:tr>
          </w:tbl>
          <w:p w14:paraId="430B4E51" w14:textId="4D79C1C3" w:rsidR="00003747" w:rsidRDefault="0000374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A71F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2912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BBEE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A285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74B6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7CFA7E" w14:textId="1D89D1EF" w:rsidR="001E41F3" w:rsidRPr="00FB23D7" w:rsidRDefault="00346E17">
            <w:pPr>
              <w:pStyle w:val="CRCoverPage"/>
              <w:spacing w:after="0"/>
              <w:ind w:left="100"/>
              <w:rPr>
                <w:noProof/>
              </w:rPr>
            </w:pPr>
            <w:r w:rsidRPr="00346E17">
              <w:t xml:space="preserve">Capture the texts related to </w:t>
            </w:r>
            <w:r>
              <w:t xml:space="preserve">the </w:t>
            </w:r>
            <w:r w:rsidRPr="00346E17">
              <w:t>agreement on power control parameters for calculating the Type 1 power headroom based on a reference PUSCH</w:t>
            </w:r>
            <w:r>
              <w:t>.</w:t>
            </w:r>
          </w:p>
        </w:tc>
      </w:tr>
      <w:tr w:rsidR="001E41F3" w14:paraId="6A67F08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D7E0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CA7E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15DAF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842E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049004" w14:textId="48F46E74" w:rsidR="001E41F3" w:rsidRDefault="004468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 to determine the</w:t>
            </w:r>
            <w:r w:rsidR="00A70435" w:rsidRPr="00A70435">
              <w:rPr>
                <w:noProof/>
              </w:rPr>
              <w:t xml:space="preserve"> power control parameters for calculating the Type 1 power headroom based on a reference PUSCH </w:t>
            </w:r>
            <w:r w:rsidR="00A70435">
              <w:rPr>
                <w:noProof/>
              </w:rPr>
              <w:t>is</w:t>
            </w:r>
            <w:r w:rsidR="00A70435" w:rsidRPr="00A70435">
              <w:rPr>
                <w:noProof/>
              </w:rPr>
              <w:t xml:space="preserve"> </w:t>
            </w:r>
            <w:r>
              <w:rPr>
                <w:noProof/>
              </w:rPr>
              <w:t>not clear</w:t>
            </w:r>
            <w:r w:rsidR="00003747">
              <w:rPr>
                <w:noProof/>
              </w:rPr>
              <w:t xml:space="preserve"> </w:t>
            </w:r>
            <w:r w:rsidR="00003747" w:rsidRPr="00003747">
              <w:rPr>
                <w:noProof/>
              </w:rPr>
              <w:t>if a UE is provided DLorJoint-TCIState or UL-TCIstate</w:t>
            </w:r>
            <w:r>
              <w:rPr>
                <w:noProof/>
              </w:rPr>
              <w:t>.</w:t>
            </w:r>
          </w:p>
        </w:tc>
      </w:tr>
      <w:tr w:rsidR="001E41F3" w14:paraId="503663F4" w14:textId="77777777" w:rsidTr="00547111">
        <w:tc>
          <w:tcPr>
            <w:tcW w:w="2694" w:type="dxa"/>
            <w:gridSpan w:val="2"/>
          </w:tcPr>
          <w:p w14:paraId="6D7E3D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F8F7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C23A5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A578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00762B" w14:textId="24259E60" w:rsidR="001E41F3" w:rsidRDefault="007173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noProof/>
                <w:lang w:eastAsia="zh-CN"/>
              </w:rPr>
              <w:t>7.7.1</w:t>
            </w:r>
          </w:p>
        </w:tc>
      </w:tr>
      <w:tr w:rsidR="001E41F3" w14:paraId="14B0B8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44287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D049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4E3A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3EC0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3CD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03D7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6FF9C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8CE603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A44DB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18F2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1C3C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394605" w14:textId="0C0E5246" w:rsidR="001E41F3" w:rsidRDefault="00FB23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0129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1636E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38107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ACC9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B64AE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656B3E" w14:textId="1C7703C0" w:rsidR="001E41F3" w:rsidRDefault="00FB23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D0211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93051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1E77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DD54E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0F761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31FF5" w14:textId="1CD798B2" w:rsidR="001E41F3" w:rsidRDefault="00FB23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5DE9A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D951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11B7EE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D71D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979A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1E611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DF12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F91EF" w14:textId="77777777" w:rsidR="001E41F3" w:rsidRDefault="001E41F3" w:rsidP="005C35B0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07EF3B7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80162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8DE019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18C4B5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946F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B4E399" w14:textId="33187AC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CEA70DD" w14:textId="77777777" w:rsidR="001E41F3" w:rsidRDefault="001E41F3">
      <w:pPr>
        <w:rPr>
          <w:noProof/>
        </w:rPr>
        <w:sectPr w:rsidR="001E41F3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5F2B96" w14:textId="2D9C58BC" w:rsidR="00ED3F71" w:rsidRPr="000754E3" w:rsidRDefault="00ED3F71" w:rsidP="00ED3F71">
      <w:pPr>
        <w:pStyle w:val="Heading1"/>
        <w:tabs>
          <w:tab w:val="left" w:pos="1134"/>
        </w:tabs>
      </w:pPr>
      <w:r w:rsidRPr="009861A4">
        <w:lastRenderedPageBreak/>
        <w:t xml:space="preserve"> </w:t>
      </w:r>
      <w:r w:rsidR="00407B4A">
        <w:t>7</w:t>
      </w:r>
      <w:r w:rsidR="000754E3" w:rsidRPr="000754E3">
        <w:t>.</w:t>
      </w:r>
      <w:r w:rsidR="00407B4A">
        <w:t>7</w:t>
      </w:r>
      <w:r w:rsidR="000754E3" w:rsidRPr="000754E3">
        <w:t>.1</w:t>
      </w:r>
      <w:r w:rsidR="000754E3" w:rsidRPr="000754E3">
        <w:tab/>
      </w:r>
      <w:r w:rsidR="00407B4A" w:rsidRPr="00407B4A">
        <w:t>Type 1 PH report</w:t>
      </w:r>
    </w:p>
    <w:p w14:paraId="1E2CBB4A" w14:textId="77777777" w:rsidR="00ED3F71" w:rsidRDefault="00ED3F71" w:rsidP="00ED3F71">
      <w:pPr>
        <w:spacing w:beforeLines="50" w:before="120" w:after="240"/>
        <w:jc w:val="center"/>
        <w:rPr>
          <w:color w:val="FF0000"/>
          <w:lang w:eastAsia="zh-CN"/>
        </w:rPr>
      </w:pPr>
      <w:r>
        <w:rPr>
          <w:color w:val="FF0000"/>
          <w:lang w:eastAsia="zh-CN"/>
        </w:rPr>
        <w:t>&lt;Unchanged parts are omitted&gt;</w:t>
      </w:r>
    </w:p>
    <w:p w14:paraId="0D97EDF7" w14:textId="77777777" w:rsidR="007F04A6" w:rsidRPr="00F415B1" w:rsidRDefault="007F04A6" w:rsidP="007F04A6">
      <w:r w:rsidRPr="00F415B1">
        <w:t xml:space="preserve">If the UE determines that </w:t>
      </w:r>
      <w:r w:rsidRPr="00F415B1">
        <w:rPr>
          <w:lang w:eastAsia="ko-KR"/>
        </w:rPr>
        <w:t>a Type 1 power headroom report for an activated serving cell is based on a reference PUSCH transmission</w:t>
      </w:r>
      <w:r w:rsidRPr="00F415B1">
        <w:t xml:space="preserve"> then, for</w:t>
      </w:r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>PUSCH</w:t>
      </w:r>
      <w:r w:rsidRPr="00F415B1">
        <w:rPr>
          <w:lang w:val="x-none" w:eastAsia="x-none"/>
        </w:rPr>
        <w:t xml:space="preserve"> transmission </w:t>
      </w:r>
      <w:r w:rsidRPr="00F415B1">
        <w:rPr>
          <w:lang w:val="en-US" w:eastAsia="x-none"/>
        </w:rPr>
        <w:t>occasion</w:t>
      </w:r>
      <w:r w:rsidRPr="00F415B1">
        <w:rPr>
          <w:lang w:val="x-none" w:eastAsia="x-none"/>
        </w:rPr>
        <w:t xml:space="preserve"> </w:t>
      </w:r>
      <m:oMath>
        <m:r>
          <w:rPr>
            <w:rFonts w:ascii="Cambria Math" w:hAnsi="Cambria Math"/>
            <w:lang w:val="x-none" w:eastAsia="x-none"/>
          </w:rPr>
          <m:t>i</m:t>
        </m:r>
      </m:oMath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>on</w:t>
      </w:r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 xml:space="preserve">active </w:t>
      </w:r>
      <w:r w:rsidRPr="00F415B1">
        <w:rPr>
          <w:lang w:val="en-US"/>
        </w:rPr>
        <w:t xml:space="preserve">UL BWP </w:t>
      </w:r>
      <m:oMath>
        <m:r>
          <w:rPr>
            <w:rFonts w:ascii="Cambria Math" w:hAnsi="Cambria Math"/>
            <w:lang w:val="en-US"/>
          </w:rPr>
          <m:t>b</m:t>
        </m:r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r>
          <w:rPr>
            <w:rFonts w:ascii="Cambria Math" w:hAnsi="Cambria Math"/>
            <w:lang w:val="x-none" w:eastAsia="x-none"/>
          </w:rPr>
          <m:t>f</m:t>
        </m:r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r>
          <w:rPr>
            <w:rFonts w:ascii="Cambria Math" w:hAnsi="Cambria Math"/>
            <w:lang w:val="x-none" w:eastAsia="x-none"/>
          </w:rPr>
          <m:t>c</m:t>
        </m:r>
      </m:oMath>
      <w:r w:rsidRPr="00F415B1">
        <w:t>, the UE computes the Type 1 power headroom report as</w:t>
      </w:r>
    </w:p>
    <w:p w14:paraId="1890D2C2" w14:textId="0C20ACFB" w:rsidR="007F04A6" w:rsidRPr="00E9040D" w:rsidRDefault="007F04A6" w:rsidP="007F04A6">
      <w:pPr>
        <w:pStyle w:val="EQ"/>
      </w:pPr>
      <w:r>
        <w:tab/>
      </w:r>
      <w:r>
        <w:rPr>
          <w:position w:val="-12"/>
        </w:rPr>
        <w:drawing>
          <wp:inline distT="0" distB="0" distL="0" distR="0" wp14:anchorId="6CFBA939" wp14:editId="0BEFDDE7">
            <wp:extent cx="4572000" cy="238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40D">
        <w:t xml:space="preserve"> [dB]</w:t>
      </w:r>
    </w:p>
    <w:p w14:paraId="51A73658" w14:textId="5276F7FE" w:rsidR="00D6000B" w:rsidRDefault="007F04A6" w:rsidP="007F04A6">
      <w:r w:rsidRPr="00F415B1">
        <w:t xml:space="preserve">where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C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 is computed assuming MPR=0 dB, A-MPR=0 dB, P-MPR=0 dB. </w:t>
      </w:r>
      <w:r w:rsidRPr="00F415B1">
        <w:rPr>
          <w:rFonts w:ascii="Symbol" w:hAnsi="Symbol"/>
          <w:lang w:bidi="bn-IN"/>
        </w:rPr>
        <w:t></w:t>
      </w:r>
      <w:r w:rsidRPr="00F415B1">
        <w:rPr>
          <w:lang w:bidi="bn-IN"/>
        </w:rPr>
        <w:t>T</w:t>
      </w:r>
      <w:r w:rsidRPr="00F415B1">
        <w:rPr>
          <w:vertAlign w:val="subscript"/>
          <w:lang w:val="en-US" w:bidi="bn-IN"/>
        </w:rPr>
        <w:t>C</w:t>
      </w:r>
      <w:r w:rsidRPr="00F415B1">
        <w:t xml:space="preserve"> = 0 </w:t>
      </w:r>
      <w:proofErr w:type="spellStart"/>
      <w:r w:rsidRPr="00F415B1">
        <w:t>dB.</w:t>
      </w:r>
      <w:proofErr w:type="spellEnd"/>
      <w:r w:rsidRPr="00F415B1">
        <w:t xml:space="preserve"> MPR, A-MPR, P-MPR and </w:t>
      </w:r>
      <w:r w:rsidRPr="00F415B1">
        <w:rPr>
          <w:rFonts w:ascii="Symbol" w:hAnsi="Symbol"/>
          <w:lang w:bidi="bn-IN"/>
        </w:rPr>
        <w:t></w:t>
      </w:r>
      <w:r w:rsidRPr="00F415B1">
        <w:rPr>
          <w:lang w:bidi="bn-IN"/>
        </w:rPr>
        <w:t>T</w:t>
      </w:r>
      <w:r w:rsidRPr="00F415B1">
        <w:rPr>
          <w:vertAlign w:val="subscript"/>
          <w:lang w:val="en-US" w:bidi="bn-IN"/>
        </w:rPr>
        <w:t>C</w:t>
      </w:r>
      <w:r w:rsidRPr="00F415B1">
        <w:t xml:space="preserve"> are defined in [</w:t>
      </w:r>
      <w:r w:rsidRPr="00F415B1">
        <w:rPr>
          <w:lang w:val="en-US"/>
        </w:rPr>
        <w:t>8-1</w:t>
      </w:r>
      <w:r w:rsidRPr="00F415B1">
        <w:t>, TS 38.101-1]</w:t>
      </w:r>
      <w:r w:rsidRPr="00F415B1">
        <w:rPr>
          <w:lang w:val="en-US"/>
        </w:rPr>
        <w:t xml:space="preserve">, [8-2, </w:t>
      </w:r>
      <w:r>
        <w:rPr>
          <w:lang w:val="en-US"/>
        </w:rPr>
        <w:t>TS 38.</w:t>
      </w:r>
      <w:r w:rsidRPr="00F415B1">
        <w:rPr>
          <w:lang w:val="en-US"/>
        </w:rPr>
        <w:t>101-2] and [8-3, TS 38.101-3]</w:t>
      </w:r>
      <w:r w:rsidRPr="00F415B1">
        <w:t xml:space="preserve">. The remaining parameters are defined in clause 7.1.1 </w:t>
      </w:r>
      <w:r>
        <w:t xml:space="preserve">and, if </w:t>
      </w:r>
      <w:r w:rsidRPr="00652E2E">
        <w:rPr>
          <w:i/>
          <w:iCs/>
        </w:rPr>
        <w:t>ul-</w:t>
      </w:r>
      <w:proofErr w:type="spellStart"/>
      <w:r w:rsidRPr="00652E2E">
        <w:rPr>
          <w:i/>
          <w:iCs/>
        </w:rPr>
        <w:t>powerControl</w:t>
      </w:r>
      <w:proofErr w:type="spellEnd"/>
      <w:r>
        <w:t xml:space="preserve"> is not provided,</w:t>
      </w:r>
      <w:r w:rsidRPr="00F415B1">
        <w:t xml:space="preserve">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j)</m:t>
        </m:r>
      </m:oMath>
      <w:r w:rsidRPr="00F415B1">
        <w:t xml:space="preserve"> and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j</m:t>
            </m:r>
          </m:e>
        </m:d>
      </m:oMath>
      <w:r w:rsidRPr="00F415B1">
        <w:t xml:space="preserve"> are obtained using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0</m:t>
            </m:r>
          </m:e>
        </m:d>
      </m:oMath>
      <w:r w:rsidRPr="00F415B1">
        <w:t xml:space="preserve"> and </w:t>
      </w:r>
      <w:r w:rsidRPr="00F415B1">
        <w:rPr>
          <w:i/>
        </w:rPr>
        <w:t>p0-PUSCH-AlphaSetId</w:t>
      </w:r>
      <w:r w:rsidRPr="00F415B1">
        <w:t xml:space="preserve"> </w:t>
      </w:r>
      <w:r w:rsidRPr="00F415B1">
        <w:rPr>
          <w:i/>
        </w:rPr>
        <w:t xml:space="preserve">= </w:t>
      </w:r>
      <w:r w:rsidRPr="00F415B1">
        <w:t>0</w:t>
      </w:r>
      <w:r w:rsidRPr="00F415B1">
        <w:rPr>
          <w:iCs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PL</m:t>
            </m:r>
          </m:e>
          <m:sub>
            <m:r>
              <w:rPr>
                <w:rFonts w:ascii="Cambria Math" w:hAnsi="Cambria Math"/>
              </w:rPr>
              <m:t>b,f,c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F415B1">
        <w:t xml:space="preserve"> is obtained using </w:t>
      </w:r>
      <w:proofErr w:type="spellStart"/>
      <w:r w:rsidRPr="00F415B1">
        <w:rPr>
          <w:i/>
        </w:rPr>
        <w:t>pusch</w:t>
      </w:r>
      <w:proofErr w:type="spellEnd"/>
      <w:r w:rsidRPr="00F415B1">
        <w:rPr>
          <w:i/>
        </w:rPr>
        <w:t>-</w:t>
      </w:r>
      <w:proofErr w:type="spellStart"/>
      <w:r w:rsidRPr="00F415B1">
        <w:rPr>
          <w:i/>
        </w:rPr>
        <w:t>PathlossReferenceRS</w:t>
      </w:r>
      <w:proofErr w:type="spellEnd"/>
      <w:r w:rsidRPr="00F415B1">
        <w:rPr>
          <w:i/>
        </w:rPr>
        <w:t xml:space="preserve">-Id = </w:t>
      </w:r>
      <w:r w:rsidRPr="00F415B1">
        <w:t xml:space="preserve">0, and </w:t>
      </w:r>
      <m:oMath>
        <m:r>
          <w:rPr>
            <w:rFonts w:ascii="Cambria Math" w:hAnsi="Cambria Math"/>
          </w:rPr>
          <m:t>l=0</m:t>
        </m:r>
      </m:oMath>
      <w:r w:rsidRPr="00F415B1">
        <w:t>.</w:t>
      </w:r>
      <w:r>
        <w:t xml:space="preserve"> </w:t>
      </w:r>
      <w:r w:rsidR="00D6000B" w:rsidRPr="003718CD">
        <w:rPr>
          <w:rFonts w:hint="eastAsia"/>
          <w:color w:val="FF0000"/>
        </w:rPr>
        <w:t>I</w:t>
      </w:r>
      <w:r w:rsidR="00D6000B" w:rsidRPr="003718CD">
        <w:rPr>
          <w:color w:val="FF0000"/>
        </w:rPr>
        <w:t xml:space="preserve">f </w:t>
      </w:r>
      <w:r w:rsidR="00D6000B" w:rsidRPr="003718CD">
        <w:rPr>
          <w:i/>
          <w:iCs/>
          <w:color w:val="FF0000"/>
        </w:rPr>
        <w:t>ul-</w:t>
      </w:r>
      <w:proofErr w:type="spellStart"/>
      <w:r w:rsidR="00D6000B" w:rsidRPr="00D6000B">
        <w:rPr>
          <w:i/>
          <w:iCs/>
          <w:color w:val="FF0000"/>
        </w:rPr>
        <w:t>powerControl</w:t>
      </w:r>
      <w:proofErr w:type="spellEnd"/>
      <w:r w:rsidR="00D6000B" w:rsidRPr="00D6000B">
        <w:rPr>
          <w:color w:val="FF0000"/>
        </w:rPr>
        <w:t xml:space="preserve"> is provided, </w:t>
      </w:r>
      <m:oMath>
        <m:sSub>
          <m:sSubPr>
            <m:ctrlPr>
              <w:rPr>
                <w:rFonts w:ascii="Cambria Math" w:hAnsi="Cambria Math"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color w:val="FF0000"/>
              </w:rPr>
              <m:t>O_PUSCH</m:t>
            </m:r>
            <m:r>
              <m:rPr>
                <m:sty m:val="p"/>
              </m:rPr>
              <w:rPr>
                <w:rFonts w:ascii="Cambria Math"/>
                <w:color w:val="FF0000"/>
              </w:rPr>
              <m:t>,</m:t>
            </m:r>
            <m:r>
              <w:rPr>
                <w:rFonts w:ascii="Cambria Math"/>
                <w:color w:val="FF0000"/>
              </w:rPr>
              <m:t>b</m:t>
            </m:r>
            <m:r>
              <m:rPr>
                <m:sty m:val="p"/>
              </m:rPr>
              <w:rPr>
                <w:rFonts w:ascii="Cambria Math"/>
                <w:color w:val="FF0000"/>
              </w:rPr>
              <m:t>,</m:t>
            </m:r>
            <m:r>
              <w:rPr>
                <w:rFonts w:ascii="Cambria Math"/>
                <w:color w:val="FF0000"/>
              </w:rPr>
              <m:t>f</m:t>
            </m:r>
            <m:r>
              <m:rPr>
                <m:sty m:val="p"/>
              </m:rPr>
              <w:rPr>
                <w:rFonts w:ascii="Cambria Math"/>
                <w:color w:val="FF0000"/>
              </w:rPr>
              <m:t>,</m:t>
            </m:r>
            <m:r>
              <w:rPr>
                <w:rFonts w:ascii="Cambria Math"/>
                <w:color w:val="FF0000"/>
              </w:rPr>
              <m:t>c</m:t>
            </m:r>
          </m:sub>
        </m:sSub>
        <m:r>
          <m:rPr>
            <m:sty m:val="p"/>
          </m:rPr>
          <w:rPr>
            <w:rFonts w:ascii="Cambria Math"/>
            <w:color w:val="FF0000"/>
          </w:rPr>
          <m:t>(</m:t>
        </m:r>
        <m:r>
          <w:rPr>
            <w:rFonts w:ascii="Cambria Math"/>
            <w:color w:val="FF0000"/>
          </w:rPr>
          <m:t>j),</m:t>
        </m:r>
      </m:oMath>
      <w:r w:rsidR="00D6000B" w:rsidRPr="00D6000B">
        <w:rPr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α</m:t>
            </m:r>
          </m:e>
          <m:sub>
            <m:r>
              <w:rPr>
                <w:rFonts w:ascii="Cambria Math"/>
                <w:color w:val="FF0000"/>
              </w:rPr>
              <m:t>b</m:t>
            </m:r>
            <m:r>
              <m:rPr>
                <m:sty m:val="p"/>
              </m:rPr>
              <w:rPr>
                <w:rFonts w:ascii="Cambria Math"/>
                <w:color w:val="FF0000"/>
              </w:rPr>
              <m:t>,</m:t>
            </m:r>
            <m:r>
              <w:rPr>
                <w:rFonts w:ascii="Cambria Math"/>
                <w:color w:val="FF0000"/>
              </w:rPr>
              <m:t>f</m:t>
            </m:r>
            <m:r>
              <m:rPr>
                <m:sty m:val="p"/>
              </m:rPr>
              <w:rPr>
                <w:rFonts w:ascii="Cambria Math"/>
                <w:color w:val="FF0000"/>
              </w:rPr>
              <m:t>,</m:t>
            </m:r>
            <m:r>
              <w:rPr>
                <w:rFonts w:ascii="Cambria Math"/>
                <w:color w:val="FF0000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color w:val="FF0000"/>
              </w:rPr>
            </m:ctrlPr>
          </m:dPr>
          <m:e>
            <m:r>
              <w:rPr>
                <w:rFonts w:ascii="Cambria Math"/>
                <w:color w:val="FF0000"/>
              </w:rPr>
              <m:t>j</m:t>
            </m:r>
          </m:e>
        </m:d>
      </m:oMath>
      <w:r w:rsidR="00D6000B" w:rsidRPr="00D6000B">
        <w:rPr>
          <w:color w:val="FF0000"/>
        </w:rPr>
        <w:t xml:space="preserve"> and </w:t>
      </w:r>
      <m:oMath>
        <m:r>
          <w:rPr>
            <w:rFonts w:ascii="Cambria Math" w:hAnsi="Cambria Math"/>
            <w:color w:val="FF0000"/>
          </w:rPr>
          <m:t>l</m:t>
        </m:r>
      </m:oMath>
      <w:r w:rsidR="00D6000B" w:rsidRPr="00D6000B">
        <w:rPr>
          <w:color w:val="FF0000"/>
        </w:rPr>
        <w:t xml:space="preserve"> are obtained by </w:t>
      </w:r>
      <w:proofErr w:type="spellStart"/>
      <w:r w:rsidR="00D6000B" w:rsidRPr="00D6000B">
        <w:rPr>
          <w:i/>
          <w:iCs/>
          <w:color w:val="FF0000"/>
        </w:rPr>
        <w:t>p0</w:t>
      </w:r>
      <w:proofErr w:type="spellEnd"/>
      <w:r w:rsidR="00D6000B" w:rsidRPr="00D6000B">
        <w:rPr>
          <w:i/>
          <w:iCs/>
          <w:color w:val="FF0000"/>
        </w:rPr>
        <w:t>-Alpha-</w:t>
      </w:r>
      <w:proofErr w:type="spellStart"/>
      <w:r w:rsidR="00D6000B" w:rsidRPr="00D6000B">
        <w:rPr>
          <w:i/>
          <w:iCs/>
          <w:color w:val="FF0000"/>
        </w:rPr>
        <w:t>CLID</w:t>
      </w:r>
      <w:proofErr w:type="spellEnd"/>
      <w:r w:rsidR="00D6000B" w:rsidRPr="00D6000B">
        <w:rPr>
          <w:i/>
          <w:iCs/>
          <w:color w:val="FF0000"/>
        </w:rPr>
        <w:t>-</w:t>
      </w:r>
      <w:proofErr w:type="spellStart"/>
      <w:r w:rsidR="00D6000B" w:rsidRPr="00D6000B">
        <w:rPr>
          <w:i/>
          <w:iCs/>
          <w:color w:val="FF0000"/>
        </w:rPr>
        <w:t>PUSCH</w:t>
      </w:r>
      <w:proofErr w:type="spellEnd"/>
      <w:r w:rsidR="00D6000B" w:rsidRPr="00D6000B">
        <w:rPr>
          <w:i/>
          <w:iCs/>
          <w:color w:val="FF0000"/>
        </w:rPr>
        <w:t xml:space="preserve">-Set </w:t>
      </w:r>
      <w:r w:rsidR="00D6000B" w:rsidRPr="00D6000B">
        <w:rPr>
          <w:color w:val="FF0000"/>
        </w:rPr>
        <w:t xml:space="preserve">associated with the indicated </w:t>
      </w:r>
      <w:r w:rsidR="00D6000B" w:rsidRPr="00D6000B">
        <w:rPr>
          <w:i/>
          <w:color w:val="FF0000"/>
        </w:rPr>
        <w:t>TCI-State</w:t>
      </w:r>
      <w:r w:rsidR="00D6000B" w:rsidRPr="00D6000B">
        <w:rPr>
          <w:color w:val="FF0000"/>
        </w:rPr>
        <w:t xml:space="preserve"> or </w:t>
      </w:r>
      <w:r w:rsidR="00D6000B" w:rsidRPr="00D6000B">
        <w:rPr>
          <w:i/>
          <w:iCs/>
          <w:color w:val="FF0000"/>
        </w:rPr>
        <w:t>TCI-UL-State</w:t>
      </w:r>
      <w:r w:rsidR="00D6000B" w:rsidRPr="00D6000B">
        <w:rPr>
          <w:iCs/>
          <w:color w:val="FF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PL</m:t>
            </m:r>
          </m:e>
          <m:sub>
            <m:r>
              <w:rPr>
                <w:rFonts w:ascii="Cambria Math" w:hAnsi="Cambria Math"/>
                <w:color w:val="FF0000"/>
              </w:rPr>
              <m:t>b,f,c</m:t>
            </m:r>
          </m:sub>
        </m:sSub>
        <m:r>
          <w:rPr>
            <w:rFonts w:ascii="Cambria Math" w:hAnsi="Cambria Math"/>
            <w:color w:val="FF0000"/>
          </w:rPr>
          <m:t>(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q</m:t>
            </m:r>
          </m:e>
          <m:sub>
            <m:r>
              <w:rPr>
                <w:rFonts w:ascii="Cambria Math" w:hAnsi="Cambria Math"/>
                <w:color w:val="FF0000"/>
              </w:rPr>
              <m:t>d</m:t>
            </m:r>
          </m:sub>
        </m:sSub>
        <m:r>
          <w:rPr>
            <w:rFonts w:ascii="Cambria Math" w:hAnsi="Cambria Math"/>
            <w:color w:val="FF0000"/>
          </w:rPr>
          <m:t>)</m:t>
        </m:r>
      </m:oMath>
      <w:r w:rsidR="00D6000B" w:rsidRPr="00D6000B">
        <w:rPr>
          <w:color w:val="FF0000"/>
        </w:rPr>
        <w:t xml:space="preserve"> is obtained by PL-RS associated with the indicated </w:t>
      </w:r>
      <w:r w:rsidR="00D6000B" w:rsidRPr="00D6000B">
        <w:rPr>
          <w:i/>
          <w:color w:val="FF0000"/>
        </w:rPr>
        <w:t>TCI-State</w:t>
      </w:r>
      <w:r w:rsidR="00D6000B" w:rsidRPr="00D6000B">
        <w:rPr>
          <w:color w:val="FF0000"/>
        </w:rPr>
        <w:t xml:space="preserve"> or </w:t>
      </w:r>
      <w:r w:rsidR="00D6000B" w:rsidRPr="00D6000B">
        <w:rPr>
          <w:i/>
          <w:iCs/>
          <w:color w:val="FF0000"/>
        </w:rPr>
        <w:t>TCI-UL-State</w:t>
      </w:r>
      <w:r w:rsidR="00D6000B" w:rsidRPr="00D6000B">
        <w:rPr>
          <w:color w:val="FF0000"/>
        </w:rPr>
        <w:t>.</w:t>
      </w:r>
    </w:p>
    <w:p w14:paraId="4C61B0D8" w14:textId="77777777" w:rsidR="00930947" w:rsidRPr="000D06B6" w:rsidRDefault="00930947" w:rsidP="007F04A6"/>
    <w:p w14:paraId="48F8B696" w14:textId="164A6911" w:rsidR="001E41F3" w:rsidRPr="007A73DA" w:rsidRDefault="00ED3F71" w:rsidP="007A73DA">
      <w:pPr>
        <w:spacing w:beforeLines="50" w:before="120" w:after="240"/>
        <w:jc w:val="center"/>
        <w:rPr>
          <w:color w:val="FF0000"/>
          <w:lang w:eastAsia="zh-CN"/>
        </w:rPr>
      </w:pPr>
      <w:r>
        <w:rPr>
          <w:color w:val="FF0000"/>
          <w:lang w:eastAsia="zh-CN"/>
        </w:rPr>
        <w:t>&lt;Unchanged parts are omitted&gt;</w:t>
      </w:r>
    </w:p>
    <w:sectPr w:rsidR="001E41F3" w:rsidRPr="007A73D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53156" w14:textId="77777777" w:rsidR="00BA2FD7" w:rsidRDefault="00BA2FD7">
      <w:r>
        <w:separator/>
      </w:r>
    </w:p>
  </w:endnote>
  <w:endnote w:type="continuationSeparator" w:id="0">
    <w:p w14:paraId="70391662" w14:textId="77777777" w:rsidR="00BA2FD7" w:rsidRDefault="00BA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D8086" w14:textId="77777777" w:rsidR="00BA2FD7" w:rsidRDefault="00BA2FD7">
      <w:r>
        <w:separator/>
      </w:r>
    </w:p>
  </w:footnote>
  <w:footnote w:type="continuationSeparator" w:id="0">
    <w:p w14:paraId="0999DA26" w14:textId="77777777" w:rsidR="00BA2FD7" w:rsidRDefault="00BA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30C5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3C89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7151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7CE27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E2"/>
    <w:rsid w:val="00003747"/>
    <w:rsid w:val="00022E4A"/>
    <w:rsid w:val="000754E3"/>
    <w:rsid w:val="000A6394"/>
    <w:rsid w:val="000B7FED"/>
    <w:rsid w:val="000C038A"/>
    <w:rsid w:val="000C6598"/>
    <w:rsid w:val="000D06B6"/>
    <w:rsid w:val="000F20F3"/>
    <w:rsid w:val="001376D0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1739"/>
    <w:rsid w:val="002E1ABC"/>
    <w:rsid w:val="00302093"/>
    <w:rsid w:val="00305409"/>
    <w:rsid w:val="00346E17"/>
    <w:rsid w:val="003609EF"/>
    <w:rsid w:val="0036231A"/>
    <w:rsid w:val="00374DD4"/>
    <w:rsid w:val="0037591A"/>
    <w:rsid w:val="003A16DB"/>
    <w:rsid w:val="003A2954"/>
    <w:rsid w:val="003E1A36"/>
    <w:rsid w:val="00407B4A"/>
    <w:rsid w:val="00410371"/>
    <w:rsid w:val="004242F1"/>
    <w:rsid w:val="00432EB5"/>
    <w:rsid w:val="0044538A"/>
    <w:rsid w:val="004468FD"/>
    <w:rsid w:val="00473987"/>
    <w:rsid w:val="004A4F51"/>
    <w:rsid w:val="004B694D"/>
    <w:rsid w:val="004B75B7"/>
    <w:rsid w:val="004E7994"/>
    <w:rsid w:val="0051580D"/>
    <w:rsid w:val="00547111"/>
    <w:rsid w:val="005724AC"/>
    <w:rsid w:val="005851B9"/>
    <w:rsid w:val="00592D74"/>
    <w:rsid w:val="005C35B0"/>
    <w:rsid w:val="005E225C"/>
    <w:rsid w:val="005E2C44"/>
    <w:rsid w:val="00621188"/>
    <w:rsid w:val="00623333"/>
    <w:rsid w:val="006257ED"/>
    <w:rsid w:val="00637DBD"/>
    <w:rsid w:val="006704C9"/>
    <w:rsid w:val="006727DA"/>
    <w:rsid w:val="00695808"/>
    <w:rsid w:val="006B1C77"/>
    <w:rsid w:val="006B46FB"/>
    <w:rsid w:val="006E21FB"/>
    <w:rsid w:val="006E7558"/>
    <w:rsid w:val="00705E16"/>
    <w:rsid w:val="00717347"/>
    <w:rsid w:val="00784DF4"/>
    <w:rsid w:val="00792342"/>
    <w:rsid w:val="007977A8"/>
    <w:rsid w:val="007A73DA"/>
    <w:rsid w:val="007B512A"/>
    <w:rsid w:val="007C2097"/>
    <w:rsid w:val="007C3093"/>
    <w:rsid w:val="007D1CAF"/>
    <w:rsid w:val="007D6A07"/>
    <w:rsid w:val="007F04A6"/>
    <w:rsid w:val="007F2280"/>
    <w:rsid w:val="007F7259"/>
    <w:rsid w:val="008040A8"/>
    <w:rsid w:val="0081110B"/>
    <w:rsid w:val="00823F9A"/>
    <w:rsid w:val="008279FA"/>
    <w:rsid w:val="00841AE8"/>
    <w:rsid w:val="008430D2"/>
    <w:rsid w:val="008518DD"/>
    <w:rsid w:val="008626E7"/>
    <w:rsid w:val="00870EE7"/>
    <w:rsid w:val="008856EE"/>
    <w:rsid w:val="008863B9"/>
    <w:rsid w:val="008A45A6"/>
    <w:rsid w:val="008F686C"/>
    <w:rsid w:val="009148DE"/>
    <w:rsid w:val="00930947"/>
    <w:rsid w:val="0093591E"/>
    <w:rsid w:val="00941E30"/>
    <w:rsid w:val="009625DD"/>
    <w:rsid w:val="009642EF"/>
    <w:rsid w:val="009749B6"/>
    <w:rsid w:val="009777D9"/>
    <w:rsid w:val="00985129"/>
    <w:rsid w:val="00991B88"/>
    <w:rsid w:val="009A5753"/>
    <w:rsid w:val="009A579D"/>
    <w:rsid w:val="009E3297"/>
    <w:rsid w:val="009F734F"/>
    <w:rsid w:val="00A20A07"/>
    <w:rsid w:val="00A246B6"/>
    <w:rsid w:val="00A47E70"/>
    <w:rsid w:val="00A50CF0"/>
    <w:rsid w:val="00A67B09"/>
    <w:rsid w:val="00A70435"/>
    <w:rsid w:val="00A7671C"/>
    <w:rsid w:val="00AA2CBC"/>
    <w:rsid w:val="00AC5820"/>
    <w:rsid w:val="00AD1CD8"/>
    <w:rsid w:val="00B039D6"/>
    <w:rsid w:val="00B077D6"/>
    <w:rsid w:val="00B258BB"/>
    <w:rsid w:val="00B62710"/>
    <w:rsid w:val="00B67B97"/>
    <w:rsid w:val="00B83766"/>
    <w:rsid w:val="00B8670B"/>
    <w:rsid w:val="00B91AF3"/>
    <w:rsid w:val="00B968C8"/>
    <w:rsid w:val="00BA2248"/>
    <w:rsid w:val="00BA2FD7"/>
    <w:rsid w:val="00BA3EC5"/>
    <w:rsid w:val="00BA51D9"/>
    <w:rsid w:val="00BB5DFC"/>
    <w:rsid w:val="00BD279D"/>
    <w:rsid w:val="00BD6BB8"/>
    <w:rsid w:val="00C31FC4"/>
    <w:rsid w:val="00C66BA2"/>
    <w:rsid w:val="00C80F7E"/>
    <w:rsid w:val="00C91348"/>
    <w:rsid w:val="00C95985"/>
    <w:rsid w:val="00CB5884"/>
    <w:rsid w:val="00CC5026"/>
    <w:rsid w:val="00CC68D0"/>
    <w:rsid w:val="00CE1983"/>
    <w:rsid w:val="00CE75E2"/>
    <w:rsid w:val="00CE78B2"/>
    <w:rsid w:val="00CF0837"/>
    <w:rsid w:val="00D03F9A"/>
    <w:rsid w:val="00D06D51"/>
    <w:rsid w:val="00D24991"/>
    <w:rsid w:val="00D50255"/>
    <w:rsid w:val="00D6000B"/>
    <w:rsid w:val="00D66520"/>
    <w:rsid w:val="00D87537"/>
    <w:rsid w:val="00DE34CF"/>
    <w:rsid w:val="00E13F3D"/>
    <w:rsid w:val="00E25C9E"/>
    <w:rsid w:val="00E34898"/>
    <w:rsid w:val="00E7453C"/>
    <w:rsid w:val="00E80964"/>
    <w:rsid w:val="00EB09B7"/>
    <w:rsid w:val="00ED3F71"/>
    <w:rsid w:val="00EE7D7C"/>
    <w:rsid w:val="00F25D98"/>
    <w:rsid w:val="00F300FB"/>
    <w:rsid w:val="00F31165"/>
    <w:rsid w:val="00F355FC"/>
    <w:rsid w:val="00F40F61"/>
    <w:rsid w:val="00F8107D"/>
    <w:rsid w:val="00FB23D7"/>
    <w:rsid w:val="00FB6386"/>
    <w:rsid w:val="00FC13C5"/>
    <w:rsid w:val="00FD233B"/>
    <w:rsid w:val="00FD6517"/>
    <w:rsid w:val="00FD7A1E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3FC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ED3F7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D3F7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D3F71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D3F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D3F71"/>
    <w:rPr>
      <w:rFonts w:ascii="Arial" w:hAnsi="Arial"/>
      <w:b/>
      <w:sz w:val="18"/>
      <w:lang w:val="en-GB" w:eastAsia="en-US"/>
    </w:rPr>
  </w:style>
  <w:style w:type="character" w:customStyle="1" w:styleId="colour">
    <w:name w:val="colour"/>
    <w:basedOn w:val="DefaultParagraphFont"/>
    <w:rsid w:val="00ED3F71"/>
  </w:style>
  <w:style w:type="character" w:customStyle="1" w:styleId="B1Char1">
    <w:name w:val="B1 Char1"/>
    <w:qFormat/>
    <w:rsid w:val="000754E3"/>
    <w:rPr>
      <w:lang w:val="en-GB" w:eastAsia="en-US"/>
    </w:rPr>
  </w:style>
  <w:style w:type="table" w:styleId="TableGrid">
    <w:name w:val="Table Grid"/>
    <w:basedOn w:val="TableNormal"/>
    <w:rsid w:val="00003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qFormat/>
    <w:rsid w:val="0000374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0294-DAA3-4741-B0C2-78FE8C1E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2022-10-17T05:15:00Z</dcterms:created>
  <dcterms:modified xsi:type="dcterms:W3CDTF">2022-10-17T05:21:00Z</dcterms:modified>
</cp:coreProperties>
</file>