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32CD466B"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08CF"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273481">
        <w:rPr>
          <w:b/>
          <w:kern w:val="2"/>
          <w:lang w:eastAsia="zh-CN"/>
        </w:rPr>
        <w:t>N</w:t>
      </w:r>
      <w:r w:rsidRPr="00116387">
        <w:rPr>
          <w:b/>
          <w:kern w:val="2"/>
          <w:lang w:eastAsia="zh-CN"/>
        </w:rPr>
        <w:t xml:space="preserve">3GPP </w:t>
      </w:r>
      <w:r w:rsidRPr="00327E6F">
        <w:rPr>
          <w:b/>
          <w:kern w:val="2"/>
          <w:lang w:eastAsia="zh-CN"/>
        </w:rPr>
        <w:t>TSG RAN WG1 Meeting #1</w:t>
      </w:r>
      <w:r w:rsidR="0029251B">
        <w:rPr>
          <w:b/>
          <w:kern w:val="2"/>
          <w:lang w:eastAsia="zh-CN"/>
        </w:rPr>
        <w:t>10</w:t>
      </w:r>
      <w:r w:rsidR="002115A3">
        <w:rPr>
          <w:rFonts w:hint="eastAsia"/>
          <w:b/>
          <w:kern w:val="2"/>
          <w:lang w:eastAsia="zh-CN"/>
        </w:rPr>
        <w:t>bis</w:t>
      </w:r>
      <w:r w:rsidR="002115A3">
        <w:rPr>
          <w:b/>
          <w:kern w:val="2"/>
          <w:lang w:eastAsia="zh-CN"/>
        </w:rPr>
        <w:t>-e</w:t>
      </w:r>
      <w:r w:rsidRPr="00327E6F">
        <w:rPr>
          <w:b/>
          <w:kern w:val="2"/>
          <w:lang w:eastAsia="zh-CN"/>
        </w:rPr>
        <w:tab/>
      </w:r>
      <w:r w:rsidR="005B19C3" w:rsidRPr="005B19C3">
        <w:rPr>
          <w:b/>
          <w:kern w:val="2"/>
          <w:lang w:eastAsia="zh-CN"/>
        </w:rPr>
        <w:t>R1-2</w:t>
      </w:r>
      <w:r w:rsidR="0029251B">
        <w:rPr>
          <w:b/>
          <w:kern w:val="2"/>
          <w:lang w:eastAsia="zh-CN"/>
        </w:rPr>
        <w:t>2</w:t>
      </w:r>
      <w:r w:rsidR="005111B6">
        <w:rPr>
          <w:b/>
          <w:kern w:val="2"/>
          <w:lang w:eastAsia="zh-CN"/>
        </w:rPr>
        <w:t>xxxxx</w:t>
      </w:r>
    </w:p>
    <w:p w14:paraId="7B82EDD7" w14:textId="2A63DF8F" w:rsidR="0029251B" w:rsidRPr="00116387" w:rsidRDefault="0029251B" w:rsidP="00086CBA">
      <w:pPr>
        <w:jc w:val="left"/>
        <w:rPr>
          <w:b/>
          <w:kern w:val="2"/>
          <w:lang w:eastAsia="zh-CN"/>
        </w:rPr>
      </w:pPr>
      <w:bookmarkStart w:id="0" w:name="OLE_LINK59"/>
      <w:r>
        <w:rPr>
          <w:b/>
          <w:kern w:val="2"/>
          <w:lang w:eastAsia="zh-CN"/>
        </w:rPr>
        <w:t>e</w:t>
      </w:r>
      <w:r w:rsidR="002115A3">
        <w:rPr>
          <w:b/>
          <w:kern w:val="2"/>
          <w:lang w:eastAsia="zh-CN"/>
        </w:rPr>
        <w:t>-Meeting</w:t>
      </w:r>
      <w:r>
        <w:rPr>
          <w:b/>
          <w:kern w:val="2"/>
          <w:lang w:eastAsia="zh-CN"/>
        </w:rPr>
        <w:t xml:space="preserve">, </w:t>
      </w:r>
      <w:r w:rsidR="002115A3">
        <w:rPr>
          <w:b/>
          <w:kern w:val="2"/>
          <w:lang w:eastAsia="zh-CN"/>
        </w:rPr>
        <w:t>Oc</w:t>
      </w:r>
      <w:r>
        <w:rPr>
          <w:b/>
          <w:kern w:val="2"/>
          <w:lang w:eastAsia="zh-CN"/>
        </w:rPr>
        <w:t>t</w:t>
      </w:r>
      <w:r w:rsidR="002115A3">
        <w:rPr>
          <w:b/>
          <w:kern w:val="2"/>
          <w:lang w:eastAsia="zh-CN"/>
        </w:rPr>
        <w:t>ober</w:t>
      </w:r>
      <w:r>
        <w:rPr>
          <w:b/>
          <w:kern w:val="2"/>
          <w:lang w:eastAsia="zh-CN"/>
        </w:rPr>
        <w:t xml:space="preserve"> </w:t>
      </w:r>
      <w:r w:rsidR="002115A3">
        <w:rPr>
          <w:b/>
          <w:kern w:val="2"/>
          <w:lang w:eastAsia="zh-CN"/>
        </w:rPr>
        <w:t>10</w:t>
      </w:r>
      <w:r>
        <w:rPr>
          <w:b/>
          <w:kern w:val="2"/>
          <w:lang w:eastAsia="zh-CN"/>
        </w:rPr>
        <w:t xml:space="preserve"> </w:t>
      </w:r>
      <w:r w:rsidRPr="00116387">
        <w:rPr>
          <w:b/>
          <w:kern w:val="2"/>
          <w:lang w:eastAsia="zh-CN"/>
        </w:rPr>
        <w:t xml:space="preserve">– </w:t>
      </w:r>
      <w:r w:rsidR="002115A3">
        <w:rPr>
          <w:b/>
          <w:kern w:val="2"/>
          <w:lang w:eastAsia="zh-CN"/>
        </w:rPr>
        <w:t>19</w:t>
      </w:r>
      <w:r w:rsidRPr="00116387">
        <w:rPr>
          <w:b/>
          <w:kern w:val="2"/>
          <w:lang w:eastAsia="zh-CN"/>
        </w:rPr>
        <w:t>, 202</w:t>
      </w:r>
      <w:r w:rsidR="009B31AD">
        <w:rPr>
          <w:b/>
          <w:kern w:val="2"/>
          <w:lang w:eastAsia="zh-CN"/>
        </w:rPr>
        <w:t>2</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0F3DCA3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Summary o</w:t>
      </w:r>
      <w:r w:rsidR="00DE46C7">
        <w:rPr>
          <w:b/>
          <w:kern w:val="2"/>
          <w:lang w:eastAsia="zh-CN"/>
        </w:rPr>
        <w:t xml:space="preserve">f </w:t>
      </w:r>
      <w:r w:rsidR="002115A3" w:rsidRPr="002115A3">
        <w:rPr>
          <w:b/>
          <w:kern w:val="2"/>
          <w:lang w:eastAsia="zh-CN"/>
        </w:rPr>
        <w:t xml:space="preserve">[110bis-e-NR-R15-07] Discussion on </w:t>
      </w:r>
      <w:bookmarkStart w:id="1" w:name="_Hlk116304724"/>
      <w:r w:rsidR="002115A3" w:rsidRPr="002115A3">
        <w:rPr>
          <w:b/>
          <w:kern w:val="2"/>
          <w:lang w:eastAsia="zh-CN"/>
        </w:rPr>
        <w:t>parallel transmission of PRACH and SRS/PUCCH/PUSCH</w:t>
      </w:r>
      <w:bookmarkEnd w:id="1"/>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2" w:name="_Ref124589705"/>
      <w:bookmarkStart w:id="3" w:name="_Ref129681862"/>
      <w:r w:rsidRPr="00CF195E">
        <w:t>Introduction</w:t>
      </w:r>
      <w:bookmarkEnd w:id="2"/>
      <w:bookmarkEnd w:id="3"/>
    </w:p>
    <w:p w14:paraId="65DEFAB4" w14:textId="4647BBEA"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w:t>
      </w:r>
      <w:r w:rsidR="0053001C">
        <w:rPr>
          <w:rFonts w:eastAsiaTheme="minorEastAsia"/>
          <w:lang w:eastAsia="zh-CN"/>
        </w:rPr>
        <w:t xml:space="preserve"> </w:t>
      </w:r>
      <w:r w:rsidR="00FC3E2D">
        <w:t>R1-2209849</w:t>
      </w:r>
      <w:r w:rsidR="00BE5EE7">
        <w:t xml:space="preserve"> </w:t>
      </w:r>
      <w:r w:rsidR="00BE5EE7">
        <w:rPr>
          <w:rFonts w:eastAsiaTheme="minorEastAsia"/>
          <w:lang w:eastAsia="zh-CN"/>
        </w:rPr>
        <w:fldChar w:fldCharType="begin"/>
      </w:r>
      <w:r w:rsidR="00BE5EE7">
        <w:rPr>
          <w:rFonts w:eastAsiaTheme="minorEastAsia"/>
          <w:lang w:eastAsia="zh-CN"/>
        </w:rPr>
        <w:instrText xml:space="preserve"> REF _Ref116303969 \r \h </w:instrText>
      </w:r>
      <w:r w:rsidR="00BE5EE7">
        <w:rPr>
          <w:rFonts w:eastAsiaTheme="minorEastAsia"/>
          <w:lang w:eastAsia="zh-CN"/>
        </w:rPr>
      </w:r>
      <w:r w:rsidR="00BE5EE7">
        <w:rPr>
          <w:rFonts w:eastAsiaTheme="minorEastAsia"/>
          <w:lang w:eastAsia="zh-CN"/>
        </w:rPr>
        <w:fldChar w:fldCharType="separate"/>
      </w:r>
      <w:r w:rsidR="00BE5EE7">
        <w:rPr>
          <w:rFonts w:eastAsiaTheme="minorEastAsia"/>
          <w:lang w:eastAsia="zh-CN"/>
        </w:rPr>
        <w:t>[1]</w:t>
      </w:r>
      <w:r w:rsidR="00BE5EE7">
        <w:rPr>
          <w:rFonts w:eastAsiaTheme="minorEastAsia"/>
          <w:lang w:eastAsia="zh-CN"/>
        </w:rPr>
        <w:fldChar w:fldCharType="end"/>
      </w:r>
      <w:r w:rsidR="00D91922">
        <w:rPr>
          <w:rFonts w:eastAsiaTheme="minorEastAsia"/>
          <w:lang w:eastAsia="zh-CN"/>
        </w:rPr>
        <w:t xml:space="preserve"> </w:t>
      </w:r>
      <w:r w:rsidR="00DF4711">
        <w:rPr>
          <w:rFonts w:eastAsiaTheme="minorEastAsia"/>
          <w:lang w:eastAsia="zh-CN"/>
        </w:rPr>
        <w:t xml:space="preserve">and </w:t>
      </w:r>
      <w:r w:rsidR="00DF4711">
        <w:t>R1-2209836</w:t>
      </w:r>
      <w:r w:rsidR="00BE5EE7">
        <w:t xml:space="preserve"> </w:t>
      </w:r>
      <w:r w:rsidR="00DF4711">
        <w:fldChar w:fldCharType="begin"/>
      </w:r>
      <w:r w:rsidR="00DF4711">
        <w:instrText xml:space="preserve"> REF _Ref116303952 \r \h </w:instrText>
      </w:r>
      <w:r w:rsidR="00DF4711">
        <w:fldChar w:fldCharType="separate"/>
      </w:r>
      <w:r w:rsidR="00DF4711">
        <w:t>[2]</w:t>
      </w:r>
      <w:r w:rsidR="00DF4711">
        <w:fldChar w:fldCharType="end"/>
      </w:r>
      <w:r>
        <w:rPr>
          <w:lang w:eastAsia="zh-CN"/>
        </w:rPr>
        <w:t>.</w:t>
      </w:r>
      <w:r w:rsidR="00BE5EE7">
        <w:rPr>
          <w:lang w:eastAsia="zh-CN"/>
        </w:rPr>
        <w:t xml:space="preserve"> Both papers </w:t>
      </w:r>
      <w:r w:rsidR="00822FDC">
        <w:rPr>
          <w:lang w:eastAsia="zh-CN"/>
        </w:rPr>
        <w:t xml:space="preserve">try to </w:t>
      </w:r>
      <w:r w:rsidR="00BE5EE7">
        <w:rPr>
          <w:lang w:eastAsia="zh-CN"/>
        </w:rPr>
        <w:t xml:space="preserve">address issues related to </w:t>
      </w:r>
      <w:r w:rsidR="00BE5EE7" w:rsidRPr="00BE5EE7">
        <w:rPr>
          <w:lang w:eastAsia="zh-CN"/>
        </w:rPr>
        <w:t>parallel transmission of PRACH and SRS/PUCCH/PUSCH</w:t>
      </w:r>
      <w:r w:rsidR="00BE5EE7">
        <w:rPr>
          <w:lang w:eastAsia="zh-CN"/>
        </w:rPr>
        <w:t>.</w:t>
      </w:r>
    </w:p>
    <w:p w14:paraId="4FFFB17F" w14:textId="721082AD" w:rsidR="001862ED" w:rsidRDefault="00247D63" w:rsidP="00DC1A10">
      <w:pPr>
        <w:pStyle w:val="Heading1"/>
        <w:rPr>
          <w:lang w:eastAsia="zh-CN"/>
        </w:rPr>
      </w:pPr>
      <w:r>
        <w:rPr>
          <w:lang w:eastAsia="zh-CN"/>
        </w:rPr>
        <w:t>Background</w:t>
      </w:r>
    </w:p>
    <w:p w14:paraId="64FC45D4" w14:textId="7955D55E" w:rsidR="00532B7D" w:rsidRDefault="001650EE" w:rsidP="00532B7D">
      <w:pPr>
        <w:pStyle w:val="Heading2"/>
        <w:rPr>
          <w:lang w:eastAsia="zh-CN"/>
        </w:rPr>
      </w:pPr>
      <w:r>
        <w:rPr>
          <w:rFonts w:hint="eastAsia"/>
          <w:lang w:eastAsia="zh-CN"/>
        </w:rPr>
        <w:t>I</w:t>
      </w:r>
      <w:r>
        <w:rPr>
          <w:lang w:eastAsia="zh-CN"/>
        </w:rPr>
        <w:t xml:space="preserve">ssue#1: </w:t>
      </w:r>
      <w:r w:rsidRPr="001650EE">
        <w:rPr>
          <w:lang w:eastAsia="zh-CN"/>
        </w:rPr>
        <w:t>R1-2209849</w:t>
      </w:r>
    </w:p>
    <w:p w14:paraId="6CE767EA" w14:textId="32BA5488" w:rsidR="00532B7D" w:rsidRDefault="00532B7D" w:rsidP="00532B7D">
      <w:pPr>
        <w:rPr>
          <w:lang w:eastAsia="zh-CN"/>
        </w:rPr>
      </w:pPr>
      <w:r w:rsidRPr="00532B7D">
        <w:rPr>
          <w:lang w:eastAsia="zh-CN"/>
        </w:rPr>
        <w:t xml:space="preserve">In RAN1#109-e, it was agreed to introduce a new feature group X-2 and a new Rel-17 RRC parameter for parallel PRACH and SRS/PUCCH/PUSCH transmissions across CCs in </w:t>
      </w:r>
      <w:r w:rsidRPr="00BE5EE7">
        <w:rPr>
          <w:b/>
          <w:lang w:eastAsia="zh-CN"/>
        </w:rPr>
        <w:t>intra-band non-contiguous CA</w:t>
      </w:r>
      <w:r w:rsidRPr="00532B7D">
        <w:rPr>
          <w:lang w:eastAsia="zh-CN"/>
        </w:rPr>
        <w:t>.</w:t>
      </w:r>
    </w:p>
    <w:p w14:paraId="3149AA57" w14:textId="15273D6E" w:rsidR="00234F2B" w:rsidRDefault="00234F2B" w:rsidP="00532B7D">
      <w:pPr>
        <w:rPr>
          <w:lang w:eastAsia="zh-CN"/>
        </w:rPr>
      </w:pPr>
      <w:r>
        <w:rPr>
          <w:noProof/>
          <w:lang w:eastAsia="zh-CN"/>
        </w:rPr>
        <mc:AlternateContent>
          <mc:Choice Requires="wps">
            <w:drawing>
              <wp:inline distT="0" distB="0" distL="0" distR="0" wp14:anchorId="1D6C58BD" wp14:editId="649445CA">
                <wp:extent cx="5889009" cy="1733266"/>
                <wp:effectExtent l="0" t="0" r="16510" b="1968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009" cy="1733266"/>
                        </a:xfrm>
                        <a:prstGeom prst="rect">
                          <a:avLst/>
                        </a:prstGeom>
                        <a:solidFill>
                          <a:srgbClr val="FFFFFF"/>
                        </a:solidFill>
                        <a:ln w="9525">
                          <a:solidFill>
                            <a:srgbClr val="000000"/>
                          </a:solidFill>
                          <a:miter lim="800000"/>
                          <a:headEnd/>
                          <a:tailEnd/>
                        </a:ln>
                      </wps:spPr>
                      <wps:txb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wps:txbx>
                      <wps:bodyPr rot="0" vert="horz" wrap="square" lIns="91440" tIns="45720" rIns="91440" bIns="45720" anchor="t" anchorCtr="0">
                        <a:noAutofit/>
                      </wps:bodyPr>
                    </wps:wsp>
                  </a:graphicData>
                </a:graphic>
              </wp:inline>
            </w:drawing>
          </mc:Choice>
          <mc:Fallback>
            <w:pict>
              <v:shapetype w14:anchorId="1D6C58BD" id="_x0000_t202" coordsize="21600,21600" o:spt="202" path="m,l,21600r21600,l21600,xe">
                <v:stroke joinstyle="miter"/>
                <v:path gradientshapeok="t" o:connecttype="rect"/>
              </v:shapetype>
              <v:shape id="文本框 2" o:spid="_x0000_s1026" type="#_x0000_t202" style="width:463.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">
                <v:textbox>
                  <w:txbxContent>
                    <w:p w14:paraId="43614A1A" w14:textId="2333572F" w:rsidR="00234F2B" w:rsidRPr="00386C1A" w:rsidRDefault="00234F2B" w:rsidP="00234F2B">
                      <w:pPr>
                        <w:adjustRightInd/>
                        <w:snapToGrid/>
                        <w:rPr>
                          <w:rFonts w:eastAsia="Malgun Gothic" w:cs="Times"/>
                          <w:color w:val="1F497D"/>
                          <w:szCs w:val="20"/>
                          <w:lang w:eastAsia="ko-KR"/>
                        </w:rPr>
                      </w:pPr>
                      <w:r w:rsidRPr="00386C1A">
                        <w:rPr>
                          <w:rFonts w:cs="Times"/>
                          <w:color w:val="1F497D"/>
                          <w:szCs w:val="20"/>
                          <w:highlight w:val="green"/>
                        </w:rPr>
                        <w:t>Agreement</w:t>
                      </w:r>
                    </w:p>
                    <w:p w14:paraId="06648DCF" w14:textId="77777777" w:rsidR="00234F2B" w:rsidRPr="00534630" w:rsidRDefault="00234F2B" w:rsidP="00234F2B">
                      <w:pPr>
                        <w:spacing w:after="0"/>
                        <w:rPr>
                          <w:bCs/>
                          <w:lang w:eastAsia="x-none"/>
                        </w:rPr>
                      </w:pPr>
                      <w:r w:rsidRPr="00534630">
                        <w:rPr>
                          <w:bCs/>
                          <w:lang w:eastAsia="x-none"/>
                        </w:rPr>
                        <w:t>Introduce feature groups X-1 and X-2 as described below.</w:t>
                      </w:r>
                    </w:p>
                    <w:p w14:paraId="5AA0E0D1" w14:textId="6A803797" w:rsidR="00234F2B" w:rsidRPr="00534630" w:rsidRDefault="00234F2B" w:rsidP="00234F2B">
                      <w:pPr>
                        <w:numPr>
                          <w:ilvl w:val="0"/>
                          <w:numId w:val="37"/>
                        </w:numPr>
                        <w:autoSpaceDE/>
                        <w:autoSpaceDN/>
                        <w:adjustRightInd/>
                        <w:snapToGrid/>
                        <w:jc w:val="left"/>
                        <w:rPr>
                          <w:bCs/>
                          <w:lang w:eastAsia="x-none"/>
                        </w:rPr>
                      </w:pPr>
                      <w:r w:rsidRPr="00534630">
                        <w:rPr>
                          <w:bCs/>
                          <w:lang w:eastAsia="x-none"/>
                        </w:rPr>
                        <w:t>Introduce a new Rel-17 RRC parameter (UE-specific) to enable the UE behavior under 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41"/>
                        <w:gridCol w:w="990"/>
                        <w:gridCol w:w="928"/>
                        <w:gridCol w:w="382"/>
                        <w:gridCol w:w="408"/>
                        <w:gridCol w:w="409"/>
                        <w:gridCol w:w="990"/>
                        <w:gridCol w:w="424"/>
                        <w:gridCol w:w="531"/>
                        <w:gridCol w:w="531"/>
                        <w:gridCol w:w="520"/>
                        <w:gridCol w:w="1674"/>
                        <w:gridCol w:w="715"/>
                      </w:tblGrid>
                      <w:tr w:rsidR="00B84F0B" w14:paraId="407246AC" w14:textId="77777777" w:rsidTr="00B84F0B">
                        <w:trPr>
                          <w:trHeight w:val="20"/>
                        </w:trPr>
                        <w:tc>
                          <w:tcPr>
                            <w:tcW w:w="253" w:type="pct"/>
                            <w:tcBorders>
                              <w:top w:val="single" w:sz="4" w:space="0" w:color="auto"/>
                              <w:left w:val="single" w:sz="4" w:space="0" w:color="auto"/>
                              <w:bottom w:val="single" w:sz="4" w:space="0" w:color="auto"/>
                              <w:right w:val="single" w:sz="4" w:space="0" w:color="auto"/>
                            </w:tcBorders>
                            <w:hideMark/>
                          </w:tcPr>
                          <w:p w14:paraId="4737864E" w14:textId="77777777" w:rsidR="00B84F0B" w:rsidRDefault="00B84F0B" w:rsidP="00B84F0B">
                            <w:pPr>
                              <w:pStyle w:val="TAL"/>
                              <w:rPr>
                                <w:sz w:val="8"/>
                                <w:szCs w:val="10"/>
                                <w:lang w:val="en-US"/>
                              </w:rPr>
                            </w:pPr>
                            <w:r>
                              <w:rPr>
                                <w:sz w:val="8"/>
                                <w:szCs w:val="10"/>
                                <w:lang w:val="en-US"/>
                              </w:rPr>
                              <w:t>X. TEI</w:t>
                            </w:r>
                          </w:p>
                        </w:tc>
                        <w:tc>
                          <w:tcPr>
                            <w:tcW w:w="200" w:type="pct"/>
                            <w:tcBorders>
                              <w:top w:val="single" w:sz="4" w:space="0" w:color="auto"/>
                              <w:left w:val="single" w:sz="4" w:space="0" w:color="auto"/>
                              <w:bottom w:val="single" w:sz="4" w:space="0" w:color="auto"/>
                              <w:right w:val="single" w:sz="4" w:space="0" w:color="auto"/>
                            </w:tcBorders>
                            <w:hideMark/>
                          </w:tcPr>
                          <w:p w14:paraId="3828352E" w14:textId="77777777" w:rsidR="00B84F0B" w:rsidRDefault="00B84F0B" w:rsidP="00B84F0B">
                            <w:pPr>
                              <w:pStyle w:val="TAL"/>
                              <w:rPr>
                                <w:sz w:val="8"/>
                                <w:szCs w:val="10"/>
                                <w:lang w:val="en-US"/>
                              </w:rPr>
                            </w:pPr>
                            <w:r>
                              <w:rPr>
                                <w:sz w:val="8"/>
                                <w:szCs w:val="10"/>
                                <w:lang w:val="en-US"/>
                              </w:rPr>
                              <w:t>X-2</w:t>
                            </w:r>
                          </w:p>
                        </w:tc>
                        <w:tc>
                          <w:tcPr>
                            <w:tcW w:w="501" w:type="pct"/>
                            <w:tcBorders>
                              <w:top w:val="single" w:sz="4" w:space="0" w:color="auto"/>
                              <w:left w:val="single" w:sz="4" w:space="0" w:color="auto"/>
                              <w:bottom w:val="single" w:sz="4" w:space="0" w:color="auto"/>
                              <w:right w:val="single" w:sz="4" w:space="0" w:color="auto"/>
                            </w:tcBorders>
                            <w:hideMark/>
                          </w:tcPr>
                          <w:p w14:paraId="798CED30" w14:textId="77777777" w:rsidR="00B84F0B" w:rsidRDefault="00B84F0B" w:rsidP="00B84F0B">
                            <w:pPr>
                              <w:pStyle w:val="TAL"/>
                              <w:rPr>
                                <w:sz w:val="8"/>
                                <w:szCs w:val="10"/>
                                <w:lang w:val="en-US"/>
                              </w:rPr>
                            </w:pPr>
                            <w:r>
                              <w:rPr>
                                <w:sz w:val="8"/>
                                <w:szCs w:val="10"/>
                                <w:lang w:val="en-US"/>
                              </w:rPr>
                              <w:t>Parallel PRACH and SRS/PUCCH/PUSCH transmissions across CCs in intra-band non-contiguous CA</w:t>
                            </w:r>
                          </w:p>
                        </w:tc>
                        <w:tc>
                          <w:tcPr>
                            <w:tcW w:w="470" w:type="pct"/>
                            <w:tcBorders>
                              <w:top w:val="single" w:sz="4" w:space="0" w:color="auto"/>
                              <w:left w:val="single" w:sz="4" w:space="0" w:color="auto"/>
                              <w:bottom w:val="single" w:sz="4" w:space="0" w:color="auto"/>
                              <w:right w:val="single" w:sz="4" w:space="0" w:color="auto"/>
                            </w:tcBorders>
                            <w:hideMark/>
                          </w:tcPr>
                          <w:p w14:paraId="2E745595" w14:textId="77777777" w:rsidR="00B84F0B" w:rsidRDefault="00B84F0B" w:rsidP="00B84F0B">
                            <w:pPr>
                              <w:rPr>
                                <w:sz w:val="8"/>
                                <w:szCs w:val="10"/>
                              </w:rPr>
                            </w:pPr>
                            <w:r>
                              <w:rPr>
                                <w:sz w:val="8"/>
                                <w:szCs w:val="10"/>
                              </w:rPr>
                              <w:t>Parallel PRACH and SRS/PUCCH/PUSCH transmissions across CCs in intra-band non-contiguous CA</w:t>
                            </w:r>
                          </w:p>
                        </w:tc>
                        <w:tc>
                          <w:tcPr>
                            <w:tcW w:w="308" w:type="pct"/>
                            <w:tcBorders>
                              <w:top w:val="single" w:sz="4" w:space="0" w:color="auto"/>
                              <w:left w:val="single" w:sz="4" w:space="0" w:color="auto"/>
                              <w:bottom w:val="single" w:sz="4" w:space="0" w:color="auto"/>
                              <w:right w:val="single" w:sz="4" w:space="0" w:color="auto"/>
                            </w:tcBorders>
                          </w:tcPr>
                          <w:p w14:paraId="4003F472" w14:textId="77777777" w:rsidR="00B84F0B" w:rsidRDefault="00B84F0B" w:rsidP="00B84F0B">
                            <w:pPr>
                              <w:pStyle w:val="TAL"/>
                              <w:rPr>
                                <w:rFonts w:asciiTheme="majorHAnsi" w:eastAsia="MS Mincho" w:hAnsiTheme="majorHAnsi" w:cstheme="majorHAnsi"/>
                                <w:sz w:val="8"/>
                                <w:szCs w:val="10"/>
                                <w:lang w:val="en-US" w:eastAsia="ja-JP"/>
                              </w:rPr>
                            </w:pPr>
                          </w:p>
                        </w:tc>
                        <w:tc>
                          <w:tcPr>
                            <w:tcW w:w="279" w:type="pct"/>
                            <w:tcBorders>
                              <w:top w:val="single" w:sz="4" w:space="0" w:color="auto"/>
                              <w:left w:val="single" w:sz="4" w:space="0" w:color="auto"/>
                              <w:bottom w:val="single" w:sz="4" w:space="0" w:color="auto"/>
                              <w:right w:val="single" w:sz="4" w:space="0" w:color="auto"/>
                            </w:tcBorders>
                            <w:hideMark/>
                          </w:tcPr>
                          <w:p w14:paraId="72C57F8B" w14:textId="77777777" w:rsidR="00B84F0B" w:rsidRDefault="00B84F0B" w:rsidP="00B84F0B">
                            <w:pPr>
                              <w:pStyle w:val="TAL"/>
                              <w:rPr>
                                <w:rFonts w:eastAsiaTheme="minorHAnsi" w:cs="Calibri"/>
                                <w:i/>
                                <w:sz w:val="8"/>
                                <w:szCs w:val="10"/>
                                <w:lang w:val="en-US"/>
                              </w:rPr>
                            </w:pPr>
                            <w:r>
                              <w:rPr>
                                <w:i/>
                                <w:sz w:val="8"/>
                                <w:szCs w:val="10"/>
                                <w:lang w:val="en-US"/>
                              </w:rPr>
                              <w:t>Yes</w:t>
                            </w:r>
                          </w:p>
                        </w:tc>
                        <w:tc>
                          <w:tcPr>
                            <w:tcW w:w="280" w:type="pct"/>
                            <w:tcBorders>
                              <w:top w:val="single" w:sz="4" w:space="0" w:color="auto"/>
                              <w:left w:val="single" w:sz="4" w:space="0" w:color="auto"/>
                              <w:bottom w:val="single" w:sz="4" w:space="0" w:color="auto"/>
                              <w:right w:val="single" w:sz="4" w:space="0" w:color="auto"/>
                            </w:tcBorders>
                            <w:hideMark/>
                          </w:tcPr>
                          <w:p w14:paraId="1DBAF84D" w14:textId="77777777" w:rsidR="00B84F0B" w:rsidRDefault="00B84F0B" w:rsidP="00B84F0B">
                            <w:pPr>
                              <w:pStyle w:val="TAL"/>
                              <w:rPr>
                                <w:sz w:val="8"/>
                                <w:szCs w:val="10"/>
                                <w:lang w:val="zh-CN"/>
                              </w:rPr>
                            </w:pPr>
                            <w:r>
                              <w:rPr>
                                <w:sz w:val="8"/>
                                <w:szCs w:val="10"/>
                              </w:rPr>
                              <w:t>n/a</w:t>
                            </w:r>
                          </w:p>
                        </w:tc>
                        <w:tc>
                          <w:tcPr>
                            <w:tcW w:w="501" w:type="pct"/>
                            <w:tcBorders>
                              <w:top w:val="single" w:sz="4" w:space="0" w:color="auto"/>
                              <w:left w:val="single" w:sz="4" w:space="0" w:color="auto"/>
                              <w:bottom w:val="single" w:sz="4" w:space="0" w:color="auto"/>
                              <w:right w:val="single" w:sz="4" w:space="0" w:color="auto"/>
                            </w:tcBorders>
                            <w:hideMark/>
                          </w:tcPr>
                          <w:p w14:paraId="28D45EBE" w14:textId="77777777" w:rsidR="00B84F0B" w:rsidRDefault="00B84F0B" w:rsidP="00B84F0B">
                            <w:pPr>
                              <w:pStyle w:val="TAL"/>
                              <w:rPr>
                                <w:sz w:val="8"/>
                                <w:szCs w:val="10"/>
                                <w:lang w:val="en-US"/>
                              </w:rPr>
                            </w:pPr>
                            <w:r>
                              <w:rPr>
                                <w:sz w:val="8"/>
                                <w:szCs w:val="10"/>
                                <w:lang w:val="en-US"/>
                              </w:rPr>
                              <w:t>UE cannot transmit parallel PRACH and SRS/PUCCH/PUSCH transmissions across CCs in intra-band non-contiguous CA</w:t>
                            </w:r>
                          </w:p>
                        </w:tc>
                        <w:tc>
                          <w:tcPr>
                            <w:tcW w:w="288" w:type="pct"/>
                            <w:tcBorders>
                              <w:top w:val="single" w:sz="4" w:space="0" w:color="auto"/>
                              <w:left w:val="single" w:sz="4" w:space="0" w:color="auto"/>
                              <w:bottom w:val="single" w:sz="4" w:space="0" w:color="auto"/>
                              <w:right w:val="single" w:sz="4" w:space="0" w:color="auto"/>
                            </w:tcBorders>
                            <w:hideMark/>
                          </w:tcPr>
                          <w:p w14:paraId="76435E69" w14:textId="77777777" w:rsidR="00B84F0B" w:rsidRDefault="00B84F0B" w:rsidP="00B84F0B">
                            <w:pPr>
                              <w:pStyle w:val="TAL"/>
                              <w:rPr>
                                <w:sz w:val="8"/>
                                <w:szCs w:val="10"/>
                                <w:lang w:val="en-US"/>
                              </w:rPr>
                            </w:pPr>
                            <w:r>
                              <w:rPr>
                                <w:sz w:val="8"/>
                                <w:szCs w:val="10"/>
                                <w:lang w:val="en-US"/>
                              </w:rPr>
                              <w:t>Per BC</w:t>
                            </w:r>
                          </w:p>
                        </w:tc>
                        <w:tc>
                          <w:tcPr>
                            <w:tcW w:w="346" w:type="pct"/>
                            <w:tcBorders>
                              <w:top w:val="single" w:sz="4" w:space="0" w:color="auto"/>
                              <w:left w:val="single" w:sz="4" w:space="0" w:color="auto"/>
                              <w:bottom w:val="single" w:sz="4" w:space="0" w:color="auto"/>
                              <w:right w:val="single" w:sz="4" w:space="0" w:color="auto"/>
                            </w:tcBorders>
                            <w:hideMark/>
                          </w:tcPr>
                          <w:p w14:paraId="1189D59D" w14:textId="77777777" w:rsidR="00B84F0B" w:rsidRDefault="00B84F0B" w:rsidP="00B84F0B">
                            <w:pPr>
                              <w:pStyle w:val="TAL"/>
                              <w:rPr>
                                <w:sz w:val="8"/>
                                <w:szCs w:val="10"/>
                                <w:lang w:val="en-US"/>
                              </w:rPr>
                            </w:pPr>
                            <w:r>
                              <w:rPr>
                                <w:sz w:val="8"/>
                                <w:szCs w:val="10"/>
                                <w:lang w:val="en-US"/>
                              </w:rPr>
                              <w:t>No</w:t>
                            </w:r>
                          </w:p>
                        </w:tc>
                        <w:tc>
                          <w:tcPr>
                            <w:tcW w:w="346" w:type="pct"/>
                            <w:tcBorders>
                              <w:top w:val="single" w:sz="4" w:space="0" w:color="auto"/>
                              <w:left w:val="single" w:sz="4" w:space="0" w:color="auto"/>
                              <w:bottom w:val="single" w:sz="4" w:space="0" w:color="auto"/>
                              <w:right w:val="single" w:sz="4" w:space="0" w:color="auto"/>
                            </w:tcBorders>
                            <w:hideMark/>
                          </w:tcPr>
                          <w:p w14:paraId="6FD49810" w14:textId="77777777" w:rsidR="00B84F0B" w:rsidRDefault="00B84F0B" w:rsidP="00B84F0B">
                            <w:pPr>
                              <w:pStyle w:val="TAL"/>
                              <w:rPr>
                                <w:sz w:val="8"/>
                                <w:szCs w:val="10"/>
                                <w:lang w:val="en-US"/>
                              </w:rPr>
                            </w:pPr>
                            <w:r>
                              <w:rPr>
                                <w:sz w:val="8"/>
                                <w:szCs w:val="10"/>
                                <w:lang w:val="en-US"/>
                              </w:rPr>
                              <w:t>Yes</w:t>
                            </w:r>
                          </w:p>
                        </w:tc>
                        <w:tc>
                          <w:tcPr>
                            <w:tcW w:w="340" w:type="pct"/>
                            <w:tcBorders>
                              <w:top w:val="single" w:sz="4" w:space="0" w:color="auto"/>
                              <w:left w:val="single" w:sz="4" w:space="0" w:color="auto"/>
                              <w:bottom w:val="single" w:sz="4" w:space="0" w:color="auto"/>
                              <w:right w:val="single" w:sz="4" w:space="0" w:color="auto"/>
                            </w:tcBorders>
                            <w:hideMark/>
                          </w:tcPr>
                          <w:p w14:paraId="49DA8836" w14:textId="77777777" w:rsidR="00B84F0B" w:rsidRDefault="00B84F0B" w:rsidP="00B84F0B">
                            <w:pPr>
                              <w:pStyle w:val="TAL"/>
                              <w:rPr>
                                <w:sz w:val="8"/>
                                <w:szCs w:val="10"/>
                                <w:lang w:val="en-US"/>
                              </w:rPr>
                            </w:pPr>
                            <w:r>
                              <w:rPr>
                                <w:sz w:val="8"/>
                                <w:szCs w:val="10"/>
                                <w:lang w:val="en-US"/>
                              </w:rPr>
                              <w:t>n/a</w:t>
                            </w:r>
                          </w:p>
                        </w:tc>
                        <w:tc>
                          <w:tcPr>
                            <w:tcW w:w="441" w:type="pct"/>
                            <w:tcBorders>
                              <w:top w:val="single" w:sz="4" w:space="0" w:color="auto"/>
                              <w:left w:val="single" w:sz="4" w:space="0" w:color="auto"/>
                              <w:bottom w:val="single" w:sz="4" w:space="0" w:color="auto"/>
                              <w:right w:val="single" w:sz="4" w:space="0" w:color="auto"/>
                            </w:tcBorders>
                            <w:hideMark/>
                          </w:tcPr>
                          <w:p w14:paraId="5FA856C2" w14:textId="77777777" w:rsidR="00B84F0B" w:rsidRDefault="00B84F0B" w:rsidP="00B84F0B">
                            <w:pPr>
                              <w:pStyle w:val="TAL"/>
                              <w:rPr>
                                <w:sz w:val="8"/>
                                <w:szCs w:val="10"/>
                                <w:lang w:val="en-US"/>
                              </w:rPr>
                            </w:pPr>
                            <w:r>
                              <w:rPr>
                                <w:sz w:val="8"/>
                                <w:szCs w:val="10"/>
                                <w:lang w:val="en-US"/>
                              </w:rPr>
                              <w:t xml:space="preserve">This feature is the same as </w:t>
                            </w:r>
                            <w:proofErr w:type="spellStart"/>
                            <w:r>
                              <w:rPr>
                                <w:sz w:val="8"/>
                                <w:szCs w:val="10"/>
                                <w:lang w:val="en-US"/>
                              </w:rPr>
                              <w:t>parallelTxPRACH</w:t>
                            </w:r>
                            <w:proofErr w:type="spellEnd"/>
                            <w:r>
                              <w:rPr>
                                <w:sz w:val="8"/>
                                <w:szCs w:val="10"/>
                                <w:lang w:val="en-US"/>
                              </w:rPr>
                              <w:t xml:space="preserve">-SRS-PUCCH-PUSCH, but for intra-band non-contiguous CA. This feature is enabled by a new UE-specific RRC parameter </w:t>
                            </w:r>
                            <w:r>
                              <w:rPr>
                                <w:i/>
                                <w:iCs/>
                                <w:sz w:val="8"/>
                                <w:szCs w:val="10"/>
                                <w:lang w:val="en-US"/>
                              </w:rPr>
                              <w:t>intraBandNC-PRACH-simulTx-r17</w:t>
                            </w:r>
                          </w:p>
                        </w:tc>
                        <w:tc>
                          <w:tcPr>
                            <w:tcW w:w="446" w:type="pct"/>
                            <w:tcBorders>
                              <w:top w:val="single" w:sz="4" w:space="0" w:color="auto"/>
                              <w:left w:val="single" w:sz="4" w:space="0" w:color="auto"/>
                              <w:bottom w:val="single" w:sz="4" w:space="0" w:color="auto"/>
                              <w:right w:val="single" w:sz="4" w:space="0" w:color="auto"/>
                            </w:tcBorders>
                            <w:hideMark/>
                          </w:tcPr>
                          <w:p w14:paraId="581533D5" w14:textId="77777777" w:rsidR="00B84F0B" w:rsidRDefault="00B84F0B" w:rsidP="00B84F0B">
                            <w:pPr>
                              <w:pStyle w:val="TAL"/>
                              <w:rPr>
                                <w:sz w:val="8"/>
                                <w:szCs w:val="10"/>
                                <w:lang w:val="en-US"/>
                              </w:rPr>
                            </w:pPr>
                            <w:r>
                              <w:rPr>
                                <w:sz w:val="8"/>
                                <w:szCs w:val="10"/>
                                <w:lang w:val="en-US"/>
                              </w:rPr>
                              <w:t>Optional with capability signaling</w:t>
                            </w:r>
                          </w:p>
                        </w:tc>
                      </w:tr>
                    </w:tbl>
                    <w:p w14:paraId="5193260A" w14:textId="1E2711B2" w:rsidR="00234F2B" w:rsidRDefault="00234F2B" w:rsidP="00B84F0B">
                      <w:pPr>
                        <w:autoSpaceDE/>
                        <w:autoSpaceDN/>
                        <w:spacing w:after="0"/>
                        <w:jc w:val="left"/>
                      </w:pPr>
                    </w:p>
                  </w:txbxContent>
                </v:textbox>
                <w10:anchorlock/>
              </v:shape>
            </w:pict>
          </mc:Fallback>
        </mc:AlternateContent>
      </w:r>
    </w:p>
    <w:p w14:paraId="04C93BCD" w14:textId="60269C8A" w:rsidR="00BE5EE7" w:rsidRDefault="00234F2B" w:rsidP="00532B7D">
      <w:pPr>
        <w:rPr>
          <w:noProof/>
          <w:lang w:eastAsia="zh-CN"/>
        </w:rPr>
      </w:pPr>
      <w:r>
        <w:rPr>
          <w:noProof/>
          <w:lang w:eastAsia="zh-CN"/>
        </w:rPr>
        <w:t xml:space="preserve">According to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r>
        <w:rPr>
          <w:noProof/>
          <w:lang w:eastAsia="zh-CN"/>
        </w:rPr>
        <w:t>, t</w:t>
      </w:r>
      <w:r w:rsidR="00BE5EE7">
        <w:rPr>
          <w:noProof/>
          <w:lang w:eastAsia="zh-CN"/>
        </w:rPr>
        <w:t xml:space="preserve">he above agreement has already been reflected in TS38.214 </w:t>
      </w:r>
      <w:r w:rsidR="00BE5EE7" w:rsidRPr="00C64F21">
        <w:t>V</w:t>
      </w:r>
      <w:r w:rsidR="00BE5EE7">
        <w:t>17</w:t>
      </w:r>
      <w:r w:rsidR="00BE5EE7" w:rsidRPr="00C64F21">
        <w:t>.</w:t>
      </w:r>
      <w:r w:rsidR="00BE5EE7">
        <w:t>3</w:t>
      </w:r>
      <w:r w:rsidR="00BE5EE7" w:rsidRPr="00C64F21">
        <w:t>.</w:t>
      </w:r>
      <w:r w:rsidR="00BE5EE7">
        <w:t>0</w:t>
      </w:r>
      <w:r w:rsidR="00BE5EE7">
        <w:rPr>
          <w:noProof/>
          <w:lang w:eastAsia="zh-CN"/>
        </w:rPr>
        <w:t xml:space="preserve"> but it has not been captured in TS38.213 V17.3.0. Based on current specification</w:t>
      </w:r>
      <w:r w:rsidR="00B84F0B">
        <w:rPr>
          <w:noProof/>
          <w:lang w:eastAsia="zh-CN"/>
        </w:rPr>
        <w:t xml:space="preserve"> in TS 38.213</w:t>
      </w:r>
      <w:r w:rsidR="00BE5EE7">
        <w:rPr>
          <w:noProof/>
          <w:lang w:eastAsia="zh-CN"/>
        </w:rPr>
        <w:t xml:space="preserve">, the </w:t>
      </w:r>
      <w:r w:rsidR="00BE5EE7" w:rsidRPr="0069017B">
        <w:rPr>
          <w:noProof/>
          <w:lang w:eastAsia="zh-CN"/>
        </w:rPr>
        <w:t>UE</w:t>
      </w:r>
      <w:r w:rsidR="00BE5EE7">
        <w:rPr>
          <w:noProof/>
          <w:lang w:eastAsia="zh-CN"/>
        </w:rPr>
        <w:t xml:space="preserve"> can not</w:t>
      </w:r>
      <w:r w:rsidR="00BE5EE7" w:rsidRPr="0069017B">
        <w:rPr>
          <w:noProof/>
          <w:lang w:eastAsia="zh-CN"/>
        </w:rPr>
        <w:t xml:space="preserve"> transmit PRACH and PUSCH/PUCCH/SRS</w:t>
      </w:r>
      <w:r w:rsidR="00BE5EE7">
        <w:t xml:space="preserve"> </w:t>
      </w:r>
      <w:r w:rsidR="00BE5EE7" w:rsidRPr="0069017B">
        <w:rPr>
          <w:noProof/>
          <w:lang w:eastAsia="zh-CN"/>
        </w:rPr>
        <w:t>simultaneous</w:t>
      </w:r>
      <w:r w:rsidR="00BE5EE7">
        <w:rPr>
          <w:noProof/>
          <w:lang w:eastAsia="zh-CN"/>
        </w:rPr>
        <w:t xml:space="preserve">ly </w:t>
      </w:r>
      <w:r w:rsidR="00BE5EE7" w:rsidRPr="0069017B">
        <w:rPr>
          <w:noProof/>
          <w:lang w:eastAsia="zh-CN"/>
        </w:rPr>
        <w:t>in intra-band non-contiguous CA</w:t>
      </w:r>
      <w:r w:rsidR="00BE5EE7">
        <w:rPr>
          <w:noProof/>
          <w:lang w:eastAsia="zh-CN"/>
        </w:rPr>
        <w:t>.</w:t>
      </w:r>
      <w:r>
        <w:rPr>
          <w:noProof/>
          <w:lang w:eastAsia="zh-CN"/>
        </w:rPr>
        <w:t xml:space="preserve"> Hence, the following changes was proposed in </w:t>
      </w:r>
      <w:r>
        <w:rPr>
          <w:noProof/>
          <w:lang w:eastAsia="zh-CN"/>
        </w:rPr>
        <w:fldChar w:fldCharType="begin"/>
      </w:r>
      <w:r>
        <w:rPr>
          <w:noProof/>
          <w:lang w:eastAsia="zh-CN"/>
        </w:rPr>
        <w:instrText xml:space="preserve"> REF _Ref116303969 \r \h </w:instrText>
      </w:r>
      <w:r>
        <w:rPr>
          <w:noProof/>
          <w:lang w:eastAsia="zh-CN"/>
        </w:rPr>
      </w:r>
      <w:r>
        <w:rPr>
          <w:noProof/>
          <w:lang w:eastAsia="zh-CN"/>
        </w:rPr>
        <w:fldChar w:fldCharType="separate"/>
      </w:r>
      <w:r>
        <w:rPr>
          <w:noProof/>
          <w:lang w:eastAsia="zh-CN"/>
        </w:rPr>
        <w:t>[1]</w:t>
      </w:r>
      <w:r>
        <w:rPr>
          <w:noProof/>
          <w:lang w:eastAsia="zh-CN"/>
        </w:rPr>
        <w:fldChar w:fldCharType="end"/>
      </w:r>
    </w:p>
    <w:p w14:paraId="117FB29D" w14:textId="76A3E316" w:rsidR="00532B7D" w:rsidRDefault="00532B7D" w:rsidP="00532B7D">
      <w:pPr>
        <w:rPr>
          <w:lang w:eastAsia="zh-CN"/>
        </w:rPr>
      </w:pPr>
      <w:r>
        <w:rPr>
          <w:noProof/>
          <w:lang w:eastAsia="zh-CN"/>
        </w:rPr>
        <mc:AlternateContent>
          <mc:Choice Requires="wps">
            <w:drawing>
              <wp:inline distT="0" distB="0" distL="0" distR="0" wp14:anchorId="084BC4B2" wp14:editId="2697187B">
                <wp:extent cx="5868537" cy="2115403"/>
                <wp:effectExtent l="0" t="0" r="18415" b="1841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537" cy="2115403"/>
                        </a:xfrm>
                        <a:prstGeom prst="rect">
                          <a:avLst/>
                        </a:prstGeom>
                        <a:solidFill>
                          <a:srgbClr val="FFFFFF"/>
                        </a:solidFill>
                        <a:ln w="9525">
                          <a:solidFill>
                            <a:srgbClr val="000000"/>
                          </a:solidFill>
                          <a:miter lim="800000"/>
                          <a:headEnd/>
                          <a:tailEnd/>
                        </a:ln>
                      </wps:spPr>
                      <wps:txb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4" w:author="Huawei, HiSilicon" w:date="2022-09-21T09:49:00Z">
                              <w:r>
                                <w:t xml:space="preserve"> </w:t>
                              </w:r>
                              <w:r w:rsidRPr="001C231F">
                                <w:t>contiguous</w:t>
                              </w:r>
                            </w:ins>
                            <w:r>
                              <w:t xml:space="preserve"> carrier aggregation in a same frequency band</w:t>
                            </w:r>
                            <w:ins w:id="5" w:author="Huawei, HiSilicon" w:date="2022-09-21T09:49:00Z">
                              <w:r>
                                <w:t xml:space="preserve"> </w:t>
                              </w:r>
                              <w:r w:rsidRPr="001C231F">
                                <w:t>or for operation with non-contiguous carrier aggregation in a same frequency band if the UE is not configured with higher layer parameter</w:t>
                              </w:r>
                            </w:ins>
                            <w:ins w:id="6"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wps:txbx>
                      <wps:bodyPr rot="0" vert="horz" wrap="square" lIns="91440" tIns="45720" rIns="91440" bIns="45720" anchor="t" anchorCtr="0">
                        <a:noAutofit/>
                      </wps:bodyPr>
                    </wps:wsp>
                  </a:graphicData>
                </a:graphic>
              </wp:inline>
            </w:drawing>
          </mc:Choice>
          <mc:Fallback>
            <w:pict>
              <v:shape w14:anchorId="084BC4B2" id="_x0000_s1027" type="#_x0000_t202" style="width:462.1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">
                <v:textbox>
                  <w:txbxContent>
                    <w:p w14:paraId="3DD51F60" w14:textId="11E1CAE4" w:rsidR="00532B7D" w:rsidRPr="00B916EC" w:rsidRDefault="00532B7D" w:rsidP="00532B7D">
                      <w:pPr>
                        <w:pStyle w:val="Heading2"/>
                        <w:numPr>
                          <w:ilvl w:val="0"/>
                          <w:numId w:val="0"/>
                        </w:numPr>
                        <w:ind w:left="576" w:hanging="576"/>
                      </w:pPr>
                      <w:r w:rsidRPr="00B916EC">
                        <w:t>8</w:t>
                      </w:r>
                      <w:r w:rsidRPr="00B916EC">
                        <w:rPr>
                          <w:rFonts w:hint="eastAsia"/>
                        </w:rPr>
                        <w:t>.1</w:t>
                      </w:r>
                      <w:r>
                        <w:rPr>
                          <w:rFonts w:hint="eastAsia"/>
                        </w:rPr>
                        <w:tab/>
                      </w:r>
                      <w:r w:rsidRPr="00B916EC">
                        <w:t>Random access preamble</w:t>
                      </w:r>
                    </w:p>
                    <w:p w14:paraId="342185EF" w14:textId="77777777" w:rsidR="00532B7D" w:rsidRDefault="00532B7D" w:rsidP="00532B7D">
                      <w:pPr>
                        <w:jc w:val="center"/>
                        <w:rPr>
                          <w:color w:val="FF0000"/>
                          <w:lang w:eastAsia="zh-CN"/>
                        </w:rPr>
                      </w:pPr>
                      <w:r w:rsidRPr="00A74629">
                        <w:rPr>
                          <w:color w:val="FF0000"/>
                          <w:lang w:eastAsia="zh-CN"/>
                        </w:rPr>
                        <w:t>========================= Unchanged parts =========================</w:t>
                      </w:r>
                    </w:p>
                    <w:p w14:paraId="23EA82AD" w14:textId="7A4AE660" w:rsidR="00532B7D" w:rsidRDefault="00532B7D">
                      <w:r>
                        <w:t>For single cell operation or for operation with</w:t>
                      </w:r>
                      <w:ins w:id="7" w:author="Huawei, HiSilicon" w:date="2022-09-21T09:49:00Z">
                        <w:r>
                          <w:t xml:space="preserve"> </w:t>
                        </w:r>
                        <w:r w:rsidRPr="001C231F">
                          <w:t>contiguous</w:t>
                        </w:r>
                      </w:ins>
                      <w:r>
                        <w:t xml:space="preserve"> carrier aggregation in a same frequency band</w:t>
                      </w:r>
                      <w:ins w:id="8" w:author="Huawei, HiSilicon" w:date="2022-09-21T09:49:00Z">
                        <w:r>
                          <w:t xml:space="preserve"> </w:t>
                        </w:r>
                        <w:r w:rsidRPr="001C231F">
                          <w:t>or for operation with non-contiguous carrier aggregation in a same frequency band if the UE is not configured with higher layer parameter</w:t>
                        </w:r>
                      </w:ins>
                      <w:ins w:id="9" w:author="Huawei, HiSilicon" w:date="2022-09-21T09:50:00Z">
                        <w:r>
                          <w:t xml:space="preserve"> </w:t>
                        </w:r>
                        <w:r w:rsidRPr="00C0359B">
                          <w:rPr>
                            <w:i/>
                          </w:rPr>
                          <w:t>intraBandNC-PRACH-simulTx-r17</w:t>
                        </w:r>
                      </w:ins>
                      <w:r>
                        <w:t xml:space="preserve">,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eastAsia="zh-CN"/>
                        </w:rPr>
                        <w:t xml:space="preserve"> applies to each actual repetition for PUSCH transmission [6, TS 38.214].</w:t>
                      </w:r>
                    </w:p>
                  </w:txbxContent>
                </v:textbox>
                <w10:anchorlock/>
              </v:shape>
            </w:pict>
          </mc:Fallback>
        </mc:AlternateContent>
      </w:r>
    </w:p>
    <w:p w14:paraId="4B021733" w14:textId="274648A6" w:rsidR="00532B7D" w:rsidRDefault="00532B7D" w:rsidP="00532B7D">
      <w:pPr>
        <w:rPr>
          <w:lang w:eastAsia="zh-CN"/>
        </w:rPr>
      </w:pPr>
    </w:p>
    <w:p w14:paraId="4E5DE238" w14:textId="02BC56FD" w:rsidR="00B84F0B" w:rsidRDefault="00B84F0B" w:rsidP="00532B7D">
      <w:pPr>
        <w:rPr>
          <w:lang w:eastAsia="zh-CN"/>
        </w:rPr>
      </w:pPr>
    </w:p>
    <w:p w14:paraId="0E61D6D2" w14:textId="77777777" w:rsidR="00B84F0B" w:rsidRPr="00532B7D" w:rsidRDefault="00B84F0B" w:rsidP="00532B7D">
      <w:pPr>
        <w:rPr>
          <w:lang w:eastAsia="zh-CN"/>
        </w:rPr>
      </w:pPr>
    </w:p>
    <w:p w14:paraId="7B301885" w14:textId="1B6FBFDD" w:rsidR="00532B7D" w:rsidRDefault="00532B7D" w:rsidP="00532B7D">
      <w:pPr>
        <w:spacing w:after="0"/>
        <w:rPr>
          <w:rFonts w:eastAsiaTheme="minorEastAsia"/>
          <w:b/>
          <w:sz w:val="20"/>
          <w:lang w:eastAsia="zh-CN"/>
        </w:rPr>
      </w:pPr>
      <w:r w:rsidRPr="0059544D">
        <w:rPr>
          <w:rFonts w:eastAsiaTheme="minorEastAsia" w:hint="eastAsia"/>
          <w:b/>
          <w:sz w:val="20"/>
          <w:lang w:eastAsia="zh-CN"/>
        </w:rPr>
        <w:lastRenderedPageBreak/>
        <w:t xml:space="preserve">Q1: </w:t>
      </w:r>
      <w:r>
        <w:rPr>
          <w:rFonts w:eastAsiaTheme="minorEastAsia"/>
          <w:b/>
          <w:sz w:val="20"/>
          <w:lang w:eastAsia="zh-CN"/>
        </w:rPr>
        <w:t>Do you agree with the analysis in [1] that</w:t>
      </w:r>
      <w:r w:rsidR="00234F2B">
        <w:rPr>
          <w:rFonts w:eastAsiaTheme="minorEastAsia"/>
          <w:b/>
          <w:sz w:val="20"/>
          <w:lang w:eastAsia="zh-CN"/>
        </w:rPr>
        <w:t xml:space="preserve"> b</w:t>
      </w:r>
      <w:r w:rsidR="00234F2B" w:rsidRPr="00234F2B">
        <w:rPr>
          <w:rFonts w:eastAsiaTheme="minorEastAsia"/>
          <w:b/>
          <w:sz w:val="20"/>
          <w:lang w:eastAsia="zh-CN"/>
        </w:rPr>
        <w:t>ased on current specification</w:t>
      </w:r>
      <w:r w:rsidR="00234F2B">
        <w:rPr>
          <w:rFonts w:eastAsiaTheme="minorEastAsia"/>
          <w:b/>
          <w:sz w:val="20"/>
          <w:lang w:eastAsia="zh-CN"/>
        </w:rPr>
        <w:t xml:space="preserve"> in TS 38.213</w:t>
      </w:r>
      <w:r w:rsidR="00234F2B" w:rsidRPr="00234F2B">
        <w:rPr>
          <w:rFonts w:eastAsiaTheme="minorEastAsia"/>
          <w:b/>
          <w:sz w:val="20"/>
          <w:lang w:eastAsia="zh-CN"/>
        </w:rPr>
        <w:t xml:space="preserve">, </w:t>
      </w:r>
      <w:r w:rsidR="00234F2B">
        <w:rPr>
          <w:rFonts w:eastAsiaTheme="minorEastAsia"/>
          <w:b/>
          <w:sz w:val="20"/>
          <w:lang w:eastAsia="zh-CN"/>
        </w:rPr>
        <w:t>a</w:t>
      </w:r>
      <w:r w:rsidR="00234F2B" w:rsidRPr="00234F2B">
        <w:rPr>
          <w:rFonts w:eastAsiaTheme="minorEastAsia"/>
          <w:b/>
          <w:sz w:val="20"/>
          <w:lang w:eastAsia="zh-CN"/>
        </w:rPr>
        <w:t xml:space="preserve"> UE cannot transmit PRACH and PUSCH/PUCCH/SRS simultaneously in intra-band non-contiguous CA</w:t>
      </w:r>
      <w:r>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39"/>
        <w:gridCol w:w="1504"/>
        <w:gridCol w:w="6490"/>
      </w:tblGrid>
      <w:tr w:rsidR="00532B7D" w:rsidRPr="00004E89" w14:paraId="30EEF248" w14:textId="77777777" w:rsidTr="00221DA1">
        <w:trPr>
          <w:trHeight w:val="20"/>
        </w:trPr>
        <w:tc>
          <w:tcPr>
            <w:tcW w:w="807" w:type="pct"/>
            <w:shd w:val="clear" w:color="auto" w:fill="EEECE1" w:themeFill="background2"/>
            <w:vAlign w:val="center"/>
          </w:tcPr>
          <w:p w14:paraId="7F299A01"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A060395"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53C468A2"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0A0B2D70" w14:textId="77777777" w:rsidTr="00221DA1">
        <w:trPr>
          <w:trHeight w:val="20"/>
        </w:trPr>
        <w:tc>
          <w:tcPr>
            <w:tcW w:w="807" w:type="pct"/>
            <w:vAlign w:val="center"/>
          </w:tcPr>
          <w:p w14:paraId="59D18F6B" w14:textId="3591F560" w:rsidR="00532B7D" w:rsidRPr="00004E89" w:rsidRDefault="00273481" w:rsidP="00221DA1">
            <w:pPr>
              <w:spacing w:after="0"/>
              <w:jc w:val="center"/>
              <w:rPr>
                <w:sz w:val="20"/>
                <w:szCs w:val="20"/>
              </w:rPr>
            </w:pPr>
            <w:r>
              <w:rPr>
                <w:sz w:val="20"/>
                <w:szCs w:val="20"/>
              </w:rPr>
              <w:t>Nokia</w:t>
            </w:r>
          </w:p>
        </w:tc>
        <w:tc>
          <w:tcPr>
            <w:tcW w:w="789" w:type="pct"/>
          </w:tcPr>
          <w:p w14:paraId="5777DEDA" w14:textId="1B108B6C" w:rsidR="00532B7D" w:rsidRPr="00004E89" w:rsidRDefault="00273481" w:rsidP="00221DA1">
            <w:pPr>
              <w:spacing w:after="0"/>
              <w:rPr>
                <w:sz w:val="20"/>
                <w:szCs w:val="20"/>
              </w:rPr>
            </w:pPr>
            <w:r>
              <w:rPr>
                <w:sz w:val="20"/>
                <w:szCs w:val="20"/>
              </w:rPr>
              <w:t>No</w:t>
            </w:r>
          </w:p>
        </w:tc>
        <w:tc>
          <w:tcPr>
            <w:tcW w:w="3403" w:type="pct"/>
            <w:vAlign w:val="center"/>
          </w:tcPr>
          <w:p w14:paraId="2CAD2903" w14:textId="3EA10513" w:rsidR="00532B7D" w:rsidRPr="00004E89" w:rsidRDefault="00273481" w:rsidP="00221DA1">
            <w:pPr>
              <w:spacing w:after="0"/>
              <w:rPr>
                <w:sz w:val="20"/>
                <w:szCs w:val="20"/>
              </w:rPr>
            </w:pPr>
            <w:r>
              <w:rPr>
                <w:sz w:val="20"/>
                <w:szCs w:val="20"/>
              </w:rPr>
              <w:t>In our understanding 38.214 is clear that the UE can transmit the two signals simultaneously</w:t>
            </w:r>
          </w:p>
        </w:tc>
      </w:tr>
      <w:tr w:rsidR="00532B7D" w:rsidRPr="00004E89" w14:paraId="4B9C59DD" w14:textId="77777777" w:rsidTr="00221DA1">
        <w:trPr>
          <w:trHeight w:val="20"/>
        </w:trPr>
        <w:tc>
          <w:tcPr>
            <w:tcW w:w="807" w:type="pct"/>
            <w:vAlign w:val="center"/>
          </w:tcPr>
          <w:p w14:paraId="69DAD0E4" w14:textId="77777777" w:rsidR="00532B7D" w:rsidRPr="00004E89" w:rsidRDefault="00532B7D" w:rsidP="00221DA1">
            <w:pPr>
              <w:spacing w:after="0"/>
              <w:jc w:val="center"/>
              <w:rPr>
                <w:sz w:val="20"/>
                <w:szCs w:val="20"/>
                <w:lang w:eastAsia="zh-CN"/>
              </w:rPr>
            </w:pPr>
          </w:p>
        </w:tc>
        <w:tc>
          <w:tcPr>
            <w:tcW w:w="789" w:type="pct"/>
          </w:tcPr>
          <w:p w14:paraId="0A8CA54E" w14:textId="77777777" w:rsidR="00532B7D" w:rsidRPr="00004E89" w:rsidRDefault="00532B7D" w:rsidP="00221DA1">
            <w:pPr>
              <w:spacing w:after="0"/>
              <w:rPr>
                <w:sz w:val="20"/>
                <w:szCs w:val="20"/>
                <w:lang w:eastAsia="zh-CN"/>
              </w:rPr>
            </w:pPr>
          </w:p>
        </w:tc>
        <w:tc>
          <w:tcPr>
            <w:tcW w:w="3403" w:type="pct"/>
            <w:vAlign w:val="center"/>
          </w:tcPr>
          <w:p w14:paraId="50AE5915" w14:textId="77777777" w:rsidR="00532B7D" w:rsidRPr="00004E89" w:rsidRDefault="00532B7D" w:rsidP="00221DA1">
            <w:pPr>
              <w:spacing w:after="0"/>
              <w:rPr>
                <w:sz w:val="20"/>
                <w:szCs w:val="20"/>
                <w:lang w:eastAsia="zh-CN"/>
              </w:rPr>
            </w:pPr>
          </w:p>
        </w:tc>
      </w:tr>
      <w:tr w:rsidR="00532B7D" w:rsidRPr="00004E89" w14:paraId="292E1F3C" w14:textId="77777777" w:rsidTr="00221DA1">
        <w:trPr>
          <w:trHeight w:val="20"/>
        </w:trPr>
        <w:tc>
          <w:tcPr>
            <w:tcW w:w="807" w:type="pct"/>
            <w:vAlign w:val="center"/>
          </w:tcPr>
          <w:p w14:paraId="483047F4" w14:textId="77777777" w:rsidR="00532B7D" w:rsidRPr="00004E89" w:rsidRDefault="00532B7D" w:rsidP="00221DA1">
            <w:pPr>
              <w:spacing w:after="0"/>
              <w:jc w:val="center"/>
              <w:rPr>
                <w:sz w:val="20"/>
                <w:szCs w:val="20"/>
              </w:rPr>
            </w:pPr>
          </w:p>
        </w:tc>
        <w:tc>
          <w:tcPr>
            <w:tcW w:w="789" w:type="pct"/>
          </w:tcPr>
          <w:p w14:paraId="7F453F37" w14:textId="77777777" w:rsidR="00532B7D" w:rsidRPr="00004E89" w:rsidRDefault="00532B7D" w:rsidP="00221DA1">
            <w:pPr>
              <w:spacing w:after="0"/>
              <w:rPr>
                <w:sz w:val="20"/>
                <w:szCs w:val="20"/>
              </w:rPr>
            </w:pPr>
          </w:p>
        </w:tc>
        <w:tc>
          <w:tcPr>
            <w:tcW w:w="3403" w:type="pct"/>
            <w:vAlign w:val="center"/>
          </w:tcPr>
          <w:p w14:paraId="1E97308C" w14:textId="77777777" w:rsidR="00532B7D" w:rsidRPr="00004E89" w:rsidRDefault="00532B7D" w:rsidP="00221DA1">
            <w:pPr>
              <w:spacing w:after="0"/>
              <w:rPr>
                <w:sz w:val="20"/>
                <w:szCs w:val="20"/>
              </w:rPr>
            </w:pPr>
          </w:p>
        </w:tc>
      </w:tr>
      <w:tr w:rsidR="00532B7D" w:rsidRPr="00004E89" w14:paraId="2279C557" w14:textId="77777777" w:rsidTr="00221DA1">
        <w:trPr>
          <w:trHeight w:val="20"/>
        </w:trPr>
        <w:tc>
          <w:tcPr>
            <w:tcW w:w="807" w:type="pct"/>
            <w:vAlign w:val="center"/>
          </w:tcPr>
          <w:p w14:paraId="6971195C" w14:textId="77777777" w:rsidR="00532B7D" w:rsidRPr="00004E89" w:rsidRDefault="00532B7D" w:rsidP="00221DA1">
            <w:pPr>
              <w:spacing w:after="0"/>
              <w:jc w:val="center"/>
              <w:rPr>
                <w:sz w:val="20"/>
                <w:szCs w:val="20"/>
              </w:rPr>
            </w:pPr>
          </w:p>
        </w:tc>
        <w:tc>
          <w:tcPr>
            <w:tcW w:w="789" w:type="pct"/>
          </w:tcPr>
          <w:p w14:paraId="32E6D316" w14:textId="77777777" w:rsidR="00532B7D" w:rsidRPr="00004E89" w:rsidRDefault="00532B7D" w:rsidP="00221DA1">
            <w:pPr>
              <w:spacing w:after="0"/>
              <w:rPr>
                <w:sz w:val="20"/>
                <w:szCs w:val="20"/>
              </w:rPr>
            </w:pPr>
          </w:p>
        </w:tc>
        <w:tc>
          <w:tcPr>
            <w:tcW w:w="3403" w:type="pct"/>
            <w:vAlign w:val="center"/>
          </w:tcPr>
          <w:p w14:paraId="5C3CC5B6" w14:textId="77777777" w:rsidR="00532B7D" w:rsidRPr="00004E89" w:rsidRDefault="00532B7D" w:rsidP="00221DA1">
            <w:pPr>
              <w:spacing w:after="0"/>
              <w:rPr>
                <w:sz w:val="20"/>
                <w:szCs w:val="20"/>
              </w:rPr>
            </w:pPr>
          </w:p>
        </w:tc>
      </w:tr>
      <w:tr w:rsidR="00532B7D" w:rsidRPr="00004E89" w14:paraId="57E52E15" w14:textId="77777777" w:rsidTr="00221DA1">
        <w:trPr>
          <w:trHeight w:val="20"/>
        </w:trPr>
        <w:tc>
          <w:tcPr>
            <w:tcW w:w="807" w:type="pct"/>
            <w:vAlign w:val="center"/>
          </w:tcPr>
          <w:p w14:paraId="34945580" w14:textId="77777777" w:rsidR="00532B7D" w:rsidRPr="00004E89" w:rsidRDefault="00532B7D" w:rsidP="00221DA1">
            <w:pPr>
              <w:spacing w:after="0"/>
              <w:jc w:val="center"/>
              <w:rPr>
                <w:sz w:val="20"/>
                <w:szCs w:val="20"/>
              </w:rPr>
            </w:pPr>
          </w:p>
        </w:tc>
        <w:tc>
          <w:tcPr>
            <w:tcW w:w="789" w:type="pct"/>
          </w:tcPr>
          <w:p w14:paraId="39A0E080" w14:textId="77777777" w:rsidR="00532B7D" w:rsidRPr="00004E89" w:rsidRDefault="00532B7D" w:rsidP="00221DA1">
            <w:pPr>
              <w:spacing w:after="0"/>
              <w:rPr>
                <w:sz w:val="20"/>
                <w:szCs w:val="20"/>
              </w:rPr>
            </w:pPr>
          </w:p>
        </w:tc>
        <w:tc>
          <w:tcPr>
            <w:tcW w:w="3403" w:type="pct"/>
            <w:vAlign w:val="center"/>
          </w:tcPr>
          <w:p w14:paraId="6BD14F89" w14:textId="77777777" w:rsidR="00532B7D" w:rsidRPr="00004E89" w:rsidRDefault="00532B7D" w:rsidP="00221DA1">
            <w:pPr>
              <w:spacing w:after="0"/>
              <w:rPr>
                <w:sz w:val="20"/>
                <w:szCs w:val="20"/>
              </w:rPr>
            </w:pPr>
          </w:p>
        </w:tc>
      </w:tr>
    </w:tbl>
    <w:p w14:paraId="7CC992F2" w14:textId="77777777" w:rsidR="00234F2B" w:rsidRDefault="00234F2B" w:rsidP="00532B7D">
      <w:pPr>
        <w:spacing w:after="0"/>
        <w:rPr>
          <w:rFonts w:eastAsiaTheme="minorEastAsia"/>
          <w:b/>
          <w:sz w:val="20"/>
          <w:lang w:eastAsia="zh-CN"/>
        </w:rPr>
      </w:pPr>
    </w:p>
    <w:p w14:paraId="5AD46A0E" w14:textId="01904F84" w:rsidR="00532B7D" w:rsidRDefault="00532B7D" w:rsidP="00532B7D">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Pr>
          <w:rFonts w:eastAsiaTheme="minorEastAsia"/>
          <w:b/>
          <w:sz w:val="20"/>
          <w:lang w:eastAsia="zh-CN"/>
        </w:rPr>
        <w:t xml:space="preserve"> If the answer to Q1 is “yes”, </w:t>
      </w:r>
      <w:r w:rsidR="00234F2B">
        <w:rPr>
          <w:rFonts w:eastAsiaTheme="minorEastAsia"/>
          <w:b/>
          <w:sz w:val="20"/>
          <w:lang w:eastAsia="zh-CN"/>
        </w:rPr>
        <w:t xml:space="preserve">do you agree with the change proposed in </w:t>
      </w:r>
      <w:r w:rsidR="00234F2B">
        <w:rPr>
          <w:rFonts w:eastAsiaTheme="minorEastAsia"/>
          <w:b/>
          <w:sz w:val="20"/>
          <w:lang w:eastAsia="zh-CN"/>
        </w:rPr>
        <w:fldChar w:fldCharType="begin"/>
      </w:r>
      <w:r w:rsidR="00234F2B">
        <w:rPr>
          <w:rFonts w:eastAsiaTheme="minorEastAsia"/>
          <w:b/>
          <w:sz w:val="20"/>
          <w:lang w:eastAsia="zh-CN"/>
        </w:rPr>
        <w:instrText xml:space="preserve"> REF _Ref111825994 \r \h </w:instrText>
      </w:r>
      <w:r w:rsidR="00234F2B">
        <w:rPr>
          <w:rFonts w:eastAsiaTheme="minorEastAsia"/>
          <w:b/>
          <w:sz w:val="20"/>
          <w:lang w:eastAsia="zh-CN"/>
        </w:rPr>
      </w:r>
      <w:r w:rsidR="00234F2B">
        <w:rPr>
          <w:rFonts w:eastAsiaTheme="minorEastAsia"/>
          <w:b/>
          <w:sz w:val="20"/>
          <w:lang w:eastAsia="zh-CN"/>
        </w:rPr>
        <w:fldChar w:fldCharType="separate"/>
      </w:r>
      <w:r w:rsidR="00234F2B">
        <w:rPr>
          <w:rFonts w:eastAsiaTheme="minorEastAsia"/>
          <w:b/>
          <w:sz w:val="20"/>
          <w:lang w:eastAsia="zh-CN"/>
        </w:rPr>
        <w:t>[1]</w:t>
      </w:r>
      <w:r w:rsidR="00234F2B">
        <w:rPr>
          <w:rFonts w:eastAsiaTheme="minorEastAsia"/>
          <w:b/>
          <w:sz w:val="20"/>
          <w:lang w:eastAsia="zh-CN"/>
        </w:rPr>
        <w:fldChar w:fldCharType="end"/>
      </w:r>
      <w:r>
        <w:rPr>
          <w:rFonts w:eastAsiaTheme="minorEastAsia"/>
          <w:b/>
          <w:sz w:val="20"/>
          <w:lang w:eastAsia="zh-CN"/>
        </w:rPr>
        <w:t>?</w:t>
      </w:r>
    </w:p>
    <w:tbl>
      <w:tblPr>
        <w:tblStyle w:val="TableGrid"/>
        <w:tblW w:w="5000" w:type="pct"/>
        <w:tblLook w:val="04A0" w:firstRow="1" w:lastRow="0" w:firstColumn="1" w:lastColumn="0" w:noHBand="0" w:noVBand="1"/>
      </w:tblPr>
      <w:tblGrid>
        <w:gridCol w:w="1539"/>
        <w:gridCol w:w="1504"/>
        <w:gridCol w:w="6490"/>
      </w:tblGrid>
      <w:tr w:rsidR="00532B7D" w:rsidRPr="00004E89" w14:paraId="26F242E7" w14:textId="77777777" w:rsidTr="003608D8">
        <w:trPr>
          <w:trHeight w:val="20"/>
        </w:trPr>
        <w:tc>
          <w:tcPr>
            <w:tcW w:w="807" w:type="pct"/>
            <w:shd w:val="clear" w:color="auto" w:fill="EEECE1" w:themeFill="background2"/>
            <w:vAlign w:val="center"/>
          </w:tcPr>
          <w:p w14:paraId="21F5717B" w14:textId="77777777" w:rsidR="00532B7D" w:rsidRPr="00004E89" w:rsidRDefault="00532B7D" w:rsidP="00221DA1">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600F3FB8" w14:textId="77777777" w:rsidR="00532B7D" w:rsidRDefault="00532B7D" w:rsidP="00221DA1">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440C4CFC" w14:textId="77777777" w:rsidR="00532B7D" w:rsidRPr="00004E89" w:rsidRDefault="00532B7D" w:rsidP="00221DA1">
            <w:pPr>
              <w:spacing w:after="0"/>
              <w:jc w:val="center"/>
              <w:rPr>
                <w:b/>
                <w:sz w:val="20"/>
                <w:szCs w:val="20"/>
                <w:lang w:eastAsia="zh-CN"/>
              </w:rPr>
            </w:pPr>
            <w:r w:rsidRPr="0059544D">
              <w:rPr>
                <w:b/>
                <w:sz w:val="20"/>
                <w:szCs w:val="20"/>
                <w:lang w:eastAsia="zh-CN"/>
              </w:rPr>
              <w:t>Comment</w:t>
            </w:r>
          </w:p>
        </w:tc>
      </w:tr>
      <w:tr w:rsidR="00532B7D" w:rsidRPr="00004E89" w14:paraId="50D6D562" w14:textId="77777777" w:rsidTr="003608D8">
        <w:trPr>
          <w:trHeight w:val="20"/>
        </w:trPr>
        <w:tc>
          <w:tcPr>
            <w:tcW w:w="807" w:type="pct"/>
            <w:vAlign w:val="center"/>
          </w:tcPr>
          <w:p w14:paraId="36FD6C37" w14:textId="0C12DA03" w:rsidR="00532B7D" w:rsidRPr="00004E89" w:rsidRDefault="00595631" w:rsidP="00221DA1">
            <w:pPr>
              <w:spacing w:after="0"/>
              <w:jc w:val="center"/>
              <w:rPr>
                <w:sz w:val="20"/>
                <w:szCs w:val="20"/>
              </w:rPr>
            </w:pPr>
            <w:r>
              <w:rPr>
                <w:sz w:val="20"/>
                <w:szCs w:val="20"/>
              </w:rPr>
              <w:t>QC</w:t>
            </w:r>
          </w:p>
        </w:tc>
        <w:tc>
          <w:tcPr>
            <w:tcW w:w="789" w:type="pct"/>
          </w:tcPr>
          <w:p w14:paraId="332D3AB8" w14:textId="628881E7" w:rsidR="00532B7D" w:rsidRPr="00004E89" w:rsidRDefault="00595631" w:rsidP="00221DA1">
            <w:pPr>
              <w:spacing w:after="0"/>
              <w:rPr>
                <w:sz w:val="20"/>
                <w:szCs w:val="20"/>
              </w:rPr>
            </w:pPr>
            <w:r>
              <w:rPr>
                <w:sz w:val="20"/>
                <w:szCs w:val="20"/>
              </w:rPr>
              <w:t>Yes</w:t>
            </w:r>
          </w:p>
        </w:tc>
        <w:tc>
          <w:tcPr>
            <w:tcW w:w="3404" w:type="pct"/>
            <w:vAlign w:val="center"/>
          </w:tcPr>
          <w:p w14:paraId="69327C48" w14:textId="32A4A90C" w:rsidR="00532B7D" w:rsidRPr="00004E89" w:rsidRDefault="00595631" w:rsidP="00221DA1">
            <w:pPr>
              <w:spacing w:after="0"/>
              <w:rPr>
                <w:sz w:val="20"/>
                <w:szCs w:val="20"/>
              </w:rPr>
            </w:pPr>
            <w:r>
              <w:rPr>
                <w:sz w:val="20"/>
                <w:szCs w:val="20"/>
              </w:rPr>
              <w:t>We support the CR to add clarity to the</w:t>
            </w:r>
            <w:r w:rsidR="000F7007">
              <w:rPr>
                <w:sz w:val="20"/>
                <w:szCs w:val="20"/>
              </w:rPr>
              <w:t xml:space="preserve"> </w:t>
            </w:r>
            <w:r>
              <w:rPr>
                <w:sz w:val="20"/>
                <w:szCs w:val="20"/>
              </w:rPr>
              <w:t>spec</w:t>
            </w:r>
            <w:r w:rsidR="00802389">
              <w:rPr>
                <w:sz w:val="20"/>
                <w:szCs w:val="20"/>
              </w:rPr>
              <w:t>. We also assume the change is for Rel-17 spec. Can moderator please confirm?</w:t>
            </w:r>
          </w:p>
        </w:tc>
      </w:tr>
      <w:tr w:rsidR="003608D8" w:rsidRPr="00004E89" w14:paraId="534D6402" w14:textId="77777777" w:rsidTr="003608D8">
        <w:trPr>
          <w:trHeight w:val="20"/>
        </w:trPr>
        <w:tc>
          <w:tcPr>
            <w:tcW w:w="807" w:type="pct"/>
            <w:vAlign w:val="center"/>
          </w:tcPr>
          <w:p w14:paraId="5CC4FAC6" w14:textId="17BF2E3E" w:rsidR="003608D8" w:rsidRPr="00004E89" w:rsidRDefault="003608D8" w:rsidP="003608D8">
            <w:pPr>
              <w:spacing w:after="0"/>
              <w:jc w:val="center"/>
              <w:rPr>
                <w:sz w:val="20"/>
                <w:szCs w:val="20"/>
                <w:lang w:eastAsia="zh-CN"/>
              </w:rPr>
            </w:pPr>
            <w:r>
              <w:rPr>
                <w:rFonts w:eastAsia="Malgun Gothic" w:hint="eastAsia"/>
                <w:sz w:val="20"/>
                <w:szCs w:val="20"/>
                <w:lang w:eastAsia="ko-KR"/>
              </w:rPr>
              <w:t>Samsung</w:t>
            </w:r>
          </w:p>
        </w:tc>
        <w:tc>
          <w:tcPr>
            <w:tcW w:w="789" w:type="pct"/>
          </w:tcPr>
          <w:p w14:paraId="0BD56688" w14:textId="77777777" w:rsidR="003608D8" w:rsidRPr="00004E89" w:rsidRDefault="003608D8" w:rsidP="003608D8">
            <w:pPr>
              <w:spacing w:after="0"/>
              <w:rPr>
                <w:sz w:val="20"/>
                <w:szCs w:val="20"/>
                <w:lang w:eastAsia="zh-CN"/>
              </w:rPr>
            </w:pPr>
          </w:p>
        </w:tc>
        <w:tc>
          <w:tcPr>
            <w:tcW w:w="3404" w:type="pct"/>
            <w:vAlign w:val="center"/>
          </w:tcPr>
          <w:p w14:paraId="1C5DAE4F" w14:textId="77777777" w:rsidR="003608D8" w:rsidRDefault="003608D8" w:rsidP="003608D8">
            <w:pPr>
              <w:spacing w:after="0"/>
              <w:rPr>
                <w:rFonts w:eastAsia="Malgun Gothic"/>
                <w:sz w:val="20"/>
                <w:szCs w:val="20"/>
                <w:lang w:eastAsia="ko-KR"/>
              </w:rPr>
            </w:pPr>
            <w:r>
              <w:rPr>
                <w:rFonts w:eastAsia="Malgun Gothic"/>
                <w:sz w:val="20"/>
                <w:szCs w:val="20"/>
                <w:lang w:eastAsia="ko-KR"/>
              </w:rPr>
              <w:t>We</w:t>
            </w:r>
            <w:r>
              <w:rPr>
                <w:rFonts w:eastAsia="Malgun Gothic" w:hint="eastAsia"/>
                <w:sz w:val="20"/>
                <w:szCs w:val="20"/>
                <w:lang w:eastAsia="ko-KR"/>
              </w:rPr>
              <w:t xml:space="preserve"> think </w:t>
            </w:r>
            <w:r>
              <w:rPr>
                <w:rFonts w:eastAsia="Malgun Gothic"/>
                <w:sz w:val="20"/>
                <w:szCs w:val="20"/>
                <w:lang w:eastAsia="ko-KR"/>
              </w:rPr>
              <w:t>the proposed change</w:t>
            </w:r>
            <w:r>
              <w:rPr>
                <w:rFonts w:eastAsia="Malgun Gothic" w:hint="eastAsia"/>
                <w:sz w:val="20"/>
                <w:szCs w:val="20"/>
                <w:lang w:eastAsia="ko-KR"/>
              </w:rPr>
              <w:t xml:space="preserve">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already</w:t>
            </w:r>
            <w:r>
              <w:rPr>
                <w:rFonts w:eastAsia="Malgun Gothic" w:hint="eastAsia"/>
                <w:sz w:val="20"/>
                <w:szCs w:val="20"/>
                <w:lang w:eastAsia="ko-KR"/>
              </w:rPr>
              <w:t xml:space="preserve"> clear from 38.</w:t>
            </w:r>
            <w:r>
              <w:rPr>
                <w:rFonts w:eastAsia="Malgun Gothic"/>
                <w:sz w:val="20"/>
                <w:szCs w:val="20"/>
                <w:lang w:eastAsia="ko-KR"/>
              </w:rPr>
              <w:t>214</w:t>
            </w:r>
            <w:r>
              <w:rPr>
                <w:rFonts w:eastAsia="Malgun Gothic" w:hint="eastAsia"/>
                <w:sz w:val="20"/>
                <w:szCs w:val="20"/>
                <w:lang w:eastAsia="ko-KR"/>
              </w:rPr>
              <w:t xml:space="preserve"> and </w:t>
            </w:r>
            <w:r>
              <w:rPr>
                <w:rFonts w:eastAsia="Malgun Gothic"/>
                <w:sz w:val="20"/>
                <w:szCs w:val="20"/>
                <w:lang w:eastAsia="ko-KR"/>
              </w:rPr>
              <w:t>is</w:t>
            </w:r>
            <w:r>
              <w:rPr>
                <w:rFonts w:eastAsia="Malgun Gothic" w:hint="eastAsia"/>
                <w:sz w:val="20"/>
                <w:szCs w:val="20"/>
                <w:lang w:eastAsia="ko-KR"/>
              </w:rPr>
              <w:t xml:space="preserve"> </w:t>
            </w:r>
            <w:r>
              <w:rPr>
                <w:rFonts w:eastAsia="Malgun Gothic"/>
                <w:sz w:val="20"/>
                <w:szCs w:val="20"/>
                <w:lang w:eastAsia="ko-KR"/>
              </w:rPr>
              <w:t xml:space="preserve">therefore </w:t>
            </w:r>
            <w:r w:rsidRPr="00401FE7">
              <w:rPr>
                <w:rFonts w:eastAsia="Malgun Gothic"/>
                <w:sz w:val="20"/>
                <w:szCs w:val="20"/>
                <w:lang w:eastAsia="ko-KR"/>
              </w:rPr>
              <w:t>un</w:t>
            </w:r>
            <w:r w:rsidRPr="00401FE7">
              <w:rPr>
                <w:rFonts w:eastAsia="Malgun Gothic" w:hint="eastAsia"/>
                <w:sz w:val="20"/>
                <w:szCs w:val="20"/>
                <w:lang w:eastAsia="ko-KR"/>
              </w:rPr>
              <w:t xml:space="preserve">necessary. </w:t>
            </w:r>
            <w:r>
              <w:rPr>
                <w:rFonts w:eastAsia="Malgun Gothic"/>
                <w:sz w:val="20"/>
                <w:szCs w:val="20"/>
                <w:lang w:eastAsia="ko-KR"/>
              </w:rPr>
              <w:t>If</w:t>
            </w:r>
            <w:r w:rsidRPr="00401FE7">
              <w:rPr>
                <w:rFonts w:eastAsia="Malgun Gothic"/>
                <w:sz w:val="20"/>
                <w:szCs w:val="20"/>
                <w:lang w:eastAsia="ko-KR"/>
              </w:rPr>
              <w:t xml:space="preserve"> majority wants to clarify this in 38.213 v17.x.x, we are </w:t>
            </w:r>
            <w:r>
              <w:rPr>
                <w:rFonts w:eastAsia="Malgun Gothic"/>
                <w:sz w:val="20"/>
                <w:szCs w:val="20"/>
                <w:lang w:eastAsia="ko-KR"/>
              </w:rPr>
              <w:t>OK</w:t>
            </w:r>
            <w:r w:rsidRPr="00401FE7">
              <w:rPr>
                <w:rFonts w:eastAsia="Malgun Gothic"/>
                <w:sz w:val="20"/>
                <w:szCs w:val="20"/>
                <w:lang w:eastAsia="ko-KR"/>
              </w:rPr>
              <w:t xml:space="preserve"> to discuss</w:t>
            </w:r>
            <w:r>
              <w:rPr>
                <w:rFonts w:eastAsia="Malgun Gothic"/>
                <w:sz w:val="20"/>
                <w:szCs w:val="20"/>
                <w:lang w:eastAsia="ko-KR"/>
              </w:rPr>
              <w:t>. However</w:t>
            </w:r>
            <w:r w:rsidRPr="00401FE7">
              <w:rPr>
                <w:rFonts w:eastAsia="Malgun Gothic"/>
                <w:sz w:val="20"/>
                <w:szCs w:val="20"/>
                <w:lang w:eastAsia="ko-KR"/>
              </w:rPr>
              <w:t xml:space="preserve">, although </w:t>
            </w:r>
            <w:r w:rsidRPr="00401FE7">
              <w:rPr>
                <w:i/>
                <w:sz w:val="20"/>
                <w:szCs w:val="20"/>
                <w:lang w:eastAsia="zh-CN"/>
              </w:rPr>
              <w:t>intraBandNC-PRACH-simulTx-r17</w:t>
            </w:r>
            <w:r w:rsidRPr="00401FE7">
              <w:rPr>
                <w:sz w:val="20"/>
                <w:szCs w:val="20"/>
                <w:lang w:eastAsia="zh-CN"/>
              </w:rPr>
              <w:t xml:space="preserve"> is captured in 38.214, no such</w:t>
            </w:r>
            <w:r>
              <w:rPr>
                <w:sz w:val="20"/>
                <w:szCs w:val="20"/>
                <w:lang w:eastAsia="zh-CN"/>
              </w:rPr>
              <w:t xml:space="preserve"> parameter is identified in 38.331</w:t>
            </w:r>
            <w:r>
              <w:rPr>
                <w:rFonts w:eastAsia="Malgun Gothic"/>
                <w:sz w:val="20"/>
                <w:szCs w:val="20"/>
                <w:lang w:eastAsia="ko-KR"/>
              </w:rPr>
              <w:t xml:space="preserve">. Can the moderator please clarify? </w:t>
            </w:r>
          </w:p>
          <w:p w14:paraId="50F4BF80" w14:textId="77777777" w:rsidR="003608D8" w:rsidRDefault="003608D8" w:rsidP="003608D8">
            <w:pPr>
              <w:spacing w:after="0"/>
              <w:rPr>
                <w:sz w:val="20"/>
                <w:szCs w:val="20"/>
                <w:lang w:eastAsia="zh-CN"/>
              </w:rPr>
            </w:pPr>
            <w:r>
              <w:rPr>
                <w:rFonts w:eastAsia="Malgun Gothic"/>
                <w:sz w:val="20"/>
                <w:szCs w:val="20"/>
                <w:lang w:eastAsia="ko-KR"/>
              </w:rPr>
              <w:t xml:space="preserve">Further, </w:t>
            </w:r>
            <w:proofErr w:type="gramStart"/>
            <w:r>
              <w:rPr>
                <w:rFonts w:eastAsia="Malgun Gothic"/>
                <w:sz w:val="20"/>
                <w:szCs w:val="20"/>
                <w:lang w:eastAsia="ko-KR"/>
              </w:rPr>
              <w:t>in order to</w:t>
            </w:r>
            <w:proofErr w:type="gramEnd"/>
            <w:r>
              <w:rPr>
                <w:rFonts w:eastAsia="Malgun Gothic"/>
                <w:sz w:val="20"/>
                <w:szCs w:val="20"/>
                <w:lang w:eastAsia="ko-KR"/>
              </w:rPr>
              <w:t xml:space="preserve"> have consistent specification text, </w:t>
            </w:r>
            <w:r w:rsidRPr="00F073BC">
              <w:rPr>
                <w:sz w:val="20"/>
                <w:szCs w:val="20"/>
                <w:lang w:eastAsia="zh-CN"/>
              </w:rPr>
              <w:t xml:space="preserve">"higher layer parameter" </w:t>
            </w:r>
            <w:r>
              <w:rPr>
                <w:sz w:val="20"/>
                <w:szCs w:val="20"/>
                <w:lang w:eastAsia="zh-CN"/>
              </w:rPr>
              <w:t xml:space="preserve">should be removed as it </w:t>
            </w:r>
            <w:r w:rsidRPr="00F073BC">
              <w:rPr>
                <w:sz w:val="20"/>
                <w:szCs w:val="20"/>
                <w:lang w:eastAsia="zh-CN"/>
              </w:rPr>
              <w:t xml:space="preserve">is not used in </w:t>
            </w:r>
            <w:r>
              <w:rPr>
                <w:sz w:val="20"/>
                <w:szCs w:val="20"/>
                <w:lang w:eastAsia="zh-CN"/>
              </w:rPr>
              <w:t xml:space="preserve">TS </w:t>
            </w:r>
            <w:r w:rsidRPr="00F073BC">
              <w:rPr>
                <w:sz w:val="20"/>
                <w:szCs w:val="20"/>
                <w:lang w:eastAsia="zh-CN"/>
              </w:rPr>
              <w:t>38.213 and "configured" should be</w:t>
            </w:r>
            <w:r>
              <w:rPr>
                <w:sz w:val="20"/>
                <w:szCs w:val="20"/>
                <w:lang w:eastAsia="zh-CN"/>
              </w:rPr>
              <w:t xml:space="preserve"> changed to</w:t>
            </w:r>
            <w:r w:rsidRPr="00F073BC">
              <w:rPr>
                <w:sz w:val="20"/>
                <w:szCs w:val="20"/>
                <w:lang w:eastAsia="zh-CN"/>
              </w:rPr>
              <w:t xml:space="preserve"> "provided"</w:t>
            </w:r>
            <w:r>
              <w:rPr>
                <w:sz w:val="20"/>
                <w:szCs w:val="20"/>
                <w:lang w:eastAsia="zh-CN"/>
              </w:rPr>
              <w:t xml:space="preserve"> – e.g. </w:t>
            </w:r>
          </w:p>
          <w:p w14:paraId="14CB38C4" w14:textId="5863712F" w:rsidR="003608D8" w:rsidRPr="00004E89" w:rsidRDefault="003608D8" w:rsidP="003608D8">
            <w:pPr>
              <w:spacing w:after="0"/>
              <w:rPr>
                <w:sz w:val="20"/>
                <w:szCs w:val="20"/>
                <w:lang w:eastAsia="zh-CN"/>
              </w:rPr>
            </w:pPr>
            <w:r>
              <w:rPr>
                <w:sz w:val="20"/>
                <w:szCs w:val="20"/>
                <w:lang w:eastAsia="zh-CN"/>
              </w:rPr>
              <w:t xml:space="preserve"> “</w:t>
            </w:r>
            <w:r w:rsidRPr="009F2791">
              <w:rPr>
                <w:sz w:val="20"/>
                <w:szCs w:val="20"/>
                <w:lang w:eastAsia="zh-CN"/>
              </w:rPr>
              <w:t xml:space="preserve">For single cell operation or for operation with </w:t>
            </w:r>
            <w:r w:rsidRPr="009F2791">
              <w:rPr>
                <w:sz w:val="20"/>
                <w:szCs w:val="20"/>
                <w:highlight w:val="yellow"/>
                <w:lang w:eastAsia="zh-CN"/>
              </w:rPr>
              <w:t>contiguous</w:t>
            </w:r>
            <w:r w:rsidRPr="009F2791">
              <w:rPr>
                <w:sz w:val="20"/>
                <w:szCs w:val="20"/>
                <w:lang w:eastAsia="zh-CN"/>
              </w:rPr>
              <w:t xml:space="preserve"> carrier aggregation in a same frequency band </w:t>
            </w:r>
            <w:r w:rsidRPr="009F2791">
              <w:rPr>
                <w:sz w:val="20"/>
                <w:szCs w:val="20"/>
                <w:highlight w:val="yellow"/>
                <w:lang w:eastAsia="zh-CN"/>
              </w:rPr>
              <w:t xml:space="preserve">or for operation with non-contiguous carrier aggregation in a same frequency band if the UE is not </w:t>
            </w:r>
            <w:r>
              <w:rPr>
                <w:sz w:val="20"/>
                <w:szCs w:val="20"/>
                <w:highlight w:val="yellow"/>
                <w:lang w:eastAsia="zh-CN"/>
              </w:rPr>
              <w:t>provided</w:t>
            </w:r>
            <w:r w:rsidRPr="009F2791">
              <w:rPr>
                <w:sz w:val="20"/>
                <w:szCs w:val="20"/>
                <w:highlight w:val="yellow"/>
                <w:lang w:eastAsia="zh-CN"/>
              </w:rPr>
              <w:t xml:space="preserve"> with </w:t>
            </w:r>
            <w:r w:rsidRPr="003E2866">
              <w:rPr>
                <w:i/>
                <w:sz w:val="20"/>
                <w:szCs w:val="20"/>
                <w:highlight w:val="yellow"/>
                <w:lang w:eastAsia="zh-CN"/>
              </w:rPr>
              <w:t>intraBandNC-PRACH-simulTx-r17</w:t>
            </w:r>
            <w:r w:rsidRPr="009F2791">
              <w:rPr>
                <w:sz w:val="20"/>
                <w:szCs w:val="20"/>
                <w:highlight w:val="yellow"/>
                <w:lang w:eastAsia="zh-CN"/>
              </w:rPr>
              <w:t>,</w:t>
            </w:r>
            <w:r>
              <w:rPr>
                <w:sz w:val="20"/>
                <w:szCs w:val="20"/>
                <w:lang w:eastAsia="zh-CN"/>
              </w:rPr>
              <w:t xml:space="preserve"> …”</w:t>
            </w:r>
          </w:p>
        </w:tc>
      </w:tr>
      <w:tr w:rsidR="003608D8" w:rsidRPr="00004E89" w14:paraId="774988E9" w14:textId="77777777" w:rsidTr="003608D8">
        <w:trPr>
          <w:trHeight w:val="20"/>
        </w:trPr>
        <w:tc>
          <w:tcPr>
            <w:tcW w:w="807" w:type="pct"/>
            <w:vAlign w:val="center"/>
          </w:tcPr>
          <w:p w14:paraId="5B029264" w14:textId="1AC04FE2" w:rsidR="003608D8" w:rsidRPr="00004E89" w:rsidRDefault="00273481" w:rsidP="003608D8">
            <w:pPr>
              <w:spacing w:after="0"/>
              <w:jc w:val="center"/>
              <w:rPr>
                <w:sz w:val="20"/>
                <w:szCs w:val="20"/>
              </w:rPr>
            </w:pPr>
            <w:r>
              <w:rPr>
                <w:sz w:val="20"/>
                <w:szCs w:val="20"/>
              </w:rPr>
              <w:t>Nokia, NSB</w:t>
            </w:r>
          </w:p>
        </w:tc>
        <w:tc>
          <w:tcPr>
            <w:tcW w:w="789" w:type="pct"/>
          </w:tcPr>
          <w:p w14:paraId="0CB6F53A" w14:textId="77777777" w:rsidR="003608D8" w:rsidRPr="00004E89" w:rsidRDefault="003608D8" w:rsidP="003608D8">
            <w:pPr>
              <w:spacing w:after="0"/>
              <w:rPr>
                <w:sz w:val="20"/>
                <w:szCs w:val="20"/>
              </w:rPr>
            </w:pPr>
          </w:p>
        </w:tc>
        <w:tc>
          <w:tcPr>
            <w:tcW w:w="3404" w:type="pct"/>
            <w:vAlign w:val="center"/>
          </w:tcPr>
          <w:p w14:paraId="01251388" w14:textId="2BA86F78" w:rsidR="00273481" w:rsidRPr="00273481" w:rsidRDefault="00273481" w:rsidP="00273481">
            <w:pPr>
              <w:spacing w:after="0"/>
              <w:rPr>
                <w:sz w:val="20"/>
                <w:szCs w:val="20"/>
              </w:rPr>
            </w:pPr>
            <w:r>
              <w:rPr>
                <w:sz w:val="20"/>
                <w:szCs w:val="20"/>
              </w:rPr>
              <w:t>Agree with Samsung that the CR is not necessary as the simultaneous transmission should be obvious from 38.214. That said we are not vehemently opposed of the change either as it is for Rel-17. The i</w:t>
            </w:r>
            <w:r w:rsidRPr="00273481">
              <w:rPr>
                <w:sz w:val="20"/>
                <w:szCs w:val="20"/>
              </w:rPr>
              <w:t>solated impact analysis is missing</w:t>
            </w:r>
            <w:r>
              <w:rPr>
                <w:sz w:val="20"/>
                <w:szCs w:val="20"/>
              </w:rPr>
              <w:t xml:space="preserve"> from the cover page</w:t>
            </w:r>
            <w:r w:rsidR="00400757">
              <w:rPr>
                <w:sz w:val="20"/>
                <w:szCs w:val="20"/>
              </w:rPr>
              <w:t xml:space="preserve"> of 9849</w:t>
            </w:r>
            <w:r>
              <w:rPr>
                <w:sz w:val="20"/>
                <w:szCs w:val="20"/>
              </w:rPr>
              <w:t>. This is sort of OK for a Rel-17 CR, but as this is a fix to Rel-15 basic definition to differentiate between the new capability/configuration it would be good to introduce one. Something like:</w:t>
            </w:r>
          </w:p>
          <w:p w14:paraId="54FD16CE" w14:textId="626EEA00" w:rsidR="00273481" w:rsidRPr="00273481" w:rsidRDefault="00273481" w:rsidP="00273481">
            <w:pPr>
              <w:pStyle w:val="ListParagraph"/>
              <w:numPr>
                <w:ilvl w:val="0"/>
                <w:numId w:val="40"/>
              </w:numPr>
              <w:spacing w:after="0"/>
              <w:ind w:firstLineChars="0"/>
              <w:rPr>
                <w:sz w:val="20"/>
                <w:szCs w:val="20"/>
              </w:rPr>
            </w:pPr>
            <w:r w:rsidRPr="00273481">
              <w:rPr>
                <w:b/>
                <w:bCs/>
                <w:sz w:val="20"/>
                <w:szCs w:val="20"/>
              </w:rPr>
              <w:t>Impacted functionality:</w:t>
            </w:r>
            <w:r>
              <w:rPr>
                <w:sz w:val="20"/>
                <w:szCs w:val="20"/>
              </w:rPr>
              <w:t xml:space="preserve"> Simultaneous transmission of PRACH on one uplink carrier and PUSCH/PUCCH/SRS on another uplink carrier in intra-band non-contiguous CA and with UE supporting </w:t>
            </w:r>
            <w:r>
              <w:rPr>
                <w:i/>
                <w:iCs/>
                <w:sz w:val="20"/>
                <w:szCs w:val="20"/>
              </w:rPr>
              <w:t xml:space="preserve">intraBandNC-PRACH-simulTx-r17 </w:t>
            </w:r>
            <w:r>
              <w:rPr>
                <w:sz w:val="20"/>
                <w:szCs w:val="20"/>
              </w:rPr>
              <w:t>configuration</w:t>
            </w:r>
          </w:p>
          <w:p w14:paraId="5189EF6C" w14:textId="77777777"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UE is implemented according to the CR and the </w:t>
            </w:r>
            <w:proofErr w:type="spellStart"/>
            <w:r w:rsidRPr="00273481">
              <w:rPr>
                <w:b/>
                <w:bCs/>
                <w:sz w:val="20"/>
                <w:szCs w:val="20"/>
              </w:rPr>
              <w:t>gNB</w:t>
            </w:r>
            <w:proofErr w:type="spellEnd"/>
            <w:r w:rsidRPr="00273481">
              <w:rPr>
                <w:b/>
                <w:bCs/>
                <w:sz w:val="20"/>
                <w:szCs w:val="20"/>
              </w:rPr>
              <w:t xml:space="preserve"> is not</w:t>
            </w:r>
            <w:r>
              <w:rPr>
                <w:sz w:val="20"/>
                <w:szCs w:val="20"/>
              </w:rPr>
              <w:t>: The UE can transmit the two signals on the two carriers as intended and there is no interoperability issue</w:t>
            </w:r>
          </w:p>
          <w:p w14:paraId="43183091" w14:textId="32D0A341" w:rsidR="00273481" w:rsidRDefault="00273481" w:rsidP="00273481">
            <w:pPr>
              <w:pStyle w:val="ListParagraph"/>
              <w:numPr>
                <w:ilvl w:val="0"/>
                <w:numId w:val="40"/>
              </w:numPr>
              <w:spacing w:after="0"/>
              <w:ind w:firstLineChars="0"/>
              <w:rPr>
                <w:sz w:val="20"/>
                <w:szCs w:val="20"/>
              </w:rPr>
            </w:pPr>
            <w:r w:rsidRPr="00273481">
              <w:rPr>
                <w:b/>
                <w:bCs/>
                <w:sz w:val="20"/>
                <w:szCs w:val="20"/>
              </w:rPr>
              <w:t xml:space="preserve">If the </w:t>
            </w:r>
            <w:proofErr w:type="spellStart"/>
            <w:r w:rsidRPr="00273481">
              <w:rPr>
                <w:b/>
                <w:bCs/>
                <w:sz w:val="20"/>
                <w:szCs w:val="20"/>
              </w:rPr>
              <w:t>gNB</w:t>
            </w:r>
            <w:proofErr w:type="spellEnd"/>
            <w:r w:rsidRPr="00273481">
              <w:rPr>
                <w:b/>
                <w:bCs/>
                <w:sz w:val="20"/>
                <w:szCs w:val="20"/>
              </w:rPr>
              <w:t xml:space="preserve"> is implemented according to the CR and the UE is not:</w:t>
            </w:r>
            <w:r>
              <w:rPr>
                <w:sz w:val="20"/>
                <w:szCs w:val="20"/>
              </w:rPr>
              <w:t xml:space="preserve"> The UE may not be able to transmit the two signals on the two carriers as intended and the usefulness of this UE capability is lost. There is no interoperability issue.</w:t>
            </w:r>
          </w:p>
          <w:p w14:paraId="61EA5EF3" w14:textId="3B40C619" w:rsidR="00273481" w:rsidRPr="00273481" w:rsidRDefault="00273481" w:rsidP="00273481">
            <w:pPr>
              <w:spacing w:after="0"/>
              <w:rPr>
                <w:sz w:val="20"/>
                <w:szCs w:val="20"/>
              </w:rPr>
            </w:pPr>
          </w:p>
        </w:tc>
      </w:tr>
      <w:tr w:rsidR="003E155A" w:rsidRPr="00004E89" w14:paraId="423631BD" w14:textId="77777777" w:rsidTr="003608D8">
        <w:trPr>
          <w:trHeight w:val="20"/>
        </w:trPr>
        <w:tc>
          <w:tcPr>
            <w:tcW w:w="807" w:type="pct"/>
            <w:vAlign w:val="center"/>
          </w:tcPr>
          <w:p w14:paraId="5B163D6B" w14:textId="65700B0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7F3F0590" w14:textId="77777777" w:rsidR="003E155A" w:rsidRPr="00004E89" w:rsidRDefault="003E155A" w:rsidP="003608D8">
            <w:pPr>
              <w:spacing w:after="0"/>
              <w:rPr>
                <w:sz w:val="20"/>
                <w:szCs w:val="20"/>
              </w:rPr>
            </w:pPr>
          </w:p>
        </w:tc>
        <w:tc>
          <w:tcPr>
            <w:tcW w:w="3404" w:type="pct"/>
            <w:vAlign w:val="center"/>
          </w:tcPr>
          <w:p w14:paraId="2FC56165" w14:textId="166455ED" w:rsidR="003E155A" w:rsidRPr="00004E89" w:rsidRDefault="003E155A" w:rsidP="003608D8">
            <w:pPr>
              <w:spacing w:after="0"/>
              <w:rPr>
                <w:sz w:val="20"/>
                <w:szCs w:val="20"/>
              </w:rPr>
            </w:pPr>
            <w:bookmarkStart w:id="7" w:name="OLE_LINK540"/>
            <w:r>
              <w:rPr>
                <w:rFonts w:hint="eastAsia"/>
                <w:sz w:val="20"/>
                <w:szCs w:val="20"/>
                <w:lang w:eastAsia="zh-CN"/>
              </w:rPr>
              <w:t>We support the CR for 38.213 to avoid potential confliction between specs. The revision from Samsung is fine with us.</w:t>
            </w:r>
            <w:bookmarkEnd w:id="7"/>
          </w:p>
        </w:tc>
      </w:tr>
      <w:tr w:rsidR="003E155A" w:rsidRPr="00004E89" w14:paraId="0367805C" w14:textId="77777777" w:rsidTr="003608D8">
        <w:trPr>
          <w:trHeight w:val="20"/>
        </w:trPr>
        <w:tc>
          <w:tcPr>
            <w:tcW w:w="807" w:type="pct"/>
            <w:vAlign w:val="center"/>
          </w:tcPr>
          <w:p w14:paraId="341EF587" w14:textId="4E3D0ED8" w:rsidR="003E155A"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22BE1C07" w14:textId="77777777" w:rsidR="003E155A" w:rsidRPr="00004E89" w:rsidRDefault="003E155A" w:rsidP="003608D8">
            <w:pPr>
              <w:spacing w:after="0"/>
              <w:rPr>
                <w:sz w:val="20"/>
                <w:szCs w:val="20"/>
              </w:rPr>
            </w:pPr>
          </w:p>
        </w:tc>
        <w:tc>
          <w:tcPr>
            <w:tcW w:w="3404" w:type="pct"/>
            <w:vAlign w:val="center"/>
          </w:tcPr>
          <w:p w14:paraId="7246062A" w14:textId="7537AD8E" w:rsidR="003E155A" w:rsidRPr="00004E89" w:rsidRDefault="003E33A4" w:rsidP="003608D8">
            <w:pPr>
              <w:spacing w:after="0"/>
              <w:rPr>
                <w:sz w:val="20"/>
                <w:szCs w:val="20"/>
              </w:rPr>
            </w:pPr>
            <w:r>
              <w:rPr>
                <w:sz w:val="20"/>
                <w:szCs w:val="20"/>
                <w:lang w:eastAsia="zh-CN"/>
              </w:rPr>
              <w:t>(Same as CATT) We support the CR for 38.213 to avoid potential confliction between specs. The revision from Samsung is fine with us.</w:t>
            </w:r>
          </w:p>
        </w:tc>
      </w:tr>
      <w:tr w:rsidR="00E16D91" w:rsidRPr="00004E89" w14:paraId="7B4EA8CA" w14:textId="77777777" w:rsidTr="00E16D91">
        <w:trPr>
          <w:trHeight w:val="20"/>
        </w:trPr>
        <w:tc>
          <w:tcPr>
            <w:tcW w:w="807" w:type="pct"/>
          </w:tcPr>
          <w:p w14:paraId="1901B5C2" w14:textId="2654AC11"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71A6829B" w14:textId="77777777" w:rsidR="00E16D91" w:rsidRPr="00004E89" w:rsidRDefault="00E16D91" w:rsidP="007C33BF">
            <w:pPr>
              <w:spacing w:after="0"/>
              <w:rPr>
                <w:sz w:val="20"/>
                <w:szCs w:val="20"/>
              </w:rPr>
            </w:pPr>
          </w:p>
        </w:tc>
        <w:tc>
          <w:tcPr>
            <w:tcW w:w="3404" w:type="pct"/>
          </w:tcPr>
          <w:p w14:paraId="1BED57D1" w14:textId="74BC88AD" w:rsidR="00E16D91" w:rsidRPr="00004E89" w:rsidRDefault="00E16D91" w:rsidP="00E16D91">
            <w:pPr>
              <w:spacing w:after="0"/>
              <w:rPr>
                <w:sz w:val="20"/>
                <w:szCs w:val="20"/>
              </w:rPr>
            </w:pPr>
            <w:r>
              <w:rPr>
                <w:sz w:val="20"/>
                <w:szCs w:val="20"/>
                <w:lang w:eastAsia="zh-CN"/>
              </w:rPr>
              <w:t>Although we share similar view with Nokia and Samsung that 38.214 is clear for this clarification, we are OK with the CR for 38.213 if majority wants to have the same clarification also in 38.213.</w:t>
            </w:r>
          </w:p>
        </w:tc>
      </w:tr>
      <w:tr w:rsidR="00653DCB" w:rsidRPr="00004E89" w14:paraId="4D3960C5" w14:textId="77777777" w:rsidTr="00E16D91">
        <w:trPr>
          <w:trHeight w:val="20"/>
        </w:trPr>
        <w:tc>
          <w:tcPr>
            <w:tcW w:w="807" w:type="pct"/>
          </w:tcPr>
          <w:p w14:paraId="5E33D182" w14:textId="3BE2B244" w:rsidR="00653DCB" w:rsidRDefault="00653DCB" w:rsidP="007C33BF">
            <w:pPr>
              <w:spacing w:after="0"/>
              <w:jc w:val="center"/>
              <w:rPr>
                <w:rFonts w:eastAsia="PMingLiU"/>
                <w:sz w:val="20"/>
                <w:szCs w:val="20"/>
                <w:lang w:eastAsia="zh-TW"/>
              </w:rPr>
            </w:pPr>
            <w:r>
              <w:rPr>
                <w:rFonts w:eastAsia="PMingLiU"/>
                <w:sz w:val="20"/>
                <w:szCs w:val="20"/>
                <w:lang w:eastAsia="zh-TW"/>
              </w:rPr>
              <w:t>Intel</w:t>
            </w:r>
          </w:p>
        </w:tc>
        <w:tc>
          <w:tcPr>
            <w:tcW w:w="789" w:type="pct"/>
          </w:tcPr>
          <w:p w14:paraId="04F9467E" w14:textId="402A2785" w:rsidR="00653DCB" w:rsidRPr="00004E89" w:rsidRDefault="00653DCB" w:rsidP="007C33BF">
            <w:pPr>
              <w:spacing w:after="0"/>
              <w:rPr>
                <w:sz w:val="20"/>
                <w:szCs w:val="20"/>
              </w:rPr>
            </w:pPr>
          </w:p>
        </w:tc>
        <w:tc>
          <w:tcPr>
            <w:tcW w:w="3404" w:type="pct"/>
          </w:tcPr>
          <w:p w14:paraId="6A11F037" w14:textId="33E305B1" w:rsidR="00653DCB" w:rsidRDefault="00653DCB" w:rsidP="00E16D91">
            <w:pPr>
              <w:spacing w:after="0"/>
              <w:rPr>
                <w:sz w:val="20"/>
                <w:szCs w:val="20"/>
                <w:lang w:eastAsia="zh-CN"/>
              </w:rPr>
            </w:pPr>
            <w:r>
              <w:rPr>
                <w:sz w:val="20"/>
                <w:szCs w:val="20"/>
                <w:lang w:eastAsia="zh-CN"/>
              </w:rPr>
              <w:t xml:space="preserve">We share similar view other companies that text in 214 is clear and no need for the update in 213. We can be also okay if majority supports the </w:t>
            </w:r>
            <w:r w:rsidR="00F26952">
              <w:rPr>
                <w:sz w:val="20"/>
                <w:szCs w:val="20"/>
                <w:lang w:eastAsia="zh-CN"/>
              </w:rPr>
              <w:t>clarification</w:t>
            </w:r>
            <w:r>
              <w:rPr>
                <w:sz w:val="20"/>
                <w:szCs w:val="20"/>
                <w:lang w:eastAsia="zh-CN"/>
              </w:rPr>
              <w:t xml:space="preserve">. </w:t>
            </w:r>
          </w:p>
        </w:tc>
      </w:tr>
      <w:tr w:rsidR="003C5D8D" w:rsidRPr="00004E89" w14:paraId="16805BB0" w14:textId="77777777" w:rsidTr="00E16D91">
        <w:trPr>
          <w:trHeight w:val="20"/>
        </w:trPr>
        <w:tc>
          <w:tcPr>
            <w:tcW w:w="807" w:type="pct"/>
          </w:tcPr>
          <w:p w14:paraId="77A73FB7" w14:textId="55EE1D15" w:rsidR="003C5D8D" w:rsidRDefault="003C5D8D" w:rsidP="007C33BF">
            <w:pPr>
              <w:spacing w:after="0"/>
              <w:jc w:val="center"/>
              <w:rPr>
                <w:rFonts w:eastAsia="PMingLiU"/>
                <w:sz w:val="20"/>
                <w:szCs w:val="20"/>
                <w:lang w:eastAsia="zh-TW"/>
              </w:rPr>
            </w:pPr>
            <w:r>
              <w:rPr>
                <w:rFonts w:eastAsia="PMingLiU"/>
                <w:sz w:val="20"/>
                <w:szCs w:val="20"/>
                <w:lang w:eastAsia="zh-TW"/>
              </w:rPr>
              <w:t>Ericsson</w:t>
            </w:r>
          </w:p>
        </w:tc>
        <w:tc>
          <w:tcPr>
            <w:tcW w:w="789" w:type="pct"/>
          </w:tcPr>
          <w:p w14:paraId="66444651" w14:textId="77777777" w:rsidR="003C5D8D" w:rsidRPr="00004E89" w:rsidRDefault="003C5D8D" w:rsidP="007C33BF">
            <w:pPr>
              <w:spacing w:after="0"/>
              <w:rPr>
                <w:sz w:val="20"/>
                <w:szCs w:val="20"/>
              </w:rPr>
            </w:pPr>
          </w:p>
        </w:tc>
        <w:tc>
          <w:tcPr>
            <w:tcW w:w="3404" w:type="pct"/>
          </w:tcPr>
          <w:p w14:paraId="644A6E8F" w14:textId="11D89056" w:rsidR="003C5D8D" w:rsidRPr="003C5D8D" w:rsidRDefault="00C257D3" w:rsidP="00E16D91">
            <w:pPr>
              <w:spacing w:after="0"/>
              <w:rPr>
                <w:iCs/>
                <w:sz w:val="20"/>
                <w:szCs w:val="20"/>
                <w:lang w:eastAsia="zh-CN"/>
              </w:rPr>
            </w:pPr>
            <w:r>
              <w:rPr>
                <w:sz w:val="20"/>
                <w:szCs w:val="20"/>
                <w:lang w:eastAsia="zh-CN"/>
              </w:rPr>
              <w:t xml:space="preserve">We are in principle OK to add the clarification in 38.213. </w:t>
            </w:r>
            <w:r w:rsidR="003C5D8D">
              <w:rPr>
                <w:sz w:val="20"/>
                <w:szCs w:val="20"/>
                <w:lang w:eastAsia="zh-CN"/>
              </w:rPr>
              <w:t xml:space="preserve">As commented by Samsung, </w:t>
            </w:r>
            <w:r w:rsidR="003C5D8D" w:rsidRPr="00401FE7">
              <w:rPr>
                <w:i/>
                <w:sz w:val="20"/>
                <w:szCs w:val="20"/>
                <w:lang w:eastAsia="zh-CN"/>
              </w:rPr>
              <w:t>intraBandNC-PRACH-simulTx-r17</w:t>
            </w:r>
            <w:r w:rsidR="003C5D8D">
              <w:rPr>
                <w:i/>
                <w:sz w:val="20"/>
                <w:szCs w:val="20"/>
                <w:lang w:eastAsia="zh-CN"/>
              </w:rPr>
              <w:t xml:space="preserve"> </w:t>
            </w:r>
            <w:r w:rsidR="003C5D8D">
              <w:rPr>
                <w:iCs/>
                <w:sz w:val="20"/>
                <w:szCs w:val="20"/>
                <w:lang w:eastAsia="zh-CN"/>
              </w:rPr>
              <w:t xml:space="preserve">seems to be not captured </w:t>
            </w:r>
            <w:r>
              <w:rPr>
                <w:iCs/>
                <w:sz w:val="20"/>
                <w:szCs w:val="20"/>
                <w:lang w:eastAsia="zh-CN"/>
              </w:rPr>
              <w:t xml:space="preserve">in latest 38.331 h20. </w:t>
            </w:r>
          </w:p>
        </w:tc>
      </w:tr>
      <w:tr w:rsidR="00B419BE" w:rsidRPr="00004E89" w14:paraId="30B3EB65" w14:textId="77777777" w:rsidTr="00E16D91">
        <w:trPr>
          <w:trHeight w:val="20"/>
        </w:trPr>
        <w:tc>
          <w:tcPr>
            <w:tcW w:w="807" w:type="pct"/>
          </w:tcPr>
          <w:p w14:paraId="7D2C888C" w14:textId="5ADD9C22" w:rsidR="00B419BE" w:rsidRDefault="00B419BE" w:rsidP="007C33BF">
            <w:pPr>
              <w:spacing w:after="0"/>
              <w:jc w:val="center"/>
              <w:rPr>
                <w:rFonts w:eastAsia="PMingLiU"/>
                <w:sz w:val="20"/>
                <w:szCs w:val="20"/>
                <w:lang w:eastAsia="zh-TW"/>
              </w:rPr>
            </w:pPr>
            <w:r>
              <w:rPr>
                <w:rFonts w:eastAsia="PMingLiU"/>
                <w:sz w:val="20"/>
                <w:szCs w:val="20"/>
                <w:lang w:eastAsia="zh-TW"/>
              </w:rPr>
              <w:t>Apple</w:t>
            </w:r>
          </w:p>
        </w:tc>
        <w:tc>
          <w:tcPr>
            <w:tcW w:w="789" w:type="pct"/>
          </w:tcPr>
          <w:p w14:paraId="307F6AA1" w14:textId="77777777" w:rsidR="00B419BE" w:rsidRPr="00004E89" w:rsidRDefault="00B419BE" w:rsidP="007C33BF">
            <w:pPr>
              <w:spacing w:after="0"/>
              <w:rPr>
                <w:sz w:val="20"/>
                <w:szCs w:val="20"/>
              </w:rPr>
            </w:pPr>
          </w:p>
        </w:tc>
        <w:tc>
          <w:tcPr>
            <w:tcW w:w="3404" w:type="pct"/>
          </w:tcPr>
          <w:p w14:paraId="232A816D" w14:textId="445190F5" w:rsidR="00B419BE" w:rsidRDefault="00B419BE" w:rsidP="00E16D91">
            <w:pPr>
              <w:spacing w:after="0"/>
              <w:rPr>
                <w:sz w:val="20"/>
                <w:szCs w:val="20"/>
                <w:lang w:eastAsia="zh-CN"/>
              </w:rPr>
            </w:pPr>
            <w:r>
              <w:rPr>
                <w:sz w:val="20"/>
                <w:szCs w:val="20"/>
                <w:lang w:eastAsia="zh-CN"/>
              </w:rPr>
              <w:t>OK with Samsung’s revision</w:t>
            </w:r>
          </w:p>
        </w:tc>
      </w:tr>
    </w:tbl>
    <w:p w14:paraId="41665377" w14:textId="77777777" w:rsidR="001650EE" w:rsidRPr="001650EE" w:rsidRDefault="001650EE" w:rsidP="001650EE">
      <w:pPr>
        <w:rPr>
          <w:lang w:eastAsia="zh-CN"/>
        </w:rPr>
      </w:pPr>
    </w:p>
    <w:p w14:paraId="7E722001" w14:textId="6C9E1186" w:rsidR="001650EE" w:rsidRDefault="001650EE" w:rsidP="001650EE">
      <w:pPr>
        <w:pStyle w:val="Heading2"/>
        <w:rPr>
          <w:lang w:eastAsia="zh-CN"/>
        </w:rPr>
      </w:pPr>
      <w:r>
        <w:rPr>
          <w:rFonts w:hint="eastAsia"/>
          <w:lang w:eastAsia="zh-CN"/>
        </w:rPr>
        <w:lastRenderedPageBreak/>
        <w:t>I</w:t>
      </w:r>
      <w:r>
        <w:rPr>
          <w:lang w:eastAsia="zh-CN"/>
        </w:rPr>
        <w:t xml:space="preserve">ssue#2: </w:t>
      </w:r>
      <w:r w:rsidRPr="001650EE">
        <w:rPr>
          <w:lang w:eastAsia="zh-CN"/>
        </w:rPr>
        <w:t>R1-22098</w:t>
      </w:r>
      <w:r>
        <w:rPr>
          <w:lang w:eastAsia="zh-CN"/>
        </w:rPr>
        <w:t>36</w:t>
      </w:r>
    </w:p>
    <w:p w14:paraId="16E4B5D0" w14:textId="07463610" w:rsidR="001451BC" w:rsidRDefault="001451BC" w:rsidP="001451BC">
      <w:pPr>
        <w:rPr>
          <w:lang w:eastAsia="zh-CN"/>
        </w:rPr>
      </w:pPr>
      <w:r>
        <w:rPr>
          <w:lang w:eastAsia="zh-CN"/>
        </w:rPr>
        <w:t>For intra-band CA, a UE does not transmit PRACH and PUSCH/PUCCH/SRS in a same slot or when the gap between PRACH and PUSCH/PUCCH/SRS is less than N symbols. T</w:t>
      </w:r>
      <w:r>
        <w:rPr>
          <w:rFonts w:hint="eastAsia"/>
          <w:lang w:eastAsia="zh-CN"/>
        </w:rPr>
        <w:t>h</w:t>
      </w:r>
      <w:r>
        <w:rPr>
          <w:lang w:eastAsia="zh-CN"/>
        </w:rPr>
        <w:t>e value of N is dependent on the SCS. The corresponding specification is copied below:</w:t>
      </w:r>
    </w:p>
    <w:tbl>
      <w:tblPr>
        <w:tblStyle w:val="TableGrid"/>
        <w:tblW w:w="0" w:type="auto"/>
        <w:tblLook w:val="04A0" w:firstRow="1" w:lastRow="0" w:firstColumn="1" w:lastColumn="0" w:noHBand="0" w:noVBand="1"/>
      </w:tblPr>
      <w:tblGrid>
        <w:gridCol w:w="9307"/>
      </w:tblGrid>
      <w:tr w:rsidR="001451BC" w14:paraId="079CD459" w14:textId="77777777" w:rsidTr="00221DA1">
        <w:tc>
          <w:tcPr>
            <w:tcW w:w="9307" w:type="dxa"/>
          </w:tcPr>
          <w:p w14:paraId="5F1FB0BF" w14:textId="4D4BB651" w:rsidR="001451BC" w:rsidRPr="00954205" w:rsidRDefault="001451BC" w:rsidP="00221DA1">
            <w:pPr>
              <w:rPr>
                <w:b/>
                <w:lang w:eastAsia="zh-CN"/>
              </w:rPr>
            </w:pPr>
            <w:r w:rsidRPr="00954205">
              <w:rPr>
                <w:b/>
                <w:lang w:eastAsia="zh-CN"/>
              </w:rPr>
              <w:t>TS38.213-ff0</w:t>
            </w:r>
          </w:p>
          <w:p w14:paraId="5DCC7477" w14:textId="77777777" w:rsidR="001451BC" w:rsidRPr="00954205" w:rsidRDefault="001451BC" w:rsidP="00221DA1">
            <w:r>
              <w:t xml:space="preserve">For single cell operation or for operation with carrier aggregation in a same frequency band, a UE does not transmit PRACH and </w:t>
            </w:r>
            <w:r w:rsidRPr="00F80F1C">
              <w:t>PUSCH/PUCCH/SRS</w:t>
            </w:r>
            <w:r>
              <w:t xml:space="preserve"> in a </w:t>
            </w:r>
            <w:r w:rsidRPr="009E76C3">
              <w:rPr>
                <w:highlight w:val="yellow"/>
              </w:rPr>
              <w:t>same slot</w:t>
            </w:r>
            <w:r>
              <w:t xml:space="preserve"> or when a gap between the first or last symbol of a PRACH transmission in a first slot is separated by less than </w:t>
            </w:r>
            <w:r w:rsidR="006F0F08" w:rsidRPr="00BB0E04">
              <w:rPr>
                <w:noProof/>
                <w:position w:val="-6"/>
              </w:rPr>
              <w:object w:dxaOrig="240" w:dyaOrig="240" w14:anchorId="2096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4.65pt;height:12.65pt;mso-width-percent:0;mso-height-percent:0;mso-width-percent:0;mso-height-percent:0" o:ole="">
                  <v:imagedata r:id="rId8" o:title=""/>
                </v:shape>
                <o:OLEObject Type="Embed" ProgID="Equation.3" ShapeID="_x0000_i1032" DrawAspect="Content" ObjectID="_1727003726" r:id="rId9"/>
              </w:object>
            </w:r>
            <w:r>
              <w:t xml:space="preserve"> symbols from the last or first symbol, respectively, of a </w:t>
            </w:r>
            <w:r w:rsidRPr="00F80F1C">
              <w:t>PUSCH/PUCCH/SRS</w:t>
            </w:r>
            <w:r>
              <w:t xml:space="preserve"> transmission in a second slot where </w:t>
            </w:r>
            <w:r w:rsidR="006F0F08" w:rsidRPr="00BB0E04">
              <w:rPr>
                <w:noProof/>
                <w:position w:val="-6"/>
              </w:rPr>
              <w:object w:dxaOrig="540" w:dyaOrig="240" w14:anchorId="3DC77820">
                <v:shape id="_x0000_i1031" type="#_x0000_t75" alt="" style="width:22pt;height:12.65pt;mso-width-percent:0;mso-height-percent:0;mso-width-percent:0;mso-height-percent:0" o:ole="">
                  <v:imagedata r:id="rId10" o:title=""/>
                </v:shape>
                <o:OLEObject Type="Embed" ProgID="Equation.3" ShapeID="_x0000_i1031" DrawAspect="Content" ObjectID="_1727003727" r:id="rId11"/>
              </w:object>
            </w:r>
            <w:r>
              <w:t xml:space="preserve"> for </w:t>
            </w:r>
            <w:r w:rsidR="006F0F08" w:rsidRPr="007E759F">
              <w:rPr>
                <w:noProof/>
                <w:position w:val="-10"/>
              </w:rPr>
              <w:object w:dxaOrig="499" w:dyaOrig="279" w14:anchorId="285827A9">
                <v:shape id="_x0000_i1030" type="#_x0000_t75" alt="" style="width:22pt;height:14.65pt;mso-width-percent:0;mso-height-percent:0;mso-width-percent:0;mso-height-percent:0" o:ole="">
                  <v:imagedata r:id="rId12" o:title=""/>
                </v:shape>
                <o:OLEObject Type="Embed" ProgID="Equation.3" ShapeID="_x0000_i1030" DrawAspect="Content" ObjectID="_1727003728" r:id="rId13"/>
              </w:object>
            </w:r>
            <w:r>
              <w:t xml:space="preserve"> or </w:t>
            </w:r>
            <w:r w:rsidR="006F0F08" w:rsidRPr="007E759F">
              <w:rPr>
                <w:noProof/>
                <w:position w:val="-10"/>
              </w:rPr>
              <w:object w:dxaOrig="480" w:dyaOrig="279" w14:anchorId="58F65589">
                <v:shape id="_x0000_i1029" type="#_x0000_t75" alt="" style="width:22pt;height:14.65pt;mso-width-percent:0;mso-height-percent:0;mso-width-percent:0;mso-height-percent:0" o:ole="">
                  <v:imagedata r:id="rId14" o:title=""/>
                </v:shape>
                <o:OLEObject Type="Embed" ProgID="Equation.3" ShapeID="_x0000_i1029" DrawAspect="Content" ObjectID="_1727003729" r:id="rId15"/>
              </w:object>
            </w:r>
            <w:r>
              <w:t xml:space="preserve">, </w:t>
            </w:r>
            <w:r w:rsidR="006F0F08" w:rsidRPr="00BB0E04">
              <w:rPr>
                <w:noProof/>
                <w:position w:val="-6"/>
              </w:rPr>
              <w:object w:dxaOrig="540" w:dyaOrig="240" w14:anchorId="7D3C4C1F">
                <v:shape id="_x0000_i1028" type="#_x0000_t75" alt="" style="width:22pt;height:12.65pt;mso-width-percent:0;mso-height-percent:0;mso-width-percent:0;mso-height-percent:0" o:ole="">
                  <v:imagedata r:id="rId16" o:title=""/>
                </v:shape>
                <o:OLEObject Type="Embed" ProgID="Equation.3" ShapeID="_x0000_i1028" DrawAspect="Content" ObjectID="_1727003730" r:id="rId17"/>
              </w:object>
            </w:r>
            <w:r>
              <w:t xml:space="preserve"> for </w:t>
            </w:r>
            <w:r w:rsidR="006F0F08" w:rsidRPr="007E759F">
              <w:rPr>
                <w:noProof/>
                <w:position w:val="-10"/>
              </w:rPr>
              <w:object w:dxaOrig="520" w:dyaOrig="279" w14:anchorId="0D413BEC">
                <v:shape id="_x0000_i1027" type="#_x0000_t75" alt="" style="width:22pt;height:14.65pt;mso-width-percent:0;mso-height-percent:0;mso-width-percent:0;mso-height-percent:0" o:ole="">
                  <v:imagedata r:id="rId18" o:title=""/>
                </v:shape>
                <o:OLEObject Type="Embed" ProgID="Equation.3" ShapeID="_x0000_i1027" DrawAspect="Content" ObjectID="_1727003731" r:id="rId19"/>
              </w:object>
            </w:r>
            <w:r>
              <w:t xml:space="preserve"> or </w:t>
            </w:r>
            <w:r w:rsidR="006F0F08" w:rsidRPr="007E759F">
              <w:rPr>
                <w:noProof/>
                <w:position w:val="-10"/>
              </w:rPr>
              <w:object w:dxaOrig="499" w:dyaOrig="279" w14:anchorId="1AA48D8D">
                <v:shape id="_x0000_i1026" type="#_x0000_t75" alt="" style="width:22pt;height:14.65pt;mso-width-percent:0;mso-height-percent:0;mso-width-percent:0;mso-height-percent:0" o:ole="">
                  <v:imagedata r:id="rId20" o:title=""/>
                </v:shape>
                <o:OLEObject Type="Embed" ProgID="Equation.3" ShapeID="_x0000_i1026" DrawAspect="Content" ObjectID="_1727003732" r:id="rId21"/>
              </w:object>
            </w:r>
            <w:r>
              <w:t xml:space="preserve">, and </w:t>
            </w:r>
            <w:r w:rsidR="006F0F08" w:rsidRPr="00C04346">
              <w:rPr>
                <w:noProof/>
                <w:position w:val="-10"/>
                <w:highlight w:val="yellow"/>
              </w:rPr>
              <w:object w:dxaOrig="220" w:dyaOrig="240" w14:anchorId="35D71245">
                <v:shape id="_x0000_i1025" type="#_x0000_t75" alt="" style="width:14.65pt;height:12.65pt;mso-width-percent:0;mso-height-percent:0;mso-width-percent:0;mso-height-percent:0" o:ole="">
                  <v:imagedata r:id="rId22" o:title=""/>
                </v:shape>
                <o:OLEObject Type="Embed" ProgID="Equation.3" ShapeID="_x0000_i1025" DrawAspect="Content" ObjectID="_1727003733" r:id="rId23"/>
              </w:object>
            </w:r>
            <w:r w:rsidRPr="00C04346">
              <w:rPr>
                <w:highlight w:val="yellow"/>
              </w:rPr>
              <w:t xml:space="preserve"> is the SCS configuration for the active UL BWP</w:t>
            </w:r>
            <w:r>
              <w:t>.</w:t>
            </w:r>
          </w:p>
        </w:tc>
      </w:tr>
    </w:tbl>
    <w:p w14:paraId="268B0904" w14:textId="77777777" w:rsidR="001451BC" w:rsidRDefault="001451BC" w:rsidP="001451BC">
      <w:pPr>
        <w:spacing w:before="120"/>
        <w:rPr>
          <w:lang w:eastAsia="zh-CN"/>
        </w:rPr>
      </w:pPr>
      <w:r>
        <w:rPr>
          <w:lang w:eastAsia="zh-CN"/>
        </w:rPr>
        <w:t xml:space="preserve">For intra-band CA with different SCS, it is not clear which SCS should be used to determine the duration of the slot. For example, for CC1 with 15kHz SCS and CC2 with 30kHz SCS </w:t>
      </w:r>
      <w:r>
        <w:rPr>
          <w:rFonts w:hint="eastAsia"/>
          <w:lang w:eastAsia="zh-CN"/>
        </w:rPr>
        <w:t>as</w:t>
      </w:r>
      <w:r>
        <w:rPr>
          <w:lang w:eastAsia="zh-CN"/>
        </w:rPr>
        <w:t xml:space="preserve"> </w:t>
      </w:r>
      <w:r>
        <w:rPr>
          <w:rFonts w:hint="eastAsia"/>
          <w:lang w:eastAsia="zh-CN"/>
        </w:rPr>
        <w:t>s</w:t>
      </w:r>
      <w:r>
        <w:rPr>
          <w:lang w:eastAsia="zh-CN"/>
        </w:rPr>
        <w:t xml:space="preserve">hown in </w:t>
      </w:r>
      <w:r>
        <w:rPr>
          <w:lang w:eastAsia="zh-CN"/>
        </w:rPr>
        <w:fldChar w:fldCharType="begin"/>
      </w:r>
      <w:r>
        <w:rPr>
          <w:lang w:eastAsia="zh-CN"/>
        </w:rPr>
        <w:instrText xml:space="preserve"> REF _Ref111130208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if 15kHz is used, the UE would not transmit the PRACH and PUCCH/PUSCH/SRS as they are in the same 15kHz slot. But if 30kHz SCS is used, the UE would transmit the PRACH and PUCCH/PUSCH/SRS as they are in the different 30kHz slot.</w:t>
      </w:r>
    </w:p>
    <w:p w14:paraId="3EE59826" w14:textId="77777777" w:rsidR="001451BC" w:rsidRDefault="001451BC" w:rsidP="001451BC">
      <w:pPr>
        <w:keepNext/>
        <w:jc w:val="center"/>
      </w:pPr>
      <w:r>
        <w:rPr>
          <w:noProof/>
          <w:lang w:eastAsia="zh-CN"/>
        </w:rPr>
        <w:drawing>
          <wp:inline distT="0" distB="0" distL="0" distR="0" wp14:anchorId="25793F13" wp14:editId="377579A5">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81415" cy="1025205"/>
                    </a:xfrm>
                    <a:prstGeom prst="rect">
                      <a:avLst/>
                    </a:prstGeom>
                  </pic:spPr>
                </pic:pic>
              </a:graphicData>
            </a:graphic>
          </wp:inline>
        </w:drawing>
      </w:r>
    </w:p>
    <w:p w14:paraId="090ABE67" w14:textId="77777777" w:rsidR="001451BC" w:rsidRDefault="001451BC" w:rsidP="001451BC">
      <w:pPr>
        <w:pStyle w:val="Caption"/>
      </w:pPr>
      <w:bookmarkStart w:id="8" w:name="_Ref111130208"/>
      <w:r>
        <w:t xml:space="preserve">Figure </w:t>
      </w:r>
      <w:fldSimple w:instr=" SEQ Figure \* ARABIC ">
        <w:r>
          <w:rPr>
            <w:noProof/>
          </w:rPr>
          <w:t>1</w:t>
        </w:r>
      </w:fldSimple>
      <w:bookmarkEnd w:id="8"/>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7C372BAA" w14:textId="77777777" w:rsidR="001451BC" w:rsidRDefault="001451BC" w:rsidP="001451BC">
      <w:pPr>
        <w:rPr>
          <w:lang w:eastAsia="zh-CN"/>
        </w:rPr>
      </w:pPr>
      <w:r>
        <w:rPr>
          <w:rFonts w:hint="eastAsia"/>
          <w:lang w:eastAsia="zh-CN"/>
        </w:rPr>
        <w:t>B</w:t>
      </w:r>
      <w:r>
        <w:rPr>
          <w:lang w:eastAsia="zh-CN"/>
        </w:rPr>
        <w:t xml:space="preserve">esides, it is also not clear whether the N (N=2 </w:t>
      </w:r>
      <w:r>
        <w:rPr>
          <w:rFonts w:hint="eastAsia"/>
          <w:lang w:eastAsia="zh-CN"/>
        </w:rPr>
        <w:t>in</w:t>
      </w:r>
      <w:r>
        <w:rPr>
          <w:lang w:eastAsia="zh-CN"/>
        </w:rPr>
        <w:t xml:space="preserve"> the above example) symbols are based on 15kHz SCS or 30kHz SCS as shown in </w:t>
      </w:r>
      <w:r>
        <w:rPr>
          <w:lang w:eastAsia="zh-CN"/>
        </w:rPr>
        <w:fldChar w:fldCharType="begin"/>
      </w:r>
      <w:r>
        <w:rPr>
          <w:lang w:eastAsia="zh-CN"/>
        </w:rPr>
        <w:instrText xml:space="preserve"> REF _Ref111130361 \h </w:instrText>
      </w:r>
      <w:r>
        <w:rPr>
          <w:lang w:eastAsia="zh-CN"/>
        </w:rPr>
      </w:r>
      <w:r>
        <w:rPr>
          <w:lang w:eastAsia="zh-CN"/>
        </w:rPr>
        <w:fldChar w:fldCharType="separate"/>
      </w:r>
      <w:r>
        <w:t xml:space="preserve">Figure </w:t>
      </w:r>
      <w:r>
        <w:rPr>
          <w:noProof/>
        </w:rPr>
        <w:t>2</w:t>
      </w:r>
      <w:r>
        <w:rPr>
          <w:lang w:eastAsia="zh-CN"/>
        </w:rPr>
        <w:fldChar w:fldCharType="end"/>
      </w:r>
      <w:r>
        <w:rPr>
          <w:lang w:eastAsia="zh-CN"/>
        </w:rPr>
        <w:t>. If the N symbols are N 15kHz symbols, then PUSCH/PUCCH/SRS in CC2 should be later than 4</w:t>
      </w:r>
      <w:r w:rsidRPr="00AC141F">
        <w:rPr>
          <w:vertAlign w:val="superscript"/>
          <w:lang w:eastAsia="zh-CN"/>
        </w:rPr>
        <w:t>th</w:t>
      </w:r>
      <w:r>
        <w:rPr>
          <w:lang w:eastAsia="zh-CN"/>
        </w:rPr>
        <w:t xml:space="preserve"> symbol of slot 2 in CC2. If the N symbols are N 30kHz symbols, then PUSCH/PUCCH/SRS in CC2 should be later than 2</w:t>
      </w:r>
      <w:r>
        <w:rPr>
          <w:vertAlign w:val="superscript"/>
          <w:lang w:eastAsia="zh-CN"/>
        </w:rPr>
        <w:t>nd</w:t>
      </w:r>
      <w:r>
        <w:rPr>
          <w:lang w:eastAsia="zh-CN"/>
        </w:rPr>
        <w:t xml:space="preserve"> symbol of slot 2 in CC2.</w:t>
      </w:r>
    </w:p>
    <w:p w14:paraId="6B930613" w14:textId="77777777" w:rsidR="001451BC" w:rsidRDefault="001451BC" w:rsidP="001451BC">
      <w:pPr>
        <w:jc w:val="center"/>
        <w:rPr>
          <w:iCs/>
          <w:sz w:val="20"/>
          <w:szCs w:val="20"/>
          <w:lang w:eastAsia="zh-CN"/>
        </w:rPr>
      </w:pPr>
      <w:r>
        <w:rPr>
          <w:noProof/>
          <w:lang w:eastAsia="zh-CN"/>
        </w:rPr>
        <w:drawing>
          <wp:inline distT="0" distB="0" distL="0" distR="0" wp14:anchorId="30C87C32" wp14:editId="1651480F">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81818" cy="956609"/>
                    </a:xfrm>
                    <a:prstGeom prst="rect">
                      <a:avLst/>
                    </a:prstGeom>
                  </pic:spPr>
                </pic:pic>
              </a:graphicData>
            </a:graphic>
          </wp:inline>
        </w:drawing>
      </w:r>
    </w:p>
    <w:p w14:paraId="025D07B5" w14:textId="77777777" w:rsidR="001451BC" w:rsidRDefault="001451BC" w:rsidP="001451BC">
      <w:pPr>
        <w:pStyle w:val="Caption"/>
      </w:pPr>
      <w:bookmarkStart w:id="9" w:name="_Ref111130361"/>
      <w:r>
        <w:t xml:space="preserve">Figure </w:t>
      </w:r>
      <w:fldSimple w:instr=" SEQ Figure \* ARABIC ">
        <w:r>
          <w:rPr>
            <w:noProof/>
          </w:rPr>
          <w:t>2</w:t>
        </w:r>
      </w:fldSimple>
      <w:bookmarkEnd w:id="9"/>
      <w:r>
        <w:t>: It is not clear whether N (</w:t>
      </w:r>
      <w:proofErr w:type="gramStart"/>
      <w:r>
        <w:t>e.g.</w:t>
      </w:r>
      <w:proofErr w:type="gramEnd"/>
      <w:r>
        <w:t xml:space="preserve"> N=2) symbols gap between PRACH and PUCCH/PUSCH/SRS in the spec is N 15kHz symbols or N 30kHz symbols.</w:t>
      </w:r>
    </w:p>
    <w:p w14:paraId="5D9EDA21" w14:textId="081FF2B6" w:rsidR="00D252FF" w:rsidRDefault="001451BC" w:rsidP="001451BC">
      <w:pPr>
        <w:rPr>
          <w:lang w:eastAsia="zh-CN"/>
        </w:rPr>
      </w:pPr>
      <w:r w:rsidRPr="003C08BA">
        <w:rPr>
          <w:rFonts w:hint="eastAsia"/>
          <w:lang w:eastAsia="zh-CN"/>
        </w:rPr>
        <w:t>T</w:t>
      </w:r>
      <w:r w:rsidRPr="003C08BA">
        <w:rPr>
          <w:lang w:eastAsia="zh-CN"/>
        </w:rPr>
        <w:t>o resolve the above ambiguity,</w:t>
      </w:r>
      <w:r>
        <w:rPr>
          <w:lang w:eastAsia="zh-CN"/>
        </w:rPr>
        <w:t xml:space="preserve"> it was proposed </w:t>
      </w:r>
      <w:r w:rsidRPr="003C08BA">
        <w:rPr>
          <w:lang w:eastAsia="zh-CN"/>
        </w:rPr>
        <w:t xml:space="preserve">to use </w:t>
      </w:r>
      <w:r>
        <w:rPr>
          <w:rFonts w:hint="eastAsia"/>
          <w:lang w:eastAsia="zh-CN"/>
        </w:rPr>
        <w:t>the</w:t>
      </w:r>
      <w:r>
        <w:rPr>
          <w:lang w:eastAsia="zh-CN"/>
        </w:rPr>
        <w:t xml:space="preserve"> smallest</w:t>
      </w:r>
      <w:r w:rsidRPr="003C08BA">
        <w:rPr>
          <w:lang w:eastAsia="zh-CN"/>
        </w:rPr>
        <w:t xml:space="preserve"> SCS</w:t>
      </w:r>
      <w:r>
        <w:rPr>
          <w:lang w:eastAsia="zh-CN"/>
        </w:rPr>
        <w:t xml:space="preserve"> among the multiple CCs</w:t>
      </w:r>
      <w:r w:rsidRPr="003C08BA">
        <w:rPr>
          <w:lang w:eastAsia="zh-CN"/>
        </w:rPr>
        <w:t xml:space="preserve"> to determine the duration of the slot and the N symbols</w:t>
      </w:r>
      <w:r>
        <w:rPr>
          <w:lang w:eastAsia="zh-CN"/>
        </w:rPr>
        <w:t xml:space="preserve"> in </w:t>
      </w:r>
      <w:r>
        <w:rPr>
          <w:lang w:eastAsia="zh-CN"/>
        </w:rPr>
        <w:fldChar w:fldCharType="begin"/>
      </w:r>
      <w:r>
        <w:rPr>
          <w:lang w:eastAsia="zh-CN"/>
        </w:rPr>
        <w:instrText xml:space="preserve"> REF _Ref116303952 \r \h </w:instrText>
      </w:r>
      <w:r>
        <w:rPr>
          <w:lang w:eastAsia="zh-CN"/>
        </w:rPr>
      </w:r>
      <w:r>
        <w:rPr>
          <w:lang w:eastAsia="zh-CN"/>
        </w:rPr>
        <w:fldChar w:fldCharType="separate"/>
      </w:r>
      <w:r>
        <w:rPr>
          <w:lang w:eastAsia="zh-CN"/>
        </w:rPr>
        <w:t>[2]</w:t>
      </w:r>
      <w:r>
        <w:rPr>
          <w:lang w:eastAsia="zh-CN"/>
        </w:rPr>
        <w:fldChar w:fldCharType="end"/>
      </w:r>
      <w:r>
        <w:rPr>
          <w:rFonts w:hint="eastAsia"/>
          <w:lang w:eastAsia="zh-CN"/>
        </w:rPr>
        <w:t>, i.e.</w:t>
      </w:r>
      <w:r>
        <w:rPr>
          <w:lang w:eastAsia="zh-CN"/>
        </w:rPr>
        <w:t xml:space="preserve"> </w:t>
      </w:r>
      <w:r>
        <w:rPr>
          <w:rFonts w:hint="eastAsia"/>
          <w:lang w:eastAsia="zh-CN"/>
        </w:rPr>
        <w:t>t</w:t>
      </w:r>
      <w:r>
        <w:rPr>
          <w:lang w:eastAsia="zh-CN"/>
        </w:rPr>
        <w:t xml:space="preserve">he UE would not transmit the PRACH and PUCCH/PUSCH/SRS in </w:t>
      </w:r>
      <w:r>
        <w:rPr>
          <w:rFonts w:hint="eastAsia"/>
          <w:lang w:eastAsia="zh-CN"/>
        </w:rPr>
        <w:t>F</w:t>
      </w:r>
      <w:r>
        <w:rPr>
          <w:lang w:eastAsia="zh-CN"/>
        </w:rPr>
        <w:t>igure 1 as they are in the same 15kHz slot. If 30kHz SCS is used, the UE would be required to transmit both PRACH and PUCCH/PUSCH/SRS. However, the timing advance are different between PRACH and PUCCH/PUSCH/SRS, then the UE may need to apply different timing advance in a 15</w:t>
      </w:r>
      <w:r>
        <w:rPr>
          <w:rFonts w:hint="eastAsia"/>
          <w:lang w:eastAsia="zh-CN"/>
        </w:rPr>
        <w:t>kHz</w:t>
      </w:r>
      <w:r>
        <w:rPr>
          <w:lang w:eastAsia="zh-CN"/>
        </w:rPr>
        <w:t xml:space="preserve"> slot. And the symbol boundary among these two CCs in this case will not be aligned. This would compl</w:t>
      </w:r>
      <w:r>
        <w:rPr>
          <w:rFonts w:hint="eastAsia"/>
          <w:lang w:eastAsia="zh-CN"/>
        </w:rPr>
        <w:t>icate</w:t>
      </w:r>
      <w:r>
        <w:rPr>
          <w:lang w:eastAsia="zh-CN"/>
        </w:rPr>
        <w:t xml:space="preserve"> the UE implementation.</w:t>
      </w:r>
      <w:r w:rsidR="00D252FF">
        <w:rPr>
          <w:lang w:eastAsia="zh-CN"/>
        </w:rPr>
        <w:t xml:space="preserve"> Based on the above analysis, the following TP is proposed</w:t>
      </w:r>
    </w:p>
    <w:p w14:paraId="571DD4E7" w14:textId="14C24601" w:rsidR="00D252FF" w:rsidRPr="003C08BA" w:rsidRDefault="00D252FF" w:rsidP="001451BC">
      <w:pPr>
        <w:rPr>
          <w:lang w:eastAsia="zh-CN"/>
        </w:rPr>
      </w:pPr>
      <w:r>
        <w:rPr>
          <w:noProof/>
          <w:lang w:eastAsia="zh-CN"/>
        </w:rPr>
        <w:lastRenderedPageBreak/>
        <mc:AlternateContent>
          <mc:Choice Requires="wps">
            <w:drawing>
              <wp:inline distT="0" distB="0" distL="0" distR="0" wp14:anchorId="7C04607D" wp14:editId="0488351A">
                <wp:extent cx="5916304" cy="1404620"/>
                <wp:effectExtent l="0" t="0" r="27305" b="18415"/>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304" cy="1404620"/>
                        </a:xfrm>
                        <a:prstGeom prst="rect">
                          <a:avLst/>
                        </a:prstGeom>
                        <a:solidFill>
                          <a:srgbClr val="FFFFFF"/>
                        </a:solidFill>
                        <a:ln w="9525">
                          <a:solidFill>
                            <a:srgbClr val="000000"/>
                          </a:solidFill>
                          <a:miter lim="800000"/>
                          <a:headEnd/>
                          <a:tailEnd/>
                        </a:ln>
                      </wps:spPr>
                      <wps:txbx>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106629424"/>
                            <w:r w:rsidRPr="00B916EC">
                              <w:t>8</w:t>
                            </w:r>
                            <w:r w:rsidRPr="00B916EC">
                              <w:rPr>
                                <w:rFonts w:hint="eastAsia"/>
                              </w:rPr>
                              <w:t>.1</w:t>
                            </w:r>
                            <w:r>
                              <w:rPr>
                                <w:rFonts w:hint="eastAsia"/>
                              </w:rPr>
                              <w:tab/>
                            </w:r>
                            <w:r w:rsidRPr="00B916EC">
                              <w:t>Random access preamble</w:t>
                            </w:r>
                            <w:bookmarkEnd w:id="10"/>
                            <w:bookmarkEnd w:id="11"/>
                            <w:bookmarkEnd w:id="12"/>
                            <w:bookmarkEnd w:id="13"/>
                            <w:bookmarkEnd w:id="14"/>
                            <w:bookmarkEnd w:id="15"/>
                            <w:bookmarkEnd w:id="16"/>
                            <w:bookmarkEnd w:id="17"/>
                            <w:bookmarkEnd w:id="18"/>
                            <w:bookmarkEnd w:id="19"/>
                            <w:bookmarkEnd w:id="20"/>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21"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22" w:author="Huawei, HiSilicon" w:date="2022-09-21T09:32:00Z">
                              <w:r>
                                <w:t xml:space="preserve"> </w:t>
                              </w:r>
                              <w:r w:rsidRPr="008C4DBD">
                                <w:t>smallest</w:t>
                              </w:r>
                            </w:ins>
                            <w:r>
                              <w:t xml:space="preserve"> SCS configuration for the active UL BWP</w:t>
                            </w:r>
                            <w:ins w:id="23"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wps:txbx>
                      <wps:bodyPr rot="0" vert="horz" wrap="square" lIns="91440" tIns="45720" rIns="91440" bIns="45720" anchor="t" anchorCtr="0">
                        <a:spAutoFit/>
                      </wps:bodyPr>
                    </wps:wsp>
                  </a:graphicData>
                </a:graphic>
              </wp:inline>
            </w:drawing>
          </mc:Choice>
          <mc:Fallback>
            <w:pict>
              <v:shape w14:anchorId="7C04607D" id="_x0000_s1028" type="#_x0000_t202" style="width:46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">
                <v:textbox style="mso-fit-shape-to-text:t">
                  <w:txbxContent>
                    <w:p w14:paraId="3E5AD8BB" w14:textId="4F31FB00" w:rsidR="00D252FF" w:rsidRDefault="00D252FF" w:rsidP="00D252FF">
                      <w:r>
                        <w:rPr>
                          <w:rFonts w:hint="eastAsia"/>
                        </w:rPr>
                        <w:t>-</w:t>
                      </w:r>
                      <w:r>
                        <w:t>-------------------------------------------------------Start of the TP</w:t>
                      </w:r>
                      <w:r>
                        <w:rPr>
                          <w:rFonts w:hint="eastAsia"/>
                        </w:rPr>
                        <w:t>-</w:t>
                      </w:r>
                      <w:r>
                        <w:t>-----------------------------------------------</w:t>
                      </w:r>
                    </w:p>
                    <w:p w14:paraId="3E395078" w14:textId="77777777" w:rsidR="00D252FF" w:rsidRPr="00B916EC" w:rsidRDefault="00D252FF" w:rsidP="00D252FF">
                      <w:pPr>
                        <w:pStyle w:val="Heading2"/>
                        <w:ind w:left="850" w:hanging="850"/>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B916EC">
                        <w:t>8</w:t>
                      </w:r>
                      <w:r w:rsidRPr="00B916EC">
                        <w:rPr>
                          <w:rFonts w:hint="eastAsia"/>
                        </w:rPr>
                        <w:t>.1</w:t>
                      </w:r>
                      <w:r>
                        <w:rPr>
                          <w:rFonts w:hint="eastAsia"/>
                        </w:rPr>
                        <w:tab/>
                      </w:r>
                      <w:r w:rsidRPr="00B916EC">
                        <w:t>Random access preamble</w:t>
                      </w:r>
                      <w:bookmarkEnd w:id="27"/>
                      <w:bookmarkEnd w:id="28"/>
                      <w:bookmarkEnd w:id="29"/>
                      <w:bookmarkEnd w:id="30"/>
                      <w:bookmarkEnd w:id="31"/>
                      <w:bookmarkEnd w:id="32"/>
                      <w:bookmarkEnd w:id="33"/>
                      <w:bookmarkEnd w:id="34"/>
                      <w:bookmarkEnd w:id="35"/>
                      <w:bookmarkEnd w:id="36"/>
                      <w:bookmarkEnd w:id="37"/>
                    </w:p>
                    <w:p w14:paraId="37D0D52D" w14:textId="77777777" w:rsidR="00D252FF" w:rsidRDefault="00D252FF" w:rsidP="00D252FF">
                      <w:pPr>
                        <w:jc w:val="center"/>
                        <w:rPr>
                          <w:color w:val="FF0000"/>
                          <w:lang w:eastAsia="zh-CN"/>
                        </w:rPr>
                      </w:pPr>
                      <w:r>
                        <w:rPr>
                          <w:color w:val="FF0000"/>
                          <w:lang w:eastAsia="zh-CN"/>
                        </w:rPr>
                        <w:t>========</w:t>
                      </w:r>
                      <w:r w:rsidRPr="00A74629">
                        <w:rPr>
                          <w:color w:val="FF0000"/>
                          <w:lang w:eastAsia="zh-CN"/>
                        </w:rPr>
                        <w:t>========================= Unchanged parts =========================</w:t>
                      </w:r>
                      <w:r>
                        <w:rPr>
                          <w:color w:val="FF0000"/>
                          <w:lang w:eastAsia="zh-CN"/>
                        </w:rPr>
                        <w:t>====</w:t>
                      </w:r>
                    </w:p>
                    <w:p w14:paraId="618EE10F" w14:textId="77777777" w:rsidR="00D252FF" w:rsidRDefault="00D252FF" w:rsidP="00D252FF">
                      <w:r>
                        <w:t xml:space="preserve">For single cell operation or for operation with carrier aggregation in a same frequency band, a UE does not transmit PRACH and </w:t>
                      </w:r>
                      <w:r w:rsidRPr="00F80F1C">
                        <w:t>PUSCH/PUCCH/SRS</w:t>
                      </w:r>
                      <w:r>
                        <w:t xml:space="preserve"> in a same slot</w:t>
                      </w:r>
                      <w:ins w:id="38" w:author="Huawei, HiSilicon" w:date="2022-09-21T09:31:00Z">
                        <w:r>
                          <w:t xml:space="preserve"> </w:t>
                        </w:r>
                        <w:r w:rsidRPr="008C4DBD">
                          <w:t>with respect to the smallest SCS configuration for the active UL BWP(s)</w:t>
                        </w:r>
                      </w:ins>
                      <w:r>
                        <w:t xml:space="preserve">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w:t>
                      </w:r>
                      <w:ins w:id="39" w:author="Huawei, HiSilicon" w:date="2022-09-21T09:32:00Z">
                        <w:r>
                          <w:t xml:space="preserve"> </w:t>
                        </w:r>
                        <w:r w:rsidRPr="008C4DBD">
                          <w:t>smallest</w:t>
                        </w:r>
                      </w:ins>
                      <w:r>
                        <w:t xml:space="preserve"> SCS configuration for the active UL BWP</w:t>
                      </w:r>
                      <w:ins w:id="40" w:author="Huawei, HiSilicon" w:date="2022-09-21T09:32:00Z">
                        <w:r>
                          <w:t>(s)</w:t>
                        </w:r>
                      </w:ins>
                      <w:r>
                        <w:t>.</w:t>
                      </w:r>
                    </w:p>
                    <w:p w14:paraId="2E7D73AB" w14:textId="0C077530" w:rsidR="00D252FF" w:rsidRDefault="00D252FF">
                      <w:r>
                        <w:rPr>
                          <w:rFonts w:hint="eastAsia"/>
                        </w:rPr>
                        <w:t>-</w:t>
                      </w:r>
                      <w:r>
                        <w:t>-------------------------------------------------------End of the TP</w:t>
                      </w:r>
                      <w:r>
                        <w:rPr>
                          <w:rFonts w:hint="eastAsia"/>
                        </w:rPr>
                        <w:t>-</w:t>
                      </w:r>
                      <w:r>
                        <w:t>-------------------------------------------------</w:t>
                      </w:r>
                    </w:p>
                  </w:txbxContent>
                </v:textbox>
                <w10:anchorlock/>
              </v:shape>
            </w:pict>
          </mc:Fallback>
        </mc:AlternateContent>
      </w:r>
    </w:p>
    <w:p w14:paraId="14376711" w14:textId="5B944425"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 xml:space="preserve">Do you agree </w:t>
      </w:r>
      <w:r w:rsidR="001A0751">
        <w:rPr>
          <w:rFonts w:eastAsiaTheme="minorEastAsia"/>
          <w:b/>
          <w:sz w:val="20"/>
          <w:lang w:eastAsia="zh-CN"/>
        </w:rPr>
        <w:t>with the analysis in [</w:t>
      </w:r>
      <w:r w:rsidR="00D252FF">
        <w:rPr>
          <w:rFonts w:eastAsiaTheme="minorEastAsia"/>
          <w:b/>
          <w:sz w:val="20"/>
          <w:lang w:eastAsia="zh-CN"/>
        </w:rPr>
        <w:t>2</w:t>
      </w:r>
      <w:r w:rsidR="001A0751">
        <w:rPr>
          <w:rFonts w:eastAsiaTheme="minorEastAsia"/>
          <w:b/>
          <w:sz w:val="20"/>
          <w:lang w:eastAsia="zh-CN"/>
        </w:rPr>
        <w:t xml:space="preserve">] that </w:t>
      </w:r>
      <w:r w:rsidR="00D252FF">
        <w:rPr>
          <w:rFonts w:eastAsiaTheme="minorEastAsia"/>
          <w:b/>
          <w:sz w:val="20"/>
          <w:lang w:eastAsia="zh-CN"/>
        </w:rPr>
        <w:t>it is not clear which SCS is used to determine “the duration of the slot” and “N symbols gap” according to the current specification</w:t>
      </w:r>
      <w:r w:rsidR="00C80856">
        <w:rPr>
          <w:rFonts w:eastAsiaTheme="minorEastAsia"/>
          <w:b/>
          <w:sz w:val="20"/>
          <w:lang w:eastAsia="zh-CN"/>
        </w:rPr>
        <w:t xml:space="preserve">? </w:t>
      </w:r>
      <w:r>
        <w:rPr>
          <w:rFonts w:eastAsiaTheme="minorEastAsia" w:hint="eastAsia"/>
          <w:b/>
          <w:sz w:val="20"/>
          <w:lang w:eastAsia="zh-CN"/>
        </w:rPr>
        <w:t>If not, why?</w:t>
      </w:r>
    </w:p>
    <w:tbl>
      <w:tblPr>
        <w:tblStyle w:val="TableGrid"/>
        <w:tblW w:w="5000" w:type="pct"/>
        <w:tblLook w:val="04A0" w:firstRow="1" w:lastRow="0" w:firstColumn="1" w:lastColumn="0" w:noHBand="0" w:noVBand="1"/>
      </w:tblPr>
      <w:tblGrid>
        <w:gridCol w:w="1539"/>
        <w:gridCol w:w="1504"/>
        <w:gridCol w:w="6490"/>
      </w:tblGrid>
      <w:tr w:rsidR="00DC1A10" w:rsidRPr="00004E89" w14:paraId="514EEA14" w14:textId="77777777" w:rsidTr="003608D8">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3608D8">
        <w:trPr>
          <w:trHeight w:val="20"/>
        </w:trPr>
        <w:tc>
          <w:tcPr>
            <w:tcW w:w="807" w:type="pct"/>
            <w:vAlign w:val="center"/>
          </w:tcPr>
          <w:p w14:paraId="5B76DE40" w14:textId="7921535A" w:rsidR="00DC1A10" w:rsidRPr="00004E89" w:rsidRDefault="000F7007" w:rsidP="007629C7">
            <w:pPr>
              <w:spacing w:after="0"/>
              <w:jc w:val="center"/>
              <w:rPr>
                <w:sz w:val="20"/>
                <w:szCs w:val="20"/>
              </w:rPr>
            </w:pPr>
            <w:r>
              <w:rPr>
                <w:sz w:val="20"/>
                <w:szCs w:val="20"/>
              </w:rPr>
              <w:t>QC</w:t>
            </w:r>
          </w:p>
        </w:tc>
        <w:tc>
          <w:tcPr>
            <w:tcW w:w="789" w:type="pct"/>
          </w:tcPr>
          <w:p w14:paraId="7A39270C" w14:textId="7618A9E8" w:rsidR="00DC1A10" w:rsidRPr="00004E89" w:rsidRDefault="000F7007" w:rsidP="007629C7">
            <w:pPr>
              <w:spacing w:after="0"/>
              <w:rPr>
                <w:sz w:val="20"/>
                <w:szCs w:val="20"/>
              </w:rPr>
            </w:pPr>
            <w:r>
              <w:rPr>
                <w:sz w:val="20"/>
                <w:szCs w:val="20"/>
              </w:rPr>
              <w:t>Agree</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3608D8">
        <w:trPr>
          <w:trHeight w:val="20"/>
        </w:trPr>
        <w:tc>
          <w:tcPr>
            <w:tcW w:w="807" w:type="pct"/>
            <w:vAlign w:val="center"/>
          </w:tcPr>
          <w:p w14:paraId="2DCB4230" w14:textId="5A5A8040" w:rsidR="00DC1A10"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9B6E4D5" w14:textId="1B9D98D1" w:rsidR="00DC1A10"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3608D8" w:rsidRPr="00004E89" w14:paraId="56CBF90A" w14:textId="77777777" w:rsidTr="003608D8">
        <w:trPr>
          <w:trHeight w:val="20"/>
        </w:trPr>
        <w:tc>
          <w:tcPr>
            <w:tcW w:w="807" w:type="pct"/>
            <w:vAlign w:val="center"/>
          </w:tcPr>
          <w:p w14:paraId="7C512630" w14:textId="00648570"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032E7E3" w14:textId="2B5FB77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4BF6D165" w14:textId="77777777" w:rsidR="003608D8" w:rsidRPr="00004E89" w:rsidRDefault="003608D8" w:rsidP="003608D8">
            <w:pPr>
              <w:spacing w:after="0"/>
              <w:rPr>
                <w:sz w:val="20"/>
                <w:szCs w:val="20"/>
              </w:rPr>
            </w:pPr>
          </w:p>
        </w:tc>
      </w:tr>
      <w:tr w:rsidR="003608D8" w:rsidRPr="00004E89" w14:paraId="18D1D41D" w14:textId="77777777" w:rsidTr="003608D8">
        <w:trPr>
          <w:trHeight w:val="20"/>
        </w:trPr>
        <w:tc>
          <w:tcPr>
            <w:tcW w:w="807" w:type="pct"/>
            <w:vAlign w:val="center"/>
          </w:tcPr>
          <w:p w14:paraId="6A1DDD4E" w14:textId="4E2C854E" w:rsidR="003608D8" w:rsidRPr="00004E89" w:rsidRDefault="00400757" w:rsidP="003608D8">
            <w:pPr>
              <w:spacing w:after="0"/>
              <w:jc w:val="center"/>
              <w:rPr>
                <w:sz w:val="20"/>
                <w:szCs w:val="20"/>
              </w:rPr>
            </w:pPr>
            <w:r>
              <w:rPr>
                <w:sz w:val="20"/>
                <w:szCs w:val="20"/>
              </w:rPr>
              <w:t>Nokia, NSB</w:t>
            </w:r>
          </w:p>
        </w:tc>
        <w:tc>
          <w:tcPr>
            <w:tcW w:w="789" w:type="pct"/>
          </w:tcPr>
          <w:p w14:paraId="16BFF006" w14:textId="0E2299E8" w:rsidR="003608D8" w:rsidRPr="00004E89" w:rsidRDefault="00400757" w:rsidP="003608D8">
            <w:pPr>
              <w:spacing w:after="0"/>
              <w:rPr>
                <w:sz w:val="20"/>
                <w:szCs w:val="20"/>
              </w:rPr>
            </w:pPr>
            <w:r>
              <w:rPr>
                <w:sz w:val="20"/>
                <w:szCs w:val="20"/>
              </w:rPr>
              <w:t>Agree</w:t>
            </w:r>
          </w:p>
        </w:tc>
        <w:tc>
          <w:tcPr>
            <w:tcW w:w="3404" w:type="pct"/>
            <w:vAlign w:val="center"/>
          </w:tcPr>
          <w:p w14:paraId="5C67E53A" w14:textId="77777777" w:rsidR="003608D8" w:rsidRPr="00004E89" w:rsidRDefault="003608D8" w:rsidP="003608D8">
            <w:pPr>
              <w:spacing w:after="0"/>
              <w:rPr>
                <w:sz w:val="20"/>
                <w:szCs w:val="20"/>
              </w:rPr>
            </w:pPr>
          </w:p>
        </w:tc>
      </w:tr>
      <w:tr w:rsidR="003E155A" w:rsidRPr="00004E89" w14:paraId="6CB9331B" w14:textId="77777777" w:rsidTr="003608D8">
        <w:trPr>
          <w:trHeight w:val="20"/>
        </w:trPr>
        <w:tc>
          <w:tcPr>
            <w:tcW w:w="807" w:type="pct"/>
            <w:vAlign w:val="center"/>
          </w:tcPr>
          <w:p w14:paraId="44C3218B" w14:textId="07673799"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0CEAB681" w14:textId="1DCC9D42"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236820A6" w14:textId="77777777" w:rsidR="003E155A" w:rsidRPr="00004E89" w:rsidRDefault="003E155A" w:rsidP="003608D8">
            <w:pPr>
              <w:spacing w:after="0"/>
              <w:rPr>
                <w:sz w:val="20"/>
                <w:szCs w:val="20"/>
              </w:rPr>
            </w:pPr>
          </w:p>
        </w:tc>
      </w:tr>
      <w:tr w:rsidR="003E33A4" w:rsidRPr="00004E89" w14:paraId="152871ED" w14:textId="77777777" w:rsidTr="003608D8">
        <w:trPr>
          <w:trHeight w:val="20"/>
        </w:trPr>
        <w:tc>
          <w:tcPr>
            <w:tcW w:w="807" w:type="pct"/>
            <w:vAlign w:val="center"/>
          </w:tcPr>
          <w:p w14:paraId="146C33A2" w14:textId="3A5EE69C"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16058560" w14:textId="3E8A7FE6"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6CDA7E34" w14:textId="77777777" w:rsidR="003E33A4" w:rsidRPr="00004E89" w:rsidRDefault="003E33A4" w:rsidP="003608D8">
            <w:pPr>
              <w:spacing w:after="0"/>
              <w:rPr>
                <w:sz w:val="20"/>
                <w:szCs w:val="20"/>
              </w:rPr>
            </w:pPr>
          </w:p>
        </w:tc>
      </w:tr>
      <w:tr w:rsidR="00E16D91" w:rsidRPr="00004E89" w14:paraId="4A8FF5A9" w14:textId="77777777" w:rsidTr="00E16D91">
        <w:trPr>
          <w:trHeight w:val="20"/>
        </w:trPr>
        <w:tc>
          <w:tcPr>
            <w:tcW w:w="807" w:type="pct"/>
          </w:tcPr>
          <w:p w14:paraId="37584F0E" w14:textId="6B72D476"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51DDAC4B"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40279BC7" w14:textId="77777777" w:rsidR="00E16D91" w:rsidRPr="00004E89" w:rsidRDefault="00E16D91" w:rsidP="007C33BF">
            <w:pPr>
              <w:spacing w:after="0"/>
              <w:rPr>
                <w:sz w:val="20"/>
                <w:szCs w:val="20"/>
              </w:rPr>
            </w:pPr>
          </w:p>
        </w:tc>
      </w:tr>
      <w:tr w:rsidR="001C61DA" w:rsidRPr="00004E89" w14:paraId="44F95DE4" w14:textId="77777777" w:rsidTr="00E16D91">
        <w:trPr>
          <w:trHeight w:val="20"/>
        </w:trPr>
        <w:tc>
          <w:tcPr>
            <w:tcW w:w="807" w:type="pct"/>
          </w:tcPr>
          <w:p w14:paraId="02A25EA9" w14:textId="0F8468EE"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2A162E4C" w14:textId="59F28E5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2FFAD63B" w14:textId="77777777" w:rsidR="001C61DA" w:rsidRPr="00004E89" w:rsidRDefault="001C61DA" w:rsidP="007C33BF">
            <w:pPr>
              <w:spacing w:after="0"/>
              <w:rPr>
                <w:sz w:val="20"/>
                <w:szCs w:val="20"/>
              </w:rPr>
            </w:pPr>
          </w:p>
        </w:tc>
      </w:tr>
      <w:tr w:rsidR="00F26952" w:rsidRPr="00004E89" w14:paraId="5B7EB7E0" w14:textId="77777777" w:rsidTr="00E16D91">
        <w:trPr>
          <w:trHeight w:val="20"/>
        </w:trPr>
        <w:tc>
          <w:tcPr>
            <w:tcW w:w="807" w:type="pct"/>
          </w:tcPr>
          <w:p w14:paraId="7955BB62" w14:textId="77DA3339"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69029716" w14:textId="53AD25D3"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236B03D5" w14:textId="77777777" w:rsidR="00F26952" w:rsidRPr="00004E89" w:rsidRDefault="00F26952" w:rsidP="007C33BF">
            <w:pPr>
              <w:spacing w:after="0"/>
              <w:rPr>
                <w:sz w:val="20"/>
                <w:szCs w:val="20"/>
              </w:rPr>
            </w:pPr>
          </w:p>
        </w:tc>
      </w:tr>
      <w:tr w:rsidR="00C257D3" w:rsidRPr="00004E89" w14:paraId="64A74B3E" w14:textId="77777777" w:rsidTr="00E16D91">
        <w:trPr>
          <w:trHeight w:val="20"/>
        </w:trPr>
        <w:tc>
          <w:tcPr>
            <w:tcW w:w="807" w:type="pct"/>
          </w:tcPr>
          <w:p w14:paraId="1BC94DA1" w14:textId="0F2385E2" w:rsidR="00C257D3" w:rsidRDefault="00C257D3" w:rsidP="007C33BF">
            <w:pPr>
              <w:spacing w:after="0"/>
              <w:jc w:val="center"/>
              <w:rPr>
                <w:rFonts w:eastAsiaTheme="minorEastAsia"/>
                <w:sz w:val="20"/>
                <w:szCs w:val="20"/>
                <w:lang w:eastAsia="zh-CN"/>
              </w:rPr>
            </w:pPr>
            <w:r>
              <w:rPr>
                <w:rFonts w:eastAsiaTheme="minorEastAsia"/>
                <w:sz w:val="20"/>
                <w:szCs w:val="20"/>
                <w:lang w:eastAsia="zh-CN"/>
              </w:rPr>
              <w:t>Ericsson</w:t>
            </w:r>
          </w:p>
        </w:tc>
        <w:tc>
          <w:tcPr>
            <w:tcW w:w="789" w:type="pct"/>
          </w:tcPr>
          <w:p w14:paraId="14B3E8C4" w14:textId="1F980048" w:rsidR="00C257D3" w:rsidRDefault="00C257D3"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54F5616C" w14:textId="77777777" w:rsidR="00C257D3" w:rsidRPr="00004E89" w:rsidRDefault="00C257D3" w:rsidP="007C33BF">
            <w:pPr>
              <w:spacing w:after="0"/>
              <w:rPr>
                <w:sz w:val="20"/>
                <w:szCs w:val="20"/>
              </w:rPr>
            </w:pPr>
          </w:p>
        </w:tc>
      </w:tr>
    </w:tbl>
    <w:p w14:paraId="7469A6F8" w14:textId="77777777" w:rsidR="00DC1A10" w:rsidRDefault="00DC1A10" w:rsidP="00DC1A10">
      <w:pPr>
        <w:rPr>
          <w:lang w:eastAsia="zh-CN"/>
        </w:rPr>
      </w:pPr>
    </w:p>
    <w:p w14:paraId="399BC026" w14:textId="7D06498E" w:rsidR="004760FF"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w:t>
      </w:r>
      <w:r w:rsidR="00D252FF" w:rsidRPr="00D252FF">
        <w:rPr>
          <w:rFonts w:eastAsiaTheme="minorEastAsia"/>
          <w:b/>
          <w:sz w:val="20"/>
          <w:lang w:eastAsia="zh-CN"/>
        </w:rPr>
        <w:t xml:space="preserve"> </w:t>
      </w:r>
      <w:r w:rsidR="00D252FF">
        <w:rPr>
          <w:rFonts w:eastAsiaTheme="minorEastAsia"/>
          <w:b/>
          <w:sz w:val="20"/>
          <w:lang w:eastAsia="zh-CN"/>
        </w:rPr>
        <w:t>Which SCS do you think should be used to determine “the duration of the slot” and “N symbols gap”</w:t>
      </w:r>
      <w:r w:rsidR="004760FF">
        <w:rPr>
          <w:rFonts w:eastAsiaTheme="minorEastAsia"/>
          <w:b/>
          <w:sz w:val="20"/>
          <w:lang w:eastAsia="zh-CN"/>
        </w:rPr>
        <w:t>?</w:t>
      </w:r>
    </w:p>
    <w:tbl>
      <w:tblPr>
        <w:tblStyle w:val="TableGrid"/>
        <w:tblW w:w="5000" w:type="pct"/>
        <w:tblLook w:val="04A0" w:firstRow="1" w:lastRow="0" w:firstColumn="1" w:lastColumn="0" w:noHBand="0" w:noVBand="1"/>
      </w:tblPr>
      <w:tblGrid>
        <w:gridCol w:w="1539"/>
        <w:gridCol w:w="1504"/>
        <w:gridCol w:w="6490"/>
      </w:tblGrid>
      <w:tr w:rsidR="00464458" w:rsidRPr="00004E89" w14:paraId="534AB3F3" w14:textId="77777777" w:rsidTr="00841CEE">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841CEE">
        <w:trPr>
          <w:trHeight w:val="20"/>
        </w:trPr>
        <w:tc>
          <w:tcPr>
            <w:tcW w:w="807" w:type="pct"/>
            <w:vAlign w:val="center"/>
          </w:tcPr>
          <w:p w14:paraId="73E6566D" w14:textId="576AA3A1" w:rsidR="00464458" w:rsidRPr="00004E89" w:rsidRDefault="00DC2FAD" w:rsidP="00841CEE">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668E9C0A" w14:textId="5A6E00D8" w:rsidR="00464458" w:rsidRPr="00004E89" w:rsidRDefault="00DC2FAD" w:rsidP="00841CEE">
            <w:pPr>
              <w:spacing w:after="0"/>
              <w:rPr>
                <w:sz w:val="20"/>
                <w:szCs w:val="20"/>
                <w:lang w:eastAsia="zh-CN"/>
              </w:rPr>
            </w:pPr>
            <w:r>
              <w:rPr>
                <w:rFonts w:hint="eastAsia"/>
                <w:sz w:val="20"/>
                <w:szCs w:val="20"/>
                <w:lang w:eastAsia="zh-CN"/>
              </w:rPr>
              <w:t>A</w:t>
            </w:r>
            <w:r>
              <w:rPr>
                <w:sz w:val="20"/>
                <w:szCs w:val="20"/>
                <w:lang w:eastAsia="zh-CN"/>
              </w:rPr>
              <w:t>gree</w:t>
            </w:r>
          </w:p>
        </w:tc>
        <w:tc>
          <w:tcPr>
            <w:tcW w:w="3403" w:type="pct"/>
            <w:vAlign w:val="center"/>
          </w:tcPr>
          <w:p w14:paraId="080522FF" w14:textId="6798CF5C" w:rsidR="00464458" w:rsidRPr="00004E89" w:rsidRDefault="00DC2FAD" w:rsidP="00841CEE">
            <w:pPr>
              <w:spacing w:after="0"/>
              <w:rPr>
                <w:sz w:val="20"/>
                <w:szCs w:val="20"/>
                <w:lang w:eastAsia="zh-CN"/>
              </w:rPr>
            </w:pPr>
            <w:r>
              <w:rPr>
                <w:sz w:val="20"/>
                <w:szCs w:val="20"/>
                <w:lang w:eastAsia="zh-CN"/>
              </w:rPr>
              <w:t>We support to use the smallest SCS</w:t>
            </w:r>
          </w:p>
        </w:tc>
      </w:tr>
      <w:tr w:rsidR="00464458" w:rsidRPr="00004E89" w14:paraId="58A7E6AA" w14:textId="77777777" w:rsidTr="00841CEE">
        <w:trPr>
          <w:trHeight w:val="20"/>
        </w:trPr>
        <w:tc>
          <w:tcPr>
            <w:tcW w:w="807" w:type="pct"/>
            <w:vAlign w:val="center"/>
          </w:tcPr>
          <w:p w14:paraId="017626CE" w14:textId="77777777" w:rsidR="00464458" w:rsidRPr="00004E89" w:rsidRDefault="00464458" w:rsidP="00841CEE">
            <w:pPr>
              <w:spacing w:after="0"/>
              <w:jc w:val="center"/>
              <w:rPr>
                <w:sz w:val="20"/>
                <w:szCs w:val="20"/>
                <w:lang w:eastAsia="zh-CN"/>
              </w:rPr>
            </w:pPr>
          </w:p>
        </w:tc>
        <w:tc>
          <w:tcPr>
            <w:tcW w:w="789" w:type="pct"/>
          </w:tcPr>
          <w:p w14:paraId="2CBB4EDB" w14:textId="77777777" w:rsidR="00464458" w:rsidRPr="00004E89" w:rsidRDefault="00464458" w:rsidP="00841CEE">
            <w:pPr>
              <w:spacing w:after="0"/>
              <w:rPr>
                <w:sz w:val="20"/>
                <w:szCs w:val="20"/>
                <w:lang w:eastAsia="zh-CN"/>
              </w:rPr>
            </w:pPr>
          </w:p>
        </w:tc>
        <w:tc>
          <w:tcPr>
            <w:tcW w:w="3403" w:type="pct"/>
            <w:vAlign w:val="center"/>
          </w:tcPr>
          <w:p w14:paraId="28CCECDF" w14:textId="77777777" w:rsidR="00464458" w:rsidRPr="00004E89" w:rsidRDefault="00464458" w:rsidP="00841CEE">
            <w:pPr>
              <w:spacing w:after="0"/>
              <w:rPr>
                <w:sz w:val="20"/>
                <w:szCs w:val="20"/>
                <w:lang w:eastAsia="zh-CN"/>
              </w:rPr>
            </w:pPr>
          </w:p>
        </w:tc>
      </w:tr>
      <w:tr w:rsidR="00464458" w:rsidRPr="00004E89" w14:paraId="3CA1E428" w14:textId="77777777" w:rsidTr="00841CEE">
        <w:trPr>
          <w:trHeight w:val="20"/>
        </w:trPr>
        <w:tc>
          <w:tcPr>
            <w:tcW w:w="807" w:type="pct"/>
            <w:vAlign w:val="center"/>
          </w:tcPr>
          <w:p w14:paraId="3C48DA11" w14:textId="77777777" w:rsidR="00464458" w:rsidRPr="00004E89" w:rsidRDefault="00464458" w:rsidP="00841CEE">
            <w:pPr>
              <w:spacing w:after="0"/>
              <w:jc w:val="center"/>
              <w:rPr>
                <w:sz w:val="20"/>
                <w:szCs w:val="20"/>
              </w:rPr>
            </w:pPr>
          </w:p>
        </w:tc>
        <w:tc>
          <w:tcPr>
            <w:tcW w:w="789" w:type="pct"/>
          </w:tcPr>
          <w:p w14:paraId="51E2994A" w14:textId="77777777" w:rsidR="00464458" w:rsidRPr="00004E89" w:rsidRDefault="00464458" w:rsidP="00841CEE">
            <w:pPr>
              <w:spacing w:after="0"/>
              <w:rPr>
                <w:sz w:val="20"/>
                <w:szCs w:val="20"/>
              </w:rPr>
            </w:pPr>
          </w:p>
        </w:tc>
        <w:tc>
          <w:tcPr>
            <w:tcW w:w="3403" w:type="pct"/>
            <w:vAlign w:val="center"/>
          </w:tcPr>
          <w:p w14:paraId="7D1F80EC" w14:textId="77777777" w:rsidR="00464458" w:rsidRPr="00004E89" w:rsidRDefault="00464458" w:rsidP="00841CEE">
            <w:pPr>
              <w:spacing w:after="0"/>
              <w:rPr>
                <w:sz w:val="20"/>
                <w:szCs w:val="20"/>
              </w:rPr>
            </w:pPr>
          </w:p>
        </w:tc>
      </w:tr>
      <w:tr w:rsidR="00464458" w:rsidRPr="00004E89" w14:paraId="238483BF" w14:textId="77777777" w:rsidTr="00841CEE">
        <w:trPr>
          <w:trHeight w:val="20"/>
        </w:trPr>
        <w:tc>
          <w:tcPr>
            <w:tcW w:w="807" w:type="pct"/>
            <w:vAlign w:val="center"/>
          </w:tcPr>
          <w:p w14:paraId="29BAA747" w14:textId="77777777" w:rsidR="00464458" w:rsidRPr="00004E89" w:rsidRDefault="00464458" w:rsidP="00841CEE">
            <w:pPr>
              <w:spacing w:after="0"/>
              <w:jc w:val="center"/>
              <w:rPr>
                <w:sz w:val="20"/>
                <w:szCs w:val="20"/>
              </w:rPr>
            </w:pPr>
          </w:p>
        </w:tc>
        <w:tc>
          <w:tcPr>
            <w:tcW w:w="789" w:type="pct"/>
          </w:tcPr>
          <w:p w14:paraId="78B012F9" w14:textId="77777777" w:rsidR="00464458" w:rsidRPr="00004E89" w:rsidRDefault="00464458" w:rsidP="00841CEE">
            <w:pPr>
              <w:spacing w:after="0"/>
              <w:rPr>
                <w:sz w:val="20"/>
                <w:szCs w:val="20"/>
              </w:rPr>
            </w:pPr>
          </w:p>
        </w:tc>
        <w:tc>
          <w:tcPr>
            <w:tcW w:w="3403" w:type="pct"/>
            <w:vAlign w:val="center"/>
          </w:tcPr>
          <w:p w14:paraId="15D4E5E7" w14:textId="77777777" w:rsidR="00464458" w:rsidRPr="00004E89" w:rsidRDefault="00464458" w:rsidP="00841CEE">
            <w:pPr>
              <w:spacing w:after="0"/>
              <w:rPr>
                <w:sz w:val="20"/>
                <w:szCs w:val="20"/>
              </w:rPr>
            </w:pPr>
          </w:p>
        </w:tc>
      </w:tr>
      <w:tr w:rsidR="00464458" w:rsidRPr="00004E89" w14:paraId="5E688ACC" w14:textId="77777777" w:rsidTr="00841CEE">
        <w:trPr>
          <w:trHeight w:val="20"/>
        </w:trPr>
        <w:tc>
          <w:tcPr>
            <w:tcW w:w="807" w:type="pct"/>
            <w:vAlign w:val="center"/>
          </w:tcPr>
          <w:p w14:paraId="2DBEEC09" w14:textId="77777777" w:rsidR="00464458" w:rsidRPr="00004E89" w:rsidRDefault="00464458" w:rsidP="00841CEE">
            <w:pPr>
              <w:spacing w:after="0"/>
              <w:jc w:val="center"/>
              <w:rPr>
                <w:sz w:val="20"/>
                <w:szCs w:val="20"/>
              </w:rPr>
            </w:pPr>
          </w:p>
        </w:tc>
        <w:tc>
          <w:tcPr>
            <w:tcW w:w="789" w:type="pct"/>
          </w:tcPr>
          <w:p w14:paraId="1071F136" w14:textId="77777777" w:rsidR="00464458" w:rsidRPr="00004E89" w:rsidRDefault="00464458" w:rsidP="00841CEE">
            <w:pPr>
              <w:spacing w:after="0"/>
              <w:rPr>
                <w:sz w:val="20"/>
                <w:szCs w:val="20"/>
              </w:rPr>
            </w:pPr>
          </w:p>
        </w:tc>
        <w:tc>
          <w:tcPr>
            <w:tcW w:w="3403" w:type="pct"/>
            <w:vAlign w:val="center"/>
          </w:tcPr>
          <w:p w14:paraId="7E3F5338" w14:textId="77777777" w:rsidR="00464458" w:rsidRPr="00004E89" w:rsidRDefault="00464458" w:rsidP="00841CEE">
            <w:pPr>
              <w:spacing w:after="0"/>
              <w:rPr>
                <w:sz w:val="20"/>
                <w:szCs w:val="20"/>
              </w:rPr>
            </w:pPr>
          </w:p>
        </w:tc>
      </w:tr>
    </w:tbl>
    <w:p w14:paraId="576BD481" w14:textId="77777777" w:rsidR="00464458" w:rsidRDefault="00464458" w:rsidP="00DC1A10">
      <w:pPr>
        <w:rPr>
          <w:lang w:eastAsia="zh-CN"/>
        </w:rPr>
      </w:pPr>
    </w:p>
    <w:p w14:paraId="5FBBB169" w14:textId="02BD8C37" w:rsidR="00597F65" w:rsidRDefault="004760FF"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3</w:t>
      </w:r>
      <w:r w:rsidRPr="0059544D">
        <w:rPr>
          <w:rFonts w:eastAsiaTheme="minorEastAsia" w:hint="eastAsia"/>
          <w:b/>
          <w:sz w:val="20"/>
          <w:lang w:eastAsia="zh-CN"/>
        </w:rPr>
        <w:t xml:space="preserve">: </w:t>
      </w:r>
      <w:r>
        <w:rPr>
          <w:rFonts w:eastAsiaTheme="minorEastAsia"/>
          <w:b/>
          <w:sz w:val="20"/>
          <w:lang w:eastAsia="zh-CN"/>
        </w:rPr>
        <w:t>Do you agree with the change proposed in</w:t>
      </w:r>
      <w:r w:rsidR="00D252FF">
        <w:rPr>
          <w:rFonts w:eastAsiaTheme="minorEastAsia"/>
          <w:b/>
          <w:sz w:val="20"/>
          <w:lang w:eastAsia="zh-CN"/>
        </w:rPr>
        <w:t xml:space="preserve"> </w:t>
      </w:r>
      <w:r w:rsidR="00D252FF">
        <w:rPr>
          <w:rFonts w:eastAsiaTheme="minorEastAsia"/>
          <w:b/>
          <w:sz w:val="20"/>
          <w:lang w:eastAsia="zh-CN"/>
        </w:rPr>
        <w:fldChar w:fldCharType="begin"/>
      </w:r>
      <w:r w:rsidR="00D252FF">
        <w:rPr>
          <w:rFonts w:eastAsiaTheme="minorEastAsia"/>
          <w:b/>
          <w:sz w:val="20"/>
          <w:lang w:eastAsia="zh-CN"/>
        </w:rPr>
        <w:instrText xml:space="preserve"> REF _Ref116303952 \r \h </w:instrText>
      </w:r>
      <w:r w:rsidR="00D252FF">
        <w:rPr>
          <w:rFonts w:eastAsiaTheme="minorEastAsia"/>
          <w:b/>
          <w:sz w:val="20"/>
          <w:lang w:eastAsia="zh-CN"/>
        </w:rPr>
      </w:r>
      <w:r w:rsidR="00D252FF">
        <w:rPr>
          <w:rFonts w:eastAsiaTheme="minorEastAsia"/>
          <w:b/>
          <w:sz w:val="20"/>
          <w:lang w:eastAsia="zh-CN"/>
        </w:rPr>
        <w:fldChar w:fldCharType="separate"/>
      </w:r>
      <w:r w:rsidR="00D252FF">
        <w:rPr>
          <w:rFonts w:eastAsiaTheme="minorEastAsia"/>
          <w:b/>
          <w:sz w:val="20"/>
          <w:lang w:eastAsia="zh-CN"/>
        </w:rPr>
        <w:t>[2]</w:t>
      </w:r>
      <w:r w:rsidR="00D252FF">
        <w:rPr>
          <w:rFonts w:eastAsiaTheme="minorEastAsia"/>
          <w:b/>
          <w:sz w:val="20"/>
          <w:lang w:eastAsia="zh-CN"/>
        </w:rPr>
        <w:fldChar w:fldCharType="end"/>
      </w:r>
      <w:r>
        <w:rPr>
          <w:rFonts w:eastAsiaTheme="minorEastAsia"/>
          <w:b/>
          <w:sz w:val="20"/>
          <w:lang w:eastAsia="zh-CN"/>
        </w:rPr>
        <w:t>?</w:t>
      </w:r>
      <w:r w:rsidR="00D252FF">
        <w:rPr>
          <w:rFonts w:eastAsiaTheme="minorEastAsia"/>
          <w:b/>
          <w:sz w:val="20"/>
          <w:lang w:eastAsia="zh-CN"/>
        </w:rPr>
        <w:t xml:space="preserve"> </w:t>
      </w:r>
    </w:p>
    <w:tbl>
      <w:tblPr>
        <w:tblStyle w:val="TableGrid"/>
        <w:tblW w:w="5000" w:type="pct"/>
        <w:tblLook w:val="04A0" w:firstRow="1" w:lastRow="0" w:firstColumn="1" w:lastColumn="0" w:noHBand="0" w:noVBand="1"/>
      </w:tblPr>
      <w:tblGrid>
        <w:gridCol w:w="1539"/>
        <w:gridCol w:w="1504"/>
        <w:gridCol w:w="6490"/>
      </w:tblGrid>
      <w:tr w:rsidR="00597F65" w:rsidRPr="00004E89" w14:paraId="25556D7A" w14:textId="77777777" w:rsidTr="003608D8">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3608D8">
        <w:trPr>
          <w:trHeight w:val="20"/>
        </w:trPr>
        <w:tc>
          <w:tcPr>
            <w:tcW w:w="807" w:type="pct"/>
            <w:vAlign w:val="center"/>
          </w:tcPr>
          <w:p w14:paraId="595595C5" w14:textId="0279A342" w:rsidR="00597F65" w:rsidRPr="00004E89" w:rsidRDefault="000F7007" w:rsidP="007629C7">
            <w:pPr>
              <w:spacing w:after="0"/>
              <w:jc w:val="center"/>
              <w:rPr>
                <w:sz w:val="20"/>
                <w:szCs w:val="20"/>
              </w:rPr>
            </w:pPr>
            <w:r>
              <w:rPr>
                <w:sz w:val="20"/>
                <w:szCs w:val="20"/>
              </w:rPr>
              <w:t>QC</w:t>
            </w:r>
          </w:p>
        </w:tc>
        <w:tc>
          <w:tcPr>
            <w:tcW w:w="789" w:type="pct"/>
          </w:tcPr>
          <w:p w14:paraId="435F861A" w14:textId="6D2262EF" w:rsidR="00597F65" w:rsidRPr="00004E89" w:rsidRDefault="000F7007" w:rsidP="007629C7">
            <w:pPr>
              <w:spacing w:after="0"/>
              <w:rPr>
                <w:sz w:val="20"/>
                <w:szCs w:val="20"/>
              </w:rPr>
            </w:pPr>
            <w:r>
              <w:rPr>
                <w:sz w:val="20"/>
                <w:szCs w:val="20"/>
              </w:rPr>
              <w:t>Agree</w:t>
            </w:r>
          </w:p>
        </w:tc>
        <w:tc>
          <w:tcPr>
            <w:tcW w:w="3404" w:type="pct"/>
            <w:vAlign w:val="center"/>
          </w:tcPr>
          <w:p w14:paraId="42A85DA0" w14:textId="543EBACC" w:rsidR="00597F65" w:rsidRPr="00004E89" w:rsidRDefault="00802389" w:rsidP="007629C7">
            <w:pPr>
              <w:spacing w:after="0"/>
              <w:rPr>
                <w:sz w:val="20"/>
                <w:szCs w:val="20"/>
              </w:rPr>
            </w:pPr>
            <w:r>
              <w:rPr>
                <w:sz w:val="20"/>
                <w:szCs w:val="20"/>
              </w:rPr>
              <w:t xml:space="preserve">We agree with the change in the CR. But we’d like to understand the change is proposed for which release. We are not acceptable to change Rel-15 spec at this stage. </w:t>
            </w:r>
            <w:r w:rsidR="00674EAD">
              <w:rPr>
                <w:sz w:val="20"/>
                <w:szCs w:val="20"/>
              </w:rPr>
              <w:t xml:space="preserve">We prefer to adopt the change to Rel-17 spec. For Rel-16, we are open to discuss. </w:t>
            </w:r>
          </w:p>
        </w:tc>
      </w:tr>
      <w:tr w:rsidR="00597F65" w:rsidRPr="00004E89" w14:paraId="78AEFE02" w14:textId="77777777" w:rsidTr="003608D8">
        <w:trPr>
          <w:trHeight w:val="20"/>
        </w:trPr>
        <w:tc>
          <w:tcPr>
            <w:tcW w:w="807" w:type="pct"/>
            <w:vAlign w:val="center"/>
          </w:tcPr>
          <w:p w14:paraId="73BBCD0A" w14:textId="53D4D8C7" w:rsidR="00597F65" w:rsidRPr="00004E89" w:rsidRDefault="00DC2FAD" w:rsidP="007629C7">
            <w:pPr>
              <w:spacing w:after="0"/>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89" w:type="pct"/>
          </w:tcPr>
          <w:p w14:paraId="06B5EBA7" w14:textId="5B28C246" w:rsidR="00597F65" w:rsidRPr="00004E89" w:rsidRDefault="00DC2FAD" w:rsidP="007629C7">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0C1E1241" w14:textId="5E5D5570" w:rsidR="00597F65" w:rsidRPr="00004E89" w:rsidRDefault="00DC2FAD" w:rsidP="007629C7">
            <w:pPr>
              <w:spacing w:after="0"/>
              <w:rPr>
                <w:sz w:val="20"/>
                <w:szCs w:val="20"/>
                <w:lang w:eastAsia="zh-CN"/>
              </w:rPr>
            </w:pPr>
            <w:r>
              <w:rPr>
                <w:sz w:val="20"/>
                <w:szCs w:val="20"/>
                <w:lang w:eastAsia="zh-CN"/>
              </w:rPr>
              <w:t>We are fine with the CR from Rel-16.</w:t>
            </w:r>
          </w:p>
        </w:tc>
      </w:tr>
      <w:tr w:rsidR="003608D8" w:rsidRPr="00004E89" w14:paraId="155FA6A1" w14:textId="77777777" w:rsidTr="003608D8">
        <w:trPr>
          <w:trHeight w:val="20"/>
        </w:trPr>
        <w:tc>
          <w:tcPr>
            <w:tcW w:w="807" w:type="pct"/>
            <w:vAlign w:val="center"/>
          </w:tcPr>
          <w:p w14:paraId="6C538DFB" w14:textId="395EB03E" w:rsidR="003608D8" w:rsidRPr="00004E89" w:rsidRDefault="003608D8" w:rsidP="003608D8">
            <w:pPr>
              <w:spacing w:after="0"/>
              <w:jc w:val="center"/>
              <w:rPr>
                <w:sz w:val="20"/>
                <w:szCs w:val="20"/>
              </w:rPr>
            </w:pPr>
            <w:r>
              <w:rPr>
                <w:rFonts w:eastAsia="Malgun Gothic" w:hint="eastAsia"/>
                <w:sz w:val="20"/>
                <w:szCs w:val="20"/>
                <w:lang w:eastAsia="ko-KR"/>
              </w:rPr>
              <w:t>Samsung</w:t>
            </w:r>
          </w:p>
        </w:tc>
        <w:tc>
          <w:tcPr>
            <w:tcW w:w="789" w:type="pct"/>
          </w:tcPr>
          <w:p w14:paraId="5C7ACEBE" w14:textId="009BFDD0" w:rsidR="003608D8" w:rsidRPr="00004E89" w:rsidRDefault="003608D8" w:rsidP="003608D8">
            <w:pPr>
              <w:spacing w:after="0"/>
              <w:rPr>
                <w:sz w:val="20"/>
                <w:szCs w:val="20"/>
              </w:rPr>
            </w:pPr>
            <w:r>
              <w:rPr>
                <w:rFonts w:eastAsia="Malgun Gothic" w:hint="eastAsia"/>
                <w:sz w:val="20"/>
                <w:szCs w:val="20"/>
                <w:lang w:eastAsia="ko-KR"/>
              </w:rPr>
              <w:t>Agree</w:t>
            </w:r>
          </w:p>
        </w:tc>
        <w:tc>
          <w:tcPr>
            <w:tcW w:w="3404" w:type="pct"/>
            <w:vAlign w:val="center"/>
          </w:tcPr>
          <w:p w14:paraId="7B64CC61" w14:textId="77777777" w:rsidR="003608D8" w:rsidRDefault="003608D8" w:rsidP="003608D8">
            <w:pPr>
              <w:spacing w:after="0"/>
              <w:rPr>
                <w:rFonts w:eastAsia="Malgun Gothic"/>
                <w:sz w:val="20"/>
                <w:szCs w:val="20"/>
                <w:lang w:eastAsia="ko-KR"/>
              </w:rPr>
            </w:pPr>
            <w:bookmarkStart w:id="24" w:name="OLE_LINK541"/>
            <w:r>
              <w:rPr>
                <w:rFonts w:eastAsia="Malgun Gothic"/>
                <w:sz w:val="20"/>
                <w:szCs w:val="20"/>
                <w:lang w:eastAsia="ko-KR"/>
              </w:rPr>
              <w:t xml:space="preserve">We are OK with the change for Rel-16/17. </w:t>
            </w:r>
            <w:bookmarkEnd w:id="24"/>
          </w:p>
          <w:p w14:paraId="6E5A32E6" w14:textId="6501B1CE" w:rsidR="003608D8" w:rsidRPr="00004E89" w:rsidRDefault="003608D8" w:rsidP="003608D8">
            <w:pPr>
              <w:spacing w:after="0"/>
              <w:rPr>
                <w:sz w:val="20"/>
                <w:szCs w:val="20"/>
              </w:rPr>
            </w:pPr>
            <w:r>
              <w:rPr>
                <w:sz w:val="20"/>
                <w:szCs w:val="20"/>
                <w:lang w:eastAsia="zh-CN"/>
              </w:rPr>
              <w:t>No need for the ‘(s)’ even if there is only one active UL BWP.</w:t>
            </w:r>
          </w:p>
        </w:tc>
      </w:tr>
      <w:tr w:rsidR="003608D8" w:rsidRPr="00004E89" w14:paraId="05931B12" w14:textId="77777777" w:rsidTr="003608D8">
        <w:trPr>
          <w:trHeight w:val="20"/>
        </w:trPr>
        <w:tc>
          <w:tcPr>
            <w:tcW w:w="807" w:type="pct"/>
            <w:vAlign w:val="center"/>
          </w:tcPr>
          <w:p w14:paraId="118838BF" w14:textId="4940E159" w:rsidR="003608D8" w:rsidRPr="00004E89" w:rsidRDefault="00400757" w:rsidP="003608D8">
            <w:pPr>
              <w:spacing w:after="0"/>
              <w:jc w:val="center"/>
              <w:rPr>
                <w:sz w:val="20"/>
                <w:szCs w:val="20"/>
              </w:rPr>
            </w:pPr>
            <w:r>
              <w:rPr>
                <w:sz w:val="20"/>
                <w:szCs w:val="20"/>
              </w:rPr>
              <w:t>Nokia, NSB</w:t>
            </w:r>
          </w:p>
        </w:tc>
        <w:tc>
          <w:tcPr>
            <w:tcW w:w="789" w:type="pct"/>
          </w:tcPr>
          <w:p w14:paraId="31F5AB17" w14:textId="5577E6C0" w:rsidR="003608D8" w:rsidRPr="00004E89" w:rsidRDefault="00400757" w:rsidP="003608D8">
            <w:pPr>
              <w:spacing w:after="0"/>
              <w:rPr>
                <w:sz w:val="20"/>
                <w:szCs w:val="20"/>
              </w:rPr>
            </w:pPr>
            <w:r>
              <w:rPr>
                <w:sz w:val="20"/>
                <w:szCs w:val="20"/>
              </w:rPr>
              <w:t>Disagree</w:t>
            </w:r>
          </w:p>
        </w:tc>
        <w:tc>
          <w:tcPr>
            <w:tcW w:w="3404" w:type="pct"/>
            <w:vAlign w:val="center"/>
          </w:tcPr>
          <w:p w14:paraId="38B15192" w14:textId="165F9930" w:rsidR="003608D8" w:rsidRPr="00004E89" w:rsidRDefault="00400757" w:rsidP="003608D8">
            <w:pPr>
              <w:spacing w:after="0"/>
              <w:rPr>
                <w:sz w:val="20"/>
                <w:szCs w:val="20"/>
              </w:rPr>
            </w:pPr>
            <w:r>
              <w:rPr>
                <w:sz w:val="20"/>
                <w:szCs w:val="20"/>
              </w:rPr>
              <w:t>The SCS choice should be between the two carriers taking part in the simultaneous transmission of the two signals. Now the text proposal pics all the UL BWPs of the CA config, not just the two that are being evaluated.</w:t>
            </w:r>
          </w:p>
        </w:tc>
      </w:tr>
      <w:tr w:rsidR="003E155A" w:rsidRPr="00004E89" w14:paraId="79B94807" w14:textId="77777777" w:rsidTr="003608D8">
        <w:trPr>
          <w:trHeight w:val="20"/>
        </w:trPr>
        <w:tc>
          <w:tcPr>
            <w:tcW w:w="807" w:type="pct"/>
            <w:vAlign w:val="center"/>
          </w:tcPr>
          <w:p w14:paraId="77822A86" w14:textId="22CF1A17" w:rsidR="003E155A" w:rsidRPr="00004E89" w:rsidRDefault="003E155A" w:rsidP="003608D8">
            <w:pPr>
              <w:spacing w:after="0"/>
              <w:jc w:val="center"/>
              <w:rPr>
                <w:sz w:val="20"/>
                <w:szCs w:val="20"/>
              </w:rPr>
            </w:pPr>
            <w:r>
              <w:rPr>
                <w:rFonts w:hint="eastAsia"/>
                <w:sz w:val="20"/>
                <w:szCs w:val="20"/>
                <w:lang w:eastAsia="zh-CN"/>
              </w:rPr>
              <w:t>CATT</w:t>
            </w:r>
          </w:p>
        </w:tc>
        <w:tc>
          <w:tcPr>
            <w:tcW w:w="789" w:type="pct"/>
          </w:tcPr>
          <w:p w14:paraId="57A63E3B" w14:textId="7E28A397" w:rsidR="003E155A" w:rsidRPr="00004E89" w:rsidRDefault="003E155A" w:rsidP="003608D8">
            <w:pPr>
              <w:spacing w:after="0"/>
              <w:rPr>
                <w:sz w:val="20"/>
                <w:szCs w:val="20"/>
              </w:rPr>
            </w:pPr>
            <w:r>
              <w:rPr>
                <w:rFonts w:hint="eastAsia"/>
                <w:sz w:val="20"/>
                <w:szCs w:val="20"/>
                <w:lang w:eastAsia="zh-CN"/>
              </w:rPr>
              <w:t>Agree</w:t>
            </w:r>
          </w:p>
        </w:tc>
        <w:tc>
          <w:tcPr>
            <w:tcW w:w="3404" w:type="pct"/>
            <w:vAlign w:val="center"/>
          </w:tcPr>
          <w:p w14:paraId="1FAE3879" w14:textId="7818E3BE" w:rsidR="003E155A" w:rsidRPr="00004E89" w:rsidRDefault="003E155A" w:rsidP="003608D8">
            <w:pPr>
              <w:spacing w:after="0"/>
              <w:rPr>
                <w:sz w:val="20"/>
                <w:szCs w:val="20"/>
              </w:rPr>
            </w:pPr>
            <w:r>
              <w:rPr>
                <w:sz w:val="20"/>
                <w:szCs w:val="20"/>
                <w:lang w:eastAsia="zh-CN"/>
              </w:rPr>
              <w:t>We are fine with the CR from Rel-16</w:t>
            </w:r>
            <w:r>
              <w:rPr>
                <w:rFonts w:eastAsia="Malgun Gothic"/>
                <w:sz w:val="20"/>
                <w:szCs w:val="20"/>
                <w:lang w:eastAsia="ko-KR"/>
              </w:rPr>
              <w:t>/17</w:t>
            </w:r>
            <w:r>
              <w:rPr>
                <w:sz w:val="20"/>
                <w:szCs w:val="20"/>
                <w:lang w:eastAsia="zh-CN"/>
              </w:rPr>
              <w:t>.</w:t>
            </w:r>
          </w:p>
        </w:tc>
      </w:tr>
      <w:tr w:rsidR="003E33A4" w:rsidRPr="00004E89" w14:paraId="6F817B15" w14:textId="77777777" w:rsidTr="003608D8">
        <w:trPr>
          <w:trHeight w:val="20"/>
        </w:trPr>
        <w:tc>
          <w:tcPr>
            <w:tcW w:w="807" w:type="pct"/>
            <w:vAlign w:val="center"/>
          </w:tcPr>
          <w:p w14:paraId="3BDB891D" w14:textId="68373F04" w:rsidR="003E33A4" w:rsidRPr="003E33A4" w:rsidRDefault="003E33A4" w:rsidP="003608D8">
            <w:pPr>
              <w:spacing w:after="0"/>
              <w:jc w:val="center"/>
              <w:rPr>
                <w:rFonts w:eastAsia="PMingLiU"/>
                <w:sz w:val="20"/>
                <w:szCs w:val="20"/>
                <w:lang w:eastAsia="zh-TW"/>
              </w:rPr>
            </w:pPr>
            <w:r>
              <w:rPr>
                <w:rFonts w:eastAsia="PMingLiU" w:hint="eastAsia"/>
                <w:sz w:val="20"/>
                <w:szCs w:val="20"/>
                <w:lang w:eastAsia="zh-TW"/>
              </w:rPr>
              <w:t>M</w:t>
            </w:r>
            <w:r>
              <w:rPr>
                <w:rFonts w:eastAsia="PMingLiU"/>
                <w:sz w:val="20"/>
                <w:szCs w:val="20"/>
                <w:lang w:eastAsia="zh-TW"/>
              </w:rPr>
              <w:t>TK</w:t>
            </w:r>
          </w:p>
        </w:tc>
        <w:tc>
          <w:tcPr>
            <w:tcW w:w="789" w:type="pct"/>
          </w:tcPr>
          <w:p w14:paraId="7027E70A" w14:textId="6247962E" w:rsidR="003E33A4" w:rsidRPr="003E33A4" w:rsidRDefault="003E33A4" w:rsidP="003608D8">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vAlign w:val="center"/>
          </w:tcPr>
          <w:p w14:paraId="45D74BBD" w14:textId="0266F772" w:rsidR="003E33A4" w:rsidRPr="003E33A4" w:rsidRDefault="003E33A4" w:rsidP="003608D8">
            <w:pPr>
              <w:spacing w:after="0"/>
              <w:rPr>
                <w:rFonts w:eastAsia="PMingLiU"/>
                <w:sz w:val="20"/>
                <w:szCs w:val="20"/>
                <w:lang w:eastAsia="zh-TW"/>
              </w:rPr>
            </w:pPr>
            <w:r>
              <w:rPr>
                <w:rFonts w:eastAsia="PMingLiU" w:hint="eastAsia"/>
                <w:sz w:val="20"/>
                <w:szCs w:val="20"/>
                <w:lang w:eastAsia="zh-TW"/>
              </w:rPr>
              <w:t>S</w:t>
            </w:r>
            <w:r>
              <w:rPr>
                <w:rFonts w:eastAsia="PMingLiU"/>
                <w:sz w:val="20"/>
                <w:szCs w:val="20"/>
                <w:lang w:eastAsia="zh-TW"/>
              </w:rPr>
              <w:t>imilar view as QC, while Nokia’s concern seems valid and can be checked/addressed.</w:t>
            </w:r>
          </w:p>
        </w:tc>
      </w:tr>
      <w:tr w:rsidR="00E16D91" w:rsidRPr="00E16D91" w14:paraId="4EA2D388" w14:textId="77777777" w:rsidTr="00E16D91">
        <w:trPr>
          <w:trHeight w:val="20"/>
        </w:trPr>
        <w:tc>
          <w:tcPr>
            <w:tcW w:w="807" w:type="pct"/>
          </w:tcPr>
          <w:p w14:paraId="1D128450" w14:textId="08970BC8" w:rsidR="00E16D91" w:rsidRPr="003E33A4" w:rsidRDefault="00E16D91" w:rsidP="007C33BF">
            <w:pPr>
              <w:spacing w:after="0"/>
              <w:jc w:val="center"/>
              <w:rPr>
                <w:rFonts w:eastAsia="PMingLiU"/>
                <w:sz w:val="20"/>
                <w:szCs w:val="20"/>
                <w:lang w:eastAsia="zh-TW"/>
              </w:rPr>
            </w:pPr>
            <w:r>
              <w:rPr>
                <w:rFonts w:eastAsia="PMingLiU"/>
                <w:sz w:val="20"/>
                <w:szCs w:val="20"/>
                <w:lang w:eastAsia="zh-TW"/>
              </w:rPr>
              <w:t>LGE</w:t>
            </w:r>
          </w:p>
        </w:tc>
        <w:tc>
          <w:tcPr>
            <w:tcW w:w="789" w:type="pct"/>
          </w:tcPr>
          <w:p w14:paraId="6A6AB625" w14:textId="77777777" w:rsidR="00E16D91" w:rsidRPr="003E33A4" w:rsidRDefault="00E16D91" w:rsidP="007C33BF">
            <w:pPr>
              <w:spacing w:after="0"/>
              <w:rPr>
                <w:rFonts w:eastAsia="PMingLiU"/>
                <w:sz w:val="20"/>
                <w:szCs w:val="20"/>
                <w:lang w:eastAsia="zh-TW"/>
              </w:rPr>
            </w:pPr>
            <w:r>
              <w:rPr>
                <w:rFonts w:eastAsia="PMingLiU" w:hint="eastAsia"/>
                <w:sz w:val="20"/>
                <w:szCs w:val="20"/>
                <w:lang w:eastAsia="zh-TW"/>
              </w:rPr>
              <w:t>A</w:t>
            </w:r>
            <w:r>
              <w:rPr>
                <w:rFonts w:eastAsia="PMingLiU"/>
                <w:sz w:val="20"/>
                <w:szCs w:val="20"/>
                <w:lang w:eastAsia="zh-TW"/>
              </w:rPr>
              <w:t>gree</w:t>
            </w:r>
          </w:p>
        </w:tc>
        <w:tc>
          <w:tcPr>
            <w:tcW w:w="3404" w:type="pct"/>
          </w:tcPr>
          <w:p w14:paraId="1ADA956A" w14:textId="1E1D7FA7" w:rsidR="00E16D91" w:rsidRPr="003E33A4" w:rsidRDefault="00E16D91" w:rsidP="007C33BF">
            <w:pPr>
              <w:spacing w:after="0"/>
              <w:rPr>
                <w:rFonts w:eastAsia="PMingLiU"/>
                <w:sz w:val="20"/>
                <w:szCs w:val="20"/>
                <w:lang w:eastAsia="zh-TW"/>
              </w:rPr>
            </w:pPr>
            <w:r>
              <w:rPr>
                <w:rFonts w:eastAsia="PMingLiU"/>
                <w:sz w:val="20"/>
                <w:szCs w:val="20"/>
                <w:lang w:eastAsia="zh-TW"/>
              </w:rPr>
              <w:t xml:space="preserve">We are OK with the CR in principle for </w:t>
            </w:r>
            <w:r>
              <w:rPr>
                <w:sz w:val="20"/>
                <w:szCs w:val="20"/>
                <w:lang w:eastAsia="zh-CN"/>
              </w:rPr>
              <w:t>Rel-16</w:t>
            </w:r>
            <w:r>
              <w:rPr>
                <w:rFonts w:eastAsia="Malgun Gothic"/>
                <w:sz w:val="20"/>
                <w:szCs w:val="20"/>
                <w:lang w:eastAsia="ko-KR"/>
              </w:rPr>
              <w:t>/17</w:t>
            </w:r>
            <w:r>
              <w:rPr>
                <w:rFonts w:eastAsia="PMingLiU"/>
                <w:sz w:val="20"/>
                <w:szCs w:val="20"/>
                <w:lang w:eastAsia="zh-TW"/>
              </w:rPr>
              <w:t>.</w:t>
            </w:r>
          </w:p>
        </w:tc>
      </w:tr>
      <w:tr w:rsidR="001C61DA" w:rsidRPr="00E16D91" w14:paraId="182DCCAC" w14:textId="77777777" w:rsidTr="00E16D91">
        <w:trPr>
          <w:trHeight w:val="20"/>
        </w:trPr>
        <w:tc>
          <w:tcPr>
            <w:tcW w:w="807" w:type="pct"/>
          </w:tcPr>
          <w:p w14:paraId="4B7ECFA4" w14:textId="22064BE4" w:rsidR="001C61DA" w:rsidRPr="001C61DA" w:rsidRDefault="001C61DA" w:rsidP="007C33BF">
            <w:pPr>
              <w:spacing w:after="0"/>
              <w:jc w:val="center"/>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789" w:type="pct"/>
          </w:tcPr>
          <w:p w14:paraId="5AF0A55C" w14:textId="695F9A20"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3404" w:type="pct"/>
          </w:tcPr>
          <w:p w14:paraId="5D04B202" w14:textId="18626CAA" w:rsidR="001C61DA" w:rsidRPr="001C61DA" w:rsidRDefault="001C61DA" w:rsidP="007C33BF">
            <w:pPr>
              <w:spacing w:after="0"/>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 in principle. But the concern from Nokia can be further checked.</w:t>
            </w:r>
          </w:p>
        </w:tc>
      </w:tr>
      <w:tr w:rsidR="00F26952" w:rsidRPr="00E16D91" w14:paraId="571D651F" w14:textId="77777777" w:rsidTr="00E16D91">
        <w:trPr>
          <w:trHeight w:val="20"/>
        </w:trPr>
        <w:tc>
          <w:tcPr>
            <w:tcW w:w="807" w:type="pct"/>
          </w:tcPr>
          <w:p w14:paraId="6616B983" w14:textId="7BCC383E" w:rsidR="00F26952" w:rsidRDefault="00F26952" w:rsidP="007C33BF">
            <w:pPr>
              <w:spacing w:after="0"/>
              <w:jc w:val="center"/>
              <w:rPr>
                <w:rFonts w:eastAsiaTheme="minorEastAsia"/>
                <w:sz w:val="20"/>
                <w:szCs w:val="20"/>
                <w:lang w:eastAsia="zh-CN"/>
              </w:rPr>
            </w:pPr>
            <w:r>
              <w:rPr>
                <w:rFonts w:eastAsiaTheme="minorEastAsia"/>
                <w:sz w:val="20"/>
                <w:szCs w:val="20"/>
                <w:lang w:eastAsia="zh-CN"/>
              </w:rPr>
              <w:t>Intel</w:t>
            </w:r>
          </w:p>
        </w:tc>
        <w:tc>
          <w:tcPr>
            <w:tcW w:w="789" w:type="pct"/>
          </w:tcPr>
          <w:p w14:paraId="10D7BE38" w14:textId="2C035256" w:rsidR="00F26952" w:rsidRDefault="00F26952" w:rsidP="007C33BF">
            <w:pPr>
              <w:spacing w:after="0"/>
              <w:rPr>
                <w:rFonts w:eastAsiaTheme="minorEastAsia"/>
                <w:sz w:val="20"/>
                <w:szCs w:val="20"/>
                <w:lang w:eastAsia="zh-CN"/>
              </w:rPr>
            </w:pPr>
            <w:r>
              <w:rPr>
                <w:rFonts w:eastAsiaTheme="minorEastAsia"/>
                <w:sz w:val="20"/>
                <w:szCs w:val="20"/>
                <w:lang w:eastAsia="zh-CN"/>
              </w:rPr>
              <w:t>Agree</w:t>
            </w:r>
          </w:p>
        </w:tc>
        <w:tc>
          <w:tcPr>
            <w:tcW w:w="3404" w:type="pct"/>
          </w:tcPr>
          <w:p w14:paraId="3FA925D6" w14:textId="285253E1" w:rsidR="00F26952" w:rsidRDefault="00F26952" w:rsidP="007C33BF">
            <w:pPr>
              <w:spacing w:after="0"/>
              <w:rPr>
                <w:rFonts w:eastAsiaTheme="minorEastAsia"/>
                <w:sz w:val="20"/>
                <w:szCs w:val="20"/>
                <w:lang w:eastAsia="zh-CN"/>
              </w:rPr>
            </w:pPr>
            <w:r>
              <w:rPr>
                <w:sz w:val="20"/>
                <w:szCs w:val="20"/>
                <w:lang w:eastAsia="zh-CN"/>
              </w:rPr>
              <w:t xml:space="preserve">We are fine with the Rel-16/17 CR. </w:t>
            </w:r>
          </w:p>
        </w:tc>
      </w:tr>
      <w:tr w:rsidR="00C257D3" w:rsidRPr="00E16D91" w14:paraId="6368DCB0" w14:textId="77777777" w:rsidTr="003F7921">
        <w:trPr>
          <w:trHeight w:val="20"/>
        </w:trPr>
        <w:tc>
          <w:tcPr>
            <w:tcW w:w="807" w:type="pct"/>
            <w:vAlign w:val="center"/>
          </w:tcPr>
          <w:p w14:paraId="1C457D07" w14:textId="490DC2BD" w:rsidR="00C257D3" w:rsidRDefault="00C257D3" w:rsidP="00C257D3">
            <w:pPr>
              <w:spacing w:after="0"/>
              <w:jc w:val="center"/>
              <w:rPr>
                <w:rFonts w:eastAsiaTheme="minorEastAsia"/>
                <w:sz w:val="20"/>
                <w:szCs w:val="20"/>
                <w:lang w:eastAsia="zh-CN"/>
              </w:rPr>
            </w:pPr>
            <w:r>
              <w:rPr>
                <w:sz w:val="20"/>
                <w:szCs w:val="20"/>
                <w:lang w:eastAsia="zh-CN"/>
              </w:rPr>
              <w:lastRenderedPageBreak/>
              <w:t>Ericsson</w:t>
            </w:r>
          </w:p>
        </w:tc>
        <w:tc>
          <w:tcPr>
            <w:tcW w:w="789" w:type="pct"/>
          </w:tcPr>
          <w:p w14:paraId="30DA2918" w14:textId="2FF4AE71" w:rsidR="00C257D3" w:rsidRDefault="00C257D3" w:rsidP="00C257D3">
            <w:pPr>
              <w:spacing w:after="0"/>
              <w:rPr>
                <w:rFonts w:eastAsiaTheme="minorEastAsia"/>
                <w:sz w:val="20"/>
                <w:szCs w:val="20"/>
                <w:lang w:eastAsia="zh-CN"/>
              </w:rPr>
            </w:pPr>
            <w:r>
              <w:rPr>
                <w:sz w:val="20"/>
                <w:szCs w:val="20"/>
                <w:lang w:eastAsia="zh-CN"/>
              </w:rPr>
              <w:t>Not agree</w:t>
            </w:r>
          </w:p>
        </w:tc>
        <w:tc>
          <w:tcPr>
            <w:tcW w:w="3404" w:type="pct"/>
            <w:vAlign w:val="center"/>
          </w:tcPr>
          <w:p w14:paraId="3C67565C" w14:textId="58D50076" w:rsidR="00C257D3" w:rsidRDefault="00C257D3" w:rsidP="00C257D3">
            <w:pPr>
              <w:spacing w:after="0"/>
              <w:rPr>
                <w:sz w:val="20"/>
                <w:szCs w:val="20"/>
                <w:lang w:eastAsia="zh-CN"/>
              </w:rPr>
            </w:pPr>
            <w:r>
              <w:rPr>
                <w:sz w:val="20"/>
                <w:szCs w:val="20"/>
                <w:lang w:eastAsia="zh-CN"/>
              </w:rPr>
              <w:t xml:space="preserve">We agree with Nokia. Only the SCSs of carriers of </w:t>
            </w:r>
            <w:r w:rsidRPr="00590F8D">
              <w:rPr>
                <w:sz w:val="20"/>
                <w:szCs w:val="20"/>
                <w:lang w:eastAsia="zh-CN"/>
              </w:rPr>
              <w:t>PRACH and PUSCH/PUCCH/SRS</w:t>
            </w:r>
            <w:r>
              <w:rPr>
                <w:sz w:val="20"/>
                <w:szCs w:val="20"/>
                <w:lang w:eastAsia="zh-CN"/>
              </w:rPr>
              <w:t xml:space="preserve"> transmissions should be considered.</w:t>
            </w:r>
          </w:p>
        </w:tc>
      </w:tr>
      <w:tr w:rsidR="009D6452" w:rsidRPr="00E16D91" w14:paraId="306533AB" w14:textId="77777777" w:rsidTr="003F7921">
        <w:trPr>
          <w:trHeight w:val="20"/>
        </w:trPr>
        <w:tc>
          <w:tcPr>
            <w:tcW w:w="807" w:type="pct"/>
            <w:vAlign w:val="center"/>
          </w:tcPr>
          <w:p w14:paraId="6FA09709" w14:textId="7A27FCB4" w:rsidR="009D6452" w:rsidRDefault="009D6452" w:rsidP="00C257D3">
            <w:pPr>
              <w:spacing w:after="0"/>
              <w:jc w:val="center"/>
              <w:rPr>
                <w:sz w:val="20"/>
                <w:szCs w:val="20"/>
                <w:lang w:eastAsia="zh-CN"/>
              </w:rPr>
            </w:pPr>
            <w:r>
              <w:rPr>
                <w:sz w:val="20"/>
                <w:szCs w:val="20"/>
                <w:lang w:eastAsia="zh-CN"/>
              </w:rPr>
              <w:t>Apple</w:t>
            </w:r>
          </w:p>
        </w:tc>
        <w:tc>
          <w:tcPr>
            <w:tcW w:w="789" w:type="pct"/>
          </w:tcPr>
          <w:p w14:paraId="7ECF3285" w14:textId="7D946D64" w:rsidR="009D6452" w:rsidRDefault="009D6452" w:rsidP="00C257D3">
            <w:pPr>
              <w:spacing w:after="0"/>
              <w:rPr>
                <w:sz w:val="20"/>
                <w:szCs w:val="20"/>
                <w:lang w:eastAsia="zh-CN"/>
              </w:rPr>
            </w:pPr>
            <w:r>
              <w:rPr>
                <w:sz w:val="20"/>
                <w:szCs w:val="20"/>
                <w:lang w:eastAsia="zh-CN"/>
              </w:rPr>
              <w:t>Agree</w:t>
            </w:r>
          </w:p>
        </w:tc>
        <w:tc>
          <w:tcPr>
            <w:tcW w:w="3404" w:type="pct"/>
            <w:vAlign w:val="center"/>
          </w:tcPr>
          <w:p w14:paraId="6DD21B10" w14:textId="0EC19481" w:rsidR="009D6452" w:rsidRDefault="009D6452" w:rsidP="00C257D3">
            <w:pPr>
              <w:spacing w:after="0"/>
              <w:rPr>
                <w:sz w:val="20"/>
                <w:szCs w:val="20"/>
                <w:lang w:eastAsia="zh-CN"/>
              </w:rPr>
            </w:pPr>
            <w:r>
              <w:rPr>
                <w:sz w:val="20"/>
                <w:szCs w:val="20"/>
                <w:lang w:eastAsia="zh-CN"/>
              </w:rPr>
              <w:t>We are fine with the CR for R16/17.</w:t>
            </w:r>
          </w:p>
        </w:tc>
      </w:tr>
    </w:tbl>
    <w:p w14:paraId="1FC5F041" w14:textId="77777777" w:rsidR="00597F65" w:rsidRPr="00E16D91" w:rsidRDefault="00597F65" w:rsidP="00DC1A10">
      <w:pPr>
        <w:rPr>
          <w:lang w:eastAsia="zh-CN"/>
        </w:rPr>
      </w:pPr>
    </w:p>
    <w:p w14:paraId="319F52E5" w14:textId="77777777" w:rsidR="00157FC3" w:rsidRDefault="00747F48" w:rsidP="00CF195E">
      <w:pPr>
        <w:pStyle w:val="Heading1"/>
      </w:pPr>
      <w:bookmarkStart w:id="25"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26" w:name="_Ref124589665"/>
      <w:bookmarkStart w:id="27" w:name="_Ref71620620"/>
      <w:bookmarkStart w:id="28" w:name="_Ref124671424"/>
      <w:r w:rsidRPr="00CF195E">
        <w:t>References</w:t>
      </w:r>
    </w:p>
    <w:p w14:paraId="585BB459" w14:textId="7E17B9B9" w:rsidR="003E18E0" w:rsidRDefault="000429B1" w:rsidP="000429B1">
      <w:pPr>
        <w:pStyle w:val="References"/>
      </w:pPr>
      <w:bookmarkStart w:id="29" w:name="_Ref116303969"/>
      <w:bookmarkEnd w:id="25"/>
      <w:bookmarkEnd w:id="26"/>
      <w:bookmarkEnd w:id="27"/>
      <w:bookmarkEnd w:id="28"/>
      <w:r>
        <w:t xml:space="preserve">R1-2209849, “Correction on parallel transmission of PRACH and SRS/PUCCH/PUSCH”, Huawei, </w:t>
      </w:r>
      <w:proofErr w:type="spellStart"/>
      <w:r>
        <w:t>HiSilicon</w:t>
      </w:r>
      <w:bookmarkEnd w:id="29"/>
      <w:proofErr w:type="spellEnd"/>
    </w:p>
    <w:p w14:paraId="6F3CE7D0" w14:textId="362528D7" w:rsidR="001F443B" w:rsidRDefault="001F443B" w:rsidP="001F443B">
      <w:pPr>
        <w:pStyle w:val="References"/>
      </w:pPr>
      <w:bookmarkStart w:id="30" w:name="_Ref116303952"/>
      <w:r>
        <w:t xml:space="preserve">R1-2209836, “On parallel transmission of PRACH and SRS/PUCCH/PUSCH”, Huawei, </w:t>
      </w:r>
      <w:proofErr w:type="spellStart"/>
      <w:r>
        <w:t>HiSilicon</w:t>
      </w:r>
      <w:bookmarkEnd w:id="30"/>
      <w:proofErr w:type="spellEnd"/>
    </w:p>
    <w:p w14:paraId="63E89FD4" w14:textId="77777777" w:rsidR="00597F65" w:rsidRDefault="00597F65" w:rsidP="00597F65">
      <w:pPr>
        <w:pStyle w:val="References"/>
        <w:numPr>
          <w:ilvl w:val="0"/>
          <w:numId w:val="0"/>
        </w:numPr>
        <w:ind w:left="360" w:hanging="360"/>
      </w:pPr>
    </w:p>
    <w:sectPr w:rsidR="00597F65"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4413" w14:textId="77777777" w:rsidR="006F0F08" w:rsidRDefault="006F0F08">
      <w:r>
        <w:separator/>
      </w:r>
    </w:p>
  </w:endnote>
  <w:endnote w:type="continuationSeparator" w:id="0">
    <w:p w14:paraId="17F28D93" w14:textId="77777777" w:rsidR="006F0F08" w:rsidRDefault="006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98D9" w14:textId="77777777" w:rsidR="006F0F08" w:rsidRDefault="006F0F08">
      <w:r>
        <w:separator/>
      </w:r>
    </w:p>
  </w:footnote>
  <w:footnote w:type="continuationSeparator" w:id="0">
    <w:p w14:paraId="3C6BC76A" w14:textId="77777777" w:rsidR="006F0F08" w:rsidRDefault="006F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0F477B4"/>
    <w:multiLevelType w:val="hybridMultilevel"/>
    <w:tmpl w:val="02C225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ECA1997"/>
    <w:multiLevelType w:val="hybridMultilevel"/>
    <w:tmpl w:val="85A45F92"/>
    <w:lvl w:ilvl="0" w:tplc="5F0E1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3C07CF"/>
    <w:multiLevelType w:val="hybridMultilevel"/>
    <w:tmpl w:val="F266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9EB4481"/>
    <w:multiLevelType w:val="hybridMultilevel"/>
    <w:tmpl w:val="610A1C60"/>
    <w:lvl w:ilvl="0" w:tplc="60AE8B56">
      <w:start w:val="1"/>
      <w:numFmt w:val="bullet"/>
      <w:lvlText w:val="•"/>
      <w:lvlJc w:val="left"/>
      <w:pPr>
        <w:tabs>
          <w:tab w:val="num" w:pos="502"/>
        </w:tabs>
        <w:ind w:left="502" w:hanging="360"/>
      </w:pPr>
      <w:rPr>
        <w:rFonts w:ascii="Arial" w:hAnsi="Arial" w:hint="default"/>
      </w:rPr>
    </w:lvl>
    <w:lvl w:ilvl="1" w:tplc="F7B6995A">
      <w:start w:val="64"/>
      <w:numFmt w:val="bullet"/>
      <w:lvlText w:val="–"/>
      <w:lvlJc w:val="left"/>
      <w:pPr>
        <w:tabs>
          <w:tab w:val="num" w:pos="1222"/>
        </w:tabs>
        <w:ind w:left="1222" w:hanging="360"/>
      </w:pPr>
      <w:rPr>
        <w:rFonts w:ascii="Arial" w:hAnsi="Arial" w:hint="default"/>
      </w:rPr>
    </w:lvl>
    <w:lvl w:ilvl="2" w:tplc="A25AD786">
      <w:start w:val="1"/>
      <w:numFmt w:val="bullet"/>
      <w:lvlText w:val="•"/>
      <w:lvlJc w:val="left"/>
      <w:pPr>
        <w:tabs>
          <w:tab w:val="num" w:pos="786"/>
        </w:tabs>
        <w:ind w:left="786" w:hanging="360"/>
      </w:pPr>
      <w:rPr>
        <w:rFonts w:ascii="Arial" w:hAnsi="Arial" w:hint="default"/>
      </w:rPr>
    </w:lvl>
    <w:lvl w:ilvl="3" w:tplc="D2B86A8E">
      <w:start w:val="1"/>
      <w:numFmt w:val="bullet"/>
      <w:lvlText w:val="•"/>
      <w:lvlJc w:val="left"/>
      <w:pPr>
        <w:tabs>
          <w:tab w:val="num" w:pos="786"/>
        </w:tabs>
        <w:ind w:left="786" w:hanging="360"/>
      </w:pPr>
      <w:rPr>
        <w:rFonts w:ascii="Arial" w:hAnsi="Arial" w:hint="default"/>
      </w:rPr>
    </w:lvl>
    <w:lvl w:ilvl="4" w:tplc="2EC24AB6">
      <w:start w:val="1"/>
      <w:numFmt w:val="bullet"/>
      <w:lvlText w:val="•"/>
      <w:lvlJc w:val="left"/>
      <w:pPr>
        <w:tabs>
          <w:tab w:val="num" w:pos="1636"/>
        </w:tabs>
        <w:ind w:left="1636" w:hanging="360"/>
      </w:pPr>
      <w:rPr>
        <w:rFonts w:ascii="Arial" w:hAnsi="Arial" w:hint="default"/>
      </w:rPr>
    </w:lvl>
    <w:lvl w:ilvl="5" w:tplc="B6B2645A">
      <w:start w:val="1"/>
      <w:numFmt w:val="bullet"/>
      <w:lvlText w:val="•"/>
      <w:lvlJc w:val="left"/>
      <w:pPr>
        <w:tabs>
          <w:tab w:val="num" w:pos="2203"/>
        </w:tabs>
        <w:ind w:left="2203" w:hanging="360"/>
      </w:pPr>
      <w:rPr>
        <w:rFonts w:ascii="Arial" w:hAnsi="Arial" w:hint="default"/>
      </w:rPr>
    </w:lvl>
    <w:lvl w:ilvl="6" w:tplc="34E0D6BC">
      <w:start w:val="1"/>
      <w:numFmt w:val="bullet"/>
      <w:lvlText w:val="•"/>
      <w:lvlJc w:val="left"/>
      <w:pPr>
        <w:tabs>
          <w:tab w:val="num" w:pos="2487"/>
        </w:tabs>
        <w:ind w:left="2487" w:hanging="360"/>
      </w:pPr>
      <w:rPr>
        <w:rFonts w:ascii="Arial" w:hAnsi="Arial" w:hint="default"/>
      </w:rPr>
    </w:lvl>
    <w:lvl w:ilvl="7" w:tplc="9AB47028">
      <w:start w:val="1"/>
      <w:numFmt w:val="bullet"/>
      <w:lvlText w:val="•"/>
      <w:lvlJc w:val="left"/>
      <w:pPr>
        <w:tabs>
          <w:tab w:val="num" w:pos="2912"/>
        </w:tabs>
        <w:ind w:left="2912" w:hanging="360"/>
      </w:pPr>
      <w:rPr>
        <w:rFonts w:ascii="Arial" w:hAnsi="Arial" w:hint="default"/>
      </w:rPr>
    </w:lvl>
    <w:lvl w:ilvl="8" w:tplc="324842C0">
      <w:start w:val="1"/>
      <w:numFmt w:val="bullet"/>
      <w:lvlText w:val="•"/>
      <w:lvlJc w:val="left"/>
      <w:pPr>
        <w:tabs>
          <w:tab w:val="num" w:pos="6262"/>
        </w:tabs>
        <w:ind w:left="6262" w:hanging="360"/>
      </w:pPr>
      <w:rPr>
        <w:rFonts w:ascii="Arial" w:hAnsi="Arial" w:hint="default"/>
      </w:rPr>
    </w:lvl>
  </w:abstractNum>
  <w:abstractNum w:abstractNumId="26"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E831895"/>
    <w:multiLevelType w:val="hybridMultilevel"/>
    <w:tmpl w:val="928A52B6"/>
    <w:lvl w:ilvl="0" w:tplc="5DA6FC1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16cid:durableId="1863124539">
    <w:abstractNumId w:val="11"/>
  </w:num>
  <w:num w:numId="2" w16cid:durableId="1875271947">
    <w:abstractNumId w:val="9"/>
  </w:num>
  <w:num w:numId="3" w16cid:durableId="365177687">
    <w:abstractNumId w:val="7"/>
  </w:num>
  <w:num w:numId="4" w16cid:durableId="1982347559">
    <w:abstractNumId w:val="15"/>
  </w:num>
  <w:num w:numId="5" w16cid:durableId="927272674">
    <w:abstractNumId w:val="5"/>
  </w:num>
  <w:num w:numId="6" w16cid:durableId="1556968662">
    <w:abstractNumId w:val="33"/>
  </w:num>
  <w:num w:numId="7" w16cid:durableId="1287198726">
    <w:abstractNumId w:val="30"/>
  </w:num>
  <w:num w:numId="8" w16cid:durableId="1789156273">
    <w:abstractNumId w:val="32"/>
  </w:num>
  <w:num w:numId="9" w16cid:durableId="1697777892">
    <w:abstractNumId w:val="16"/>
  </w:num>
  <w:num w:numId="10" w16cid:durableId="2028411316">
    <w:abstractNumId w:val="28"/>
  </w:num>
  <w:num w:numId="11" w16cid:durableId="2061787674">
    <w:abstractNumId w:val="17"/>
  </w:num>
  <w:num w:numId="12" w16cid:durableId="674306486">
    <w:abstractNumId w:val="12"/>
  </w:num>
  <w:num w:numId="13" w16cid:durableId="757673734">
    <w:abstractNumId w:val="21"/>
  </w:num>
  <w:num w:numId="14" w16cid:durableId="1395196469">
    <w:abstractNumId w:val="26"/>
  </w:num>
  <w:num w:numId="15" w16cid:durableId="445395811">
    <w:abstractNumId w:val="4"/>
  </w:num>
  <w:num w:numId="16" w16cid:durableId="679552677">
    <w:abstractNumId w:val="20"/>
  </w:num>
  <w:num w:numId="17" w16cid:durableId="913472474">
    <w:abstractNumId w:val="10"/>
  </w:num>
  <w:num w:numId="18" w16cid:durableId="87697691">
    <w:abstractNumId w:val="13"/>
  </w:num>
  <w:num w:numId="19" w16cid:durableId="1567567544">
    <w:abstractNumId w:val="23"/>
  </w:num>
  <w:num w:numId="20" w16cid:durableId="1473208640">
    <w:abstractNumId w:val="6"/>
  </w:num>
  <w:num w:numId="21" w16cid:durableId="1532185881">
    <w:abstractNumId w:val="9"/>
  </w:num>
  <w:num w:numId="22" w16cid:durableId="1277100453">
    <w:abstractNumId w:val="9"/>
  </w:num>
  <w:num w:numId="23" w16cid:durableId="1729570277">
    <w:abstractNumId w:val="9"/>
  </w:num>
  <w:num w:numId="24" w16cid:durableId="1947539224">
    <w:abstractNumId w:val="3"/>
  </w:num>
  <w:num w:numId="25" w16cid:durableId="620695859">
    <w:abstractNumId w:val="18"/>
  </w:num>
  <w:num w:numId="26" w16cid:durableId="54159506">
    <w:abstractNumId w:val="9"/>
  </w:num>
  <w:num w:numId="27" w16cid:durableId="371659917">
    <w:abstractNumId w:val="1"/>
  </w:num>
  <w:num w:numId="28" w16cid:durableId="2057701822">
    <w:abstractNumId w:val="11"/>
  </w:num>
  <w:num w:numId="29" w16cid:durableId="2137025152">
    <w:abstractNumId w:val="11"/>
  </w:num>
  <w:num w:numId="30" w16cid:durableId="146747191">
    <w:abstractNumId w:val="31"/>
  </w:num>
  <w:num w:numId="31" w16cid:durableId="1977372412">
    <w:abstractNumId w:val="24"/>
  </w:num>
  <w:num w:numId="32" w16cid:durableId="900864494">
    <w:abstractNumId w:val="19"/>
  </w:num>
  <w:num w:numId="33" w16cid:durableId="1769228427">
    <w:abstractNumId w:val="0"/>
  </w:num>
  <w:num w:numId="34" w16cid:durableId="514998260">
    <w:abstractNumId w:val="25"/>
  </w:num>
  <w:num w:numId="35" w16cid:durableId="891423347">
    <w:abstractNumId w:val="8"/>
  </w:num>
  <w:num w:numId="36" w16cid:durableId="1275287452">
    <w:abstractNumId w:val="9"/>
  </w:num>
  <w:num w:numId="37" w16cid:durableId="106893690">
    <w:abstractNumId w:val="29"/>
  </w:num>
  <w:num w:numId="38" w16cid:durableId="1687053668">
    <w:abstractNumId w:val="2"/>
  </w:num>
  <w:num w:numId="39" w16cid:durableId="668749450">
    <w:abstractNumId w:val="27"/>
  </w:num>
  <w:num w:numId="40" w16cid:durableId="2137336160">
    <w:abstractNumId w:val="14"/>
  </w:num>
  <w:num w:numId="41" w16cid:durableId="2083136733">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9B1"/>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2919"/>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07"/>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CA8"/>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540"/>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C"/>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0EE"/>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751"/>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1DA"/>
    <w:rsid w:val="001C64C0"/>
    <w:rsid w:val="001C69DA"/>
    <w:rsid w:val="001C6AD2"/>
    <w:rsid w:val="001C6F06"/>
    <w:rsid w:val="001C6F38"/>
    <w:rsid w:val="001C70A2"/>
    <w:rsid w:val="001C72E6"/>
    <w:rsid w:val="001C7DC0"/>
    <w:rsid w:val="001D095D"/>
    <w:rsid w:val="001D141E"/>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43B"/>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5A3"/>
    <w:rsid w:val="00211E52"/>
    <w:rsid w:val="00211F26"/>
    <w:rsid w:val="00211FFA"/>
    <w:rsid w:val="00212316"/>
    <w:rsid w:val="002126CF"/>
    <w:rsid w:val="00212784"/>
    <w:rsid w:val="002128BB"/>
    <w:rsid w:val="00212A8A"/>
    <w:rsid w:val="00212CB6"/>
    <w:rsid w:val="00212E37"/>
    <w:rsid w:val="00213C91"/>
    <w:rsid w:val="002140FF"/>
    <w:rsid w:val="002146F1"/>
    <w:rsid w:val="00214ABC"/>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2B"/>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6FC6"/>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481"/>
    <w:rsid w:val="00273A06"/>
    <w:rsid w:val="002740B4"/>
    <w:rsid w:val="00274B91"/>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1B"/>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8D8"/>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D8D"/>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5A"/>
    <w:rsid w:val="003E15B1"/>
    <w:rsid w:val="003E1896"/>
    <w:rsid w:val="003E18E0"/>
    <w:rsid w:val="003E1AC8"/>
    <w:rsid w:val="003E2976"/>
    <w:rsid w:val="003E2D7C"/>
    <w:rsid w:val="003E33A4"/>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757"/>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0FF"/>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470"/>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B7D"/>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631"/>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656E"/>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3DCB"/>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4EAD"/>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0F08"/>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0D5B"/>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89"/>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2FDC"/>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CE4"/>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9B7"/>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1AD"/>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63F"/>
    <w:rsid w:val="009D5842"/>
    <w:rsid w:val="009D5BAB"/>
    <w:rsid w:val="009D5EF2"/>
    <w:rsid w:val="009D6264"/>
    <w:rsid w:val="009D628F"/>
    <w:rsid w:val="009D6452"/>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8D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19BE"/>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4F0B"/>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1C8F"/>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EE7"/>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7D3"/>
    <w:rsid w:val="00C2584B"/>
    <w:rsid w:val="00C25942"/>
    <w:rsid w:val="00C25953"/>
    <w:rsid w:val="00C25991"/>
    <w:rsid w:val="00C25DD9"/>
    <w:rsid w:val="00C25E2F"/>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61CD"/>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4346"/>
    <w:rsid w:val="00D25256"/>
    <w:rsid w:val="00D252FF"/>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22"/>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2FAD"/>
    <w:rsid w:val="00DC3237"/>
    <w:rsid w:val="00DC3BE7"/>
    <w:rsid w:val="00DC41A4"/>
    <w:rsid w:val="00DC4A53"/>
    <w:rsid w:val="00DC4F42"/>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6C7"/>
    <w:rsid w:val="00DE4EF8"/>
    <w:rsid w:val="00DE52E3"/>
    <w:rsid w:val="00DE5347"/>
    <w:rsid w:val="00DE54AD"/>
    <w:rsid w:val="00DE6413"/>
    <w:rsid w:val="00DE679E"/>
    <w:rsid w:val="00DE6C51"/>
    <w:rsid w:val="00DE738A"/>
    <w:rsid w:val="00DE7850"/>
    <w:rsid w:val="00DE7C00"/>
    <w:rsid w:val="00DE7E92"/>
    <w:rsid w:val="00DE7FCE"/>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711"/>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D91"/>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6952"/>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36E"/>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3E2D"/>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016EE"/>
  <w15:docId w15:val="{15614CE4-83C3-4F64-8DF0-DE7967D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Normal"/>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 w:type="paragraph" w:customStyle="1" w:styleId="TAL">
    <w:name w:val="TAL"/>
    <w:basedOn w:val="Normal"/>
    <w:link w:val="TALChar"/>
    <w:qFormat/>
    <w:rsid w:val="00532B7D"/>
    <w:pPr>
      <w:keepNext/>
      <w:keepLines/>
      <w:autoSpaceDE/>
      <w:autoSpaceDN/>
      <w:adjustRightInd/>
      <w:snapToGrid/>
      <w:spacing w:after="0"/>
      <w:jc w:val="left"/>
    </w:pPr>
    <w:rPr>
      <w:rFonts w:ascii="Arial" w:eastAsiaTheme="minorEastAsia" w:hAnsi="Arial"/>
      <w:sz w:val="18"/>
      <w:szCs w:val="20"/>
      <w:lang w:val="en-GB"/>
    </w:rPr>
  </w:style>
  <w:style w:type="paragraph" w:customStyle="1" w:styleId="CRCoverPage">
    <w:name w:val="CR Cover Page"/>
    <w:rsid w:val="00532B7D"/>
    <w:pPr>
      <w:spacing w:after="120"/>
    </w:pPr>
    <w:rPr>
      <w:rFonts w:ascii="Arial" w:eastAsiaTheme="minorEastAsia" w:hAnsi="Arial"/>
      <w:lang w:val="en-GB"/>
    </w:rPr>
  </w:style>
  <w:style w:type="character" w:customStyle="1" w:styleId="TALChar">
    <w:name w:val="TAL Char"/>
    <w:link w:val="TAL"/>
    <w:qFormat/>
    <w:locked/>
    <w:rsid w:val="00532B7D"/>
    <w:rPr>
      <w:rFonts w:ascii="Arial" w:eastAsiaTheme="minorEastAsia" w:hAnsi="Arial"/>
      <w:sz w:val="18"/>
      <w:lang w:val="en-GB"/>
    </w:rPr>
  </w:style>
  <w:style w:type="character" w:customStyle="1" w:styleId="TALCar">
    <w:name w:val="TAL Car"/>
    <w:qFormat/>
    <w:locked/>
    <w:rsid w:val="00B84F0B"/>
    <w:rPr>
      <w:rFonts w:ascii="Arial" w:eastAsiaTheme="minorHAnsi" w:hAnsi="Arial" w:cs="Calibri"/>
      <w:sz w:val="18"/>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7783464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44990243">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03E6-3B10-404C-9100-ADE1C46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1415</Words>
  <Characters>8068</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周欢 (Huan Zhou)</dc:creator>
  <cp:keywords/>
  <dc:description/>
  <cp:lastModifiedBy>Ali Fakoorian</cp:lastModifiedBy>
  <cp:revision>6</cp:revision>
  <cp:lastPrinted>2007-06-18T22:08:00Z</cp:lastPrinted>
  <dcterms:created xsi:type="dcterms:W3CDTF">2022-10-11T17:11:00Z</dcterms:created>
  <dcterms:modified xsi:type="dcterms:W3CDTF">2022-10-11T21:20:00Z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(3)Y4DLx4DiiuyNlimp/UHv73KWfZNQw/fIpfm31MaaW8He+c074ah/dpiv+xYNPjDjzzMX5n+S
041wbI98tPwaqiYJmspV/FJjFkORw7KVPcf9Zxdq+hYrbOeNhQrv1Bjwp3OtwHzo2Q/Tqn/r
TrlzCZrO/zXhX8E1HaKhSfC8/kjVRa4M9ybYpyF/nkT84PNu6aw//7USHjB05l8kpmohW/Oj
sDp6SXQiO6GO+1r36x</vt:lpwstr>
  </property>
  <property fmtid="{D5CDD505-2E9C-101B-9397-08002B2CF9AE}" pid="13" name="_2015_ms_pID_725343_00">
    <vt:lpwstr>_2015_ms_pID_725343</vt:lpwstr>
  </property>
  <property fmtid="{D5CDD505-2E9C-101B-9397-08002B2CF9AE}" pid="14" name="_2015_ms_pID_7253431">
    <vt:lpwstr>la0duLR8G2qj/aeHSENTVQtmIfcAqILdUyYWcsU7UXNOKsSy8qPjZ9
HcX/GoXaKfxhx7+OdPRawW4KTOf2WM0PSBoiAKh48MqP/mQDNqOZcsynm+sfE+A2+KkxyW5u
vKkEnnulHjeIRjO4oumQjYsrLHSnrWUS4jL+tJZE2xsw9rWjFCRALp+56xckzGA1QsstmEsh
zMu4jZPxNyZR3cn1wc4xKaQ+28D0V/ZGwwsn</vt:lpwstr>
  </property>
  <property fmtid="{D5CDD505-2E9C-101B-9397-08002B2CF9AE}" pid="15" name="_2015_ms_pID_7253431_00">
    <vt:lpwstr>_2015_ms_pID_7253431</vt:lpwstr>
  </property>
  <property fmtid="{D5CDD505-2E9C-101B-9397-08002B2CF9AE}" pid="16" name="_2015_ms_pID_7253432">
    <vt:lpwstr>BGS4eYWec1tzY3AAELQCGlA8s/VADzQZifLG
E3lUdFVM+7T2voYO/i6gatmpMNs31A==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1660894044</vt:lpwstr>
  </property>
</Properties>
</file>