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040DE197"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237615">
        <w:rPr>
          <w:rFonts w:ascii="Arial" w:hAnsi="Arial" w:cs="Arial"/>
          <w:b/>
          <w:bCs/>
        </w:rPr>
        <w:t>R1-2</w:t>
      </w:r>
      <w:r w:rsidR="00E24A7B" w:rsidRPr="00237615">
        <w:rPr>
          <w:rFonts w:ascii="Arial" w:hAnsi="Arial" w:cs="Arial"/>
          <w:b/>
          <w:bCs/>
        </w:rPr>
        <w:t>2</w:t>
      </w:r>
      <w:r w:rsidR="00237615" w:rsidRPr="00237615">
        <w:rPr>
          <w:rFonts w:ascii="Arial" w:hAnsi="Arial" w:cs="Arial"/>
          <w:b/>
          <w:bCs/>
        </w:rPr>
        <w:t>10473</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 xml:space="preserve">This document provides summary on the following email </w:t>
      </w:r>
      <w:proofErr w:type="gramStart"/>
      <w:r w:rsidRPr="000A543C">
        <w:rPr>
          <w:rFonts w:eastAsia="SimSun"/>
          <w:sz w:val="20"/>
          <w:szCs w:val="20"/>
        </w:rPr>
        <w:t>discussion;</w:t>
      </w:r>
      <w:proofErr w:type="gramEnd"/>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proofErr w:type="gramStart"/>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proofErr w:type="gramEnd"/>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w:t>
      </w:r>
      <w:proofErr w:type="spellStart"/>
      <w:r w:rsidR="00824D87" w:rsidRPr="00824D87">
        <w:rPr>
          <w:rFonts w:eastAsia="SimSun"/>
          <w:sz w:val="20"/>
          <w:szCs w:val="20"/>
        </w:rPr>
        <w:t>signalling</w:t>
      </w:r>
      <w:proofErr w:type="spellEnd"/>
      <w:r w:rsidR="00824D87" w:rsidRPr="00824D87">
        <w:rPr>
          <w:rFonts w:eastAsia="SimSun"/>
          <w:sz w:val="20"/>
          <w:szCs w:val="20"/>
        </w:rPr>
        <w:t xml:space="preserve"> </w:t>
      </w:r>
      <w:proofErr w:type="spellStart"/>
      <w:r w:rsidR="00824D87" w:rsidRPr="00AA25D6">
        <w:rPr>
          <w:rFonts w:eastAsia="SimSun"/>
          <w:i/>
          <w:iCs/>
          <w:sz w:val="20"/>
          <w:szCs w:val="20"/>
        </w:rPr>
        <w:t>csi-ReportingBand</w:t>
      </w:r>
      <w:proofErr w:type="spellEnd"/>
      <w:r w:rsidR="00824D87" w:rsidRPr="00AA25D6">
        <w:rPr>
          <w:rFonts w:eastAsia="SimSun"/>
          <w:i/>
          <w:iCs/>
          <w:sz w:val="20"/>
          <w:szCs w:val="20"/>
        </w:rPr>
        <w:t xml:space="preserve">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proofErr w:type="spellStart"/>
      <w:r w:rsidR="00D96A9E" w:rsidRPr="00AA25D6">
        <w:rPr>
          <w:rFonts w:eastAsia="SimSun"/>
          <w:i/>
          <w:iCs/>
          <w:sz w:val="20"/>
          <w:szCs w:val="20"/>
        </w:rPr>
        <w:t>csi-ReportingBand</w:t>
      </w:r>
      <w:proofErr w:type="spellEnd"/>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RRC signalling </w:t>
      </w:r>
      <w:proofErr w:type="spellStart"/>
      <w:r w:rsidR="004F590E" w:rsidRPr="00D60383">
        <w:t>csi-ReportingBand</w:t>
      </w:r>
      <w:proofErr w:type="spellEnd"/>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w:t>
      </w:r>
      <w:proofErr w:type="gramStart"/>
      <w:r w:rsidR="0036196F" w:rsidRPr="0036196F">
        <w:rPr>
          <w:rFonts w:eastAsia="SimSun"/>
          <w:sz w:val="20"/>
          <w:szCs w:val="20"/>
          <w:lang w:val="en-GB"/>
        </w:rPr>
        <w:t>1”</w:t>
      </w:r>
      <w:proofErr w:type="spellStart"/>
      <w:r w:rsidR="0036196F" w:rsidRPr="0036196F">
        <w:rPr>
          <w:rFonts w:eastAsia="SimSun"/>
          <w:sz w:val="20"/>
          <w:szCs w:val="20"/>
          <w:lang w:val="en-GB"/>
        </w:rPr>
        <w:t>s</w:t>
      </w:r>
      <w:proofErr w:type="gramEnd"/>
      <w:r w:rsidR="0036196F" w:rsidRPr="0036196F">
        <w:rPr>
          <w:rFonts w:eastAsia="SimSun"/>
          <w:sz w:val="20"/>
          <w:szCs w:val="20"/>
          <w:lang w:val="en-GB"/>
        </w:rPr>
        <w:t xml:space="preserve"> in</w:t>
      </w:r>
      <w:proofErr w:type="spellEnd"/>
      <w:r w:rsidR="0036196F" w:rsidRPr="0036196F">
        <w:rPr>
          <w:rFonts w:eastAsia="SimSun"/>
          <w:sz w:val="20"/>
          <w:szCs w:val="20"/>
          <w:lang w:val="en-GB"/>
        </w:rPr>
        <w:t xml:space="preserve"> </w:t>
      </w:r>
      <w:proofErr w:type="spellStart"/>
      <w:r w:rsidR="0036196F" w:rsidRPr="0036196F">
        <w:rPr>
          <w:rFonts w:eastAsia="SimSun"/>
          <w:sz w:val="20"/>
          <w:szCs w:val="20"/>
          <w:lang w:val="en-GB"/>
        </w:rPr>
        <w:t>csi-ReportingBand</w:t>
      </w:r>
      <w:proofErr w:type="spellEnd"/>
      <w:r w:rsidR="0036196F" w:rsidRPr="0036196F">
        <w:rPr>
          <w:rFonts w:eastAsia="SimSun"/>
          <w:sz w:val="20"/>
          <w:szCs w:val="20"/>
          <w:lang w:val="en-GB"/>
        </w:rPr>
        <w:t>)</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roofErr w:type="gramStart"/>
            <w:r w:rsidRPr="004128AC">
              <w:rPr>
                <w:sz w:val="20"/>
                <w:szCs w:val="20"/>
                <w:lang w:eastAsia="zh-TW"/>
              </w:rPr>
              <w:t>In order to</w:t>
            </w:r>
            <w:proofErr w:type="gramEnd"/>
            <w:r w:rsidRPr="004128AC">
              <w:rPr>
                <w:sz w:val="20"/>
                <w:szCs w:val="20"/>
                <w:lang w:eastAsia="zh-TW"/>
              </w:rPr>
              <w:t xml:space="preserve">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w:t>
            </w:r>
            <w:proofErr w:type="gramStart"/>
            <w:r w:rsidRPr="004128AC">
              <w:rPr>
                <w:sz w:val="20"/>
                <w:szCs w:val="20"/>
                <w:lang w:eastAsia="zh-TW"/>
              </w:rPr>
              <w:t>in order to</w:t>
            </w:r>
            <w:proofErr w:type="gramEnd"/>
            <w:r w:rsidRPr="004128AC">
              <w:rPr>
                <w:sz w:val="20"/>
                <w:szCs w:val="20"/>
                <w:lang w:eastAsia="zh-TW"/>
              </w:rPr>
              <w:t xml:space="preserve">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w:t>
            </w:r>
            <w:proofErr w:type="gramStart"/>
            <w:r w:rsidRPr="004128AC">
              <w:rPr>
                <w:sz w:val="20"/>
                <w:szCs w:val="20"/>
                <w:lang w:eastAsia="zh-TW"/>
              </w:rPr>
              <w:t>an</w:t>
            </w:r>
            <w:proofErr w:type="gramEnd"/>
            <w:r w:rsidRPr="004128AC">
              <w:rPr>
                <w:sz w:val="20"/>
                <w:szCs w:val="20"/>
                <w:lang w:eastAsia="zh-TW"/>
              </w:rPr>
              <w:t xml:space="preserve">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w:t>
            </w:r>
            <w:proofErr w:type="gramStart"/>
            <w:r>
              <w:rPr>
                <w:sz w:val="20"/>
                <w:szCs w:val="20"/>
                <w:lang w:eastAsia="zh-TW"/>
              </w:rPr>
              <w:t>since</w:t>
            </w:r>
            <w:proofErr w:type="gramEnd"/>
            <w:r>
              <w:rPr>
                <w:sz w:val="20"/>
                <w:szCs w:val="20"/>
                <w:lang w:eastAsia="zh-TW"/>
              </w:rPr>
              <w:t xml:space="preserv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w:t>
            </w:r>
            <w:proofErr w:type="spellStart"/>
            <w:r>
              <w:rPr>
                <w:rFonts w:eastAsia="Malgun Gothic"/>
                <w:sz w:val="20"/>
                <w:szCs w:val="20"/>
                <w:lang w:eastAsia="ko-KR"/>
              </w:rPr>
              <w:t>gNB</w:t>
            </w:r>
            <w:proofErr w:type="spellEnd"/>
            <w:r>
              <w:rPr>
                <w:rFonts w:eastAsia="Malgun Gothic"/>
                <w:sz w:val="20"/>
                <w:szCs w:val="20"/>
                <w:lang w:eastAsia="ko-KR"/>
              </w:rPr>
              <w:t xml:space="preserve"> can reuse </w:t>
            </w:r>
            <w:proofErr w:type="spellStart"/>
            <w:r w:rsidRPr="00A0250C">
              <w:rPr>
                <w:rFonts w:eastAsia="Malgun Gothic"/>
                <w:i/>
                <w:sz w:val="20"/>
                <w:szCs w:val="20"/>
                <w:lang w:eastAsia="ko-KR"/>
              </w:rPr>
              <w:t>csi-ReportingBand</w:t>
            </w:r>
            <w:proofErr w:type="spellEnd"/>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gNB can give a restricted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gNB can give a full flexible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proofErr w:type="spellStart"/>
            <w:r w:rsidRPr="00A0250C">
              <w:rPr>
                <w:rFonts w:eastAsia="Malgun Gothic"/>
                <w:i/>
                <w:sz w:val="20"/>
                <w:szCs w:val="20"/>
                <w:lang w:eastAsia="ko-KR"/>
              </w:rPr>
              <w:t>csi-ReportingBand</w:t>
            </w:r>
            <w:proofErr w:type="spellEnd"/>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w:t>
            </w:r>
            <w:proofErr w:type="gramStart"/>
            <w:r>
              <w:rPr>
                <w:rFonts w:eastAsia="PMingLiU"/>
                <w:sz w:val="20"/>
                <w:szCs w:val="20"/>
                <w:lang w:eastAsia="zh-TW"/>
              </w:rPr>
              <w:t>is needed,</w:t>
            </w:r>
            <w:proofErr w:type="gramEnd"/>
            <w:r>
              <w:rPr>
                <w:rFonts w:eastAsia="PMingLiU"/>
                <w:sz w:val="20"/>
                <w:szCs w:val="20"/>
                <w:lang w:eastAsia="zh-TW"/>
              </w:rPr>
              <w:t xml:space="preserve">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0035508F" w:rsidRPr="00982601">
              <w:rPr>
                <w:noProof/>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pt;height:17.5pt;mso-width-percent:0;mso-height-percent:0;mso-width-percent:0;mso-height-percent:0" o:ole="">
                  <v:imagedata r:id="rId9" o:title=""/>
                </v:shape>
                <o:OLEObject Type="Embed" ProgID="Equation.DSMT4" ShapeID="_x0000_i1025" DrawAspect="Content" ObjectID="_1727526081" r:id="rId10"/>
              </w:object>
            </w:r>
            <w:r w:rsidRPr="00982601">
              <w:rPr>
                <w:color w:val="000000"/>
                <w:sz w:val="20"/>
              </w:rPr>
              <w:t xml:space="preserve"> is the number of CSI reports configured to be carried on the PUSCH. Priority 0 is the highest priority and priority </w:t>
            </w:r>
            <w:r w:rsidR="0035508F" w:rsidRPr="00982601">
              <w:rPr>
                <w:noProof/>
                <w:color w:val="000000"/>
                <w:position w:val="-14"/>
                <w:sz w:val="20"/>
              </w:rPr>
              <w:object w:dxaOrig="560" w:dyaOrig="340" w14:anchorId="1BA29D7B">
                <v:shape id="_x0000_i1026" type="#_x0000_t75" alt="" style="width:29.5pt;height:17.5pt;mso-width-percent:0;mso-height-percent:0;mso-width-percent:0;mso-height-percent:0" o:ole="">
                  <v:imagedata r:id="rId11" o:title=""/>
                </v:shape>
                <o:OLEObject Type="Embed" ProgID="Equation.DSMT4" ShapeID="_x0000_i1026" DrawAspect="Content" ObjectID="_1727526082"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 xml:space="preserve">th smallest </w:t>
            </w:r>
            <w:proofErr w:type="spellStart"/>
            <w:r w:rsidRPr="00982601">
              <w:rPr>
                <w:color w:val="000000"/>
                <w:sz w:val="20"/>
              </w:rPr>
              <w:t>Pri</w:t>
            </w:r>
            <w:r w:rsidRPr="00982601">
              <w:rPr>
                <w:color w:val="000000"/>
                <w:sz w:val="20"/>
                <w:vertAlign w:val="subscript"/>
              </w:rPr>
              <w:t>i,CSI</w:t>
            </w:r>
            <w:proofErr w:type="spellEnd"/>
            <w:r w:rsidRPr="00982601">
              <w:rPr>
                <w:color w:val="000000"/>
                <w:sz w:val="20"/>
              </w:rPr>
              <w:t>(</w:t>
            </w:r>
            <w:proofErr w:type="spellStart"/>
            <w:r w:rsidRPr="00982601">
              <w:rPr>
                <w:i/>
                <w:color w:val="000000"/>
                <w:sz w:val="20"/>
              </w:rPr>
              <w:t>y,k,c,s</w:t>
            </w:r>
            <w:proofErr w:type="spellEnd"/>
            <w:r w:rsidRPr="00982601">
              <w:rPr>
                <w:color w:val="000000"/>
                <w:sz w:val="20"/>
              </w:rPr>
              <w:t xml:space="preserve">) value among the </w:t>
            </w:r>
            <w:r w:rsidR="0035508F" w:rsidRPr="00982601">
              <w:rPr>
                <w:noProof/>
                <w:color w:val="000000"/>
                <w:position w:val="-14"/>
                <w:sz w:val="20"/>
              </w:rPr>
              <w:object w:dxaOrig="460" w:dyaOrig="340" w14:anchorId="48802949">
                <v:shape id="_x0000_i1027" type="#_x0000_t75" alt="" style="width:22.5pt;height:14pt;mso-width-percent:0;mso-height-percent:0;mso-width-percent:0;mso-height-percent:0" o:ole="">
                  <v:imagedata r:id="rId9" o:title=""/>
                </v:shape>
                <o:OLEObject Type="Embed" ProgID="Equation.DSMT4" ShapeID="_x0000_i1027" DrawAspect="Content" ObjectID="_1727526083"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proofErr w:type="spellStart"/>
            <w:r w:rsidRPr="00982601">
              <w:rPr>
                <w:i/>
                <w:color w:val="000000"/>
                <w:sz w:val="20"/>
                <w:highlight w:val="yellow"/>
              </w:rPr>
              <w:t>csi-ReportingBand</w:t>
            </w:r>
            <w:proofErr w:type="spellEnd"/>
            <w:r w:rsidRPr="00982601">
              <w:rPr>
                <w:color w:val="000000"/>
                <w:sz w:val="20"/>
                <w:highlight w:val="yellow"/>
              </w:rPr>
              <w:t xml:space="preserve"> are numbered continuously in increasing order with the lowest subband of </w:t>
            </w:r>
            <w:proofErr w:type="spellStart"/>
            <w:r w:rsidRPr="00982601">
              <w:rPr>
                <w:i/>
                <w:color w:val="000000"/>
                <w:sz w:val="20"/>
                <w:highlight w:val="yellow"/>
              </w:rPr>
              <w:t>csi-ReportingBand</w:t>
            </w:r>
            <w:proofErr w:type="spellEnd"/>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w:t>
            </w:r>
            <w:proofErr w:type="gramStart"/>
            <w:r w:rsidRPr="00982601">
              <w:rPr>
                <w:color w:val="000000"/>
                <w:sz w:val="20"/>
              </w:rPr>
              <w:t>all of</w:t>
            </w:r>
            <w:proofErr w:type="gramEnd"/>
            <w:r w:rsidRPr="00982601">
              <w:rPr>
                <w:color w:val="000000"/>
                <w:sz w:val="20"/>
              </w:rPr>
              <w:t xml:space="preserve">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 xml:space="preserve">subband restriction without causing ambiguity, but also there is possibility that some other gNB may implement both with blind decoding </w:t>
            </w:r>
            <w:proofErr w:type="gramStart"/>
            <w:r w:rsidR="0032475D">
              <w:rPr>
                <w:rFonts w:eastAsiaTheme="minorEastAsia"/>
                <w:sz w:val="20"/>
                <w:szCs w:val="20"/>
              </w:rPr>
              <w:t>or</w:t>
            </w:r>
            <w:proofErr w:type="gramEnd"/>
            <w:r w:rsidR="0032475D">
              <w:rPr>
                <w:rFonts w:eastAsiaTheme="minorEastAsia"/>
                <w:sz w:val="20"/>
                <w:szCs w:val="20"/>
              </w:rPr>
              <w:t xml:space="preserve">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 xml:space="preserve">no matter what was </w:t>
            </w:r>
            <w:proofErr w:type="gramStart"/>
            <w:r w:rsidRPr="006945D2">
              <w:rPr>
                <w:rFonts w:eastAsiaTheme="minorEastAsia"/>
                <w:sz w:val="20"/>
                <w:szCs w:val="20"/>
              </w:rPr>
              <w:t>actually agreed</w:t>
            </w:r>
            <w:proofErr w:type="gramEnd"/>
            <w:r w:rsidRPr="006945D2">
              <w:rPr>
                <w:rFonts w:eastAsiaTheme="minorEastAsia"/>
                <w:sz w:val="20"/>
                <w:szCs w:val="20"/>
              </w:rPr>
              <w:t>.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w:t>
            </w:r>
            <w:proofErr w:type="gramStart"/>
            <w:r w:rsidRPr="006945D2">
              <w:rPr>
                <w:rFonts w:eastAsiaTheme="minorEastAsia"/>
                <w:sz w:val="20"/>
                <w:szCs w:val="20"/>
              </w:rPr>
              <w:t>in order to</w:t>
            </w:r>
            <w:proofErr w:type="gramEnd"/>
            <w:r w:rsidRPr="006945D2">
              <w:rPr>
                <w:rFonts w:eastAsiaTheme="minorEastAsia"/>
                <w:sz w:val="20"/>
                <w:szCs w:val="20"/>
              </w:rPr>
              <w:t xml:space="preserve"> utilize at least some of the functionality of subband CSI reporting, the only way we can do in Rel-15/16 is configuring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 xml:space="preserve">included in all the possible combinations expressed by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in Rel-15/16 is not acceptable, the </w:t>
            </w:r>
            <w:r>
              <w:rPr>
                <w:rFonts w:eastAsiaTheme="minorEastAsia"/>
                <w:sz w:val="20"/>
                <w:szCs w:val="20"/>
              </w:rPr>
              <w:t xml:space="preserve">possible </w:t>
            </w:r>
            <w:proofErr w:type="spellStart"/>
            <w:r>
              <w:rPr>
                <w:rFonts w:eastAsiaTheme="minorEastAsia"/>
                <w:sz w:val="20"/>
                <w:szCs w:val="20"/>
              </w:rPr>
              <w:t>wayforward</w:t>
            </w:r>
            <w:proofErr w:type="spellEnd"/>
            <w:r w:rsidRPr="006945D2">
              <w:rPr>
                <w:rFonts w:eastAsiaTheme="minorEastAsia"/>
                <w:sz w:val="20"/>
                <w:szCs w:val="20"/>
              </w:rPr>
              <w:t xml:space="preserve"> is agreeing interpretation 1 for all releases (Rel-15/16/17)</w:t>
            </w:r>
            <w:r>
              <w:rPr>
                <w:rFonts w:eastAsiaTheme="minorEastAsia"/>
                <w:sz w:val="20"/>
                <w:szCs w:val="20"/>
              </w:rPr>
              <w:t xml:space="preserve"> since it was </w:t>
            </w:r>
            <w:proofErr w:type="gramStart"/>
            <w:r>
              <w:rPr>
                <w:rFonts w:eastAsiaTheme="minorEastAsia"/>
                <w:sz w:val="20"/>
                <w:szCs w:val="20"/>
              </w:rPr>
              <w:t>actually agreed</w:t>
            </w:r>
            <w:proofErr w:type="gramEnd"/>
            <w:r>
              <w:rPr>
                <w:rFonts w:eastAsiaTheme="minorEastAsia"/>
                <w:sz w:val="20"/>
                <w:szCs w:val="20"/>
              </w:rPr>
              <w:t xml:space="preserve">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w:t>
            </w:r>
            <w:proofErr w:type="gramStart"/>
            <w:r w:rsidR="00CE5BC6">
              <w:rPr>
                <w:rFonts w:eastAsiaTheme="minorEastAsia"/>
                <w:sz w:val="20"/>
                <w:szCs w:val="20"/>
              </w:rPr>
              <w:t>has to</w:t>
            </w:r>
            <w:proofErr w:type="gramEnd"/>
            <w:r w:rsidR="00CE5BC6">
              <w:rPr>
                <w:rFonts w:eastAsiaTheme="minorEastAsia"/>
                <w:sz w:val="20"/>
                <w:szCs w:val="20"/>
              </w:rPr>
              <w:t xml:space="preserve">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Malgun Gothic"/>
                <w:sz w:val="20"/>
                <w:szCs w:val="20"/>
                <w:lang w:eastAsia="ko-KR"/>
              </w:rPr>
            </w:pPr>
            <w:r>
              <w:rPr>
                <w:rFonts w:eastAsia="Malgun Gothic"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commented by many companies, interpretation 1 seems common understanding in RAN1, so the CR is not needed. But, if majority companies </w:t>
            </w:r>
            <w:proofErr w:type="gramStart"/>
            <w:r>
              <w:rPr>
                <w:rFonts w:eastAsia="Malgun Gothic"/>
                <w:sz w:val="20"/>
                <w:szCs w:val="20"/>
                <w:lang w:eastAsia="ko-KR"/>
              </w:rPr>
              <w:t>wants</w:t>
            </w:r>
            <w:proofErr w:type="gramEnd"/>
            <w:r>
              <w:rPr>
                <w:rFonts w:eastAsia="Malgun Gothic"/>
                <w:sz w:val="20"/>
                <w:szCs w:val="20"/>
                <w:lang w:eastAsia="ko-KR"/>
              </w:rPr>
              <w:t xml:space="preserve">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The solution we mentioned does not make NBC.</w:t>
            </w:r>
            <w:r>
              <w:rPr>
                <w:rFonts w:eastAsia="Malgun Gothic"/>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The solution is based on RRC configuration, i.e., using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We think that bitmap such as 11111111, 11111100, or 00111100 for contiguous subbands, 00110011 or 11001100 for non-contiguous subbands</w:t>
            </w:r>
            <w:r>
              <w:rPr>
                <w:rFonts w:eastAsia="Malgun Gothic"/>
                <w:sz w:val="20"/>
                <w:szCs w:val="20"/>
                <w:lang w:eastAsia="ko-KR"/>
              </w:rPr>
              <w:t xml:space="preserve"> </w:t>
            </w:r>
            <w:r w:rsidRPr="0042370D">
              <w:rPr>
                <w:rFonts w:eastAsia="Malgun Gothic"/>
                <w:sz w:val="20"/>
                <w:szCs w:val="20"/>
                <w:lang w:eastAsia="ko-KR"/>
              </w:rPr>
              <w:t>can make same understanding on both interpretation 1 and 2</w:t>
            </w:r>
            <w:r>
              <w:rPr>
                <w:rFonts w:eastAsia="Malgun Gothic"/>
                <w:sz w:val="20"/>
                <w:szCs w:val="20"/>
                <w:lang w:eastAsia="ko-KR"/>
              </w:rPr>
              <w:t xml:space="preserve">, and </w:t>
            </w:r>
            <w:r w:rsidRPr="0042370D">
              <w:rPr>
                <w:rFonts w:eastAsia="Malgun Gothic"/>
                <w:sz w:val="20"/>
                <w:szCs w:val="20"/>
                <w:lang w:eastAsia="ko-KR"/>
              </w:rPr>
              <w:t>gNB just can do</w:t>
            </w:r>
            <w:r>
              <w:rPr>
                <w:rFonts w:eastAsia="Malgun Gothic"/>
                <w:sz w:val="20"/>
                <w:szCs w:val="20"/>
                <w:lang w:eastAsia="ko-KR"/>
              </w:rPr>
              <w:t xml:space="preserve"> RRC (re)configuration like these</w:t>
            </w:r>
            <w:r w:rsidRPr="0042370D">
              <w:rPr>
                <w:rFonts w:eastAsia="Malgun Gothic"/>
                <w:sz w:val="20"/>
                <w:szCs w:val="20"/>
                <w:lang w:eastAsia="ko-KR"/>
              </w:rPr>
              <w:t>.</w:t>
            </w:r>
            <w:r>
              <w:rPr>
                <w:rFonts w:eastAsia="Malgun Gothic"/>
                <w:sz w:val="20"/>
                <w:szCs w:val="20"/>
                <w:lang w:eastAsia="ko-KR"/>
              </w:rPr>
              <w:t xml:space="preserve"> </w:t>
            </w:r>
            <w:r w:rsidRPr="0042370D">
              <w:rPr>
                <w:rFonts w:eastAsia="Malgun Gothic"/>
                <w:sz w:val="20"/>
                <w:szCs w:val="20"/>
                <w:lang w:eastAsia="ko-KR"/>
              </w:rPr>
              <w:t>We don't think RRC (re)configuration means that gNB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The reaso</w:t>
            </w:r>
            <w:r>
              <w:rPr>
                <w:rFonts w:eastAsia="Malgun Gothic"/>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BTW, when we go through the inputs from other companies, we realize that all companies</w:t>
            </w:r>
            <w:r>
              <w:rPr>
                <w:rFonts w:eastAsia="Malgun Gothic"/>
                <w:sz w:val="20"/>
                <w:szCs w:val="20"/>
                <w:lang w:eastAsia="ko-KR"/>
              </w:rPr>
              <w:t>,</w:t>
            </w:r>
            <w:r w:rsidRPr="0042370D">
              <w:rPr>
                <w:rFonts w:eastAsia="Malgun Gothic"/>
                <w:sz w:val="20"/>
                <w:szCs w:val="20"/>
                <w:lang w:eastAsia="ko-KR"/>
              </w:rPr>
              <w:t xml:space="preserve"> except Qualcomm</w:t>
            </w:r>
            <w:r>
              <w:rPr>
                <w:rFonts w:eastAsia="Malgun Gothic"/>
                <w:sz w:val="20"/>
                <w:szCs w:val="20"/>
                <w:lang w:eastAsia="ko-KR"/>
              </w:rPr>
              <w:t>,</w:t>
            </w:r>
            <w:r w:rsidRPr="0042370D">
              <w:rPr>
                <w:rFonts w:eastAsia="Malgun Gothic"/>
                <w:sz w:val="20"/>
                <w:szCs w:val="20"/>
                <w:lang w:eastAsia="ko-KR"/>
              </w:rPr>
              <w:t xml:space="preserve"> have same understanding as interpretation 1</w:t>
            </w:r>
            <w:r>
              <w:rPr>
                <w:rFonts w:eastAsia="Malgun Gothic"/>
                <w:sz w:val="20"/>
                <w:szCs w:val="20"/>
                <w:lang w:eastAsia="ko-KR"/>
              </w:rPr>
              <w:t xml:space="preserve">. </w:t>
            </w:r>
            <w:r w:rsidRPr="0042370D">
              <w:rPr>
                <w:rFonts w:eastAsia="Malgun Gothic"/>
                <w:sz w:val="20"/>
                <w:szCs w:val="20"/>
                <w:lang w:eastAsia="ko-KR"/>
              </w:rPr>
              <w:t>Also, since this was already discussed as CR in RAN1#94b in 2018, which means companies already discussed the issue, therefore current spec (from Rel-15) is not broken and no ambi</w:t>
            </w:r>
            <w:r>
              <w:rPr>
                <w:rFonts w:eastAsia="Malgun Gothic"/>
                <w:sz w:val="20"/>
                <w:szCs w:val="20"/>
                <w:lang w:eastAsia="ko-KR"/>
              </w:rPr>
              <w:t>g</w:t>
            </w:r>
            <w:r w:rsidRPr="0042370D">
              <w:rPr>
                <w:rFonts w:eastAsia="Malgun Gothic"/>
                <w:sz w:val="20"/>
                <w:szCs w:val="20"/>
                <w:lang w:eastAsia="ko-KR"/>
              </w:rPr>
              <w:t>uity issue, so we don't even need a conclusion or further discussion.</w:t>
            </w:r>
            <w:r>
              <w:rPr>
                <w:rFonts w:eastAsia="Malgun Gothic"/>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Having said that, s</w:t>
            </w:r>
            <w:r w:rsidRPr="0042370D">
              <w:rPr>
                <w:rFonts w:eastAsia="Malgun Gothic"/>
                <w:sz w:val="20"/>
                <w:szCs w:val="20"/>
                <w:lang w:eastAsia="ko-KR"/>
              </w:rPr>
              <w:t xml:space="preserve">ince the spec is clear as interpretation 1, we think that restricted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Malgun Gothic"/>
                <w:sz w:val="20"/>
                <w:szCs w:val="20"/>
                <w:lang w:eastAsia="ko-KR"/>
              </w:rPr>
            </w:pPr>
            <w:r>
              <w:rPr>
                <w:rFonts w:eastAsia="Malgun Gothic"/>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@Samsung, vivo, Huawei, LG</w:t>
            </w:r>
            <w:r w:rsidR="001E5D00">
              <w:rPr>
                <w:rFonts w:eastAsia="Malgun Gothic"/>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No matter how many companies implement interpretation 1, and how many implement interpretation 2, t</w:t>
            </w:r>
            <w:r w:rsidR="001E5D00">
              <w:rPr>
                <w:rFonts w:eastAsia="Malgun Gothic"/>
                <w:sz w:val="20"/>
                <w:szCs w:val="20"/>
                <w:lang w:eastAsia="ko-KR"/>
              </w:rPr>
              <w:t>he key issue now is that currently there are two implementations in the field</w:t>
            </w:r>
            <w:r w:rsidR="00BC3245">
              <w:rPr>
                <w:rFonts w:eastAsia="Malgun Gothic"/>
                <w:sz w:val="20"/>
                <w:szCs w:val="20"/>
                <w:lang w:eastAsia="ko-KR"/>
              </w:rPr>
              <w:t xml:space="preserve"> (two kinds of UEs and two kinds of </w:t>
            </w:r>
            <w:proofErr w:type="spellStart"/>
            <w:r w:rsidR="00BC3245">
              <w:rPr>
                <w:rFonts w:eastAsia="Malgun Gothic"/>
                <w:sz w:val="20"/>
                <w:szCs w:val="20"/>
                <w:lang w:eastAsia="ko-KR"/>
              </w:rPr>
              <w:t>gNBs</w:t>
            </w:r>
            <w:proofErr w:type="spellEnd"/>
            <w:r w:rsidR="00BC3245">
              <w:rPr>
                <w:rFonts w:eastAsia="Malgun Gothic"/>
                <w:sz w:val="20"/>
                <w:szCs w:val="20"/>
                <w:lang w:eastAsia="ko-KR"/>
              </w:rPr>
              <w:t>)</w:t>
            </w:r>
            <w:r>
              <w:rPr>
                <w:rFonts w:eastAsia="Malgun Gothic"/>
                <w:sz w:val="20"/>
                <w:szCs w:val="20"/>
                <w:lang w:eastAsia="ko-KR"/>
              </w:rPr>
              <w:t>,</w:t>
            </w:r>
            <w:r w:rsidR="00CB3185">
              <w:rPr>
                <w:rFonts w:eastAsia="Malgun Gothic"/>
                <w:sz w:val="20"/>
                <w:szCs w:val="20"/>
                <w:lang w:eastAsia="ko-KR"/>
              </w:rPr>
              <w:t xml:space="preserve"> </w:t>
            </w:r>
            <w:r>
              <w:rPr>
                <w:rFonts w:eastAsia="Malgun Gothic"/>
                <w:sz w:val="20"/>
                <w:szCs w:val="20"/>
                <w:lang w:eastAsia="ko-KR"/>
              </w:rPr>
              <w:t xml:space="preserve">and </w:t>
            </w:r>
            <w:r w:rsidR="00CB3185">
              <w:rPr>
                <w:rFonts w:eastAsia="Malgun Gothic"/>
                <w:sz w:val="20"/>
                <w:szCs w:val="20"/>
                <w:lang w:eastAsia="ko-KR"/>
              </w:rPr>
              <w:t xml:space="preserve">the Moderator proposal is the only way to align the two implementations in future releases. If we don’t take any action, it means that </w:t>
            </w:r>
            <w:r w:rsidR="009D2997">
              <w:rPr>
                <w:rFonts w:eastAsia="Malgun Gothic"/>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Moreover, repeat our reason that why interpretation 2 is valid: </w:t>
            </w:r>
            <w:r w:rsidR="00420DF3">
              <w:rPr>
                <w:rFonts w:eastAsia="Malgun Gothic"/>
                <w:sz w:val="20"/>
                <w:szCs w:val="20"/>
                <w:lang w:eastAsia="ko-KR"/>
              </w:rPr>
              <w:t xml:space="preserve">331 spec describes the rightmost bit represent the lowest subband, while 214 spec describes the lowest subband is subband 0 – these means </w:t>
            </w:r>
            <w:r w:rsidR="00022594">
              <w:rPr>
                <w:rFonts w:eastAsia="Malgun Gothic"/>
                <w:sz w:val="20"/>
                <w:szCs w:val="20"/>
                <w:lang w:eastAsia="ko-KR"/>
              </w:rPr>
              <w:t>the rightmost bit represent subband 0.</w:t>
            </w:r>
          </w:p>
        </w:tc>
      </w:tr>
      <w:tr w:rsidR="00237615" w14:paraId="0C2B36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E654512" w14:textId="5E8627B5" w:rsidR="00237615" w:rsidRDefault="00237615" w:rsidP="00164719">
            <w:pPr>
              <w:jc w:val="both"/>
              <w:rPr>
                <w:rFonts w:eastAsia="Malgun Gothic"/>
                <w:sz w:val="20"/>
                <w:szCs w:val="20"/>
                <w:lang w:eastAsia="ko-KR"/>
              </w:rPr>
            </w:pPr>
            <w:r>
              <w:rPr>
                <w:rFonts w:eastAsia="Malgun Gothic"/>
                <w:sz w:val="20"/>
                <w:szCs w:val="20"/>
                <w:lang w:eastAsia="ko-KR"/>
              </w:rPr>
              <w:lastRenderedPageBreak/>
              <w:t>Mod</w:t>
            </w:r>
          </w:p>
        </w:tc>
        <w:tc>
          <w:tcPr>
            <w:tcW w:w="6946" w:type="dxa"/>
            <w:tcBorders>
              <w:left w:val="single" w:sz="4" w:space="0" w:color="auto"/>
            </w:tcBorders>
          </w:tcPr>
          <w:p w14:paraId="28286D5D" w14:textId="6DF2CF7B"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discussion, I think if reading 214 or 212 solely, it gives interpretation 1 while if reading 214/212 together with 331, it becomes Interpretation 2.</w:t>
            </w:r>
          </w:p>
          <w:p w14:paraId="4FF60246" w14:textId="77777777" w:rsidR="00CC4B0F" w:rsidRDefault="00CC4B0F"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p>
          <w:p w14:paraId="170E8857" w14:textId="2BC21ED5" w:rsidR="00237615" w:rsidRPr="00CC4B0F"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It’s clear that both interpretation 1 and 2 are present in the field and that only one UE side vendor in this discussion used interpretation 2. Also, it is clear from Samsung input that there are other bitmaps than “1111…” that doesn’t case the ambiguity issue and can be used by gNB when the UE interpretation (1 or 2) is now known to the gNB. </w:t>
            </w:r>
          </w:p>
          <w:p w14:paraId="116DF222" w14:textId="1F00CAC8"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This leads me to two </w:t>
            </w:r>
            <w:r w:rsidR="00CC4B0F">
              <w:rPr>
                <w:rFonts w:eastAsia="Malgun Gothic"/>
                <w:sz w:val="20"/>
                <w:szCs w:val="20"/>
                <w:lang w:eastAsia="ko-KR"/>
              </w:rPr>
              <w:t xml:space="preserve">alternative </w:t>
            </w:r>
            <w:r>
              <w:rPr>
                <w:rFonts w:eastAsia="Malgun Gothic"/>
                <w:sz w:val="20"/>
                <w:szCs w:val="20"/>
                <w:lang w:eastAsia="ko-KR"/>
              </w:rPr>
              <w:t>conclusions here</w:t>
            </w:r>
            <w:r w:rsidR="00CC4B0F">
              <w:rPr>
                <w:rFonts w:eastAsia="Malgun Gothic"/>
                <w:sz w:val="20"/>
                <w:szCs w:val="20"/>
                <w:lang w:eastAsia="ko-KR"/>
              </w:rPr>
              <w:t xml:space="preserve"> depending in whether one believes the spec is clear (A) or not (B). Going for B is a safer route. </w:t>
            </w:r>
          </w:p>
          <w:p w14:paraId="0C40785E" w14:textId="77777777"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7D5BF806" w14:textId="4C46FC82"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p w14:paraId="1DA874EB"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Conclusion A</w:t>
            </w:r>
          </w:p>
          <w:p w14:paraId="629A2AF1"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4F6E5C02" w14:textId="57CC8740"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iCs/>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5C6D89E0"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p>
          <w:p w14:paraId="6EF9BBB8" w14:textId="38D10F45"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 xml:space="preserve">Conclusion </w:t>
            </w:r>
            <w:r w:rsidR="00CC4B0F" w:rsidRPr="00CC4B0F">
              <w:rPr>
                <w:b/>
                <w:i/>
                <w:highlight w:val="yellow"/>
                <w:lang w:val="en-US"/>
              </w:rPr>
              <w:t>B</w:t>
            </w:r>
          </w:p>
          <w:p w14:paraId="5441723E"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6DC8A24B"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45070085"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CR that Resolve ambiguity in the specifications to clarify interpretation 1</w:t>
            </w:r>
          </w:p>
          <w:p w14:paraId="38ABD019" w14:textId="62262F56" w:rsidR="00237615" w:rsidRPr="00A30ECC"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UE capability related to the Rel.17 CR</w:t>
            </w:r>
          </w:p>
          <w:p w14:paraId="1B87D69F"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highlight w:val="yellow"/>
                <w:lang w:val="en-US"/>
              </w:rPr>
            </w:pPr>
          </w:p>
          <w:p w14:paraId="1E17A53F" w14:textId="315BC1D9" w:rsidR="00237615"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951248" w14:paraId="72767E5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645087" w14:textId="561DB318" w:rsidR="00951248" w:rsidRDefault="00951248" w:rsidP="00164719">
            <w:pPr>
              <w:jc w:val="both"/>
              <w:rPr>
                <w:rFonts w:eastAsia="Malgun Gothic"/>
                <w:sz w:val="20"/>
                <w:szCs w:val="20"/>
                <w:lang w:eastAsia="ko-KR"/>
              </w:rPr>
            </w:pPr>
            <w:r>
              <w:rPr>
                <w:rFonts w:eastAsia="Malgun Gothic"/>
                <w:sz w:val="20"/>
                <w:szCs w:val="20"/>
                <w:lang w:eastAsia="ko-KR"/>
              </w:rPr>
              <w:t>Qualcomm</w:t>
            </w:r>
          </w:p>
        </w:tc>
        <w:tc>
          <w:tcPr>
            <w:tcW w:w="6946" w:type="dxa"/>
            <w:tcBorders>
              <w:left w:val="single" w:sz="4" w:space="0" w:color="auto"/>
            </w:tcBorders>
          </w:tcPr>
          <w:p w14:paraId="3AC6D6CF" w14:textId="32E8F385" w:rsidR="00951248" w:rsidRDefault="00951248"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Given that the</w:t>
            </w:r>
            <w:r w:rsidR="006127ED">
              <w:rPr>
                <w:rFonts w:eastAsia="Malgun Gothic"/>
                <w:sz w:val="20"/>
                <w:szCs w:val="20"/>
                <w:lang w:eastAsia="ko-KR"/>
              </w:rPr>
              <w:t xml:space="preserve">re are UEs implementing interpretation 2, we </w:t>
            </w:r>
            <w:r w:rsidR="003533A8" w:rsidRPr="00582A74">
              <w:rPr>
                <w:rFonts w:eastAsia="Malgun Gothic"/>
                <w:sz w:val="20"/>
                <w:szCs w:val="20"/>
                <w:u w:val="single"/>
                <w:lang w:eastAsia="ko-KR"/>
              </w:rPr>
              <w:t>cannot</w:t>
            </w:r>
            <w:r w:rsidR="003533A8">
              <w:rPr>
                <w:rFonts w:eastAsia="Malgun Gothic"/>
                <w:sz w:val="20"/>
                <w:szCs w:val="20"/>
                <w:lang w:eastAsia="ko-KR"/>
              </w:rPr>
              <w:t xml:space="preserve"> share the understanding “</w:t>
            </w:r>
            <w:r w:rsidR="003533A8">
              <w:rPr>
                <w:b/>
                <w:i/>
              </w:rPr>
              <w:t>RAN1 understanding is that Interpretation 1 shall be assumed</w:t>
            </w:r>
            <w:r w:rsidR="003533A8">
              <w:rPr>
                <w:rFonts w:eastAsia="Malgun Gothic"/>
                <w:sz w:val="20"/>
                <w:szCs w:val="20"/>
                <w:lang w:eastAsia="ko-KR"/>
              </w:rPr>
              <w:t>” in either conclusion. Bu</w:t>
            </w:r>
            <w:r w:rsidR="00986D6C">
              <w:rPr>
                <w:rFonts w:eastAsia="Malgun Gothic"/>
                <w:sz w:val="20"/>
                <w:szCs w:val="20"/>
                <w:lang w:eastAsia="ko-KR"/>
              </w:rPr>
              <w:t>t we acknowledge the rest of both conclusions.</w:t>
            </w:r>
            <w:r w:rsidR="003B6BE4">
              <w:rPr>
                <w:rFonts w:eastAsia="Malgun Gothic"/>
                <w:sz w:val="20"/>
                <w:szCs w:val="20"/>
                <w:lang w:eastAsia="ko-KR"/>
              </w:rPr>
              <w:t xml:space="preserve"> In the second sentence, RAN1 ack there is ambiguity, but </w:t>
            </w:r>
            <w:r w:rsidR="003E7C62">
              <w:rPr>
                <w:rFonts w:eastAsia="Malgun Gothic"/>
                <w:sz w:val="20"/>
                <w:szCs w:val="20"/>
                <w:lang w:eastAsia="ko-KR"/>
              </w:rPr>
              <w:t>first sentence say interpretation 1 is assumed which sounds conflict.</w:t>
            </w:r>
          </w:p>
          <w:p w14:paraId="1637BCB5" w14:textId="77777777" w:rsidR="00986D6C" w:rsidRDefault="00986D6C"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EAD8D5C" w14:textId="31BFB391" w:rsidR="00CD63C3" w:rsidRDefault="009F4E1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the two conclusions, o</w:t>
            </w:r>
            <w:r w:rsidR="00CD63C3">
              <w:rPr>
                <w:rFonts w:eastAsia="Malgun Gothic"/>
                <w:sz w:val="20"/>
                <w:szCs w:val="20"/>
                <w:lang w:eastAsia="ko-KR"/>
              </w:rPr>
              <w:t xml:space="preserve">ur </w:t>
            </w:r>
            <w:r w:rsidR="00CD63C3" w:rsidRPr="00582A74">
              <w:rPr>
                <w:rFonts w:eastAsia="Malgun Gothic"/>
                <w:sz w:val="20"/>
                <w:szCs w:val="20"/>
                <w:highlight w:val="cyan"/>
                <w:lang w:eastAsia="ko-KR"/>
              </w:rPr>
              <w:t>understanding</w:t>
            </w:r>
            <w:r w:rsidR="00CD63C3">
              <w:rPr>
                <w:rFonts w:eastAsia="Malgun Gothic"/>
                <w:sz w:val="20"/>
                <w:szCs w:val="20"/>
                <w:lang w:eastAsia="ko-KR"/>
              </w:rPr>
              <w:t xml:space="preserve"> is that</w:t>
            </w:r>
            <w:r w:rsidR="00986D6C">
              <w:rPr>
                <w:rFonts w:eastAsia="Malgun Gothic"/>
                <w:sz w:val="20"/>
                <w:szCs w:val="20"/>
                <w:lang w:eastAsia="ko-KR"/>
              </w:rPr>
              <w:t xml:space="preserve">, </w:t>
            </w:r>
          </w:p>
          <w:p w14:paraId="396669B5" w14:textId="32B5209A" w:rsidR="00986D6C" w:rsidRPr="00273B8E" w:rsidRDefault="0019524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in conclusion A, we keep the two implementations</w:t>
            </w:r>
            <w:r w:rsidR="00CD63C3" w:rsidRPr="00273B8E">
              <w:rPr>
                <w:rFonts w:eastAsia="Malgun Gothic"/>
                <w:szCs w:val="20"/>
                <w:lang w:eastAsia="ko-KR"/>
              </w:rPr>
              <w:t xml:space="preserve"> and acknowledge that the ambigui</w:t>
            </w:r>
            <w:r w:rsidR="00273B8E" w:rsidRPr="00273B8E">
              <w:rPr>
                <w:rFonts w:eastAsia="Malgun Gothic"/>
                <w:szCs w:val="20"/>
                <w:lang w:eastAsia="ko-KR"/>
              </w:rPr>
              <w:t>t</w:t>
            </w:r>
            <w:r w:rsidR="00CD63C3" w:rsidRPr="00273B8E">
              <w:rPr>
                <w:rFonts w:eastAsia="Malgun Gothic"/>
                <w:szCs w:val="20"/>
                <w:lang w:eastAsia="ko-KR"/>
              </w:rPr>
              <w:t>y can be solved by subband restriction.</w:t>
            </w:r>
          </w:p>
          <w:p w14:paraId="3FA30948" w14:textId="77777777" w:rsidR="00CD63C3" w:rsidRDefault="00CD63C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 xml:space="preserve">In conclusion B, we align the implementation in Rel-17, keep the two implementations </w:t>
            </w:r>
            <w:r w:rsidR="00273B8E" w:rsidRPr="00273B8E">
              <w:rPr>
                <w:rFonts w:eastAsia="Malgun Gothic"/>
                <w:szCs w:val="20"/>
                <w:lang w:eastAsia="ko-KR"/>
              </w:rPr>
              <w:t>in Rel-15/16.</w:t>
            </w:r>
          </w:p>
          <w:p w14:paraId="4E66CFE1" w14:textId="77777777" w:rsidR="00273B8E" w:rsidRPr="00582A74" w:rsidRDefault="00273B8E" w:rsidP="00273B8E">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16"/>
                <w:lang w:eastAsia="ko-KR"/>
              </w:rPr>
            </w:pPr>
          </w:p>
          <w:p w14:paraId="6C722807" w14:textId="1E9D724E" w:rsidR="00273B8E" w:rsidRPr="00273B8E" w:rsidRDefault="0018649D" w:rsidP="00273B8E">
            <w:pPr>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582A74">
              <w:rPr>
                <w:rFonts w:eastAsia="Malgun Gothic"/>
                <w:sz w:val="20"/>
                <w:szCs w:val="16"/>
                <w:lang w:eastAsia="ko-KR"/>
              </w:rPr>
              <w:t xml:space="preserve">If the above </w:t>
            </w:r>
            <w:r w:rsidRPr="00582A74">
              <w:rPr>
                <w:rFonts w:eastAsia="Malgun Gothic"/>
                <w:sz w:val="20"/>
                <w:szCs w:val="16"/>
                <w:highlight w:val="cyan"/>
                <w:lang w:eastAsia="ko-KR"/>
              </w:rPr>
              <w:t>understanding</w:t>
            </w:r>
            <w:r w:rsidR="00582A74" w:rsidRPr="00582A74">
              <w:rPr>
                <w:rFonts w:eastAsia="Malgun Gothic"/>
                <w:sz w:val="20"/>
                <w:szCs w:val="16"/>
                <w:lang w:eastAsia="ko-KR"/>
              </w:rPr>
              <w:t>s</w:t>
            </w:r>
            <w:r w:rsidRPr="00582A74">
              <w:rPr>
                <w:rFonts w:eastAsia="Malgun Gothic"/>
                <w:sz w:val="20"/>
                <w:szCs w:val="16"/>
                <w:lang w:eastAsia="ko-KR"/>
              </w:rPr>
              <w:t xml:space="preserve"> </w:t>
            </w:r>
            <w:r w:rsidR="00582A74" w:rsidRPr="00582A74">
              <w:rPr>
                <w:rFonts w:eastAsia="Malgun Gothic"/>
                <w:sz w:val="20"/>
                <w:szCs w:val="16"/>
                <w:lang w:eastAsia="ko-KR"/>
              </w:rPr>
              <w:t>are</w:t>
            </w:r>
            <w:r w:rsidRPr="00582A74">
              <w:rPr>
                <w:rFonts w:eastAsia="Malgun Gothic"/>
                <w:sz w:val="20"/>
                <w:szCs w:val="16"/>
                <w:lang w:eastAsia="ko-KR"/>
              </w:rPr>
              <w:t xml:space="preserve"> correct, conclusion B is </w:t>
            </w:r>
            <w:proofErr w:type="gramStart"/>
            <w:r w:rsidRPr="00582A74">
              <w:rPr>
                <w:rFonts w:eastAsia="Malgun Gothic"/>
                <w:sz w:val="20"/>
                <w:szCs w:val="16"/>
                <w:lang w:eastAsia="ko-KR"/>
              </w:rPr>
              <w:t>better</w:t>
            </w:r>
            <w:proofErr w:type="gramEnd"/>
            <w:r w:rsidR="00582A74" w:rsidRPr="00582A74">
              <w:rPr>
                <w:rFonts w:eastAsia="Malgun Gothic"/>
                <w:sz w:val="20"/>
                <w:szCs w:val="16"/>
                <w:lang w:eastAsia="ko-KR"/>
              </w:rPr>
              <w:t xml:space="preserve"> and we are also fine we conclusion A</w:t>
            </w:r>
            <w:r w:rsidR="009F4E1A">
              <w:rPr>
                <w:rFonts w:eastAsia="Malgun Gothic"/>
                <w:sz w:val="20"/>
                <w:szCs w:val="16"/>
                <w:lang w:eastAsia="ko-KR"/>
              </w:rPr>
              <w:t xml:space="preserve"> (but first sentence to be removed)</w:t>
            </w:r>
            <w:r w:rsidR="00582A74" w:rsidRPr="00582A74">
              <w:rPr>
                <w:rFonts w:eastAsia="Malgun Gothic"/>
                <w:sz w:val="20"/>
                <w:szCs w:val="16"/>
                <w:lang w:eastAsia="ko-KR"/>
              </w:rPr>
              <w:t>.</w:t>
            </w:r>
          </w:p>
        </w:tc>
      </w:tr>
      <w:tr w:rsidR="00AB5682" w14:paraId="28DA9D6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FBB0FCB" w14:textId="5286BDBC" w:rsidR="00AB5682" w:rsidRDefault="00AB5682" w:rsidP="00164719">
            <w:pPr>
              <w:jc w:val="both"/>
              <w:rPr>
                <w:rFonts w:eastAsia="Malgun Gothic"/>
                <w:sz w:val="20"/>
                <w:szCs w:val="20"/>
                <w:lang w:eastAsia="ko-KR"/>
              </w:rPr>
            </w:pPr>
            <w:r>
              <w:rPr>
                <w:rFonts w:eastAsia="Malgun Gothic"/>
                <w:sz w:val="20"/>
                <w:szCs w:val="20"/>
                <w:lang w:eastAsia="ko-KR"/>
              </w:rPr>
              <w:t>Apple</w:t>
            </w:r>
          </w:p>
        </w:tc>
        <w:tc>
          <w:tcPr>
            <w:tcW w:w="6946" w:type="dxa"/>
            <w:tcBorders>
              <w:left w:val="single" w:sz="4" w:space="0" w:color="auto"/>
            </w:tcBorders>
          </w:tcPr>
          <w:p w14:paraId="57A815A0" w14:textId="713995E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roofErr w:type="gramStart"/>
            <w:r>
              <w:rPr>
                <w:rFonts w:eastAsia="Malgun Gothic"/>
                <w:sz w:val="20"/>
                <w:szCs w:val="20"/>
                <w:lang w:eastAsia="ko-KR"/>
              </w:rPr>
              <w:t>First of all</w:t>
            </w:r>
            <w:proofErr w:type="gramEnd"/>
            <w:r>
              <w:rPr>
                <w:rFonts w:eastAsia="Malgun Gothic"/>
                <w:sz w:val="20"/>
                <w:szCs w:val="20"/>
                <w:lang w:eastAsia="ko-KR"/>
              </w:rPr>
              <w:t xml:space="preserve">, we are fine with </w:t>
            </w:r>
            <w:r w:rsidR="00024B92">
              <w:rPr>
                <w:rFonts w:eastAsia="Malgun Gothic"/>
                <w:sz w:val="20"/>
                <w:szCs w:val="20"/>
                <w:lang w:eastAsia="ko-KR"/>
              </w:rPr>
              <w:t>either</w:t>
            </w:r>
            <w:r>
              <w:rPr>
                <w:rFonts w:eastAsia="Malgun Gothic"/>
                <w:sz w:val="20"/>
                <w:szCs w:val="20"/>
                <w:lang w:eastAsia="ko-KR"/>
              </w:rPr>
              <w:t xml:space="preserve"> </w:t>
            </w:r>
            <w:r w:rsidR="00082DF5">
              <w:rPr>
                <w:rFonts w:eastAsia="Malgun Gothic"/>
                <w:sz w:val="20"/>
                <w:szCs w:val="20"/>
                <w:lang w:eastAsia="ko-KR"/>
              </w:rPr>
              <w:t>proposed</w:t>
            </w:r>
            <w:r>
              <w:rPr>
                <w:rFonts w:eastAsia="Malgun Gothic"/>
                <w:sz w:val="20"/>
                <w:szCs w:val="20"/>
                <w:lang w:eastAsia="ko-KR"/>
              </w:rPr>
              <w:t xml:space="preserve"> conclusion A or B just to respect the other UE vendor as much as possible.</w:t>
            </w:r>
          </w:p>
          <w:p w14:paraId="07A273C6"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9B00ECD" w14:textId="71E80E33"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However, we are puzzled by the justification</w:t>
            </w:r>
            <w:r w:rsidR="00F23898">
              <w:rPr>
                <w:rFonts w:eastAsia="Malgun Gothic"/>
                <w:sz w:val="20"/>
                <w:szCs w:val="20"/>
                <w:lang w:eastAsia="ko-KR"/>
              </w:rPr>
              <w:t xml:space="preserve"> of conclusion B</w:t>
            </w:r>
            <w:r>
              <w:rPr>
                <w:rFonts w:eastAsia="Malgun Gothic"/>
                <w:sz w:val="20"/>
                <w:szCs w:val="20"/>
                <w:lang w:eastAsia="ko-KR"/>
              </w:rPr>
              <w:t xml:space="preserve">. From the design perspective, interpretation 1 is the right choice based on the past discussion. The whole purpose </w:t>
            </w:r>
            <w:r w:rsidR="00BF671D">
              <w:rPr>
                <w:rFonts w:eastAsia="Malgun Gothic"/>
                <w:sz w:val="20"/>
                <w:szCs w:val="20"/>
                <w:lang w:eastAsia="ko-KR"/>
              </w:rPr>
              <w:t>of</w:t>
            </w:r>
            <w:r>
              <w:rPr>
                <w:rFonts w:eastAsia="Malgun Gothic"/>
                <w:sz w:val="20"/>
                <w:szCs w:val="20"/>
                <w:lang w:eastAsia="ko-KR"/>
              </w:rPr>
              <w:t xml:space="preserve"> even and odd subband is to split the CSI rough</w:t>
            </w:r>
            <w:r w:rsidR="009C0467">
              <w:rPr>
                <w:rFonts w:eastAsia="Malgun Gothic"/>
                <w:sz w:val="20"/>
                <w:szCs w:val="20"/>
                <w:lang w:eastAsia="ko-KR"/>
              </w:rPr>
              <w:t>ly</w:t>
            </w:r>
            <w:r>
              <w:rPr>
                <w:rFonts w:eastAsia="Malgun Gothic"/>
                <w:sz w:val="20"/>
                <w:szCs w:val="20"/>
                <w:lang w:eastAsia="ko-KR"/>
              </w:rPr>
              <w:t xml:space="preserve"> in half between CSI part 1 and CSI part 2 for UCI omission. Interpretation 1 can achieve this goal regardless of how </w:t>
            </w:r>
            <w:proofErr w:type="spellStart"/>
            <w:r w:rsidRPr="00AB5682">
              <w:rPr>
                <w:rFonts w:eastAsia="Malgun Gothic"/>
                <w:sz w:val="20"/>
                <w:szCs w:val="20"/>
                <w:lang w:eastAsia="ko-KR"/>
              </w:rPr>
              <w:t>csi-ReportingBand</w:t>
            </w:r>
            <w:proofErr w:type="spellEnd"/>
            <w:r>
              <w:rPr>
                <w:rFonts w:eastAsia="Malgun Gothic"/>
                <w:sz w:val="20"/>
                <w:szCs w:val="20"/>
                <w:lang w:eastAsia="ko-KR"/>
              </w:rPr>
              <w:t xml:space="preserve"> is configured, however, interpretation 2 cannot. In the worst case, interpretation 2 will put all the CSI in either part 1 or part 2, defeating the purpose of the design. </w:t>
            </w:r>
            <w:r w:rsidR="00EA3C72">
              <w:rPr>
                <w:rFonts w:eastAsia="Malgun Gothic"/>
                <w:sz w:val="20"/>
                <w:szCs w:val="20"/>
                <w:lang w:eastAsia="ko-KR"/>
              </w:rPr>
              <w:t xml:space="preserve">In the past RAN1 technical discussion, we do </w:t>
            </w:r>
            <w:r w:rsidR="00EA3C72">
              <w:rPr>
                <w:rFonts w:eastAsia="Malgun Gothic"/>
                <w:sz w:val="20"/>
                <w:szCs w:val="20"/>
                <w:lang w:eastAsia="ko-KR"/>
              </w:rPr>
              <w:lastRenderedPageBreak/>
              <w:t>not think any company prefer interpretation 2 as document</w:t>
            </w:r>
            <w:r w:rsidR="001F5A5C">
              <w:rPr>
                <w:rFonts w:eastAsia="Malgun Gothic"/>
                <w:sz w:val="20"/>
                <w:szCs w:val="20"/>
                <w:lang w:eastAsia="ko-KR"/>
              </w:rPr>
              <w:t>ed</w:t>
            </w:r>
            <w:r w:rsidR="00EA3C72">
              <w:rPr>
                <w:rFonts w:eastAsia="Malgun Gothic"/>
                <w:sz w:val="20"/>
                <w:szCs w:val="20"/>
                <w:lang w:eastAsia="ko-KR"/>
              </w:rPr>
              <w:t xml:space="preserve"> in the discussion of Huawei CR including the company who implemented interpretation 2. </w:t>
            </w:r>
          </w:p>
          <w:p w14:paraId="4102D6E0" w14:textId="77777777" w:rsidR="00EA3C72" w:rsidRDefault="00EA3C7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3CFABE8" w14:textId="10B6232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cannot solve the issue for Rel-15/16 since those UEs are in market. For Rel-17. UE anyhow needs to change some implementation, for example, to support the new </w:t>
            </w:r>
            <w:r w:rsidRPr="00AB5682">
              <w:rPr>
                <w:rFonts w:eastAsia="Malgun Gothic"/>
                <w:sz w:val="20"/>
                <w:szCs w:val="20"/>
                <w:lang w:eastAsia="ko-KR"/>
              </w:rPr>
              <w:t>csi-ReportingBand</w:t>
            </w:r>
            <w:r>
              <w:rPr>
                <w:rFonts w:eastAsia="Malgun Gothic"/>
                <w:sz w:val="20"/>
                <w:szCs w:val="20"/>
                <w:lang w:eastAsia="ko-KR"/>
              </w:rPr>
              <w:t>-r17 and/or new capability. Why cannot that UE implement the interpretation 1? UE will report its release to the NW</w:t>
            </w:r>
            <w:r w:rsidR="00343813">
              <w:rPr>
                <w:rFonts w:eastAsia="Malgun Gothic"/>
                <w:sz w:val="20"/>
                <w:szCs w:val="20"/>
                <w:lang w:eastAsia="ko-KR"/>
              </w:rPr>
              <w:t xml:space="preserve"> anyway</w:t>
            </w:r>
            <w:r>
              <w:rPr>
                <w:rFonts w:eastAsia="Malgun Gothic"/>
                <w:sz w:val="20"/>
                <w:szCs w:val="20"/>
                <w:lang w:eastAsia="ko-KR"/>
              </w:rPr>
              <w:t>.</w:t>
            </w:r>
          </w:p>
          <w:p w14:paraId="2EE172AF"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4B1D937C" w14:textId="4AE510C6"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Again, we would be fine with Conclusion B. But for conclusion</w:t>
            </w:r>
            <w:r w:rsidR="008D6852">
              <w:rPr>
                <w:rFonts w:eastAsia="Malgun Gothic"/>
                <w:sz w:val="20"/>
                <w:szCs w:val="20"/>
                <w:lang w:eastAsia="ko-KR"/>
              </w:rPr>
              <w:t xml:space="preserve"> B</w:t>
            </w:r>
            <w:r>
              <w:rPr>
                <w:rFonts w:eastAsia="Malgun Gothic"/>
                <w:sz w:val="20"/>
                <w:szCs w:val="20"/>
                <w:lang w:eastAsia="ko-KR"/>
              </w:rPr>
              <w:t xml:space="preserve">, we would prefer to check a complete proposal to make sure companies </w:t>
            </w:r>
            <w:r w:rsidR="00081345">
              <w:rPr>
                <w:rFonts w:eastAsia="Malgun Gothic"/>
                <w:sz w:val="20"/>
                <w:szCs w:val="20"/>
                <w:lang w:eastAsia="ko-KR"/>
              </w:rPr>
              <w:t xml:space="preserve">who </w:t>
            </w:r>
            <w:r>
              <w:rPr>
                <w:rFonts w:eastAsia="Malgun Gothic"/>
                <w:sz w:val="20"/>
                <w:szCs w:val="20"/>
                <w:lang w:eastAsia="ko-KR"/>
              </w:rPr>
              <w:t xml:space="preserve">implemented interpretation </w:t>
            </w:r>
            <w:r w:rsidR="00081345">
              <w:rPr>
                <w:rFonts w:eastAsia="Malgun Gothic"/>
                <w:sz w:val="20"/>
                <w:szCs w:val="20"/>
                <w:lang w:eastAsia="ko-KR"/>
              </w:rPr>
              <w:t xml:space="preserve">1 </w:t>
            </w:r>
            <w:r>
              <w:rPr>
                <w:rFonts w:eastAsia="Malgun Gothic"/>
                <w:sz w:val="20"/>
                <w:szCs w:val="20"/>
                <w:lang w:eastAsia="ko-KR"/>
              </w:rPr>
              <w:t xml:space="preserve">do not get penalized unnecessarily. In our view, the only thing needed is a new [Rel-17] UE capability. </w:t>
            </w:r>
          </w:p>
          <w:p w14:paraId="1A5A31E9" w14:textId="631F653C"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If the new capability is reported, the UE uses interpretation 2</w:t>
            </w:r>
          </w:p>
          <w:p w14:paraId="0F71E1EC" w14:textId="0D9A16DB"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 xml:space="preserve">If the new capability is not </w:t>
            </w:r>
            <w:proofErr w:type="gramStart"/>
            <w:r>
              <w:rPr>
                <w:rFonts w:eastAsia="Malgun Gothic"/>
                <w:szCs w:val="20"/>
                <w:lang w:eastAsia="ko-KR"/>
              </w:rPr>
              <w:t>reported ,</w:t>
            </w:r>
            <w:proofErr w:type="gramEnd"/>
            <w:r>
              <w:rPr>
                <w:rFonts w:eastAsia="Malgun Gothic"/>
                <w:szCs w:val="20"/>
                <w:lang w:eastAsia="ko-KR"/>
              </w:rPr>
              <w:t xml:space="preserve"> the UE uses interpretation 1</w:t>
            </w:r>
          </w:p>
          <w:p w14:paraId="768A5F4A" w14:textId="6FC75A23" w:rsidR="00D70A68" w:rsidRDefault="00E67190"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do not know why we need </w:t>
            </w:r>
            <w:r w:rsidRPr="00AB5682">
              <w:rPr>
                <w:rFonts w:eastAsia="Malgun Gothic"/>
                <w:sz w:val="20"/>
                <w:szCs w:val="20"/>
                <w:lang w:eastAsia="ko-KR"/>
              </w:rPr>
              <w:t>csi-ReportingBand</w:t>
            </w:r>
            <w:r>
              <w:rPr>
                <w:rFonts w:eastAsia="Malgun Gothic"/>
                <w:sz w:val="20"/>
                <w:szCs w:val="20"/>
                <w:lang w:eastAsia="ko-KR"/>
              </w:rPr>
              <w:t>-r17 sine it is configure</w:t>
            </w:r>
            <w:r w:rsidR="00D70A68">
              <w:rPr>
                <w:rFonts w:eastAsia="Malgun Gothic"/>
                <w:sz w:val="20"/>
                <w:szCs w:val="20"/>
                <w:lang w:eastAsia="ko-KR"/>
              </w:rPr>
              <w:t>d</w:t>
            </w:r>
            <w:r>
              <w:rPr>
                <w:rFonts w:eastAsia="Malgun Gothic"/>
                <w:sz w:val="20"/>
                <w:szCs w:val="20"/>
                <w:lang w:eastAsia="ko-KR"/>
              </w:rPr>
              <w:t xml:space="preserve"> per UE anyway after NW receives </w:t>
            </w:r>
            <w:r w:rsidR="00D70A68">
              <w:rPr>
                <w:rFonts w:eastAsia="Malgun Gothic"/>
                <w:sz w:val="20"/>
                <w:szCs w:val="20"/>
                <w:lang w:eastAsia="ko-KR"/>
              </w:rPr>
              <w:t xml:space="preserve">UE capability reporting. </w:t>
            </w:r>
            <w:r w:rsidR="00527013">
              <w:rPr>
                <w:rFonts w:eastAsia="Malgun Gothic"/>
                <w:sz w:val="20"/>
                <w:szCs w:val="20"/>
                <w:lang w:eastAsia="ko-KR"/>
              </w:rPr>
              <w:t xml:space="preserve">Why a UE who implements interpretation 1 correctly needs to handle a new </w:t>
            </w:r>
            <w:r w:rsidR="00527013" w:rsidRPr="00AB5682">
              <w:rPr>
                <w:rFonts w:eastAsia="Malgun Gothic"/>
                <w:sz w:val="20"/>
                <w:szCs w:val="20"/>
                <w:lang w:eastAsia="ko-KR"/>
              </w:rPr>
              <w:t>csi-ReportingBand</w:t>
            </w:r>
            <w:r w:rsidR="00527013">
              <w:rPr>
                <w:rFonts w:eastAsia="Malgun Gothic"/>
                <w:sz w:val="20"/>
                <w:szCs w:val="20"/>
                <w:lang w:eastAsia="ko-KR"/>
              </w:rPr>
              <w:t>-r17?</w:t>
            </w:r>
            <w:r w:rsidR="001E52BA">
              <w:rPr>
                <w:rFonts w:eastAsia="Malgun Gothic"/>
                <w:sz w:val="20"/>
                <w:szCs w:val="20"/>
                <w:lang w:eastAsia="ko-KR"/>
              </w:rPr>
              <w:t xml:space="preserve"> Or we need two </w:t>
            </w:r>
            <w:proofErr w:type="spellStart"/>
            <w:r w:rsidR="001E52BA" w:rsidRPr="00AB5682">
              <w:rPr>
                <w:rFonts w:eastAsia="Malgun Gothic"/>
                <w:sz w:val="20"/>
                <w:szCs w:val="20"/>
                <w:lang w:eastAsia="ko-KR"/>
              </w:rPr>
              <w:t>csi-ReportingBand</w:t>
            </w:r>
            <w:proofErr w:type="spellEnd"/>
            <w:r w:rsidR="001E52BA">
              <w:rPr>
                <w:rFonts w:eastAsia="Malgun Gothic"/>
                <w:sz w:val="20"/>
                <w:szCs w:val="20"/>
                <w:lang w:eastAsia="ko-KR"/>
              </w:rPr>
              <w:t xml:space="preserve"> for the same NW and the same UE? </w:t>
            </w:r>
          </w:p>
          <w:p w14:paraId="4DD9E082" w14:textId="3A86B55E" w:rsidR="00B87C5D" w:rsidRDefault="00B87C5D"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3659A9FA" w14:textId="48AFC660"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  </w:t>
            </w:r>
          </w:p>
        </w:tc>
      </w:tr>
      <w:tr w:rsidR="00BF4C91" w14:paraId="7AE7AB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B751F8" w14:textId="0D3BF0D2" w:rsidR="00BF4C91" w:rsidRDefault="00BF4C91" w:rsidP="00164719">
            <w:pPr>
              <w:jc w:val="both"/>
              <w:rPr>
                <w:rFonts w:eastAsia="Malgun Gothic"/>
                <w:sz w:val="20"/>
                <w:szCs w:val="20"/>
                <w:lang w:eastAsia="ko-KR"/>
              </w:rPr>
            </w:pPr>
            <w:r>
              <w:rPr>
                <w:rFonts w:eastAsia="Malgun Gothic" w:hint="eastAsia"/>
                <w:sz w:val="20"/>
                <w:szCs w:val="20"/>
                <w:lang w:eastAsia="ko-KR"/>
              </w:rPr>
              <w:lastRenderedPageBreak/>
              <w:t>Samsung</w:t>
            </w:r>
          </w:p>
        </w:tc>
        <w:tc>
          <w:tcPr>
            <w:tcW w:w="6946" w:type="dxa"/>
            <w:tcBorders>
              <w:left w:val="single" w:sz="4" w:space="0" w:color="auto"/>
            </w:tcBorders>
          </w:tcPr>
          <w:p w14:paraId="1E5607F1"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Thank Moderator for your great effort. We are generally ok with Conclusion A but still have some questions/clarifications.</w:t>
            </w:r>
          </w:p>
          <w:p w14:paraId="657B688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4A66549E" w14:textId="35C330EE"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2</w:t>
            </w:r>
            <w:r w:rsidRPr="00BF4C91">
              <w:rPr>
                <w:rFonts w:eastAsia="Malgun Gothic"/>
                <w:sz w:val="20"/>
                <w:szCs w:val="20"/>
                <w:vertAlign w:val="superscript"/>
                <w:lang w:eastAsia="ko-KR"/>
              </w:rPr>
              <w:t>nd</w:t>
            </w:r>
            <w:r w:rsidRPr="00BF4C91">
              <w:rPr>
                <w:rFonts w:eastAsia="Malgun Gothic"/>
                <w:sz w:val="20"/>
                <w:szCs w:val="20"/>
                <w:lang w:eastAsia="ko-KR"/>
              </w:rPr>
              <w:t xml:space="preserve"> sentence in Conclusion A, we would like to ask Moderator what the exact meaning on the “acknowledge”. Does the wording </w:t>
            </w:r>
            <w:proofErr w:type="gramStart"/>
            <w:r w:rsidRPr="00BF4C91">
              <w:rPr>
                <w:rFonts w:eastAsia="Malgun Gothic"/>
                <w:sz w:val="20"/>
                <w:szCs w:val="20"/>
                <w:lang w:eastAsia="ko-KR"/>
              </w:rPr>
              <w:t>means</w:t>
            </w:r>
            <w:proofErr w:type="gramEnd"/>
            <w:r w:rsidRPr="00BF4C91">
              <w:rPr>
                <w:rFonts w:eastAsia="Malgun Gothic"/>
                <w:sz w:val="20"/>
                <w:szCs w:val="20"/>
                <w:lang w:eastAsia="ko-KR"/>
              </w:rPr>
              <w:t xml:space="preserve"> that we need to clarify what the “restricted configuration” is in Spec or just for your information purpose in this Conclusion.</w:t>
            </w:r>
          </w:p>
          <w:p w14:paraId="52C90D1C"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08D19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While we are supportive on Conclusion A, for better understanding of Conclusion B, we have a question for Rel-17 UE capability signaling.</w:t>
            </w:r>
          </w:p>
          <w:p w14:paraId="1B5DC00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4</w:t>
            </w:r>
            <w:r w:rsidRPr="00BF4C91">
              <w:rPr>
                <w:rFonts w:eastAsia="Malgun Gothic"/>
                <w:sz w:val="20"/>
                <w:szCs w:val="20"/>
                <w:vertAlign w:val="superscript"/>
                <w:lang w:eastAsia="ko-KR"/>
              </w:rPr>
              <w:t>th</w:t>
            </w:r>
            <w:r w:rsidRPr="00BF4C91">
              <w:rPr>
                <w:rFonts w:eastAsia="Malgun Gothic"/>
                <w:sz w:val="20"/>
                <w:szCs w:val="20"/>
                <w:lang w:eastAsia="ko-KR"/>
              </w:rPr>
              <w:t xml:space="preserve"> sentence in Conclusion B, we would like to ask Moderator what the exact functionality of Rel-17 UE capability since companies may have different understanding on this. As discussed before, our understanding on the UE capability is as follows:</w:t>
            </w:r>
          </w:p>
          <w:p w14:paraId="247D1C61" w14:textId="77777777" w:rsid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 xml:space="preserve">If the Rel-17 UE capability is reported, then </w:t>
            </w:r>
            <w:proofErr w:type="spellStart"/>
            <w:r w:rsidRPr="00BF4C91">
              <w:rPr>
                <w:rFonts w:eastAsia="Malgun Gothic"/>
                <w:szCs w:val="20"/>
                <w:lang w:eastAsia="ko-KR"/>
              </w:rPr>
              <w:t>gNB</w:t>
            </w:r>
            <w:proofErr w:type="spellEnd"/>
            <w:r w:rsidRPr="00BF4C91">
              <w:rPr>
                <w:rFonts w:eastAsia="Malgun Gothic"/>
                <w:szCs w:val="20"/>
                <w:lang w:eastAsia="ko-KR"/>
              </w:rPr>
              <w:t xml:space="preserve"> can configure </w:t>
            </w:r>
            <w:proofErr w:type="spellStart"/>
            <w:r w:rsidRPr="00BF4C91">
              <w:rPr>
                <w:rFonts w:eastAsia="Malgun Gothic"/>
                <w:i/>
                <w:szCs w:val="20"/>
                <w:lang w:eastAsia="ko-KR"/>
              </w:rPr>
              <w:t>csi-ReportingBand</w:t>
            </w:r>
            <w:proofErr w:type="spellEnd"/>
            <w:r w:rsidRPr="00BF4C91">
              <w:rPr>
                <w:rFonts w:eastAsia="Malgun Gothic"/>
                <w:szCs w:val="20"/>
                <w:lang w:eastAsia="ko-KR"/>
              </w:rPr>
              <w:t xml:space="preserve"> based on interpretation 1 without restriction.</w:t>
            </w:r>
          </w:p>
          <w:p w14:paraId="7DD10EB8" w14:textId="42C34B1C" w:rsidR="00BF4C91" w:rsidRP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 xml:space="preserve">If the Rel-17 UE capability is not reported, then </w:t>
            </w:r>
            <w:proofErr w:type="spellStart"/>
            <w:r w:rsidRPr="00BF4C91">
              <w:rPr>
                <w:rFonts w:eastAsia="Malgun Gothic"/>
                <w:szCs w:val="20"/>
                <w:lang w:eastAsia="ko-KR"/>
              </w:rPr>
              <w:t>gNB</w:t>
            </w:r>
            <w:proofErr w:type="spellEnd"/>
            <w:r w:rsidRPr="00BF4C91">
              <w:rPr>
                <w:rFonts w:eastAsia="Malgun Gothic"/>
                <w:szCs w:val="20"/>
                <w:lang w:eastAsia="ko-KR"/>
              </w:rPr>
              <w:t xml:space="preserve"> can configure</w:t>
            </w:r>
            <w:r w:rsidRPr="00BF4C91">
              <w:rPr>
                <w:rFonts w:eastAsia="Malgun Gothic"/>
                <w:i/>
                <w:szCs w:val="20"/>
                <w:lang w:eastAsia="ko-KR"/>
              </w:rPr>
              <w:t xml:space="preserve"> </w:t>
            </w:r>
            <w:proofErr w:type="spellStart"/>
            <w:r w:rsidRPr="00BF4C91">
              <w:rPr>
                <w:rFonts w:eastAsia="Malgun Gothic"/>
                <w:i/>
                <w:szCs w:val="20"/>
                <w:lang w:eastAsia="ko-KR"/>
              </w:rPr>
              <w:t>csi-ReportingBand</w:t>
            </w:r>
            <w:proofErr w:type="spellEnd"/>
            <w:r w:rsidRPr="00BF4C91">
              <w:rPr>
                <w:rFonts w:eastAsia="Malgun Gothic"/>
                <w:szCs w:val="20"/>
                <w:lang w:eastAsia="ko-KR"/>
              </w:rPr>
              <w:t xml:space="preserve"> based on interpretation 1 with restriction.</w:t>
            </w:r>
          </w:p>
          <w:p w14:paraId="124E7524"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20D0876A" w14:textId="2A99A52E" w:rsid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1</w:t>
            </w:r>
            <w:r w:rsidRPr="00BF4C91">
              <w:rPr>
                <w:rFonts w:eastAsia="Malgun Gothic"/>
                <w:sz w:val="20"/>
                <w:szCs w:val="20"/>
                <w:vertAlign w:val="superscript"/>
                <w:lang w:eastAsia="ko-KR"/>
              </w:rPr>
              <w:t>st</w:t>
            </w:r>
            <w:r w:rsidRPr="00BF4C91">
              <w:rPr>
                <w:rFonts w:eastAsia="Malgun Gothic"/>
                <w:sz w:val="20"/>
                <w:szCs w:val="20"/>
                <w:lang w:eastAsia="ko-KR"/>
              </w:rPr>
              <w:t xml:space="preserve"> sentence in both Conclusion A and B, our understanding is that this is for all releases, so that we do not need any clarification for interpretation in RAN1 spec even for Rel-17. However, based on Qualcomm’s comment, if some part of RAN2 specification (TS38.331) makes an ambiguity, we can send an LS to inform the outcome of RAN1’s discussion and it is up to RAN2 whether to revise the specification to avoid any ambiguity.</w:t>
            </w:r>
          </w:p>
        </w:tc>
      </w:tr>
      <w:tr w:rsidR="007F1555" w14:paraId="68469699"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6B438121" w14:textId="7A917001" w:rsidR="007F1555" w:rsidRPr="007F1555" w:rsidRDefault="007F1555" w:rsidP="00164719">
            <w:pPr>
              <w:jc w:val="both"/>
              <w:rPr>
                <w:rFonts w:eastAsia="Malgun Gothic"/>
                <w:color w:val="7030A0"/>
                <w:sz w:val="20"/>
                <w:szCs w:val="20"/>
                <w:lang w:eastAsia="ko-KR"/>
              </w:rPr>
            </w:pPr>
            <w:r w:rsidRPr="007F1555">
              <w:rPr>
                <w:rFonts w:eastAsia="Malgun Gothic"/>
                <w:color w:val="7030A0"/>
                <w:sz w:val="20"/>
                <w:szCs w:val="20"/>
                <w:lang w:eastAsia="ko-KR"/>
              </w:rPr>
              <w:t xml:space="preserve">Mr. Chairman (email) </w:t>
            </w:r>
          </w:p>
        </w:tc>
        <w:tc>
          <w:tcPr>
            <w:tcW w:w="6946" w:type="dxa"/>
            <w:tcBorders>
              <w:left w:val="single" w:sz="4" w:space="0" w:color="auto"/>
            </w:tcBorders>
          </w:tcPr>
          <w:p w14:paraId="36954470"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Looking through the discussions and outcome of RAN1#94bis, it’s accurate to say the following:</w:t>
            </w:r>
          </w:p>
          <w:p w14:paraId="176F4A64" w14:textId="77777777" w:rsidR="007F1555" w:rsidRPr="007F1555" w:rsidRDefault="007F1555" w:rsidP="007F1555">
            <w:pPr>
              <w:pStyle w:val="ListParagraph"/>
              <w:numPr>
                <w:ilvl w:val="0"/>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 xml:space="preserve">On the issue of CSI subband indexing (R1-2210473), the same issue was </w:t>
            </w:r>
            <w:proofErr w:type="gramStart"/>
            <w:r w:rsidRPr="007F1555">
              <w:rPr>
                <w:rFonts w:ascii="Arial" w:hAnsi="Arial" w:cs="Arial"/>
                <w:color w:val="7030A0"/>
                <w:szCs w:val="20"/>
                <w:lang w:val="en-US"/>
              </w:rPr>
              <w:t>discussed</w:t>
            </w:r>
            <w:proofErr w:type="gramEnd"/>
            <w:r w:rsidRPr="007F1555">
              <w:rPr>
                <w:rFonts w:ascii="Arial" w:hAnsi="Arial" w:cs="Arial"/>
                <w:color w:val="7030A0"/>
                <w:szCs w:val="20"/>
                <w:lang w:val="en-US"/>
              </w:rPr>
              <w:t xml:space="preserve"> and specification change was agreed to handle it in RAN1#94bis</w:t>
            </w:r>
          </w:p>
          <w:p w14:paraId="23859FAB"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In section 4 of R1-1810099 from Huawei clearly describes the issue and the TP to fix it (TP was agreed and included as part of endorsed CR)</w:t>
            </w:r>
          </w:p>
          <w:p w14:paraId="584B2595"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 xml:space="preserve">In section 11.5 of R1-1812015, there is list of companies who have explicitly agreed to the change: Huawei, HiSilicon, Ericsson, ZTE, Samsung, </w:t>
            </w:r>
            <w:proofErr w:type="spellStart"/>
            <w:r w:rsidRPr="007F1555">
              <w:rPr>
                <w:rFonts w:ascii="Arial" w:hAnsi="Arial" w:cs="Arial"/>
                <w:color w:val="7030A0"/>
                <w:szCs w:val="20"/>
                <w:lang w:val="en-US"/>
              </w:rPr>
              <w:t>Spreadtrum</w:t>
            </w:r>
            <w:proofErr w:type="spellEnd"/>
            <w:r w:rsidRPr="007F1555">
              <w:rPr>
                <w:rFonts w:ascii="Arial" w:hAnsi="Arial" w:cs="Arial"/>
                <w:color w:val="7030A0"/>
                <w:szCs w:val="20"/>
                <w:lang w:val="en-US"/>
              </w:rPr>
              <w:t>, CATT, Qualcomm</w:t>
            </w:r>
          </w:p>
          <w:p w14:paraId="55EDA36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8A1FA2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 xml:space="preserve">Based on the above, I would say that RAN1’s common understanding on the matter was Interpretation 1 when we made the specification change. The </w:t>
            </w:r>
            <w:r w:rsidRPr="007F1555">
              <w:rPr>
                <w:rFonts w:ascii="Arial" w:hAnsi="Arial" w:cs="Arial"/>
                <w:color w:val="7030A0"/>
                <w:sz w:val="20"/>
                <w:szCs w:val="20"/>
              </w:rPr>
              <w:lastRenderedPageBreak/>
              <w:t>company views provided in RAN1#110bis-e also seem to back this up as well. For this part, I hope there is no further debate.</w:t>
            </w:r>
          </w:p>
          <w:p w14:paraId="1905DD25"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1019269"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The remaining issue now is what RAN1 can do to fix the current situation where we have UEs with implementation that is different from Interpretation 1.</w:t>
            </w:r>
          </w:p>
          <w:p w14:paraId="17BDD2A4" w14:textId="77777777" w:rsidR="007F1555" w:rsidRPr="007F1555" w:rsidRDefault="007F1555" w:rsidP="00BF4C91">
            <w:pPr>
              <w:jc w:val="both"/>
              <w:cnfStyle w:val="000000000000" w:firstRow="0" w:lastRow="0" w:firstColumn="0" w:lastColumn="0" w:oddVBand="0" w:evenVBand="0" w:oddHBand="0" w:evenHBand="0" w:firstRowFirstColumn="0" w:firstRowLastColumn="0" w:lastRowFirstColumn="0" w:lastRowLastColumn="0"/>
              <w:rPr>
                <w:rFonts w:eastAsia="Malgun Gothic"/>
                <w:color w:val="7030A0"/>
                <w:sz w:val="20"/>
                <w:szCs w:val="20"/>
                <w:lang w:eastAsia="ko-KR"/>
              </w:rPr>
            </w:pPr>
          </w:p>
        </w:tc>
      </w:tr>
      <w:tr w:rsidR="00FA6A5A" w14:paraId="035AA3E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818068" w14:textId="64E0D2F3" w:rsidR="00FA6A5A" w:rsidRDefault="00FA6A5A" w:rsidP="00164719">
            <w:pPr>
              <w:jc w:val="both"/>
              <w:rPr>
                <w:rFonts w:eastAsia="Malgun Gothic"/>
                <w:sz w:val="20"/>
                <w:szCs w:val="20"/>
                <w:lang w:eastAsia="ko-KR"/>
              </w:rPr>
            </w:pPr>
            <w:r>
              <w:rPr>
                <w:rFonts w:eastAsia="Malgun Gothic"/>
                <w:sz w:val="20"/>
                <w:szCs w:val="20"/>
                <w:lang w:eastAsia="ko-KR"/>
              </w:rPr>
              <w:lastRenderedPageBreak/>
              <w:t>Moderator</w:t>
            </w:r>
            <w:r w:rsidR="0005054C">
              <w:rPr>
                <w:rFonts w:eastAsia="Malgun Gothic"/>
                <w:sz w:val="20"/>
                <w:szCs w:val="20"/>
                <w:lang w:eastAsia="ko-KR"/>
              </w:rPr>
              <w:t xml:space="preserve"> (Ericsson)</w:t>
            </w:r>
          </w:p>
        </w:tc>
        <w:tc>
          <w:tcPr>
            <w:tcW w:w="6946" w:type="dxa"/>
            <w:tcBorders>
              <w:left w:val="single" w:sz="4" w:space="0" w:color="auto"/>
            </w:tcBorders>
          </w:tcPr>
          <w:p w14:paraId="5EB005FB" w14:textId="2712850D"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w:t>
            </w:r>
            <w:proofErr w:type="gramStart"/>
            <w:r>
              <w:rPr>
                <w:rFonts w:eastAsia="Malgun Gothic"/>
                <w:color w:val="FF0000"/>
                <w:sz w:val="20"/>
                <w:szCs w:val="20"/>
                <w:lang w:eastAsia="ko-KR"/>
              </w:rPr>
              <w:t xml:space="preserve">Apple </w:t>
            </w:r>
            <w:r w:rsidRPr="00B87C5D">
              <w:rPr>
                <w:rFonts w:eastAsia="Malgun Gothic"/>
                <w:color w:val="FF0000"/>
                <w:sz w:val="20"/>
                <w:szCs w:val="20"/>
                <w:lang w:eastAsia="ko-KR"/>
              </w:rPr>
              <w:t>:</w:t>
            </w:r>
            <w:proofErr w:type="gramEnd"/>
            <w:r w:rsidRPr="00B87C5D">
              <w:rPr>
                <w:rFonts w:eastAsia="Malgun Gothic"/>
                <w:color w:val="FF0000"/>
                <w:sz w:val="20"/>
                <w:szCs w:val="20"/>
                <w:lang w:eastAsia="ko-KR"/>
              </w:rPr>
              <w:t xml:space="preserve"> you wrote “UE will report its release to the NW anyway.” Do you mean to use the </w:t>
            </w:r>
            <w:proofErr w:type="spellStart"/>
            <w:r w:rsidRPr="00FF2D83">
              <w:rPr>
                <w:rFonts w:eastAsia="Malgun Gothic"/>
                <w:b/>
                <w:bCs/>
                <w:i/>
                <w:iCs/>
                <w:color w:val="FF0000"/>
                <w:sz w:val="20"/>
                <w:szCs w:val="20"/>
                <w:lang w:eastAsia="ko-KR"/>
              </w:rPr>
              <w:t>accessStratumRelease</w:t>
            </w:r>
            <w:proofErr w:type="spellEnd"/>
            <w:r w:rsidRPr="00B87C5D">
              <w:rPr>
                <w:rFonts w:eastAsia="Malgun Gothic"/>
                <w:color w:val="FF0000"/>
                <w:sz w:val="20"/>
                <w:szCs w:val="20"/>
                <w:lang w:eastAsia="ko-KR"/>
              </w:rPr>
              <w:t xml:space="preserve"> parameter that indicates whether the UE can read the ASN.1? </w:t>
            </w:r>
            <w:r w:rsidRPr="00E931BF">
              <w:rPr>
                <w:rFonts w:eastAsia="Malgun Gothic"/>
                <w:color w:val="FF0000"/>
                <w:sz w:val="20"/>
                <w:szCs w:val="20"/>
                <w:lang w:eastAsia="ko-KR"/>
              </w:rPr>
              <w:t xml:space="preserve">One could in principle tie this new clarified UE behavior to </w:t>
            </w:r>
            <w:r>
              <w:rPr>
                <w:rFonts w:eastAsia="Malgun Gothic"/>
                <w:color w:val="FF0000"/>
                <w:sz w:val="20"/>
                <w:szCs w:val="20"/>
                <w:lang w:eastAsia="ko-KR"/>
              </w:rPr>
              <w:t>this parameter</w:t>
            </w:r>
            <w:r w:rsidRPr="00E931BF">
              <w:rPr>
                <w:rFonts w:eastAsia="Malgun Gothic"/>
                <w:color w:val="FF0000"/>
                <w:sz w:val="20"/>
                <w:szCs w:val="20"/>
                <w:lang w:eastAsia="ko-KR"/>
              </w:rPr>
              <w:t xml:space="preserve">. But if this was done for several features, the release indicator would become a multi-purpose capability bit. And it would bear the risk that at least one of them would not be tested properly and that the same issue that </w:t>
            </w:r>
            <w:r>
              <w:rPr>
                <w:rFonts w:eastAsia="Malgun Gothic"/>
                <w:color w:val="FF0000"/>
                <w:sz w:val="20"/>
                <w:szCs w:val="20"/>
                <w:lang w:eastAsia="ko-KR"/>
              </w:rPr>
              <w:t>we</w:t>
            </w:r>
            <w:r w:rsidRPr="00E931BF">
              <w:rPr>
                <w:rFonts w:eastAsia="Malgun Gothic"/>
                <w:color w:val="FF0000"/>
                <w:sz w:val="20"/>
                <w:szCs w:val="20"/>
                <w:lang w:eastAsia="ko-KR"/>
              </w:rPr>
              <w:t xml:space="preserve"> face now would happen again. </w:t>
            </w:r>
          </w:p>
          <w:p w14:paraId="0C8701C4" w14:textId="77777777" w:rsidR="008800F0" w:rsidRDefault="008800F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65C3E419" w14:textId="24B3CC59" w:rsidR="008800F0" w:rsidRDefault="008800F0" w:rsidP="008800F0">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@Samsung: The meaning of acknowledge means that the solution you pointed out is a valid solution for how the gNB implementation can avoid the issue irrespectively whether a UE in the field has implemented 1 or 2. </w:t>
            </w:r>
            <w:r w:rsidR="00F65A1E">
              <w:rPr>
                <w:rFonts w:eastAsia="Malgun Gothic"/>
                <w:color w:val="FF0000"/>
                <w:sz w:val="20"/>
                <w:szCs w:val="20"/>
                <w:lang w:eastAsia="ko-KR"/>
              </w:rPr>
              <w:t xml:space="preserve">We strictly don’t need </w:t>
            </w:r>
            <w:proofErr w:type="gramStart"/>
            <w:r w:rsidR="00F65A1E">
              <w:rPr>
                <w:rFonts w:eastAsia="Malgun Gothic"/>
                <w:color w:val="FF0000"/>
                <w:sz w:val="20"/>
                <w:szCs w:val="20"/>
                <w:lang w:eastAsia="ko-KR"/>
              </w:rPr>
              <w:t>it</w:t>
            </w:r>
            <w:proofErr w:type="gramEnd"/>
            <w:r w:rsidR="00F65A1E">
              <w:rPr>
                <w:rFonts w:eastAsia="Malgun Gothic"/>
                <w:color w:val="FF0000"/>
                <w:sz w:val="20"/>
                <w:szCs w:val="20"/>
                <w:lang w:eastAsia="ko-KR"/>
              </w:rPr>
              <w:t xml:space="preserve"> but I thought you may want such a sentence there in the conclusion? About your proposal on the gNB behaviour, u</w:t>
            </w:r>
            <w:r>
              <w:rPr>
                <w:rFonts w:eastAsia="Malgun Gothic"/>
                <w:color w:val="FF0000"/>
                <w:sz w:val="20"/>
                <w:szCs w:val="20"/>
                <w:lang w:eastAsia="ko-KR"/>
              </w:rPr>
              <w:t xml:space="preserve">sually we don’t specify gNB behaviour and restrictions. Hence, whether gNB restricts or not depends on gNB implementation (another </w:t>
            </w:r>
            <w:r w:rsidR="00EF6790">
              <w:rPr>
                <w:rFonts w:eastAsia="Malgun Gothic"/>
                <w:color w:val="FF0000"/>
                <w:sz w:val="20"/>
                <w:szCs w:val="20"/>
                <w:lang w:eastAsia="ko-KR"/>
              </w:rPr>
              <w:t xml:space="preserve">theoretical </w:t>
            </w:r>
            <w:r>
              <w:rPr>
                <w:rFonts w:eastAsia="Malgun Gothic"/>
                <w:color w:val="FF0000"/>
                <w:sz w:val="20"/>
                <w:szCs w:val="20"/>
                <w:lang w:eastAsia="ko-KR"/>
              </w:rPr>
              <w:t xml:space="preserve">possibility is that gNB </w:t>
            </w:r>
            <w:r w:rsidR="00EF6790">
              <w:rPr>
                <w:rFonts w:eastAsia="Malgun Gothic"/>
                <w:color w:val="FF0000"/>
                <w:sz w:val="20"/>
                <w:szCs w:val="20"/>
                <w:lang w:eastAsia="ko-KR"/>
              </w:rPr>
              <w:t xml:space="preserve">implements to </w:t>
            </w:r>
            <w:r>
              <w:rPr>
                <w:rFonts w:eastAsia="Malgun Gothic"/>
                <w:color w:val="FF0000"/>
                <w:sz w:val="20"/>
                <w:szCs w:val="20"/>
                <w:lang w:eastAsia="ko-KR"/>
              </w:rPr>
              <w:t>tr</w:t>
            </w:r>
            <w:r w:rsidR="00EF6790">
              <w:rPr>
                <w:rFonts w:eastAsia="Malgun Gothic"/>
                <w:color w:val="FF0000"/>
                <w:sz w:val="20"/>
                <w:szCs w:val="20"/>
                <w:lang w:eastAsia="ko-KR"/>
              </w:rPr>
              <w:t>y</w:t>
            </w:r>
            <w:r>
              <w:rPr>
                <w:rFonts w:eastAsia="Malgun Gothic"/>
                <w:color w:val="FF0000"/>
                <w:sz w:val="20"/>
                <w:szCs w:val="20"/>
                <w:lang w:eastAsia="ko-KR"/>
              </w:rPr>
              <w:t xml:space="preserve"> both CSI decoding </w:t>
            </w:r>
            <w:r w:rsidR="00EF6790">
              <w:rPr>
                <w:rFonts w:eastAsia="Malgun Gothic"/>
                <w:color w:val="FF0000"/>
                <w:sz w:val="20"/>
                <w:szCs w:val="20"/>
                <w:lang w:eastAsia="ko-KR"/>
              </w:rPr>
              <w:t>alternatives if UE capability is not reported)</w:t>
            </w:r>
          </w:p>
          <w:p w14:paraId="21E25AAF"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03BD9FA7" w14:textId="5810BBC4"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I’m a bit puzzled that </w:t>
            </w:r>
            <w:r w:rsidR="008800F0">
              <w:rPr>
                <w:rFonts w:eastAsia="Malgun Gothic"/>
                <w:color w:val="FF0000"/>
                <w:sz w:val="20"/>
                <w:szCs w:val="20"/>
                <w:lang w:eastAsia="ko-KR"/>
              </w:rPr>
              <w:t>Apple</w:t>
            </w:r>
            <w:r>
              <w:rPr>
                <w:rFonts w:eastAsia="Malgun Gothic"/>
                <w:color w:val="FF0000"/>
                <w:sz w:val="20"/>
                <w:szCs w:val="20"/>
                <w:lang w:eastAsia="ko-KR"/>
              </w:rPr>
              <w:t xml:space="preserve"> propose to use interpretation 2 for the Rel. 17 UE capability. Shouldn’t it be</w:t>
            </w:r>
          </w:p>
          <w:p w14:paraId="1CA2865D" w14:textId="61A62114"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reported, the UE </w:t>
            </w:r>
            <w:r w:rsidR="007B5388">
              <w:rPr>
                <w:rFonts w:eastAsia="Malgun Gothic"/>
                <w:color w:val="FF0000"/>
                <w:szCs w:val="20"/>
                <w:lang w:eastAsia="ko-KR"/>
              </w:rPr>
              <w:t>and gNB assumes</w:t>
            </w:r>
            <w:r w:rsidRPr="00FA6A5A">
              <w:rPr>
                <w:rFonts w:eastAsia="Malgun Gothic"/>
                <w:color w:val="FF0000"/>
                <w:szCs w:val="20"/>
                <w:lang w:eastAsia="ko-KR"/>
              </w:rPr>
              <w:t xml:space="preserve"> interpretation 1</w:t>
            </w:r>
          </w:p>
          <w:p w14:paraId="22095635" w14:textId="62057F16"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not </w:t>
            </w:r>
            <w:proofErr w:type="gramStart"/>
            <w:r w:rsidRPr="00FA6A5A">
              <w:rPr>
                <w:rFonts w:eastAsia="Malgun Gothic"/>
                <w:color w:val="FF0000"/>
                <w:szCs w:val="20"/>
                <w:lang w:eastAsia="ko-KR"/>
              </w:rPr>
              <w:t>reported ,</w:t>
            </w:r>
            <w:proofErr w:type="gramEnd"/>
            <w:r w:rsidRPr="00FA6A5A">
              <w:rPr>
                <w:rFonts w:eastAsia="Malgun Gothic"/>
                <w:color w:val="FF0000"/>
                <w:szCs w:val="20"/>
                <w:lang w:eastAsia="ko-KR"/>
              </w:rPr>
              <w:t xml:space="preserve"> the </w:t>
            </w:r>
            <w:r w:rsidR="005843C7">
              <w:rPr>
                <w:rFonts w:eastAsia="Malgun Gothic"/>
                <w:color w:val="FF0000"/>
                <w:szCs w:val="20"/>
                <w:lang w:eastAsia="ko-KR"/>
              </w:rPr>
              <w:t xml:space="preserve">gNB can assume that the </w:t>
            </w:r>
            <w:r w:rsidRPr="00FA6A5A">
              <w:rPr>
                <w:rFonts w:eastAsia="Malgun Gothic"/>
                <w:color w:val="FF0000"/>
                <w:szCs w:val="20"/>
                <w:lang w:eastAsia="ko-KR"/>
              </w:rPr>
              <w:t xml:space="preserve">behaviour is undefined, i.e. the R15/16 UE </w:t>
            </w:r>
            <w:r w:rsidR="005843C7">
              <w:rPr>
                <w:rFonts w:eastAsia="Malgun Gothic"/>
                <w:color w:val="FF0000"/>
                <w:szCs w:val="20"/>
                <w:lang w:eastAsia="ko-KR"/>
              </w:rPr>
              <w:t xml:space="preserve">ambiguous </w:t>
            </w:r>
            <w:r w:rsidRPr="00FA6A5A">
              <w:rPr>
                <w:rFonts w:eastAsia="Malgun Gothic"/>
                <w:color w:val="FF0000"/>
                <w:szCs w:val="20"/>
                <w:lang w:eastAsia="ko-KR"/>
              </w:rPr>
              <w:t>behaviour where both interpretations are</w:t>
            </w:r>
            <w:r w:rsidR="005843C7">
              <w:rPr>
                <w:rFonts w:eastAsia="Malgun Gothic"/>
                <w:color w:val="FF0000"/>
                <w:szCs w:val="20"/>
                <w:lang w:eastAsia="ko-KR"/>
              </w:rPr>
              <w:t xml:space="preserve"> already</w:t>
            </w:r>
            <w:r w:rsidRPr="00FA6A5A">
              <w:rPr>
                <w:rFonts w:eastAsia="Malgun Gothic"/>
                <w:color w:val="FF0000"/>
                <w:szCs w:val="20"/>
                <w:lang w:eastAsia="ko-KR"/>
              </w:rPr>
              <w:t xml:space="preserve"> in the field</w:t>
            </w:r>
          </w:p>
          <w:p w14:paraId="5B3D007A"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4E481E43" w14:textId="0CCB626A" w:rsidR="00FA6A5A" w:rsidRDefault="00E2188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If we go this rout</w:t>
            </w:r>
            <w:r w:rsidR="005E5779">
              <w:rPr>
                <w:rFonts w:eastAsia="Malgun Gothic"/>
                <w:color w:val="FF0000"/>
                <w:sz w:val="20"/>
                <w:szCs w:val="20"/>
                <w:lang w:eastAsia="ko-KR"/>
              </w:rPr>
              <w:t xml:space="preserve">e, we </w:t>
            </w:r>
            <w:r w:rsidR="00100E30">
              <w:rPr>
                <w:rFonts w:eastAsia="Malgun Gothic"/>
                <w:color w:val="FF0000"/>
                <w:sz w:val="20"/>
                <w:szCs w:val="20"/>
                <w:lang w:eastAsia="ko-KR"/>
              </w:rPr>
              <w:t xml:space="preserve">may also </w:t>
            </w:r>
            <w:r w:rsidR="005E5779">
              <w:rPr>
                <w:rFonts w:eastAsia="Malgun Gothic"/>
                <w:color w:val="FF0000"/>
                <w:sz w:val="20"/>
                <w:szCs w:val="20"/>
                <w:lang w:eastAsia="ko-KR"/>
              </w:rPr>
              <w:t xml:space="preserve">need a CR </w:t>
            </w:r>
            <w:r w:rsidR="008D198C">
              <w:rPr>
                <w:rFonts w:eastAsia="Malgun Gothic"/>
                <w:color w:val="FF0000"/>
                <w:sz w:val="20"/>
                <w:szCs w:val="20"/>
                <w:lang w:eastAsia="ko-KR"/>
              </w:rPr>
              <w:t xml:space="preserve">in </w:t>
            </w:r>
            <w:r w:rsidR="00100E30">
              <w:rPr>
                <w:rFonts w:eastAsia="Malgun Gothic"/>
                <w:color w:val="FF0000"/>
                <w:sz w:val="20"/>
                <w:szCs w:val="20"/>
                <w:lang w:eastAsia="ko-KR"/>
              </w:rPr>
              <w:t xml:space="preserve">331 and/or </w:t>
            </w:r>
            <w:r w:rsidR="008D198C">
              <w:rPr>
                <w:rFonts w:eastAsia="Malgun Gothic"/>
                <w:color w:val="FF0000"/>
                <w:sz w:val="20"/>
                <w:szCs w:val="20"/>
                <w:lang w:eastAsia="ko-KR"/>
              </w:rPr>
              <w:t xml:space="preserve">214 and </w:t>
            </w:r>
            <w:proofErr w:type="gramStart"/>
            <w:r w:rsidR="008D198C">
              <w:rPr>
                <w:rFonts w:eastAsia="Malgun Gothic"/>
                <w:color w:val="FF0000"/>
                <w:sz w:val="20"/>
                <w:szCs w:val="20"/>
                <w:lang w:eastAsia="ko-KR"/>
              </w:rPr>
              <w:t xml:space="preserve">212 </w:t>
            </w:r>
            <w:r w:rsidR="00100E30">
              <w:rPr>
                <w:rFonts w:eastAsia="Malgun Gothic"/>
                <w:color w:val="FF0000"/>
                <w:sz w:val="20"/>
                <w:szCs w:val="20"/>
                <w:lang w:eastAsia="ko-KR"/>
              </w:rPr>
              <w:t>,</w:t>
            </w:r>
            <w:proofErr w:type="gramEnd"/>
            <w:r w:rsidR="00100E30">
              <w:rPr>
                <w:rFonts w:eastAsia="Malgun Gothic"/>
                <w:color w:val="FF0000"/>
                <w:sz w:val="20"/>
                <w:szCs w:val="20"/>
                <w:lang w:eastAsia="ko-KR"/>
              </w:rPr>
              <w:t xml:space="preserve"> comments on this is welcome</w:t>
            </w:r>
          </w:p>
          <w:p w14:paraId="718B2B7C" w14:textId="03102FFB"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1F0D7472" w14:textId="0C203F9E"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roofErr w:type="gramStart"/>
            <w:r>
              <w:rPr>
                <w:rFonts w:eastAsia="Malgun Gothic"/>
                <w:color w:val="FF0000"/>
                <w:sz w:val="20"/>
                <w:szCs w:val="20"/>
                <w:lang w:eastAsia="ko-KR"/>
              </w:rPr>
              <w:t>Taking into account</w:t>
            </w:r>
            <w:proofErr w:type="gramEnd"/>
            <w:r>
              <w:rPr>
                <w:rFonts w:eastAsia="Malgun Gothic"/>
                <w:color w:val="FF0000"/>
                <w:sz w:val="20"/>
                <w:szCs w:val="20"/>
                <w:lang w:eastAsia="ko-KR"/>
              </w:rPr>
              <w:t xml:space="preserve"> Qualcomm’s comment, I revised to</w:t>
            </w:r>
            <w:r w:rsidR="00290981">
              <w:rPr>
                <w:rFonts w:eastAsia="Malgun Gothic"/>
                <w:color w:val="FF0000"/>
                <w:sz w:val="20"/>
                <w:szCs w:val="20"/>
                <w:lang w:eastAsia="ko-KR"/>
              </w:rPr>
              <w:t xml:space="preserve"> align the implementation from Rel.17 and onwards as follows:</w:t>
            </w:r>
          </w:p>
          <w:p w14:paraId="36C72A88" w14:textId="11B766C5" w:rsidR="007146AF" w:rsidRDefault="007146AF"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499137CD" w14:textId="7521B720" w:rsidR="00D91C06" w:rsidRDefault="00D91C06" w:rsidP="00D91C06">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D867E3">
              <w:rPr>
                <w:b/>
                <w:i/>
                <w:highlight w:val="yellow"/>
                <w:lang w:val="en-US"/>
              </w:rPr>
              <w:t xml:space="preserve">Proposed </w:t>
            </w:r>
            <w:r w:rsidRPr="00D91C06">
              <w:rPr>
                <w:b/>
                <w:i/>
                <w:highlight w:val="yellow"/>
                <w:lang w:val="en-US"/>
              </w:rPr>
              <w:t>Conclusion C</w:t>
            </w:r>
          </w:p>
          <w:p w14:paraId="2273ADF6" w14:textId="775A8D3E" w:rsidR="00100E30" w:rsidRDefault="00D91C06"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 xml:space="preserve">RAN1 acknowledge that the issue can be partially avoided by </w:t>
            </w:r>
            <w:r w:rsidR="008504F5">
              <w:rPr>
                <w:b/>
                <w:i/>
                <w:lang w:val="en-US"/>
              </w:rPr>
              <w:t>gNB implementation of</w:t>
            </w:r>
            <w:r>
              <w:rPr>
                <w:b/>
                <w:i/>
                <w:lang w:val="en-US"/>
              </w:rPr>
              <w:t xml:space="preserve"> restricted configurations of </w:t>
            </w:r>
            <w:proofErr w:type="spellStart"/>
            <w:r w:rsidRPr="00996ACF">
              <w:rPr>
                <w:b/>
                <w:i/>
                <w:iCs/>
                <w:lang w:val="en-US"/>
              </w:rPr>
              <w:t>csi-ReportingBand</w:t>
            </w:r>
            <w:proofErr w:type="spellEnd"/>
            <w:r w:rsidR="00B47E0A">
              <w:rPr>
                <w:b/>
                <w:i/>
                <w:iCs/>
                <w:lang w:val="en-US"/>
              </w:rPr>
              <w:t xml:space="preserve">. </w:t>
            </w:r>
            <w:r w:rsidR="00100E30">
              <w:rPr>
                <w:b/>
                <w:i/>
                <w:lang w:val="en-US"/>
              </w:rPr>
              <w:t>Introduce a Rel-17 UE capability</w:t>
            </w:r>
            <w:r w:rsidR="00722349">
              <w:rPr>
                <w:b/>
                <w:i/>
                <w:lang w:val="en-US"/>
              </w:rPr>
              <w:t>:</w:t>
            </w:r>
          </w:p>
          <w:p w14:paraId="1C9021C9"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reported, the UE and gNB assumes interpretation 1</w:t>
            </w:r>
          </w:p>
          <w:p w14:paraId="606CE1A0"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 xml:space="preserve">If the new Rel.17 capability is not </w:t>
            </w:r>
            <w:proofErr w:type="gramStart"/>
            <w:r w:rsidRPr="00100E30">
              <w:rPr>
                <w:b/>
                <w:i/>
                <w:lang w:val="en-US"/>
              </w:rPr>
              <w:t>reported ,</w:t>
            </w:r>
            <w:proofErr w:type="gramEnd"/>
            <w:r w:rsidRPr="00100E30">
              <w:rPr>
                <w:b/>
                <w:i/>
                <w:lang w:val="en-US"/>
              </w:rPr>
              <w:t xml:space="preserve"> the gNB can assume that the behaviour is undefined, i.e. the R15/16 UE ambiguous behaviour where both interpretations are already in the field</w:t>
            </w:r>
          </w:p>
          <w:p w14:paraId="5C113E4E" w14:textId="77777777" w:rsidR="00100E30" w:rsidRPr="00A30ECC" w:rsidRDefault="00100E30"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p>
          <w:p w14:paraId="62AA7E02" w14:textId="2AB19BA8" w:rsidR="00D91C06" w:rsidRDefault="00101CC5"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FFS</w:t>
            </w:r>
            <w:r w:rsidR="00B47E0A">
              <w:rPr>
                <w:b/>
                <w:i/>
                <w:lang w:val="en-US"/>
              </w:rPr>
              <w:t xml:space="preserve">: </w:t>
            </w:r>
            <w:r w:rsidR="00D91C06">
              <w:rPr>
                <w:b/>
                <w:i/>
                <w:lang w:val="en-US"/>
              </w:rPr>
              <w:t xml:space="preserve">Introduce a Rel-17 CR </w:t>
            </w:r>
            <w:r w:rsidR="00AD23D0">
              <w:rPr>
                <w:b/>
                <w:i/>
                <w:lang w:val="en-US"/>
              </w:rPr>
              <w:t>(in 331</w:t>
            </w:r>
            <w:r w:rsidR="007A65B0">
              <w:rPr>
                <w:b/>
                <w:i/>
                <w:lang w:val="en-US"/>
              </w:rPr>
              <w:t xml:space="preserve"> or </w:t>
            </w:r>
            <w:r w:rsidR="00AD23D0">
              <w:rPr>
                <w:b/>
                <w:i/>
                <w:lang w:val="en-US"/>
              </w:rPr>
              <w:t xml:space="preserve">214/212) </w:t>
            </w:r>
            <w:r w:rsidR="00D91C06">
              <w:rPr>
                <w:b/>
                <w:i/>
                <w:lang w:val="en-US"/>
              </w:rPr>
              <w:t xml:space="preserve">that Resolve </w:t>
            </w:r>
            <w:r w:rsidR="00AD23D0">
              <w:rPr>
                <w:b/>
                <w:i/>
                <w:lang w:val="en-US"/>
              </w:rPr>
              <w:t xml:space="preserve">any remaining </w:t>
            </w:r>
            <w:r w:rsidR="00D91C06">
              <w:rPr>
                <w:b/>
                <w:i/>
                <w:lang w:val="en-US"/>
              </w:rPr>
              <w:t>ambiguity in the specifications to clarify interpretation 1</w:t>
            </w:r>
            <w:r>
              <w:rPr>
                <w:b/>
                <w:i/>
                <w:lang w:val="en-US"/>
              </w:rPr>
              <w:t xml:space="preserve"> or whether a description </w:t>
            </w:r>
            <w:r w:rsidR="00AD23D0">
              <w:rPr>
                <w:b/>
                <w:i/>
                <w:lang w:val="en-US"/>
              </w:rPr>
              <w:t>of</w:t>
            </w:r>
            <w:r>
              <w:rPr>
                <w:b/>
                <w:i/>
                <w:lang w:val="en-US"/>
              </w:rPr>
              <w:t xml:space="preserve"> the UE capability is sufficient </w:t>
            </w:r>
            <w:r w:rsidR="00AD23D0">
              <w:rPr>
                <w:b/>
                <w:i/>
                <w:lang w:val="en-US"/>
              </w:rPr>
              <w:t>(</w:t>
            </w:r>
            <w:proofErr w:type="gramStart"/>
            <w:r w:rsidR="00AD23D0">
              <w:rPr>
                <w:b/>
                <w:i/>
                <w:lang w:val="en-US"/>
              </w:rPr>
              <w:t>i.e.</w:t>
            </w:r>
            <w:proofErr w:type="gramEnd"/>
            <w:r w:rsidR="00AD23D0">
              <w:rPr>
                <w:b/>
                <w:i/>
                <w:lang w:val="en-US"/>
              </w:rPr>
              <w:t xml:space="preserve"> no need for 331,214,212 CR)</w:t>
            </w:r>
            <w:r>
              <w:rPr>
                <w:b/>
                <w:i/>
                <w:lang w:val="en-US"/>
              </w:rPr>
              <w:t xml:space="preserve"> </w:t>
            </w:r>
          </w:p>
          <w:p w14:paraId="1424EA7A" w14:textId="5012F149" w:rsidR="00400F54" w:rsidRPr="00B87C5D" w:rsidRDefault="007A65B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Please share your view on this proposal and on the FFS. </w:t>
            </w:r>
          </w:p>
          <w:p w14:paraId="3027D672" w14:textId="77777777" w:rsidR="00FA6A5A" w:rsidRPr="00BF4C91" w:rsidRDefault="00FA6A5A"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r w:rsidR="00100E30" w:rsidRPr="00536CA0" w14:paraId="71ECD62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5B17F63" w14:textId="6C3D39DB" w:rsidR="00100E30" w:rsidRPr="00536CA0" w:rsidRDefault="00F74ED7" w:rsidP="00164719">
            <w:pPr>
              <w:jc w:val="both"/>
              <w:rPr>
                <w:rFonts w:eastAsia="Malgun Gothic"/>
                <w:b w:val="0"/>
                <w:bCs w:val="0"/>
                <w:sz w:val="20"/>
                <w:szCs w:val="20"/>
                <w:lang w:eastAsia="ko-KR"/>
              </w:rPr>
            </w:pPr>
            <w:r w:rsidRPr="00536CA0">
              <w:rPr>
                <w:rFonts w:eastAsia="Malgun Gothic"/>
                <w:b w:val="0"/>
                <w:bCs w:val="0"/>
                <w:sz w:val="20"/>
                <w:szCs w:val="20"/>
                <w:lang w:eastAsia="ko-KR"/>
              </w:rPr>
              <w:t>Qualcomm</w:t>
            </w:r>
          </w:p>
        </w:tc>
        <w:tc>
          <w:tcPr>
            <w:tcW w:w="6946" w:type="dxa"/>
            <w:tcBorders>
              <w:left w:val="single" w:sz="4" w:space="0" w:color="auto"/>
            </w:tcBorders>
          </w:tcPr>
          <w:p w14:paraId="2570C2C5" w14:textId="7451C6AC" w:rsidR="00100E30" w:rsidRPr="00536CA0" w:rsidRDefault="002B065B"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536CA0">
              <w:rPr>
                <w:rFonts w:eastAsia="Malgun Gothic"/>
                <w:sz w:val="20"/>
                <w:szCs w:val="20"/>
                <w:lang w:eastAsia="ko-KR"/>
              </w:rPr>
              <w:t>Support conclusion C.</w:t>
            </w: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w:t>
            </w:r>
            <w:proofErr w:type="gramStart"/>
            <w:r w:rsidR="005E65A8">
              <w:t>1, but</w:t>
            </w:r>
            <w:proofErr w:type="gramEnd"/>
            <w:r w:rsidR="005E65A8">
              <w:t xml:space="preserve"> will be kept if following interpretation 2. </w:t>
            </w:r>
            <w:proofErr w:type="gramStart"/>
            <w:r w:rsidR="0042198B">
              <w:t>So</w:t>
            </w:r>
            <w:proofErr w:type="gramEnd"/>
            <w:r w:rsidR="0042198B">
              <w:t xml:space="preserve">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29" type="#_x0000_t75" alt="" style="width:21.5pt;height:12.5pt;mso-width-percent:0;mso-height-percent:0;mso-width-percent:0;mso-height-percent:0" o:ole="">
                                        <v:imagedata r:id="rId9" o:title=""/>
                                      </v:shape>
                                      <o:OLEObject Type="Embed" ProgID="Equation.DSMT4" ShapeID="_x0000_i1029" DrawAspect="Content" ObjectID="_1727526084" r:id="rId14"/>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31" type="#_x0000_t75" alt="" style="width:29.5pt;height:12.5pt;mso-width-percent:0;mso-height-percent:0;mso-width-percent:0;mso-height-percent:0" o:ole="">
                                        <v:imagedata r:id="rId11" o:title=""/>
                                      </v:shape>
                                      <o:OLEObject Type="Embed" ProgID="Equation.DSMT4" ShapeID="_x0000_i1031" DrawAspect="Content" ObjectID="_1727526085"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33" type="#_x0000_t75" alt="" style="width:21.5pt;height:12.5pt;mso-width-percent:0;mso-height-percent:0;mso-width-percent:0;mso-height-percent:0" o:ole="">
                                        <v:imagedata r:id="rId9" o:title=""/>
                                      </v:shape>
                                      <o:OLEObject Type="Embed" ProgID="Equation.DSMT4" ShapeID="_x0000_i1033" DrawAspect="Content" ObjectID="_1727526086"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29" type="#_x0000_t75" alt="" style="width:21.5pt;height:12.5pt;mso-width-percent:0;mso-height-percent:0;mso-width-percent:0;mso-height-percent:0" o:ole="">
                                  <v:imagedata r:id="rId9" o:title=""/>
                                </v:shape>
                                <o:OLEObject Type="Embed" ProgID="Equation.DSMT4" ShapeID="_x0000_i1029" DrawAspect="Content" ObjectID="_1727526084" r:id="rId17"/>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31" type="#_x0000_t75" alt="" style="width:29.5pt;height:12.5pt;mso-width-percent:0;mso-height-percent:0;mso-width-percent:0;mso-height-percent:0" o:ole="">
                                  <v:imagedata r:id="rId11" o:title=""/>
                                </v:shape>
                                <o:OLEObject Type="Embed" ProgID="Equation.DSMT4" ShapeID="_x0000_i1031" DrawAspect="Content" ObjectID="_1727526085" r:id="rId18"/>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33" type="#_x0000_t75" alt="" style="width:21.5pt;height:12.5pt;mso-width-percent:0;mso-height-percent:0;mso-width-percent:0;mso-height-percent:0" o:ole="">
                                  <v:imagedata r:id="rId9" o:title=""/>
                                </v:shape>
                                <o:OLEObject Type="Embed" ProgID="Equation.DSMT4" ShapeID="_x0000_i1033" DrawAspect="Content" ObjectID="_1727526086" r:id="rId19"/>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 xml:space="preserve">Technically speaking, we also think that Interpretation-1 looks much more reasonable, considering that we may have almost equal number of odd and even active subbands.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proofErr w:type="spellStart"/>
            <w:r w:rsidRPr="00596190">
              <w:rPr>
                <w:rStyle w:val="Emphasis"/>
                <w:rFonts w:eastAsia="Malgun Gothic"/>
                <w:color w:val="000000"/>
                <w:sz w:val="20"/>
                <w:szCs w:val="20"/>
                <w:shd w:val="clear" w:color="auto" w:fill="FFFFFF"/>
              </w:rPr>
              <w:t>csi-ReportingBand</w:t>
            </w:r>
            <w:proofErr w:type="spellEnd"/>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 xml:space="preserve">The subbands for given CSI report n indicated by the higher layer parameter </w:t>
            </w:r>
            <w:proofErr w:type="spellStart"/>
            <w:r w:rsidRPr="00D77D1F">
              <w:rPr>
                <w:i/>
                <w:iCs/>
                <w:color w:val="000000"/>
                <w:sz w:val="21"/>
                <w:szCs w:val="21"/>
              </w:rPr>
              <w:t>csi-ReportingBand</w:t>
            </w:r>
            <w:proofErr w:type="spellEnd"/>
            <w:r w:rsidRPr="00D77D1F">
              <w:rPr>
                <w:i/>
                <w:iCs/>
                <w:color w:val="000000"/>
                <w:sz w:val="21"/>
                <w:szCs w:val="21"/>
              </w:rPr>
              <w:t xml:space="preserve"> are numbered continuously in the increasing order with the lowest subband of </w:t>
            </w:r>
            <w:proofErr w:type="spellStart"/>
            <w:r w:rsidRPr="00D77D1F">
              <w:rPr>
                <w:i/>
                <w:iCs/>
                <w:color w:val="000000"/>
                <w:sz w:val="21"/>
                <w:szCs w:val="21"/>
              </w:rPr>
              <w:t>csi-ReportingBand</w:t>
            </w:r>
            <w:proofErr w:type="spellEnd"/>
            <w:r w:rsidRPr="00D77D1F">
              <w:rPr>
                <w:i/>
                <w:iCs/>
                <w:color w:val="000000"/>
                <w:sz w:val="21"/>
                <w:szCs w:val="21"/>
              </w:rPr>
              <w:t xml:space="preserve">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lastRenderedPageBreak/>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lastRenderedPageBreak/>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Malgun Gothic"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2161" w14:textId="77777777" w:rsidR="000170E2" w:rsidRDefault="000170E2" w:rsidP="008E563B">
      <w:r>
        <w:separator/>
      </w:r>
    </w:p>
  </w:endnote>
  <w:endnote w:type="continuationSeparator" w:id="0">
    <w:p w14:paraId="67D759EA" w14:textId="77777777" w:rsidR="000170E2" w:rsidRDefault="000170E2"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3B5D" w14:textId="77777777" w:rsidR="000170E2" w:rsidRDefault="000170E2" w:rsidP="008E563B">
      <w:r>
        <w:separator/>
      </w:r>
    </w:p>
  </w:footnote>
  <w:footnote w:type="continuationSeparator" w:id="0">
    <w:p w14:paraId="17051FC6" w14:textId="77777777" w:rsidR="000170E2" w:rsidRDefault="000170E2"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F6EDF"/>
    <w:multiLevelType w:val="hybridMultilevel"/>
    <w:tmpl w:val="679A0E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0D6642"/>
    <w:multiLevelType w:val="hybridMultilevel"/>
    <w:tmpl w:val="F31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C2082"/>
    <w:multiLevelType w:val="hybridMultilevel"/>
    <w:tmpl w:val="7E6A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5199F"/>
    <w:multiLevelType w:val="hybridMultilevel"/>
    <w:tmpl w:val="390601A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70B7639"/>
    <w:multiLevelType w:val="hybridMultilevel"/>
    <w:tmpl w:val="8BA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505803"/>
    <w:multiLevelType w:val="hybridMultilevel"/>
    <w:tmpl w:val="7DB85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FEF2D2C"/>
    <w:multiLevelType w:val="hybridMultilevel"/>
    <w:tmpl w:val="0C6CCA94"/>
    <w:lvl w:ilvl="0" w:tplc="5ABAE8B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5BA5D33"/>
    <w:multiLevelType w:val="hybridMultilevel"/>
    <w:tmpl w:val="80888794"/>
    <w:lvl w:ilvl="0" w:tplc="2FC067A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70B85"/>
    <w:multiLevelType w:val="hybridMultilevel"/>
    <w:tmpl w:val="1BF048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12320740">
    <w:abstractNumId w:val="2"/>
  </w:num>
  <w:num w:numId="2" w16cid:durableId="872617209">
    <w:abstractNumId w:val="1"/>
  </w:num>
  <w:num w:numId="3" w16cid:durableId="8060460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1329677309">
    <w:abstractNumId w:val="15"/>
  </w:num>
  <w:num w:numId="5" w16cid:durableId="1858499263">
    <w:abstractNumId w:val="14"/>
  </w:num>
  <w:num w:numId="6" w16cid:durableId="820389110">
    <w:abstractNumId w:val="8"/>
  </w:num>
  <w:num w:numId="7" w16cid:durableId="2047482229">
    <w:abstractNumId w:val="3"/>
  </w:num>
  <w:num w:numId="8" w16cid:durableId="710500022">
    <w:abstractNumId w:val="4"/>
  </w:num>
  <w:num w:numId="9" w16cid:durableId="1625040476">
    <w:abstractNumId w:val="6"/>
  </w:num>
  <w:num w:numId="10" w16cid:durableId="1259682532">
    <w:abstractNumId w:val="7"/>
  </w:num>
  <w:num w:numId="11" w16cid:durableId="914436319">
    <w:abstractNumId w:val="12"/>
  </w:num>
  <w:num w:numId="12" w16cid:durableId="1528907214">
    <w:abstractNumId w:val="13"/>
  </w:num>
  <w:num w:numId="13" w16cid:durableId="283775029">
    <w:abstractNumId w:val="10"/>
  </w:num>
  <w:num w:numId="14" w16cid:durableId="706835016">
    <w:abstractNumId w:val="9"/>
  </w:num>
  <w:num w:numId="15" w16cid:durableId="541214060">
    <w:abstractNumId w:val="11"/>
  </w:num>
  <w:num w:numId="16" w16cid:durableId="1571185566">
    <w:abstractNumId w:val="16"/>
  </w:num>
  <w:num w:numId="17" w16cid:durableId="89948443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170E2"/>
    <w:rsid w:val="00020FB8"/>
    <w:rsid w:val="000212EC"/>
    <w:rsid w:val="000223E5"/>
    <w:rsid w:val="00022594"/>
    <w:rsid w:val="00024B92"/>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054C"/>
    <w:rsid w:val="00051FB2"/>
    <w:rsid w:val="0005388A"/>
    <w:rsid w:val="0005612B"/>
    <w:rsid w:val="000576F8"/>
    <w:rsid w:val="000605BB"/>
    <w:rsid w:val="0006076E"/>
    <w:rsid w:val="00060EC3"/>
    <w:rsid w:val="000616D0"/>
    <w:rsid w:val="00065E52"/>
    <w:rsid w:val="00070C36"/>
    <w:rsid w:val="00071398"/>
    <w:rsid w:val="00071AB6"/>
    <w:rsid w:val="00072724"/>
    <w:rsid w:val="00072C1A"/>
    <w:rsid w:val="00073136"/>
    <w:rsid w:val="00073936"/>
    <w:rsid w:val="0008063C"/>
    <w:rsid w:val="00080826"/>
    <w:rsid w:val="00080F10"/>
    <w:rsid w:val="00081345"/>
    <w:rsid w:val="000816F6"/>
    <w:rsid w:val="00081BF8"/>
    <w:rsid w:val="00082138"/>
    <w:rsid w:val="00082DF5"/>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1B77"/>
    <w:rsid w:val="000F2BFF"/>
    <w:rsid w:val="000F2C70"/>
    <w:rsid w:val="000F3BBC"/>
    <w:rsid w:val="000F438F"/>
    <w:rsid w:val="000F50D5"/>
    <w:rsid w:val="0010032D"/>
    <w:rsid w:val="00100E30"/>
    <w:rsid w:val="00101074"/>
    <w:rsid w:val="00101CC5"/>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8649D"/>
    <w:rsid w:val="00194352"/>
    <w:rsid w:val="00194BBD"/>
    <w:rsid w:val="00195243"/>
    <w:rsid w:val="0019557E"/>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2BA"/>
    <w:rsid w:val="001E5483"/>
    <w:rsid w:val="001E5D00"/>
    <w:rsid w:val="001E7B97"/>
    <w:rsid w:val="001F1032"/>
    <w:rsid w:val="001F14E7"/>
    <w:rsid w:val="001F1E05"/>
    <w:rsid w:val="001F286D"/>
    <w:rsid w:val="001F5A5C"/>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7615"/>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B8E"/>
    <w:rsid w:val="00273E87"/>
    <w:rsid w:val="00274F27"/>
    <w:rsid w:val="002805F2"/>
    <w:rsid w:val="00280EEE"/>
    <w:rsid w:val="00284AB0"/>
    <w:rsid w:val="002855C0"/>
    <w:rsid w:val="00285B13"/>
    <w:rsid w:val="00290981"/>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065B"/>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3813"/>
    <w:rsid w:val="0034417B"/>
    <w:rsid w:val="00351A93"/>
    <w:rsid w:val="003533A8"/>
    <w:rsid w:val="0035494F"/>
    <w:rsid w:val="00354D95"/>
    <w:rsid w:val="0035508F"/>
    <w:rsid w:val="00356A2B"/>
    <w:rsid w:val="00357CA0"/>
    <w:rsid w:val="0036196F"/>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B6BE4"/>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E7C62"/>
    <w:rsid w:val="003F1DD1"/>
    <w:rsid w:val="003F3627"/>
    <w:rsid w:val="003F670D"/>
    <w:rsid w:val="00400037"/>
    <w:rsid w:val="00400B4E"/>
    <w:rsid w:val="00400F54"/>
    <w:rsid w:val="0040490C"/>
    <w:rsid w:val="00404FC1"/>
    <w:rsid w:val="004056C5"/>
    <w:rsid w:val="00406FB8"/>
    <w:rsid w:val="00407B8C"/>
    <w:rsid w:val="00410A67"/>
    <w:rsid w:val="004128AC"/>
    <w:rsid w:val="00415887"/>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13B"/>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06CE"/>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6BBF"/>
    <w:rsid w:val="00517ADD"/>
    <w:rsid w:val="00521C39"/>
    <w:rsid w:val="00521D94"/>
    <w:rsid w:val="00522E25"/>
    <w:rsid w:val="0052688D"/>
    <w:rsid w:val="00527013"/>
    <w:rsid w:val="00530437"/>
    <w:rsid w:val="00530AB8"/>
    <w:rsid w:val="0053187F"/>
    <w:rsid w:val="00533219"/>
    <w:rsid w:val="00533DD1"/>
    <w:rsid w:val="005363A1"/>
    <w:rsid w:val="00536CA0"/>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45A"/>
    <w:rsid w:val="005616BD"/>
    <w:rsid w:val="00562B43"/>
    <w:rsid w:val="00565AAC"/>
    <w:rsid w:val="005707EA"/>
    <w:rsid w:val="00572B69"/>
    <w:rsid w:val="005737B4"/>
    <w:rsid w:val="005767DB"/>
    <w:rsid w:val="005767F1"/>
    <w:rsid w:val="005811A6"/>
    <w:rsid w:val="00582965"/>
    <w:rsid w:val="00582A74"/>
    <w:rsid w:val="005843C7"/>
    <w:rsid w:val="0058466F"/>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3B25"/>
    <w:rsid w:val="005D45F7"/>
    <w:rsid w:val="005D57A7"/>
    <w:rsid w:val="005D6876"/>
    <w:rsid w:val="005E0264"/>
    <w:rsid w:val="005E10FE"/>
    <w:rsid w:val="005E371D"/>
    <w:rsid w:val="005E5779"/>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07096"/>
    <w:rsid w:val="006127ED"/>
    <w:rsid w:val="00613733"/>
    <w:rsid w:val="006153DC"/>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2CE"/>
    <w:rsid w:val="00712A8E"/>
    <w:rsid w:val="00712DAE"/>
    <w:rsid w:val="00713934"/>
    <w:rsid w:val="00713A24"/>
    <w:rsid w:val="00713BC5"/>
    <w:rsid w:val="00714643"/>
    <w:rsid w:val="007146AF"/>
    <w:rsid w:val="0071512F"/>
    <w:rsid w:val="00716F94"/>
    <w:rsid w:val="00722349"/>
    <w:rsid w:val="00723096"/>
    <w:rsid w:val="00726CDE"/>
    <w:rsid w:val="007311F2"/>
    <w:rsid w:val="00732388"/>
    <w:rsid w:val="00732BB3"/>
    <w:rsid w:val="00733BD1"/>
    <w:rsid w:val="00735169"/>
    <w:rsid w:val="0074033E"/>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A65B0"/>
    <w:rsid w:val="007B1A41"/>
    <w:rsid w:val="007B3484"/>
    <w:rsid w:val="007B4756"/>
    <w:rsid w:val="007B4E2B"/>
    <w:rsid w:val="007B5388"/>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1555"/>
    <w:rsid w:val="007F4D2C"/>
    <w:rsid w:val="007F54A0"/>
    <w:rsid w:val="007F5E42"/>
    <w:rsid w:val="007F6D85"/>
    <w:rsid w:val="008013DA"/>
    <w:rsid w:val="00803CDF"/>
    <w:rsid w:val="00806C99"/>
    <w:rsid w:val="00806CE5"/>
    <w:rsid w:val="0081056D"/>
    <w:rsid w:val="0081337F"/>
    <w:rsid w:val="00813631"/>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04F5"/>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0F0"/>
    <w:rsid w:val="00880217"/>
    <w:rsid w:val="0088064F"/>
    <w:rsid w:val="00884B71"/>
    <w:rsid w:val="008874E9"/>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C6F6A"/>
    <w:rsid w:val="008D0789"/>
    <w:rsid w:val="008D198C"/>
    <w:rsid w:val="008D633A"/>
    <w:rsid w:val="008D6852"/>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2FD"/>
    <w:rsid w:val="009148A9"/>
    <w:rsid w:val="00914A77"/>
    <w:rsid w:val="0091606F"/>
    <w:rsid w:val="0091674C"/>
    <w:rsid w:val="00916838"/>
    <w:rsid w:val="009169C4"/>
    <w:rsid w:val="00916E49"/>
    <w:rsid w:val="00920B62"/>
    <w:rsid w:val="009238F2"/>
    <w:rsid w:val="00923A3D"/>
    <w:rsid w:val="00924122"/>
    <w:rsid w:val="0092475B"/>
    <w:rsid w:val="00925F54"/>
    <w:rsid w:val="00927CFE"/>
    <w:rsid w:val="00930DF1"/>
    <w:rsid w:val="00936999"/>
    <w:rsid w:val="00942538"/>
    <w:rsid w:val="009467EB"/>
    <w:rsid w:val="00946E39"/>
    <w:rsid w:val="00950F48"/>
    <w:rsid w:val="00951248"/>
    <w:rsid w:val="00955D34"/>
    <w:rsid w:val="009561E2"/>
    <w:rsid w:val="00960A25"/>
    <w:rsid w:val="00960B67"/>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6D6C"/>
    <w:rsid w:val="00987A97"/>
    <w:rsid w:val="009918AA"/>
    <w:rsid w:val="00992274"/>
    <w:rsid w:val="009A0340"/>
    <w:rsid w:val="009A3393"/>
    <w:rsid w:val="009A350E"/>
    <w:rsid w:val="009A55AA"/>
    <w:rsid w:val="009A702F"/>
    <w:rsid w:val="009B15B5"/>
    <w:rsid w:val="009B721C"/>
    <w:rsid w:val="009C0467"/>
    <w:rsid w:val="009C04D6"/>
    <w:rsid w:val="009C103E"/>
    <w:rsid w:val="009C1B00"/>
    <w:rsid w:val="009C255E"/>
    <w:rsid w:val="009C468D"/>
    <w:rsid w:val="009C51BA"/>
    <w:rsid w:val="009C59A3"/>
    <w:rsid w:val="009D1C4F"/>
    <w:rsid w:val="009D2020"/>
    <w:rsid w:val="009D27E2"/>
    <w:rsid w:val="009D2997"/>
    <w:rsid w:val="009D49AD"/>
    <w:rsid w:val="009D5A91"/>
    <w:rsid w:val="009D79C5"/>
    <w:rsid w:val="009D7E66"/>
    <w:rsid w:val="009E0E57"/>
    <w:rsid w:val="009E4849"/>
    <w:rsid w:val="009E57FA"/>
    <w:rsid w:val="009E7BB3"/>
    <w:rsid w:val="009F0065"/>
    <w:rsid w:val="009F0BB5"/>
    <w:rsid w:val="009F1574"/>
    <w:rsid w:val="009F215C"/>
    <w:rsid w:val="009F4770"/>
    <w:rsid w:val="009F4E1A"/>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1FF0"/>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5682"/>
    <w:rsid w:val="00AB6C52"/>
    <w:rsid w:val="00AB6EF0"/>
    <w:rsid w:val="00AC01B9"/>
    <w:rsid w:val="00AC0781"/>
    <w:rsid w:val="00AC3802"/>
    <w:rsid w:val="00AC380A"/>
    <w:rsid w:val="00AC3FE4"/>
    <w:rsid w:val="00AC6E8F"/>
    <w:rsid w:val="00AC6FB7"/>
    <w:rsid w:val="00AD1997"/>
    <w:rsid w:val="00AD23D0"/>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930"/>
    <w:rsid w:val="00B23EB7"/>
    <w:rsid w:val="00B24A3E"/>
    <w:rsid w:val="00B27306"/>
    <w:rsid w:val="00B32345"/>
    <w:rsid w:val="00B40062"/>
    <w:rsid w:val="00B40718"/>
    <w:rsid w:val="00B41B53"/>
    <w:rsid w:val="00B438E6"/>
    <w:rsid w:val="00B43CC4"/>
    <w:rsid w:val="00B450F2"/>
    <w:rsid w:val="00B46491"/>
    <w:rsid w:val="00B47E0A"/>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87C5D"/>
    <w:rsid w:val="00B90144"/>
    <w:rsid w:val="00B90806"/>
    <w:rsid w:val="00B9315B"/>
    <w:rsid w:val="00B939BA"/>
    <w:rsid w:val="00B94DCB"/>
    <w:rsid w:val="00B976CA"/>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1B96"/>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4C91"/>
    <w:rsid w:val="00BF671D"/>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0FE"/>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5F28"/>
    <w:rsid w:val="00CA1C07"/>
    <w:rsid w:val="00CA33F1"/>
    <w:rsid w:val="00CA46AB"/>
    <w:rsid w:val="00CA4ECC"/>
    <w:rsid w:val="00CA776B"/>
    <w:rsid w:val="00CB3185"/>
    <w:rsid w:val="00CB3368"/>
    <w:rsid w:val="00CB5D42"/>
    <w:rsid w:val="00CB6AE4"/>
    <w:rsid w:val="00CB71DF"/>
    <w:rsid w:val="00CC0E20"/>
    <w:rsid w:val="00CC14B4"/>
    <w:rsid w:val="00CC1C5B"/>
    <w:rsid w:val="00CC2192"/>
    <w:rsid w:val="00CC3A66"/>
    <w:rsid w:val="00CC44B7"/>
    <w:rsid w:val="00CC4B0F"/>
    <w:rsid w:val="00CC7A28"/>
    <w:rsid w:val="00CC7B70"/>
    <w:rsid w:val="00CD032B"/>
    <w:rsid w:val="00CD0792"/>
    <w:rsid w:val="00CD12E3"/>
    <w:rsid w:val="00CD2354"/>
    <w:rsid w:val="00CD3E0B"/>
    <w:rsid w:val="00CD4051"/>
    <w:rsid w:val="00CD5BE0"/>
    <w:rsid w:val="00CD63C3"/>
    <w:rsid w:val="00CD6A13"/>
    <w:rsid w:val="00CD7096"/>
    <w:rsid w:val="00CE0501"/>
    <w:rsid w:val="00CE2974"/>
    <w:rsid w:val="00CE5B52"/>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0A68"/>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1C06"/>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C7072"/>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188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190"/>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31BF"/>
    <w:rsid w:val="00E94062"/>
    <w:rsid w:val="00E94EDD"/>
    <w:rsid w:val="00E95717"/>
    <w:rsid w:val="00EA04A3"/>
    <w:rsid w:val="00EA0FEB"/>
    <w:rsid w:val="00EA28C3"/>
    <w:rsid w:val="00EA3C72"/>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745"/>
    <w:rsid w:val="00ED09BE"/>
    <w:rsid w:val="00ED103C"/>
    <w:rsid w:val="00ED2110"/>
    <w:rsid w:val="00ED30D0"/>
    <w:rsid w:val="00ED41DB"/>
    <w:rsid w:val="00ED5092"/>
    <w:rsid w:val="00ED6081"/>
    <w:rsid w:val="00EE07A9"/>
    <w:rsid w:val="00EE18CC"/>
    <w:rsid w:val="00EE46E1"/>
    <w:rsid w:val="00EF08D7"/>
    <w:rsid w:val="00EF6790"/>
    <w:rsid w:val="00EF7114"/>
    <w:rsid w:val="00EF7A4E"/>
    <w:rsid w:val="00F007D7"/>
    <w:rsid w:val="00F02FEB"/>
    <w:rsid w:val="00F05BCC"/>
    <w:rsid w:val="00F0603D"/>
    <w:rsid w:val="00F06C1B"/>
    <w:rsid w:val="00F06D96"/>
    <w:rsid w:val="00F075C4"/>
    <w:rsid w:val="00F1325E"/>
    <w:rsid w:val="00F13544"/>
    <w:rsid w:val="00F1586C"/>
    <w:rsid w:val="00F16055"/>
    <w:rsid w:val="00F17333"/>
    <w:rsid w:val="00F17393"/>
    <w:rsid w:val="00F17409"/>
    <w:rsid w:val="00F17D02"/>
    <w:rsid w:val="00F17E1A"/>
    <w:rsid w:val="00F20704"/>
    <w:rsid w:val="00F22DF8"/>
    <w:rsid w:val="00F23898"/>
    <w:rsid w:val="00F2435A"/>
    <w:rsid w:val="00F251D8"/>
    <w:rsid w:val="00F339B9"/>
    <w:rsid w:val="00F3488F"/>
    <w:rsid w:val="00F351B5"/>
    <w:rsid w:val="00F352A5"/>
    <w:rsid w:val="00F36D7D"/>
    <w:rsid w:val="00F37734"/>
    <w:rsid w:val="00F37B35"/>
    <w:rsid w:val="00F43CD1"/>
    <w:rsid w:val="00F447BE"/>
    <w:rsid w:val="00F46504"/>
    <w:rsid w:val="00F472A4"/>
    <w:rsid w:val="00F50376"/>
    <w:rsid w:val="00F53C82"/>
    <w:rsid w:val="00F53F66"/>
    <w:rsid w:val="00F54E55"/>
    <w:rsid w:val="00F55920"/>
    <w:rsid w:val="00F56F47"/>
    <w:rsid w:val="00F60A60"/>
    <w:rsid w:val="00F65A1E"/>
    <w:rsid w:val="00F66066"/>
    <w:rsid w:val="00F71634"/>
    <w:rsid w:val="00F71CEC"/>
    <w:rsid w:val="00F74ED7"/>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A6A5A"/>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61B6"/>
    <w:rsid w:val="00FE687C"/>
    <w:rsid w:val="00FF005B"/>
    <w:rsid w:val="00FF2D83"/>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23048930">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67840134">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474373895">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4219</Words>
  <Characters>24052</Characters>
  <Application>Microsoft Office Word</Application>
  <DocSecurity>0</DocSecurity>
  <Lines>200</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2022-10-17T07:33:00Z</dcterms:created>
  <dcterms:modified xsi:type="dcterms:W3CDTF">2022-10-17T07:35:00Z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