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4E244D" w14:textId="34E9C171" w:rsidR="004A2A36" w:rsidRDefault="004A2A36" w:rsidP="004A2A36">
      <w:pPr>
        <w:rPr>
          <w:rFonts w:ascii="Arial" w:hAnsi="Arial" w:cs="Arial"/>
          <w:b/>
          <w:sz w:val="24"/>
        </w:rPr>
      </w:pPr>
      <w:bookmarkStart w:id="0" w:name="OLE_LINK1"/>
      <w:bookmarkStart w:id="1" w:name="OLE_LINK2"/>
      <w:r>
        <w:rPr>
          <w:rFonts w:ascii="Arial" w:hAnsi="Arial" w:cs="Arial"/>
          <w:b/>
          <w:sz w:val="24"/>
        </w:rPr>
        <w:t xml:space="preserve">3GPP TSG RAN WG1 #110                                   </w:t>
      </w:r>
      <w:r w:rsidR="00BE144D" w:rsidRPr="00BE144D">
        <w:rPr>
          <w:rFonts w:ascii="Arial" w:hAnsi="Arial" w:cs="Arial"/>
          <w:b/>
          <w:sz w:val="24"/>
        </w:rPr>
        <w:t xml:space="preserve">R1-2206874 </w:t>
      </w:r>
    </w:p>
    <w:p w14:paraId="03D3799D" w14:textId="77777777" w:rsidR="004A2A36" w:rsidRDefault="004A2A36" w:rsidP="004A2A3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Toulouse, France, August 22</w:t>
      </w:r>
      <w:r>
        <w:rPr>
          <w:rFonts w:ascii="Arial" w:hAnsi="Arial" w:cs="Arial"/>
          <w:b/>
          <w:sz w:val="24"/>
          <w:vertAlign w:val="superscript"/>
        </w:rPr>
        <w:t xml:space="preserve">nd </w:t>
      </w:r>
      <w:r>
        <w:rPr>
          <w:rFonts w:ascii="Arial" w:hAnsi="Arial" w:cs="Arial"/>
          <w:b/>
          <w:sz w:val="24"/>
        </w:rPr>
        <w:t>– 26</w:t>
      </w:r>
      <w:r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, 2022 </w:t>
      </w:r>
    </w:p>
    <w:p w14:paraId="4EB9F59D" w14:textId="368F9876" w:rsidR="004C50BE" w:rsidRPr="00081316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081316">
        <w:rPr>
          <w:b/>
          <w:sz w:val="24"/>
          <w:szCs w:val="24"/>
        </w:rPr>
        <w:t>Agenda item:</w:t>
      </w:r>
      <w:r w:rsidRPr="00081316">
        <w:rPr>
          <w:b/>
          <w:sz w:val="24"/>
          <w:szCs w:val="24"/>
        </w:rPr>
        <w:tab/>
      </w:r>
      <w:r w:rsidR="00B71C76">
        <w:rPr>
          <w:sz w:val="24"/>
          <w:szCs w:val="24"/>
        </w:rPr>
        <w:t>9.</w:t>
      </w:r>
      <w:r w:rsidR="009D4351">
        <w:rPr>
          <w:sz w:val="24"/>
          <w:szCs w:val="24"/>
        </w:rPr>
        <w:t>2</w:t>
      </w:r>
      <w:r w:rsidR="00B71C76">
        <w:rPr>
          <w:sz w:val="24"/>
          <w:szCs w:val="24"/>
        </w:rPr>
        <w:t>.</w:t>
      </w:r>
      <w:r w:rsidR="009D4351">
        <w:rPr>
          <w:sz w:val="24"/>
          <w:szCs w:val="24"/>
        </w:rPr>
        <w:t>2.1</w:t>
      </w:r>
      <w:r>
        <w:rPr>
          <w:b/>
          <w:sz w:val="24"/>
          <w:szCs w:val="24"/>
        </w:rPr>
        <w:t xml:space="preserve"> </w:t>
      </w:r>
    </w:p>
    <w:p w14:paraId="4F10695E" w14:textId="77777777" w:rsidR="004C50BE" w:rsidRPr="00081316" w:rsidRDefault="004C50BE" w:rsidP="004C50BE">
      <w:pPr>
        <w:tabs>
          <w:tab w:val="left" w:pos="1985"/>
        </w:tabs>
        <w:spacing w:after="120" w:line="240" w:lineRule="auto"/>
        <w:rPr>
          <w:b/>
          <w:sz w:val="24"/>
          <w:szCs w:val="24"/>
        </w:rPr>
      </w:pPr>
      <w:r w:rsidRPr="00081316">
        <w:rPr>
          <w:b/>
          <w:sz w:val="24"/>
          <w:szCs w:val="24"/>
        </w:rPr>
        <w:t>Source:</w:t>
      </w:r>
      <w:r w:rsidRPr="00081316">
        <w:rPr>
          <w:b/>
          <w:sz w:val="24"/>
          <w:szCs w:val="24"/>
        </w:rPr>
        <w:tab/>
      </w:r>
      <w:r w:rsidRPr="00081316">
        <w:rPr>
          <w:sz w:val="24"/>
          <w:szCs w:val="24"/>
        </w:rPr>
        <w:t>LG Electronics</w:t>
      </w:r>
    </w:p>
    <w:p w14:paraId="43A7131D" w14:textId="70A85626" w:rsidR="004C50BE" w:rsidRPr="006939BD" w:rsidRDefault="004C50BE" w:rsidP="004C50BE">
      <w:pPr>
        <w:tabs>
          <w:tab w:val="left" w:pos="1985"/>
        </w:tabs>
        <w:spacing w:after="120" w:line="240" w:lineRule="auto"/>
        <w:rPr>
          <w:sz w:val="24"/>
          <w:szCs w:val="24"/>
        </w:rPr>
      </w:pPr>
      <w:r w:rsidRPr="006939BD">
        <w:rPr>
          <w:b/>
          <w:sz w:val="24"/>
          <w:szCs w:val="24"/>
        </w:rPr>
        <w:t>Title:</w:t>
      </w:r>
      <w:r w:rsidRPr="006939BD">
        <w:rPr>
          <w:b/>
          <w:sz w:val="24"/>
          <w:szCs w:val="24"/>
        </w:rPr>
        <w:tab/>
      </w:r>
      <w:r w:rsidR="00B71C76">
        <w:rPr>
          <w:sz w:val="24"/>
          <w:szCs w:val="24"/>
        </w:rPr>
        <w:t xml:space="preserve">Discussions on </w:t>
      </w:r>
      <w:r w:rsidR="009D4351">
        <w:rPr>
          <w:sz w:val="24"/>
          <w:szCs w:val="24"/>
        </w:rPr>
        <w:t>e</w:t>
      </w:r>
      <w:r w:rsidR="009D4351" w:rsidRPr="009D4351">
        <w:rPr>
          <w:sz w:val="24"/>
          <w:szCs w:val="24"/>
        </w:rPr>
        <w:t>valuation on AI/ML for CSI feedback enhancement</w:t>
      </w:r>
    </w:p>
    <w:p w14:paraId="26737489" w14:textId="4163B12C" w:rsidR="004C50BE" w:rsidRPr="004C50BE" w:rsidRDefault="004C50BE" w:rsidP="004C50BE">
      <w:pPr>
        <w:pBdr>
          <w:bottom w:val="single" w:sz="12" w:space="1" w:color="auto"/>
        </w:pBdr>
        <w:wordWrap/>
        <w:spacing w:line="240" w:lineRule="auto"/>
        <w:rPr>
          <w:rFonts w:ascii="Arial" w:eastAsiaTheme="minorEastAsia" w:hAnsi="Arial" w:cs="Arial"/>
          <w:b/>
          <w:snapToGrid w:val="0"/>
          <w:sz w:val="24"/>
        </w:rPr>
      </w:pPr>
      <w:r w:rsidRPr="00081316">
        <w:rPr>
          <w:b/>
          <w:sz w:val="24"/>
          <w:szCs w:val="24"/>
        </w:rPr>
        <w:t>Document for:</w:t>
      </w:r>
      <w:r w:rsidRPr="00081316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081316">
        <w:rPr>
          <w:sz w:val="24"/>
          <w:szCs w:val="24"/>
        </w:rPr>
        <w:t>Discussion and Decision</w:t>
      </w:r>
      <w:bookmarkEnd w:id="0"/>
      <w:bookmarkEnd w:id="1"/>
    </w:p>
    <w:p w14:paraId="725D4CD1" w14:textId="6CB770B3" w:rsidR="009C1846" w:rsidRDefault="009C1846" w:rsidP="004772D1">
      <w:pPr>
        <w:pStyle w:val="1"/>
        <w:numPr>
          <w:ilvl w:val="0"/>
          <w:numId w:val="1"/>
        </w:numPr>
        <w:ind w:left="426" w:hanging="426"/>
        <w:rPr>
          <w:rFonts w:eastAsiaTheme="minorEastAsia"/>
        </w:rPr>
      </w:pPr>
      <w:r>
        <w:rPr>
          <w:rFonts w:eastAsiaTheme="minorEastAsia" w:hint="eastAsia"/>
        </w:rPr>
        <w:t>Introduction</w:t>
      </w:r>
    </w:p>
    <w:p w14:paraId="1C1AF111" w14:textId="7D41EF9A" w:rsidR="00792929" w:rsidRPr="009D4351" w:rsidRDefault="00633317" w:rsidP="00F17169">
      <w:pPr>
        <w:spacing w:line="360" w:lineRule="auto"/>
        <w:ind w:firstLineChars="100" w:firstLine="220"/>
        <w:rPr>
          <w:rFonts w:eastAsiaTheme="minorEastAsia"/>
        </w:rPr>
      </w:pPr>
      <w:r>
        <w:rPr>
          <w:rFonts w:eastAsiaTheme="minorEastAsia"/>
        </w:rPr>
        <w:t>In the RAN1#109e meeting, several agreement</w:t>
      </w:r>
      <w:r w:rsidR="00F17169">
        <w:rPr>
          <w:rFonts w:eastAsiaTheme="minorEastAsia"/>
        </w:rPr>
        <w:t>s</w:t>
      </w:r>
      <w:r>
        <w:rPr>
          <w:rFonts w:eastAsiaTheme="minorEastAsia"/>
        </w:rPr>
        <w:t xml:space="preserve"> </w:t>
      </w:r>
      <w:r w:rsidR="00F17169">
        <w:rPr>
          <w:rFonts w:eastAsiaTheme="minorEastAsia"/>
        </w:rPr>
        <w:t xml:space="preserve">related to evaluation methodology and assumptions were made. Also, Spatial-frequency domain CSI compression </w:t>
      </w:r>
      <w:bookmarkStart w:id="2" w:name="_GoBack"/>
      <w:bookmarkEnd w:id="2"/>
      <w:r w:rsidR="00F17169">
        <w:rPr>
          <w:rFonts w:eastAsiaTheme="minorEastAsia"/>
        </w:rPr>
        <w:t xml:space="preserve">using two-sided AI/ML model </w:t>
      </w:r>
      <w:r w:rsidR="00F46B8E">
        <w:rPr>
          <w:rFonts w:eastAsiaTheme="minorEastAsia"/>
        </w:rPr>
        <w:t>was</w:t>
      </w:r>
      <w:r w:rsidR="00F17169">
        <w:rPr>
          <w:rFonts w:eastAsiaTheme="minorEastAsia"/>
        </w:rPr>
        <w:t xml:space="preserve"> selected as one representative sub-use case for CSI feedback enhancement. </w:t>
      </w:r>
      <w:r w:rsidR="00792929">
        <w:rPr>
          <w:rFonts w:eastAsiaTheme="minorEastAsia"/>
        </w:rPr>
        <w:t>This contribution discusses</w:t>
      </w:r>
      <w:r w:rsidR="007E76B7">
        <w:rPr>
          <w:rFonts w:eastAsiaTheme="minorEastAsia"/>
        </w:rPr>
        <w:t xml:space="preserve"> on</w:t>
      </w:r>
      <w:r w:rsidR="0084734D">
        <w:rPr>
          <w:rFonts w:eastAsiaTheme="minorEastAsia"/>
        </w:rPr>
        <w:t xml:space="preserve"> evaluation </w:t>
      </w:r>
      <w:r w:rsidR="00F46B8E">
        <w:rPr>
          <w:rFonts w:eastAsiaTheme="minorEastAsia"/>
        </w:rPr>
        <w:t xml:space="preserve">methodology for </w:t>
      </w:r>
      <w:r w:rsidR="0084734D">
        <w:rPr>
          <w:rFonts w:eastAsiaTheme="minorEastAsia"/>
        </w:rPr>
        <w:t>AI/ML</w:t>
      </w:r>
      <w:r w:rsidR="00F46B8E">
        <w:rPr>
          <w:rFonts w:eastAsiaTheme="minorEastAsia"/>
        </w:rPr>
        <w:t xml:space="preserve"> based </w:t>
      </w:r>
      <w:r w:rsidR="0084734D">
        <w:rPr>
          <w:rFonts w:eastAsiaTheme="minorEastAsia"/>
        </w:rPr>
        <w:t xml:space="preserve">CSI feedback enhancement. </w:t>
      </w:r>
    </w:p>
    <w:p w14:paraId="0B16E772" w14:textId="77777777" w:rsidR="008D379A" w:rsidRPr="009754AE" w:rsidRDefault="008D379A" w:rsidP="009C1846">
      <w:pPr>
        <w:rPr>
          <w:rFonts w:eastAsiaTheme="minorEastAsia"/>
        </w:rPr>
      </w:pPr>
    </w:p>
    <w:p w14:paraId="352F30CF" w14:textId="5F4F192A" w:rsidR="009D4351" w:rsidRDefault="00C46AC5" w:rsidP="009D4351">
      <w:pPr>
        <w:pStyle w:val="1"/>
        <w:numPr>
          <w:ilvl w:val="0"/>
          <w:numId w:val="1"/>
        </w:numPr>
        <w:ind w:left="426" w:hanging="426"/>
      </w:pPr>
      <w:r>
        <w:t>Discussion</w:t>
      </w:r>
      <w:r w:rsidR="0096686E">
        <w:t>s</w:t>
      </w:r>
      <w:r w:rsidR="009D4351">
        <w:t xml:space="preserve"> </w:t>
      </w:r>
      <w:r w:rsidR="00D47D41">
        <w:t>on evaluation methodology</w:t>
      </w:r>
    </w:p>
    <w:p w14:paraId="058D799E" w14:textId="614AFAC9" w:rsidR="00D95C6A" w:rsidRPr="00D95C6A" w:rsidRDefault="00D95C6A" w:rsidP="00D95C6A">
      <w:pPr>
        <w:pStyle w:val="a6"/>
        <w:numPr>
          <w:ilvl w:val="0"/>
          <w:numId w:val="16"/>
        </w:numPr>
        <w:tabs>
          <w:tab w:val="left" w:pos="945"/>
        </w:tabs>
        <w:ind w:leftChars="0"/>
        <w:rPr>
          <w:rFonts w:eastAsiaTheme="minorEastAsia"/>
        </w:rPr>
      </w:pPr>
      <w:r w:rsidRPr="00D95C6A">
        <w:rPr>
          <w:rFonts w:eastAsiaTheme="minorEastAsia"/>
          <w:noProof/>
          <w:lang w:val="en-US" w:eastAsia="ko-K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3E7A33" wp14:editId="555FB262">
                <wp:simplePos x="0" y="0"/>
                <wp:positionH relativeFrom="column">
                  <wp:posOffset>-13970</wp:posOffset>
                </wp:positionH>
                <wp:positionV relativeFrom="paragraph">
                  <wp:posOffset>318770</wp:posOffset>
                </wp:positionV>
                <wp:extent cx="5853430" cy="1711960"/>
                <wp:effectExtent l="0" t="0" r="13970" b="21590"/>
                <wp:wrapTopAndBottom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3430" cy="171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0385D9" w14:textId="77777777" w:rsidR="00D95C6A" w:rsidRPr="000372FA" w:rsidRDefault="00D95C6A" w:rsidP="00D95C6A">
                            <w:pPr>
                              <w:widowControl/>
                              <w:shd w:val="clear" w:color="auto" w:fill="FFFFFF"/>
                              <w:wordWrap/>
                              <w:autoSpaceDE/>
                              <w:autoSpaceDN/>
                              <w:spacing w:after="120" w:line="240" w:lineRule="auto"/>
                              <w:rPr>
                                <w:rFonts w:ascii="Times" w:eastAsia="DengXian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zh-CN"/>
                              </w:rPr>
                            </w:pPr>
                            <w:r w:rsidRPr="000372FA">
                              <w:rPr>
                                <w:rFonts w:ascii="Times" w:eastAsia="DengXian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zh-CN"/>
                              </w:rPr>
                              <w:t>Agreement </w:t>
                            </w:r>
                          </w:p>
                          <w:p w14:paraId="0332C135" w14:textId="77777777" w:rsidR="00D95C6A" w:rsidRPr="000372FA" w:rsidRDefault="00D95C6A" w:rsidP="00D95C6A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For the evaluation of the AI/ML based CSI feedback enhancement, for ‘Channel estimation’, ideal DL channel estimation is optionally taken into the baseline of EVM for the purpose of calibration and/or comparing intermediate results (e.g., accuracy of AI/ML output CSI, etc.)</w:t>
                            </w:r>
                          </w:p>
                          <w:p w14:paraId="4D2ACCE5" w14:textId="77777777" w:rsidR="00D95C6A" w:rsidRPr="000372FA" w:rsidRDefault="00D95C6A" w:rsidP="00D95C6A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Note: Eventual performance comparison with the benchmark release and drawing SI conclusions should be based on realistic DL channel estimation.</w:t>
                            </w:r>
                          </w:p>
                          <w:p w14:paraId="7E034156" w14:textId="77777777" w:rsidR="00D95C6A" w:rsidRPr="000372FA" w:rsidRDefault="00D95C6A" w:rsidP="00D95C6A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the ideal channel estimation is applied for dataset construction, or performance evaluation/inference.</w:t>
                            </w:r>
                          </w:p>
                          <w:p w14:paraId="5DEE7069" w14:textId="77777777" w:rsidR="00D95C6A" w:rsidRPr="000372FA" w:rsidRDefault="00D95C6A" w:rsidP="00D95C6A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How to model the realistic channel estimation</w:t>
                            </w:r>
                          </w:p>
                          <w:p w14:paraId="1F5B42D7" w14:textId="77777777" w:rsidR="00D95C6A" w:rsidRPr="000372FA" w:rsidRDefault="00D95C6A" w:rsidP="00D95C6A">
                            <w:pPr>
                              <w:widowControl/>
                              <w:numPr>
                                <w:ilvl w:val="0"/>
                                <w:numId w:val="11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Whether ideal channel is used as target CSI for intermediate results calculation with AI/ML output CSI from realistic channel estimation</w:t>
                            </w:r>
                          </w:p>
                          <w:p w14:paraId="38D44B7C" w14:textId="5C84281B" w:rsidR="00D95C6A" w:rsidRPr="00D95C6A" w:rsidRDefault="00D95C6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3E7A33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-1.1pt;margin-top:25.1pt;width:460.9pt;height:134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puoQgIAAE8EAAAOAAAAZHJzL2Uyb0RvYy54bWysVM2O0zAQviPxDpbvNE223W2jpqulSxHS&#10;8iMtPIDjOI2F4wm226TcVojLSkg8AScegofqvgNjp1uqBS6IHCyPZ/x55vtmMjvvakU2wlgJOqPx&#10;YEiJ0BwKqVcZffd2+WRCiXVMF0yBFhndCkvP548fzdomFQlUoAphCIJom7ZNRivnmjSKLK9EzewA&#10;GqHRWYKpmUPTrKLCsBbRaxUlw+Fp1IIpGgNcWIunl72TzgN+WQruXpelFY6ojGJuLqwmrLlfo/mM&#10;pSvDmkryfRrsH7KomdT46AHqkjlG1kb+BlVLbsBC6QYc6gjKUnIRasBq4uGDaq4r1ohQC5JjmwNN&#10;9v/B8lebN4bIIqNJfEaJZjWKdPf5y+72+93tD7L7dLP79pUknqe2sSmGXzd4wXVPoUO9Q822uQL+&#10;3hINi4rplbgwBtpKsALzjP3N6Ohqj2M9SN6+hAKfY2sHAagrTe1JRFoIoqNe24NGonOE4+F4Mj4Z&#10;naCLoy8+i+PpaVAxYun99cZY91xATfwmowabIMCzzZV1Ph2W3of41ywoWSylUsEwq3yhDNkwbJhl&#10;+EIFD8KUJm1Gp+Nk3DPwV4hh+P4EUUuHna9kndHJIYilnrdnugh96ZhU/R5TVnpPpOeuZ9F1ebcX&#10;Jodii5Qa6DscJxI3FZiPlLTY3Rm1H9bMCErUC42yTOPRyI9DMEbjswQNc+zJjz1Mc4TKqKOk3y5c&#10;GCFPmIYLlK+UgVivc5/JPlfs2sD3fsL8WBzbIerXf2D+EwAA//8DAFBLAwQUAAYACAAAACEAt+Dc&#10;mOAAAAAJAQAADwAAAGRycy9kb3ducmV2LnhtbEyPzU7DMBCE70i8g7VIXFDrJIU0CdlUCAkENygV&#10;XN14m0T4J9huGt4ec4LTaDWjmW/rzawVm8j5wRqEdJkAI9NaOZgOYff2sCiA+SCMFMoaQvgmD5vm&#10;/KwWlbQn80rTNnQslhhfCYQ+hLHi3Lc9aeGXdiQTvYN1WoR4uo5LJ06xXCueJUnOtRhMXOjFSPc9&#10;tZ/bo0Yorp+mD/+8enlv84Mqw9V6evxyiJcX890tsEBz+AvDL35EhyYy7e3RSM8UwiLLYhLhJoka&#10;/TItc2B7hFVaFsCbmv//oPkBAAD//wMAUEsBAi0AFAAGAAgAAAAhALaDOJL+AAAA4QEAABMAAAAA&#10;AAAAAAAAAAAAAAAAAFtDb250ZW50X1R5cGVzXS54bWxQSwECLQAUAAYACAAAACEAOP0h/9YAAACU&#10;AQAACwAAAAAAAAAAAAAAAAAvAQAAX3JlbHMvLnJlbHNQSwECLQAUAAYACAAAACEAqdabqEICAABP&#10;BAAADgAAAAAAAAAAAAAAAAAuAgAAZHJzL2Uyb0RvYy54bWxQSwECLQAUAAYACAAAACEAt+DcmOAA&#10;AAAJAQAADwAAAAAAAAAAAAAAAACcBAAAZHJzL2Rvd25yZXYueG1sUEsFBgAAAAAEAAQA8wAAAKkF&#10;AAAAAA==&#10;">
                <v:textbox>
                  <w:txbxContent>
                    <w:p w14:paraId="550385D9" w14:textId="77777777" w:rsidR="00D95C6A" w:rsidRPr="000372FA" w:rsidRDefault="00D95C6A" w:rsidP="00D95C6A">
                      <w:pPr>
                        <w:widowControl/>
                        <w:shd w:val="clear" w:color="auto" w:fill="FFFFFF"/>
                        <w:wordWrap/>
                        <w:autoSpaceDE/>
                        <w:autoSpaceDN/>
                        <w:spacing w:after="120" w:line="240" w:lineRule="auto"/>
                        <w:rPr>
                          <w:rFonts w:ascii="Times" w:eastAsia="DengXian" w:hAnsi="Times"/>
                          <w:kern w:val="0"/>
                          <w:sz w:val="20"/>
                          <w:szCs w:val="24"/>
                          <w:highlight w:val="green"/>
                          <w:lang w:val="en-GB" w:eastAsia="zh-CN"/>
                        </w:rPr>
                      </w:pPr>
                      <w:r w:rsidRPr="000372FA">
                        <w:rPr>
                          <w:rFonts w:ascii="Times" w:eastAsia="DengXian" w:hAnsi="Times"/>
                          <w:kern w:val="0"/>
                          <w:sz w:val="20"/>
                          <w:szCs w:val="24"/>
                          <w:highlight w:val="green"/>
                          <w:lang w:val="en-GB" w:eastAsia="zh-CN"/>
                        </w:rPr>
                        <w:t>Agreement </w:t>
                      </w:r>
                    </w:p>
                    <w:p w14:paraId="0332C135" w14:textId="77777777" w:rsidR="00D95C6A" w:rsidRPr="000372FA" w:rsidRDefault="00D95C6A" w:rsidP="00D95C6A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For the evaluation of the AI/ML based CSI feedback enhancement, for ‘Channel estimation’, ideal DL channel estimation is optionally taken into the baseline of EVM for the purpose of calibration and/or comparing intermediate results (e.g., accuracy of AI/ML output CSI, etc.)</w:t>
                      </w:r>
                    </w:p>
                    <w:p w14:paraId="4D2ACCE5" w14:textId="77777777" w:rsidR="00D95C6A" w:rsidRPr="000372FA" w:rsidRDefault="00D95C6A" w:rsidP="00D95C6A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hint="eastAsia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Note: Eventual performance comparison with the benchmark release and drawing SI conclusions should be based on realistic DL channel estimation.</w:t>
                      </w:r>
                    </w:p>
                    <w:p w14:paraId="7E034156" w14:textId="77777777" w:rsidR="00D95C6A" w:rsidRPr="000372FA" w:rsidRDefault="00D95C6A" w:rsidP="00D95C6A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hint="eastAsia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the ideal channel estimation is applied for dataset construction, or performance evaluation/inference.</w:t>
                      </w:r>
                    </w:p>
                    <w:p w14:paraId="5DEE7069" w14:textId="77777777" w:rsidR="00D95C6A" w:rsidRPr="000372FA" w:rsidRDefault="00D95C6A" w:rsidP="00D95C6A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hint="eastAsia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How to model the realistic channel estimation</w:t>
                      </w:r>
                    </w:p>
                    <w:p w14:paraId="1F5B42D7" w14:textId="77777777" w:rsidR="00D95C6A" w:rsidRPr="000372FA" w:rsidRDefault="00D95C6A" w:rsidP="00D95C6A">
                      <w:pPr>
                        <w:widowControl/>
                        <w:numPr>
                          <w:ilvl w:val="0"/>
                          <w:numId w:val="11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Whether ideal channel is used as target CSI for intermediate results calculation with AI/ML output CSI from realistic channel estimation</w:t>
                      </w:r>
                    </w:p>
                    <w:p w14:paraId="38D44B7C" w14:textId="5C84281B" w:rsidR="00D95C6A" w:rsidRPr="00D95C6A" w:rsidRDefault="00D95C6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 w:hint="eastAsia"/>
          <w:lang w:eastAsia="ko-KR"/>
        </w:rPr>
        <w:t>Channel estimation</w:t>
      </w:r>
    </w:p>
    <w:p w14:paraId="14565994" w14:textId="2E194F9A" w:rsidR="00D95C6A" w:rsidRDefault="00D95C6A" w:rsidP="001A3911">
      <w:pPr>
        <w:tabs>
          <w:tab w:val="left" w:pos="945"/>
        </w:tabs>
        <w:wordWrap/>
        <w:spacing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 w:hint="eastAsia"/>
        </w:rPr>
        <w:t>Regarding channel estimation, there is one related agreement</w:t>
      </w:r>
      <w:r>
        <w:rPr>
          <w:rFonts w:eastAsiaTheme="minorEastAsia"/>
        </w:rPr>
        <w:t xml:space="preserve"> </w:t>
      </w:r>
      <w:r w:rsidR="001042B2">
        <w:rPr>
          <w:rFonts w:eastAsiaTheme="minorEastAsia"/>
        </w:rPr>
        <w:t>made in the RAN1#109e. A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captured above</w:t>
      </w:r>
      <w:r w:rsidR="001042B2">
        <w:rPr>
          <w:rFonts w:eastAsiaTheme="minorEastAsia"/>
        </w:rPr>
        <w:t>,</w:t>
      </w:r>
      <w:r>
        <w:rPr>
          <w:rFonts w:eastAsiaTheme="minorEastAsia"/>
        </w:rPr>
        <w:t xml:space="preserve"> ideal channel estimation can be optionally considered for the purpose of calibration and</w:t>
      </w:r>
      <w:r w:rsidR="001042B2">
        <w:rPr>
          <w:rFonts w:eastAsiaTheme="minorEastAsia"/>
        </w:rPr>
        <w:t xml:space="preserve">/or comparing intermediate results and there are some FFS points on ideal channel estimation. </w:t>
      </w:r>
      <w:r w:rsidR="001042B2">
        <w:rPr>
          <w:rFonts w:eastAsiaTheme="minorEastAsia" w:hint="eastAsia"/>
        </w:rPr>
        <w:t>F</w:t>
      </w:r>
      <w:r w:rsidR="001042B2">
        <w:rPr>
          <w:rFonts w:eastAsiaTheme="minorEastAsia"/>
        </w:rPr>
        <w:t xml:space="preserve">irst one is whether ideal channel estimation can be applied for the dataset construction or performance evaluation/inference. </w:t>
      </w:r>
      <w:r w:rsidR="006860FB">
        <w:rPr>
          <w:rFonts w:eastAsiaTheme="minorEastAsia"/>
        </w:rPr>
        <w:t xml:space="preserve">In our view, ideal channel estimation can be normally used for the comparing estimation performance among several estimation algorithms or channel feedback mechanisms. </w:t>
      </w:r>
      <w:r w:rsidR="001A3911">
        <w:rPr>
          <w:rFonts w:eastAsiaTheme="minorEastAsia"/>
        </w:rPr>
        <w:t>However, in the perspective of performance evaluation, it is not desirable to adopt ideal channel estimation as it can exaggerate the performance benefit. Also, since AI/ML is dat</w:t>
      </w:r>
      <w:r w:rsidR="00D56D70">
        <w:rPr>
          <w:rFonts w:eastAsiaTheme="minorEastAsia"/>
        </w:rPr>
        <w:t>a</w:t>
      </w:r>
      <w:r w:rsidR="001A3911">
        <w:rPr>
          <w:rFonts w:eastAsiaTheme="minorEastAsia"/>
        </w:rPr>
        <w:t>-driven model, dataset for AI/ML training needs to reflect non-ideal channel assumption</w:t>
      </w:r>
      <w:r w:rsidR="00D56D70">
        <w:rPr>
          <w:rFonts w:eastAsiaTheme="minorEastAsia"/>
        </w:rPr>
        <w:t xml:space="preserve"> in order for the proper training</w:t>
      </w:r>
      <w:r w:rsidR="001A3911">
        <w:rPr>
          <w:rFonts w:eastAsiaTheme="minorEastAsia"/>
        </w:rPr>
        <w:t>. Therefore, i</w:t>
      </w:r>
      <w:r w:rsidR="001A3911" w:rsidRPr="001A3911">
        <w:rPr>
          <w:rFonts w:eastAsiaTheme="minorEastAsia"/>
        </w:rPr>
        <w:t xml:space="preserve">deal channel estimation is not </w:t>
      </w:r>
      <w:r w:rsidR="001A3911">
        <w:rPr>
          <w:rFonts w:eastAsiaTheme="minorEastAsia"/>
        </w:rPr>
        <w:t xml:space="preserve">preferred </w:t>
      </w:r>
      <w:r w:rsidR="001A3911" w:rsidRPr="001A3911">
        <w:rPr>
          <w:rFonts w:eastAsiaTheme="minorEastAsia"/>
        </w:rPr>
        <w:t xml:space="preserve">for </w:t>
      </w:r>
      <w:r w:rsidR="001A3911">
        <w:rPr>
          <w:rFonts w:eastAsiaTheme="minorEastAsia"/>
        </w:rPr>
        <w:t xml:space="preserve">dataset construction or </w:t>
      </w:r>
      <w:r w:rsidR="001A3911" w:rsidRPr="001A3911">
        <w:rPr>
          <w:rFonts w:eastAsiaTheme="minorEastAsia"/>
        </w:rPr>
        <w:t>performance evaluation</w:t>
      </w:r>
      <w:r w:rsidR="001A3911">
        <w:rPr>
          <w:rFonts w:eastAsiaTheme="minorEastAsia"/>
        </w:rPr>
        <w:t xml:space="preserve">/inference. </w:t>
      </w:r>
    </w:p>
    <w:p w14:paraId="23AD019A" w14:textId="73B3E57A" w:rsidR="00666B4A" w:rsidRDefault="001A3911" w:rsidP="001A3911">
      <w:pPr>
        <w:tabs>
          <w:tab w:val="left" w:pos="945"/>
        </w:tabs>
        <w:wordWrap/>
        <w:spacing w:line="360" w:lineRule="auto"/>
        <w:ind w:firstLine="228"/>
        <w:contextualSpacing/>
        <w:rPr>
          <w:rFonts w:eastAsiaTheme="minorEastAsia"/>
        </w:rPr>
      </w:pPr>
      <w:r>
        <w:rPr>
          <w:rFonts w:eastAsiaTheme="minorEastAsia"/>
        </w:rPr>
        <w:t xml:space="preserve">For the channel estimation modeling, </w:t>
      </w:r>
      <w:r w:rsidR="00E26372">
        <w:rPr>
          <w:rFonts w:eastAsiaTheme="minorEastAsia"/>
        </w:rPr>
        <w:t xml:space="preserve">there can be several types of channel estimation, i.e., based on </w:t>
      </w:r>
      <w:r w:rsidR="00E26372">
        <w:rPr>
          <w:rFonts w:eastAsiaTheme="minorEastAsia"/>
        </w:rPr>
        <w:lastRenderedPageBreak/>
        <w:t>CSI-RS, DM-RS and IMR.</w:t>
      </w:r>
      <w:r w:rsidR="00666B4A">
        <w:rPr>
          <w:rFonts w:eastAsiaTheme="minorEastAsia"/>
        </w:rPr>
        <w:t xml:space="preserve"> One </w:t>
      </w:r>
      <w:r w:rsidR="00BA6434">
        <w:rPr>
          <w:rFonts w:eastAsiaTheme="minorEastAsia"/>
        </w:rPr>
        <w:t>popular</w:t>
      </w:r>
      <w:r w:rsidR="00666B4A">
        <w:rPr>
          <w:rFonts w:eastAsiaTheme="minorEastAsia"/>
        </w:rPr>
        <w:t xml:space="preserve"> </w:t>
      </w:r>
      <w:r w:rsidR="00BA6434">
        <w:rPr>
          <w:rFonts w:eastAsiaTheme="minorEastAsia"/>
        </w:rPr>
        <w:t xml:space="preserve">channel </w:t>
      </w:r>
      <w:r w:rsidR="00666B4A">
        <w:rPr>
          <w:rFonts w:eastAsiaTheme="minorEastAsia"/>
        </w:rPr>
        <w:t>error modelling</w:t>
      </w:r>
      <w:r w:rsidR="00E26372">
        <w:rPr>
          <w:rFonts w:eastAsiaTheme="minorEastAsia"/>
        </w:rPr>
        <w:t xml:space="preserve"> based on CSI-RS</w:t>
      </w:r>
      <w:r w:rsidR="00666B4A">
        <w:rPr>
          <w:rFonts w:eastAsiaTheme="minorEastAsia"/>
        </w:rPr>
        <w:t xml:space="preserve"> is white Gaussian noise model as</w:t>
      </w:r>
    </w:p>
    <w:p w14:paraId="1E479F53" w14:textId="22AC492E" w:rsidR="00666B4A" w:rsidRPr="00666B4A" w:rsidRDefault="00900B84" w:rsidP="001A3911">
      <w:pPr>
        <w:tabs>
          <w:tab w:val="left" w:pos="945"/>
        </w:tabs>
        <w:wordWrap/>
        <w:spacing w:line="360" w:lineRule="auto"/>
        <w:ind w:firstLine="228"/>
        <w:contextualSpacing/>
        <w:rPr>
          <w:rFonts w:eastAsiaTheme="minorEastAsia"/>
          <w:b/>
        </w:rPr>
      </w:pPr>
      <m:oMathPara>
        <m:oMath>
          <m:acc>
            <m:accPr>
              <m:chr m:val="̃"/>
              <m:ctrlPr>
                <w:rPr>
                  <w:rFonts w:ascii="Cambria Math" w:eastAsiaTheme="minorEastAsia" w:hAnsi="Cambria Math"/>
                  <w:b/>
                </w:rPr>
              </m:ctrlPr>
            </m:acc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H</m:t>
              </m:r>
            </m:e>
          </m:acc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r>
            <w:rPr>
              <w:rFonts w:ascii="Cambria Math" w:eastAsiaTheme="minorEastAsia" w:hAnsi="Cambria Math"/>
            </w:rPr>
            <m:t>α</m:t>
          </m:r>
          <m:r>
            <m:rPr>
              <m:sty m:val="bi"/>
            </m:rPr>
            <w:rPr>
              <w:rFonts w:ascii="Cambria Math" w:eastAsiaTheme="minorEastAsia" w:hAnsi="Cambria Math"/>
            </w:rPr>
            <m:t>(H+E)</m:t>
          </m:r>
        </m:oMath>
      </m:oMathPara>
    </w:p>
    <w:p w14:paraId="1B7872B5" w14:textId="77777777" w:rsidR="00E26372" w:rsidRDefault="00666B4A" w:rsidP="00BA6434">
      <w:pPr>
        <w:tabs>
          <w:tab w:val="left" w:pos="945"/>
        </w:tabs>
        <w:wordWrap/>
        <w:spacing w:line="360" w:lineRule="auto"/>
        <w:contextualSpacing/>
        <w:rPr>
          <w:rFonts w:eastAsiaTheme="minorEastAsia"/>
        </w:rPr>
      </w:pPr>
      <w:r>
        <w:rPr>
          <w:rFonts w:eastAsiaTheme="minorEastAsia"/>
        </w:rPr>
        <w:t>w</w:t>
      </w:r>
      <w:r>
        <w:rPr>
          <w:rFonts w:eastAsiaTheme="minorEastAsia" w:hint="eastAsia"/>
        </w:rPr>
        <w:t xml:space="preserve">here </w:t>
      </w:r>
      <m:oMath>
        <m:acc>
          <m:accPr>
            <m:chr m:val="̃"/>
            <m:ctrlPr>
              <w:rPr>
                <w:rFonts w:ascii="Cambria Math" w:eastAsiaTheme="minorEastAsia" w:hAnsi="Cambria Math"/>
                <w:b/>
              </w:rPr>
            </m:ctrlPr>
          </m:acc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H</m:t>
            </m:r>
            <m:ctrlPr>
              <w:rPr>
                <w:rFonts w:ascii="Cambria Math" w:eastAsiaTheme="minorEastAsia" w:hAnsi="Cambria Math"/>
                <w:b/>
                <w:i/>
              </w:rPr>
            </m:ctrlPr>
          </m:e>
        </m:acc>
      </m:oMath>
      <w:r>
        <w:rPr>
          <w:rFonts w:eastAsiaTheme="minorEastAsia" w:hint="eastAsia"/>
        </w:rPr>
        <w:t xml:space="preserve"> is the estimated channel,</w:t>
      </w:r>
      <w:r w:rsidRPr="00BA6434">
        <w:rPr>
          <w:rFonts w:eastAsiaTheme="minorEastAsia" w:hint="eastAsia"/>
          <w:b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</w:rPr>
          <m:t>H</m:t>
        </m:r>
      </m:oMath>
      <w:r w:rsidRPr="00BA6434">
        <w:rPr>
          <w:rFonts w:eastAsiaTheme="minorEastAsia" w:hint="eastAsia"/>
        </w:rPr>
        <w:t xml:space="preserve"> is </w:t>
      </w:r>
      <w:r w:rsidRPr="00BA6434">
        <w:rPr>
          <w:rFonts w:eastAsiaTheme="minorEastAsia"/>
        </w:rPr>
        <w:t xml:space="preserve">the real channel in frequency domain, </w:t>
      </w:r>
      <w:r w:rsidRPr="00BA6434">
        <w:rPr>
          <w:rFonts w:eastAsiaTheme="minorEastAsia"/>
          <w:b/>
        </w:rPr>
        <w:t>E</w:t>
      </w:r>
      <w:r w:rsidRPr="00BA6434">
        <w:rPr>
          <w:rFonts w:eastAsiaTheme="minorEastAsia"/>
        </w:rPr>
        <w:t xml:space="preserve"> is the white complex Gaussian variables with zero mean and variance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E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  <m:ctrlPr>
              <w:rPr>
                <w:rFonts w:ascii="Cambria Math" w:eastAsiaTheme="minorEastAsia" w:hAnsi="Cambria Math"/>
              </w:rPr>
            </m:ctrlPr>
          </m:sup>
        </m:sSubSup>
      </m:oMath>
      <w:r w:rsidR="00BA6434">
        <w:rPr>
          <w:rFonts w:eastAsiaTheme="minorEastAsia" w:hint="eastAsia"/>
        </w:rPr>
        <w:t xml:space="preserve">, and </w:t>
      </w:r>
      <m:oMath>
        <m:r>
          <w:rPr>
            <w:rFonts w:ascii="Cambria Math" w:eastAsiaTheme="minorEastAsia" w:hAnsi="Cambria Math"/>
          </w:rPr>
          <m:t>α</m:t>
        </m:r>
      </m:oMath>
      <w:r w:rsidR="00BA6434">
        <w:rPr>
          <w:rFonts w:eastAsiaTheme="minorEastAsia" w:hint="eastAsia"/>
        </w:rPr>
        <w:t xml:space="preserve"> is scaling</w:t>
      </w:r>
      <w:r w:rsidR="00E26372">
        <w:rPr>
          <w:rFonts w:eastAsiaTheme="minorEastAsia"/>
        </w:rPr>
        <w:t>/normalization</w:t>
      </w:r>
      <w:r w:rsidR="00BA6434">
        <w:rPr>
          <w:rFonts w:eastAsiaTheme="minorEastAsia" w:hint="eastAsia"/>
        </w:rPr>
        <w:t xml:space="preserve"> </w:t>
      </w:r>
      <w:r w:rsidR="00BA6434">
        <w:rPr>
          <w:rFonts w:eastAsiaTheme="minorEastAsia"/>
        </w:rPr>
        <w:t xml:space="preserve">variable. </w:t>
      </w:r>
      <w:r w:rsidR="00E26372">
        <w:rPr>
          <w:rFonts w:eastAsiaTheme="minorEastAsia"/>
        </w:rPr>
        <w:t>One example of obtaining</w:t>
      </w:r>
      <w:r w:rsidR="00E26372">
        <w:rPr>
          <w:rFonts w:eastAsiaTheme="minorEastAsia" w:hint="eastAsia"/>
        </w:rPr>
        <w:t xml:space="preserve">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σ</m:t>
            </m:r>
            <m:ctrlPr>
              <w:rPr>
                <w:rFonts w:ascii="Cambria Math" w:eastAsiaTheme="minorEastAsia" w:hAnsi="Cambria Math"/>
              </w:rPr>
            </m:ctrlPr>
          </m:e>
          <m:sub>
            <m:r>
              <w:rPr>
                <w:rFonts w:ascii="Cambria Math" w:eastAsiaTheme="minorEastAsia" w:hAnsi="Cambria Math"/>
              </w:rPr>
              <m:t>E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  <m:ctrlPr>
              <w:rPr>
                <w:rFonts w:ascii="Cambria Math" w:eastAsiaTheme="minorEastAsia" w:hAnsi="Cambria Math"/>
              </w:rPr>
            </m:ctrlPr>
          </m:sup>
        </m:sSubSup>
      </m:oMath>
      <w:r w:rsidR="00BA6434">
        <w:rPr>
          <w:rFonts w:eastAsiaTheme="minorEastAsia" w:hint="eastAsia"/>
        </w:rPr>
        <w:t xml:space="preserve"> can be </w:t>
      </w:r>
      <w:r w:rsidR="00E26372">
        <w:rPr>
          <w:rFonts w:eastAsiaTheme="minorEastAsia"/>
        </w:rPr>
        <w:t>based on instantaneous interference and a function of coherence time/frequency window in the system level simulation</w:t>
      </w:r>
      <w:r w:rsidR="00BA6434">
        <w:rPr>
          <w:rFonts w:eastAsiaTheme="minorEastAsia" w:hint="eastAsia"/>
        </w:rPr>
        <w:t>.</w:t>
      </w:r>
      <w:r w:rsidR="00BA6434">
        <w:rPr>
          <w:rFonts w:eastAsiaTheme="minorEastAsia"/>
        </w:rPr>
        <w:t xml:space="preserve"> </w:t>
      </w:r>
    </w:p>
    <w:p w14:paraId="184B7488" w14:textId="425D8A57" w:rsidR="00666B4A" w:rsidRDefault="00E26372" w:rsidP="00BA6434">
      <w:pPr>
        <w:tabs>
          <w:tab w:val="left" w:pos="945"/>
        </w:tabs>
        <w:wordWrap/>
        <w:spacing w:line="360" w:lineRule="auto"/>
        <w:contextualSpacing/>
        <w:rPr>
          <w:rFonts w:eastAsiaTheme="minorEastAsia"/>
        </w:rPr>
      </w:pPr>
      <w:r>
        <w:rPr>
          <w:rFonts w:eastAsiaTheme="minorEastAsia"/>
        </w:rPr>
        <w:t xml:space="preserve">It is clear that aligning such channel estimation modellings among the companies has a merit of preventing diverged simulation results. </w:t>
      </w:r>
      <w:r w:rsidR="00BA6434">
        <w:rPr>
          <w:rFonts w:eastAsiaTheme="minorEastAsia"/>
        </w:rPr>
        <w:t xml:space="preserve">Meanwhile, different company has different preference on the channel estimation modeling. Hence, the </w:t>
      </w:r>
      <w:r w:rsidR="00BA6434" w:rsidRPr="00BA6434">
        <w:rPr>
          <w:rFonts w:eastAsiaTheme="minorEastAsia"/>
        </w:rPr>
        <w:t>methodology of modeling channel estimation used for simulations should be</w:t>
      </w:r>
      <w:r w:rsidR="00BA6434">
        <w:rPr>
          <w:rFonts w:eastAsiaTheme="minorEastAsia"/>
        </w:rPr>
        <w:t xml:space="preserve"> reported by each company. </w:t>
      </w:r>
    </w:p>
    <w:p w14:paraId="3C40EED9" w14:textId="02BFF6CF" w:rsidR="00221BFD" w:rsidRDefault="00221BFD" w:rsidP="006860FB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4D4A850C" w14:textId="3998E987" w:rsidR="00B76A54" w:rsidRPr="006F20C1" w:rsidRDefault="00B76A54" w:rsidP="00B76A54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1. </w:t>
      </w:r>
      <w:r>
        <w:rPr>
          <w:rFonts w:eastAsiaTheme="minorEastAsia"/>
          <w:b/>
        </w:rPr>
        <w:t>I</w:t>
      </w:r>
      <w:r w:rsidRPr="00B76A54">
        <w:rPr>
          <w:rFonts w:eastAsiaTheme="minorEastAsia"/>
          <w:b/>
        </w:rPr>
        <w:t>deal channel estimation is not preferred for dataset construction or performance evaluation/inference</w:t>
      </w:r>
      <w:r>
        <w:rPr>
          <w:rFonts w:eastAsiaTheme="minorEastAsia"/>
          <w:b/>
        </w:rPr>
        <w:t>.</w:t>
      </w:r>
      <w:r w:rsidRPr="00B76A54">
        <w:rPr>
          <w:rFonts w:eastAsiaTheme="minorEastAsia"/>
          <w:b/>
        </w:rPr>
        <w:t xml:space="preserve"> </w:t>
      </w:r>
    </w:p>
    <w:p w14:paraId="3EDF09A2" w14:textId="4F38A4B8" w:rsidR="00B76A54" w:rsidRPr="006F20C1" w:rsidRDefault="00B76A54" w:rsidP="00B76A54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T</w:t>
      </w:r>
      <w:r w:rsidRPr="00B76A54">
        <w:rPr>
          <w:rFonts w:eastAsiaTheme="minorEastAsia"/>
          <w:b/>
        </w:rPr>
        <w:t>he methodology of channel estimation</w:t>
      </w:r>
      <w:r w:rsidR="00E26372">
        <w:rPr>
          <w:rFonts w:eastAsiaTheme="minorEastAsia"/>
          <w:b/>
        </w:rPr>
        <w:t xml:space="preserve"> modelling based on CSI-RS, DM-RS or IMR</w:t>
      </w:r>
      <w:r w:rsidRPr="00B76A54">
        <w:rPr>
          <w:rFonts w:eastAsiaTheme="minorEastAsia"/>
          <w:b/>
        </w:rPr>
        <w:t xml:space="preserve"> used for simulations should be reported by each company</w:t>
      </w:r>
      <w:r>
        <w:rPr>
          <w:rFonts w:eastAsiaTheme="minorEastAsia"/>
          <w:b/>
        </w:rPr>
        <w:t>.</w:t>
      </w:r>
    </w:p>
    <w:p w14:paraId="196C1CAC" w14:textId="7A1E7E61" w:rsidR="00BA6434" w:rsidRPr="00B76A54" w:rsidRDefault="00BA6434" w:rsidP="006860FB">
      <w:pPr>
        <w:wordWrap/>
        <w:spacing w:before="100" w:beforeAutospacing="1" w:after="100" w:afterAutospacing="1" w:line="360" w:lineRule="auto"/>
        <w:contextualSpacing/>
        <w:rPr>
          <w:b/>
          <w:kern w:val="0"/>
          <w:szCs w:val="24"/>
          <w:lang w:eastAsia="x-none"/>
        </w:rPr>
      </w:pPr>
    </w:p>
    <w:p w14:paraId="7ECCB041" w14:textId="6235C26C" w:rsidR="00633317" w:rsidRPr="005D3C80" w:rsidRDefault="00451844" w:rsidP="00451844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C8016B9" wp14:editId="711AF862">
                <wp:simplePos x="0" y="0"/>
                <wp:positionH relativeFrom="column">
                  <wp:posOffset>-12700</wp:posOffset>
                </wp:positionH>
                <wp:positionV relativeFrom="paragraph">
                  <wp:posOffset>523875</wp:posOffset>
                </wp:positionV>
                <wp:extent cx="5853430" cy="4563110"/>
                <wp:effectExtent l="0" t="0" r="13970" b="27940"/>
                <wp:wrapTopAndBottom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3430" cy="45631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C0FBA5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0482B6A5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For the evaluation of the AI/ML based CSI feedback enhancement, as a starting point, take the intermediate KPIs of GCS/SGCS and/or NMSE as part of the ‘Evaluation Metric’ to evaluate the accuracy of the AI/ML output CSI</w:t>
                            </w:r>
                          </w:p>
                          <w:p w14:paraId="25A59948" w14:textId="77777777" w:rsidR="00ED1CF7" w:rsidRPr="000372FA" w:rsidRDefault="00ED1CF7" w:rsidP="00ED1CF7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GCS/SGCS, </w:t>
                            </w:r>
                          </w:p>
                          <w:p w14:paraId="5CF6219E" w14:textId="77777777" w:rsidR="00ED1CF7" w:rsidRPr="000372FA" w:rsidRDefault="00ED1CF7" w:rsidP="00ED1CF7">
                            <w:pPr>
                              <w:widowControl/>
                              <w:numPr>
                                <w:ilvl w:val="1"/>
                                <w:numId w:val="15"/>
                              </w:numPr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how to calculate GCS/SGCS for rank&gt;1</w:t>
                            </w:r>
                          </w:p>
                          <w:p w14:paraId="697488A8" w14:textId="77777777" w:rsidR="00ED1CF7" w:rsidRPr="000372FA" w:rsidRDefault="00ED1CF7" w:rsidP="00ED1CF7">
                            <w:pPr>
                              <w:widowControl/>
                              <w:numPr>
                                <w:ilvl w:val="1"/>
                                <w:numId w:val="15"/>
                              </w:numPr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FFS: whether GCS or SGCS is adopted</w:t>
                            </w:r>
                          </w:p>
                          <w:p w14:paraId="36AB8234" w14:textId="77777777" w:rsidR="00ED1CF7" w:rsidRPr="000372FA" w:rsidRDefault="00ED1CF7" w:rsidP="00ED1CF7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FFS other metrics, e.g., equivalent MSE, received SNR, or numerical spectral efficiency gap.</w:t>
                            </w:r>
                          </w:p>
                          <w:p w14:paraId="0ED68DB5" w14:textId="6CAED151" w:rsidR="00ED1CF7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6A23F7FF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contextualSpacing/>
                              <w:jc w:val="left"/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highlight w:val="green"/>
                                <w:lang w:eastAsia="zh-CN"/>
                              </w:rPr>
                              <w:t>Agreement</w:t>
                            </w:r>
                          </w:p>
                          <w:p w14:paraId="00EDE0E9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For the evaluation of the AI/ML based CSI feedback enhancement, if the GCS/SGCS is adopted as the intermediate KPI as part of the ‘Evaluation Metric’ for rank&gt;1 cases, companies to report the GCS/SGCS calculation/extension methods, including:</w:t>
                            </w:r>
                          </w:p>
                          <w:p w14:paraId="40D9F401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ind w:left="360" w:hanging="360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ymbol" w:eastAsia="SimSun" w:hAnsi="Symbol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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 Method 1: Average over all layers</w:t>
                            </w:r>
                          </w:p>
                          <w:p w14:paraId="0472AE66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tLeast"/>
                              <w:ind w:left="1322" w:hanging="442"/>
                              <w:contextualSpacing/>
                              <w:jc w:val="left"/>
                              <w:rPr>
                                <w:rFonts w:ascii="Microsoft YaHei UI" w:eastAsia="Microsoft YaHei UI" w:hAnsi="Microsoft YaHei UI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Courier New" w:eastAsia="Microsoft YaHei UI" w:hAnsi="Courier New" w:cs="Courier New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0372FA">
                              <w:rPr>
                                <w:rFonts w:eastAsia="Microsoft YaHei UI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</w:t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Note: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"C:\\..\\Users\\cmcc\\AppData\\Roaming\\Foxmail7\\Temp-9192-20220519203036\\Attach\\image023(05-25-10-12-00).png"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"C:\\..\\Users\\cmcc\\AppData\\Roaming\\Foxmail7\\Temp-9192-20220519203036\\Attach\\image023(05-25-10-12-00).png"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"C:\\..\\Users\\cmcc\\AppData\\Roaming\\Foxmail7\\Temp-9192-20220519203036\\Attach\\image023(05-25-10-12-00).png"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12AE99FB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12.55pt;height:16.35pt">
                                  <v:imagedata r:id="rId8" r:href="rId9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is the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"C:\\..\\Users\\cmcc\\AppData\\Roaming\\Foxmail7\\Temp-9192-20220519203036\\Attach\\image024(05-25-10-12-00).png"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"C:\\..\\Users\\cmcc\\AppData\\Roaming\\Foxmail7\\Temp-9192-20220519203036\\Attach\\image024(05-25-10-12-00).png"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"C:\\..\\Users\\cmcc\\AppData\\Roaming\\Foxmail7\\Temp-9192-20220519203036\\Attach\\image024(05-25-10-12-00).png"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4F55FE29">
                                <v:shape id="_x0000_i1028" type="#_x0000_t75" style="width:13.65pt;height:13.65pt">
                                  <v:imagedata r:id="rId10" r:href="rId11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eigenvector of the target CSI at resource unit i and K is the rank.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"C:\\..\\Users\\cmcc\\AppData\\Roaming\\Foxmail7\\Temp-9192-20220519203036\\Attach\\image025(05-25-10-12-00).png"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"C:\\..\\Users\\cmcc\\AppData\\Roaming\\Foxmail7\\Temp-9192-20220519203036\\Attach\\image025(05-25-10-12-00).png"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"C:\\..\\Users\\cmcc\\AppData\\Roaming\\Foxmail7\\Temp-9192-20220519203036\\Attach\\image025(05-25-10-12-00).png"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31044BC7">
                                <v:shape id="_x0000_i1030" type="#_x0000_t75" style="width:13.65pt;height:16.35pt">
                                  <v:imagedata r:id="rId12" r:href="rId13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is the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"C:\\..\\Users\\cmcc\\AppData\\Roaming\\Foxmail7\\Temp-9192-20220519203036\\Attach\\image024(05-25-10-12-00).png"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"C:\\..\\Users\\cmcc\\AppData\\Roaming\\Foxmail7\\Temp-9192-20220519203036\\Attach\\image024(05-25-10-12-00).png"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"C:\\..\\Users\\cmcc\\AppData\\Roaming\\Foxmail7\\Temp-9192-20220519203036\\Attach\\image024(05-25-10-12-00).png"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0CDBE5D1">
                                <v:shape id="_x0000_i1032" type="#_x0000_t75" style="width:13.65pt;height:13.65pt">
                                  <v:imagedata r:id="rId10" r:href="rId14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output vector of the output CSI</w:t>
                            </w:r>
                            <w:r w:rsidRPr="000372FA">
                              <w:rPr>
                                <w:rFonts w:eastAsia="Microsoft YaHei UI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</w:t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of resource unit i.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"C:\\..\\Users\\cmcc\\AppData\\Roaming\\Foxmail7\\Temp-9192-20220519203036\\Attach\\image026(05-25-10-12-00).png"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"C:\\..\\Users\\cmcc\\AppData\\Roaming\\Foxmail7\\Temp-9192-20220519203036\\Attach\\image026(05-25-10-12-00).png"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"C:\\..\\Users\\cmcc\\AppData\\Roaming\\Foxmail7\\Temp-9192-20220519203036\\Attach\\image026(05-25-10-12-0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6B0C3234">
                                <v:shape id="_x0000_i1034" type="#_x0000_t75" style="width:8.2pt;height:12.55pt">
                                  <v:imagedata r:id="rId15" r:href="rId16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is the total number of resource units. </w: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"C:\\..\\Users\\cmcc\\AppData\\Roaming\\Foxmail7\\Temp-9192-20220519203036\\Attach\\image027(05-25-10-12-00).png"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"C:\\..\\Users\\cmcc\\AppData\\Roaming\\Foxmail7\\Temp-9192-20220519203036\\Attach\\image027(05-25-10-12-00).png"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ge027(05-25-10-12-00).png"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4DEEE655">
                                <v:shape id="_x0000_i1036" type="#_x0000_t75" style="width:19.1pt;height:12.55pt">
                                  <v:imagedata r:id="rId17" r:href="rId18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denotes the average operation over multiple samples.</w:t>
                            </w:r>
                          </w:p>
                          <w:p w14:paraId="3E992A70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tLeast"/>
                              <w:ind w:left="1280" w:hanging="400"/>
                              <w:contextualSpacing/>
                              <w:jc w:val="left"/>
                              <w:rPr>
                                <w:rFonts w:ascii="Microsoft YaHei UI" w:eastAsia="Microsoft YaHei UI" w:hAnsi="Microsoft YaHei UI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begin"/>
                            </w:r>
                            <w:r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instrText xml:space="preserve"> INCLUDEPICTURE "C:\\..\\Users\\cmcc\\AppData\\Roaming\\Foxmail7\\Temp-9192-20220519203036\\Attach\\image028(05-25-10-12-00).png" \* MERGEFORMAT </w:instrText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separate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INCLUDEPICTURE  "C:\\..\\Users\\cmcc\\AppData\\Roaming\\Foxmail7\\Temp-9192-20220519203036\\Attach\\image028(05-25-10-12-00).png" \* MERGEFORMATINET </w:instrText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begin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>INCLUDEPICTURE  "C:\\..\\Users\\cmcc\\AppData\\Roaming\\Foxmail7\\Temp-9192-20220519203036\\Attach\\image028(05-25-10-12-00).png" \* MERGEFORMATINET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instrText xml:space="preserve"> </w:instrTex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separate"/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pict w14:anchorId="61072504">
                                <v:shape id="_x0000_i1038" type="#_x0000_t75" style="width:327.25pt;height:45.8pt">
                                  <v:imagedata r:id="rId19" r:href="rId20"/>
                                </v:shape>
                              </w:pict>
                            </w:r>
                            <w:r w:rsidR="00900B84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="00B13723">
                              <w:rPr>
                                <w:rFonts w:ascii="SimSun" w:eastAsia="SimSun" w:hAnsi="SimSun" w:cs="SimSun"/>
                                <w:color w:val="000000"/>
                                <w:sz w:val="20"/>
                                <w:lang w:eastAsia="zh-CN"/>
                              </w:rPr>
                              <w:fldChar w:fldCharType="end"/>
                            </w:r>
                            <w:r w:rsidRPr="000372FA"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fldChar w:fldCharType="end"/>
                            </w:r>
                          </w:p>
                          <w:p w14:paraId="14FDEB0C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ind w:left="360" w:hanging="360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ymbol" w:eastAsia="SimSun" w:hAnsi="Symbol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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 Method 2: Weighted average over all layers</w:t>
                            </w:r>
                          </w:p>
                          <w:p w14:paraId="6C2EF576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before="100" w:beforeAutospacing="1" w:after="100" w:afterAutospacing="1" w:line="240" w:lineRule="atLeast"/>
                              <w:ind w:left="1322" w:hanging="442"/>
                              <w:contextualSpacing/>
                              <w:jc w:val="left"/>
                              <w:rPr>
                                <w:rFonts w:ascii="Microsoft YaHei UI" w:eastAsia="Microsoft YaHei UI" w:hAnsi="Microsoft YaHei UI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Courier New" w:eastAsia="Microsoft YaHei UI" w:hAnsi="Courier New" w:cs="Courier New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o</w:t>
                            </w:r>
                            <w:r w:rsidRPr="000372FA">
                              <w:rPr>
                                <w:rFonts w:eastAsia="Microsoft YaHei UI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</w:t>
                            </w:r>
                            <w:r w:rsidRPr="000372FA">
                              <w:rPr>
                                <w:rFonts w:eastAsia="Microsoft YaHei UI"/>
                                <w:i/>
                                <w:iCs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Note: Companies to report the formula (e.g., whether normalization is applied for eigenvalues)</w:t>
                            </w:r>
                          </w:p>
                          <w:p w14:paraId="608BA25B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ind w:left="360" w:hanging="360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ymbol" w:eastAsia="SimSun" w:hAnsi="Symbol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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 Method 3: GCS/SGCS is separately calculated for each layer (e.g., for K layers, K GCS/SGCS values are derived respectively, and comparison is performed per layer)</w:t>
                            </w:r>
                          </w:p>
                          <w:p w14:paraId="67E06BE0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ind w:left="360" w:hanging="360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ymbol" w:eastAsia="SimSun" w:hAnsi="Symbol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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   Other methods are not precluded</w:t>
                            </w:r>
                          </w:p>
                          <w:p w14:paraId="27976304" w14:textId="77777777" w:rsidR="00ED1CF7" w:rsidRPr="000372FA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tLeast"/>
                              <w:ind w:left="360" w:hanging="360"/>
                              <w:contextualSpacing/>
                              <w:jc w:val="left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0372FA">
                              <w:rPr>
                                <w:rFonts w:ascii="Symbol" w:eastAsia="SimSun" w:hAnsi="Symbol" w:cs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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      FFS: Further down-selection among the above options or take one/a subset of the above methods as baseline(s).</w:t>
                            </w:r>
                          </w:p>
                          <w:p w14:paraId="09A0F4C2" w14:textId="77777777" w:rsidR="00ED1CF7" w:rsidRPr="00ED1CF7" w:rsidRDefault="00ED1CF7" w:rsidP="00ED1CF7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tLeast"/>
                              <w:contextualSpacing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eastAsia="x-none"/>
                              </w:rPr>
                            </w:pPr>
                          </w:p>
                          <w:p w14:paraId="58071DB0" w14:textId="77777777" w:rsidR="00ED1CF7" w:rsidRPr="00D95C6A" w:rsidRDefault="00ED1CF7" w:rsidP="00ED1CF7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8016B9" id="_x0000_s1027" type="#_x0000_t202" style="position:absolute;left:0;text-align:left;margin-left:-1pt;margin-top:41.25pt;width:460.9pt;height:359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wl6QgIAAFQEAAAOAAAAZHJzL2Uyb0RvYy54bWysVM2O0zAQviPxDpbvNE3aLN2o6WrpUoS0&#10;/EgLD+A6TmPheILtNim3FeKyEhJPwImH4KG678DY6XarBS6IHCyPZ/x55vtmMj3rakU2wlgJOqfx&#10;YEiJ0BwKqVc5ff9u8WRCiXVMF0yBFjndCkvPZo8fTdsmEwlUoAphCIJom7VNTivnmiyKLK9EzewA&#10;GqHRWYKpmUPTrKLCsBbRaxUlw+FJ1IIpGgNcWIunF72TzgJ+WQru3pSlFY6onGJuLqwmrEu/RrMp&#10;y1aGNZXk+zTYP2RRM6nx0QPUBXOMrI38DaqW3ICF0g041BGUpeQi1IDVxMMH1VxVrBGhFiTHNgea&#10;7P+D5a83bw2RRU4TSjSrUaLbL193Nz9ub36S3efr3fdvJPEstY3NMPiqwXDXPYMO1Q4V2+YS+AdL&#10;NMwrplfi3BhoK8EKzDL2N6Ojqz2O9SDL9hUU+BxbOwhAXWlqTyGSQhAd1doeFBKdIxwP00k6Go/Q&#10;xdE3Tk9GcRw0jFh2d70x1r0QUBO/yanBFgjwbHNpnU+HZXch/jULShYLqVQwzGo5V4ZsGLbLInyh&#10;ggdhSpM2p6dpkvYM/BViGL4/QdTSYd8rWed0cghimeftuS5CVzomVb/HlJXeE+m561l03bILygWW&#10;PclLKLbIrIG+zXEscVOB+URJiy2eU/txzYygRL3UqM5pPB77mQjGOH2aoGGOPctjD9McoXLqKOm3&#10;cxfmyPOm4RxVLGXg9z6TfcrYuoH2/Zj52Ti2Q9T9z2D2CwAA//8DAFBLAwQUAAYACAAAACEA5PO+&#10;Et8AAAAJAQAADwAAAGRycy9kb3ducmV2LnhtbEyPwU7DMAyG70i8Q2QkLmhLW2CspemEkEDsBtsE&#10;16zx2orEKU3WlbfHnOBo/9bn7y9Xk7NixCF0nhSk8wQEUu1NR42C3fZptgQRoiajrSdU8I0BVtX5&#10;WakL40/0huMmNoIhFAqtoI2xL6QMdYtOh7nvkTg7+MHpyOPQSDPoE8OdlVmSLKTTHfGHVvf42GL9&#10;uTk6Bcubl/EjrK9f3+vFwebx6m58/hqUuryYHu5BRJzi3zH86rM6VOy090cyQVgFs4yrRGZltyA4&#10;z9Ocq+x5kaQpyKqU/xtUPwAAAP//AwBQSwECLQAUAAYACAAAACEAtoM4kv4AAADhAQAAEwAAAAAA&#10;AAAAAAAAAAAAAAAAW0NvbnRlbnRfVHlwZXNdLnhtbFBLAQItABQABgAIAAAAIQA4/SH/1gAAAJQB&#10;AAALAAAAAAAAAAAAAAAAAC8BAABfcmVscy8ucmVsc1BLAQItABQABgAIAAAAIQDc8wl6QgIAAFQE&#10;AAAOAAAAAAAAAAAAAAAAAC4CAABkcnMvZTJvRG9jLnhtbFBLAQItABQABgAIAAAAIQDk874S3wAA&#10;AAkBAAAPAAAAAAAAAAAAAAAAAJwEAABkcnMvZG93bnJldi54bWxQSwUGAAAAAAQABADzAAAAqAUA&#10;AAAA&#10;">
                <v:textbox>
                  <w:txbxContent>
                    <w:p w14:paraId="16C0FBA5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0482B6A5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For the evaluation of the AI/ML based CSI feedback enhancement, as a starting point, take the intermediate KPIs of GCS/SGCS and/or NMSE as part of the ‘Evaluation Metric’ to evaluate the accuracy of the AI/ML output CSI</w:t>
                      </w:r>
                    </w:p>
                    <w:p w14:paraId="25A59948" w14:textId="77777777" w:rsidR="00ED1CF7" w:rsidRPr="000372FA" w:rsidRDefault="00ED1CF7" w:rsidP="00ED1CF7">
                      <w:pPr>
                        <w:widowControl/>
                        <w:numPr>
                          <w:ilvl w:val="0"/>
                          <w:numId w:val="14"/>
                        </w:numPr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 xml:space="preserve">For GCS/SGCS, </w:t>
                      </w:r>
                    </w:p>
                    <w:p w14:paraId="5CF6219E" w14:textId="77777777" w:rsidR="00ED1CF7" w:rsidRPr="000372FA" w:rsidRDefault="00ED1CF7" w:rsidP="00ED1CF7">
                      <w:pPr>
                        <w:widowControl/>
                        <w:numPr>
                          <w:ilvl w:val="1"/>
                          <w:numId w:val="15"/>
                        </w:numPr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how to calculate GCS/SGCS for rank&gt;1</w:t>
                      </w:r>
                    </w:p>
                    <w:p w14:paraId="697488A8" w14:textId="77777777" w:rsidR="00ED1CF7" w:rsidRPr="000372FA" w:rsidRDefault="00ED1CF7" w:rsidP="00ED1CF7">
                      <w:pPr>
                        <w:widowControl/>
                        <w:numPr>
                          <w:ilvl w:val="1"/>
                          <w:numId w:val="15"/>
                        </w:numPr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FFS: whether GCS or SGCS is adopted</w:t>
                      </w:r>
                    </w:p>
                    <w:p w14:paraId="36AB8234" w14:textId="77777777" w:rsidR="00ED1CF7" w:rsidRPr="000372FA" w:rsidRDefault="00ED1CF7" w:rsidP="00ED1CF7">
                      <w:pPr>
                        <w:widowControl/>
                        <w:numPr>
                          <w:ilvl w:val="0"/>
                          <w:numId w:val="14"/>
                        </w:numPr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FFS other metrics, e.g., equivalent MSE, received SNR, or numerical spectral efficiency gap.</w:t>
                      </w:r>
                    </w:p>
                    <w:p w14:paraId="0ED68DB5" w14:textId="6CAED151" w:rsidR="00ED1CF7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6A23F7FF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contextualSpacing/>
                        <w:jc w:val="left"/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highlight w:val="green"/>
                          <w:lang w:eastAsia="zh-CN"/>
                        </w:rPr>
                      </w:pP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highlight w:val="green"/>
                          <w:lang w:eastAsia="zh-CN"/>
                        </w:rPr>
                        <w:t>Agreement</w:t>
                      </w:r>
                    </w:p>
                    <w:p w14:paraId="00EDE0E9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contextualSpacing/>
                        <w:jc w:val="left"/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For the evaluation of the AI/ML based CSI feedback enhancement, if the GCS/SGCS is adopted as the intermediate KPI as part of the ‘Evaluation Metric’ for rank&gt;1 cases, companies to report the GCS/SGCS calculation/extension methods, including:</w:t>
                      </w:r>
                    </w:p>
                    <w:p w14:paraId="40D9F401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ind w:left="360" w:hanging="360"/>
                        <w:contextualSpacing/>
                        <w:jc w:val="left"/>
                        <w:rPr>
                          <w:rFonts w:ascii="SimSun" w:eastAsia="SimSun" w:hAnsi="SimSun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ymbol" w:eastAsia="SimSun" w:hAnsi="Symbol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</w:t>
                      </w: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 Method 1: Average over all layers</w:t>
                      </w:r>
                    </w:p>
                    <w:p w14:paraId="0472AE66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before="100" w:beforeAutospacing="1" w:after="100" w:afterAutospacing="1" w:line="240" w:lineRule="atLeast"/>
                        <w:ind w:left="1322" w:hanging="442"/>
                        <w:contextualSpacing/>
                        <w:jc w:val="left"/>
                        <w:rPr>
                          <w:rFonts w:ascii="Microsoft YaHei UI" w:eastAsia="Microsoft YaHei UI" w:hAnsi="Microsoft YaHei UI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Courier New" w:eastAsia="Microsoft YaHei UI" w:hAnsi="Courier New" w:cs="Courier New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0372FA">
                        <w:rPr>
                          <w:rFonts w:eastAsia="Microsoft YaHei UI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</w:t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Note: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"C:\\..\\Users\\cmcc\\AppData\\Roaming\\Foxmail7\\Temp-9192-20220519203036\\Attach\\image023(05-25-10-12-00).png"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12AE99FB">
                          <v:shape id="_x0000_i1041" type="#_x0000_t75" style="width:12.5pt;height:16.5pt">
                            <v:imagedata r:id="rId21" r:href="rId22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is the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"C:\\..\\Users\\cmcc\\AppData\\Roaming\\Foxmail7\\Temp-9192-20220519203036\\Attach\\image024(05-25-10-12-00).png"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4F55FE29">
                          <v:shape id="_x0000_i1042" type="#_x0000_t75" style="width:13.5pt;height:13.5pt">
                            <v:imagedata r:id="rId23" r:href="rId24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eigenvector of the target CSI at resource unit i and K is the rank.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"C:\\..\\Users\\cmcc\\AppData\\Roaming\\Foxmail7\\Temp-9192-20220519203036\\Attach\\image025(05-25-10-12-00).png"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31044BC7">
                          <v:shape id="_x0000_i1043" type="#_x0000_t75" style="width:13.5pt;height:16.5pt">
                            <v:imagedata r:id="rId25" r:href="rId26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is the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"C:\\..\\Users\\cmcc\\AppData\\Roaming\\Foxmail7\\Temp-9192-20220519203036\\Attach\\image024(05-25-10-12-00).png"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0CDBE5D1">
                          <v:shape id="_x0000_i1044" type="#_x0000_t75" style="width:13.5pt;height:13.5pt">
                            <v:imagedata r:id="rId23" r:href="rId27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output vector of the output CSI</w:t>
                      </w:r>
                      <w:r w:rsidRPr="000372FA">
                        <w:rPr>
                          <w:rFonts w:eastAsia="Microsoft YaHei UI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</w:t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of resource unit i.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"C:\\..\\Users\\cmcc\\AppData\\Roaming\\Foxmail7\\Temp-9192-20220519203036\\Attach\\image026(05-25-10-12-00).png"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6B0C3234">
                          <v:shape id="_x0000_i1045" type="#_x0000_t75" style="width:8pt;height:12.5pt">
                            <v:imagedata r:id="rId28" r:href="rId29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is the total number of resource units. </w: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"C:\\..\\Users\\cmcc\\AppData\\Roaming\\Foxmail7\\Temp-9192-20220519203036\\Attach\\image027(05-25-10-12-00).png"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4DEEE655">
                          <v:shape id="_x0000_i1046" type="#_x0000_t75" style="width:19pt;height:12.5pt">
                            <v:imagedata r:id="rId30" r:href="rId31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denotes the average operation over multiple samples.</w:t>
                      </w:r>
                    </w:p>
                    <w:p w14:paraId="3E992A70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before="100" w:beforeAutospacing="1" w:after="100" w:afterAutospacing="1" w:line="240" w:lineRule="atLeast"/>
                        <w:ind w:left="1280" w:hanging="400"/>
                        <w:contextualSpacing/>
                        <w:jc w:val="left"/>
                        <w:rPr>
                          <w:rFonts w:ascii="Microsoft YaHei UI" w:eastAsia="Microsoft YaHei UI" w:hAnsi="Microsoft YaHei UI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begin"/>
                      </w:r>
                      <w:r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instrText xml:space="preserve"> INCLUDEPICTURE "C:\\..\\Users\\cmcc\\AppData\\Roaming\\Foxmail7\\Temp-9192-20220519203036\\Attach\\image028(05-25-10-12-00).png" \* MERGEFORMAT </w:instrTex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separate"/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pict w14:anchorId="61072504">
                          <v:shape id="_x0000_i1047" type="#_x0000_t75" style="width:327pt;height:46pt">
                            <v:imagedata r:id="rId32" r:href="rId33"/>
                          </v:shape>
                        </w:pict>
                      </w:r>
                      <w:r w:rsidRPr="000372FA">
                        <w:rPr>
                          <w:rFonts w:ascii="SimSun" w:eastAsia="SimSun" w:hAnsi="SimSun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fldChar w:fldCharType="end"/>
                      </w:r>
                    </w:p>
                    <w:p w14:paraId="14FDEB0C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ind w:left="360" w:hanging="360"/>
                        <w:contextualSpacing/>
                        <w:jc w:val="left"/>
                        <w:rPr>
                          <w:rFonts w:ascii="SimSun" w:eastAsia="SimSun" w:hAnsi="SimSun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ymbol" w:eastAsia="SimSun" w:hAnsi="Symbol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</w:t>
                      </w: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 Method 2: Weighted average over all layers</w:t>
                      </w:r>
                    </w:p>
                    <w:p w14:paraId="6C2EF576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before="100" w:beforeAutospacing="1" w:after="100" w:afterAutospacing="1" w:line="240" w:lineRule="atLeast"/>
                        <w:ind w:left="1322" w:hanging="442"/>
                        <w:contextualSpacing/>
                        <w:jc w:val="left"/>
                        <w:rPr>
                          <w:rFonts w:ascii="Microsoft YaHei UI" w:eastAsia="Microsoft YaHei UI" w:hAnsi="Microsoft YaHei UI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Courier New" w:eastAsia="Microsoft YaHei UI" w:hAnsi="Courier New" w:cs="Courier New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o</w:t>
                      </w:r>
                      <w:r w:rsidRPr="000372FA">
                        <w:rPr>
                          <w:rFonts w:eastAsia="Microsoft YaHei UI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</w:t>
                      </w:r>
                      <w:r w:rsidRPr="000372FA">
                        <w:rPr>
                          <w:rFonts w:eastAsia="Microsoft YaHei UI"/>
                          <w:i/>
                          <w:iCs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Note: Companies to report the formula (e.g., whether normalization is applied for eigenvalues)</w:t>
                      </w:r>
                    </w:p>
                    <w:p w14:paraId="608BA25B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ind w:left="360" w:hanging="360"/>
                        <w:contextualSpacing/>
                        <w:jc w:val="left"/>
                        <w:rPr>
                          <w:rFonts w:ascii="SimSun" w:eastAsia="SimSun" w:hAnsi="SimSun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ymbol" w:eastAsia="SimSun" w:hAnsi="Symbol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</w:t>
                      </w: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 Method 3: GCS/SGCS is separately calculated for each layer (e.g., for K layers, K GCS/SGCS values are derived respectively, and comparison is performed per layer)</w:t>
                      </w:r>
                    </w:p>
                    <w:p w14:paraId="67E06BE0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ind w:left="360" w:hanging="360"/>
                        <w:contextualSpacing/>
                        <w:jc w:val="left"/>
                        <w:rPr>
                          <w:rFonts w:ascii="SimSun" w:eastAsia="SimSun" w:hAnsi="SimSun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ymbol" w:eastAsia="SimSun" w:hAnsi="Symbol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</w:t>
                      </w: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   Other methods are not precluded</w:t>
                      </w:r>
                    </w:p>
                    <w:p w14:paraId="27976304" w14:textId="77777777" w:rsidR="00ED1CF7" w:rsidRPr="000372FA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120" w:line="240" w:lineRule="atLeast"/>
                        <w:ind w:left="360" w:hanging="360"/>
                        <w:contextualSpacing/>
                        <w:jc w:val="left"/>
                        <w:rPr>
                          <w:rFonts w:ascii="SimSun" w:eastAsia="SimSun" w:hAnsi="SimSun" w:cs="SimSun" w:hint="eastAsia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</w:pPr>
                      <w:r w:rsidRPr="000372FA">
                        <w:rPr>
                          <w:rFonts w:ascii="Symbol" w:eastAsia="SimSun" w:hAnsi="Symbol" w:cs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</w:t>
                      </w:r>
                      <w:r w:rsidRPr="000372FA">
                        <w:rPr>
                          <w:rFonts w:eastAsia="SimSun"/>
                          <w:color w:val="000000"/>
                          <w:kern w:val="0"/>
                          <w:sz w:val="20"/>
                          <w:szCs w:val="20"/>
                          <w:lang w:eastAsia="zh-CN"/>
                        </w:rPr>
                        <w:t>       FFS: Further down-selection among the above options or take one/a subset of the above methods as baseline(s).</w:t>
                      </w:r>
                    </w:p>
                    <w:p w14:paraId="09A0F4C2" w14:textId="77777777" w:rsidR="00ED1CF7" w:rsidRPr="00ED1CF7" w:rsidRDefault="00ED1CF7" w:rsidP="00ED1CF7">
                      <w:pPr>
                        <w:widowControl/>
                        <w:wordWrap/>
                        <w:autoSpaceDE/>
                        <w:autoSpaceDN/>
                        <w:spacing w:after="0" w:line="240" w:lineRule="atLeast"/>
                        <w:contextualSpacing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eastAsia="x-none"/>
                        </w:rPr>
                      </w:pPr>
                    </w:p>
                    <w:p w14:paraId="58071DB0" w14:textId="77777777" w:rsidR="00ED1CF7" w:rsidRPr="00D95C6A" w:rsidRDefault="00ED1CF7" w:rsidP="00ED1CF7">
                      <w:pPr>
                        <w:wordWrap/>
                        <w:spacing w:line="240" w:lineRule="atLeast"/>
                        <w:contextualSpacing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80363">
        <w:rPr>
          <w:rFonts w:eastAsiaTheme="minorEastAsia"/>
        </w:rPr>
        <w:t>I</w:t>
      </w:r>
      <w:r w:rsidR="00B80363" w:rsidRPr="00B80363">
        <w:rPr>
          <w:rFonts w:eastAsiaTheme="minorEastAsia"/>
        </w:rPr>
        <w:t xml:space="preserve">ntermediate KPI </w:t>
      </w:r>
    </w:p>
    <w:p w14:paraId="7F4A0505" w14:textId="2DA29D54" w:rsidR="00F940C1" w:rsidRDefault="00B80363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Regarding intermediate </w:t>
      </w:r>
      <w:r>
        <w:rPr>
          <w:rFonts w:eastAsiaTheme="minorEastAsia"/>
        </w:rPr>
        <w:t>KPI</w:t>
      </w:r>
      <w:r w:rsidR="00ED1CF7" w:rsidRPr="00ED1CF7">
        <w:rPr>
          <w:rFonts w:eastAsiaTheme="minorEastAsia" w:hint="eastAsia"/>
        </w:rPr>
        <w:t>, in R</w:t>
      </w:r>
      <w:r w:rsidR="00ED1CF7" w:rsidRPr="00ED1CF7">
        <w:rPr>
          <w:rFonts w:eastAsiaTheme="minorEastAsia"/>
        </w:rPr>
        <w:t xml:space="preserve">AN1#109e, </w:t>
      </w:r>
      <w:r w:rsidR="00F940C1">
        <w:rPr>
          <w:rFonts w:eastAsiaTheme="minorEastAsia"/>
        </w:rPr>
        <w:t xml:space="preserve">GCS/SGCS which measure the cosine of the angle between two vectors projected in a multi-dimensional space are selected as a starting point of discussion.   </w:t>
      </w:r>
    </w:p>
    <w:p w14:paraId="78D6F18D" w14:textId="7B120871" w:rsidR="00EC7BDD" w:rsidRDefault="00650614" w:rsidP="00013E18">
      <w:pPr>
        <w:wordWrap/>
        <w:spacing w:before="100" w:beforeAutospacing="1" w:after="100" w:afterAutospacing="1" w:line="360" w:lineRule="auto"/>
        <w:contextualSpacing/>
        <w:rPr>
          <w:rFonts w:eastAsia="MS Mincho"/>
          <w:iCs/>
          <w:lang w:eastAsia="ja-JP"/>
        </w:rPr>
      </w:pPr>
      <w:r>
        <w:rPr>
          <w:rFonts w:eastAsiaTheme="minorEastAsia"/>
        </w:rPr>
        <w:t xml:space="preserve">In our view, GCS and SGCS can represent almost the same meaning, so that the one metric seems sufficient. Between the two metric, </w:t>
      </w:r>
      <w:r w:rsidR="00F940C1">
        <w:rPr>
          <w:rFonts w:eastAsiaTheme="minorEastAsia"/>
        </w:rPr>
        <w:t>SGCS has a merit of relatively higher resolution compared to GCS.</w:t>
      </w:r>
      <w:r w:rsidR="00691AF3">
        <w:rPr>
          <w:rFonts w:eastAsiaTheme="minorEastAsia"/>
        </w:rPr>
        <w:t xml:space="preserve"> For other metric such as numerical spectral efficiency, it may be beneficial due to it can represent DL throughput, while GCS/SGCS cannot reflect the DL throughput. In our view, through the intensive discussion, intermediate KPI is introduced to evaluate the AI/ML model and there is another KPI/metric for the performance evaluation through SLS and/or LLS. </w:t>
      </w:r>
      <w:r w:rsidR="00013E18">
        <w:rPr>
          <w:rFonts w:eastAsiaTheme="minorEastAsia"/>
        </w:rPr>
        <w:t xml:space="preserve">There may exist some relationship between intermediate KPI and final performance KPI. So, before we adopt other intermediate KPI such as numerical spectral efficiency, clear performance benefit should be observed. </w:t>
      </w:r>
    </w:p>
    <w:p w14:paraId="4C468EA0" w14:textId="49DA6219" w:rsidR="00EC7BDD" w:rsidRDefault="00EC7BDD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054F6B4C" w14:textId="74E22628" w:rsidR="00013E18" w:rsidRPr="005D3C80" w:rsidRDefault="00013E18" w:rsidP="00013E18">
      <w:pPr>
        <w:pStyle w:val="a6"/>
        <w:numPr>
          <w:ilvl w:val="0"/>
          <w:numId w:val="16"/>
        </w:numPr>
        <w:spacing w:before="100" w:beforeAutospacing="1" w:after="100" w:afterAutospacing="1"/>
        <w:ind w:leftChars="0" w:left="1027" w:hanging="403"/>
        <w:contextualSpacing/>
        <w:rPr>
          <w:b/>
          <w:szCs w:val="24"/>
          <w:lang w:val="en-US" w:eastAsia="x-none"/>
        </w:rPr>
      </w:pPr>
      <w:r w:rsidRPr="00D95C6A">
        <w:rPr>
          <w:rFonts w:eastAsiaTheme="minorEastAsia"/>
          <w:noProof/>
          <w:lang w:val="en-US" w:eastAsia="ko-KR"/>
        </w:rPr>
        <w:lastRenderedPageBreak/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2D4079E" wp14:editId="33272740">
                <wp:simplePos x="0" y="0"/>
                <wp:positionH relativeFrom="column">
                  <wp:posOffset>-12700</wp:posOffset>
                </wp:positionH>
                <wp:positionV relativeFrom="paragraph">
                  <wp:posOffset>525145</wp:posOffset>
                </wp:positionV>
                <wp:extent cx="5829300" cy="2243455"/>
                <wp:effectExtent l="0" t="0" r="19050" b="23495"/>
                <wp:wrapTopAndBottom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243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B5ADF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 </w:t>
                            </w:r>
                          </w:p>
                          <w:p w14:paraId="0D2A0AA3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0372FA">
                              <w:rPr>
                                <w:rFonts w:ascii="Times" w:eastAsia="바탕" w:hAnsi="Times"/>
                                <w:kern w:val="0"/>
                                <w:sz w:val="20"/>
                                <w:szCs w:val="24"/>
                                <w:lang w:val="en-GB" w:eastAsia="x-none"/>
                              </w:rPr>
                              <w:t>For the evaluation of the AI/ML based CSI feedback enhancement, if SLS is adopted, the ‘Baseline for performance evaluation’ in the baseline of EVM is captured as follows</w:t>
                            </w:r>
                          </w:p>
                          <w:tbl>
                            <w:tblPr>
                              <w:tblW w:w="8779" w:type="dxa"/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109"/>
                              <w:gridCol w:w="5670"/>
                            </w:tblGrid>
                            <w:tr w:rsidR="00013E18" w:rsidRPr="000372FA" w14:paraId="72284C2E" w14:textId="77777777" w:rsidTr="00013E18">
                              <w:trPr>
                                <w:trHeight w:val="1413"/>
                              </w:trPr>
                              <w:tc>
                                <w:tcPr>
                                  <w:tcW w:w="3109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hideMark/>
                                </w:tcPr>
                                <w:p w14:paraId="20E6B8BA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before="100" w:beforeAutospacing="1" w:after="100" w:afterAutospacing="1" w:line="221" w:lineRule="atLeast"/>
                                    <w:ind w:left="563" w:hanging="400"/>
                                    <w:rPr>
                                      <w:rFonts w:ascii="Microsoft YaHei UI" w:eastAsia="Microsoft YaHei UI" w:hAnsi="Microsoft YaHei UI" w:cs="SimSun"/>
                                      <w:color w:val="000000"/>
                                      <w:kern w:val="0"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Microsoft YaHei UI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Baseline for performance evaluation</w:t>
                                  </w:r>
                                </w:p>
                              </w:tc>
                              <w:tc>
                                <w:tcPr>
                                  <w:tcW w:w="5670" w:type="dxa"/>
                                  <w:tcBorders>
                                    <w:top w:val="single" w:sz="8" w:space="0" w:color="auto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tcMar>
                                    <w:top w:w="72" w:type="dxa"/>
                                    <w:left w:w="144" w:type="dxa"/>
                                    <w:bottom w:w="72" w:type="dxa"/>
                                    <w:right w:w="144" w:type="dxa"/>
                                  </w:tcMar>
                                  <w:hideMark/>
                                </w:tcPr>
                                <w:p w14:paraId="4E49832C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Companies need to report which option is used between</w:t>
                                  </w:r>
                                </w:p>
                                <w:p w14:paraId="753A1363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Rel-16 TypeII Codebook as the baseline for performance and overhead evaluation.</w:t>
                                  </w:r>
                                </w:p>
                                <w:p w14:paraId="5006A617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Rel-17 TypeII Codebook as the baseline for performance and overhead evaluation.</w:t>
                                  </w:r>
                                </w:p>
                                <w:p w14:paraId="2A1E9434" w14:textId="77777777" w:rsidR="00013E18" w:rsidRPr="000372FA" w:rsidRDefault="00013E18" w:rsidP="00013E18">
                                  <w:pPr>
                                    <w:widowControl/>
                                    <w:wordWrap/>
                                    <w:autoSpaceDE/>
                                    <w:autoSpaceDN/>
                                    <w:spacing w:after="120" w:line="240" w:lineRule="auto"/>
                                    <w:ind w:left="360" w:hanging="360"/>
                                    <w:rPr>
                                      <w:rFonts w:ascii="SimSun" w:eastAsia="SimSun" w:hAnsi="SimSun" w:cs="SimSun"/>
                                      <w:color w:val="000000"/>
                                      <w:kern w:val="0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-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11"/>
                                      <w:szCs w:val="11"/>
                                      <w:lang w:eastAsia="zh-CN"/>
                                    </w:rPr>
                                    <w:t>        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FFS: Whether Type I Codebook can be optionally</w:t>
                                  </w:r>
                                  <w:r w:rsidRPr="000372FA">
                                    <w:rPr>
                                      <w:rFonts w:eastAsia="SimSun"/>
                                      <w:color w:val="FF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 </w:t>
                                  </w:r>
                                  <w:r w:rsidRPr="000372FA">
                                    <w:rPr>
                                      <w:rFonts w:eastAsia="SimSun"/>
                                      <w:color w:val="000000"/>
                                      <w:kern w:val="0"/>
                                      <w:sz w:val="20"/>
                                      <w:szCs w:val="20"/>
                                      <w:lang w:eastAsia="zh-CN"/>
                                    </w:rPr>
                                    <w:t>considered at least for performance evaluation</w:t>
                                  </w:r>
                                </w:p>
                              </w:tc>
                            </w:tr>
                          </w:tbl>
                          <w:p w14:paraId="0941B93E" w14:textId="77777777" w:rsidR="00013E18" w:rsidRPr="00D95C6A" w:rsidRDefault="00013E18" w:rsidP="00013E18">
                            <w:pPr>
                              <w:wordWrap/>
                              <w:spacing w:line="240" w:lineRule="atLeast"/>
                              <w:contextualSpacing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D4079E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-1pt;margin-top:41.35pt;width:459pt;height:176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dPQQIAAFQEAAAOAAAAZHJzL2Uyb0RvYy54bWysVM2O0zAQviPxDpbvNG3aQBs1XS1dipCW&#10;H2nhARzHaSwcT7DdJuW2QlxWQuIJOPEQPFT3HRg73VL+LogcLI9n/Hnm+2YyP+tqRbbCWAk6o6PB&#10;kBKhORRSrzP65vXqwZQS65gumAItMroTlp4t7t+bt00qYqhAFcIQBNE2bZuMVs41aRRZXoma2QE0&#10;QqOzBFMzh6ZZR4VhLaLXKoqHw4dRC6ZoDHBhLZ5e9E66CPhlKbh7WZZWOKIyirm5sJqw5n6NFnOW&#10;rg1rKskPabB/yKJmUuOjR6gL5hjZGPkbVC25AQulG3CoIyhLyUWoAasZDX+p5qpijQi1IDm2OdJk&#10;/x8sf7F9ZYgsMjqmRLMaJbr9+Gl/8/X25hvZf7jef/lMYs9S29gUg68aDHfdY+hQ7VCxbS6Bv7VE&#10;w7Jiei3OjYG2EqzALEf+ZnRytcexHiRvn0OBz7GNgwDUlab2FCIpBNFRrd1RIdE5wvEwmcaz8RBd&#10;HH1xPBlPkiS8wdK7642x7qmAmvhNRg22QIBn20vrfDosvQvxr1lQslhJpYJh1vlSGbJl2C6r8B3Q&#10;fwpTmrQZnSVx0jPwV4hh+P4EUUuHfa9kndHpMYilnrcnughd6ZhU/R5TVvpApOeuZ9F1eReUO+qT&#10;Q7FDZg30bY5jiZsKzHtKWmzxjNp3G2YEJeqZRnVmo8nEz0QwJsmjGA1z6slPPUxzhMqoo6TfLl2Y&#10;I8+bhnNUsZSBXy93n8khZWzdQPthzPxsnNoh6sfPYPEdAAD//wMAUEsDBBQABgAIAAAAIQBE7mAx&#10;4AAAAAkBAAAPAAAAZHJzL2Rvd25yZXYueG1sTI9BT8MwDIXvSPyHyEhc0Jaum7qtNJ0QEghuY6Dt&#10;mjVeW5E4pcm68u8xJ7jZfk/P3ys2o7NiwD60nhTMpgkIpMqblmoFH+9PkxWIEDUZbT2hgm8MsCmv&#10;rwqdG3+hNxx2sRYcQiHXCpoYu1zKUDXodJj6Dom1k++djrz2tTS9vnC4szJNkkw63RJ/aHSHjw1W&#10;n7uzU7BavAyH8Drf7qvsZNfxbjk8f/VK3d6MD/cgIo7xzwy/+IwOJTMd/ZlMEFbBJOUqkbPSJQjW&#10;17OMD0cFizkPsizk/wblDwAAAP//AwBQSwECLQAUAAYACAAAACEAtoM4kv4AAADhAQAAEwAAAAAA&#10;AAAAAAAAAAAAAAAAW0NvbnRlbnRfVHlwZXNdLnhtbFBLAQItABQABgAIAAAAIQA4/SH/1gAAAJQB&#10;AAALAAAAAAAAAAAAAAAAAC8BAABfcmVscy8ucmVsc1BLAQItABQABgAIAAAAIQB4XqdPQQIAAFQE&#10;AAAOAAAAAAAAAAAAAAAAAC4CAABkcnMvZTJvRG9jLnhtbFBLAQItABQABgAIAAAAIQBE7mAx4AAA&#10;AAkBAAAPAAAAAAAAAAAAAAAAAJsEAABkcnMvZG93bnJldi54bWxQSwUGAAAAAAQABADzAAAAqAUA&#10;AAAA&#10;">
                <v:textbox>
                  <w:txbxContent>
                    <w:p w14:paraId="508B5ADF" w14:textId="77777777" w:rsidR="00013E18" w:rsidRPr="000372FA" w:rsidRDefault="00013E18" w:rsidP="00013E18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 </w:t>
                      </w:r>
                    </w:p>
                    <w:p w14:paraId="0D2A0AA3" w14:textId="77777777" w:rsidR="00013E18" w:rsidRPr="000372FA" w:rsidRDefault="00013E18" w:rsidP="00013E18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</w:pPr>
                      <w:r w:rsidRPr="000372FA">
                        <w:rPr>
                          <w:rFonts w:ascii="Times" w:eastAsia="바탕" w:hAnsi="Times"/>
                          <w:kern w:val="0"/>
                          <w:sz w:val="20"/>
                          <w:szCs w:val="24"/>
                          <w:lang w:val="en-GB" w:eastAsia="x-none"/>
                        </w:rPr>
                        <w:t>For the evaluation of the AI/ML based CSI feedback enhancement, if SLS is adopted, the ‘Baseline for performance evaluation’ in the baseline of EVM is captured as follows</w:t>
                      </w:r>
                    </w:p>
                    <w:tbl>
                      <w:tblPr>
                        <w:tblW w:w="8779" w:type="dxa"/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109"/>
                        <w:gridCol w:w="5670"/>
                      </w:tblGrid>
                      <w:tr w:rsidR="00013E18" w:rsidRPr="000372FA" w14:paraId="72284C2E" w14:textId="77777777" w:rsidTr="00013E18">
                        <w:trPr>
                          <w:trHeight w:val="1413"/>
                        </w:trPr>
                        <w:tc>
                          <w:tcPr>
                            <w:tcW w:w="3109" w:type="dxa"/>
                            <w:tc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FFFFFF"/>
                            <w:hideMark/>
                          </w:tcPr>
                          <w:p w14:paraId="20E6B8BA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before="100" w:beforeAutospacing="1" w:after="100" w:afterAutospacing="1" w:line="221" w:lineRule="atLeast"/>
                              <w:ind w:left="563" w:hanging="400"/>
                              <w:rPr>
                                <w:rFonts w:ascii="Microsoft YaHei UI" w:eastAsia="Microsoft YaHei UI" w:hAnsi="Microsoft YaHei UI" w:cs="SimSun"/>
                                <w:color w:val="000000"/>
                                <w:kern w:val="0"/>
                                <w:sz w:val="21"/>
                                <w:szCs w:val="21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Microsoft YaHei UI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Baseline for performance evaluation</w:t>
                            </w:r>
                          </w:p>
                        </w:tc>
                        <w:tc>
                          <w:tcPr>
                            <w:tcW w:w="5670" w:type="dxa"/>
                            <w:tcBorders>
                              <w:top w:val="single" w:sz="8" w:space="0" w:color="auto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shd w:val="clear" w:color="auto" w:fill="FFFFFF"/>
                            <w:tcMar>
                              <w:top w:w="72" w:type="dxa"/>
                              <w:left w:w="144" w:type="dxa"/>
                              <w:bottom w:w="72" w:type="dxa"/>
                              <w:right w:w="144" w:type="dxa"/>
                            </w:tcMar>
                            <w:hideMark/>
                          </w:tcPr>
                          <w:p w14:paraId="4E49832C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Companies need to report which option is used between</w:t>
                            </w:r>
                          </w:p>
                          <w:p w14:paraId="753A1363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Rel-16 TypeII Codebook as the baseline for performance and overhead evaluation.</w:t>
                            </w:r>
                          </w:p>
                          <w:p w14:paraId="5006A617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Rel-17 TypeII Codebook as the baseline for performance and overhead evaluation.</w:t>
                            </w:r>
                          </w:p>
                          <w:p w14:paraId="2A1E9434" w14:textId="77777777" w:rsidR="00013E18" w:rsidRPr="000372FA" w:rsidRDefault="00013E18" w:rsidP="00013E18">
                            <w:pPr>
                              <w:widowControl/>
                              <w:wordWrap/>
                              <w:autoSpaceDE/>
                              <w:autoSpaceDN/>
                              <w:spacing w:after="120" w:line="240" w:lineRule="auto"/>
                              <w:ind w:left="360" w:hanging="360"/>
                              <w:rPr>
                                <w:rFonts w:ascii="SimSun" w:eastAsia="SimSun" w:hAnsi="SimSun" w:cs="SimSun"/>
                                <w:color w:val="000000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-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11"/>
                                <w:szCs w:val="11"/>
                                <w:lang w:eastAsia="zh-CN"/>
                              </w:rPr>
                              <w:t>        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FFS: Whether Type I Codebook can be optionally</w:t>
                            </w:r>
                            <w:r w:rsidRPr="000372FA">
                              <w:rPr>
                                <w:rFonts w:eastAsia="SimSun"/>
                                <w:color w:val="FF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 </w:t>
                            </w:r>
                            <w:r w:rsidRPr="000372FA">
                              <w:rPr>
                                <w:rFonts w:eastAsia="SimSun"/>
                                <w:color w:val="000000"/>
                                <w:kern w:val="0"/>
                                <w:sz w:val="20"/>
                                <w:szCs w:val="20"/>
                                <w:lang w:eastAsia="zh-CN"/>
                              </w:rPr>
                              <w:t>considered at least for performance evaluation</w:t>
                            </w:r>
                          </w:p>
                        </w:tc>
                      </w:tr>
                    </w:tbl>
                    <w:p w14:paraId="0941B93E" w14:textId="77777777" w:rsidR="00013E18" w:rsidRPr="00D95C6A" w:rsidRDefault="00013E18" w:rsidP="00013E18">
                      <w:pPr>
                        <w:wordWrap/>
                        <w:spacing w:line="240" w:lineRule="atLeast"/>
                        <w:contextualSpacing/>
                        <w:rPr>
                          <w:lang w:val="en-GB"/>
                        </w:rPr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eastAsiaTheme="minorEastAsia"/>
          <w:noProof/>
        </w:rPr>
        <w:t>Baseline scheme</w:t>
      </w:r>
      <w:r w:rsidRPr="00B80363">
        <w:rPr>
          <w:rFonts w:eastAsiaTheme="minorEastAsia"/>
        </w:rPr>
        <w:t xml:space="preserve"> </w:t>
      </w:r>
      <w:r>
        <w:rPr>
          <w:rFonts w:eastAsiaTheme="minorEastAsia"/>
        </w:rPr>
        <w:t>for evaluation</w:t>
      </w:r>
    </w:p>
    <w:p w14:paraId="59F227FB" w14:textId="4F051EA0" w:rsidR="00EC7BDD" w:rsidRDefault="00013E18" w:rsidP="00243E2C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  <w:r>
        <w:rPr>
          <w:rFonts w:eastAsiaTheme="minorEastAsia" w:hint="eastAsia"/>
        </w:rPr>
        <w:t xml:space="preserve">  As </w:t>
      </w:r>
      <w:r>
        <w:rPr>
          <w:rFonts w:eastAsiaTheme="minorEastAsia"/>
        </w:rPr>
        <w:t>captured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above, Rel-16/17 Type II CSI are selected as baseline scheme if SLS is adopted. The FFS point is whether to optionally adopt Type I CSI or not. </w:t>
      </w:r>
      <w:r w:rsidR="00C6096F">
        <w:rPr>
          <w:rFonts w:eastAsiaTheme="minorEastAsia"/>
        </w:rPr>
        <w:t>Type I CSI consists of SD domain basis and selection matrix, and thereby it provides limited performance especially for MU-MIMO. However, required payload is relatively small (&lt;80bits for SB reporting). On the other hand, Rel-16/17 Type II CSI consists of SD / FD basis and combining matrix. The flexibility of linear combining of multiple SD / FD domain basis provides good MU-MIMO performance at the expense of high required payload.</w:t>
      </w:r>
      <w:r w:rsidR="00243E2C">
        <w:rPr>
          <w:rFonts w:eastAsiaTheme="minorEastAsia"/>
        </w:rPr>
        <w:t xml:space="preserve"> The spatial-frequency domain CSI compression using two-sided AI/ML model is targeting Rel-16/Rel-17 Type II CSI, and the state-of-art CSI feedback mechanism is normally selected as a baseline in order to fairly compare performance. If Type I CSI is optionally selected as a baseline, the performance benefit may be exaggerated. In that sense, Type I CSI is not preferred as a baseline scheme for performance comparison purpose and Rel-16 and Rel-17 Type II CSI seem sufficient.</w:t>
      </w:r>
    </w:p>
    <w:p w14:paraId="0D4AACD0" w14:textId="1274B70C" w:rsidR="00013E18" w:rsidRPr="006F20C1" w:rsidRDefault="00013E18" w:rsidP="00013E18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013E18">
        <w:rPr>
          <w:rFonts w:eastAsiaTheme="minorEastAsia"/>
          <w:b/>
        </w:rPr>
        <w:t>Type I C</w:t>
      </w:r>
      <w:r>
        <w:rPr>
          <w:rFonts w:eastAsiaTheme="minorEastAsia"/>
          <w:b/>
        </w:rPr>
        <w:t>SI</w:t>
      </w:r>
      <w:r w:rsidRPr="00013E18">
        <w:rPr>
          <w:rFonts w:eastAsiaTheme="minorEastAsia"/>
          <w:b/>
        </w:rPr>
        <w:t xml:space="preserve"> is not </w:t>
      </w:r>
      <w:r w:rsidR="00243E2C">
        <w:rPr>
          <w:rFonts w:eastAsiaTheme="minorEastAsia"/>
          <w:b/>
        </w:rPr>
        <w:t>preferred</w:t>
      </w:r>
      <w:r w:rsidRPr="00013E18">
        <w:rPr>
          <w:rFonts w:eastAsiaTheme="minorEastAsia"/>
          <w:b/>
        </w:rPr>
        <w:t xml:space="preserve"> as a </w:t>
      </w:r>
      <w:r w:rsidR="00243E2C">
        <w:rPr>
          <w:rFonts w:eastAsiaTheme="minorEastAsia"/>
          <w:b/>
        </w:rPr>
        <w:t>baseline</w:t>
      </w:r>
      <w:r w:rsidRPr="00013E18">
        <w:rPr>
          <w:rFonts w:eastAsiaTheme="minorEastAsia"/>
          <w:b/>
        </w:rPr>
        <w:t xml:space="preserve"> for the AI/ML based CSI reporting</w:t>
      </w:r>
      <w:r w:rsidR="00243E2C">
        <w:rPr>
          <w:rFonts w:eastAsiaTheme="minorEastAsia"/>
          <w:b/>
        </w:rPr>
        <w:t>.</w:t>
      </w:r>
    </w:p>
    <w:p w14:paraId="288E6CC9" w14:textId="7AF02A11" w:rsidR="00013E18" w:rsidRDefault="00013E18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p w14:paraId="67FCE980" w14:textId="327C2B3B" w:rsidR="00013E18" w:rsidRDefault="00013E18" w:rsidP="00013E18">
      <w:pPr>
        <w:pStyle w:val="1"/>
        <w:numPr>
          <w:ilvl w:val="0"/>
          <w:numId w:val="1"/>
        </w:numPr>
        <w:ind w:left="426" w:hanging="426"/>
      </w:pPr>
      <w:r>
        <w:t>Conclusion</w:t>
      </w:r>
    </w:p>
    <w:p w14:paraId="6A8AC037" w14:textId="316DE642" w:rsidR="00013E18" w:rsidRPr="0084641A" w:rsidRDefault="0084641A" w:rsidP="0084641A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  <w:r w:rsidRPr="0084641A">
        <w:rPr>
          <w:rFonts w:eastAsiaTheme="minorEastAsia"/>
          <w:lang w:val="en-GB"/>
        </w:rPr>
        <w:t>This contribution discusse</w:t>
      </w:r>
      <w:r>
        <w:rPr>
          <w:rFonts w:eastAsiaTheme="minorEastAsia"/>
          <w:lang w:val="en-GB"/>
        </w:rPr>
        <w:t>d</w:t>
      </w:r>
      <w:r w:rsidRPr="0084641A">
        <w:rPr>
          <w:rFonts w:eastAsiaTheme="minorEastAsia"/>
          <w:lang w:val="en-GB"/>
        </w:rPr>
        <w:t xml:space="preserve"> on evaluation methodology for AI/ML based CSI feedback enhancement.</w:t>
      </w:r>
      <w:r>
        <w:rPr>
          <w:rFonts w:eastAsiaTheme="minorEastAsia"/>
          <w:lang w:val="en-GB"/>
        </w:rPr>
        <w:t xml:space="preserve"> Based on the above discussion, following three proposals are proposed. </w:t>
      </w:r>
    </w:p>
    <w:p w14:paraId="60141EA6" w14:textId="7EE8AF47" w:rsidR="00243E2C" w:rsidRPr="0084641A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  <w:lang w:val="en-GB"/>
        </w:rPr>
      </w:pPr>
    </w:p>
    <w:p w14:paraId="6EF850B7" w14:textId="77777777" w:rsidR="0084641A" w:rsidRPr="006F20C1" w:rsidRDefault="0084641A" w:rsidP="0084641A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1. </w:t>
      </w:r>
      <w:r>
        <w:rPr>
          <w:rFonts w:eastAsiaTheme="minorEastAsia"/>
          <w:b/>
        </w:rPr>
        <w:t>I</w:t>
      </w:r>
      <w:r w:rsidRPr="00B76A54">
        <w:rPr>
          <w:rFonts w:eastAsiaTheme="minorEastAsia"/>
          <w:b/>
        </w:rPr>
        <w:t>deal channel estimation is not preferred for dataset construction or performance evaluation/inference</w:t>
      </w:r>
      <w:r>
        <w:rPr>
          <w:rFonts w:eastAsiaTheme="minorEastAsia"/>
          <w:b/>
        </w:rPr>
        <w:t>.</w:t>
      </w:r>
      <w:r w:rsidRPr="00B76A54">
        <w:rPr>
          <w:rFonts w:eastAsiaTheme="minorEastAsia"/>
          <w:b/>
        </w:rPr>
        <w:t xml:space="preserve"> </w:t>
      </w:r>
    </w:p>
    <w:p w14:paraId="41CD1C8D" w14:textId="77777777" w:rsidR="00D57B97" w:rsidRPr="006F20C1" w:rsidRDefault="00D57B97" w:rsidP="00D57B97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2</w:t>
      </w:r>
      <w:r w:rsidRPr="006F20C1">
        <w:rPr>
          <w:rFonts w:eastAsiaTheme="minorEastAsia"/>
          <w:b/>
        </w:rPr>
        <w:t xml:space="preserve">. </w:t>
      </w:r>
      <w:r>
        <w:rPr>
          <w:rFonts w:eastAsiaTheme="minorEastAsia"/>
          <w:b/>
        </w:rPr>
        <w:t>T</w:t>
      </w:r>
      <w:r w:rsidRPr="00B76A54">
        <w:rPr>
          <w:rFonts w:eastAsiaTheme="minorEastAsia"/>
          <w:b/>
        </w:rPr>
        <w:t>he methodology of channel estimation</w:t>
      </w:r>
      <w:r>
        <w:rPr>
          <w:rFonts w:eastAsiaTheme="minorEastAsia"/>
          <w:b/>
        </w:rPr>
        <w:t xml:space="preserve"> modelling based on CSI-RS, DM-RS or IMR</w:t>
      </w:r>
      <w:r w:rsidRPr="00B76A54">
        <w:rPr>
          <w:rFonts w:eastAsiaTheme="minorEastAsia"/>
          <w:b/>
        </w:rPr>
        <w:t xml:space="preserve"> used for simulations should be reported by each company</w:t>
      </w:r>
      <w:r>
        <w:rPr>
          <w:rFonts w:eastAsiaTheme="minorEastAsia"/>
          <w:b/>
        </w:rPr>
        <w:t>.</w:t>
      </w:r>
    </w:p>
    <w:p w14:paraId="1EB7E098" w14:textId="77777777" w:rsidR="00243E2C" w:rsidRPr="006F20C1" w:rsidRDefault="00243E2C" w:rsidP="00243E2C">
      <w:pPr>
        <w:rPr>
          <w:rFonts w:eastAsiaTheme="minorEastAsia"/>
          <w:b/>
        </w:rPr>
      </w:pPr>
      <w:r w:rsidRPr="006F20C1">
        <w:rPr>
          <w:rFonts w:eastAsiaTheme="minorEastAsia"/>
          <w:b/>
        </w:rPr>
        <w:t xml:space="preserve">Proposal </w:t>
      </w:r>
      <w:r>
        <w:rPr>
          <w:rFonts w:eastAsiaTheme="minorEastAsia"/>
          <w:b/>
        </w:rPr>
        <w:t>3</w:t>
      </w:r>
      <w:r w:rsidRPr="006F20C1">
        <w:rPr>
          <w:rFonts w:eastAsiaTheme="minorEastAsia"/>
          <w:b/>
        </w:rPr>
        <w:t xml:space="preserve">. </w:t>
      </w:r>
      <w:r w:rsidRPr="00013E18">
        <w:rPr>
          <w:rFonts w:eastAsiaTheme="minorEastAsia"/>
          <w:b/>
        </w:rPr>
        <w:t>Type I C</w:t>
      </w:r>
      <w:r>
        <w:rPr>
          <w:rFonts w:eastAsiaTheme="minorEastAsia"/>
          <w:b/>
        </w:rPr>
        <w:t>SI</w:t>
      </w:r>
      <w:r w:rsidRPr="00013E18">
        <w:rPr>
          <w:rFonts w:eastAsiaTheme="minorEastAsia"/>
          <w:b/>
        </w:rPr>
        <w:t xml:space="preserve"> is not </w:t>
      </w:r>
      <w:r>
        <w:rPr>
          <w:rFonts w:eastAsiaTheme="minorEastAsia"/>
          <w:b/>
        </w:rPr>
        <w:t>preferred</w:t>
      </w:r>
      <w:r w:rsidRPr="00013E18">
        <w:rPr>
          <w:rFonts w:eastAsiaTheme="minorEastAsia"/>
          <w:b/>
        </w:rPr>
        <w:t xml:space="preserve"> as a </w:t>
      </w:r>
      <w:r>
        <w:rPr>
          <w:rFonts w:eastAsiaTheme="minorEastAsia"/>
          <w:b/>
        </w:rPr>
        <w:t>baseline</w:t>
      </w:r>
      <w:r w:rsidRPr="00013E18">
        <w:rPr>
          <w:rFonts w:eastAsiaTheme="minorEastAsia"/>
          <w:b/>
        </w:rPr>
        <w:t xml:space="preserve"> for the AI/ML based CSI reporting</w:t>
      </w:r>
      <w:r>
        <w:rPr>
          <w:rFonts w:eastAsiaTheme="minorEastAsia"/>
          <w:b/>
        </w:rPr>
        <w:t>.</w:t>
      </w:r>
    </w:p>
    <w:p w14:paraId="628B8D48" w14:textId="77777777" w:rsidR="00243E2C" w:rsidRPr="00243E2C" w:rsidRDefault="00243E2C" w:rsidP="00221BFD">
      <w:pPr>
        <w:wordWrap/>
        <w:spacing w:before="100" w:beforeAutospacing="1" w:after="100" w:afterAutospacing="1" w:line="360" w:lineRule="auto"/>
        <w:contextualSpacing/>
        <w:rPr>
          <w:rFonts w:eastAsiaTheme="minorEastAsia"/>
        </w:rPr>
      </w:pPr>
    </w:p>
    <w:sectPr w:rsidR="00243E2C" w:rsidRPr="00243E2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FDB6F2" w14:textId="77777777" w:rsidR="00900B84" w:rsidRDefault="00900B84" w:rsidP="00D30654">
      <w:pPr>
        <w:spacing w:after="0" w:line="240" w:lineRule="auto"/>
      </w:pPr>
      <w:r>
        <w:separator/>
      </w:r>
    </w:p>
  </w:endnote>
  <w:endnote w:type="continuationSeparator" w:id="0">
    <w:p w14:paraId="09E10147" w14:textId="77777777" w:rsidR="00900B84" w:rsidRDefault="00900B84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2889F" w14:textId="77777777" w:rsidR="00900B84" w:rsidRDefault="00900B84" w:rsidP="00D30654">
      <w:pPr>
        <w:spacing w:after="0" w:line="240" w:lineRule="auto"/>
      </w:pPr>
      <w:r>
        <w:separator/>
      </w:r>
    </w:p>
  </w:footnote>
  <w:footnote w:type="continuationSeparator" w:id="0">
    <w:p w14:paraId="7ACA5E44" w14:textId="77777777" w:rsidR="00900B84" w:rsidRDefault="00900B84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38E"/>
    <w:multiLevelType w:val="hybridMultilevel"/>
    <w:tmpl w:val="4BD0FDFA"/>
    <w:lvl w:ilvl="0" w:tplc="A59AA382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5" w:hanging="400"/>
      </w:pPr>
    </w:lvl>
    <w:lvl w:ilvl="2" w:tplc="0409001B" w:tentative="1">
      <w:start w:val="1"/>
      <w:numFmt w:val="lowerRoman"/>
      <w:lvlText w:val="%3."/>
      <w:lvlJc w:val="right"/>
      <w:pPr>
        <w:ind w:left="1425" w:hanging="400"/>
      </w:pPr>
    </w:lvl>
    <w:lvl w:ilvl="3" w:tplc="0409000F" w:tentative="1">
      <w:start w:val="1"/>
      <w:numFmt w:val="decimal"/>
      <w:lvlText w:val="%4."/>
      <w:lvlJc w:val="left"/>
      <w:pPr>
        <w:ind w:left="1825" w:hanging="400"/>
      </w:pPr>
    </w:lvl>
    <w:lvl w:ilvl="4" w:tplc="04090019" w:tentative="1">
      <w:start w:val="1"/>
      <w:numFmt w:val="upperLetter"/>
      <w:lvlText w:val="%5."/>
      <w:lvlJc w:val="left"/>
      <w:pPr>
        <w:ind w:left="2225" w:hanging="400"/>
      </w:pPr>
    </w:lvl>
    <w:lvl w:ilvl="5" w:tplc="0409001B" w:tentative="1">
      <w:start w:val="1"/>
      <w:numFmt w:val="lowerRoman"/>
      <w:lvlText w:val="%6."/>
      <w:lvlJc w:val="right"/>
      <w:pPr>
        <w:ind w:left="2625" w:hanging="400"/>
      </w:pPr>
    </w:lvl>
    <w:lvl w:ilvl="6" w:tplc="0409000F" w:tentative="1">
      <w:start w:val="1"/>
      <w:numFmt w:val="decimal"/>
      <w:lvlText w:val="%7."/>
      <w:lvlJc w:val="left"/>
      <w:pPr>
        <w:ind w:left="3025" w:hanging="400"/>
      </w:pPr>
    </w:lvl>
    <w:lvl w:ilvl="7" w:tplc="04090019" w:tentative="1">
      <w:start w:val="1"/>
      <w:numFmt w:val="upperLetter"/>
      <w:lvlText w:val="%8."/>
      <w:lvlJc w:val="left"/>
      <w:pPr>
        <w:ind w:left="3425" w:hanging="400"/>
      </w:pPr>
    </w:lvl>
    <w:lvl w:ilvl="8" w:tplc="0409001B" w:tentative="1">
      <w:start w:val="1"/>
      <w:numFmt w:val="lowerRoman"/>
      <w:lvlText w:val="%9."/>
      <w:lvlJc w:val="right"/>
      <w:pPr>
        <w:ind w:left="3825" w:hanging="400"/>
      </w:pPr>
    </w:lvl>
  </w:abstractNum>
  <w:abstractNum w:abstractNumId="1" w15:restartNumberingAfterBreak="0">
    <w:nsid w:val="0C7C1730"/>
    <w:multiLevelType w:val="hybridMultilevel"/>
    <w:tmpl w:val="879047A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8161EC"/>
    <w:multiLevelType w:val="hybridMultilevel"/>
    <w:tmpl w:val="E5185640"/>
    <w:lvl w:ilvl="0" w:tplc="FFFFFFFF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C8347E"/>
    <w:multiLevelType w:val="hybridMultilevel"/>
    <w:tmpl w:val="0FCEA6C2"/>
    <w:lvl w:ilvl="0" w:tplc="E812987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98B83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C3F3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6190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E5BD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B029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EA9B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5E3AD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11638C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0FEE7BA0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1DA6A41"/>
    <w:multiLevelType w:val="hybridMultilevel"/>
    <w:tmpl w:val="E168097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805FB6"/>
    <w:multiLevelType w:val="hybridMultilevel"/>
    <w:tmpl w:val="00A2B850"/>
    <w:lvl w:ilvl="0" w:tplc="A85075B8">
      <w:start w:val="1"/>
      <w:numFmt w:val="decimal"/>
      <w:pStyle w:val="2"/>
      <w:lvlText w:val="2.%1."/>
      <w:lvlJc w:val="left"/>
      <w:pPr>
        <w:ind w:left="800" w:hanging="40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C031910"/>
    <w:multiLevelType w:val="multilevel"/>
    <w:tmpl w:val="2C03191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  <w:sz w:val="22"/>
        <w:szCs w:val="22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</w:lvl>
  </w:abstractNum>
  <w:abstractNum w:abstractNumId="9" w15:restartNumberingAfterBreak="0">
    <w:nsid w:val="4318439A"/>
    <w:multiLevelType w:val="hybridMultilevel"/>
    <w:tmpl w:val="5D3E7238"/>
    <w:lvl w:ilvl="0" w:tplc="624A455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0668E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A0074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CBE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60C69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9433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B0D3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3A744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6226B4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1750AA"/>
    <w:multiLevelType w:val="multilevel"/>
    <w:tmpl w:val="AC9C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5D46E5"/>
    <w:multiLevelType w:val="hybridMultilevel"/>
    <w:tmpl w:val="C6EABB1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96F6F3D2">
      <w:start w:val="5"/>
      <w:numFmt w:val="bullet"/>
      <w:lvlText w:val=""/>
      <w:lvlJc w:val="left"/>
      <w:pPr>
        <w:ind w:left="2520" w:hanging="420"/>
      </w:pPr>
      <w:rPr>
        <w:rFonts w:ascii="Symbol" w:eastAsia="SimSun" w:hAnsi="Symbol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B373F"/>
    <w:multiLevelType w:val="multilevel"/>
    <w:tmpl w:val="A2AE65F4"/>
    <w:lvl w:ilvl="0">
      <w:start w:val="1"/>
      <w:numFmt w:val="decimal"/>
      <w:lvlText w:val="%1."/>
      <w:lvlJc w:val="left"/>
      <w:pPr>
        <w:ind w:left="800" w:hanging="400"/>
      </w:pPr>
    </w:lvl>
    <w:lvl w:ilvl="1">
      <w:start w:val="1"/>
      <w:numFmt w:val="decimal"/>
      <w:isLgl/>
      <w:lvlText w:val="%1.%2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440"/>
      </w:pPr>
      <w:rPr>
        <w:rFonts w:hint="default"/>
      </w:rPr>
    </w:lvl>
  </w:abstractNum>
  <w:abstractNum w:abstractNumId="14" w15:restartNumberingAfterBreak="0">
    <w:nsid w:val="61112497"/>
    <w:multiLevelType w:val="multilevel"/>
    <w:tmpl w:val="61112497"/>
    <w:lvl w:ilvl="0">
      <w:start w:val="10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B1D83"/>
    <w:multiLevelType w:val="hybridMultilevel"/>
    <w:tmpl w:val="AA562022"/>
    <w:lvl w:ilvl="0" w:tplc="04090003">
      <w:start w:val="1"/>
      <w:numFmt w:val="bullet"/>
      <w:lvlText w:val=""/>
      <w:lvlJc w:val="left"/>
      <w:pPr>
        <w:ind w:left="1023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3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12"/>
  </w:num>
  <w:num w:numId="6">
    <w:abstractNumId w:val="0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7"/>
  </w:num>
  <w:num w:numId="11">
    <w:abstractNumId w:val="1"/>
  </w:num>
  <w:num w:numId="12">
    <w:abstractNumId w:val="5"/>
  </w:num>
  <w:num w:numId="13">
    <w:abstractNumId w:val="10"/>
  </w:num>
  <w:num w:numId="14">
    <w:abstractNumId w:val="11"/>
  </w:num>
  <w:num w:numId="15">
    <w:abstractNumId w:val="2"/>
  </w:num>
  <w:num w:numId="16">
    <w:abstractNumId w:val="15"/>
  </w:num>
  <w:num w:numId="17">
    <w:abstractNumId w:val="9"/>
  </w:num>
  <w:num w:numId="18">
    <w:abstractNumId w:val="3"/>
  </w:num>
  <w:num w:numId="19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11A5"/>
    <w:rsid w:val="00004A65"/>
    <w:rsid w:val="0000605B"/>
    <w:rsid w:val="0000693B"/>
    <w:rsid w:val="00006CAB"/>
    <w:rsid w:val="00007DE7"/>
    <w:rsid w:val="00010A8A"/>
    <w:rsid w:val="00010F1E"/>
    <w:rsid w:val="00013E18"/>
    <w:rsid w:val="00015105"/>
    <w:rsid w:val="0001785F"/>
    <w:rsid w:val="000246EC"/>
    <w:rsid w:val="000260CF"/>
    <w:rsid w:val="000261E9"/>
    <w:rsid w:val="00026AE1"/>
    <w:rsid w:val="0003080C"/>
    <w:rsid w:val="00031F18"/>
    <w:rsid w:val="0003278D"/>
    <w:rsid w:val="000345C4"/>
    <w:rsid w:val="00034F87"/>
    <w:rsid w:val="0003679D"/>
    <w:rsid w:val="000372FA"/>
    <w:rsid w:val="00037F0D"/>
    <w:rsid w:val="0004170A"/>
    <w:rsid w:val="0004182F"/>
    <w:rsid w:val="000431A4"/>
    <w:rsid w:val="000445C7"/>
    <w:rsid w:val="00044777"/>
    <w:rsid w:val="00044A2D"/>
    <w:rsid w:val="00044E04"/>
    <w:rsid w:val="000467CC"/>
    <w:rsid w:val="00046ECE"/>
    <w:rsid w:val="00047C81"/>
    <w:rsid w:val="00047CD2"/>
    <w:rsid w:val="00047D2F"/>
    <w:rsid w:val="00051FC1"/>
    <w:rsid w:val="000528B9"/>
    <w:rsid w:val="00052A39"/>
    <w:rsid w:val="00053B0D"/>
    <w:rsid w:val="00054C71"/>
    <w:rsid w:val="00056054"/>
    <w:rsid w:val="00057A9B"/>
    <w:rsid w:val="00061B7D"/>
    <w:rsid w:val="0006209D"/>
    <w:rsid w:val="0006227C"/>
    <w:rsid w:val="00062F9A"/>
    <w:rsid w:val="0006357F"/>
    <w:rsid w:val="00065637"/>
    <w:rsid w:val="000749EB"/>
    <w:rsid w:val="00074AB3"/>
    <w:rsid w:val="000777D9"/>
    <w:rsid w:val="00077861"/>
    <w:rsid w:val="00084680"/>
    <w:rsid w:val="0008703F"/>
    <w:rsid w:val="0009000C"/>
    <w:rsid w:val="0009085C"/>
    <w:rsid w:val="0009099C"/>
    <w:rsid w:val="00090DE1"/>
    <w:rsid w:val="00092020"/>
    <w:rsid w:val="000951F4"/>
    <w:rsid w:val="000972A1"/>
    <w:rsid w:val="00097BE8"/>
    <w:rsid w:val="000A00AE"/>
    <w:rsid w:val="000A3DF6"/>
    <w:rsid w:val="000A407B"/>
    <w:rsid w:val="000A429C"/>
    <w:rsid w:val="000A447E"/>
    <w:rsid w:val="000A4A4B"/>
    <w:rsid w:val="000A5252"/>
    <w:rsid w:val="000A56C1"/>
    <w:rsid w:val="000B1897"/>
    <w:rsid w:val="000B263D"/>
    <w:rsid w:val="000B4500"/>
    <w:rsid w:val="000B5357"/>
    <w:rsid w:val="000C16D9"/>
    <w:rsid w:val="000C17CD"/>
    <w:rsid w:val="000C24C7"/>
    <w:rsid w:val="000C2EFD"/>
    <w:rsid w:val="000C45F7"/>
    <w:rsid w:val="000C6453"/>
    <w:rsid w:val="000D0EF1"/>
    <w:rsid w:val="000D279E"/>
    <w:rsid w:val="000D2DF7"/>
    <w:rsid w:val="000D572C"/>
    <w:rsid w:val="000E1D15"/>
    <w:rsid w:val="000E2B6F"/>
    <w:rsid w:val="000E4730"/>
    <w:rsid w:val="000E4E2B"/>
    <w:rsid w:val="000E7C34"/>
    <w:rsid w:val="000F2690"/>
    <w:rsid w:val="000F351D"/>
    <w:rsid w:val="000F3F94"/>
    <w:rsid w:val="001001BC"/>
    <w:rsid w:val="00100619"/>
    <w:rsid w:val="00102536"/>
    <w:rsid w:val="0010406A"/>
    <w:rsid w:val="001041A5"/>
    <w:rsid w:val="001042B2"/>
    <w:rsid w:val="001046B2"/>
    <w:rsid w:val="00104D33"/>
    <w:rsid w:val="00112F27"/>
    <w:rsid w:val="001145CA"/>
    <w:rsid w:val="00114911"/>
    <w:rsid w:val="001203DB"/>
    <w:rsid w:val="00122A95"/>
    <w:rsid w:val="00122F2F"/>
    <w:rsid w:val="001232EF"/>
    <w:rsid w:val="00124E9D"/>
    <w:rsid w:val="00127832"/>
    <w:rsid w:val="0013141C"/>
    <w:rsid w:val="00131977"/>
    <w:rsid w:val="0013362F"/>
    <w:rsid w:val="00133727"/>
    <w:rsid w:val="00136976"/>
    <w:rsid w:val="00136C0B"/>
    <w:rsid w:val="0013779D"/>
    <w:rsid w:val="00137FC8"/>
    <w:rsid w:val="0014039B"/>
    <w:rsid w:val="00145D4E"/>
    <w:rsid w:val="0015195A"/>
    <w:rsid w:val="00151D69"/>
    <w:rsid w:val="001523DF"/>
    <w:rsid w:val="0015356E"/>
    <w:rsid w:val="00154EE1"/>
    <w:rsid w:val="001554A0"/>
    <w:rsid w:val="00157A69"/>
    <w:rsid w:val="001605B4"/>
    <w:rsid w:val="001621BF"/>
    <w:rsid w:val="0016415D"/>
    <w:rsid w:val="0016449C"/>
    <w:rsid w:val="00170281"/>
    <w:rsid w:val="00171172"/>
    <w:rsid w:val="001712E0"/>
    <w:rsid w:val="001744DD"/>
    <w:rsid w:val="00175AA6"/>
    <w:rsid w:val="00176752"/>
    <w:rsid w:val="00181C60"/>
    <w:rsid w:val="001836AD"/>
    <w:rsid w:val="00184F56"/>
    <w:rsid w:val="00184F73"/>
    <w:rsid w:val="001850B8"/>
    <w:rsid w:val="00185E47"/>
    <w:rsid w:val="00186789"/>
    <w:rsid w:val="001902CD"/>
    <w:rsid w:val="00192CD9"/>
    <w:rsid w:val="00192DE4"/>
    <w:rsid w:val="00195087"/>
    <w:rsid w:val="001950B1"/>
    <w:rsid w:val="0019705D"/>
    <w:rsid w:val="00197950"/>
    <w:rsid w:val="00197C14"/>
    <w:rsid w:val="001A25E3"/>
    <w:rsid w:val="001A2BA7"/>
    <w:rsid w:val="001A3911"/>
    <w:rsid w:val="001B0EDE"/>
    <w:rsid w:val="001B1608"/>
    <w:rsid w:val="001B19FC"/>
    <w:rsid w:val="001B59B6"/>
    <w:rsid w:val="001B7579"/>
    <w:rsid w:val="001B7A87"/>
    <w:rsid w:val="001C3FD4"/>
    <w:rsid w:val="001C5D48"/>
    <w:rsid w:val="001D4524"/>
    <w:rsid w:val="001D4E98"/>
    <w:rsid w:val="001D5B81"/>
    <w:rsid w:val="001D5C1F"/>
    <w:rsid w:val="001E00D4"/>
    <w:rsid w:val="001E0A1A"/>
    <w:rsid w:val="001E45C6"/>
    <w:rsid w:val="001F0A3A"/>
    <w:rsid w:val="001F1760"/>
    <w:rsid w:val="001F24CE"/>
    <w:rsid w:val="001F4412"/>
    <w:rsid w:val="001F4FDE"/>
    <w:rsid w:val="001F54EB"/>
    <w:rsid w:val="00202E09"/>
    <w:rsid w:val="00203824"/>
    <w:rsid w:val="002055A8"/>
    <w:rsid w:val="00207E5B"/>
    <w:rsid w:val="00210656"/>
    <w:rsid w:val="00215C60"/>
    <w:rsid w:val="0021730E"/>
    <w:rsid w:val="00220250"/>
    <w:rsid w:val="00220389"/>
    <w:rsid w:val="002203A7"/>
    <w:rsid w:val="00221BFD"/>
    <w:rsid w:val="00222DA2"/>
    <w:rsid w:val="002263C6"/>
    <w:rsid w:val="00226721"/>
    <w:rsid w:val="00227692"/>
    <w:rsid w:val="00231363"/>
    <w:rsid w:val="00231C2D"/>
    <w:rsid w:val="00235BAE"/>
    <w:rsid w:val="0023756B"/>
    <w:rsid w:val="00237B71"/>
    <w:rsid w:val="00240DFD"/>
    <w:rsid w:val="00240F2A"/>
    <w:rsid w:val="00243E2C"/>
    <w:rsid w:val="00243E42"/>
    <w:rsid w:val="002454D1"/>
    <w:rsid w:val="002518D2"/>
    <w:rsid w:val="00252632"/>
    <w:rsid w:val="002531DD"/>
    <w:rsid w:val="00253450"/>
    <w:rsid w:val="00253A74"/>
    <w:rsid w:val="00255A97"/>
    <w:rsid w:val="00255BB4"/>
    <w:rsid w:val="00256A68"/>
    <w:rsid w:val="00257429"/>
    <w:rsid w:val="002657F4"/>
    <w:rsid w:val="002660FC"/>
    <w:rsid w:val="002666F9"/>
    <w:rsid w:val="002670C6"/>
    <w:rsid w:val="00267958"/>
    <w:rsid w:val="00271519"/>
    <w:rsid w:val="00272EEF"/>
    <w:rsid w:val="0027358F"/>
    <w:rsid w:val="00273A8D"/>
    <w:rsid w:val="00274B25"/>
    <w:rsid w:val="00275039"/>
    <w:rsid w:val="00275446"/>
    <w:rsid w:val="00275899"/>
    <w:rsid w:val="0027622C"/>
    <w:rsid w:val="002776CA"/>
    <w:rsid w:val="002817FB"/>
    <w:rsid w:val="00283CBC"/>
    <w:rsid w:val="0028599D"/>
    <w:rsid w:val="00290587"/>
    <w:rsid w:val="00291B1A"/>
    <w:rsid w:val="00293F9E"/>
    <w:rsid w:val="002951C3"/>
    <w:rsid w:val="00296669"/>
    <w:rsid w:val="002A3193"/>
    <w:rsid w:val="002A5D3F"/>
    <w:rsid w:val="002A7737"/>
    <w:rsid w:val="002B1AA5"/>
    <w:rsid w:val="002B1DA4"/>
    <w:rsid w:val="002B4D95"/>
    <w:rsid w:val="002B4EBB"/>
    <w:rsid w:val="002B58E2"/>
    <w:rsid w:val="002B710B"/>
    <w:rsid w:val="002C07D4"/>
    <w:rsid w:val="002C136B"/>
    <w:rsid w:val="002C14AD"/>
    <w:rsid w:val="002C435C"/>
    <w:rsid w:val="002C4C07"/>
    <w:rsid w:val="002C517E"/>
    <w:rsid w:val="002C6577"/>
    <w:rsid w:val="002C6C10"/>
    <w:rsid w:val="002D2293"/>
    <w:rsid w:val="002D3980"/>
    <w:rsid w:val="002E0AA7"/>
    <w:rsid w:val="002E0FB4"/>
    <w:rsid w:val="002E1288"/>
    <w:rsid w:val="002E17DE"/>
    <w:rsid w:val="002E5D8A"/>
    <w:rsid w:val="002E6702"/>
    <w:rsid w:val="002E6FC5"/>
    <w:rsid w:val="002E7C8B"/>
    <w:rsid w:val="002F150E"/>
    <w:rsid w:val="002F21F7"/>
    <w:rsid w:val="002F2EE6"/>
    <w:rsid w:val="002F3D04"/>
    <w:rsid w:val="002F3E41"/>
    <w:rsid w:val="002F4027"/>
    <w:rsid w:val="002F4273"/>
    <w:rsid w:val="002F5BB3"/>
    <w:rsid w:val="00303C10"/>
    <w:rsid w:val="00305BCE"/>
    <w:rsid w:val="003064E5"/>
    <w:rsid w:val="0031273A"/>
    <w:rsid w:val="00321B6F"/>
    <w:rsid w:val="00326037"/>
    <w:rsid w:val="00326FF9"/>
    <w:rsid w:val="0033120F"/>
    <w:rsid w:val="003315A0"/>
    <w:rsid w:val="00331E4D"/>
    <w:rsid w:val="00332ADC"/>
    <w:rsid w:val="00332EA3"/>
    <w:rsid w:val="003342CF"/>
    <w:rsid w:val="003357E6"/>
    <w:rsid w:val="003360A8"/>
    <w:rsid w:val="00336FE4"/>
    <w:rsid w:val="00337423"/>
    <w:rsid w:val="003377B5"/>
    <w:rsid w:val="00337C8C"/>
    <w:rsid w:val="003400B8"/>
    <w:rsid w:val="003408C6"/>
    <w:rsid w:val="00340C8B"/>
    <w:rsid w:val="00340CC8"/>
    <w:rsid w:val="0034193B"/>
    <w:rsid w:val="0035163B"/>
    <w:rsid w:val="00351D6D"/>
    <w:rsid w:val="0035218C"/>
    <w:rsid w:val="00352A14"/>
    <w:rsid w:val="00353AA5"/>
    <w:rsid w:val="00353FC8"/>
    <w:rsid w:val="00354A80"/>
    <w:rsid w:val="00360A3A"/>
    <w:rsid w:val="0036733C"/>
    <w:rsid w:val="003705CE"/>
    <w:rsid w:val="0037122D"/>
    <w:rsid w:val="00372D3E"/>
    <w:rsid w:val="00377CDF"/>
    <w:rsid w:val="003816BA"/>
    <w:rsid w:val="00381B0B"/>
    <w:rsid w:val="00382CDA"/>
    <w:rsid w:val="0038670D"/>
    <w:rsid w:val="003872EE"/>
    <w:rsid w:val="003916F9"/>
    <w:rsid w:val="003946A8"/>
    <w:rsid w:val="00394DF7"/>
    <w:rsid w:val="00395FA0"/>
    <w:rsid w:val="00396966"/>
    <w:rsid w:val="00397F72"/>
    <w:rsid w:val="003A0628"/>
    <w:rsid w:val="003A091B"/>
    <w:rsid w:val="003A35E5"/>
    <w:rsid w:val="003A37AF"/>
    <w:rsid w:val="003A3A28"/>
    <w:rsid w:val="003A5407"/>
    <w:rsid w:val="003A568D"/>
    <w:rsid w:val="003B0CA9"/>
    <w:rsid w:val="003B1856"/>
    <w:rsid w:val="003B34D1"/>
    <w:rsid w:val="003B3D28"/>
    <w:rsid w:val="003B4EDD"/>
    <w:rsid w:val="003B5BD4"/>
    <w:rsid w:val="003B658B"/>
    <w:rsid w:val="003B7ADF"/>
    <w:rsid w:val="003B7E08"/>
    <w:rsid w:val="003C0A7F"/>
    <w:rsid w:val="003C4F0E"/>
    <w:rsid w:val="003C66FD"/>
    <w:rsid w:val="003C6BA1"/>
    <w:rsid w:val="003D0E83"/>
    <w:rsid w:val="003D14F8"/>
    <w:rsid w:val="003D1C1D"/>
    <w:rsid w:val="003D353B"/>
    <w:rsid w:val="003D37D2"/>
    <w:rsid w:val="003D4A23"/>
    <w:rsid w:val="003D50A7"/>
    <w:rsid w:val="003D5AD4"/>
    <w:rsid w:val="003D70D1"/>
    <w:rsid w:val="003D71B2"/>
    <w:rsid w:val="003E4034"/>
    <w:rsid w:val="003E5074"/>
    <w:rsid w:val="003E73FD"/>
    <w:rsid w:val="003F39EF"/>
    <w:rsid w:val="003F3BF5"/>
    <w:rsid w:val="003F3F91"/>
    <w:rsid w:val="003F591D"/>
    <w:rsid w:val="004044F2"/>
    <w:rsid w:val="00404A52"/>
    <w:rsid w:val="00406183"/>
    <w:rsid w:val="00410BFD"/>
    <w:rsid w:val="00416BB4"/>
    <w:rsid w:val="0041723A"/>
    <w:rsid w:val="00420DEF"/>
    <w:rsid w:val="00427F68"/>
    <w:rsid w:val="00430379"/>
    <w:rsid w:val="0043106A"/>
    <w:rsid w:val="004336D3"/>
    <w:rsid w:val="0044216A"/>
    <w:rsid w:val="004441F5"/>
    <w:rsid w:val="00444582"/>
    <w:rsid w:val="004470F4"/>
    <w:rsid w:val="00447827"/>
    <w:rsid w:val="00447C7C"/>
    <w:rsid w:val="00450938"/>
    <w:rsid w:val="00451844"/>
    <w:rsid w:val="00451DA3"/>
    <w:rsid w:val="00452727"/>
    <w:rsid w:val="00454D12"/>
    <w:rsid w:val="00455522"/>
    <w:rsid w:val="00455F73"/>
    <w:rsid w:val="004573FE"/>
    <w:rsid w:val="00457C80"/>
    <w:rsid w:val="0046061B"/>
    <w:rsid w:val="0046396B"/>
    <w:rsid w:val="004639B8"/>
    <w:rsid w:val="00466625"/>
    <w:rsid w:val="00466A26"/>
    <w:rsid w:val="00467F25"/>
    <w:rsid w:val="00470138"/>
    <w:rsid w:val="00474462"/>
    <w:rsid w:val="0047524B"/>
    <w:rsid w:val="004772D1"/>
    <w:rsid w:val="0048137B"/>
    <w:rsid w:val="00484234"/>
    <w:rsid w:val="004923D1"/>
    <w:rsid w:val="00492BDF"/>
    <w:rsid w:val="00494474"/>
    <w:rsid w:val="00495EE0"/>
    <w:rsid w:val="00496242"/>
    <w:rsid w:val="004967DF"/>
    <w:rsid w:val="004A0633"/>
    <w:rsid w:val="004A0E9B"/>
    <w:rsid w:val="004A2A36"/>
    <w:rsid w:val="004A4C93"/>
    <w:rsid w:val="004A649E"/>
    <w:rsid w:val="004A6D8B"/>
    <w:rsid w:val="004B04BA"/>
    <w:rsid w:val="004B1E18"/>
    <w:rsid w:val="004B5AD0"/>
    <w:rsid w:val="004B7B9E"/>
    <w:rsid w:val="004C02EE"/>
    <w:rsid w:val="004C50BE"/>
    <w:rsid w:val="004C65C7"/>
    <w:rsid w:val="004C6957"/>
    <w:rsid w:val="004C7750"/>
    <w:rsid w:val="004D2D8F"/>
    <w:rsid w:val="004D4330"/>
    <w:rsid w:val="004D65BE"/>
    <w:rsid w:val="004E0B29"/>
    <w:rsid w:val="004E0B53"/>
    <w:rsid w:val="004E0DFD"/>
    <w:rsid w:val="004E1800"/>
    <w:rsid w:val="004E2AFA"/>
    <w:rsid w:val="004F21C0"/>
    <w:rsid w:val="004F60D7"/>
    <w:rsid w:val="004F6F02"/>
    <w:rsid w:val="00501539"/>
    <w:rsid w:val="0050353F"/>
    <w:rsid w:val="005056DA"/>
    <w:rsid w:val="005114C6"/>
    <w:rsid w:val="0051172B"/>
    <w:rsid w:val="0051265A"/>
    <w:rsid w:val="005144B1"/>
    <w:rsid w:val="00515CED"/>
    <w:rsid w:val="00520074"/>
    <w:rsid w:val="00521A2F"/>
    <w:rsid w:val="00521CCF"/>
    <w:rsid w:val="00522790"/>
    <w:rsid w:val="005266A9"/>
    <w:rsid w:val="0053062A"/>
    <w:rsid w:val="00532A21"/>
    <w:rsid w:val="00533C9B"/>
    <w:rsid w:val="00534155"/>
    <w:rsid w:val="005356B4"/>
    <w:rsid w:val="00535D26"/>
    <w:rsid w:val="00536F2D"/>
    <w:rsid w:val="005371C1"/>
    <w:rsid w:val="005373A2"/>
    <w:rsid w:val="00541331"/>
    <w:rsid w:val="00546BC0"/>
    <w:rsid w:val="00547287"/>
    <w:rsid w:val="00550F8C"/>
    <w:rsid w:val="00551816"/>
    <w:rsid w:val="0055418F"/>
    <w:rsid w:val="00554254"/>
    <w:rsid w:val="00554BC9"/>
    <w:rsid w:val="0055726C"/>
    <w:rsid w:val="00557B82"/>
    <w:rsid w:val="00557D9F"/>
    <w:rsid w:val="00561DC2"/>
    <w:rsid w:val="00565FB4"/>
    <w:rsid w:val="005660D8"/>
    <w:rsid w:val="00566F6A"/>
    <w:rsid w:val="00567AE8"/>
    <w:rsid w:val="00570571"/>
    <w:rsid w:val="00570FF9"/>
    <w:rsid w:val="0057179F"/>
    <w:rsid w:val="00571F3F"/>
    <w:rsid w:val="0057483D"/>
    <w:rsid w:val="0057544E"/>
    <w:rsid w:val="00575C6F"/>
    <w:rsid w:val="00580629"/>
    <w:rsid w:val="00584597"/>
    <w:rsid w:val="0058460D"/>
    <w:rsid w:val="0058480E"/>
    <w:rsid w:val="005865A9"/>
    <w:rsid w:val="00586A2D"/>
    <w:rsid w:val="00586BC5"/>
    <w:rsid w:val="00587CF7"/>
    <w:rsid w:val="00596AD8"/>
    <w:rsid w:val="005A1F0E"/>
    <w:rsid w:val="005A4225"/>
    <w:rsid w:val="005A4499"/>
    <w:rsid w:val="005A45B1"/>
    <w:rsid w:val="005A4A9F"/>
    <w:rsid w:val="005A575F"/>
    <w:rsid w:val="005A73B7"/>
    <w:rsid w:val="005B0AE5"/>
    <w:rsid w:val="005B29C8"/>
    <w:rsid w:val="005B5D1E"/>
    <w:rsid w:val="005C645F"/>
    <w:rsid w:val="005C6DAE"/>
    <w:rsid w:val="005C7A77"/>
    <w:rsid w:val="005D03E5"/>
    <w:rsid w:val="005D05DB"/>
    <w:rsid w:val="005D333F"/>
    <w:rsid w:val="005D3702"/>
    <w:rsid w:val="005D3C80"/>
    <w:rsid w:val="005D5803"/>
    <w:rsid w:val="005D6FAB"/>
    <w:rsid w:val="005D797A"/>
    <w:rsid w:val="005E483B"/>
    <w:rsid w:val="005E525B"/>
    <w:rsid w:val="005E6D05"/>
    <w:rsid w:val="005E7140"/>
    <w:rsid w:val="005E77D6"/>
    <w:rsid w:val="005F166C"/>
    <w:rsid w:val="005F218A"/>
    <w:rsid w:val="005F4895"/>
    <w:rsid w:val="005F4A7C"/>
    <w:rsid w:val="005F552C"/>
    <w:rsid w:val="005F6D38"/>
    <w:rsid w:val="006016AC"/>
    <w:rsid w:val="00604B4E"/>
    <w:rsid w:val="0060646C"/>
    <w:rsid w:val="0060773E"/>
    <w:rsid w:val="00612827"/>
    <w:rsid w:val="006130DB"/>
    <w:rsid w:val="0061328E"/>
    <w:rsid w:val="00615675"/>
    <w:rsid w:val="006169A9"/>
    <w:rsid w:val="006170C1"/>
    <w:rsid w:val="006218A8"/>
    <w:rsid w:val="00621A67"/>
    <w:rsid w:val="006236E8"/>
    <w:rsid w:val="00624558"/>
    <w:rsid w:val="00624985"/>
    <w:rsid w:val="00624CBF"/>
    <w:rsid w:val="00625273"/>
    <w:rsid w:val="00626466"/>
    <w:rsid w:val="0063099A"/>
    <w:rsid w:val="006318FA"/>
    <w:rsid w:val="00633317"/>
    <w:rsid w:val="006338B9"/>
    <w:rsid w:val="00634E08"/>
    <w:rsid w:val="00635965"/>
    <w:rsid w:val="00636F85"/>
    <w:rsid w:val="00637305"/>
    <w:rsid w:val="00637C68"/>
    <w:rsid w:val="00640089"/>
    <w:rsid w:val="006420A8"/>
    <w:rsid w:val="00643C8B"/>
    <w:rsid w:val="00646034"/>
    <w:rsid w:val="00650614"/>
    <w:rsid w:val="00650841"/>
    <w:rsid w:val="00651AD0"/>
    <w:rsid w:val="006577A2"/>
    <w:rsid w:val="006605B6"/>
    <w:rsid w:val="00661B31"/>
    <w:rsid w:val="006622D7"/>
    <w:rsid w:val="00662A3F"/>
    <w:rsid w:val="00664324"/>
    <w:rsid w:val="00666B4A"/>
    <w:rsid w:val="006724AA"/>
    <w:rsid w:val="00672A46"/>
    <w:rsid w:val="00674A5F"/>
    <w:rsid w:val="00675AE3"/>
    <w:rsid w:val="00676B0A"/>
    <w:rsid w:val="0068027E"/>
    <w:rsid w:val="00680446"/>
    <w:rsid w:val="006823BA"/>
    <w:rsid w:val="006826B9"/>
    <w:rsid w:val="00683D8C"/>
    <w:rsid w:val="006860FB"/>
    <w:rsid w:val="006870A9"/>
    <w:rsid w:val="00691AF3"/>
    <w:rsid w:val="006926A9"/>
    <w:rsid w:val="006957D0"/>
    <w:rsid w:val="0069698E"/>
    <w:rsid w:val="006A30A8"/>
    <w:rsid w:val="006A35DA"/>
    <w:rsid w:val="006A4330"/>
    <w:rsid w:val="006A44DF"/>
    <w:rsid w:val="006A5BDB"/>
    <w:rsid w:val="006B1CB1"/>
    <w:rsid w:val="006B33A7"/>
    <w:rsid w:val="006B516C"/>
    <w:rsid w:val="006B640F"/>
    <w:rsid w:val="006C226F"/>
    <w:rsid w:val="006C262D"/>
    <w:rsid w:val="006C5AC4"/>
    <w:rsid w:val="006D0BA9"/>
    <w:rsid w:val="006D1608"/>
    <w:rsid w:val="006D21D0"/>
    <w:rsid w:val="006D5278"/>
    <w:rsid w:val="006D5D0B"/>
    <w:rsid w:val="006D5FB1"/>
    <w:rsid w:val="006D7185"/>
    <w:rsid w:val="006E007E"/>
    <w:rsid w:val="006E04DB"/>
    <w:rsid w:val="006E2160"/>
    <w:rsid w:val="006E307E"/>
    <w:rsid w:val="006E4A3A"/>
    <w:rsid w:val="006E722D"/>
    <w:rsid w:val="006F1829"/>
    <w:rsid w:val="006F2A94"/>
    <w:rsid w:val="006F2CD9"/>
    <w:rsid w:val="006F61B7"/>
    <w:rsid w:val="007018C6"/>
    <w:rsid w:val="00704A36"/>
    <w:rsid w:val="00706834"/>
    <w:rsid w:val="007070B3"/>
    <w:rsid w:val="00707105"/>
    <w:rsid w:val="0071069B"/>
    <w:rsid w:val="00711D55"/>
    <w:rsid w:val="007120D5"/>
    <w:rsid w:val="00712750"/>
    <w:rsid w:val="00713CAA"/>
    <w:rsid w:val="007146F0"/>
    <w:rsid w:val="00714B46"/>
    <w:rsid w:val="00714C8A"/>
    <w:rsid w:val="00716E05"/>
    <w:rsid w:val="007170B3"/>
    <w:rsid w:val="00717852"/>
    <w:rsid w:val="007201CC"/>
    <w:rsid w:val="00720A4C"/>
    <w:rsid w:val="00720D6A"/>
    <w:rsid w:val="007214C0"/>
    <w:rsid w:val="007214DE"/>
    <w:rsid w:val="00722946"/>
    <w:rsid w:val="007230A4"/>
    <w:rsid w:val="0072563D"/>
    <w:rsid w:val="00727073"/>
    <w:rsid w:val="0073039F"/>
    <w:rsid w:val="00731F38"/>
    <w:rsid w:val="00734D8E"/>
    <w:rsid w:val="00735168"/>
    <w:rsid w:val="00735EEB"/>
    <w:rsid w:val="00736036"/>
    <w:rsid w:val="00736477"/>
    <w:rsid w:val="00736817"/>
    <w:rsid w:val="00737823"/>
    <w:rsid w:val="00742118"/>
    <w:rsid w:val="0074434F"/>
    <w:rsid w:val="00750079"/>
    <w:rsid w:val="00750C2D"/>
    <w:rsid w:val="00751115"/>
    <w:rsid w:val="00752C9F"/>
    <w:rsid w:val="007535A8"/>
    <w:rsid w:val="00753782"/>
    <w:rsid w:val="00757195"/>
    <w:rsid w:val="00770F79"/>
    <w:rsid w:val="00772D72"/>
    <w:rsid w:val="0078127D"/>
    <w:rsid w:val="00784301"/>
    <w:rsid w:val="00785E7A"/>
    <w:rsid w:val="00786A97"/>
    <w:rsid w:val="00786BB8"/>
    <w:rsid w:val="00790613"/>
    <w:rsid w:val="00790C04"/>
    <w:rsid w:val="00791235"/>
    <w:rsid w:val="00792929"/>
    <w:rsid w:val="00794E75"/>
    <w:rsid w:val="007A0F62"/>
    <w:rsid w:val="007A2989"/>
    <w:rsid w:val="007A4618"/>
    <w:rsid w:val="007A51B2"/>
    <w:rsid w:val="007A658E"/>
    <w:rsid w:val="007A6DEF"/>
    <w:rsid w:val="007A6DF4"/>
    <w:rsid w:val="007A716B"/>
    <w:rsid w:val="007B24CD"/>
    <w:rsid w:val="007B2CBA"/>
    <w:rsid w:val="007B7EE4"/>
    <w:rsid w:val="007C204C"/>
    <w:rsid w:val="007C2067"/>
    <w:rsid w:val="007C3131"/>
    <w:rsid w:val="007C4A5B"/>
    <w:rsid w:val="007C70DC"/>
    <w:rsid w:val="007C7454"/>
    <w:rsid w:val="007C79A3"/>
    <w:rsid w:val="007D0144"/>
    <w:rsid w:val="007D2EF2"/>
    <w:rsid w:val="007D302A"/>
    <w:rsid w:val="007D404F"/>
    <w:rsid w:val="007D4E40"/>
    <w:rsid w:val="007D5CCC"/>
    <w:rsid w:val="007D6DF0"/>
    <w:rsid w:val="007E0B8C"/>
    <w:rsid w:val="007E123D"/>
    <w:rsid w:val="007E55D8"/>
    <w:rsid w:val="007E76B7"/>
    <w:rsid w:val="007F27A3"/>
    <w:rsid w:val="007F418A"/>
    <w:rsid w:val="00803532"/>
    <w:rsid w:val="00805AB7"/>
    <w:rsid w:val="00805CFC"/>
    <w:rsid w:val="00810D10"/>
    <w:rsid w:val="00812242"/>
    <w:rsid w:val="00814397"/>
    <w:rsid w:val="00814D3C"/>
    <w:rsid w:val="0081528E"/>
    <w:rsid w:val="00816D94"/>
    <w:rsid w:val="00817048"/>
    <w:rsid w:val="008203A6"/>
    <w:rsid w:val="00821576"/>
    <w:rsid w:val="008217E7"/>
    <w:rsid w:val="00822042"/>
    <w:rsid w:val="00822D10"/>
    <w:rsid w:val="00824D78"/>
    <w:rsid w:val="00824DFB"/>
    <w:rsid w:val="008269ED"/>
    <w:rsid w:val="0083115F"/>
    <w:rsid w:val="0083304C"/>
    <w:rsid w:val="00835159"/>
    <w:rsid w:val="00841E13"/>
    <w:rsid w:val="0084248D"/>
    <w:rsid w:val="00842B13"/>
    <w:rsid w:val="008445AD"/>
    <w:rsid w:val="00845420"/>
    <w:rsid w:val="0084641A"/>
    <w:rsid w:val="0084734D"/>
    <w:rsid w:val="00850922"/>
    <w:rsid w:val="008518E9"/>
    <w:rsid w:val="00851ACC"/>
    <w:rsid w:val="00854580"/>
    <w:rsid w:val="00854ED9"/>
    <w:rsid w:val="008552E2"/>
    <w:rsid w:val="008559C8"/>
    <w:rsid w:val="008560D4"/>
    <w:rsid w:val="0085798D"/>
    <w:rsid w:val="008614B5"/>
    <w:rsid w:val="0086227E"/>
    <w:rsid w:val="00865B16"/>
    <w:rsid w:val="00867B33"/>
    <w:rsid w:val="008726FE"/>
    <w:rsid w:val="00873A1B"/>
    <w:rsid w:val="0087462D"/>
    <w:rsid w:val="008758A8"/>
    <w:rsid w:val="008777CB"/>
    <w:rsid w:val="008826B2"/>
    <w:rsid w:val="00882A8E"/>
    <w:rsid w:val="0088707C"/>
    <w:rsid w:val="008918D6"/>
    <w:rsid w:val="0089258A"/>
    <w:rsid w:val="0089419C"/>
    <w:rsid w:val="00895A3D"/>
    <w:rsid w:val="00896AEB"/>
    <w:rsid w:val="008972FF"/>
    <w:rsid w:val="008A0473"/>
    <w:rsid w:val="008A2292"/>
    <w:rsid w:val="008A2C71"/>
    <w:rsid w:val="008A5685"/>
    <w:rsid w:val="008A5CEF"/>
    <w:rsid w:val="008B1A15"/>
    <w:rsid w:val="008B2637"/>
    <w:rsid w:val="008B340A"/>
    <w:rsid w:val="008B450E"/>
    <w:rsid w:val="008B4A17"/>
    <w:rsid w:val="008B6445"/>
    <w:rsid w:val="008B6AF2"/>
    <w:rsid w:val="008C04A7"/>
    <w:rsid w:val="008C1982"/>
    <w:rsid w:val="008C1C65"/>
    <w:rsid w:val="008C27FC"/>
    <w:rsid w:val="008D2A02"/>
    <w:rsid w:val="008D379A"/>
    <w:rsid w:val="008D5EA4"/>
    <w:rsid w:val="008D690D"/>
    <w:rsid w:val="008D6986"/>
    <w:rsid w:val="008E3BCB"/>
    <w:rsid w:val="008E4C38"/>
    <w:rsid w:val="008E74E4"/>
    <w:rsid w:val="008E7B5B"/>
    <w:rsid w:val="008F183B"/>
    <w:rsid w:val="008F258C"/>
    <w:rsid w:val="008F3D65"/>
    <w:rsid w:val="008F3EE1"/>
    <w:rsid w:val="008F40E0"/>
    <w:rsid w:val="00900B84"/>
    <w:rsid w:val="00901F37"/>
    <w:rsid w:val="00902114"/>
    <w:rsid w:val="009034DB"/>
    <w:rsid w:val="009036EF"/>
    <w:rsid w:val="0090396C"/>
    <w:rsid w:val="00904CAC"/>
    <w:rsid w:val="009050BF"/>
    <w:rsid w:val="00905837"/>
    <w:rsid w:val="00910179"/>
    <w:rsid w:val="00911E0F"/>
    <w:rsid w:val="0091388C"/>
    <w:rsid w:val="00915DAE"/>
    <w:rsid w:val="009217AB"/>
    <w:rsid w:val="00923276"/>
    <w:rsid w:val="00923DCB"/>
    <w:rsid w:val="00924049"/>
    <w:rsid w:val="00924591"/>
    <w:rsid w:val="00926E76"/>
    <w:rsid w:val="00927650"/>
    <w:rsid w:val="0093102E"/>
    <w:rsid w:val="009322E8"/>
    <w:rsid w:val="00932C5D"/>
    <w:rsid w:val="00932F71"/>
    <w:rsid w:val="00934208"/>
    <w:rsid w:val="00935281"/>
    <w:rsid w:val="00941D2D"/>
    <w:rsid w:val="0094397C"/>
    <w:rsid w:val="00943B2A"/>
    <w:rsid w:val="00944C70"/>
    <w:rsid w:val="00946549"/>
    <w:rsid w:val="00946FE9"/>
    <w:rsid w:val="009539AD"/>
    <w:rsid w:val="00953FCA"/>
    <w:rsid w:val="009541E5"/>
    <w:rsid w:val="00955824"/>
    <w:rsid w:val="00955BCB"/>
    <w:rsid w:val="00955D5E"/>
    <w:rsid w:val="00955E85"/>
    <w:rsid w:val="00960422"/>
    <w:rsid w:val="009607F9"/>
    <w:rsid w:val="00960BA6"/>
    <w:rsid w:val="00962965"/>
    <w:rsid w:val="00962F88"/>
    <w:rsid w:val="009639E5"/>
    <w:rsid w:val="0096432E"/>
    <w:rsid w:val="00964FC1"/>
    <w:rsid w:val="00966521"/>
    <w:rsid w:val="0096686E"/>
    <w:rsid w:val="00970F70"/>
    <w:rsid w:val="00974A56"/>
    <w:rsid w:val="009754AE"/>
    <w:rsid w:val="009825CA"/>
    <w:rsid w:val="009833A7"/>
    <w:rsid w:val="009846E7"/>
    <w:rsid w:val="00985689"/>
    <w:rsid w:val="0098595E"/>
    <w:rsid w:val="00987B8F"/>
    <w:rsid w:val="0099185D"/>
    <w:rsid w:val="009939B4"/>
    <w:rsid w:val="009964F7"/>
    <w:rsid w:val="00996F59"/>
    <w:rsid w:val="00997CC7"/>
    <w:rsid w:val="009A0C10"/>
    <w:rsid w:val="009A0F80"/>
    <w:rsid w:val="009A586A"/>
    <w:rsid w:val="009A6121"/>
    <w:rsid w:val="009A7B26"/>
    <w:rsid w:val="009B1ADF"/>
    <w:rsid w:val="009B30A5"/>
    <w:rsid w:val="009B6B85"/>
    <w:rsid w:val="009C0BAB"/>
    <w:rsid w:val="009C116F"/>
    <w:rsid w:val="009C1846"/>
    <w:rsid w:val="009C288D"/>
    <w:rsid w:val="009C2A57"/>
    <w:rsid w:val="009C4FCF"/>
    <w:rsid w:val="009C502C"/>
    <w:rsid w:val="009C7086"/>
    <w:rsid w:val="009D0C26"/>
    <w:rsid w:val="009D21EF"/>
    <w:rsid w:val="009D2DE7"/>
    <w:rsid w:val="009D3374"/>
    <w:rsid w:val="009D3CF4"/>
    <w:rsid w:val="009D41A6"/>
    <w:rsid w:val="009D4351"/>
    <w:rsid w:val="009D559C"/>
    <w:rsid w:val="009D6B12"/>
    <w:rsid w:val="009D7C62"/>
    <w:rsid w:val="009E10EF"/>
    <w:rsid w:val="009E25F2"/>
    <w:rsid w:val="009E3B3D"/>
    <w:rsid w:val="009E46F8"/>
    <w:rsid w:val="009E52A9"/>
    <w:rsid w:val="009E53E5"/>
    <w:rsid w:val="009E6FCD"/>
    <w:rsid w:val="009F1C3A"/>
    <w:rsid w:val="009F36A2"/>
    <w:rsid w:val="009F372B"/>
    <w:rsid w:val="009F414E"/>
    <w:rsid w:val="009F534A"/>
    <w:rsid w:val="009F54F3"/>
    <w:rsid w:val="009F671F"/>
    <w:rsid w:val="00A01AB7"/>
    <w:rsid w:val="00A02134"/>
    <w:rsid w:val="00A05E8D"/>
    <w:rsid w:val="00A07D07"/>
    <w:rsid w:val="00A10100"/>
    <w:rsid w:val="00A10134"/>
    <w:rsid w:val="00A12570"/>
    <w:rsid w:val="00A13508"/>
    <w:rsid w:val="00A17D70"/>
    <w:rsid w:val="00A2012D"/>
    <w:rsid w:val="00A21E43"/>
    <w:rsid w:val="00A240D3"/>
    <w:rsid w:val="00A248E8"/>
    <w:rsid w:val="00A24F89"/>
    <w:rsid w:val="00A256CA"/>
    <w:rsid w:val="00A25C2C"/>
    <w:rsid w:val="00A30AD0"/>
    <w:rsid w:val="00A3481A"/>
    <w:rsid w:val="00A4288C"/>
    <w:rsid w:val="00A44807"/>
    <w:rsid w:val="00A45CBC"/>
    <w:rsid w:val="00A47F28"/>
    <w:rsid w:val="00A5080A"/>
    <w:rsid w:val="00A55819"/>
    <w:rsid w:val="00A61A2D"/>
    <w:rsid w:val="00A63C51"/>
    <w:rsid w:val="00A65820"/>
    <w:rsid w:val="00A65A94"/>
    <w:rsid w:val="00A6609B"/>
    <w:rsid w:val="00A7130A"/>
    <w:rsid w:val="00A718D9"/>
    <w:rsid w:val="00A73422"/>
    <w:rsid w:val="00A74EB5"/>
    <w:rsid w:val="00A77147"/>
    <w:rsid w:val="00A800F3"/>
    <w:rsid w:val="00A90917"/>
    <w:rsid w:val="00A90B99"/>
    <w:rsid w:val="00A91906"/>
    <w:rsid w:val="00A92A6F"/>
    <w:rsid w:val="00A942AC"/>
    <w:rsid w:val="00A978AF"/>
    <w:rsid w:val="00A9795D"/>
    <w:rsid w:val="00AA1907"/>
    <w:rsid w:val="00AA22AF"/>
    <w:rsid w:val="00AB0F85"/>
    <w:rsid w:val="00AB1AA7"/>
    <w:rsid w:val="00AB3018"/>
    <w:rsid w:val="00AB6A5F"/>
    <w:rsid w:val="00AB6DDF"/>
    <w:rsid w:val="00AC3232"/>
    <w:rsid w:val="00AC3B86"/>
    <w:rsid w:val="00AD6741"/>
    <w:rsid w:val="00AE0133"/>
    <w:rsid w:val="00AE0715"/>
    <w:rsid w:val="00AE1CF1"/>
    <w:rsid w:val="00AE2890"/>
    <w:rsid w:val="00AE5249"/>
    <w:rsid w:val="00AE55F7"/>
    <w:rsid w:val="00AF148D"/>
    <w:rsid w:val="00AF1DCC"/>
    <w:rsid w:val="00AF3983"/>
    <w:rsid w:val="00AF6CB8"/>
    <w:rsid w:val="00B0116C"/>
    <w:rsid w:val="00B043E1"/>
    <w:rsid w:val="00B05EB4"/>
    <w:rsid w:val="00B10FD9"/>
    <w:rsid w:val="00B12621"/>
    <w:rsid w:val="00B12E1A"/>
    <w:rsid w:val="00B13172"/>
    <w:rsid w:val="00B13723"/>
    <w:rsid w:val="00B20925"/>
    <w:rsid w:val="00B22327"/>
    <w:rsid w:val="00B22F4A"/>
    <w:rsid w:val="00B230DB"/>
    <w:rsid w:val="00B2545B"/>
    <w:rsid w:val="00B26A5D"/>
    <w:rsid w:val="00B27ECA"/>
    <w:rsid w:val="00B30F7D"/>
    <w:rsid w:val="00B31527"/>
    <w:rsid w:val="00B31B3D"/>
    <w:rsid w:val="00B32BC7"/>
    <w:rsid w:val="00B37780"/>
    <w:rsid w:val="00B4159E"/>
    <w:rsid w:val="00B424DD"/>
    <w:rsid w:val="00B42DDE"/>
    <w:rsid w:val="00B4727F"/>
    <w:rsid w:val="00B53DAB"/>
    <w:rsid w:val="00B55568"/>
    <w:rsid w:val="00B5614B"/>
    <w:rsid w:val="00B56287"/>
    <w:rsid w:val="00B563C0"/>
    <w:rsid w:val="00B568D2"/>
    <w:rsid w:val="00B56D08"/>
    <w:rsid w:val="00B60C07"/>
    <w:rsid w:val="00B70D25"/>
    <w:rsid w:val="00B71C76"/>
    <w:rsid w:val="00B76A54"/>
    <w:rsid w:val="00B77767"/>
    <w:rsid w:val="00B80363"/>
    <w:rsid w:val="00B816A5"/>
    <w:rsid w:val="00B82D0A"/>
    <w:rsid w:val="00B83192"/>
    <w:rsid w:val="00B84BDC"/>
    <w:rsid w:val="00B853D3"/>
    <w:rsid w:val="00B86B2A"/>
    <w:rsid w:val="00B87597"/>
    <w:rsid w:val="00B92196"/>
    <w:rsid w:val="00B93085"/>
    <w:rsid w:val="00BA2392"/>
    <w:rsid w:val="00BA2F3E"/>
    <w:rsid w:val="00BA3688"/>
    <w:rsid w:val="00BA584F"/>
    <w:rsid w:val="00BA5E7B"/>
    <w:rsid w:val="00BA6413"/>
    <w:rsid w:val="00BA6434"/>
    <w:rsid w:val="00BB2A81"/>
    <w:rsid w:val="00BB3664"/>
    <w:rsid w:val="00BB64A4"/>
    <w:rsid w:val="00BB7347"/>
    <w:rsid w:val="00BC2D7D"/>
    <w:rsid w:val="00BC468F"/>
    <w:rsid w:val="00BC5230"/>
    <w:rsid w:val="00BC58FD"/>
    <w:rsid w:val="00BC71A6"/>
    <w:rsid w:val="00BD0031"/>
    <w:rsid w:val="00BD2294"/>
    <w:rsid w:val="00BD7EC9"/>
    <w:rsid w:val="00BE0E0C"/>
    <w:rsid w:val="00BE144D"/>
    <w:rsid w:val="00BE1967"/>
    <w:rsid w:val="00BE1CD6"/>
    <w:rsid w:val="00BE5CA8"/>
    <w:rsid w:val="00BE73C5"/>
    <w:rsid w:val="00BF07B8"/>
    <w:rsid w:val="00BF1E6C"/>
    <w:rsid w:val="00BF30BC"/>
    <w:rsid w:val="00BF3E3D"/>
    <w:rsid w:val="00BF405A"/>
    <w:rsid w:val="00BF4D8E"/>
    <w:rsid w:val="00BF506D"/>
    <w:rsid w:val="00C00745"/>
    <w:rsid w:val="00C00823"/>
    <w:rsid w:val="00C0093B"/>
    <w:rsid w:val="00C01B81"/>
    <w:rsid w:val="00C06972"/>
    <w:rsid w:val="00C0748B"/>
    <w:rsid w:val="00C105EC"/>
    <w:rsid w:val="00C1657D"/>
    <w:rsid w:val="00C22525"/>
    <w:rsid w:val="00C22C73"/>
    <w:rsid w:val="00C23DE8"/>
    <w:rsid w:val="00C24179"/>
    <w:rsid w:val="00C261BE"/>
    <w:rsid w:val="00C265CF"/>
    <w:rsid w:val="00C274A9"/>
    <w:rsid w:val="00C27E12"/>
    <w:rsid w:val="00C30DD6"/>
    <w:rsid w:val="00C3127D"/>
    <w:rsid w:val="00C35D61"/>
    <w:rsid w:val="00C36796"/>
    <w:rsid w:val="00C37823"/>
    <w:rsid w:val="00C37A39"/>
    <w:rsid w:val="00C43340"/>
    <w:rsid w:val="00C44D3E"/>
    <w:rsid w:val="00C450BE"/>
    <w:rsid w:val="00C46AC5"/>
    <w:rsid w:val="00C47117"/>
    <w:rsid w:val="00C471B5"/>
    <w:rsid w:val="00C52337"/>
    <w:rsid w:val="00C5545F"/>
    <w:rsid w:val="00C5735F"/>
    <w:rsid w:val="00C57E4F"/>
    <w:rsid w:val="00C6096F"/>
    <w:rsid w:val="00C60E76"/>
    <w:rsid w:val="00C62646"/>
    <w:rsid w:val="00C63331"/>
    <w:rsid w:val="00C63F98"/>
    <w:rsid w:val="00C655CA"/>
    <w:rsid w:val="00C6637A"/>
    <w:rsid w:val="00C668F3"/>
    <w:rsid w:val="00C70638"/>
    <w:rsid w:val="00C70AD6"/>
    <w:rsid w:val="00C734C7"/>
    <w:rsid w:val="00C73D23"/>
    <w:rsid w:val="00C76679"/>
    <w:rsid w:val="00C77399"/>
    <w:rsid w:val="00C82AD0"/>
    <w:rsid w:val="00C82BFE"/>
    <w:rsid w:val="00C8393D"/>
    <w:rsid w:val="00C8404D"/>
    <w:rsid w:val="00C85F37"/>
    <w:rsid w:val="00C90B0B"/>
    <w:rsid w:val="00C91ABB"/>
    <w:rsid w:val="00C92271"/>
    <w:rsid w:val="00C92590"/>
    <w:rsid w:val="00C9407C"/>
    <w:rsid w:val="00CA03C3"/>
    <w:rsid w:val="00CA0D3C"/>
    <w:rsid w:val="00CA2B68"/>
    <w:rsid w:val="00CA2F64"/>
    <w:rsid w:val="00CA3879"/>
    <w:rsid w:val="00CA4C5D"/>
    <w:rsid w:val="00CA5970"/>
    <w:rsid w:val="00CA6AF8"/>
    <w:rsid w:val="00CA7A4B"/>
    <w:rsid w:val="00CB15B3"/>
    <w:rsid w:val="00CB3219"/>
    <w:rsid w:val="00CB5B2B"/>
    <w:rsid w:val="00CB6937"/>
    <w:rsid w:val="00CB6B03"/>
    <w:rsid w:val="00CC1607"/>
    <w:rsid w:val="00CC1C59"/>
    <w:rsid w:val="00CC51C0"/>
    <w:rsid w:val="00CC62EB"/>
    <w:rsid w:val="00CC737B"/>
    <w:rsid w:val="00CC743F"/>
    <w:rsid w:val="00CD6707"/>
    <w:rsid w:val="00CE268A"/>
    <w:rsid w:val="00CE3238"/>
    <w:rsid w:val="00CE4C3A"/>
    <w:rsid w:val="00CE4E94"/>
    <w:rsid w:val="00CE6F6D"/>
    <w:rsid w:val="00CE78F5"/>
    <w:rsid w:val="00CF08E3"/>
    <w:rsid w:val="00CF1DCE"/>
    <w:rsid w:val="00CF2CCE"/>
    <w:rsid w:val="00CF3019"/>
    <w:rsid w:val="00CF479F"/>
    <w:rsid w:val="00CF5E44"/>
    <w:rsid w:val="00CF6651"/>
    <w:rsid w:val="00D0393F"/>
    <w:rsid w:val="00D03BF9"/>
    <w:rsid w:val="00D03E6D"/>
    <w:rsid w:val="00D072C6"/>
    <w:rsid w:val="00D078DF"/>
    <w:rsid w:val="00D1036E"/>
    <w:rsid w:val="00D103DA"/>
    <w:rsid w:val="00D11110"/>
    <w:rsid w:val="00D21759"/>
    <w:rsid w:val="00D21BD9"/>
    <w:rsid w:val="00D21CD0"/>
    <w:rsid w:val="00D229A9"/>
    <w:rsid w:val="00D23227"/>
    <w:rsid w:val="00D250B7"/>
    <w:rsid w:val="00D25D1D"/>
    <w:rsid w:val="00D27529"/>
    <w:rsid w:val="00D276FB"/>
    <w:rsid w:val="00D27FF4"/>
    <w:rsid w:val="00D30654"/>
    <w:rsid w:val="00D30A0A"/>
    <w:rsid w:val="00D321A7"/>
    <w:rsid w:val="00D334E6"/>
    <w:rsid w:val="00D3521D"/>
    <w:rsid w:val="00D46C4A"/>
    <w:rsid w:val="00D47D41"/>
    <w:rsid w:val="00D51804"/>
    <w:rsid w:val="00D52134"/>
    <w:rsid w:val="00D5447A"/>
    <w:rsid w:val="00D546FA"/>
    <w:rsid w:val="00D563AC"/>
    <w:rsid w:val="00D56D70"/>
    <w:rsid w:val="00D57B97"/>
    <w:rsid w:val="00D60505"/>
    <w:rsid w:val="00D60D65"/>
    <w:rsid w:val="00D6143B"/>
    <w:rsid w:val="00D63975"/>
    <w:rsid w:val="00D667CD"/>
    <w:rsid w:val="00D707AB"/>
    <w:rsid w:val="00D715BE"/>
    <w:rsid w:val="00D72CE5"/>
    <w:rsid w:val="00D75276"/>
    <w:rsid w:val="00D75BCB"/>
    <w:rsid w:val="00D77BB4"/>
    <w:rsid w:val="00D80039"/>
    <w:rsid w:val="00D82135"/>
    <w:rsid w:val="00D82938"/>
    <w:rsid w:val="00D8465F"/>
    <w:rsid w:val="00D84C99"/>
    <w:rsid w:val="00D861F1"/>
    <w:rsid w:val="00D9036F"/>
    <w:rsid w:val="00D90DAB"/>
    <w:rsid w:val="00D91BA9"/>
    <w:rsid w:val="00D9563D"/>
    <w:rsid w:val="00D95C6A"/>
    <w:rsid w:val="00D9716E"/>
    <w:rsid w:val="00D97530"/>
    <w:rsid w:val="00D97C76"/>
    <w:rsid w:val="00DA0C25"/>
    <w:rsid w:val="00DA533F"/>
    <w:rsid w:val="00DA58FD"/>
    <w:rsid w:val="00DA67C6"/>
    <w:rsid w:val="00DB0203"/>
    <w:rsid w:val="00DB1306"/>
    <w:rsid w:val="00DB4F79"/>
    <w:rsid w:val="00DB6AF1"/>
    <w:rsid w:val="00DC3C63"/>
    <w:rsid w:val="00DC3D77"/>
    <w:rsid w:val="00DC4A98"/>
    <w:rsid w:val="00DC4FC8"/>
    <w:rsid w:val="00DC51E5"/>
    <w:rsid w:val="00DD0F0A"/>
    <w:rsid w:val="00DD176A"/>
    <w:rsid w:val="00DD189F"/>
    <w:rsid w:val="00DD358A"/>
    <w:rsid w:val="00DD4667"/>
    <w:rsid w:val="00DD7D67"/>
    <w:rsid w:val="00DE0F7D"/>
    <w:rsid w:val="00DE406C"/>
    <w:rsid w:val="00DE601D"/>
    <w:rsid w:val="00DE63A0"/>
    <w:rsid w:val="00DF0A56"/>
    <w:rsid w:val="00DF1125"/>
    <w:rsid w:val="00DF27A6"/>
    <w:rsid w:val="00DF38F9"/>
    <w:rsid w:val="00DF475B"/>
    <w:rsid w:val="00E0046E"/>
    <w:rsid w:val="00E01D89"/>
    <w:rsid w:val="00E0393C"/>
    <w:rsid w:val="00E0548C"/>
    <w:rsid w:val="00E11E2B"/>
    <w:rsid w:val="00E14BBE"/>
    <w:rsid w:val="00E15348"/>
    <w:rsid w:val="00E1546D"/>
    <w:rsid w:val="00E15CE1"/>
    <w:rsid w:val="00E21C05"/>
    <w:rsid w:val="00E2305D"/>
    <w:rsid w:val="00E24003"/>
    <w:rsid w:val="00E26372"/>
    <w:rsid w:val="00E30138"/>
    <w:rsid w:val="00E34A10"/>
    <w:rsid w:val="00E378EE"/>
    <w:rsid w:val="00E440CA"/>
    <w:rsid w:val="00E46412"/>
    <w:rsid w:val="00E47787"/>
    <w:rsid w:val="00E47818"/>
    <w:rsid w:val="00E51AFA"/>
    <w:rsid w:val="00E52C71"/>
    <w:rsid w:val="00E52D76"/>
    <w:rsid w:val="00E54D2F"/>
    <w:rsid w:val="00E55659"/>
    <w:rsid w:val="00E61F4F"/>
    <w:rsid w:val="00E672F4"/>
    <w:rsid w:val="00E6747E"/>
    <w:rsid w:val="00E71DD7"/>
    <w:rsid w:val="00E75DAE"/>
    <w:rsid w:val="00E77749"/>
    <w:rsid w:val="00E80467"/>
    <w:rsid w:val="00E82CF6"/>
    <w:rsid w:val="00E84165"/>
    <w:rsid w:val="00E86776"/>
    <w:rsid w:val="00E90FE2"/>
    <w:rsid w:val="00E91C81"/>
    <w:rsid w:val="00E9409C"/>
    <w:rsid w:val="00E94E51"/>
    <w:rsid w:val="00E9620E"/>
    <w:rsid w:val="00EA3011"/>
    <w:rsid w:val="00EA3D13"/>
    <w:rsid w:val="00EA4915"/>
    <w:rsid w:val="00EA5F45"/>
    <w:rsid w:val="00EB0BEF"/>
    <w:rsid w:val="00EB61A1"/>
    <w:rsid w:val="00EC0B4F"/>
    <w:rsid w:val="00EC15C4"/>
    <w:rsid w:val="00EC2538"/>
    <w:rsid w:val="00EC4995"/>
    <w:rsid w:val="00EC7118"/>
    <w:rsid w:val="00EC7BDD"/>
    <w:rsid w:val="00ED1CF7"/>
    <w:rsid w:val="00ED1ECD"/>
    <w:rsid w:val="00ED230D"/>
    <w:rsid w:val="00ED3EDD"/>
    <w:rsid w:val="00ED4606"/>
    <w:rsid w:val="00ED500C"/>
    <w:rsid w:val="00ED78DC"/>
    <w:rsid w:val="00EE14D0"/>
    <w:rsid w:val="00EE1C36"/>
    <w:rsid w:val="00EE204B"/>
    <w:rsid w:val="00EE755D"/>
    <w:rsid w:val="00EE7D03"/>
    <w:rsid w:val="00EF0D99"/>
    <w:rsid w:val="00EF1FAC"/>
    <w:rsid w:val="00EF21CA"/>
    <w:rsid w:val="00EF394C"/>
    <w:rsid w:val="00EF3F2B"/>
    <w:rsid w:val="00EF4836"/>
    <w:rsid w:val="00F00B15"/>
    <w:rsid w:val="00F00F7A"/>
    <w:rsid w:val="00F041CB"/>
    <w:rsid w:val="00F04565"/>
    <w:rsid w:val="00F0659E"/>
    <w:rsid w:val="00F07EA9"/>
    <w:rsid w:val="00F13AD7"/>
    <w:rsid w:val="00F14912"/>
    <w:rsid w:val="00F153DA"/>
    <w:rsid w:val="00F17169"/>
    <w:rsid w:val="00F17B34"/>
    <w:rsid w:val="00F205EA"/>
    <w:rsid w:val="00F20B9D"/>
    <w:rsid w:val="00F223BA"/>
    <w:rsid w:val="00F24F94"/>
    <w:rsid w:val="00F27E8F"/>
    <w:rsid w:val="00F31215"/>
    <w:rsid w:val="00F31811"/>
    <w:rsid w:val="00F31D98"/>
    <w:rsid w:val="00F32D59"/>
    <w:rsid w:val="00F3357A"/>
    <w:rsid w:val="00F33EE1"/>
    <w:rsid w:val="00F3486C"/>
    <w:rsid w:val="00F34D80"/>
    <w:rsid w:val="00F37B1B"/>
    <w:rsid w:val="00F40AED"/>
    <w:rsid w:val="00F41914"/>
    <w:rsid w:val="00F420A6"/>
    <w:rsid w:val="00F4439C"/>
    <w:rsid w:val="00F44B4E"/>
    <w:rsid w:val="00F457E0"/>
    <w:rsid w:val="00F46B8E"/>
    <w:rsid w:val="00F50376"/>
    <w:rsid w:val="00F5129B"/>
    <w:rsid w:val="00F51770"/>
    <w:rsid w:val="00F51946"/>
    <w:rsid w:val="00F576EA"/>
    <w:rsid w:val="00F61EA8"/>
    <w:rsid w:val="00F63902"/>
    <w:rsid w:val="00F64F36"/>
    <w:rsid w:val="00F70A65"/>
    <w:rsid w:val="00F71AE5"/>
    <w:rsid w:val="00F752E5"/>
    <w:rsid w:val="00F76CF7"/>
    <w:rsid w:val="00F81399"/>
    <w:rsid w:val="00F81F0E"/>
    <w:rsid w:val="00F82DAB"/>
    <w:rsid w:val="00F8322E"/>
    <w:rsid w:val="00F863C6"/>
    <w:rsid w:val="00F86813"/>
    <w:rsid w:val="00F875DD"/>
    <w:rsid w:val="00F90B20"/>
    <w:rsid w:val="00F9215D"/>
    <w:rsid w:val="00F922B7"/>
    <w:rsid w:val="00F940C1"/>
    <w:rsid w:val="00F96E26"/>
    <w:rsid w:val="00F97B97"/>
    <w:rsid w:val="00FA090D"/>
    <w:rsid w:val="00FA7123"/>
    <w:rsid w:val="00FB1905"/>
    <w:rsid w:val="00FB2291"/>
    <w:rsid w:val="00FB27D7"/>
    <w:rsid w:val="00FC2ED3"/>
    <w:rsid w:val="00FC3B47"/>
    <w:rsid w:val="00FC431D"/>
    <w:rsid w:val="00FC54AC"/>
    <w:rsid w:val="00FD14E4"/>
    <w:rsid w:val="00FD2E02"/>
    <w:rsid w:val="00FD46A0"/>
    <w:rsid w:val="00FD5A41"/>
    <w:rsid w:val="00FD7D0E"/>
    <w:rsid w:val="00FE010F"/>
    <w:rsid w:val="00FE157D"/>
    <w:rsid w:val="00FE2826"/>
    <w:rsid w:val="00FE6173"/>
    <w:rsid w:val="00FF255F"/>
    <w:rsid w:val="00FF320E"/>
    <w:rsid w:val="00FF5EE1"/>
    <w:rsid w:val="00FF5F42"/>
    <w:rsid w:val="00FF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3A2E90"/>
  <w15:chartTrackingRefBased/>
  <w15:docId w15:val="{04DEC6F5-CFB0-4079-8E58-7F9275BD3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45F"/>
    <w:pPr>
      <w:widowControl w:val="0"/>
      <w:wordWrap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paragraph" w:styleId="1">
    <w:name w:val="heading 1"/>
    <w:basedOn w:val="a"/>
    <w:next w:val="a"/>
    <w:link w:val="1Char"/>
    <w:uiPriority w:val="9"/>
    <w:qFormat/>
    <w:rsid w:val="005C645F"/>
    <w:pPr>
      <w:keepNext/>
      <w:jc w:val="left"/>
      <w:outlineLvl w:val="0"/>
    </w:pPr>
    <w:rPr>
      <w:rFonts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CD6707"/>
    <w:pPr>
      <w:keepNext/>
      <w:numPr>
        <w:numId w:val="3"/>
      </w:numPr>
      <w:spacing w:before="240" w:after="240"/>
      <w:ind w:rightChars="100" w:right="100"/>
      <w:outlineLvl w:val="1"/>
    </w:pPr>
    <w:rPr>
      <w:b/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D6707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CE268A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eastAsia="바탕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72563D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2"/>
    <w:uiPriority w:val="34"/>
    <w:qFormat/>
    <w:rsid w:val="00E52C71"/>
    <w:pPr>
      <w:widowControl/>
      <w:wordWrap/>
      <w:autoSpaceDE/>
      <w:autoSpaceDN/>
      <w:spacing w:after="180" w:line="240" w:lineRule="auto"/>
      <w:ind w:leftChars="400" w:left="800"/>
      <w:jc w:val="left"/>
    </w:pPr>
    <w:rPr>
      <w:rFonts w:eastAsia="맑은 고딕"/>
      <w:kern w:val="0"/>
      <w:szCs w:val="20"/>
      <w:lang w:val="en-GB" w:eastAsia="en-US"/>
    </w:rPr>
  </w:style>
  <w:style w:type="character" w:customStyle="1" w:styleId="Char2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rsid w:val="00E52C71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7">
    <w:name w:val="Table Grid"/>
    <w:basedOn w:val="a1"/>
    <w:uiPriority w:val="39"/>
    <w:qFormat/>
    <w:rsid w:val="00E52C71"/>
    <w:pPr>
      <w:spacing w:after="0" w:line="240" w:lineRule="auto"/>
      <w:jc w:val="left"/>
    </w:pPr>
    <w:rPr>
      <w:rFonts w:ascii="CG Times (WN)" w:eastAsia="바탕" w:hAnsi="CG Times (WN)" w:cs="Times New Roman"/>
      <w:kern w:val="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3"/>
    <w:uiPriority w:val="35"/>
    <w:unhideWhenUsed/>
    <w:qFormat/>
    <w:rsid w:val="00E52C71"/>
    <w:pPr>
      <w:widowControl/>
      <w:wordWrap/>
      <w:autoSpaceDE/>
      <w:autoSpaceDN/>
      <w:spacing w:after="180" w:line="240" w:lineRule="auto"/>
      <w:jc w:val="left"/>
    </w:pPr>
    <w:rPr>
      <w:rFonts w:eastAsia="맑은 고딕"/>
      <w:b/>
      <w:bCs/>
      <w:kern w:val="0"/>
      <w:szCs w:val="20"/>
      <w:lang w:val="en-GB" w:eastAsia="en-US"/>
    </w:rPr>
  </w:style>
  <w:style w:type="character" w:customStyle="1" w:styleId="Char3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8"/>
    <w:uiPriority w:val="35"/>
    <w:rsid w:val="00E52C71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13779D"/>
    <w:rPr>
      <w:color w:val="808080"/>
    </w:rPr>
  </w:style>
  <w:style w:type="paragraph" w:customStyle="1" w:styleId="TAH">
    <w:name w:val="TAH"/>
    <w:basedOn w:val="TAC"/>
    <w:link w:val="TAHCar"/>
    <w:qFormat/>
    <w:rsid w:val="00175AA6"/>
    <w:rPr>
      <w:b/>
    </w:rPr>
  </w:style>
  <w:style w:type="paragraph" w:customStyle="1" w:styleId="TAC">
    <w:name w:val="TAC"/>
    <w:basedOn w:val="a"/>
    <w:link w:val="TACChar"/>
    <w:qFormat/>
    <w:rsid w:val="00175AA6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hAnsi="Arial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175AA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175AA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"/>
    <w:rsid w:val="00CD6707"/>
    <w:rPr>
      <w:rFonts w:ascii="Times New Roman" w:eastAsia="Times New Roman" w:hAnsi="Times New Roman" w:cs="Times New Roman"/>
      <w:b/>
      <w:sz w:val="32"/>
    </w:rPr>
  </w:style>
  <w:style w:type="character" w:styleId="aa">
    <w:name w:val="annotation reference"/>
    <w:basedOn w:val="a0"/>
    <w:uiPriority w:val="99"/>
    <w:semiHidden/>
    <w:unhideWhenUsed/>
    <w:rsid w:val="00E0548C"/>
    <w:rPr>
      <w:sz w:val="18"/>
      <w:szCs w:val="18"/>
    </w:rPr>
  </w:style>
  <w:style w:type="paragraph" w:styleId="ab">
    <w:name w:val="annotation text"/>
    <w:basedOn w:val="a"/>
    <w:link w:val="Char4"/>
    <w:uiPriority w:val="99"/>
    <w:semiHidden/>
    <w:unhideWhenUsed/>
    <w:rsid w:val="00E0548C"/>
    <w:pPr>
      <w:jc w:val="left"/>
    </w:pPr>
  </w:style>
  <w:style w:type="character" w:customStyle="1" w:styleId="Char4">
    <w:name w:val="메모 텍스트 Char"/>
    <w:basedOn w:val="a0"/>
    <w:link w:val="ab"/>
    <w:uiPriority w:val="99"/>
    <w:semiHidden/>
    <w:rsid w:val="00E0548C"/>
  </w:style>
  <w:style w:type="paragraph" w:styleId="ac">
    <w:name w:val="annotation subject"/>
    <w:basedOn w:val="ab"/>
    <w:next w:val="ab"/>
    <w:link w:val="Char5"/>
    <w:uiPriority w:val="99"/>
    <w:semiHidden/>
    <w:unhideWhenUsed/>
    <w:rsid w:val="00E0548C"/>
    <w:rPr>
      <w:b/>
      <w:bCs/>
    </w:rPr>
  </w:style>
  <w:style w:type="character" w:customStyle="1" w:styleId="Char5">
    <w:name w:val="메모 주제 Char"/>
    <w:basedOn w:val="Char4"/>
    <w:link w:val="ac"/>
    <w:uiPriority w:val="99"/>
    <w:semiHidden/>
    <w:rsid w:val="00E0548C"/>
    <w:rPr>
      <w:b/>
      <w:bCs/>
    </w:rPr>
  </w:style>
  <w:style w:type="paragraph" w:customStyle="1" w:styleId="LGTdoc">
    <w:name w:val="LGTdoc_본문"/>
    <w:basedOn w:val="a"/>
    <w:link w:val="LGTdocChar"/>
    <w:qFormat/>
    <w:rsid w:val="00C105EC"/>
    <w:pPr>
      <w:wordWrap/>
      <w:adjustRightInd w:val="0"/>
      <w:snapToGrid w:val="0"/>
      <w:spacing w:afterLines="50" w:after="0" w:line="264" w:lineRule="auto"/>
    </w:pPr>
    <w:rPr>
      <w:rFonts w:eastAsia="바탕"/>
      <w:szCs w:val="24"/>
      <w:lang w:val="en-GB"/>
    </w:rPr>
  </w:style>
  <w:style w:type="character" w:customStyle="1" w:styleId="LGTdocChar">
    <w:name w:val="LGTdoc_본문 Char"/>
    <w:link w:val="LGTdoc"/>
    <w:qFormat/>
    <w:rsid w:val="00C105EC"/>
    <w:rPr>
      <w:rFonts w:ascii="Times New Roman" w:eastAsia="바탕" w:hAnsi="Times New Roman" w:cs="Times New Roman"/>
      <w:sz w:val="22"/>
      <w:szCs w:val="24"/>
      <w:lang w:val="en-GB"/>
    </w:rPr>
  </w:style>
  <w:style w:type="paragraph" w:styleId="ad">
    <w:name w:val="No Spacing"/>
    <w:uiPriority w:val="1"/>
    <w:qFormat/>
    <w:rsid w:val="005C645F"/>
    <w:pPr>
      <w:widowControl w:val="0"/>
      <w:wordWrap w:val="0"/>
      <w:autoSpaceDE w:val="0"/>
      <w:autoSpaceDN w:val="0"/>
      <w:spacing w:after="0" w:line="240" w:lineRule="auto"/>
    </w:pPr>
  </w:style>
  <w:style w:type="paragraph" w:customStyle="1" w:styleId="TH">
    <w:name w:val="TH"/>
    <w:basedOn w:val="a"/>
    <w:link w:val="THChar"/>
    <w:qFormat/>
    <w:rsid w:val="00C274A9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Theme="minorEastAsia" w:hAnsi="Arial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274A9"/>
    <w:rPr>
      <w:rFonts w:ascii="Arial" w:hAnsi="Arial" w:cs="Times New Roman"/>
      <w:b/>
      <w:kern w:val="0"/>
      <w:szCs w:val="20"/>
      <w:lang w:val="en-GB" w:eastAsia="en-US"/>
    </w:rPr>
  </w:style>
  <w:style w:type="paragraph" w:customStyle="1" w:styleId="PL">
    <w:name w:val="PL"/>
    <w:link w:val="PLChar"/>
    <w:qFormat/>
    <w:rsid w:val="0013372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133727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B2">
    <w:name w:val="B2"/>
    <w:basedOn w:val="a"/>
    <w:link w:val="B2Char"/>
    <w:qFormat/>
    <w:rsid w:val="00D82135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D82135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1">
    <w:name w:val="B1"/>
    <w:basedOn w:val="a"/>
    <w:link w:val="B1Zchn"/>
    <w:qFormat/>
    <w:rsid w:val="00CE6F6D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CE6F6D"/>
    <w:rPr>
      <w:rFonts w:ascii="Times New Roman" w:hAnsi="Times New Roman" w:cs="Times New Roman"/>
      <w:kern w:val="0"/>
      <w:szCs w:val="20"/>
      <w:lang w:val="x-none" w:eastAsia="en-US"/>
    </w:rPr>
  </w:style>
  <w:style w:type="paragraph" w:styleId="ae">
    <w:name w:val="Normal (Web)"/>
    <w:basedOn w:val="a"/>
    <w:uiPriority w:val="99"/>
    <w:unhideWhenUsed/>
    <w:rsid w:val="001E45C6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References">
    <w:name w:val="References"/>
    <w:basedOn w:val="a"/>
    <w:rsid w:val="00C46AC5"/>
    <w:pPr>
      <w:widowControl/>
      <w:numPr>
        <w:numId w:val="2"/>
      </w:numPr>
      <w:wordWrap/>
      <w:spacing w:before="60" w:after="60" w:line="360" w:lineRule="atLeast"/>
    </w:pPr>
    <w:rPr>
      <w:rFonts w:eastAsia="SimSun"/>
      <w:kern w:val="0"/>
      <w:szCs w:val="16"/>
      <w:lang w:eastAsia="en-US"/>
    </w:rPr>
  </w:style>
  <w:style w:type="character" w:customStyle="1" w:styleId="3Char">
    <w:name w:val="제목 3 Char"/>
    <w:basedOn w:val="a0"/>
    <w:link w:val="3"/>
    <w:uiPriority w:val="9"/>
    <w:rsid w:val="00CD6707"/>
    <w:rPr>
      <w:rFonts w:asciiTheme="majorHAnsi" w:eastAsiaTheme="majorEastAsia" w:hAnsiTheme="majorHAnsi" w:cstheme="majorBidi"/>
      <w:sz w:val="22"/>
    </w:rPr>
  </w:style>
  <w:style w:type="character" w:styleId="af">
    <w:name w:val="Emphasis"/>
    <w:basedOn w:val="a0"/>
    <w:uiPriority w:val="20"/>
    <w:qFormat/>
    <w:rsid w:val="005A4A9F"/>
    <w:rPr>
      <w:i/>
      <w:iCs/>
    </w:rPr>
  </w:style>
  <w:style w:type="character" w:customStyle="1" w:styleId="4Char">
    <w:name w:val="제목 4 Char"/>
    <w:basedOn w:val="a0"/>
    <w:link w:val="4"/>
    <w:uiPriority w:val="9"/>
    <w:semiHidden/>
    <w:rsid w:val="00CE268A"/>
    <w:rPr>
      <w:rFonts w:ascii="Times New Roman" w:eastAsia="Times New Roman" w:hAnsi="Times New Roman" w:cs="Times New Roman"/>
      <w:b/>
      <w:bCs/>
      <w:sz w:val="22"/>
    </w:rPr>
  </w:style>
  <w:style w:type="character" w:customStyle="1" w:styleId="normaltextrun">
    <w:name w:val="normaltextrun"/>
    <w:basedOn w:val="a0"/>
    <w:rsid w:val="009D4351"/>
  </w:style>
  <w:style w:type="paragraph" w:customStyle="1" w:styleId="0Maintext">
    <w:name w:val="0 Main text"/>
    <w:basedOn w:val="a"/>
    <w:link w:val="0MaintextChar"/>
    <w:qFormat/>
    <w:rsid w:val="00CA3879"/>
    <w:pPr>
      <w:widowControl/>
      <w:wordWrap/>
      <w:autoSpaceDE/>
      <w:autoSpaceDN/>
      <w:spacing w:after="100" w:afterAutospacing="1" w:line="288" w:lineRule="auto"/>
      <w:ind w:firstLine="360"/>
    </w:pPr>
    <w:rPr>
      <w:rFonts w:cs="바탕"/>
      <w:kern w:val="0"/>
      <w:sz w:val="20"/>
      <w:szCs w:val="20"/>
      <w:lang w:val="en-GB" w:eastAsia="en-US"/>
    </w:rPr>
  </w:style>
  <w:style w:type="character" w:customStyle="1" w:styleId="0MaintextChar">
    <w:name w:val="0 Main text Char"/>
    <w:basedOn w:val="a0"/>
    <w:link w:val="0Maintext"/>
    <w:rsid w:val="00CA3879"/>
    <w:rPr>
      <w:rFonts w:ascii="Times New Roman" w:eastAsia="Times New Roman" w:hAnsi="Times New Roman" w:cs="바탕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50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123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file:///C:\..\Users\cmcc\AppData\Roaming\Foxmail7\Temp-9192-20220519203036\Attach\image025(05-25-10-12-00).png" TargetMode="External"/><Relationship Id="rId18" Type="http://schemas.openxmlformats.org/officeDocument/2006/relationships/image" Target="file:///C:\..\Users\cmcc\AppData\Roaming\Foxmail7\Temp-9192-20220519203036\Attach\image027(05-25-10-12-00).png" TargetMode="External"/><Relationship Id="rId26" Type="http://schemas.openxmlformats.org/officeDocument/2006/relationships/image" Target="file:///C:\..\Users\cmcc\AppData\Roaming\Foxmail7\Temp-9192-20220519203036\Attach\image025(05-25-10-12-00).png" TargetMode="Externa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5.png"/><Relationship Id="rId25" Type="http://schemas.openxmlformats.org/officeDocument/2006/relationships/image" Target="media/image30.png"/><Relationship Id="rId33" Type="http://schemas.openxmlformats.org/officeDocument/2006/relationships/image" Target="file:///C:\..\Users\cmcc\AppData\Roaming\Foxmail7\Temp-9192-20220519203036\Attach\image028(05-25-10-12-00).png" TargetMode="External"/><Relationship Id="rId2" Type="http://schemas.openxmlformats.org/officeDocument/2006/relationships/numbering" Target="numbering.xml"/><Relationship Id="rId16" Type="http://schemas.openxmlformats.org/officeDocument/2006/relationships/image" Target="file:///C:\..\Users\cmcc\AppData\Roaming\Foxmail7\Temp-9192-20220519203036\Attach\image026(05-25-10-12-00).png" TargetMode="External"/><Relationship Id="rId20" Type="http://schemas.openxmlformats.org/officeDocument/2006/relationships/image" Target="file:///C:\..\Users\cmcc\AppData\Roaming\Foxmail7\Temp-9192-20220519203036\Attach\image028(05-25-10-12-00).png" TargetMode="External"/><Relationship Id="rId29" Type="http://schemas.openxmlformats.org/officeDocument/2006/relationships/image" Target="file:///C:\..\Users\cmcc\AppData\Roaming\Foxmail7\Temp-9192-20220519203036\Attach\image026(05-25-10-12-00).pn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file:///C:\..\Users\cmcc\AppData\Roaming\Foxmail7\Temp-9192-20220519203036\Attach\image024(05-25-10-12-00).png" TargetMode="External"/><Relationship Id="rId24" Type="http://schemas.openxmlformats.org/officeDocument/2006/relationships/image" Target="file:///C:\..\Users\cmcc\AppData\Roaming\Foxmail7\Temp-9192-20220519203036\Attach\image024(05-25-10-12-00).png" TargetMode="External"/><Relationship Id="rId32" Type="http://schemas.openxmlformats.org/officeDocument/2006/relationships/image" Target="media/image60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20.png"/><Relationship Id="rId28" Type="http://schemas.openxmlformats.org/officeDocument/2006/relationships/image" Target="media/image40.png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31" Type="http://schemas.openxmlformats.org/officeDocument/2006/relationships/image" Target="file:///C:\..\Users\cmcc\AppData\Roaming\Foxmail7\Temp-9192-20220519203036\Attach\image027(05-25-10-12-00).png" TargetMode="External"/><Relationship Id="rId4" Type="http://schemas.openxmlformats.org/officeDocument/2006/relationships/settings" Target="settings.xml"/><Relationship Id="rId9" Type="http://schemas.openxmlformats.org/officeDocument/2006/relationships/image" Target="file:///C:\..\Users\cmcc\AppData\Roaming\Foxmail7\Temp-9192-20220519203036\Attach\image023(05-25-10-12-00).png" TargetMode="External"/><Relationship Id="rId14" Type="http://schemas.openxmlformats.org/officeDocument/2006/relationships/image" Target="file:///C:\..\Users\cmcc\AppData\Roaming\Foxmail7\Temp-9192-20220519203036\Attach\image024(05-25-10-12-00).png" TargetMode="External"/><Relationship Id="rId22" Type="http://schemas.openxmlformats.org/officeDocument/2006/relationships/image" Target="file:///C:\..\Users\cmcc\AppData\Roaming\Foxmail7\Temp-9192-20220519203036\Attach\image023(05-25-10-12-00).png" TargetMode="External"/><Relationship Id="rId27" Type="http://schemas.openxmlformats.org/officeDocument/2006/relationships/image" Target="file:///C:\..\Users\cmcc\AppData\Roaming\Foxmail7\Temp-9192-20220519203036\Attach\image024(05-25-10-12-00).png" TargetMode="External"/><Relationship Id="rId30" Type="http://schemas.openxmlformats.org/officeDocument/2006/relationships/image" Target="media/image50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89E5A-09BE-46E2-9048-678E775F7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박해욱/책임연구원/미래기술센터 C&amp;M표준(연)5G무선통신표준Task(haewook.park@lge.com)</dc:creator>
  <cp:keywords/>
  <dc:description/>
  <cp:lastModifiedBy>박해욱/책임연구원/ICT기술센터 C&amp;M표준(연)5G무선접속표준Task(haewook.park@lge.com)</cp:lastModifiedBy>
  <cp:revision>8</cp:revision>
  <cp:lastPrinted>2019-08-16T03:53:00Z</cp:lastPrinted>
  <dcterms:created xsi:type="dcterms:W3CDTF">2022-08-11T06:40:00Z</dcterms:created>
  <dcterms:modified xsi:type="dcterms:W3CDTF">2022-08-12T13:33:00Z</dcterms:modified>
</cp:coreProperties>
</file>