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6DCD5F1B" w:rsidR="00CF2842" w:rsidRPr="00E24476" w:rsidRDefault="00F75174" w:rsidP="77728091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77728091">
        <w:rPr>
          <w:rFonts w:cs="Arial"/>
          <w:b/>
          <w:bCs/>
          <w:sz w:val="21"/>
          <w:szCs w:val="21"/>
          <w:lang w:val="en-US"/>
        </w:rPr>
        <w:t>3GPP TSG RAN WG1 #</w:t>
      </w:r>
      <w:r w:rsidR="002642B4" w:rsidRPr="77728091">
        <w:rPr>
          <w:rFonts w:cs="Arial"/>
          <w:b/>
          <w:bCs/>
          <w:sz w:val="21"/>
          <w:szCs w:val="21"/>
          <w:lang w:val="en-US"/>
        </w:rPr>
        <w:t>110</w:t>
      </w:r>
      <w:r>
        <w:tab/>
      </w:r>
      <w:r w:rsidR="00A1573E" w:rsidRPr="77728091">
        <w:rPr>
          <w:b/>
          <w:bCs/>
          <w:i/>
          <w:iCs/>
          <w:noProof/>
          <w:sz w:val="21"/>
          <w:szCs w:val="21"/>
          <w:lang w:val="en-US"/>
        </w:rPr>
        <w:t>R1-</w:t>
      </w:r>
      <w:r w:rsidR="002642B4" w:rsidRPr="77728091">
        <w:rPr>
          <w:b/>
          <w:bCs/>
          <w:i/>
          <w:iCs/>
          <w:noProof/>
          <w:sz w:val="21"/>
          <w:szCs w:val="21"/>
          <w:lang w:val="en-US"/>
        </w:rPr>
        <w:t>2</w:t>
      </w:r>
      <w:r w:rsidR="632D3C8B" w:rsidRPr="77728091">
        <w:rPr>
          <w:b/>
          <w:bCs/>
          <w:i/>
          <w:iCs/>
          <w:noProof/>
          <w:sz w:val="21"/>
          <w:szCs w:val="21"/>
          <w:lang w:val="en-US"/>
        </w:rPr>
        <w:t>206416</w:t>
      </w:r>
    </w:p>
    <w:p w14:paraId="3AE9AC03" w14:textId="4DB49C91" w:rsidR="001A26AC" w:rsidRPr="00E24476" w:rsidRDefault="007D1772" w:rsidP="21268373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3A91A4E6">
        <w:rPr>
          <w:rFonts w:ascii="Arial" w:hAnsi="Arial" w:cs="Arial"/>
          <w:b/>
          <w:bCs/>
          <w:sz w:val="21"/>
          <w:szCs w:val="21"/>
        </w:rPr>
        <w:t xml:space="preserve">Toulouse, France, August 22 – 26, </w:t>
      </w:r>
      <w:r w:rsidR="00902E9A" w:rsidRPr="3A91A4E6">
        <w:rPr>
          <w:rFonts w:ascii="Arial" w:hAnsi="Arial" w:cs="Arial"/>
          <w:b/>
          <w:bCs/>
          <w:sz w:val="21"/>
          <w:szCs w:val="21"/>
        </w:rPr>
        <w:t>202</w:t>
      </w:r>
      <w:r w:rsidR="1D5FBA0B" w:rsidRPr="3A91A4E6">
        <w:rPr>
          <w:rFonts w:ascii="Arial" w:hAnsi="Arial" w:cs="Arial"/>
          <w:b/>
          <w:bCs/>
          <w:sz w:val="21"/>
          <w:szCs w:val="21"/>
        </w:rPr>
        <w:t>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20BC565F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8.6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7554DCF8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4737B7">
        <w:rPr>
          <w:rFonts w:ascii="Arial" w:hAnsi="Arial"/>
          <w:b/>
          <w:bCs/>
          <w:sz w:val="21"/>
          <w:szCs w:val="21"/>
          <w:lang w:eastAsia="en-US"/>
        </w:rPr>
        <w:t xml:space="preserve">Remaining details </w:t>
      </w:r>
      <w:r w:rsidR="415B65E5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on </w:t>
      </w:r>
      <w:r w:rsidR="2F13480A" w:rsidRPr="25858E21">
        <w:rPr>
          <w:rFonts w:ascii="Arial" w:hAnsi="Arial"/>
          <w:b/>
          <w:bCs/>
          <w:sz w:val="21"/>
          <w:szCs w:val="21"/>
          <w:lang w:eastAsia="en-US"/>
        </w:rPr>
        <w:t>BWP operation</w:t>
      </w:r>
      <w:r w:rsidR="2527F4DE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 for RedCap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3A91A4E6">
        <w:rPr>
          <w:lang w:val="en-US"/>
        </w:rPr>
        <w:t>Introduction</w:t>
      </w:r>
    </w:p>
    <w:p w14:paraId="024910A1" w14:textId="19D3AEC6" w:rsidR="00BD4E61" w:rsidRDefault="00DF208A" w:rsidP="77728091">
      <w:pPr>
        <w:widowControl/>
        <w:spacing w:after="120"/>
        <w:rPr>
          <w:sz w:val="21"/>
          <w:szCs w:val="21"/>
        </w:rPr>
      </w:pPr>
      <w:r w:rsidRPr="77728091">
        <w:rPr>
          <w:sz w:val="21"/>
          <w:szCs w:val="21"/>
        </w:rPr>
        <w:t>T</w:t>
      </w:r>
      <w:r w:rsidR="00016BF0" w:rsidRPr="77728091">
        <w:rPr>
          <w:sz w:val="21"/>
          <w:szCs w:val="21"/>
        </w:rPr>
        <w:t>he following agr</w:t>
      </w:r>
      <w:r w:rsidRPr="77728091">
        <w:rPr>
          <w:sz w:val="21"/>
          <w:szCs w:val="21"/>
        </w:rPr>
        <w:t xml:space="preserve">eements </w:t>
      </w:r>
      <w:r w:rsidR="00A34F9D" w:rsidRPr="77728091">
        <w:rPr>
          <w:sz w:val="21"/>
          <w:szCs w:val="21"/>
        </w:rPr>
        <w:t xml:space="preserve">on BWP operation for BWP#0 configuration option 1 for RedCap UE </w:t>
      </w:r>
      <w:r w:rsidRPr="77728091">
        <w:rPr>
          <w:sz w:val="21"/>
          <w:szCs w:val="21"/>
        </w:rPr>
        <w:t>were made in RAN1#109-e.</w:t>
      </w:r>
      <w:r w:rsidR="00E55D56" w:rsidRPr="77728091">
        <w:rPr>
          <w:sz w:val="21"/>
          <w:szCs w:val="21"/>
        </w:rPr>
        <w:t xml:space="preserve"> With this agreement, a RedCap UE capable of FG28-1a needs to operate in a separate initial DL BWP without SSB in case of </w:t>
      </w:r>
      <w:r w:rsidR="00A34F9D" w:rsidRPr="77728091">
        <w:rPr>
          <w:sz w:val="21"/>
          <w:szCs w:val="21"/>
        </w:rPr>
        <w:t>BWP#0 configuration option 1.</w:t>
      </w:r>
    </w:p>
    <w:p w14:paraId="56249375" w14:textId="31933A33" w:rsidR="00016BF0" w:rsidRDefault="00DF208A" w:rsidP="0021123B">
      <w:pPr>
        <w:widowControl/>
        <w:spacing w:after="120"/>
        <w:rPr>
          <w:sz w:val="21"/>
          <w:szCs w:val="21"/>
        </w:rPr>
      </w:pPr>
      <w:r w:rsidRPr="00DF208A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7DB81C14" wp14:editId="7C465ACC">
                <wp:extent cx="6038850" cy="1404620"/>
                <wp:effectExtent l="0" t="0" r="19050" b="2603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84AE0" w14:textId="37BBCB30" w:rsidR="00DF208A" w:rsidRPr="00BD4E61" w:rsidRDefault="00DF208A" w:rsidP="00DF208A">
                            <w:pPr>
                              <w:widowControl/>
                              <w:shd w:val="clear" w:color="auto" w:fill="FFFFFF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highlight w:val="green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580D4BF0" w14:textId="77777777" w:rsidR="00DF208A" w:rsidRPr="00BD4E61" w:rsidRDefault="00DF208A" w:rsidP="00654A57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shd w:val="clear" w:color="auto" w:fill="FFFFFF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>For FR1, for BWP#0 configuration option 1,</w:t>
                            </w:r>
                          </w:p>
                          <w:p w14:paraId="11272ADB" w14:textId="77777777" w:rsidR="00DF208A" w:rsidRPr="00BD4E61" w:rsidRDefault="00DF208A" w:rsidP="00654A57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shd w:val="clear" w:color="auto" w:fill="FFFFFF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>In connected mode, a RedCap UE supporting FG 28-1 but not FG 28-1a does not expect to operate in a separate initial DL BWP that does not include CD-SSB and the entire CORESET#0.</w:t>
                            </w:r>
                          </w:p>
                          <w:p w14:paraId="26A3BFEB" w14:textId="77777777" w:rsidR="00DF208A" w:rsidRPr="00BD4E61" w:rsidRDefault="00DF208A" w:rsidP="00654A57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shd w:val="clear" w:color="auto" w:fill="FFFFFF" w:themeFill="background1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 xml:space="preserve">In connected mode, a RedCap UE supporting both FG 28-1 and FG 28-1a </w:t>
                            </w:r>
                            <w:bookmarkStart w:id="0" w:name="_Int_k16wVh2Y"/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>is able to</w:t>
                            </w:r>
                            <w:bookmarkEnd w:id="0"/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 xml:space="preserve"> operate in a separate initial DL BWP that does not include CD-SSB and the entire CORESET#0.</w:t>
                            </w:r>
                          </w:p>
                          <w:p w14:paraId="73066239" w14:textId="77777777" w:rsidR="00DF208A" w:rsidRPr="00BD4E61" w:rsidRDefault="00DF208A" w:rsidP="00654A57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shd w:val="clear" w:color="auto" w:fill="FFFFFF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>For FR2, for BWP#0 configuration option 1,</w:t>
                            </w:r>
                          </w:p>
                          <w:p w14:paraId="56F32C54" w14:textId="77777777" w:rsidR="00DF208A" w:rsidRPr="00BD4E61" w:rsidRDefault="00DF208A" w:rsidP="00654A57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shd w:val="clear" w:color="auto" w:fill="FFFFFF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>In connected mode, a RedCap UE supporting FG 28-1 but not FG 28-1a does not expect to operate in a separate initial DL BWP that does not include CD-SSB.</w:t>
                            </w:r>
                          </w:p>
                          <w:p w14:paraId="49F863AA" w14:textId="77777777" w:rsidR="00DF208A" w:rsidRPr="00BD4E61" w:rsidRDefault="00DF208A" w:rsidP="00654A57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shd w:val="clear" w:color="auto" w:fill="FFFFFF"/>
                              <w:adjustRightInd/>
                              <w:snapToGrid/>
                              <w:spacing w:after="180" w:line="233" w:lineRule="atLeast"/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</w:pPr>
                            <w:r w:rsidRPr="00BD4E61">
                              <w:rPr>
                                <w:rFonts w:ascii="Times" w:eastAsia="DengXian" w:hAnsi="Times"/>
                                <w:kern w:val="0"/>
                                <w:lang w:val="en-GB" w:eastAsia="zh-CN"/>
                              </w:rPr>
                              <w:t>In connected mode, a RedCap UE supporting both FG 28-1 and FG 28-1a is able to operate in a separate initial DL BWP that does not include CD-SSB.</w:t>
                            </w:r>
                          </w:p>
                          <w:p w14:paraId="7649065C" w14:textId="711B19DB" w:rsidR="00DF208A" w:rsidRPr="00DF208A" w:rsidRDefault="00DF208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B81C1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5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">
                <v:textbox style="mso-fit-shape-to-text:t">
                  <w:txbxContent>
                    <w:p w14:paraId="4C684AE0" w14:textId="37BBCB30" w:rsidR="00DF208A" w:rsidRPr="00BD4E61" w:rsidRDefault="00DF208A" w:rsidP="00DF208A">
                      <w:pPr>
                        <w:widowControl/>
                        <w:shd w:val="clear" w:color="auto" w:fill="FFFFFF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highlight w:val="green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580D4BF0" w14:textId="77777777" w:rsidR="00DF208A" w:rsidRPr="00BD4E61" w:rsidRDefault="00DF208A" w:rsidP="00654A57">
                      <w:pPr>
                        <w:widowControl/>
                        <w:numPr>
                          <w:ilvl w:val="0"/>
                          <w:numId w:val="7"/>
                        </w:numPr>
                        <w:shd w:val="clear" w:color="auto" w:fill="FFFFFF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>For FR1, for BWP#0 configuration option 1,</w:t>
                      </w:r>
                    </w:p>
                    <w:p w14:paraId="11272ADB" w14:textId="77777777" w:rsidR="00DF208A" w:rsidRPr="00BD4E61" w:rsidRDefault="00DF208A" w:rsidP="00654A57">
                      <w:pPr>
                        <w:widowControl/>
                        <w:numPr>
                          <w:ilvl w:val="1"/>
                          <w:numId w:val="7"/>
                        </w:numPr>
                        <w:shd w:val="clear" w:color="auto" w:fill="FFFFFF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>In connected mode, a RedCap UE supporting FG 28-1 but not FG 28-1a does not expect to operate in a separate initial DL BWP that does not include CD-SSB and the entire CORESET#0.</w:t>
                      </w:r>
                    </w:p>
                    <w:p w14:paraId="26A3BFEB" w14:textId="77777777" w:rsidR="00DF208A" w:rsidRPr="00BD4E61" w:rsidRDefault="00DF208A" w:rsidP="00654A57">
                      <w:pPr>
                        <w:widowControl/>
                        <w:numPr>
                          <w:ilvl w:val="1"/>
                          <w:numId w:val="7"/>
                        </w:numPr>
                        <w:shd w:val="clear" w:color="auto" w:fill="FFFFFF" w:themeFill="background1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 xml:space="preserve">In connected mode, a RedCap UE supporting both FG 28-1 and FG 28-1a </w:t>
                      </w:r>
                      <w:bookmarkStart w:id="1" w:name="_Int_k16wVh2Y"/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>is able to</w:t>
                      </w:r>
                      <w:bookmarkEnd w:id="1"/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 xml:space="preserve"> operate in a separate initial DL BWP that does not include CD-SSB and the entire CORESET#0.</w:t>
                      </w:r>
                    </w:p>
                    <w:p w14:paraId="73066239" w14:textId="77777777" w:rsidR="00DF208A" w:rsidRPr="00BD4E61" w:rsidRDefault="00DF208A" w:rsidP="00654A57">
                      <w:pPr>
                        <w:widowControl/>
                        <w:numPr>
                          <w:ilvl w:val="0"/>
                          <w:numId w:val="7"/>
                        </w:numPr>
                        <w:shd w:val="clear" w:color="auto" w:fill="FFFFFF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>For FR2, for BWP#0 configuration option 1,</w:t>
                      </w:r>
                    </w:p>
                    <w:p w14:paraId="56F32C54" w14:textId="77777777" w:rsidR="00DF208A" w:rsidRPr="00BD4E61" w:rsidRDefault="00DF208A" w:rsidP="00654A57">
                      <w:pPr>
                        <w:widowControl/>
                        <w:numPr>
                          <w:ilvl w:val="1"/>
                          <w:numId w:val="7"/>
                        </w:numPr>
                        <w:shd w:val="clear" w:color="auto" w:fill="FFFFFF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>In connected mode, a RedCap UE supporting FG 28-1 but not FG 28-1a does not expect to operate in a separate initial DL BWP that does not include CD-SSB.</w:t>
                      </w:r>
                    </w:p>
                    <w:p w14:paraId="49F863AA" w14:textId="77777777" w:rsidR="00DF208A" w:rsidRPr="00BD4E61" w:rsidRDefault="00DF208A" w:rsidP="00654A57">
                      <w:pPr>
                        <w:widowControl/>
                        <w:numPr>
                          <w:ilvl w:val="1"/>
                          <w:numId w:val="7"/>
                        </w:numPr>
                        <w:shd w:val="clear" w:color="auto" w:fill="FFFFFF"/>
                        <w:adjustRightInd/>
                        <w:snapToGrid/>
                        <w:spacing w:after="180" w:line="233" w:lineRule="atLeast"/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</w:pPr>
                      <w:r w:rsidRPr="00BD4E61">
                        <w:rPr>
                          <w:rFonts w:ascii="Times" w:eastAsia="DengXian" w:hAnsi="Times"/>
                          <w:kern w:val="0"/>
                          <w:lang w:val="en-GB" w:eastAsia="zh-CN"/>
                        </w:rPr>
                        <w:t>In connected mode, a RedCap UE supporting both FG 28-1 and FG 28-1a is able to operate in a separate initial DL BWP that does not include CD-SSB.</w:t>
                      </w:r>
                    </w:p>
                    <w:p w14:paraId="7649065C" w14:textId="711B19DB" w:rsidR="00DF208A" w:rsidRPr="00DF208A" w:rsidRDefault="00DF208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379ADB8" w14:textId="26235728" w:rsidR="77728091" w:rsidRDefault="000C3C5B" w:rsidP="77728091">
      <w:pPr>
        <w:widowControl/>
        <w:spacing w:after="120"/>
        <w:rPr>
          <w:sz w:val="21"/>
          <w:szCs w:val="21"/>
        </w:rPr>
      </w:pPr>
      <w:r w:rsidRPr="77728091">
        <w:rPr>
          <w:sz w:val="21"/>
          <w:szCs w:val="21"/>
        </w:rPr>
        <w:t>FG28-1a is a similar feature group as FG6-1a.</w:t>
      </w:r>
      <w:r>
        <w:rPr>
          <w:sz w:val="21"/>
          <w:szCs w:val="21"/>
        </w:rPr>
        <w:t xml:space="preserve"> I</w:t>
      </w:r>
      <w:r w:rsidR="77728091" w:rsidRPr="77728091">
        <w:rPr>
          <w:sz w:val="21"/>
          <w:szCs w:val="21"/>
        </w:rPr>
        <w:t xml:space="preserve">n RAN1#109-e, a RAN2 LS on FG6-1a [1] was discussed but there was no consensus. </w:t>
      </w:r>
    </w:p>
    <w:p w14:paraId="02C7D110" w14:textId="4D25430E" w:rsidR="00020AE3" w:rsidRDefault="29A0FB46" w:rsidP="77728091">
      <w:pPr>
        <w:widowControl/>
        <w:spacing w:after="120"/>
        <w:rPr>
          <w:sz w:val="21"/>
          <w:szCs w:val="21"/>
        </w:rPr>
      </w:pPr>
      <w:r w:rsidRPr="77728091">
        <w:rPr>
          <w:sz w:val="21"/>
          <w:szCs w:val="21"/>
        </w:rPr>
        <w:t>In this contribution, we discuss about a RedCap UE capable of FG28-1a</w:t>
      </w:r>
      <w:r w:rsidR="77728091" w:rsidRPr="77728091">
        <w:rPr>
          <w:sz w:val="21"/>
          <w:szCs w:val="21"/>
        </w:rPr>
        <w:t xml:space="preserve"> </w:t>
      </w:r>
      <w:r w:rsidRPr="77728091">
        <w:rPr>
          <w:sz w:val="21"/>
          <w:szCs w:val="21"/>
        </w:rPr>
        <w:t>operating in a separate initial DL BWP without SSB for BWP#0 configuration option 1 in relation with RAN2 LS on FG6-1a [1].</w:t>
      </w:r>
    </w:p>
    <w:p w14:paraId="37A27AAF" w14:textId="5B6BA3C2" w:rsidR="00401E5A" w:rsidRDefault="00401E5A" w:rsidP="001A2BDF">
      <w:pPr>
        <w:pStyle w:val="1"/>
        <w:rPr>
          <w:lang w:val="en-US" w:eastAsia="ja-JP"/>
        </w:rPr>
      </w:pPr>
      <w:r w:rsidRPr="3D596AED">
        <w:rPr>
          <w:lang w:val="en-US" w:eastAsia="ja-JP"/>
        </w:rPr>
        <w:t>Discussion</w:t>
      </w:r>
    </w:p>
    <w:p w14:paraId="5568DC06" w14:textId="11E9B403" w:rsidR="00932613" w:rsidRDefault="00932613" w:rsidP="3D596AED">
      <w:pPr>
        <w:widowControl/>
        <w:spacing w:after="120"/>
        <w:rPr>
          <w:sz w:val="21"/>
          <w:szCs w:val="21"/>
        </w:rPr>
      </w:pPr>
      <w:r w:rsidRPr="77728091">
        <w:rPr>
          <w:sz w:val="21"/>
          <w:szCs w:val="21"/>
        </w:rPr>
        <w:t xml:space="preserve">Regarding the LS [1], RLM </w:t>
      </w:r>
      <w:r w:rsidR="00654A57" w:rsidRPr="77728091">
        <w:rPr>
          <w:sz w:val="21"/>
          <w:szCs w:val="21"/>
        </w:rPr>
        <w:t>on an active BWP without SSB</w:t>
      </w:r>
      <w:r w:rsidR="3D596AED" w:rsidRPr="77728091">
        <w:rPr>
          <w:sz w:val="21"/>
          <w:szCs w:val="21"/>
        </w:rPr>
        <w:t xml:space="preserve"> </w:t>
      </w:r>
      <w:r w:rsidRPr="77728091">
        <w:rPr>
          <w:sz w:val="21"/>
          <w:szCs w:val="21"/>
        </w:rPr>
        <w:t xml:space="preserve">by non-RedCap UE </w:t>
      </w:r>
      <w:r w:rsidR="00140CB8" w:rsidRPr="77728091">
        <w:rPr>
          <w:sz w:val="21"/>
          <w:szCs w:val="21"/>
        </w:rPr>
        <w:t>capable of FG6-1a</w:t>
      </w:r>
      <w:r w:rsidR="00654A57" w:rsidRPr="77728091">
        <w:rPr>
          <w:sz w:val="21"/>
          <w:szCs w:val="21"/>
        </w:rPr>
        <w:t xml:space="preserve"> but not capable of FG1-7 was discussed in RAN1#109-e [2]. For a </w:t>
      </w:r>
      <w:r w:rsidR="000C3C5B">
        <w:rPr>
          <w:sz w:val="21"/>
          <w:szCs w:val="21"/>
        </w:rPr>
        <w:t xml:space="preserve">non-RedCap </w:t>
      </w:r>
      <w:r w:rsidR="00654A57" w:rsidRPr="77728091">
        <w:rPr>
          <w:sz w:val="21"/>
          <w:szCs w:val="21"/>
        </w:rPr>
        <w:t xml:space="preserve">UE of such capability, no resources for RLM would be available on an active BWP without SSB of a sPCell. </w:t>
      </w:r>
      <w:r w:rsidR="00140CB8" w:rsidRPr="77728091">
        <w:rPr>
          <w:sz w:val="21"/>
          <w:szCs w:val="21"/>
        </w:rPr>
        <w:t xml:space="preserve">Such a non-RedCap UE would not be able to </w:t>
      </w:r>
      <w:r w:rsidR="00B74127" w:rsidRPr="77728091">
        <w:rPr>
          <w:sz w:val="21"/>
          <w:szCs w:val="21"/>
        </w:rPr>
        <w:t>comply with RAN1 specifications as shown below on sPCell. To ensure RLM on sPCell, the network should not configure such a UE with a BWP without SSB on sP</w:t>
      </w:r>
      <w:r w:rsidR="000C3C5B">
        <w:rPr>
          <w:sz w:val="21"/>
          <w:szCs w:val="21"/>
        </w:rPr>
        <w:t>Cell.</w:t>
      </w:r>
    </w:p>
    <w:p w14:paraId="39A50810" w14:textId="5F4686DB" w:rsidR="0021123B" w:rsidRDefault="0021123B" w:rsidP="00016BF0">
      <w:pPr>
        <w:widowControl/>
        <w:spacing w:after="120"/>
        <w:rPr>
          <w:sz w:val="21"/>
          <w:szCs w:val="21"/>
        </w:rPr>
      </w:pPr>
      <w:r w:rsidRPr="00DF208A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2FB068FC" wp14:editId="1DB854D4">
                <wp:extent cx="6038850" cy="1404620"/>
                <wp:effectExtent l="0" t="0" r="19050" b="2603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98CAD" w14:textId="6FA1F459" w:rsidR="0021123B" w:rsidRDefault="0021123B" w:rsidP="0021123B">
                            <w:pPr>
                              <w:widowControl/>
                              <w:spacing w:after="120"/>
                              <w:rPr>
                                <w:sz w:val="21"/>
                                <w:szCs w:val="21"/>
                              </w:rPr>
                            </w:pPr>
                            <w:r w:rsidRPr="00B916EC">
                              <w:t xml:space="preserve">The downlink radio link quality of the primary cell </w:t>
                            </w:r>
                            <w:r>
                              <w:t>is</w:t>
                            </w:r>
                            <w:r w:rsidRPr="00B916EC">
                              <w:t xml:space="preserve"> monitored by a UE for the purpose of indicating out-of-sync/in-sync status to higher layers. </w:t>
                            </w:r>
                            <w:r w:rsidRPr="00166722">
                              <w:rPr>
                                <w:sz w:val="21"/>
                                <w:szCs w:val="21"/>
                              </w:rPr>
                              <w:t xml:space="preserve">The </w:t>
                            </w:r>
                            <w:r w:rsidRPr="00166722">
                              <w:rPr>
                                <w:sz w:val="21"/>
                                <w:szCs w:val="21"/>
                                <w:lang w:eastAsia="ko-KR"/>
                              </w:rPr>
                              <w:t xml:space="preserve">UE is not required to monitor the downlink radio link quality in DL BWPs other than the active DL BWP, as described in clause 12, on the </w:t>
                            </w:r>
                            <w:r w:rsidRPr="0021123B">
                              <w:rPr>
                                <w:sz w:val="21"/>
                                <w:szCs w:val="21"/>
                                <w:lang w:val="en-GB"/>
                              </w:rPr>
                              <w:t>primary</w:t>
                            </w:r>
                            <w:r w:rsidRPr="00166722">
                              <w:rPr>
                                <w:sz w:val="21"/>
                                <w:szCs w:val="21"/>
                                <w:lang w:eastAsia="ko-KR"/>
                              </w:rPr>
                              <w:t xml:space="preserve"> cell</w:t>
                            </w:r>
                            <w:r w:rsidRPr="00166722">
                              <w:rPr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3327DDB0" w14:textId="31DD80C4" w:rsidR="00240107" w:rsidRDefault="00240107" w:rsidP="0021123B">
                            <w:pPr>
                              <w:widowControl/>
                              <w:spacing w:after="12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…</w:t>
                            </w:r>
                          </w:p>
                          <w:p w14:paraId="19A1AE54" w14:textId="0397EAD1" w:rsidR="00240107" w:rsidRPr="00240107" w:rsidRDefault="00240107" w:rsidP="0021123B">
                            <w:pPr>
                              <w:widowControl/>
                              <w:spacing w:after="120"/>
                            </w:pPr>
                            <w:r w:rsidRPr="00B916EC">
                              <w:t>A UE can be configured for each</w:t>
                            </w:r>
                            <w:r w:rsidRPr="005C7263">
                              <w:t xml:space="preserve"> DL BWP of a</w:t>
                            </w:r>
                            <w:r w:rsidRPr="00B916EC">
                              <w:t xml:space="preserve"> SpCell [11, TS 38.321] with a set of resource indexes</w:t>
                            </w:r>
                            <w:r w:rsidRPr="005C7263">
                              <w:t xml:space="preserve">, through a corresponding set of </w:t>
                            </w:r>
                            <w:r w:rsidRPr="005C7263">
                              <w:rPr>
                                <w:i/>
                              </w:rPr>
                              <w:t>RadioLinkMonitoringRS</w:t>
                            </w:r>
                            <w:r w:rsidRPr="005C7263">
                              <w:t>,</w:t>
                            </w:r>
                            <w:r w:rsidRPr="00B916EC">
                              <w:t xml:space="preserve"> for radio link monitoring by </w:t>
                            </w:r>
                            <w:r w:rsidRPr="005C7263">
                              <w:rPr>
                                <w:i/>
                              </w:rPr>
                              <w:t>failureDetectionResources</w:t>
                            </w:r>
                            <w:r w:rsidRPr="00B916EC">
                              <w:t>. The UE is provided either a CSI-RS resource configuration</w:t>
                            </w:r>
                            <w:r w:rsidRPr="0015418E">
                              <w:t xml:space="preserve"> </w:t>
                            </w:r>
                            <w:r w:rsidRPr="005C7263">
                              <w:t xml:space="preserve">index, by </w:t>
                            </w:r>
                            <w:r w:rsidRPr="005C7263">
                              <w:rPr>
                                <w:i/>
                              </w:rPr>
                              <w:t>csi-RS-Index</w:t>
                            </w:r>
                            <w:r w:rsidRPr="005C7263">
                              <w:t>,</w:t>
                            </w:r>
                            <w:r w:rsidRPr="00B916EC">
                              <w:t xml:space="preserve"> or a SS/PBCH block</w:t>
                            </w:r>
                            <w:r w:rsidRPr="005C7263">
                              <w:t xml:space="preserve"> index, by </w:t>
                            </w:r>
                            <w:r w:rsidRPr="005C7263">
                              <w:rPr>
                                <w:i/>
                              </w:rPr>
                              <w:t>ssb-Index</w:t>
                            </w:r>
                            <w:r>
                              <w:t xml:space="preserve">. </w:t>
                            </w:r>
                          </w:p>
                          <w:p w14:paraId="7E4B206D" w14:textId="1486482F" w:rsidR="0021123B" w:rsidRDefault="0021123B" w:rsidP="0021123B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(</w:t>
                            </w:r>
                            <w:r w:rsidRPr="3A91A4E6">
                              <w:rPr>
                                <w:sz w:val="21"/>
                                <w:szCs w:val="21"/>
                              </w:rPr>
                              <w:t>Chapter 5, TS 38.213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 xml:space="preserve"> Ver.17.2.0)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B068FC" id="_x0000_s1027" type="#_x0000_t202" style="width:475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">
                <v:textbox style="mso-fit-shape-to-text:t">
                  <w:txbxContent>
                    <w:p w14:paraId="39098CAD" w14:textId="6FA1F459" w:rsidR="0021123B" w:rsidRDefault="0021123B" w:rsidP="0021123B">
                      <w:pPr>
                        <w:widowControl/>
                        <w:spacing w:after="120"/>
                        <w:rPr>
                          <w:sz w:val="21"/>
                          <w:szCs w:val="21"/>
                        </w:rPr>
                      </w:pPr>
                      <w:r w:rsidRPr="00B916EC">
                        <w:t xml:space="preserve">The downlink radio link quality of the primary cell </w:t>
                      </w:r>
                      <w:r>
                        <w:t>is</w:t>
                      </w:r>
                      <w:r w:rsidRPr="00B916EC">
                        <w:t xml:space="preserve"> monitored by a UE for the purpose of indicating out-of-sync/in-sync status to higher layers. </w:t>
                      </w:r>
                      <w:r w:rsidRPr="00166722">
                        <w:rPr>
                          <w:sz w:val="21"/>
                          <w:szCs w:val="21"/>
                        </w:rPr>
                        <w:t xml:space="preserve">The </w:t>
                      </w:r>
                      <w:r w:rsidRPr="00166722">
                        <w:rPr>
                          <w:sz w:val="21"/>
                          <w:szCs w:val="21"/>
                          <w:lang w:eastAsia="ko-KR"/>
                        </w:rPr>
                        <w:t xml:space="preserve">UE is not required to monitor the downlink radio link quality in DL BWPs other than the active DL BWP, as described in clause 12, on the </w:t>
                      </w:r>
                      <w:r w:rsidRPr="0021123B">
                        <w:rPr>
                          <w:sz w:val="21"/>
                          <w:szCs w:val="21"/>
                          <w:lang w:val="en-GB"/>
                        </w:rPr>
                        <w:t>primary</w:t>
                      </w:r>
                      <w:r w:rsidRPr="00166722">
                        <w:rPr>
                          <w:sz w:val="21"/>
                          <w:szCs w:val="21"/>
                          <w:lang w:eastAsia="ko-KR"/>
                        </w:rPr>
                        <w:t xml:space="preserve"> cell</w:t>
                      </w:r>
                      <w:r w:rsidRPr="00166722">
                        <w:rPr>
                          <w:sz w:val="21"/>
                          <w:szCs w:val="21"/>
                        </w:rPr>
                        <w:t>.</w:t>
                      </w:r>
                    </w:p>
                    <w:p w14:paraId="3327DDB0" w14:textId="31DD80C4" w:rsidR="00240107" w:rsidRDefault="00240107" w:rsidP="0021123B">
                      <w:pPr>
                        <w:widowControl/>
                        <w:spacing w:after="120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…</w:t>
                      </w:r>
                    </w:p>
                    <w:p w14:paraId="19A1AE54" w14:textId="0397EAD1" w:rsidR="00240107" w:rsidRPr="00240107" w:rsidRDefault="00240107" w:rsidP="0021123B">
                      <w:pPr>
                        <w:widowControl/>
                        <w:spacing w:after="120"/>
                      </w:pPr>
                      <w:r w:rsidRPr="00B916EC">
                        <w:t>A UE can be configured for each</w:t>
                      </w:r>
                      <w:r w:rsidRPr="005C7263">
                        <w:t xml:space="preserve"> DL BWP of a</w:t>
                      </w:r>
                      <w:r w:rsidRPr="00B916EC">
                        <w:t xml:space="preserve"> SpCell [11, TS 38.321] with a set of resource indexes</w:t>
                      </w:r>
                      <w:r w:rsidRPr="005C7263">
                        <w:t xml:space="preserve">, through a corresponding set of </w:t>
                      </w:r>
                      <w:r w:rsidRPr="005C7263">
                        <w:rPr>
                          <w:i/>
                        </w:rPr>
                        <w:t>RadioLinkMonitoringRS</w:t>
                      </w:r>
                      <w:r w:rsidRPr="005C7263">
                        <w:t>,</w:t>
                      </w:r>
                      <w:r w:rsidRPr="00B916EC">
                        <w:t xml:space="preserve"> for radio link monitoring by </w:t>
                      </w:r>
                      <w:r w:rsidRPr="005C7263">
                        <w:rPr>
                          <w:i/>
                        </w:rPr>
                        <w:t>failureDetectionResources</w:t>
                      </w:r>
                      <w:r w:rsidRPr="00B916EC">
                        <w:t>. The UE is provided either a CSI-RS resource configuration</w:t>
                      </w:r>
                      <w:r w:rsidRPr="0015418E">
                        <w:t xml:space="preserve"> </w:t>
                      </w:r>
                      <w:r w:rsidRPr="005C7263">
                        <w:t xml:space="preserve">index, by </w:t>
                      </w:r>
                      <w:r w:rsidRPr="005C7263">
                        <w:rPr>
                          <w:i/>
                        </w:rPr>
                        <w:t>csi-RS-Index</w:t>
                      </w:r>
                      <w:r w:rsidRPr="005C7263">
                        <w:t>,</w:t>
                      </w:r>
                      <w:r w:rsidRPr="00B916EC">
                        <w:t xml:space="preserve"> or a SS/PBCH block</w:t>
                      </w:r>
                      <w:r w:rsidRPr="005C7263">
                        <w:t xml:space="preserve"> index, by </w:t>
                      </w:r>
                      <w:r w:rsidRPr="005C7263">
                        <w:rPr>
                          <w:i/>
                        </w:rPr>
                        <w:t>ssb-Index</w:t>
                      </w:r>
                      <w:r>
                        <w:t xml:space="preserve">. </w:t>
                      </w:r>
                    </w:p>
                    <w:p w14:paraId="7E4B206D" w14:textId="1486482F" w:rsidR="0021123B" w:rsidRDefault="0021123B" w:rsidP="0021123B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(</w:t>
                      </w:r>
                      <w:r w:rsidRPr="3A91A4E6">
                        <w:rPr>
                          <w:sz w:val="21"/>
                          <w:szCs w:val="21"/>
                        </w:rPr>
                        <w:t>Chapter 5, TS 38.213</w:t>
                      </w:r>
                      <w:r>
                        <w:rPr>
                          <w:sz w:val="21"/>
                          <w:szCs w:val="21"/>
                        </w:rPr>
                        <w:t xml:space="preserve"> Ver.17.2.0)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74019B" w14:textId="11498857" w:rsidR="00BD2B11" w:rsidRDefault="00240107" w:rsidP="3D596AED">
      <w:pPr>
        <w:widowControl/>
        <w:spacing w:after="120"/>
      </w:pPr>
      <w:r w:rsidRPr="3D596AED">
        <w:rPr>
          <w:sz w:val="21"/>
          <w:szCs w:val="21"/>
        </w:rPr>
        <w:lastRenderedPageBreak/>
        <w:t>Similar issue may happen to a RedCap UE capable of FG28-1a</w:t>
      </w:r>
      <w:r w:rsidR="00BD2B11" w:rsidRPr="3D596AED">
        <w:rPr>
          <w:sz w:val="21"/>
          <w:szCs w:val="21"/>
        </w:rPr>
        <w:t xml:space="preserve"> on a separate initial BWP without </w:t>
      </w:r>
      <w:r w:rsidR="000C3C5B">
        <w:rPr>
          <w:sz w:val="21"/>
          <w:szCs w:val="21"/>
        </w:rPr>
        <w:t>CD-</w:t>
      </w:r>
      <w:r w:rsidR="00BD2B11" w:rsidRPr="3D596AED">
        <w:rPr>
          <w:sz w:val="21"/>
          <w:szCs w:val="21"/>
        </w:rPr>
        <w:t>SSB</w:t>
      </w:r>
      <w:r w:rsidRPr="3D596AED">
        <w:rPr>
          <w:sz w:val="21"/>
          <w:szCs w:val="21"/>
        </w:rPr>
        <w:t xml:space="preserve">. </w:t>
      </w:r>
      <w:r w:rsidR="000C3C5B">
        <w:rPr>
          <w:sz w:val="21"/>
          <w:szCs w:val="21"/>
        </w:rPr>
        <w:t xml:space="preserve">Note that NCD-SSB is not able to be configured in a separate initial DL BWP in case of BWP#0 configuration option 1. </w:t>
      </w:r>
      <w:r w:rsidR="00176007" w:rsidRPr="3D596AED">
        <w:rPr>
          <w:sz w:val="21"/>
          <w:szCs w:val="21"/>
        </w:rPr>
        <w:t>If FG28-1a follows FG6-1a, the above</w:t>
      </w:r>
      <w:r w:rsidR="00016BF0" w:rsidRPr="3D596AED">
        <w:rPr>
          <w:sz w:val="21"/>
          <w:szCs w:val="21"/>
        </w:rPr>
        <w:t xml:space="preserve"> specification</w:t>
      </w:r>
      <w:r w:rsidR="000C3C5B">
        <w:rPr>
          <w:sz w:val="21"/>
          <w:szCs w:val="21"/>
        </w:rPr>
        <w:t xml:space="preserve"> on sPCell</w:t>
      </w:r>
      <w:r w:rsidR="00016BF0" w:rsidRPr="3D596AED">
        <w:rPr>
          <w:sz w:val="21"/>
          <w:szCs w:val="21"/>
        </w:rPr>
        <w:t xml:space="preserve"> </w:t>
      </w:r>
      <w:r w:rsidR="0021123B" w:rsidRPr="3D596AED">
        <w:rPr>
          <w:sz w:val="21"/>
          <w:szCs w:val="21"/>
        </w:rPr>
        <w:t>would also be</w:t>
      </w:r>
      <w:r w:rsidR="00016BF0" w:rsidRPr="3D596AED">
        <w:rPr>
          <w:sz w:val="21"/>
          <w:szCs w:val="21"/>
        </w:rPr>
        <w:t xml:space="preserve"> </w:t>
      </w:r>
      <w:r w:rsidR="00654A57" w:rsidRPr="3D596AED">
        <w:rPr>
          <w:sz w:val="21"/>
          <w:szCs w:val="21"/>
        </w:rPr>
        <w:t xml:space="preserve">valid </w:t>
      </w:r>
      <w:r w:rsidR="0021123B" w:rsidRPr="3D596AED">
        <w:rPr>
          <w:sz w:val="21"/>
          <w:szCs w:val="21"/>
        </w:rPr>
        <w:t>for RedCap UE.</w:t>
      </w:r>
      <w:r w:rsidR="3D596AED" w:rsidRPr="3D596AED">
        <w:rPr>
          <w:sz w:val="21"/>
          <w:szCs w:val="21"/>
        </w:rPr>
        <w:t xml:space="preserve"> </w:t>
      </w:r>
    </w:p>
    <w:p w14:paraId="21A95014" w14:textId="04B8CCF9" w:rsidR="00BD2B11" w:rsidRDefault="00B74127" w:rsidP="00121B6D">
      <w:pPr>
        <w:widowControl/>
        <w:spacing w:after="120"/>
      </w:pPr>
      <w:r w:rsidRPr="77728091">
        <w:rPr>
          <w:sz w:val="21"/>
          <w:szCs w:val="21"/>
        </w:rPr>
        <w:t xml:space="preserve">To avoid the issue </w:t>
      </w:r>
      <w:r w:rsidR="00654A57" w:rsidRPr="77728091">
        <w:rPr>
          <w:sz w:val="21"/>
          <w:szCs w:val="21"/>
        </w:rPr>
        <w:t>for RedCap UE</w:t>
      </w:r>
      <w:r w:rsidRPr="77728091">
        <w:rPr>
          <w:sz w:val="21"/>
          <w:szCs w:val="21"/>
        </w:rPr>
        <w:t xml:space="preserve">, one possible way would be </w:t>
      </w:r>
      <w:r w:rsidR="00932613" w:rsidRPr="77728091">
        <w:rPr>
          <w:sz w:val="21"/>
          <w:szCs w:val="21"/>
        </w:rPr>
        <w:t xml:space="preserve">FG28-1a includes </w:t>
      </w:r>
      <w:r w:rsidRPr="77728091">
        <w:rPr>
          <w:sz w:val="21"/>
          <w:szCs w:val="21"/>
        </w:rPr>
        <w:t xml:space="preserve">capability of </w:t>
      </w:r>
      <w:r w:rsidR="00140CB8">
        <w:t>CSI-RS based RLM</w:t>
      </w:r>
      <w:r w:rsidR="00240107">
        <w:t xml:space="preserve"> </w:t>
      </w:r>
      <w:r w:rsidR="00BD2B11">
        <w:t xml:space="preserve">(same feature as FG1-7), where </w:t>
      </w:r>
      <w:r w:rsidR="00140CB8">
        <w:t xml:space="preserve">RedCap UE </w:t>
      </w:r>
      <w:r w:rsidR="000C3C5B">
        <w:t xml:space="preserve">capable of FG28-1a </w:t>
      </w:r>
      <w:r w:rsidR="00140CB8">
        <w:t xml:space="preserve">does not need to </w:t>
      </w:r>
      <w:r w:rsidR="00847BB7">
        <w:t>support FG1-7.</w:t>
      </w:r>
      <w:r w:rsidR="00654A57">
        <w:t xml:space="preserve"> Or, considering RedCap UE only support PCell, it would also be possible </w:t>
      </w:r>
      <w:r w:rsidR="000C3C5B">
        <w:t xml:space="preserve">to make </w:t>
      </w:r>
      <w:r w:rsidR="00654A57">
        <w:t xml:space="preserve">FG1-7 a prerequisite of FG28-1a. Merit </w:t>
      </w:r>
      <w:r w:rsidR="000C3C5B">
        <w:t xml:space="preserve">of these </w:t>
      </w:r>
      <w:r w:rsidR="00240107">
        <w:t xml:space="preserve">approach </w:t>
      </w:r>
      <w:r w:rsidR="00654A57">
        <w:t xml:space="preserve">would be </w:t>
      </w:r>
      <w:r w:rsidR="003E62B8">
        <w:t xml:space="preserve">it is possible to make reuse of </w:t>
      </w:r>
      <w:r w:rsidR="00260193">
        <w:t>e</w:t>
      </w:r>
      <w:r w:rsidR="00654A57">
        <w:t>xisting specification</w:t>
      </w:r>
      <w:r w:rsidR="003E62B8">
        <w:t>s as much as possible.</w:t>
      </w:r>
    </w:p>
    <w:p w14:paraId="010DA594" w14:textId="7AF2C2D0" w:rsidR="00BD2B11" w:rsidRDefault="00240107" w:rsidP="00121B6D">
      <w:pPr>
        <w:widowControl/>
        <w:spacing w:after="120"/>
      </w:pPr>
      <w:r>
        <w:t xml:space="preserve">Another possible way would be </w:t>
      </w:r>
      <w:r w:rsidR="003E62B8">
        <w:t xml:space="preserve">FG28-1a include </w:t>
      </w:r>
      <w:r w:rsidR="00BD2B11" w:rsidRPr="77728091">
        <w:rPr>
          <w:rFonts w:cs="Times"/>
        </w:rPr>
        <w:t>SSB-based BM/RLM/BFD which would be discussed for non-RedCap UE as a new feature in relation with the RAN2 LS</w:t>
      </w:r>
      <w:r w:rsidR="003E62B8">
        <w:rPr>
          <w:rFonts w:cs="Times"/>
        </w:rPr>
        <w:t xml:space="preserve"> [1]</w:t>
      </w:r>
      <w:r w:rsidR="00BD2B11">
        <w:t>.</w:t>
      </w:r>
      <w:r>
        <w:t xml:space="preserve"> </w:t>
      </w:r>
      <w:r w:rsidR="00BD2B11">
        <w:t xml:space="preserve">This approach </w:t>
      </w:r>
      <w:r w:rsidR="00260193">
        <w:t>would</w:t>
      </w:r>
      <w:r w:rsidR="00BD2B11">
        <w:t xml:space="preserve"> require some impact on RAN1 specifications and a new requirement in RAN4.</w:t>
      </w:r>
    </w:p>
    <w:p w14:paraId="68FF37AC" w14:textId="2246DFFF" w:rsidR="001E50EC" w:rsidRDefault="003E62B8" w:rsidP="00121B6D">
      <w:pPr>
        <w:widowControl/>
        <w:spacing w:after="120"/>
      </w:pPr>
      <w:r>
        <w:t xml:space="preserve">Our preference would be </w:t>
      </w:r>
      <w:r w:rsidR="00BD2B11">
        <w:t>the first way to reuse existing specifications</w:t>
      </w:r>
      <w:r w:rsidR="00260193">
        <w:t xml:space="preserve"> considering Rel-17 has been in CR phase for some time</w:t>
      </w:r>
      <w:r w:rsidR="00BD2B11">
        <w:t>.</w:t>
      </w:r>
    </w:p>
    <w:p w14:paraId="03302CF1" w14:textId="093A234A" w:rsidR="00140CB8" w:rsidRPr="003E62B8" w:rsidRDefault="00847BB7" w:rsidP="00121B6D">
      <w:pPr>
        <w:widowControl/>
        <w:spacing w:after="120"/>
        <w:rPr>
          <w:b/>
        </w:rPr>
      </w:pPr>
      <w:r w:rsidRPr="003E62B8">
        <w:rPr>
          <w:b/>
        </w:rPr>
        <w:t>Proposal:</w:t>
      </w:r>
    </w:p>
    <w:p w14:paraId="16688C27" w14:textId="089F76E9" w:rsidR="00847BB7" w:rsidRDefault="00654A57" w:rsidP="00654A57">
      <w:pPr>
        <w:pStyle w:val="ae"/>
        <w:widowControl/>
        <w:numPr>
          <w:ilvl w:val="0"/>
          <w:numId w:val="8"/>
        </w:numPr>
        <w:spacing w:after="120"/>
        <w:ind w:leftChars="0"/>
      </w:pPr>
      <w:r>
        <w:t xml:space="preserve">Include capability of CSI-RS based RLM </w:t>
      </w:r>
      <w:r w:rsidR="00BD2B11">
        <w:t xml:space="preserve">(FG1-7) </w:t>
      </w:r>
      <w:r>
        <w:t>into FG28-1a and reuse existing specifications for RLM</w:t>
      </w:r>
      <w:r w:rsidR="003E62B8">
        <w:t xml:space="preserve"> on PCell</w:t>
      </w:r>
    </w:p>
    <w:p w14:paraId="54EDD0DE" w14:textId="374F9E7B" w:rsidR="00EA4933" w:rsidRDefault="00AB7BAE" w:rsidP="00AB7BAE">
      <w:pPr>
        <w:pStyle w:val="1"/>
        <w:rPr>
          <w:lang w:val="en-US"/>
        </w:rPr>
      </w:pPr>
      <w:r w:rsidRPr="398F845B">
        <w:rPr>
          <w:lang w:val="en-US"/>
        </w:rPr>
        <w:t xml:space="preserve"> </w:t>
      </w:r>
      <w:r w:rsidR="00654A57">
        <w:rPr>
          <w:lang w:val="en-US"/>
        </w:rPr>
        <w:t>Conclusion</w:t>
      </w:r>
    </w:p>
    <w:p w14:paraId="03AA849F" w14:textId="77777777" w:rsidR="00BD2B11" w:rsidRPr="003E62B8" w:rsidRDefault="00BD2B11" w:rsidP="00BD2B11">
      <w:pPr>
        <w:widowControl/>
        <w:spacing w:after="120"/>
        <w:rPr>
          <w:b/>
        </w:rPr>
      </w:pPr>
      <w:r w:rsidRPr="003E62B8">
        <w:rPr>
          <w:b/>
        </w:rPr>
        <w:t>Proposal:</w:t>
      </w:r>
    </w:p>
    <w:p w14:paraId="0075B11C" w14:textId="22E3AD5E" w:rsidR="00AB7BAE" w:rsidRPr="003E62B8" w:rsidRDefault="00BD2B11" w:rsidP="003E62B8">
      <w:pPr>
        <w:pStyle w:val="ae"/>
        <w:widowControl/>
        <w:numPr>
          <w:ilvl w:val="0"/>
          <w:numId w:val="8"/>
        </w:numPr>
        <w:spacing w:after="120"/>
        <w:ind w:leftChars="0"/>
      </w:pPr>
      <w:r>
        <w:t>Include capability of CSI-RS based RLM (FG1-7) into FG28-1a and reuse existing specifications for RLM</w:t>
      </w:r>
      <w:r w:rsidR="003E62B8">
        <w:t xml:space="preserve"> on PCell</w:t>
      </w: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070C8564" w14:textId="1C474090" w:rsidR="398F845B" w:rsidRDefault="00020AE3" w:rsidP="398F845B">
      <w:pPr>
        <w:spacing w:line="264" w:lineRule="auto"/>
        <w:rPr>
          <w:sz w:val="21"/>
          <w:szCs w:val="21"/>
        </w:rPr>
      </w:pPr>
      <w:r>
        <w:rPr>
          <w:sz w:val="21"/>
          <w:szCs w:val="21"/>
        </w:rPr>
        <w:t>[</w:t>
      </w:r>
      <w:r w:rsidR="00E55D56">
        <w:rPr>
          <w:sz w:val="21"/>
          <w:szCs w:val="21"/>
        </w:rPr>
        <w:t>1</w:t>
      </w:r>
      <w:r>
        <w:rPr>
          <w:sz w:val="21"/>
          <w:szCs w:val="21"/>
        </w:rPr>
        <w:t xml:space="preserve">] </w:t>
      </w:r>
      <w:r w:rsidRPr="00020AE3">
        <w:rPr>
          <w:sz w:val="21"/>
          <w:szCs w:val="21"/>
        </w:rPr>
        <w:t>R1-2203043</w:t>
      </w:r>
      <w:r>
        <w:rPr>
          <w:sz w:val="21"/>
          <w:szCs w:val="21"/>
        </w:rPr>
        <w:t xml:space="preserve"> (R2-2204009)</w:t>
      </w:r>
      <w:r w:rsidRPr="00020AE3">
        <w:rPr>
          <w:sz w:val="21"/>
          <w:szCs w:val="21"/>
        </w:rPr>
        <w:tab/>
        <w:t>LS on BWP operation without bandwidth restriction</w:t>
      </w:r>
      <w:r w:rsidRPr="00020AE3">
        <w:rPr>
          <w:sz w:val="21"/>
          <w:szCs w:val="21"/>
        </w:rPr>
        <w:tab/>
        <w:t>RAN2, Qualcomm</w:t>
      </w:r>
    </w:p>
    <w:p w14:paraId="74AC67A1" w14:textId="0281B14B" w:rsidR="005D0B8B" w:rsidRPr="003E62B8" w:rsidRDefault="00E55D56" w:rsidP="003E62B8">
      <w:p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[2] </w:t>
      </w:r>
      <w:r w:rsidRPr="00E55D56">
        <w:rPr>
          <w:sz w:val="21"/>
          <w:szCs w:val="21"/>
        </w:rPr>
        <w:t>R1-2205455</w:t>
      </w:r>
      <w:r>
        <w:rPr>
          <w:sz w:val="21"/>
          <w:szCs w:val="21"/>
        </w:rPr>
        <w:tab/>
      </w:r>
      <w:r w:rsidRPr="00E55D56">
        <w:rPr>
          <w:sz w:val="21"/>
          <w:szCs w:val="21"/>
        </w:rPr>
        <w:t>Summary of [109-e-AI5-LSs-01]: Email discussion for incoming LS on BWP operation without bandwidth restriction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 w:rsidRPr="00E55D56">
        <w:rPr>
          <w:sz w:val="21"/>
          <w:szCs w:val="21"/>
        </w:rPr>
        <w:t>Moderator (Qualcomm Incorporated)</w:t>
      </w:r>
      <w:bookmarkStart w:id="1" w:name="_GoBack"/>
      <w:bookmarkEnd w:id="1"/>
    </w:p>
    <w:p w14:paraId="15107524" w14:textId="2C7CD50A" w:rsidR="005D0B8B" w:rsidRDefault="005D0B8B" w:rsidP="005D0B8B">
      <w:pPr>
        <w:pStyle w:val="1"/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</w:p>
    <w:p w14:paraId="4C05B4DA" w14:textId="10171636" w:rsidR="002F2F7F" w:rsidRPr="0027610D" w:rsidRDefault="002F2F7F" w:rsidP="002F2F7F">
      <w:pPr>
        <w:rPr>
          <w:sz w:val="21"/>
        </w:rPr>
      </w:pPr>
      <w:r w:rsidRPr="0027610D">
        <w:rPr>
          <w:rFonts w:eastAsia="Times New Roman"/>
          <w:sz w:val="21"/>
        </w:rPr>
        <w:t>Layer-1 feature</w:t>
      </w:r>
    </w:p>
    <w:p w14:paraId="6FA54513" w14:textId="77777777" w:rsidR="002F2F7F" w:rsidRPr="0027610D" w:rsidRDefault="002F2F7F" w:rsidP="002F2F7F">
      <w:pPr>
        <w:rPr>
          <w:sz w:val="21"/>
        </w:rPr>
      </w:pPr>
    </w:p>
    <w:tbl>
      <w:tblPr>
        <w:tblStyle w:val="a6"/>
        <w:tblW w:w="9658" w:type="dxa"/>
        <w:tblLook w:val="04A0" w:firstRow="1" w:lastRow="0" w:firstColumn="1" w:lastColumn="0" w:noHBand="0" w:noVBand="1"/>
      </w:tblPr>
      <w:tblGrid>
        <w:gridCol w:w="737"/>
        <w:gridCol w:w="1757"/>
        <w:gridCol w:w="5577"/>
        <w:gridCol w:w="1587"/>
      </w:tblGrid>
      <w:tr w:rsidR="002F2F7F" w:rsidRPr="0027610D" w14:paraId="5FFDF0D5" w14:textId="77777777" w:rsidTr="002F2F7F">
        <w:tc>
          <w:tcPr>
            <w:tcW w:w="737" w:type="dxa"/>
          </w:tcPr>
          <w:p w14:paraId="323E00F5" w14:textId="76A83621" w:rsidR="002F2F7F" w:rsidRPr="0027610D" w:rsidRDefault="002F2F7F" w:rsidP="005D0B8B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Index</w:t>
            </w:r>
          </w:p>
        </w:tc>
        <w:tc>
          <w:tcPr>
            <w:tcW w:w="1757" w:type="dxa"/>
          </w:tcPr>
          <w:p w14:paraId="0FB78EC0" w14:textId="042EF23F" w:rsidR="002F2F7F" w:rsidRPr="0027610D" w:rsidRDefault="002F2F7F" w:rsidP="005D0B8B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Feature group</w:t>
            </w:r>
          </w:p>
        </w:tc>
        <w:tc>
          <w:tcPr>
            <w:tcW w:w="5577" w:type="dxa"/>
          </w:tcPr>
          <w:p w14:paraId="0FEC03C4" w14:textId="7B45ED65" w:rsidR="002F2F7F" w:rsidRPr="0027610D" w:rsidRDefault="002F2F7F" w:rsidP="005D0B8B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Components</w:t>
            </w:r>
          </w:p>
        </w:tc>
        <w:tc>
          <w:tcPr>
            <w:tcW w:w="1587" w:type="dxa"/>
          </w:tcPr>
          <w:p w14:paraId="6C592987" w14:textId="15297D0B" w:rsidR="002F2F7F" w:rsidRPr="0027610D" w:rsidRDefault="002F2F7F" w:rsidP="005D0B8B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Prerequisite FG</w:t>
            </w:r>
          </w:p>
        </w:tc>
      </w:tr>
      <w:tr w:rsidR="002F2F7F" w:rsidRPr="0027610D" w14:paraId="526B57B9" w14:textId="77777777" w:rsidTr="002F2F7F">
        <w:tc>
          <w:tcPr>
            <w:tcW w:w="737" w:type="dxa"/>
          </w:tcPr>
          <w:p w14:paraId="2C0CFF43" w14:textId="7C80D12B" w:rsidR="002F2F7F" w:rsidRPr="0027610D" w:rsidRDefault="002F2F7F" w:rsidP="005D0B8B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1-7</w:t>
            </w:r>
          </w:p>
        </w:tc>
        <w:tc>
          <w:tcPr>
            <w:tcW w:w="1757" w:type="dxa"/>
          </w:tcPr>
          <w:p w14:paraId="09A965B1" w14:textId="30B25231" w:rsidR="002F2F7F" w:rsidRPr="0027610D" w:rsidRDefault="002F2F7F" w:rsidP="005D0B8B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CSI-RS based RLM</w:t>
            </w:r>
          </w:p>
        </w:tc>
        <w:tc>
          <w:tcPr>
            <w:tcW w:w="5577" w:type="dxa"/>
          </w:tcPr>
          <w:p w14:paraId="42AEDB31" w14:textId="7EAA12A3" w:rsidR="002F2F7F" w:rsidRPr="0027610D" w:rsidRDefault="002F2F7F" w:rsidP="005D0B8B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CSI-RS based RLM</w:t>
            </w:r>
          </w:p>
        </w:tc>
        <w:tc>
          <w:tcPr>
            <w:tcW w:w="1587" w:type="dxa"/>
          </w:tcPr>
          <w:p w14:paraId="491BC0DD" w14:textId="2E7B7660" w:rsidR="002F2F7F" w:rsidRPr="0027610D" w:rsidRDefault="002F2F7F" w:rsidP="005D0B8B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1-1, CSI-RS</w:t>
            </w:r>
          </w:p>
        </w:tc>
      </w:tr>
      <w:tr w:rsidR="002F2F7F" w:rsidRPr="0027610D" w14:paraId="5053BB6E" w14:textId="77777777" w:rsidTr="002F2F7F">
        <w:tc>
          <w:tcPr>
            <w:tcW w:w="737" w:type="dxa"/>
          </w:tcPr>
          <w:p w14:paraId="5C804F4D" w14:textId="6FB00747" w:rsidR="002F2F7F" w:rsidRPr="0027610D" w:rsidRDefault="002F2F7F" w:rsidP="002F2F7F">
            <w:pPr>
              <w:spacing w:line="264" w:lineRule="auto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7610D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6-1a</w:t>
            </w:r>
          </w:p>
        </w:tc>
        <w:tc>
          <w:tcPr>
            <w:tcW w:w="1757" w:type="dxa"/>
          </w:tcPr>
          <w:p w14:paraId="416F15FD" w14:textId="4F142242" w:rsidR="002F2F7F" w:rsidRPr="0027610D" w:rsidRDefault="002F2F7F" w:rsidP="002F2F7F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7610D">
              <w:rPr>
                <w:rFonts w:ascii="Arial" w:eastAsia="Times New Roman" w:hAnsi="Arial" w:cs="Arial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5577" w:type="dxa"/>
          </w:tcPr>
          <w:p w14:paraId="5DAB5CA8" w14:textId="5273145E" w:rsidR="002F2F7F" w:rsidRPr="0027610D" w:rsidRDefault="002F2F7F" w:rsidP="002F2F7F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7610D">
              <w:rPr>
                <w:rFonts w:ascii="Arial" w:eastAsia="Times New Roman" w:hAnsi="Arial" w:cs="Arial"/>
                <w:sz w:val="18"/>
                <w:szCs w:val="18"/>
              </w:rPr>
              <w:t>BW of UE-specific RRC configured BWP may not include BW of the CORESET#0 (if CORESET#0 is present) and SSB for PCell/PSCell (if configured) and BW of the UE-specific RRC configured BWP may not include SSB for SCell</w:t>
            </w:r>
          </w:p>
        </w:tc>
        <w:tc>
          <w:tcPr>
            <w:tcW w:w="1587" w:type="dxa"/>
          </w:tcPr>
          <w:p w14:paraId="120E7964" w14:textId="23E1448C" w:rsidR="002F2F7F" w:rsidRPr="0027610D" w:rsidRDefault="002F2F7F" w:rsidP="002F2F7F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7610D">
              <w:rPr>
                <w:rFonts w:ascii="Arial" w:eastAsia="Times New Roman" w:hAnsi="Arial" w:cs="Arial"/>
                <w:sz w:val="18"/>
                <w:szCs w:val="18"/>
              </w:rPr>
              <w:t>6-1, 6-2, 6-3, or 6-4</w:t>
            </w:r>
          </w:p>
        </w:tc>
      </w:tr>
    </w:tbl>
    <w:p w14:paraId="0AB3A875" w14:textId="78D84E5A" w:rsidR="005D0B8B" w:rsidRDefault="005D0B8B" w:rsidP="005D0B8B">
      <w:pPr>
        <w:spacing w:line="264" w:lineRule="auto"/>
        <w:rPr>
          <w:sz w:val="21"/>
          <w:szCs w:val="21"/>
        </w:rPr>
      </w:pPr>
    </w:p>
    <w:p w14:paraId="1D42D2FA" w14:textId="6D8ADE15" w:rsidR="0027610D" w:rsidRDefault="0027610D" w:rsidP="005D0B8B">
      <w:pPr>
        <w:spacing w:line="264" w:lineRule="auto"/>
        <w:rPr>
          <w:sz w:val="21"/>
          <w:szCs w:val="21"/>
        </w:rPr>
      </w:pPr>
      <w:r>
        <w:rPr>
          <w:sz w:val="21"/>
          <w:szCs w:val="21"/>
        </w:rPr>
        <w:t>RedCap specific Layer-1 feature</w:t>
      </w:r>
    </w:p>
    <w:p w14:paraId="0B6A3AD5" w14:textId="7ADA07D1" w:rsidR="0027610D" w:rsidRDefault="0027610D" w:rsidP="005D0B8B">
      <w:pPr>
        <w:spacing w:line="264" w:lineRule="auto"/>
        <w:rPr>
          <w:sz w:val="21"/>
          <w:szCs w:val="21"/>
        </w:rPr>
      </w:pPr>
    </w:p>
    <w:tbl>
      <w:tblPr>
        <w:tblStyle w:val="a6"/>
        <w:tblW w:w="9658" w:type="dxa"/>
        <w:tblLook w:val="04A0" w:firstRow="1" w:lastRow="0" w:firstColumn="1" w:lastColumn="0" w:noHBand="0" w:noVBand="1"/>
      </w:tblPr>
      <w:tblGrid>
        <w:gridCol w:w="737"/>
        <w:gridCol w:w="1757"/>
        <w:gridCol w:w="5577"/>
        <w:gridCol w:w="1587"/>
      </w:tblGrid>
      <w:tr w:rsidR="0027610D" w:rsidRPr="0027610D" w14:paraId="4EF60766" w14:textId="77777777" w:rsidTr="00E41E34">
        <w:tc>
          <w:tcPr>
            <w:tcW w:w="737" w:type="dxa"/>
          </w:tcPr>
          <w:p w14:paraId="28835517" w14:textId="77777777" w:rsidR="0027610D" w:rsidRPr="0027610D" w:rsidRDefault="0027610D" w:rsidP="00E41E34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Index</w:t>
            </w:r>
          </w:p>
        </w:tc>
        <w:tc>
          <w:tcPr>
            <w:tcW w:w="1757" w:type="dxa"/>
          </w:tcPr>
          <w:p w14:paraId="51640D59" w14:textId="77777777" w:rsidR="0027610D" w:rsidRPr="0027610D" w:rsidRDefault="0027610D" w:rsidP="00E41E34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Feature group</w:t>
            </w:r>
          </w:p>
        </w:tc>
        <w:tc>
          <w:tcPr>
            <w:tcW w:w="5577" w:type="dxa"/>
          </w:tcPr>
          <w:p w14:paraId="0660FFCE" w14:textId="77777777" w:rsidR="0027610D" w:rsidRPr="0027610D" w:rsidRDefault="0027610D" w:rsidP="00E41E34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Components</w:t>
            </w:r>
          </w:p>
        </w:tc>
        <w:tc>
          <w:tcPr>
            <w:tcW w:w="1587" w:type="dxa"/>
          </w:tcPr>
          <w:p w14:paraId="52422799" w14:textId="77777777" w:rsidR="0027610D" w:rsidRPr="0027610D" w:rsidRDefault="0027610D" w:rsidP="00E41E34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Prerequisite FG</w:t>
            </w:r>
          </w:p>
        </w:tc>
      </w:tr>
      <w:tr w:rsidR="0027610D" w:rsidRPr="0027610D" w14:paraId="7655EC4A" w14:textId="77777777" w:rsidTr="00E41E34">
        <w:tc>
          <w:tcPr>
            <w:tcW w:w="737" w:type="dxa"/>
          </w:tcPr>
          <w:p w14:paraId="4F86C6B2" w14:textId="3AF1A9EF" w:rsidR="0027610D" w:rsidRPr="0027610D" w:rsidRDefault="0027610D" w:rsidP="00E41E34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28-1a</w:t>
            </w:r>
          </w:p>
        </w:tc>
        <w:tc>
          <w:tcPr>
            <w:tcW w:w="1757" w:type="dxa"/>
          </w:tcPr>
          <w:p w14:paraId="00817110" w14:textId="44D808C4" w:rsidR="0027610D" w:rsidRPr="0027610D" w:rsidRDefault="0027610D" w:rsidP="00E41E34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hAnsi="Arial" w:cs="Arial"/>
                <w:sz w:val="18"/>
                <w:szCs w:val="18"/>
              </w:rPr>
              <w:t>RRC-configured DL BWP without CD-SSB or NCD-SSB</w:t>
            </w:r>
          </w:p>
        </w:tc>
        <w:tc>
          <w:tcPr>
            <w:tcW w:w="5577" w:type="dxa"/>
          </w:tcPr>
          <w:p w14:paraId="0A89AE32" w14:textId="77777777" w:rsidR="0027610D" w:rsidRPr="0027610D" w:rsidRDefault="0027610D" w:rsidP="0027610D">
            <w:pPr>
              <w:widowControl/>
              <w:autoSpaceDE w:val="0"/>
              <w:autoSpaceDN w:val="0"/>
              <w:adjustRightInd/>
              <w:spacing w:line="259" w:lineRule="auto"/>
              <w:rPr>
                <w:rFonts w:ascii="Arial" w:eastAsia="ＭＳ ゴシック" w:hAnsi="Arial" w:cs="Arial"/>
                <w:kern w:val="0"/>
                <w:sz w:val="18"/>
                <w:szCs w:val="18"/>
                <w:lang w:val="en-GB" w:eastAsia="ko-KR"/>
              </w:rPr>
            </w:pPr>
            <w:r w:rsidRPr="0027610D">
              <w:rPr>
                <w:rFonts w:ascii="Arial" w:eastAsia="ＭＳ ゴシック" w:hAnsi="Arial" w:cs="Arial"/>
                <w:kern w:val="0"/>
                <w:sz w:val="18"/>
                <w:szCs w:val="18"/>
                <w:lang w:val="en-GB" w:eastAsia="ko-KR"/>
              </w:rPr>
              <w:t>RRC-configured DL BWP without CD-SSB or NCD-SSB</w:t>
            </w:r>
          </w:p>
          <w:p w14:paraId="00DB107D" w14:textId="5EEC7CD8" w:rsidR="0027610D" w:rsidRPr="0027610D" w:rsidRDefault="0027610D" w:rsidP="0027610D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610D">
              <w:rPr>
                <w:rFonts w:ascii="Arial" w:eastAsia="ＭＳ ゴシック" w:hAnsi="Arial" w:cs="Arial"/>
                <w:kern w:val="0"/>
                <w:sz w:val="18"/>
                <w:szCs w:val="18"/>
                <w:highlight w:val="cyan"/>
                <w:lang w:val="en-GB"/>
              </w:rPr>
              <w:t>FFS whether to add additional components</w:t>
            </w:r>
          </w:p>
        </w:tc>
        <w:tc>
          <w:tcPr>
            <w:tcW w:w="1587" w:type="dxa"/>
          </w:tcPr>
          <w:p w14:paraId="6F143C30" w14:textId="3755FD04" w:rsidR="0027610D" w:rsidRPr="0027610D" w:rsidRDefault="0027610D" w:rsidP="00E41E34">
            <w:pPr>
              <w:spacing w:line="264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</w:tr>
      <w:tr w:rsidR="0027610D" w:rsidRPr="0027610D" w14:paraId="3C9BC1B5" w14:textId="77777777" w:rsidTr="00E41E34">
        <w:tc>
          <w:tcPr>
            <w:tcW w:w="737" w:type="dxa"/>
          </w:tcPr>
          <w:p w14:paraId="5956C54C" w14:textId="5B1BD4FC" w:rsidR="0027610D" w:rsidRPr="0027610D" w:rsidRDefault="0027610D" w:rsidP="00E41E34">
            <w:pPr>
              <w:spacing w:line="264" w:lineRule="auto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757" w:type="dxa"/>
          </w:tcPr>
          <w:p w14:paraId="70DBDC88" w14:textId="77358427" w:rsidR="0027610D" w:rsidRPr="0027610D" w:rsidRDefault="0027610D" w:rsidP="00E41E34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77" w:type="dxa"/>
          </w:tcPr>
          <w:p w14:paraId="3DA84B23" w14:textId="06D6BDA1" w:rsidR="0027610D" w:rsidRPr="0027610D" w:rsidRDefault="0027610D" w:rsidP="00E41E34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7" w:type="dxa"/>
          </w:tcPr>
          <w:p w14:paraId="7C574FC2" w14:textId="791A73BB" w:rsidR="0027610D" w:rsidRPr="0027610D" w:rsidRDefault="0027610D" w:rsidP="00E41E34">
            <w:pPr>
              <w:spacing w:line="264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196AC946" w14:textId="77777777" w:rsidR="0027610D" w:rsidRDefault="0027610D" w:rsidP="005D0B8B">
      <w:pPr>
        <w:spacing w:line="264" w:lineRule="auto"/>
        <w:rPr>
          <w:sz w:val="21"/>
          <w:szCs w:val="21"/>
        </w:rPr>
      </w:pPr>
    </w:p>
    <w:sectPr w:rsid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71362" w14:textId="77777777" w:rsidR="00FB41FB" w:rsidRDefault="00FB41FB" w:rsidP="00FE4763">
      <w:pPr>
        <w:spacing w:after="120"/>
      </w:pPr>
      <w:r>
        <w:separator/>
      </w:r>
    </w:p>
  </w:endnote>
  <w:endnote w:type="continuationSeparator" w:id="0">
    <w:p w14:paraId="4B9C400A" w14:textId="77777777" w:rsidR="00FB41FB" w:rsidRDefault="00FB41FB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F0D49" w14:textId="77777777" w:rsidR="00FB41FB" w:rsidRDefault="00FB41FB" w:rsidP="00AF42B7">
      <w:pPr>
        <w:spacing w:after="120"/>
      </w:pPr>
      <w:r>
        <w:separator/>
      </w:r>
    </w:p>
  </w:footnote>
  <w:footnote w:type="continuationSeparator" w:id="0">
    <w:p w14:paraId="05A65A9E" w14:textId="77777777" w:rsidR="00FB41FB" w:rsidRDefault="00FB41FB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gx099v7W1KTMz" int2:id="ATNDmauE">
      <int2:state int2:type="AugLoop_Acronyms_AcronymsCritique" int2:value="Rejected"/>
    </int2:textHash>
    <int2:textHash int2:hashCode="seeliCsW3uEiJ5" int2:id="JJ10DmJq">
      <int2:state int2:type="AugLoop_Acronyms_AcronymsCritique" int2:value="Rejected"/>
    </int2:textHash>
    <int2:textHash int2:hashCode="OAJtQJ8czkBuSC" int2:id="SlZhRBBM">
      <int2:state int2:type="AugLoop_Acronyms_AcronymsCritique" int2:value="Rejected"/>
    </int2:textHash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  <int2:bookmark int2:bookmarkName="_Int_k16wVh2Y" int2:invalidationBookmarkName="" int2:hashCode="XEbAsqc9Rn7weH" int2:id="tS3t8nzO">
      <int2:state int2:type="LegacyProofing" int2:value="Rejected"/>
    </int2:bookmark>
    <int2:bookmark int2:bookmarkName="_Int_M11IttRo" int2:invalidationBookmarkName="" int2:hashCode="P/43dVFLltqLTc" int2:id="K2choJm9">
      <int2:state int2:type="LegacyProofing" int2:value="Rejected"/>
    </int2:bookmark>
    <int2:bookmark int2:bookmarkName="_Int_JSA8PALv" int2:invalidationBookmarkName="" int2:hashCode="P/43dVFLltqLTc" int2:id="dd2jRZCV">
      <int2:state int2:type="LegacyProofing" int2:value="Rejected"/>
    </int2:bookmark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3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3C5B"/>
    <w:rsid w:val="000C43D9"/>
    <w:rsid w:val="000C492B"/>
    <w:rsid w:val="000C5CBF"/>
    <w:rsid w:val="000C6631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4A57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5E68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4572D"/>
    <w:rsid w:val="01BA5E19"/>
    <w:rsid w:val="01BB71AA"/>
    <w:rsid w:val="01C00346"/>
    <w:rsid w:val="01D0A234"/>
    <w:rsid w:val="01F5D3E1"/>
    <w:rsid w:val="01FB3831"/>
    <w:rsid w:val="020AD5E2"/>
    <w:rsid w:val="020AE140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FD056"/>
    <w:rsid w:val="03E69831"/>
    <w:rsid w:val="03F02563"/>
    <w:rsid w:val="03F32987"/>
    <w:rsid w:val="04072CD5"/>
    <w:rsid w:val="040EB08A"/>
    <w:rsid w:val="040EBC9C"/>
    <w:rsid w:val="04105AA6"/>
    <w:rsid w:val="042E92D8"/>
    <w:rsid w:val="04378E16"/>
    <w:rsid w:val="044CC9B8"/>
    <w:rsid w:val="04555728"/>
    <w:rsid w:val="04571CF9"/>
    <w:rsid w:val="0468E28E"/>
    <w:rsid w:val="048110A6"/>
    <w:rsid w:val="04A500C2"/>
    <w:rsid w:val="04AF94B3"/>
    <w:rsid w:val="04AFEB6B"/>
    <w:rsid w:val="04B00115"/>
    <w:rsid w:val="04BF2F9C"/>
    <w:rsid w:val="04CB5030"/>
    <w:rsid w:val="04DA08EE"/>
    <w:rsid w:val="04E9E2A7"/>
    <w:rsid w:val="05035DD4"/>
    <w:rsid w:val="050D4B1B"/>
    <w:rsid w:val="0518D263"/>
    <w:rsid w:val="051E73EB"/>
    <w:rsid w:val="05252152"/>
    <w:rsid w:val="053C3545"/>
    <w:rsid w:val="05441A3C"/>
    <w:rsid w:val="0546A7F0"/>
    <w:rsid w:val="0548F472"/>
    <w:rsid w:val="0555F280"/>
    <w:rsid w:val="05B1346F"/>
    <w:rsid w:val="05B482CD"/>
    <w:rsid w:val="05B7AC59"/>
    <w:rsid w:val="05CE5F9F"/>
    <w:rsid w:val="05E047EC"/>
    <w:rsid w:val="05E1925D"/>
    <w:rsid w:val="05EC3234"/>
    <w:rsid w:val="05F2ED5A"/>
    <w:rsid w:val="060F1B8C"/>
    <w:rsid w:val="061C2DB0"/>
    <w:rsid w:val="0623ABB1"/>
    <w:rsid w:val="064575AF"/>
    <w:rsid w:val="06496A8E"/>
    <w:rsid w:val="065A7E11"/>
    <w:rsid w:val="065E6FE9"/>
    <w:rsid w:val="066594EE"/>
    <w:rsid w:val="067DA61E"/>
    <w:rsid w:val="06817493"/>
    <w:rsid w:val="069CCDC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B47225"/>
    <w:rsid w:val="07D77972"/>
    <w:rsid w:val="0801654F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6F5643"/>
    <w:rsid w:val="087D9576"/>
    <w:rsid w:val="0894B719"/>
    <w:rsid w:val="089D1DF2"/>
    <w:rsid w:val="08A63CDA"/>
    <w:rsid w:val="08AA4F06"/>
    <w:rsid w:val="08B50F0B"/>
    <w:rsid w:val="08CF1A66"/>
    <w:rsid w:val="08DC9697"/>
    <w:rsid w:val="08F6A91E"/>
    <w:rsid w:val="09197ECE"/>
    <w:rsid w:val="09233947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91DD74"/>
    <w:rsid w:val="09B5E2A8"/>
    <w:rsid w:val="09DEA1C3"/>
    <w:rsid w:val="09FC386B"/>
    <w:rsid w:val="09FFAD10"/>
    <w:rsid w:val="0A1965D7"/>
    <w:rsid w:val="0A1A6D57"/>
    <w:rsid w:val="0A1F5A60"/>
    <w:rsid w:val="0A4106AF"/>
    <w:rsid w:val="0A420D3B"/>
    <w:rsid w:val="0A4DA486"/>
    <w:rsid w:val="0A61A7F8"/>
    <w:rsid w:val="0A70B43C"/>
    <w:rsid w:val="0A7A2D81"/>
    <w:rsid w:val="0A92797F"/>
    <w:rsid w:val="0A9AA17E"/>
    <w:rsid w:val="0A9F4AAE"/>
    <w:rsid w:val="0AC2CECC"/>
    <w:rsid w:val="0AC62452"/>
    <w:rsid w:val="0ACA5A95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238A94"/>
    <w:rsid w:val="0C2A9940"/>
    <w:rsid w:val="0C3F450E"/>
    <w:rsid w:val="0C40B28A"/>
    <w:rsid w:val="0C430895"/>
    <w:rsid w:val="0C4A2557"/>
    <w:rsid w:val="0C6CAFB9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CEEFA3B"/>
    <w:rsid w:val="0CF911D5"/>
    <w:rsid w:val="0D074413"/>
    <w:rsid w:val="0D274373"/>
    <w:rsid w:val="0D289DB3"/>
    <w:rsid w:val="0D37796A"/>
    <w:rsid w:val="0D37DE3C"/>
    <w:rsid w:val="0D45556A"/>
    <w:rsid w:val="0D52A148"/>
    <w:rsid w:val="0D599375"/>
    <w:rsid w:val="0D6D8A3F"/>
    <w:rsid w:val="0DAA3ADD"/>
    <w:rsid w:val="0DBD75FC"/>
    <w:rsid w:val="0DBDE058"/>
    <w:rsid w:val="0DD047D4"/>
    <w:rsid w:val="0DD0A911"/>
    <w:rsid w:val="0DE6AB09"/>
    <w:rsid w:val="0DEFF7F0"/>
    <w:rsid w:val="0DF87ADB"/>
    <w:rsid w:val="0DFA6F8E"/>
    <w:rsid w:val="0E22B707"/>
    <w:rsid w:val="0E27600D"/>
    <w:rsid w:val="0E309CAB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D2334F"/>
    <w:rsid w:val="0EF039BC"/>
    <w:rsid w:val="0EF5BE3F"/>
    <w:rsid w:val="0F20DA06"/>
    <w:rsid w:val="0F244246"/>
    <w:rsid w:val="0F3AB046"/>
    <w:rsid w:val="0F3D5C56"/>
    <w:rsid w:val="0F4888DB"/>
    <w:rsid w:val="0F5A1DCE"/>
    <w:rsid w:val="0F65C65A"/>
    <w:rsid w:val="0F71452D"/>
    <w:rsid w:val="0F75DA12"/>
    <w:rsid w:val="0FA91468"/>
    <w:rsid w:val="0FB85A76"/>
    <w:rsid w:val="0FB91C4B"/>
    <w:rsid w:val="0FBE8768"/>
    <w:rsid w:val="0FCC284A"/>
    <w:rsid w:val="0FE26F7A"/>
    <w:rsid w:val="0FE9FAAE"/>
    <w:rsid w:val="1002DB65"/>
    <w:rsid w:val="102272B6"/>
    <w:rsid w:val="10248864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F6F3E"/>
    <w:rsid w:val="113565D6"/>
    <w:rsid w:val="114080C2"/>
    <w:rsid w:val="11725A92"/>
    <w:rsid w:val="1175CC38"/>
    <w:rsid w:val="1175D0AA"/>
    <w:rsid w:val="1178F79C"/>
    <w:rsid w:val="118EA389"/>
    <w:rsid w:val="119AACD6"/>
    <w:rsid w:val="11B934A7"/>
    <w:rsid w:val="11BC7616"/>
    <w:rsid w:val="11BE8B43"/>
    <w:rsid w:val="11C3F883"/>
    <w:rsid w:val="11CAEB74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CAD3B"/>
    <w:rsid w:val="129EABA5"/>
    <w:rsid w:val="12ADF4C4"/>
    <w:rsid w:val="12B24A19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A08424"/>
    <w:rsid w:val="13A5234F"/>
    <w:rsid w:val="13A9E571"/>
    <w:rsid w:val="13AE310B"/>
    <w:rsid w:val="13DF34AE"/>
    <w:rsid w:val="13DF360F"/>
    <w:rsid w:val="13E0698F"/>
    <w:rsid w:val="13E0B67D"/>
    <w:rsid w:val="13ED3CA3"/>
    <w:rsid w:val="13F2D60E"/>
    <w:rsid w:val="13FA6093"/>
    <w:rsid w:val="14139BAF"/>
    <w:rsid w:val="1430B524"/>
    <w:rsid w:val="1451AEF2"/>
    <w:rsid w:val="145647AB"/>
    <w:rsid w:val="146B8849"/>
    <w:rsid w:val="146D49C3"/>
    <w:rsid w:val="149AF89B"/>
    <w:rsid w:val="14AD6CFA"/>
    <w:rsid w:val="14C64A9C"/>
    <w:rsid w:val="14E0E3C3"/>
    <w:rsid w:val="14F2F821"/>
    <w:rsid w:val="14F416D8"/>
    <w:rsid w:val="15632829"/>
    <w:rsid w:val="156705C2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F407B4"/>
    <w:rsid w:val="15F612E0"/>
    <w:rsid w:val="16138DCB"/>
    <w:rsid w:val="161EF0DA"/>
    <w:rsid w:val="16308F28"/>
    <w:rsid w:val="1645CBB5"/>
    <w:rsid w:val="164A3858"/>
    <w:rsid w:val="165CDBF9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6E44D8"/>
    <w:rsid w:val="17B78DCB"/>
    <w:rsid w:val="17BD4F04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9EA684"/>
    <w:rsid w:val="18AE7C4C"/>
    <w:rsid w:val="18B4A95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FC63EA"/>
    <w:rsid w:val="1A041CDA"/>
    <w:rsid w:val="1A06BD6E"/>
    <w:rsid w:val="1A0A75E0"/>
    <w:rsid w:val="1A0D610A"/>
    <w:rsid w:val="1A19C558"/>
    <w:rsid w:val="1A20D34C"/>
    <w:rsid w:val="1A3E0225"/>
    <w:rsid w:val="1A450845"/>
    <w:rsid w:val="1A4E7632"/>
    <w:rsid w:val="1A51F56D"/>
    <w:rsid w:val="1A5C538C"/>
    <w:rsid w:val="1A6EBD15"/>
    <w:rsid w:val="1A9AE1A9"/>
    <w:rsid w:val="1AB68E54"/>
    <w:rsid w:val="1AC4813A"/>
    <w:rsid w:val="1ACE3AAB"/>
    <w:rsid w:val="1ADECBBE"/>
    <w:rsid w:val="1ADF7F67"/>
    <w:rsid w:val="1AE0E01C"/>
    <w:rsid w:val="1B01608F"/>
    <w:rsid w:val="1B0DF9E0"/>
    <w:rsid w:val="1B19D36C"/>
    <w:rsid w:val="1B365117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75997"/>
    <w:rsid w:val="1B8E92BC"/>
    <w:rsid w:val="1B90F37D"/>
    <w:rsid w:val="1B929E62"/>
    <w:rsid w:val="1BA7B2A0"/>
    <w:rsid w:val="1BB22596"/>
    <w:rsid w:val="1BC41397"/>
    <w:rsid w:val="1BD6A7A4"/>
    <w:rsid w:val="1BEC4C48"/>
    <w:rsid w:val="1C07446A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76790"/>
    <w:rsid w:val="1D26B8E3"/>
    <w:rsid w:val="1D2E3D19"/>
    <w:rsid w:val="1D36CBA9"/>
    <w:rsid w:val="1D38D23A"/>
    <w:rsid w:val="1D429CA8"/>
    <w:rsid w:val="1D4CEF52"/>
    <w:rsid w:val="1D5E0E4C"/>
    <w:rsid w:val="1D5F2105"/>
    <w:rsid w:val="1D5FBA0B"/>
    <w:rsid w:val="1D60823E"/>
    <w:rsid w:val="1D70F41B"/>
    <w:rsid w:val="1D7217A7"/>
    <w:rsid w:val="1D748415"/>
    <w:rsid w:val="1D845A60"/>
    <w:rsid w:val="1D90981A"/>
    <w:rsid w:val="1DAAF262"/>
    <w:rsid w:val="1DBA7DF5"/>
    <w:rsid w:val="1DBB9992"/>
    <w:rsid w:val="1DD60797"/>
    <w:rsid w:val="1DE5DDE4"/>
    <w:rsid w:val="1DE9D035"/>
    <w:rsid w:val="1DEDA2C3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22E03"/>
    <w:rsid w:val="1EA8FC9B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E621F3"/>
    <w:rsid w:val="1FE8DF5E"/>
    <w:rsid w:val="1FFC81EB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87333B"/>
    <w:rsid w:val="22AD4555"/>
    <w:rsid w:val="22C2936D"/>
    <w:rsid w:val="22C51C89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518CFF"/>
    <w:rsid w:val="23578E71"/>
    <w:rsid w:val="238B9175"/>
    <w:rsid w:val="238BAF6E"/>
    <w:rsid w:val="239847F8"/>
    <w:rsid w:val="23A02030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B332C"/>
    <w:rsid w:val="244CE786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983CF"/>
    <w:rsid w:val="2541D4F5"/>
    <w:rsid w:val="25487922"/>
    <w:rsid w:val="255B7A8E"/>
    <w:rsid w:val="256E1998"/>
    <w:rsid w:val="25858E21"/>
    <w:rsid w:val="25C11C39"/>
    <w:rsid w:val="25EAAA30"/>
    <w:rsid w:val="261D897E"/>
    <w:rsid w:val="263C3C15"/>
    <w:rsid w:val="263D1FD8"/>
    <w:rsid w:val="26789BEA"/>
    <w:rsid w:val="267BED06"/>
    <w:rsid w:val="267F92A4"/>
    <w:rsid w:val="26892DC1"/>
    <w:rsid w:val="268A475A"/>
    <w:rsid w:val="26A2D50D"/>
    <w:rsid w:val="26C9E0A0"/>
    <w:rsid w:val="26CFAF81"/>
    <w:rsid w:val="26D15961"/>
    <w:rsid w:val="26D561B1"/>
    <w:rsid w:val="26E0A727"/>
    <w:rsid w:val="27204679"/>
    <w:rsid w:val="2720627C"/>
    <w:rsid w:val="27315363"/>
    <w:rsid w:val="27492935"/>
    <w:rsid w:val="27581B24"/>
    <w:rsid w:val="27701719"/>
    <w:rsid w:val="2773F794"/>
    <w:rsid w:val="2781524C"/>
    <w:rsid w:val="27A65334"/>
    <w:rsid w:val="27A9904D"/>
    <w:rsid w:val="27BDA135"/>
    <w:rsid w:val="27C65C89"/>
    <w:rsid w:val="27CB244D"/>
    <w:rsid w:val="280793D0"/>
    <w:rsid w:val="280D7E0B"/>
    <w:rsid w:val="280E80FE"/>
    <w:rsid w:val="281B31AD"/>
    <w:rsid w:val="281BC48E"/>
    <w:rsid w:val="2830C814"/>
    <w:rsid w:val="283866C2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39ED06"/>
    <w:rsid w:val="293B6B53"/>
    <w:rsid w:val="2961CD1F"/>
    <w:rsid w:val="2963F62E"/>
    <w:rsid w:val="296897F3"/>
    <w:rsid w:val="29857F20"/>
    <w:rsid w:val="29A0FB46"/>
    <w:rsid w:val="29A9DAC6"/>
    <w:rsid w:val="29B86309"/>
    <w:rsid w:val="29C6C0CE"/>
    <w:rsid w:val="29D67C16"/>
    <w:rsid w:val="29D91B25"/>
    <w:rsid w:val="29F4E4A7"/>
    <w:rsid w:val="29FC3319"/>
    <w:rsid w:val="2A0090D2"/>
    <w:rsid w:val="2A01AE95"/>
    <w:rsid w:val="2A0B3BC1"/>
    <w:rsid w:val="2A1D86B8"/>
    <w:rsid w:val="2A2368F7"/>
    <w:rsid w:val="2A257A44"/>
    <w:rsid w:val="2A443D8F"/>
    <w:rsid w:val="2A473CA5"/>
    <w:rsid w:val="2A52F3C0"/>
    <w:rsid w:val="2A601516"/>
    <w:rsid w:val="2A77C0BA"/>
    <w:rsid w:val="2A7D950D"/>
    <w:rsid w:val="2AA0EE83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C0857E3"/>
    <w:rsid w:val="2C0D6CDE"/>
    <w:rsid w:val="2C109842"/>
    <w:rsid w:val="2C191CDD"/>
    <w:rsid w:val="2C2664CB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D073BEB"/>
    <w:rsid w:val="2D074AD2"/>
    <w:rsid w:val="2D1D39CD"/>
    <w:rsid w:val="2D1D3A0D"/>
    <w:rsid w:val="2D42030E"/>
    <w:rsid w:val="2D4BA6A4"/>
    <w:rsid w:val="2D4C1B3F"/>
    <w:rsid w:val="2D517598"/>
    <w:rsid w:val="2D5C4572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E0C4066"/>
    <w:rsid w:val="2E0D6DBE"/>
    <w:rsid w:val="2E0E5CDB"/>
    <w:rsid w:val="2E3EFB4A"/>
    <w:rsid w:val="2E563EA9"/>
    <w:rsid w:val="2E67A5EB"/>
    <w:rsid w:val="2E6D933A"/>
    <w:rsid w:val="2E80F50E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F13480A"/>
    <w:rsid w:val="2F17E0FC"/>
    <w:rsid w:val="2F22C786"/>
    <w:rsid w:val="2F3A40AF"/>
    <w:rsid w:val="2F3E1B24"/>
    <w:rsid w:val="2F3FBE43"/>
    <w:rsid w:val="2F54A8F5"/>
    <w:rsid w:val="2F650A93"/>
    <w:rsid w:val="2F745FA6"/>
    <w:rsid w:val="2F849439"/>
    <w:rsid w:val="2FA8D98C"/>
    <w:rsid w:val="2FB65AFF"/>
    <w:rsid w:val="2FBFED1C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B8CF89"/>
    <w:rsid w:val="30E24B49"/>
    <w:rsid w:val="30F3F3D6"/>
    <w:rsid w:val="30F41F70"/>
    <w:rsid w:val="30F89BE0"/>
    <w:rsid w:val="30F9EA5F"/>
    <w:rsid w:val="310E0FD3"/>
    <w:rsid w:val="31116F8B"/>
    <w:rsid w:val="311B132A"/>
    <w:rsid w:val="31258FC7"/>
    <w:rsid w:val="314B3C42"/>
    <w:rsid w:val="315B36C1"/>
    <w:rsid w:val="316F328D"/>
    <w:rsid w:val="31A42BC1"/>
    <w:rsid w:val="31A7B08D"/>
    <w:rsid w:val="31ADCFD8"/>
    <w:rsid w:val="31B0D3B6"/>
    <w:rsid w:val="31BC09AD"/>
    <w:rsid w:val="31DC0BDA"/>
    <w:rsid w:val="31FE34E3"/>
    <w:rsid w:val="324906BC"/>
    <w:rsid w:val="324A99CA"/>
    <w:rsid w:val="3263FA78"/>
    <w:rsid w:val="32779967"/>
    <w:rsid w:val="32934A44"/>
    <w:rsid w:val="32BDE0D2"/>
    <w:rsid w:val="3302EEF0"/>
    <w:rsid w:val="330D57CA"/>
    <w:rsid w:val="3315A771"/>
    <w:rsid w:val="3320F365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4900B3"/>
    <w:rsid w:val="3476B70E"/>
    <w:rsid w:val="34A28CF4"/>
    <w:rsid w:val="34A457D0"/>
    <w:rsid w:val="34A79704"/>
    <w:rsid w:val="34B30D24"/>
    <w:rsid w:val="34D08769"/>
    <w:rsid w:val="34D58085"/>
    <w:rsid w:val="34DA3DDC"/>
    <w:rsid w:val="34DDA741"/>
    <w:rsid w:val="34E81A60"/>
    <w:rsid w:val="34FDC16D"/>
    <w:rsid w:val="350C83F5"/>
    <w:rsid w:val="352ACE72"/>
    <w:rsid w:val="35435933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60D3C1B"/>
    <w:rsid w:val="3610EB69"/>
    <w:rsid w:val="361AD885"/>
    <w:rsid w:val="363E5D55"/>
    <w:rsid w:val="36415532"/>
    <w:rsid w:val="3644196E"/>
    <w:rsid w:val="36956FC4"/>
    <w:rsid w:val="369B33CB"/>
    <w:rsid w:val="36AE3654"/>
    <w:rsid w:val="36D61675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DA2DB6"/>
    <w:rsid w:val="37DC6227"/>
    <w:rsid w:val="37F57AFE"/>
    <w:rsid w:val="38095F0A"/>
    <w:rsid w:val="383BC629"/>
    <w:rsid w:val="383D57EF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EE672F"/>
    <w:rsid w:val="38F45629"/>
    <w:rsid w:val="38F8B859"/>
    <w:rsid w:val="390019C6"/>
    <w:rsid w:val="3902198F"/>
    <w:rsid w:val="392C6060"/>
    <w:rsid w:val="395EBBC3"/>
    <w:rsid w:val="39640CF4"/>
    <w:rsid w:val="396A4F31"/>
    <w:rsid w:val="39733B90"/>
    <w:rsid w:val="397D385A"/>
    <w:rsid w:val="398F845B"/>
    <w:rsid w:val="3991ED2C"/>
    <w:rsid w:val="399FFCED"/>
    <w:rsid w:val="39B7CB67"/>
    <w:rsid w:val="39BF0C96"/>
    <w:rsid w:val="39D13290"/>
    <w:rsid w:val="39D3047B"/>
    <w:rsid w:val="39FA8E6E"/>
    <w:rsid w:val="3A202DAF"/>
    <w:rsid w:val="3A253E00"/>
    <w:rsid w:val="3A5C39F9"/>
    <w:rsid w:val="3A62D895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63301D"/>
    <w:rsid w:val="3B71A0FC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D49B67"/>
    <w:rsid w:val="3BD59347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67A50F"/>
    <w:rsid w:val="3C7344C7"/>
    <w:rsid w:val="3C88A920"/>
    <w:rsid w:val="3C90672C"/>
    <w:rsid w:val="3C992C40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107D1B"/>
    <w:rsid w:val="3D163527"/>
    <w:rsid w:val="3D1708E0"/>
    <w:rsid w:val="3D1CC066"/>
    <w:rsid w:val="3D596AED"/>
    <w:rsid w:val="3D61EC98"/>
    <w:rsid w:val="3D86E82D"/>
    <w:rsid w:val="3D88B93B"/>
    <w:rsid w:val="3D8937D9"/>
    <w:rsid w:val="3D93830F"/>
    <w:rsid w:val="3D9EB852"/>
    <w:rsid w:val="3DBC40B9"/>
    <w:rsid w:val="3DC09359"/>
    <w:rsid w:val="3DC75AA6"/>
    <w:rsid w:val="3E29E084"/>
    <w:rsid w:val="3E40A5D2"/>
    <w:rsid w:val="3E53D17C"/>
    <w:rsid w:val="3E701359"/>
    <w:rsid w:val="3E72DD57"/>
    <w:rsid w:val="3E745C31"/>
    <w:rsid w:val="3E7FCA37"/>
    <w:rsid w:val="3EAACEE7"/>
    <w:rsid w:val="3ECDFF91"/>
    <w:rsid w:val="3EE4882C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54D742"/>
    <w:rsid w:val="40766D98"/>
    <w:rsid w:val="40843C80"/>
    <w:rsid w:val="40867474"/>
    <w:rsid w:val="409DA17D"/>
    <w:rsid w:val="40B0BBCB"/>
    <w:rsid w:val="40BDD230"/>
    <w:rsid w:val="40D65914"/>
    <w:rsid w:val="40D73E8A"/>
    <w:rsid w:val="40F221E6"/>
    <w:rsid w:val="40F71433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7F8DE8"/>
    <w:rsid w:val="419CFF11"/>
    <w:rsid w:val="41AFF321"/>
    <w:rsid w:val="41DAEA37"/>
    <w:rsid w:val="41E1C3FD"/>
    <w:rsid w:val="41FCF7F5"/>
    <w:rsid w:val="42135BEF"/>
    <w:rsid w:val="421826BD"/>
    <w:rsid w:val="42342543"/>
    <w:rsid w:val="424130F3"/>
    <w:rsid w:val="42452C3B"/>
    <w:rsid w:val="425A5950"/>
    <w:rsid w:val="42685716"/>
    <w:rsid w:val="428B3529"/>
    <w:rsid w:val="428E5F25"/>
    <w:rsid w:val="42974E0C"/>
    <w:rsid w:val="42A32B72"/>
    <w:rsid w:val="42A51499"/>
    <w:rsid w:val="42E8E8A4"/>
    <w:rsid w:val="42ECE04D"/>
    <w:rsid w:val="430CA3F0"/>
    <w:rsid w:val="43642E42"/>
    <w:rsid w:val="43760157"/>
    <w:rsid w:val="43864A64"/>
    <w:rsid w:val="43890C68"/>
    <w:rsid w:val="438A44EB"/>
    <w:rsid w:val="43A708D4"/>
    <w:rsid w:val="43B4C50E"/>
    <w:rsid w:val="43B5F141"/>
    <w:rsid w:val="43B8F2C4"/>
    <w:rsid w:val="43B99D5C"/>
    <w:rsid w:val="43E85C8D"/>
    <w:rsid w:val="43F572F2"/>
    <w:rsid w:val="44078CE9"/>
    <w:rsid w:val="4415AD60"/>
    <w:rsid w:val="443EFBD3"/>
    <w:rsid w:val="44623389"/>
    <w:rsid w:val="446D4ED3"/>
    <w:rsid w:val="448BCD86"/>
    <w:rsid w:val="448D1487"/>
    <w:rsid w:val="44A4D233"/>
    <w:rsid w:val="44A7B916"/>
    <w:rsid w:val="44BC5C34"/>
    <w:rsid w:val="44EA5AE0"/>
    <w:rsid w:val="44F34EB7"/>
    <w:rsid w:val="44F92E5B"/>
    <w:rsid w:val="4508D477"/>
    <w:rsid w:val="450EA033"/>
    <w:rsid w:val="4511D1B8"/>
    <w:rsid w:val="4527C9DF"/>
    <w:rsid w:val="452F4A12"/>
    <w:rsid w:val="45388F29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CBAE84"/>
    <w:rsid w:val="45D20C5D"/>
    <w:rsid w:val="45DD98CA"/>
    <w:rsid w:val="45E59F20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DD5E3"/>
    <w:rsid w:val="46BD1965"/>
    <w:rsid w:val="46EF286D"/>
    <w:rsid w:val="46F23D7A"/>
    <w:rsid w:val="4726EB08"/>
    <w:rsid w:val="47286569"/>
    <w:rsid w:val="4729F5E2"/>
    <w:rsid w:val="472EF84A"/>
    <w:rsid w:val="47423361"/>
    <w:rsid w:val="47425597"/>
    <w:rsid w:val="47684B8E"/>
    <w:rsid w:val="47776844"/>
    <w:rsid w:val="47790285"/>
    <w:rsid w:val="477C7D8A"/>
    <w:rsid w:val="47A1A79E"/>
    <w:rsid w:val="47D9ABE9"/>
    <w:rsid w:val="47E420B9"/>
    <w:rsid w:val="48124328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EC7B61"/>
    <w:rsid w:val="48F21369"/>
    <w:rsid w:val="48F9AC96"/>
    <w:rsid w:val="48FBC432"/>
    <w:rsid w:val="49022618"/>
    <w:rsid w:val="49206A47"/>
    <w:rsid w:val="4922F169"/>
    <w:rsid w:val="4942F974"/>
    <w:rsid w:val="49502E6D"/>
    <w:rsid w:val="4975C137"/>
    <w:rsid w:val="4984E0B2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0F7191"/>
    <w:rsid w:val="4C30E159"/>
    <w:rsid w:val="4C506D63"/>
    <w:rsid w:val="4C551491"/>
    <w:rsid w:val="4C666CEE"/>
    <w:rsid w:val="4C672C9F"/>
    <w:rsid w:val="4C9373E8"/>
    <w:rsid w:val="4C9A5DD9"/>
    <w:rsid w:val="4CA35917"/>
    <w:rsid w:val="4CA75726"/>
    <w:rsid w:val="4CAD61F9"/>
    <w:rsid w:val="4CB791DC"/>
    <w:rsid w:val="4CBD5BC4"/>
    <w:rsid w:val="4CD1D6B4"/>
    <w:rsid w:val="4CD89913"/>
    <w:rsid w:val="4CD91603"/>
    <w:rsid w:val="4CD98BC2"/>
    <w:rsid w:val="4D16C651"/>
    <w:rsid w:val="4D26E4A2"/>
    <w:rsid w:val="4D33365E"/>
    <w:rsid w:val="4D428939"/>
    <w:rsid w:val="4D612EC1"/>
    <w:rsid w:val="4D6813EF"/>
    <w:rsid w:val="4D6C1CB8"/>
    <w:rsid w:val="4D6D5F78"/>
    <w:rsid w:val="4D72384E"/>
    <w:rsid w:val="4D75BDF7"/>
    <w:rsid w:val="4D86E779"/>
    <w:rsid w:val="4D9A4698"/>
    <w:rsid w:val="4DA35693"/>
    <w:rsid w:val="4DAD3643"/>
    <w:rsid w:val="4DB75BA9"/>
    <w:rsid w:val="4DC7AB99"/>
    <w:rsid w:val="4DDAE5DE"/>
    <w:rsid w:val="4DF5AE2C"/>
    <w:rsid w:val="4DF9A8A6"/>
    <w:rsid w:val="4E098476"/>
    <w:rsid w:val="4E0E4F87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D62C58"/>
    <w:rsid w:val="4ED68E98"/>
    <w:rsid w:val="4EDA416B"/>
    <w:rsid w:val="4EDF64E3"/>
    <w:rsid w:val="4F2EFCE7"/>
    <w:rsid w:val="4F3C5285"/>
    <w:rsid w:val="4F4DA5FE"/>
    <w:rsid w:val="4F52EA90"/>
    <w:rsid w:val="4F6B05B6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F7447"/>
    <w:rsid w:val="507F32E8"/>
    <w:rsid w:val="50821982"/>
    <w:rsid w:val="508AA2CE"/>
    <w:rsid w:val="5095CB14"/>
    <w:rsid w:val="50B8C64E"/>
    <w:rsid w:val="50BAB6AB"/>
    <w:rsid w:val="50BFC7E3"/>
    <w:rsid w:val="50C5E811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5B274"/>
    <w:rsid w:val="524E2171"/>
    <w:rsid w:val="5271CE5C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33FDA5"/>
    <w:rsid w:val="53434160"/>
    <w:rsid w:val="535AC0C5"/>
    <w:rsid w:val="5388A6B2"/>
    <w:rsid w:val="538B7E12"/>
    <w:rsid w:val="53A8B034"/>
    <w:rsid w:val="53A99D7B"/>
    <w:rsid w:val="53B35E9A"/>
    <w:rsid w:val="53BDF96F"/>
    <w:rsid w:val="53C9AAE1"/>
    <w:rsid w:val="53CE7DA7"/>
    <w:rsid w:val="53D18DC2"/>
    <w:rsid w:val="53E39B7D"/>
    <w:rsid w:val="53E8979F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93B5FE"/>
    <w:rsid w:val="54BC9EE2"/>
    <w:rsid w:val="54C3A69E"/>
    <w:rsid w:val="54FF59AF"/>
    <w:rsid w:val="5503D5FE"/>
    <w:rsid w:val="550C7580"/>
    <w:rsid w:val="550D00E1"/>
    <w:rsid w:val="55244475"/>
    <w:rsid w:val="55247713"/>
    <w:rsid w:val="55358A96"/>
    <w:rsid w:val="553BD14B"/>
    <w:rsid w:val="553D9D72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B09C"/>
    <w:rsid w:val="565F8074"/>
    <w:rsid w:val="56621A26"/>
    <w:rsid w:val="56630F1A"/>
    <w:rsid w:val="568F7CEB"/>
    <w:rsid w:val="56926187"/>
    <w:rsid w:val="569573F2"/>
    <w:rsid w:val="569EF77E"/>
    <w:rsid w:val="56BE42F7"/>
    <w:rsid w:val="56C04774"/>
    <w:rsid w:val="56C31ED4"/>
    <w:rsid w:val="56D4ABF1"/>
    <w:rsid w:val="56DE7281"/>
    <w:rsid w:val="56E9F5CC"/>
    <w:rsid w:val="56F01023"/>
    <w:rsid w:val="56F2F278"/>
    <w:rsid w:val="56F59A31"/>
    <w:rsid w:val="56FC6178"/>
    <w:rsid w:val="56FF2D6C"/>
    <w:rsid w:val="5705AAAA"/>
    <w:rsid w:val="5720CDBB"/>
    <w:rsid w:val="5725063C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F05A24"/>
    <w:rsid w:val="59162795"/>
    <w:rsid w:val="591887FD"/>
    <w:rsid w:val="5937C082"/>
    <w:rsid w:val="594EEDA1"/>
    <w:rsid w:val="594FD6D5"/>
    <w:rsid w:val="5958E86F"/>
    <w:rsid w:val="595FB397"/>
    <w:rsid w:val="596F199B"/>
    <w:rsid w:val="598AD1AE"/>
    <w:rsid w:val="598E3996"/>
    <w:rsid w:val="598F9814"/>
    <w:rsid w:val="599AAFDC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7D87ED"/>
    <w:rsid w:val="5BA4CC1A"/>
    <w:rsid w:val="5BA9FDAB"/>
    <w:rsid w:val="5BC9DF75"/>
    <w:rsid w:val="5BD0E094"/>
    <w:rsid w:val="5BE54EE2"/>
    <w:rsid w:val="5BF38BEB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155AA1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8EAFF"/>
    <w:rsid w:val="5DCD7EB6"/>
    <w:rsid w:val="5DD1C943"/>
    <w:rsid w:val="5DFECA87"/>
    <w:rsid w:val="5E019F1B"/>
    <w:rsid w:val="5E03626D"/>
    <w:rsid w:val="5E0A3BD4"/>
    <w:rsid w:val="5E0E8F51"/>
    <w:rsid w:val="5E3F4D50"/>
    <w:rsid w:val="5E3F863E"/>
    <w:rsid w:val="5E4DE59B"/>
    <w:rsid w:val="5E5A7E36"/>
    <w:rsid w:val="5E875D7A"/>
    <w:rsid w:val="5E8B0E37"/>
    <w:rsid w:val="5E8D1398"/>
    <w:rsid w:val="5E927AC4"/>
    <w:rsid w:val="5E940A06"/>
    <w:rsid w:val="5EA64603"/>
    <w:rsid w:val="5EA92A8C"/>
    <w:rsid w:val="5EB01D2E"/>
    <w:rsid w:val="5EBC0B7C"/>
    <w:rsid w:val="5EC05957"/>
    <w:rsid w:val="5ED9B62B"/>
    <w:rsid w:val="5EDC6CDC"/>
    <w:rsid w:val="5EDEDEF3"/>
    <w:rsid w:val="5EFB0D1F"/>
    <w:rsid w:val="5F1364D6"/>
    <w:rsid w:val="5F4014F7"/>
    <w:rsid w:val="5F62B73E"/>
    <w:rsid w:val="5F82D99D"/>
    <w:rsid w:val="5F9BC8CE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58222"/>
    <w:rsid w:val="601BC273"/>
    <w:rsid w:val="60226165"/>
    <w:rsid w:val="60232DDB"/>
    <w:rsid w:val="6025078E"/>
    <w:rsid w:val="605F619F"/>
    <w:rsid w:val="6080D0BB"/>
    <w:rsid w:val="6083F24D"/>
    <w:rsid w:val="6095BFB1"/>
    <w:rsid w:val="60B0AAF8"/>
    <w:rsid w:val="60BBF757"/>
    <w:rsid w:val="60C1CECA"/>
    <w:rsid w:val="61008BC1"/>
    <w:rsid w:val="610A7185"/>
    <w:rsid w:val="610AF268"/>
    <w:rsid w:val="611668E5"/>
    <w:rsid w:val="6124E767"/>
    <w:rsid w:val="6127FAD3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CC2712"/>
    <w:rsid w:val="61CC66BC"/>
    <w:rsid w:val="61E93778"/>
    <w:rsid w:val="61EA0CDF"/>
    <w:rsid w:val="61EBD618"/>
    <w:rsid w:val="61F8A1AE"/>
    <w:rsid w:val="6209C62D"/>
    <w:rsid w:val="620D27CE"/>
    <w:rsid w:val="6214E939"/>
    <w:rsid w:val="621C6D5D"/>
    <w:rsid w:val="6223F0E4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D98EC8"/>
    <w:rsid w:val="62FE8B7A"/>
    <w:rsid w:val="63015336"/>
    <w:rsid w:val="631D2F30"/>
    <w:rsid w:val="6326F572"/>
    <w:rsid w:val="632D3C8B"/>
    <w:rsid w:val="6358DE46"/>
    <w:rsid w:val="636B7823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E9880A"/>
    <w:rsid w:val="64F138A3"/>
    <w:rsid w:val="6510E41E"/>
    <w:rsid w:val="6520D237"/>
    <w:rsid w:val="6520D83A"/>
    <w:rsid w:val="653AD569"/>
    <w:rsid w:val="6544C3B4"/>
    <w:rsid w:val="654F32A2"/>
    <w:rsid w:val="656C5AEE"/>
    <w:rsid w:val="6577DB20"/>
    <w:rsid w:val="65ADF26F"/>
    <w:rsid w:val="65B0C0E0"/>
    <w:rsid w:val="65DB81FD"/>
    <w:rsid w:val="65DC803A"/>
    <w:rsid w:val="65EA328A"/>
    <w:rsid w:val="661FDC91"/>
    <w:rsid w:val="66286AA3"/>
    <w:rsid w:val="662BAEB8"/>
    <w:rsid w:val="6652C8D8"/>
    <w:rsid w:val="665DE1A6"/>
    <w:rsid w:val="666351A9"/>
    <w:rsid w:val="6665FE37"/>
    <w:rsid w:val="66684CAD"/>
    <w:rsid w:val="667CC5CE"/>
    <w:rsid w:val="66861823"/>
    <w:rsid w:val="66977E63"/>
    <w:rsid w:val="66A31F1A"/>
    <w:rsid w:val="66B35D63"/>
    <w:rsid w:val="66C9B815"/>
    <w:rsid w:val="66D68E1C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65CD4"/>
    <w:rsid w:val="6859CF89"/>
    <w:rsid w:val="6878B360"/>
    <w:rsid w:val="687B0888"/>
    <w:rsid w:val="687E8E3F"/>
    <w:rsid w:val="68849631"/>
    <w:rsid w:val="688F2DC0"/>
    <w:rsid w:val="68AAA98D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311C54"/>
    <w:rsid w:val="6A457D5C"/>
    <w:rsid w:val="6A4B4C43"/>
    <w:rsid w:val="6A6B9813"/>
    <w:rsid w:val="6A6C30F9"/>
    <w:rsid w:val="6A849B42"/>
    <w:rsid w:val="6A94B289"/>
    <w:rsid w:val="6A94C224"/>
    <w:rsid w:val="6ABAC0A9"/>
    <w:rsid w:val="6AC65417"/>
    <w:rsid w:val="6AD72458"/>
    <w:rsid w:val="6AE6ECD0"/>
    <w:rsid w:val="6AF3CF01"/>
    <w:rsid w:val="6B080756"/>
    <w:rsid w:val="6B0ABB2C"/>
    <w:rsid w:val="6B1CE226"/>
    <w:rsid w:val="6B1E5140"/>
    <w:rsid w:val="6B267D8B"/>
    <w:rsid w:val="6B453CCD"/>
    <w:rsid w:val="6B63C02D"/>
    <w:rsid w:val="6B719C30"/>
    <w:rsid w:val="6B738426"/>
    <w:rsid w:val="6B843F46"/>
    <w:rsid w:val="6B88EF6C"/>
    <w:rsid w:val="6B962E7D"/>
    <w:rsid w:val="6BC8BBE6"/>
    <w:rsid w:val="6BCA4A24"/>
    <w:rsid w:val="6BD1D5B7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EAB3E8"/>
    <w:rsid w:val="6DEE138F"/>
    <w:rsid w:val="6DEF92CA"/>
    <w:rsid w:val="6E02C536"/>
    <w:rsid w:val="6E0BF2D2"/>
    <w:rsid w:val="6E207308"/>
    <w:rsid w:val="6E2E6FB3"/>
    <w:rsid w:val="6E42D618"/>
    <w:rsid w:val="6E528267"/>
    <w:rsid w:val="6E5482E8"/>
    <w:rsid w:val="6E8D22DE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2EBE7"/>
    <w:rsid w:val="6F4385E9"/>
    <w:rsid w:val="6F5DDE76"/>
    <w:rsid w:val="6F641361"/>
    <w:rsid w:val="6F676EAC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845369"/>
    <w:rsid w:val="718D0F3B"/>
    <w:rsid w:val="718DE893"/>
    <w:rsid w:val="718F188A"/>
    <w:rsid w:val="71A397AD"/>
    <w:rsid w:val="71A8A2B8"/>
    <w:rsid w:val="71BAB3C6"/>
    <w:rsid w:val="71BADEA2"/>
    <w:rsid w:val="71CA36A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6A8CA9"/>
    <w:rsid w:val="729CCDCA"/>
    <w:rsid w:val="72AB2861"/>
    <w:rsid w:val="72AB99C3"/>
    <w:rsid w:val="72C3A8E7"/>
    <w:rsid w:val="72D7E71E"/>
    <w:rsid w:val="72F5BCD5"/>
    <w:rsid w:val="73106FBA"/>
    <w:rsid w:val="7330AEA9"/>
    <w:rsid w:val="7330F8BE"/>
    <w:rsid w:val="7331A8A7"/>
    <w:rsid w:val="73341E3E"/>
    <w:rsid w:val="73347CC6"/>
    <w:rsid w:val="734128D8"/>
    <w:rsid w:val="735C1AA8"/>
    <w:rsid w:val="73B5B849"/>
    <w:rsid w:val="73C9D264"/>
    <w:rsid w:val="73D4E6FE"/>
    <w:rsid w:val="73E80A4D"/>
    <w:rsid w:val="73EB5D53"/>
    <w:rsid w:val="73FBCE8E"/>
    <w:rsid w:val="73FD3D29"/>
    <w:rsid w:val="740162DE"/>
    <w:rsid w:val="741B32F7"/>
    <w:rsid w:val="74368713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060B5"/>
    <w:rsid w:val="75BF5608"/>
    <w:rsid w:val="75C8C66C"/>
    <w:rsid w:val="75CDA156"/>
    <w:rsid w:val="75D0EE22"/>
    <w:rsid w:val="75F2623B"/>
    <w:rsid w:val="75F6A1EB"/>
    <w:rsid w:val="75FC0D1D"/>
    <w:rsid w:val="7613E30B"/>
    <w:rsid w:val="761833A4"/>
    <w:rsid w:val="7636BFC8"/>
    <w:rsid w:val="7639B60F"/>
    <w:rsid w:val="76744AD2"/>
    <w:rsid w:val="7681238E"/>
    <w:rsid w:val="768F7174"/>
    <w:rsid w:val="76BDC3EC"/>
    <w:rsid w:val="76BDC986"/>
    <w:rsid w:val="76C4EC16"/>
    <w:rsid w:val="76C5DE0D"/>
    <w:rsid w:val="76CC40A0"/>
    <w:rsid w:val="76D02B83"/>
    <w:rsid w:val="76F1BA4A"/>
    <w:rsid w:val="77080228"/>
    <w:rsid w:val="7715CD0E"/>
    <w:rsid w:val="7719451E"/>
    <w:rsid w:val="771B0229"/>
    <w:rsid w:val="7767D420"/>
    <w:rsid w:val="77728091"/>
    <w:rsid w:val="77B6D682"/>
    <w:rsid w:val="77B7162D"/>
    <w:rsid w:val="77E5E18B"/>
    <w:rsid w:val="77FE2367"/>
    <w:rsid w:val="78222ADB"/>
    <w:rsid w:val="78311C55"/>
    <w:rsid w:val="78481B08"/>
    <w:rsid w:val="785E523B"/>
    <w:rsid w:val="7869F62D"/>
    <w:rsid w:val="7884E74B"/>
    <w:rsid w:val="78855DE4"/>
    <w:rsid w:val="7888BAAE"/>
    <w:rsid w:val="78938358"/>
    <w:rsid w:val="78A3D289"/>
    <w:rsid w:val="78A3FC7B"/>
    <w:rsid w:val="78C6A4ED"/>
    <w:rsid w:val="78C72ADB"/>
    <w:rsid w:val="78C8BADD"/>
    <w:rsid w:val="78CFF12C"/>
    <w:rsid w:val="78D67286"/>
    <w:rsid w:val="78E014EC"/>
    <w:rsid w:val="79067EDF"/>
    <w:rsid w:val="790EF348"/>
    <w:rsid w:val="794CA902"/>
    <w:rsid w:val="795CE878"/>
    <w:rsid w:val="797F483C"/>
    <w:rsid w:val="7994C095"/>
    <w:rsid w:val="799F682A"/>
    <w:rsid w:val="79C26DA4"/>
    <w:rsid w:val="79C9D933"/>
    <w:rsid w:val="79F13410"/>
    <w:rsid w:val="79F82BAB"/>
    <w:rsid w:val="7A1C1B94"/>
    <w:rsid w:val="7A2D8897"/>
    <w:rsid w:val="7A5E7275"/>
    <w:rsid w:val="7A629057"/>
    <w:rsid w:val="7A6C4604"/>
    <w:rsid w:val="7A762435"/>
    <w:rsid w:val="7A92149C"/>
    <w:rsid w:val="7AAE8D6D"/>
    <w:rsid w:val="7AB50DF2"/>
    <w:rsid w:val="7AB9DEEE"/>
    <w:rsid w:val="7AC06DAD"/>
    <w:rsid w:val="7ACD04B3"/>
    <w:rsid w:val="7AE72292"/>
    <w:rsid w:val="7AFB4325"/>
    <w:rsid w:val="7B10BFD3"/>
    <w:rsid w:val="7B12D8E0"/>
    <w:rsid w:val="7B1E94C1"/>
    <w:rsid w:val="7B30E73A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EEE6F3"/>
    <w:rsid w:val="7BEF2B17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9B2ED"/>
    <w:rsid w:val="7EDC0DA9"/>
    <w:rsid w:val="7EE95095"/>
    <w:rsid w:val="7EEA3873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983C59"/>
    <w:rsid w:val="7FC17DB2"/>
    <w:rsid w:val="7FC5D483"/>
    <w:rsid w:val="7FD1F7A0"/>
    <w:rsid w:val="7FD4E273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B5106-19C7-4E7B-A5F9-7131B141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75</cp:revision>
  <dcterms:created xsi:type="dcterms:W3CDTF">2020-05-11T03:43:00Z</dcterms:created>
  <dcterms:modified xsi:type="dcterms:W3CDTF">2022-08-12T08:12:00Z</dcterms:modified>
</cp:coreProperties>
</file>