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909963"/>
    <w:bookmarkEnd w:id="0"/>
    <w:p w14:paraId="49A60727" w14:textId="70E70E7B" w:rsidR="006B7B8B" w:rsidRPr="009C2DAF" w:rsidRDefault="006B7B8B" w:rsidP="006B7B8B">
      <w:pPr>
        <w:tabs>
          <w:tab w:val="right" w:pos="9216"/>
        </w:tabs>
        <w:spacing w:after="0"/>
        <w:jc w:val="left"/>
        <w:rPr>
          <w:rFonts w:ascii="Arial" w:hAnsi="Arial" w:cs="Arial"/>
          <w:b/>
          <w:kern w:val="2"/>
          <w:lang w:eastAsia="zh-CN"/>
        </w:rPr>
      </w:pPr>
      <w:r w:rsidRPr="009C2DAF">
        <w:rPr>
          <w:rFonts w:ascii="Arial" w:hAnsi="Arial" w:cs="Arial"/>
          <w:b/>
          <w:noProof/>
          <w:kern w:val="2"/>
        </w:rPr>
        <mc:AlternateContent>
          <mc:Choice Requires="wps">
            <w:drawing>
              <wp:anchor distT="0" distB="0" distL="114300" distR="114300" simplePos="0" relativeHeight="251659264" behindDoc="0" locked="1" layoutInCell="1" allowOverlap="1" wp14:anchorId="2EA18306" wp14:editId="052C380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7CC1DD"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C2DAF">
        <w:rPr>
          <w:rFonts w:ascii="Arial" w:hAnsi="Arial" w:cs="Arial"/>
          <w:b/>
          <w:kern w:val="2"/>
          <w:lang w:eastAsia="zh-CN"/>
        </w:rPr>
        <w:t>3GPP TSG RAN WG1 Meeting #110</w:t>
      </w:r>
      <w:r w:rsidRPr="009C2DAF">
        <w:rPr>
          <w:rFonts w:ascii="Arial" w:hAnsi="Arial" w:cs="Arial"/>
          <w:b/>
          <w:kern w:val="2"/>
          <w:lang w:eastAsia="zh-CN"/>
        </w:rPr>
        <w:tab/>
        <w:t>R1-220</w:t>
      </w:r>
      <w:r w:rsidR="00D8775E" w:rsidRPr="009C2DAF">
        <w:rPr>
          <w:rFonts w:ascii="Arial" w:hAnsi="Arial" w:cs="Arial"/>
          <w:b/>
          <w:kern w:val="2"/>
          <w:lang w:eastAsia="zh-CN"/>
        </w:rPr>
        <w:t>575</w:t>
      </w:r>
      <w:r w:rsidR="00B0103F" w:rsidRPr="009C2DAF">
        <w:rPr>
          <w:rFonts w:ascii="Arial" w:hAnsi="Arial" w:cs="Arial"/>
          <w:b/>
          <w:kern w:val="2"/>
          <w:lang w:eastAsia="zh-CN"/>
        </w:rPr>
        <w:t>6</w:t>
      </w:r>
    </w:p>
    <w:p w14:paraId="016D4328" w14:textId="54820761" w:rsidR="006B7B8B" w:rsidRPr="009C2DAF" w:rsidRDefault="00D74720" w:rsidP="006B7B8B">
      <w:pPr>
        <w:spacing w:after="60"/>
        <w:ind w:left="1555" w:hanging="1555"/>
        <w:jc w:val="left"/>
        <w:rPr>
          <w:rFonts w:ascii="Arial" w:hAnsi="Arial" w:cs="Arial"/>
          <w:b/>
          <w:kern w:val="2"/>
          <w:lang w:eastAsia="zh-CN"/>
        </w:rPr>
      </w:pPr>
      <w:r w:rsidRPr="00D74720">
        <w:rPr>
          <w:rFonts w:ascii="Arial" w:hAnsi="Arial" w:cs="Arial"/>
          <w:b/>
          <w:kern w:val="2"/>
          <w:lang w:eastAsia="zh-CN"/>
        </w:rPr>
        <w:t>Toulouse, France</w:t>
      </w:r>
      <w:r>
        <w:rPr>
          <w:rFonts w:ascii="Arial" w:hAnsi="Arial" w:cs="Arial"/>
          <w:b/>
          <w:kern w:val="2"/>
          <w:lang w:eastAsia="zh-CN"/>
        </w:rPr>
        <w:t>,</w:t>
      </w:r>
      <w:r w:rsidRPr="00D74720">
        <w:rPr>
          <w:rFonts w:ascii="Arial" w:hAnsi="Arial" w:cs="Arial"/>
          <w:b/>
          <w:kern w:val="2"/>
          <w:lang w:eastAsia="zh-CN"/>
        </w:rPr>
        <w:t xml:space="preserve"> </w:t>
      </w:r>
      <w:r w:rsidR="006B7B8B" w:rsidRPr="009C2DAF">
        <w:rPr>
          <w:rFonts w:ascii="Arial" w:hAnsi="Arial" w:cs="Arial"/>
          <w:b/>
          <w:kern w:val="2"/>
          <w:lang w:eastAsia="zh-CN"/>
        </w:rPr>
        <w:t>August 22 - 26, 2022</w:t>
      </w:r>
    </w:p>
    <w:p w14:paraId="7BAFD87A" w14:textId="52E12010" w:rsidR="006B7B8B" w:rsidRPr="009C2DAF" w:rsidRDefault="006B7B8B" w:rsidP="006B7B8B">
      <w:pPr>
        <w:spacing w:after="60"/>
        <w:ind w:left="1555" w:hanging="1555"/>
        <w:jc w:val="left"/>
        <w:rPr>
          <w:rFonts w:ascii="Arial" w:hAnsi="Arial" w:cs="Arial"/>
          <w:b/>
          <w:lang w:eastAsia="zh-CN"/>
        </w:rPr>
      </w:pPr>
      <w:r w:rsidRPr="009C2DAF">
        <w:rPr>
          <w:rFonts w:ascii="Arial" w:hAnsi="Arial" w:cs="Arial"/>
          <w:b/>
          <w:lang w:eastAsia="zh-CN"/>
        </w:rPr>
        <w:t>Agenda Item:</w:t>
      </w:r>
      <w:r w:rsidRPr="009C2DAF">
        <w:rPr>
          <w:rFonts w:ascii="Arial" w:hAnsi="Arial" w:cs="Arial"/>
          <w:b/>
          <w:lang w:eastAsia="zh-CN"/>
        </w:rPr>
        <w:tab/>
        <w:t>9.7.2</w:t>
      </w:r>
    </w:p>
    <w:p w14:paraId="2410B8BB" w14:textId="77777777" w:rsidR="006B7B8B" w:rsidRPr="009C2DAF" w:rsidRDefault="006B7B8B" w:rsidP="006B7B8B">
      <w:pPr>
        <w:spacing w:after="60"/>
        <w:ind w:left="1555" w:hanging="1555"/>
        <w:jc w:val="left"/>
        <w:rPr>
          <w:rFonts w:ascii="Arial" w:hAnsi="Arial" w:cs="Arial"/>
          <w:b/>
          <w:kern w:val="2"/>
          <w:lang w:eastAsia="zh-CN"/>
        </w:rPr>
      </w:pPr>
      <w:r w:rsidRPr="009C2DAF">
        <w:rPr>
          <w:rFonts w:ascii="Arial" w:hAnsi="Arial" w:cs="Arial"/>
          <w:b/>
          <w:kern w:val="2"/>
          <w:lang w:eastAsia="zh-CN"/>
        </w:rPr>
        <w:t>Source:</w:t>
      </w:r>
      <w:r w:rsidRPr="009C2DAF">
        <w:rPr>
          <w:rFonts w:ascii="Arial" w:hAnsi="Arial" w:cs="Arial"/>
          <w:b/>
          <w:kern w:val="2"/>
          <w:lang w:eastAsia="zh-CN"/>
        </w:rPr>
        <w:tab/>
      </w:r>
      <w:r w:rsidRPr="009C2DAF">
        <w:rPr>
          <w:rFonts w:ascii="Arial" w:hAnsi="Arial" w:cs="Arial"/>
          <w:b/>
          <w:bCs/>
          <w:caps/>
          <w:szCs w:val="24"/>
          <w:shd w:val="clear" w:color="auto" w:fill="FFFFFF"/>
        </w:rPr>
        <w:t>Futurewei</w:t>
      </w:r>
    </w:p>
    <w:p w14:paraId="308BB3E1" w14:textId="43571DA8" w:rsidR="006B7B8B" w:rsidRPr="009C2DAF" w:rsidRDefault="006B7B8B" w:rsidP="006B7B8B">
      <w:pPr>
        <w:spacing w:after="60"/>
        <w:ind w:left="1555" w:hanging="1555"/>
        <w:jc w:val="left"/>
        <w:rPr>
          <w:rFonts w:ascii="Arial" w:hAnsi="Arial" w:cs="Arial"/>
          <w:b/>
          <w:lang w:eastAsia="zh-CN"/>
        </w:rPr>
      </w:pPr>
      <w:r w:rsidRPr="009C2DAF">
        <w:rPr>
          <w:rFonts w:ascii="Arial" w:hAnsi="Arial" w:cs="Arial"/>
          <w:b/>
          <w:lang w:eastAsia="zh-CN"/>
        </w:rPr>
        <w:t>Title:</w:t>
      </w:r>
      <w:r w:rsidRPr="009C2DAF">
        <w:rPr>
          <w:rFonts w:ascii="Arial" w:hAnsi="Arial" w:cs="Arial"/>
          <w:b/>
          <w:lang w:eastAsia="zh-CN"/>
        </w:rPr>
        <w:tab/>
        <w:t>En</w:t>
      </w:r>
      <w:r w:rsidR="00D541A1" w:rsidRPr="009C2DAF">
        <w:rPr>
          <w:rFonts w:ascii="Arial" w:hAnsi="Arial" w:cs="Arial"/>
          <w:b/>
          <w:lang w:eastAsia="zh-CN"/>
        </w:rPr>
        <w:t>hancements for Network Energy Savings</w:t>
      </w:r>
    </w:p>
    <w:p w14:paraId="7A807F53" w14:textId="77777777" w:rsidR="006B7B8B" w:rsidRPr="009C2DAF" w:rsidRDefault="006B7B8B" w:rsidP="006B7B8B">
      <w:pPr>
        <w:spacing w:after="60"/>
        <w:ind w:left="1555" w:hanging="1555"/>
        <w:jc w:val="left"/>
        <w:rPr>
          <w:rFonts w:ascii="Arial" w:hAnsi="Arial" w:cs="Arial"/>
          <w:b/>
          <w:kern w:val="2"/>
          <w:lang w:eastAsia="zh-CN"/>
        </w:rPr>
      </w:pPr>
      <w:r w:rsidRPr="009C2DAF">
        <w:rPr>
          <w:rFonts w:ascii="Arial" w:hAnsi="Arial" w:cs="Arial"/>
          <w:b/>
          <w:kern w:val="2"/>
          <w:lang w:eastAsia="zh-CN"/>
        </w:rPr>
        <w:t>Document for:</w:t>
      </w:r>
      <w:r w:rsidRPr="009C2DAF">
        <w:rPr>
          <w:rFonts w:ascii="Arial" w:hAnsi="Arial" w:cs="Arial"/>
          <w:b/>
          <w:kern w:val="2"/>
          <w:lang w:eastAsia="zh-CN"/>
        </w:rPr>
        <w:tab/>
        <w:t xml:space="preserve">Discussion and decision </w:t>
      </w:r>
    </w:p>
    <w:p w14:paraId="0197657D" w14:textId="45272787" w:rsidR="009C0564" w:rsidRPr="009C2DAF" w:rsidRDefault="009C0564" w:rsidP="007F5EC6"/>
    <w:p w14:paraId="281D3039" w14:textId="18137995" w:rsidR="009C0564" w:rsidRPr="009C2DAF" w:rsidRDefault="009C0564">
      <w:pPr>
        <w:pStyle w:val="Heading1"/>
        <w:rPr>
          <w:rFonts w:ascii="Times New Roman" w:hAnsi="Times New Roman"/>
        </w:rPr>
      </w:pPr>
      <w:bookmarkStart w:id="1" w:name="_Ref124589705"/>
      <w:bookmarkStart w:id="2" w:name="_Ref129681862"/>
      <w:r w:rsidRPr="009C2DAF">
        <w:rPr>
          <w:rFonts w:ascii="Times New Roman" w:hAnsi="Times New Roman"/>
        </w:rPr>
        <w:t>Introduction</w:t>
      </w:r>
      <w:bookmarkEnd w:id="1"/>
      <w:bookmarkEnd w:id="2"/>
    </w:p>
    <w:p w14:paraId="7037C263" w14:textId="4BB97547" w:rsidR="009040E8" w:rsidRPr="009C2DAF" w:rsidRDefault="00B962FC" w:rsidP="00212A0C">
      <w:pPr>
        <w:spacing w:after="0"/>
        <w:rPr>
          <w:lang w:eastAsia="zh-CN"/>
        </w:rPr>
      </w:pPr>
      <w:bookmarkStart w:id="3" w:name="_Ref129681832"/>
      <w:r w:rsidRPr="009C2DAF">
        <w:rPr>
          <w:lang w:eastAsia="zh-CN"/>
        </w:rPr>
        <w:t xml:space="preserve">In RAN1#109e, </w:t>
      </w:r>
      <w:r w:rsidR="00E70EBA" w:rsidRPr="009C2DAF">
        <w:rPr>
          <w:lang w:eastAsia="zh-CN"/>
        </w:rPr>
        <w:t>various approaches to deliver on savings for the ne</w:t>
      </w:r>
      <w:r w:rsidR="00DA12DA" w:rsidRPr="009C2DAF">
        <w:rPr>
          <w:lang w:eastAsia="zh-CN"/>
        </w:rPr>
        <w:t>twork energy have been summarized</w:t>
      </w:r>
      <w:r w:rsidR="00822457" w:rsidRPr="009C2DAF">
        <w:rPr>
          <w:lang w:eastAsia="zh-CN"/>
        </w:rPr>
        <w:t xml:space="preserve"> [1]</w:t>
      </w:r>
      <w:r w:rsidR="00FB1B15" w:rsidRPr="009C2DAF">
        <w:rPr>
          <w:lang w:eastAsia="zh-CN"/>
        </w:rPr>
        <w:t xml:space="preserve">. They </w:t>
      </w:r>
      <w:r w:rsidR="00620A7E" w:rsidRPr="009C2DAF">
        <w:rPr>
          <w:lang w:eastAsia="zh-CN"/>
        </w:rPr>
        <w:t>consist of power saving</w:t>
      </w:r>
      <w:r w:rsidR="00FB1B15" w:rsidRPr="009C2DAF">
        <w:rPr>
          <w:lang w:eastAsia="zh-CN"/>
        </w:rPr>
        <w:t xml:space="preserve"> adaptations in time, frequency</w:t>
      </w:r>
      <w:r w:rsidR="009715E4" w:rsidRPr="009C2DAF">
        <w:rPr>
          <w:lang w:eastAsia="zh-CN"/>
        </w:rPr>
        <w:t xml:space="preserve">, spatial and channels/signals by the BS and network under various </w:t>
      </w:r>
      <w:r w:rsidR="009F31F3" w:rsidRPr="009C2DAF">
        <w:rPr>
          <w:lang w:eastAsia="zh-CN"/>
        </w:rPr>
        <w:t xml:space="preserve">system configurations, </w:t>
      </w:r>
      <w:r w:rsidR="009715E4" w:rsidRPr="009C2DAF">
        <w:rPr>
          <w:lang w:eastAsia="zh-CN"/>
        </w:rPr>
        <w:t>deployment</w:t>
      </w:r>
      <w:r w:rsidR="00B52DA0" w:rsidRPr="009C2DAF">
        <w:rPr>
          <w:lang w:eastAsia="zh-CN"/>
        </w:rPr>
        <w:t xml:space="preserve"> scenarios and use cases. </w:t>
      </w:r>
    </w:p>
    <w:p w14:paraId="76BCE218" w14:textId="77777777" w:rsidR="009040E8" w:rsidRPr="009C2DAF" w:rsidRDefault="009040E8" w:rsidP="009040E8">
      <w:pPr>
        <w:spacing w:after="0"/>
      </w:pPr>
    </w:p>
    <w:p w14:paraId="384CB6C6" w14:textId="50643CB2" w:rsidR="004A7C26" w:rsidRPr="009C2DAF" w:rsidRDefault="009040E8" w:rsidP="00212A0C">
      <w:pPr>
        <w:spacing w:after="0"/>
      </w:pPr>
      <w:r w:rsidRPr="009C2DAF">
        <w:t xml:space="preserve">In this contribution, we discuss and provide our views on </w:t>
      </w:r>
      <w:r w:rsidR="0066461F" w:rsidRPr="009C2DAF">
        <w:t xml:space="preserve">what’s </w:t>
      </w:r>
      <w:r w:rsidR="00CA11EE" w:rsidRPr="009C2DAF">
        <w:t xml:space="preserve">already possible through implementation with </w:t>
      </w:r>
      <w:r w:rsidR="003F0577" w:rsidRPr="009C2DAF">
        <w:t>existing</w:t>
      </w:r>
      <w:r w:rsidR="00CA11EE" w:rsidRPr="009C2DAF">
        <w:t xml:space="preserve"> specifications</w:t>
      </w:r>
      <w:r w:rsidR="003F0577" w:rsidRPr="009C2DAF">
        <w:t xml:space="preserve"> </w:t>
      </w:r>
      <w:r w:rsidR="002F7DD8">
        <w:t xml:space="preserve">support </w:t>
      </w:r>
      <w:r w:rsidR="003F0577" w:rsidRPr="009C2DAF">
        <w:t xml:space="preserve">and </w:t>
      </w:r>
      <w:r w:rsidR="003307BE" w:rsidRPr="009C2DAF">
        <w:t>possible enhancements t</w:t>
      </w:r>
      <w:r w:rsidR="006D5B5F" w:rsidRPr="009C2DAF">
        <w:t xml:space="preserve">hat may still be beneficial </w:t>
      </w:r>
      <w:r w:rsidR="00365797">
        <w:t xml:space="preserve">to </w:t>
      </w:r>
      <w:r w:rsidR="003307BE" w:rsidRPr="009C2DAF">
        <w:t xml:space="preserve">support </w:t>
      </w:r>
      <w:r w:rsidR="00E91A4C">
        <w:t>additional network energy savings</w:t>
      </w:r>
      <w:r w:rsidR="00AC717D" w:rsidRPr="009C2DAF">
        <w:t xml:space="preserve">. </w:t>
      </w:r>
      <w:r w:rsidR="00760C62">
        <w:t>N</w:t>
      </w:r>
      <w:r w:rsidR="000374DD" w:rsidRPr="009C2DAF">
        <w:t xml:space="preserve">ot </w:t>
      </w:r>
      <w:r w:rsidR="00760C62">
        <w:t xml:space="preserve">intended </w:t>
      </w:r>
      <w:r w:rsidR="000374DD" w:rsidRPr="009C2DAF">
        <w:t>to exclude any specific techniques</w:t>
      </w:r>
      <w:r w:rsidR="00202B27" w:rsidRPr="009C2DAF">
        <w:t>, for our considerations in this contribution</w:t>
      </w:r>
      <w:r w:rsidR="00663B50" w:rsidRPr="009C2DAF">
        <w:t xml:space="preserve"> the list of possible enhancements </w:t>
      </w:r>
      <w:r w:rsidR="00316B6D" w:rsidRPr="009C2DAF">
        <w:rPr>
          <w:lang w:eastAsia="zh-CN"/>
        </w:rPr>
        <w:t>using</w:t>
      </w:r>
      <w:r w:rsidR="00214616" w:rsidRPr="009C2DAF">
        <w:rPr>
          <w:lang w:eastAsia="zh-CN"/>
        </w:rPr>
        <w:t xml:space="preserve"> </w:t>
      </w:r>
      <w:r w:rsidR="00404CE2" w:rsidRPr="009C2DAF">
        <w:rPr>
          <w:lang w:eastAsia="zh-CN"/>
        </w:rPr>
        <w:t xml:space="preserve">time-based and frequency-based </w:t>
      </w:r>
      <w:r w:rsidR="00214616" w:rsidRPr="009C2DAF">
        <w:rPr>
          <w:lang w:eastAsia="zh-CN"/>
        </w:rPr>
        <w:t xml:space="preserve">adaptations </w:t>
      </w:r>
      <w:r w:rsidR="00316B6D" w:rsidRPr="009C2DAF">
        <w:rPr>
          <w:lang w:eastAsia="zh-CN"/>
        </w:rPr>
        <w:t xml:space="preserve">are highlighted. </w:t>
      </w:r>
      <w:r w:rsidR="00A7235B" w:rsidRPr="009C2DAF">
        <w:rPr>
          <w:lang w:eastAsia="zh-CN"/>
        </w:rPr>
        <w:t>For these two a</w:t>
      </w:r>
      <w:r w:rsidR="00404CE2" w:rsidRPr="009C2DAF">
        <w:rPr>
          <w:lang w:eastAsia="zh-CN"/>
        </w:rPr>
        <w:t>pproaches</w:t>
      </w:r>
      <w:r w:rsidR="00A7235B" w:rsidRPr="009C2DAF">
        <w:rPr>
          <w:lang w:eastAsia="zh-CN"/>
        </w:rPr>
        <w:t xml:space="preserve">, </w:t>
      </w:r>
      <w:r w:rsidR="00404CE2" w:rsidRPr="009C2DAF">
        <w:t xml:space="preserve">the feature lead </w:t>
      </w:r>
      <w:r w:rsidR="00782601" w:rsidRPr="009C2DAF">
        <w:t xml:space="preserve">has provided an exhaustive </w:t>
      </w:r>
      <w:r w:rsidR="00404CE2" w:rsidRPr="009C2DAF">
        <w:t>summary</w:t>
      </w:r>
      <w:r w:rsidR="00782601" w:rsidRPr="009C2DAF">
        <w:t xml:space="preserve"> </w:t>
      </w:r>
      <w:r w:rsidR="00404CE2" w:rsidRPr="009C2DAF">
        <w:t>[1]</w:t>
      </w:r>
      <w:r w:rsidR="00782601" w:rsidRPr="009C2DAF">
        <w:t>, copied below.</w:t>
      </w:r>
    </w:p>
    <w:p w14:paraId="5F2D80EF" w14:textId="77777777" w:rsidR="009B0F0B" w:rsidRPr="009C2DAF" w:rsidRDefault="009B0F0B" w:rsidP="009B0F0B">
      <w:pPr>
        <w:rPr>
          <w:rFonts w:eastAsia="Malgun Gothic"/>
          <w:b/>
          <w:i/>
          <w:iCs/>
          <w:sz w:val="20"/>
          <w:szCs w:val="20"/>
          <w:lang w:eastAsia="zh-CN"/>
        </w:rPr>
      </w:pPr>
    </w:p>
    <w:p w14:paraId="6A130245" w14:textId="24E0CD37" w:rsidR="009B0F0B" w:rsidRPr="009C2DAF" w:rsidRDefault="009B0F0B" w:rsidP="009B0F0B">
      <w:pPr>
        <w:rPr>
          <w:b/>
          <w:i/>
          <w:iCs/>
          <w:sz w:val="20"/>
          <w:szCs w:val="20"/>
          <w:lang w:eastAsia="zh-CN"/>
        </w:rPr>
      </w:pPr>
      <w:r w:rsidRPr="009C2DAF">
        <w:rPr>
          <w:rFonts w:eastAsia="Malgun Gothic"/>
          <w:b/>
          <w:i/>
          <w:iCs/>
          <w:sz w:val="20"/>
          <w:szCs w:val="20"/>
          <w:lang w:eastAsia="zh-CN"/>
        </w:rPr>
        <w:t>Agreement</w:t>
      </w:r>
    </w:p>
    <w:p w14:paraId="764AF77E" w14:textId="77777777" w:rsidR="009B0F0B" w:rsidRPr="009C2DAF" w:rsidRDefault="009B0F0B" w:rsidP="009B0F0B">
      <w:pPr>
        <w:pStyle w:val="BodyText"/>
        <w:spacing w:after="0"/>
        <w:rPr>
          <w:i/>
          <w:iCs/>
          <w:lang w:eastAsia="zh-CN"/>
        </w:rPr>
      </w:pPr>
      <w:r w:rsidRPr="009C2DAF">
        <w:rPr>
          <w:i/>
          <w:iCs/>
          <w:lang w:eastAsia="zh-CN"/>
        </w:rPr>
        <w:t>Further study techniques and enhancements for increasing time domain energy saving opportunities by the gNB, including (but not limited to) the following aspects:</w:t>
      </w:r>
    </w:p>
    <w:p w14:paraId="3505823A" w14:textId="77777777" w:rsidR="009B0F0B" w:rsidRPr="009C2DAF" w:rsidRDefault="009B0F0B" w:rsidP="009B0F0B">
      <w:pPr>
        <w:pStyle w:val="BodyText"/>
        <w:numPr>
          <w:ilvl w:val="0"/>
          <w:numId w:val="44"/>
        </w:numPr>
        <w:autoSpaceDE/>
        <w:autoSpaceDN/>
        <w:adjustRightInd/>
        <w:snapToGrid/>
        <w:spacing w:after="0"/>
        <w:rPr>
          <w:i/>
          <w:iCs/>
          <w:lang w:eastAsia="zh-CN"/>
        </w:rPr>
      </w:pPr>
      <w:r w:rsidRPr="009C2DAF">
        <w:rPr>
          <w:i/>
          <w:iCs/>
          <w:lang w:eastAsia="zh-CN"/>
        </w:rPr>
        <w:t>potential methods of reducing/adapting transmission/reception of common channels/signals, e.g. SSB, SIB1, other SI, paging, PRACH, and its impact to initial access procedure, cell (re)selection, handover, synchronization and measurements performed by the idle/inactive/connected UE;</w:t>
      </w:r>
    </w:p>
    <w:p w14:paraId="2F61C2D0" w14:textId="77777777" w:rsidR="009B0F0B" w:rsidRPr="009C2DAF" w:rsidRDefault="009B0F0B" w:rsidP="009B0F0B">
      <w:pPr>
        <w:pStyle w:val="BodyText"/>
        <w:numPr>
          <w:ilvl w:val="1"/>
          <w:numId w:val="39"/>
        </w:numPr>
        <w:autoSpaceDE/>
        <w:autoSpaceDN/>
        <w:adjustRightInd/>
        <w:snapToGrid/>
        <w:spacing w:after="0"/>
        <w:rPr>
          <w:i/>
          <w:iCs/>
          <w:lang w:eastAsia="zh-CN"/>
        </w:rPr>
      </w:pPr>
      <w:r w:rsidRPr="009C2DAF">
        <w:rPr>
          <w:i/>
          <w:iCs/>
          <w:lang w:eastAsia="zh-CN"/>
        </w:rPr>
        <w:t>potential methods of reducing transmission/reception of common channels/signals can include no- or reduced-transmission/reception, increased periodicity, enablement of on-demand transmission/reception of common channels/signals, or offloading of common channels/signals to other carriers or use of light or relaxed versions of common channels /signals</w:t>
      </w:r>
    </w:p>
    <w:p w14:paraId="547B73F0" w14:textId="77777777" w:rsidR="009B0F0B" w:rsidRPr="009C2DAF" w:rsidRDefault="009B0F0B" w:rsidP="009B0F0B">
      <w:pPr>
        <w:pStyle w:val="BodyText"/>
        <w:numPr>
          <w:ilvl w:val="0"/>
          <w:numId w:val="44"/>
        </w:numPr>
        <w:autoSpaceDE/>
        <w:autoSpaceDN/>
        <w:adjustRightInd/>
        <w:snapToGrid/>
        <w:spacing w:after="0"/>
        <w:rPr>
          <w:i/>
          <w:iCs/>
          <w:lang w:eastAsia="zh-CN"/>
        </w:rPr>
      </w:pPr>
      <w:r w:rsidRPr="009C2DAF">
        <w:rPr>
          <w:i/>
          <w:iCs/>
          <w:lang w:eastAsia="zh-CN"/>
        </w:rPr>
        <w:t>potential methods of reducing/adapting transmission/reception of periodic and semi-persistent signals and channels configuration such as CSI-RS, group-common/UE-specific PDCCH, SPS PDSCH, PUCCH carrying SR, PUCCH/PUSCH carrying CSI reports, PUCCH carrying HARQ-ACK for SPS, CG-PUSCH, SRS, positioning RS (PRS), etc.</w:t>
      </w:r>
    </w:p>
    <w:p w14:paraId="1F1B97E1" w14:textId="77777777" w:rsidR="009B0F0B" w:rsidRPr="009C2DAF" w:rsidRDefault="009B0F0B" w:rsidP="009B0F0B">
      <w:pPr>
        <w:pStyle w:val="BodyText"/>
        <w:numPr>
          <w:ilvl w:val="0"/>
          <w:numId w:val="44"/>
        </w:numPr>
        <w:autoSpaceDE/>
        <w:autoSpaceDN/>
        <w:adjustRightInd/>
        <w:snapToGrid/>
        <w:spacing w:after="0"/>
        <w:rPr>
          <w:i/>
          <w:iCs/>
          <w:lang w:eastAsia="zh-CN"/>
        </w:rPr>
      </w:pPr>
      <w:r w:rsidRPr="009C2DAF">
        <w:rPr>
          <w:i/>
          <w:iCs/>
          <w:lang w:eastAsia="zh-CN"/>
        </w:rPr>
        <w:t>semi-static and/or dynamic cell on/off in one or more granularity, e.g. /subframe/slot/symbol; some examples are:</w:t>
      </w:r>
    </w:p>
    <w:p w14:paraId="009E567A" w14:textId="77777777" w:rsidR="009B0F0B" w:rsidRPr="009C2DAF" w:rsidRDefault="009B0F0B" w:rsidP="009B0F0B">
      <w:pPr>
        <w:pStyle w:val="BodyText"/>
        <w:numPr>
          <w:ilvl w:val="1"/>
          <w:numId w:val="39"/>
        </w:numPr>
        <w:autoSpaceDE/>
        <w:autoSpaceDN/>
        <w:adjustRightInd/>
        <w:snapToGrid/>
        <w:spacing w:after="0"/>
        <w:rPr>
          <w:i/>
          <w:iCs/>
          <w:lang w:eastAsia="zh-CN"/>
        </w:rPr>
      </w:pPr>
      <w:r w:rsidRPr="009C2DAF">
        <w:rPr>
          <w:i/>
          <w:iCs/>
          <w:lang w:eastAsia="zh-CN"/>
        </w:rPr>
        <w:t>Cell/network node activation request by the UE, for example using signal/channel from UE for gNB’s wake-up request</w:t>
      </w:r>
    </w:p>
    <w:p w14:paraId="55684196" w14:textId="77777777" w:rsidR="009B0F0B" w:rsidRPr="009C2DAF" w:rsidRDefault="009B0F0B" w:rsidP="009B0F0B">
      <w:pPr>
        <w:pStyle w:val="BodyText"/>
        <w:numPr>
          <w:ilvl w:val="1"/>
          <w:numId w:val="39"/>
        </w:numPr>
        <w:autoSpaceDE/>
        <w:autoSpaceDN/>
        <w:adjustRightInd/>
        <w:snapToGrid/>
        <w:spacing w:after="0"/>
        <w:rPr>
          <w:i/>
          <w:iCs/>
          <w:lang w:eastAsia="zh-CN"/>
        </w:rPr>
      </w:pPr>
      <w:r w:rsidRPr="009C2DAF">
        <w:rPr>
          <w:i/>
          <w:iCs/>
          <w:lang w:eastAsia="zh-CN"/>
        </w:rPr>
        <w:t>enhancements to L1/L2 based mobility to efficiently enable a network node (e.g. TRP, repeater) on/off operation within a cell (within network energy saving SI scope)</w:t>
      </w:r>
    </w:p>
    <w:p w14:paraId="1BA90B56" w14:textId="77777777" w:rsidR="009B0F0B" w:rsidRPr="009C2DAF" w:rsidRDefault="009B0F0B" w:rsidP="009B0F0B">
      <w:pPr>
        <w:pStyle w:val="BodyText"/>
        <w:numPr>
          <w:ilvl w:val="1"/>
          <w:numId w:val="39"/>
        </w:numPr>
        <w:autoSpaceDE/>
        <w:autoSpaceDN/>
        <w:adjustRightInd/>
        <w:snapToGrid/>
        <w:spacing w:after="0"/>
        <w:rPr>
          <w:i/>
          <w:iCs/>
          <w:lang w:eastAsia="zh-CN"/>
        </w:rPr>
      </w:pPr>
      <w:r w:rsidRPr="009C2DAF">
        <w:rPr>
          <w:i/>
          <w:iCs/>
          <w:lang w:eastAsia="zh-CN"/>
        </w:rPr>
        <w:t>signaling enhancements for indication of semi-static and/or dynamic cell/subframe/slot/symbol on/off duration</w:t>
      </w:r>
    </w:p>
    <w:p w14:paraId="3F249A24" w14:textId="77777777" w:rsidR="009B0F0B" w:rsidRPr="009C2DAF" w:rsidRDefault="009B0F0B" w:rsidP="009B0F0B">
      <w:pPr>
        <w:pStyle w:val="BodyText"/>
        <w:numPr>
          <w:ilvl w:val="0"/>
          <w:numId w:val="44"/>
        </w:numPr>
        <w:autoSpaceDE/>
        <w:autoSpaceDN/>
        <w:adjustRightInd/>
        <w:snapToGrid/>
        <w:spacing w:after="0"/>
        <w:rPr>
          <w:i/>
          <w:iCs/>
          <w:lang w:eastAsia="zh-CN"/>
        </w:rPr>
      </w:pPr>
      <w:r w:rsidRPr="009C2DAF">
        <w:rPr>
          <w:i/>
          <w:iCs/>
          <w:lang w:eastAsia="zh-CN"/>
        </w:rPr>
        <w:t>support of periodic and/or on-demand reference signal(s) from the gNB to aid discovery of a cell;</w:t>
      </w:r>
    </w:p>
    <w:p w14:paraId="7A3A1DE2" w14:textId="77777777" w:rsidR="009B0F0B" w:rsidRPr="009C2DAF" w:rsidRDefault="009B0F0B" w:rsidP="009B0F0B">
      <w:pPr>
        <w:pStyle w:val="BodyText"/>
        <w:numPr>
          <w:ilvl w:val="0"/>
          <w:numId w:val="44"/>
        </w:numPr>
        <w:autoSpaceDE/>
        <w:autoSpaceDN/>
        <w:adjustRightInd/>
        <w:snapToGrid/>
        <w:spacing w:after="0"/>
        <w:rPr>
          <w:i/>
          <w:iCs/>
          <w:lang w:eastAsia="zh-CN"/>
        </w:rPr>
      </w:pPr>
      <w:r w:rsidRPr="009C2DAF">
        <w:rPr>
          <w:i/>
          <w:iCs/>
          <w:lang w:eastAsia="zh-CN"/>
        </w:rPr>
        <w:t>dynamic adaptation of UE C-DRX configurations in a UE-group or cell-specific manner</w:t>
      </w:r>
    </w:p>
    <w:p w14:paraId="229959E5" w14:textId="77777777" w:rsidR="009B0F0B" w:rsidRPr="009C2DAF" w:rsidRDefault="009B0F0B" w:rsidP="009B0F0B">
      <w:pPr>
        <w:pStyle w:val="BodyText"/>
        <w:numPr>
          <w:ilvl w:val="0"/>
          <w:numId w:val="44"/>
        </w:numPr>
        <w:autoSpaceDE/>
        <w:autoSpaceDN/>
        <w:adjustRightInd/>
        <w:snapToGrid/>
        <w:spacing w:after="0"/>
        <w:rPr>
          <w:i/>
          <w:iCs/>
          <w:lang w:eastAsia="zh-CN"/>
        </w:rPr>
      </w:pPr>
      <w:r w:rsidRPr="009C2DAF">
        <w:rPr>
          <w:i/>
          <w:iCs/>
          <w:lang w:eastAsia="zh-CN"/>
        </w:rPr>
        <w:t>Mechanism to utilize potential energy saving states or sleep modes and the transition between states from leveraging cell on/off opportunities</w:t>
      </w:r>
    </w:p>
    <w:p w14:paraId="701A6428" w14:textId="77777777" w:rsidR="009B0F0B" w:rsidRPr="009C2DAF" w:rsidRDefault="009B0F0B" w:rsidP="009B0F0B">
      <w:pPr>
        <w:pStyle w:val="BodyText"/>
        <w:numPr>
          <w:ilvl w:val="1"/>
          <w:numId w:val="39"/>
        </w:numPr>
        <w:autoSpaceDE/>
        <w:autoSpaceDN/>
        <w:adjustRightInd/>
        <w:snapToGrid/>
        <w:spacing w:after="0"/>
        <w:rPr>
          <w:i/>
          <w:iCs/>
          <w:lang w:eastAsia="zh-CN"/>
        </w:rPr>
      </w:pPr>
      <w:r w:rsidRPr="009C2DAF">
        <w:rPr>
          <w:i/>
          <w:iCs/>
          <w:lang w:eastAsia="zh-CN"/>
        </w:rPr>
        <w:t>including studies of waking up gNB due to user traffic, or user density, or gNB receiving wake up signal</w:t>
      </w:r>
    </w:p>
    <w:p w14:paraId="3F8134B0" w14:textId="77777777" w:rsidR="009B0F0B" w:rsidRPr="009C2DAF" w:rsidRDefault="009B0F0B" w:rsidP="009B0F0B">
      <w:pPr>
        <w:pStyle w:val="BodyText"/>
        <w:numPr>
          <w:ilvl w:val="1"/>
          <w:numId w:val="39"/>
        </w:numPr>
        <w:autoSpaceDE/>
        <w:autoSpaceDN/>
        <w:adjustRightInd/>
        <w:snapToGrid/>
        <w:spacing w:after="0"/>
        <w:rPr>
          <w:i/>
          <w:iCs/>
          <w:lang w:eastAsia="zh-CN"/>
        </w:rPr>
      </w:pPr>
      <w:r w:rsidRPr="009C2DAF">
        <w:rPr>
          <w:i/>
          <w:iCs/>
          <w:lang w:eastAsia="zh-CN"/>
        </w:rPr>
        <w:t>including technique to allow discovery and measurement of cells in sleep or dormant states</w:t>
      </w:r>
    </w:p>
    <w:p w14:paraId="5ACF1BFA" w14:textId="77777777" w:rsidR="009B0F0B" w:rsidRPr="009C2DAF" w:rsidRDefault="009B0F0B" w:rsidP="009B0F0B">
      <w:pPr>
        <w:pStyle w:val="BodyText"/>
        <w:numPr>
          <w:ilvl w:val="0"/>
          <w:numId w:val="44"/>
        </w:numPr>
        <w:autoSpaceDE/>
        <w:autoSpaceDN/>
        <w:adjustRightInd/>
        <w:snapToGrid/>
        <w:spacing w:after="0"/>
        <w:rPr>
          <w:i/>
          <w:iCs/>
          <w:lang w:eastAsia="zh-CN"/>
        </w:rPr>
      </w:pPr>
      <w:r w:rsidRPr="009C2DAF">
        <w:rPr>
          <w:i/>
          <w:iCs/>
          <w:lang w:eastAsia="zh-CN"/>
        </w:rPr>
        <w:t>UE assistant information facilitating BS time domain adaptation</w:t>
      </w:r>
    </w:p>
    <w:p w14:paraId="56713011" w14:textId="77777777" w:rsidR="009B0F0B" w:rsidRPr="009C2DAF" w:rsidRDefault="009B0F0B" w:rsidP="009B0F0B">
      <w:pPr>
        <w:pStyle w:val="BodyText"/>
        <w:spacing w:after="0"/>
        <w:rPr>
          <w:i/>
          <w:iCs/>
          <w:lang w:eastAsia="zh-CN"/>
        </w:rPr>
      </w:pPr>
      <w:r w:rsidRPr="009C2DAF">
        <w:rPr>
          <w:i/>
          <w:iCs/>
          <w:lang w:eastAsia="zh-CN"/>
        </w:rPr>
        <w:t>Note: For all techniques above, study of time domain techniques is applicable for single component carrier and multi-component carrier cases. Use of UE grouping and its interaction with proposed techniques can be considered.</w:t>
      </w:r>
    </w:p>
    <w:p w14:paraId="3DB27E4F" w14:textId="77777777" w:rsidR="009B0F0B" w:rsidRPr="009C2DAF" w:rsidRDefault="009B0F0B" w:rsidP="009B0F0B">
      <w:pPr>
        <w:rPr>
          <w:rFonts w:eastAsia="Malgun Gothic"/>
          <w:b/>
          <w:i/>
          <w:iCs/>
          <w:sz w:val="20"/>
          <w:szCs w:val="20"/>
          <w:lang w:eastAsia="zh-CN"/>
        </w:rPr>
      </w:pPr>
    </w:p>
    <w:p w14:paraId="54B27CD8" w14:textId="77777777" w:rsidR="009B0F0B" w:rsidRPr="009C2DAF" w:rsidRDefault="009B0F0B" w:rsidP="009B0F0B">
      <w:pPr>
        <w:rPr>
          <w:b/>
          <w:i/>
          <w:iCs/>
          <w:sz w:val="20"/>
          <w:szCs w:val="20"/>
          <w:lang w:eastAsia="zh-CN"/>
        </w:rPr>
      </w:pPr>
      <w:r w:rsidRPr="009C2DAF">
        <w:rPr>
          <w:rFonts w:eastAsia="Malgun Gothic"/>
          <w:b/>
          <w:i/>
          <w:iCs/>
          <w:sz w:val="20"/>
          <w:szCs w:val="20"/>
          <w:lang w:eastAsia="zh-CN"/>
        </w:rPr>
        <w:t>Agreement</w:t>
      </w:r>
    </w:p>
    <w:p w14:paraId="5E6C3B77" w14:textId="77777777" w:rsidR="009B0F0B" w:rsidRPr="009C2DAF" w:rsidRDefault="009B0F0B" w:rsidP="009B0F0B">
      <w:pPr>
        <w:pStyle w:val="BodyText"/>
        <w:spacing w:after="0"/>
        <w:rPr>
          <w:i/>
          <w:iCs/>
          <w:lang w:eastAsia="zh-CN"/>
        </w:rPr>
      </w:pPr>
      <w:r w:rsidRPr="009C2DAF">
        <w:rPr>
          <w:i/>
          <w:iCs/>
          <w:lang w:eastAsia="zh-CN"/>
        </w:rPr>
        <w:lastRenderedPageBreak/>
        <w:t>Further study techniques and enhancements for frequency resource usage adaptation by the gNB, including (but not limited to) the following aspects:</w:t>
      </w:r>
    </w:p>
    <w:p w14:paraId="79322BA1" w14:textId="77777777" w:rsidR="009B0F0B" w:rsidRPr="009C2DAF" w:rsidRDefault="009B0F0B" w:rsidP="009B0F0B">
      <w:pPr>
        <w:pStyle w:val="BodyText"/>
        <w:numPr>
          <w:ilvl w:val="0"/>
          <w:numId w:val="41"/>
        </w:numPr>
        <w:tabs>
          <w:tab w:val="left" w:pos="0"/>
        </w:tabs>
        <w:autoSpaceDE/>
        <w:autoSpaceDN/>
        <w:adjustRightInd/>
        <w:snapToGrid/>
        <w:spacing w:after="0"/>
        <w:rPr>
          <w:i/>
          <w:iCs/>
          <w:lang w:eastAsia="zh-CN"/>
        </w:rPr>
      </w:pPr>
      <w:r w:rsidRPr="009C2DAF">
        <w:rPr>
          <w:i/>
          <w:iCs/>
          <w:lang w:eastAsia="zh-CN"/>
        </w:rPr>
        <w:t>For operations with single-carrier or within a single CC</w:t>
      </w:r>
    </w:p>
    <w:p w14:paraId="14C0B2CE" w14:textId="77777777" w:rsidR="009B0F0B" w:rsidRPr="009C2DAF" w:rsidRDefault="009B0F0B" w:rsidP="009B0F0B">
      <w:pPr>
        <w:pStyle w:val="BodyText"/>
        <w:numPr>
          <w:ilvl w:val="0"/>
          <w:numId w:val="42"/>
        </w:numPr>
        <w:autoSpaceDE/>
        <w:autoSpaceDN/>
        <w:adjustRightInd/>
        <w:snapToGrid/>
        <w:spacing w:after="0"/>
        <w:rPr>
          <w:i/>
          <w:iCs/>
          <w:lang w:eastAsia="zh-CN"/>
        </w:rPr>
      </w:pPr>
      <w:r w:rsidRPr="009C2DAF">
        <w:rPr>
          <w:i/>
          <w:iCs/>
          <w:lang w:eastAsia="zh-CN"/>
        </w:rPr>
        <w:t>Enhancements to dynamic bandwidth adaptation</w:t>
      </w:r>
    </w:p>
    <w:p w14:paraId="3F98514B" w14:textId="77777777" w:rsidR="009B0F0B" w:rsidRPr="009C2DAF" w:rsidRDefault="009B0F0B" w:rsidP="009B0F0B">
      <w:pPr>
        <w:pStyle w:val="BodyText"/>
        <w:numPr>
          <w:ilvl w:val="2"/>
          <w:numId w:val="39"/>
        </w:numPr>
        <w:autoSpaceDE/>
        <w:autoSpaceDN/>
        <w:adjustRightInd/>
        <w:snapToGrid/>
        <w:spacing w:after="0"/>
        <w:rPr>
          <w:i/>
          <w:iCs/>
          <w:lang w:eastAsia="zh-CN"/>
        </w:rPr>
      </w:pPr>
      <w:r w:rsidRPr="009C2DAF">
        <w:rPr>
          <w:i/>
          <w:iCs/>
          <w:lang w:eastAsia="zh-CN"/>
        </w:rPr>
        <w:t>including adjustments to RBs and/or BWP used by (Rel-18) UEs for transmission and reception, reducing BWP switch delay, UE-group BWP switching, and joint adaptation of transmission bandwidth and power spectral density</w:t>
      </w:r>
    </w:p>
    <w:p w14:paraId="51737686" w14:textId="77777777" w:rsidR="009B0F0B" w:rsidRPr="009C2DAF" w:rsidRDefault="009B0F0B" w:rsidP="009B0F0B">
      <w:pPr>
        <w:pStyle w:val="BodyText"/>
        <w:numPr>
          <w:ilvl w:val="0"/>
          <w:numId w:val="42"/>
        </w:numPr>
        <w:autoSpaceDE/>
        <w:autoSpaceDN/>
        <w:adjustRightInd/>
        <w:snapToGrid/>
        <w:spacing w:after="0"/>
        <w:rPr>
          <w:i/>
          <w:iCs/>
          <w:lang w:eastAsia="zh-CN"/>
        </w:rPr>
      </w:pPr>
      <w:r w:rsidRPr="009C2DAF">
        <w:rPr>
          <w:i/>
          <w:iCs/>
          <w:lang w:eastAsia="zh-CN"/>
        </w:rPr>
        <w:t>supporting UE group-common BWP or cell-specific BWP or dedicated BWP for network energy savings, and related BWP switching mechanism</w:t>
      </w:r>
    </w:p>
    <w:p w14:paraId="5596C912" w14:textId="77777777" w:rsidR="009B0F0B" w:rsidRPr="009C2DAF" w:rsidRDefault="009B0F0B" w:rsidP="009B0F0B">
      <w:pPr>
        <w:pStyle w:val="BodyText"/>
        <w:numPr>
          <w:ilvl w:val="0"/>
          <w:numId w:val="42"/>
        </w:numPr>
        <w:autoSpaceDE/>
        <w:autoSpaceDN/>
        <w:adjustRightInd/>
        <w:snapToGrid/>
        <w:spacing w:after="0"/>
        <w:rPr>
          <w:i/>
          <w:iCs/>
          <w:lang w:eastAsia="zh-CN"/>
        </w:rPr>
      </w:pPr>
      <w:r w:rsidRPr="009C2DAF">
        <w:rPr>
          <w:i/>
          <w:iCs/>
          <w:lang w:eastAsia="zh-CN"/>
        </w:rPr>
        <w:t>Enhancements for the case of frequent BWP switching such as resource configurations for SPS PDSCH and Type-2 CG PUSCH</w:t>
      </w:r>
    </w:p>
    <w:p w14:paraId="14ACA1F1" w14:textId="77777777" w:rsidR="009B0F0B" w:rsidRPr="009C2DAF" w:rsidRDefault="009B0F0B" w:rsidP="009B0F0B">
      <w:pPr>
        <w:pStyle w:val="BodyText"/>
        <w:numPr>
          <w:ilvl w:val="0"/>
          <w:numId w:val="41"/>
        </w:numPr>
        <w:tabs>
          <w:tab w:val="left" w:pos="0"/>
        </w:tabs>
        <w:autoSpaceDE/>
        <w:autoSpaceDN/>
        <w:adjustRightInd/>
        <w:snapToGrid/>
        <w:spacing w:after="0"/>
        <w:rPr>
          <w:i/>
          <w:iCs/>
          <w:lang w:eastAsia="zh-CN"/>
        </w:rPr>
      </w:pPr>
      <w:r w:rsidRPr="009C2DAF">
        <w:rPr>
          <w:i/>
          <w:iCs/>
          <w:lang w:eastAsia="zh-CN"/>
        </w:rPr>
        <w:t>For operation with multi-carrier</w:t>
      </w:r>
    </w:p>
    <w:p w14:paraId="3DCD4B54" w14:textId="77777777" w:rsidR="009B0F0B" w:rsidRPr="009C2DAF" w:rsidRDefault="009B0F0B" w:rsidP="009B0F0B">
      <w:pPr>
        <w:pStyle w:val="BodyText"/>
        <w:numPr>
          <w:ilvl w:val="0"/>
          <w:numId w:val="43"/>
        </w:numPr>
        <w:autoSpaceDE/>
        <w:autoSpaceDN/>
        <w:adjustRightInd/>
        <w:snapToGrid/>
        <w:spacing w:after="0"/>
        <w:rPr>
          <w:i/>
          <w:iCs/>
          <w:lang w:eastAsia="zh-CN"/>
        </w:rPr>
      </w:pPr>
      <w:r w:rsidRPr="009C2DAF">
        <w:rPr>
          <w:i/>
          <w:iCs/>
          <w:lang w:eastAsia="zh-CN"/>
        </w:rPr>
        <w:t>enablement of reducing/adapting common channels/signals for some CC in multi-carrier operations</w:t>
      </w:r>
    </w:p>
    <w:p w14:paraId="07CFB8E0" w14:textId="77777777" w:rsidR="009B0F0B" w:rsidRPr="009C2DAF" w:rsidRDefault="009B0F0B" w:rsidP="009B0F0B">
      <w:pPr>
        <w:pStyle w:val="BodyText"/>
        <w:numPr>
          <w:ilvl w:val="2"/>
          <w:numId w:val="39"/>
        </w:numPr>
        <w:autoSpaceDE/>
        <w:autoSpaceDN/>
        <w:adjustRightInd/>
        <w:snapToGrid/>
        <w:spacing w:after="0"/>
        <w:rPr>
          <w:i/>
          <w:iCs/>
          <w:lang w:eastAsia="zh-CN"/>
        </w:rPr>
      </w:pPr>
      <w:r w:rsidRPr="009C2DAF">
        <w:rPr>
          <w:i/>
          <w:iCs/>
          <w:lang w:eastAsia="zh-CN"/>
        </w:rPr>
        <w:t>including enablement of SSB-less secondary cell operation for some CC in case of inter-band CA. For SSB-less cell operation enablement, study the conditions and restrictions required for the operation and the related procedures for idle/inactive/connected UEs including SCell activation procedure with potential RAN4 involvement</w:t>
      </w:r>
    </w:p>
    <w:p w14:paraId="46F4174E" w14:textId="77777777" w:rsidR="009B0F0B" w:rsidRPr="009C2DAF" w:rsidRDefault="009B0F0B" w:rsidP="009B0F0B">
      <w:pPr>
        <w:pStyle w:val="BodyText"/>
        <w:numPr>
          <w:ilvl w:val="2"/>
          <w:numId w:val="39"/>
        </w:numPr>
        <w:autoSpaceDE/>
        <w:autoSpaceDN/>
        <w:adjustRightInd/>
        <w:snapToGrid/>
        <w:spacing w:after="0"/>
        <w:rPr>
          <w:i/>
          <w:iCs/>
          <w:lang w:eastAsia="zh-CN"/>
        </w:rPr>
      </w:pPr>
      <w:r w:rsidRPr="009C2DAF">
        <w:rPr>
          <w:i/>
          <w:iCs/>
          <w:lang w:eastAsia="zh-CN"/>
        </w:rPr>
        <w:t>including enablement of SIB-less operation for some CC in case of intra-band and inter-band CA.</w:t>
      </w:r>
    </w:p>
    <w:p w14:paraId="1D2EF271" w14:textId="77777777" w:rsidR="009B0F0B" w:rsidRPr="009C2DAF" w:rsidRDefault="009B0F0B" w:rsidP="009B0F0B">
      <w:pPr>
        <w:pStyle w:val="BodyText"/>
        <w:numPr>
          <w:ilvl w:val="2"/>
          <w:numId w:val="39"/>
        </w:numPr>
        <w:autoSpaceDE/>
        <w:autoSpaceDN/>
        <w:adjustRightInd/>
        <w:snapToGrid/>
        <w:spacing w:after="0"/>
        <w:rPr>
          <w:i/>
          <w:iCs/>
          <w:lang w:eastAsia="zh-CN"/>
        </w:rPr>
      </w:pPr>
      <w:r w:rsidRPr="009C2DAF">
        <w:rPr>
          <w:i/>
          <w:iCs/>
          <w:lang w:eastAsia="zh-CN"/>
        </w:rPr>
        <w:t>Reducing/adapting gNB’s transmission/reception of other common channels/signals (than SSB) and TRS for some CC in multi-carrier operations</w:t>
      </w:r>
    </w:p>
    <w:p w14:paraId="2D178A21" w14:textId="77777777" w:rsidR="009B0F0B" w:rsidRPr="009C2DAF" w:rsidRDefault="009B0F0B" w:rsidP="009B0F0B">
      <w:pPr>
        <w:pStyle w:val="BodyText"/>
        <w:numPr>
          <w:ilvl w:val="0"/>
          <w:numId w:val="43"/>
        </w:numPr>
        <w:autoSpaceDE/>
        <w:autoSpaceDN/>
        <w:adjustRightInd/>
        <w:snapToGrid/>
        <w:spacing w:after="0"/>
        <w:rPr>
          <w:i/>
          <w:iCs/>
          <w:lang w:eastAsia="zh-CN"/>
        </w:rPr>
      </w:pPr>
      <w:r w:rsidRPr="009C2DAF">
        <w:rPr>
          <w:i/>
          <w:iCs/>
          <w:lang w:eastAsia="zh-CN"/>
        </w:rPr>
        <w:t>enhancements on Scell activation and deactivation, enhancements on Scell dormancy and dynamic Pcell switching</w:t>
      </w:r>
    </w:p>
    <w:p w14:paraId="7B1AECDA" w14:textId="77777777" w:rsidR="009B0F0B" w:rsidRPr="009C2DAF" w:rsidRDefault="009B0F0B" w:rsidP="009B0F0B">
      <w:pPr>
        <w:pStyle w:val="BodyText"/>
        <w:numPr>
          <w:ilvl w:val="2"/>
          <w:numId w:val="39"/>
        </w:numPr>
        <w:autoSpaceDE/>
        <w:autoSpaceDN/>
        <w:adjustRightInd/>
        <w:snapToGrid/>
        <w:spacing w:after="0"/>
        <w:rPr>
          <w:i/>
          <w:iCs/>
          <w:lang w:eastAsia="zh-CN"/>
        </w:rPr>
      </w:pPr>
      <w:r w:rsidRPr="009C2DAF">
        <w:rPr>
          <w:i/>
          <w:iCs/>
          <w:lang w:eastAsia="zh-CN"/>
        </w:rPr>
        <w:t>including triggering conditions and methods for signaling activation/deactivation</w:t>
      </w:r>
    </w:p>
    <w:p w14:paraId="52FD515E" w14:textId="77777777" w:rsidR="009B0F0B" w:rsidRPr="009C2DAF" w:rsidRDefault="009B0F0B" w:rsidP="009B0F0B">
      <w:pPr>
        <w:pStyle w:val="BodyText"/>
        <w:numPr>
          <w:ilvl w:val="2"/>
          <w:numId w:val="39"/>
        </w:numPr>
        <w:autoSpaceDE/>
        <w:autoSpaceDN/>
        <w:adjustRightInd/>
        <w:snapToGrid/>
        <w:spacing w:after="0"/>
        <w:rPr>
          <w:i/>
          <w:iCs/>
          <w:lang w:eastAsia="zh-CN"/>
        </w:rPr>
      </w:pPr>
      <w:r w:rsidRPr="009C2DAF">
        <w:rPr>
          <w:i/>
          <w:iCs/>
          <w:lang w:eastAsia="zh-CN"/>
        </w:rPr>
        <w:t>including UE group common dynamic Pcell switching</w:t>
      </w:r>
    </w:p>
    <w:p w14:paraId="6C250A10" w14:textId="77777777" w:rsidR="00567585" w:rsidRPr="009C2DAF" w:rsidRDefault="00567585" w:rsidP="00212A0C">
      <w:pPr>
        <w:spacing w:after="0"/>
      </w:pPr>
    </w:p>
    <w:p w14:paraId="09BAC9FE" w14:textId="24D51137" w:rsidR="00956D86" w:rsidRPr="009C2DAF" w:rsidRDefault="00956D86" w:rsidP="00212A0C">
      <w:pPr>
        <w:spacing w:after="0"/>
      </w:pPr>
    </w:p>
    <w:p w14:paraId="45F4D7DF" w14:textId="77777777" w:rsidR="00DB75D2" w:rsidRPr="009C2DAF" w:rsidRDefault="009F77E6" w:rsidP="009772AD">
      <w:pPr>
        <w:pStyle w:val="Heading1"/>
        <w:rPr>
          <w:rFonts w:ascii="Times New Roman" w:eastAsia="Times New Roman" w:hAnsi="Times New Roman"/>
          <w:color w:val="000000"/>
        </w:rPr>
      </w:pPr>
      <w:r w:rsidRPr="009C2DAF">
        <w:rPr>
          <w:rFonts w:ascii="Times New Roman" w:eastAsia="Times New Roman" w:hAnsi="Times New Roman"/>
          <w:color w:val="000000"/>
        </w:rPr>
        <w:t>Discussion</w:t>
      </w:r>
    </w:p>
    <w:p w14:paraId="21B8B3AC" w14:textId="67C319C9" w:rsidR="002A7621" w:rsidRPr="009C2DAF" w:rsidRDefault="00766CA6" w:rsidP="002A7621">
      <w:pPr>
        <w:rPr>
          <w:bCs/>
        </w:rPr>
      </w:pPr>
      <w:r w:rsidRPr="009C2DAF">
        <w:rPr>
          <w:lang w:eastAsia="zh-CN"/>
        </w:rPr>
        <w:t>The</w:t>
      </w:r>
      <w:r w:rsidR="00567585" w:rsidRPr="009C2DAF">
        <w:rPr>
          <w:lang w:eastAsia="zh-CN"/>
        </w:rPr>
        <w:t xml:space="preserve"> </w:t>
      </w:r>
      <w:r w:rsidRPr="009C2DAF">
        <w:rPr>
          <w:lang w:eastAsia="zh-CN"/>
        </w:rPr>
        <w:t xml:space="preserve">approaches </w:t>
      </w:r>
      <w:r w:rsidR="00243C79" w:rsidRPr="009C2DAF">
        <w:rPr>
          <w:lang w:eastAsia="zh-CN"/>
        </w:rPr>
        <w:t xml:space="preserve">listed above </w:t>
      </w:r>
      <w:r w:rsidR="006413BB" w:rsidRPr="009C2DAF">
        <w:rPr>
          <w:lang w:eastAsia="zh-CN"/>
        </w:rPr>
        <w:t xml:space="preserve">have been proposed </w:t>
      </w:r>
      <w:r w:rsidRPr="009C2DAF">
        <w:rPr>
          <w:lang w:eastAsia="zh-CN"/>
        </w:rPr>
        <w:t xml:space="preserve">to address the </w:t>
      </w:r>
      <w:r w:rsidRPr="009C2DAF">
        <w:t>higher power consumption of NR</w:t>
      </w:r>
      <w:r w:rsidR="00DA00E9" w:rsidRPr="009C2DAF">
        <w:t xml:space="preserve"> </w:t>
      </w:r>
      <w:r w:rsidR="00281112" w:rsidRPr="009C2DAF">
        <w:t xml:space="preserve">base stations </w:t>
      </w:r>
      <w:r w:rsidR="00DA00E9" w:rsidRPr="009C2DAF">
        <w:t xml:space="preserve">which </w:t>
      </w:r>
      <w:r w:rsidRPr="009C2DAF">
        <w:t xml:space="preserve">is multiple times greater than LTE base stations, principally due to the larger number of Tx/Rx channels, larger bandwidth, and the </w:t>
      </w:r>
      <w:r w:rsidR="000D6BD2" w:rsidRPr="009C2DAF">
        <w:t xml:space="preserve">higher </w:t>
      </w:r>
      <w:r w:rsidRPr="009C2DAF">
        <w:t xml:space="preserve">transmission powers. </w:t>
      </w:r>
      <w:r w:rsidR="00567585" w:rsidRPr="009C2DAF">
        <w:t xml:space="preserve">However, </w:t>
      </w:r>
      <w:r w:rsidR="00DD20DE" w:rsidRPr="009C2DAF">
        <w:t xml:space="preserve">it should be noted that </w:t>
      </w:r>
      <w:r w:rsidR="00567585" w:rsidRPr="009C2DAF">
        <w:t xml:space="preserve">NR </w:t>
      </w:r>
      <w:r w:rsidR="00871399" w:rsidRPr="009C2DAF">
        <w:t>has</w:t>
      </w:r>
      <w:r w:rsidR="00281112" w:rsidRPr="009C2DAF">
        <w:t xml:space="preserve"> been designed with</w:t>
      </w:r>
      <w:r w:rsidR="00871399" w:rsidRPr="009C2DAF">
        <w:t xml:space="preserve"> </w:t>
      </w:r>
      <w:r w:rsidR="00871399" w:rsidRPr="009C2DAF">
        <w:rPr>
          <w:bCs/>
        </w:rPr>
        <w:t>a much higher spectral efficiency compared to LTE</w:t>
      </w:r>
      <w:r w:rsidR="00281112" w:rsidRPr="009C2DAF">
        <w:rPr>
          <w:bCs/>
        </w:rPr>
        <w:t xml:space="preserve"> </w:t>
      </w:r>
      <w:r w:rsidR="00205E03">
        <w:rPr>
          <w:bCs/>
        </w:rPr>
        <w:t xml:space="preserve">due to </w:t>
      </w:r>
      <w:r w:rsidR="005020F1" w:rsidRPr="009C2DAF">
        <w:rPr>
          <w:bCs/>
        </w:rPr>
        <w:t xml:space="preserve">its lean carrier </w:t>
      </w:r>
      <w:r w:rsidR="00F54F3A" w:rsidRPr="009C2DAF">
        <w:rPr>
          <w:bCs/>
        </w:rPr>
        <w:t xml:space="preserve">and </w:t>
      </w:r>
      <w:r w:rsidR="00350BB8" w:rsidRPr="009C2DAF">
        <w:rPr>
          <w:bCs/>
        </w:rPr>
        <w:t xml:space="preserve">signals and efficient </w:t>
      </w:r>
      <w:r w:rsidR="00F54F3A" w:rsidRPr="009C2DAF">
        <w:rPr>
          <w:bCs/>
        </w:rPr>
        <w:t>control</w:t>
      </w:r>
      <w:r w:rsidR="006470B5" w:rsidRPr="009C2DAF">
        <w:rPr>
          <w:bCs/>
        </w:rPr>
        <w:t xml:space="preserve"> messages. </w:t>
      </w:r>
      <w:r w:rsidR="00041F51" w:rsidRPr="009C2DAF">
        <w:rPr>
          <w:bCs/>
        </w:rPr>
        <w:t>From [1]</w:t>
      </w:r>
      <w:r w:rsidR="00664151">
        <w:rPr>
          <w:bCs/>
        </w:rPr>
        <w:t xml:space="preserve"> [2],</w:t>
      </w:r>
      <w:r w:rsidR="00041F51" w:rsidRPr="009C2DAF">
        <w:rPr>
          <w:bCs/>
        </w:rPr>
        <w:t xml:space="preserve"> </w:t>
      </w:r>
      <w:r w:rsidR="003A4CC8" w:rsidRPr="009C2DAF">
        <w:rPr>
          <w:bCs/>
        </w:rPr>
        <w:t xml:space="preserve">various </w:t>
      </w:r>
      <w:r w:rsidR="00374154" w:rsidRPr="009C2DAF">
        <w:rPr>
          <w:bCs/>
        </w:rPr>
        <w:t>metho</w:t>
      </w:r>
      <w:r w:rsidR="00C933F6">
        <w:rPr>
          <w:bCs/>
        </w:rPr>
        <w:t>d</w:t>
      </w:r>
      <w:r w:rsidR="00374154" w:rsidRPr="009C2DAF">
        <w:rPr>
          <w:bCs/>
        </w:rPr>
        <w:t xml:space="preserve">s to </w:t>
      </w:r>
      <w:r w:rsidR="00360027" w:rsidRPr="009C2DAF">
        <w:rPr>
          <w:bCs/>
        </w:rPr>
        <w:t xml:space="preserve">efficiently </w:t>
      </w:r>
      <w:r w:rsidR="00041F51" w:rsidRPr="009C2DAF">
        <w:rPr>
          <w:bCs/>
        </w:rPr>
        <w:t xml:space="preserve">adapt the </w:t>
      </w:r>
      <w:r w:rsidR="003A4CC8" w:rsidRPr="009C2DAF">
        <w:rPr>
          <w:bCs/>
        </w:rPr>
        <w:t>tra</w:t>
      </w:r>
      <w:r w:rsidR="00374154" w:rsidRPr="009C2DAF">
        <w:rPr>
          <w:bCs/>
        </w:rPr>
        <w:t xml:space="preserve">nsmissions of the </w:t>
      </w:r>
      <w:r w:rsidR="00E1386C" w:rsidRPr="009C2DAF">
        <w:rPr>
          <w:bCs/>
        </w:rPr>
        <w:t>channels listed below have been proposed</w:t>
      </w:r>
      <w:r w:rsidR="002C5AE5" w:rsidRPr="009C2DAF">
        <w:rPr>
          <w:bCs/>
        </w:rPr>
        <w:t>:</w:t>
      </w:r>
    </w:p>
    <w:p w14:paraId="16D73079" w14:textId="72FE7192" w:rsidR="002A7621" w:rsidRPr="009C2DAF" w:rsidRDefault="002A7621" w:rsidP="007514FE">
      <w:pPr>
        <w:pStyle w:val="ListParagraph"/>
        <w:numPr>
          <w:ilvl w:val="0"/>
          <w:numId w:val="39"/>
        </w:numPr>
        <w:spacing w:after="0"/>
        <w:rPr>
          <w:rFonts w:ascii="Times New Roman" w:hAnsi="Times New Roman"/>
          <w:lang w:eastAsia="zh-CN"/>
        </w:rPr>
      </w:pPr>
      <w:r w:rsidRPr="009C2DAF">
        <w:rPr>
          <w:rFonts w:ascii="Times New Roman" w:hAnsi="Times New Roman"/>
          <w:lang w:eastAsia="zh-CN"/>
        </w:rPr>
        <w:t xml:space="preserve">common channels/signals, </w:t>
      </w:r>
      <w:r w:rsidR="001127F3" w:rsidRPr="009C2DAF">
        <w:rPr>
          <w:rFonts w:ascii="Times New Roman" w:hAnsi="Times New Roman"/>
          <w:lang w:eastAsia="zh-CN"/>
        </w:rPr>
        <w:t>e.g.,</w:t>
      </w:r>
      <w:r w:rsidRPr="009C2DAF">
        <w:rPr>
          <w:rFonts w:ascii="Times New Roman" w:hAnsi="Times New Roman"/>
          <w:lang w:eastAsia="zh-CN"/>
        </w:rPr>
        <w:t xml:space="preserve"> SSB, SIB1, other SI, paging, PRACH.</w:t>
      </w:r>
    </w:p>
    <w:p w14:paraId="0BD10D27" w14:textId="77777777" w:rsidR="004345A3" w:rsidRPr="009C2DAF" w:rsidRDefault="002A7621" w:rsidP="007514FE">
      <w:pPr>
        <w:pStyle w:val="ListParagraph"/>
        <w:numPr>
          <w:ilvl w:val="0"/>
          <w:numId w:val="39"/>
        </w:numPr>
        <w:spacing w:after="0"/>
        <w:rPr>
          <w:rFonts w:ascii="Times New Roman" w:hAnsi="Times New Roman"/>
          <w:lang w:eastAsia="zh-CN"/>
        </w:rPr>
      </w:pPr>
      <w:r w:rsidRPr="009C2DAF">
        <w:rPr>
          <w:rFonts w:ascii="Times New Roman" w:hAnsi="Times New Roman"/>
          <w:lang w:eastAsia="zh-CN"/>
        </w:rPr>
        <w:t>periodic and semi-persistent signals and channels configuration such as CSI-RS, group-common/UE-specific PDCCH, SPS PDSCH, PUCCH carrying SR, PUCCH/PUSCH carrying CSI reports, PUCCH carrying HARQ-ACK for SPS, CG-PUSCH, SRS, positioning RS (PRS), etc.</w:t>
      </w:r>
      <w:r w:rsidR="004345A3" w:rsidRPr="009C2DAF">
        <w:rPr>
          <w:rFonts w:ascii="Times New Roman" w:hAnsi="Times New Roman"/>
          <w:lang w:eastAsia="zh-CN"/>
        </w:rPr>
        <w:t xml:space="preserve"> </w:t>
      </w:r>
    </w:p>
    <w:p w14:paraId="38C19754" w14:textId="7610F96D" w:rsidR="002A7621" w:rsidRPr="009C2DAF" w:rsidRDefault="004345A3" w:rsidP="007514FE">
      <w:pPr>
        <w:pStyle w:val="ListParagraph"/>
        <w:numPr>
          <w:ilvl w:val="0"/>
          <w:numId w:val="39"/>
        </w:numPr>
        <w:spacing w:after="0"/>
        <w:rPr>
          <w:rFonts w:ascii="Times New Roman" w:hAnsi="Times New Roman"/>
          <w:lang w:eastAsia="zh-CN"/>
        </w:rPr>
      </w:pPr>
      <w:r w:rsidRPr="009C2DAF">
        <w:rPr>
          <w:rFonts w:ascii="Times New Roman" w:hAnsi="Times New Roman"/>
          <w:lang w:eastAsia="zh-CN"/>
        </w:rPr>
        <w:t xml:space="preserve">semi-static and/or dynamic cell on/off in one or more granularity, </w:t>
      </w:r>
      <w:r w:rsidR="001127F3" w:rsidRPr="009C2DAF">
        <w:rPr>
          <w:rFonts w:ascii="Times New Roman" w:hAnsi="Times New Roman"/>
          <w:lang w:eastAsia="zh-CN"/>
        </w:rPr>
        <w:t>e.g.,</w:t>
      </w:r>
      <w:r w:rsidRPr="009C2DAF">
        <w:rPr>
          <w:rFonts w:ascii="Times New Roman" w:hAnsi="Times New Roman"/>
          <w:lang w:eastAsia="zh-CN"/>
        </w:rPr>
        <w:t xml:space="preserve"> /subframe/slot/symbol</w:t>
      </w:r>
    </w:p>
    <w:p w14:paraId="3E656D85" w14:textId="77777777" w:rsidR="00020163" w:rsidRDefault="00020163" w:rsidP="00096226">
      <w:pPr>
        <w:rPr>
          <w:bCs/>
        </w:rPr>
      </w:pPr>
    </w:p>
    <w:p w14:paraId="1F318FC4" w14:textId="63FC83CC" w:rsidR="003B0178" w:rsidRPr="004B5005" w:rsidRDefault="00B577F0" w:rsidP="004B5005">
      <w:pPr>
        <w:pStyle w:val="Heading2"/>
        <w:numPr>
          <w:ilvl w:val="0"/>
          <w:numId w:val="0"/>
        </w:numPr>
        <w:ind w:left="576" w:hanging="576"/>
        <w:rPr>
          <w:bCs w:val="0"/>
          <w:sz w:val="20"/>
          <w:szCs w:val="18"/>
        </w:rPr>
      </w:pPr>
      <w:r w:rsidRPr="004B5005">
        <w:rPr>
          <w:sz w:val="20"/>
          <w:szCs w:val="18"/>
        </w:rPr>
        <w:t>Current Specification Support</w:t>
      </w:r>
    </w:p>
    <w:p w14:paraId="13CDEB10" w14:textId="37A65F8F" w:rsidR="00AA2F04" w:rsidRDefault="00F632C5" w:rsidP="00AA2F04">
      <w:pPr>
        <w:rPr>
          <w:bCs/>
        </w:rPr>
      </w:pPr>
      <w:r w:rsidRPr="009C2DAF">
        <w:rPr>
          <w:bCs/>
        </w:rPr>
        <w:t>It is observed that</w:t>
      </w:r>
      <w:r w:rsidR="001C39C1" w:rsidRPr="009C2DAF">
        <w:rPr>
          <w:bCs/>
        </w:rPr>
        <w:t xml:space="preserve"> for </w:t>
      </w:r>
      <w:r w:rsidR="004059CC" w:rsidRPr="009C2DAF">
        <w:rPr>
          <w:bCs/>
        </w:rPr>
        <w:t>most of</w:t>
      </w:r>
      <w:r w:rsidR="001C3B8A" w:rsidRPr="009C2DAF">
        <w:rPr>
          <w:bCs/>
        </w:rPr>
        <w:t xml:space="preserve"> the </w:t>
      </w:r>
      <w:r w:rsidR="001C39C1" w:rsidRPr="009C2DAF">
        <w:rPr>
          <w:bCs/>
        </w:rPr>
        <w:t xml:space="preserve">enhancements </w:t>
      </w:r>
      <w:r w:rsidR="001C3B8A" w:rsidRPr="009C2DAF">
        <w:rPr>
          <w:bCs/>
        </w:rPr>
        <w:t>a</w:t>
      </w:r>
      <w:r w:rsidR="00096226" w:rsidRPr="009C2DAF">
        <w:rPr>
          <w:bCs/>
        </w:rPr>
        <w:t>bove</w:t>
      </w:r>
      <w:r w:rsidR="003A1D26" w:rsidRPr="009C2DAF">
        <w:rPr>
          <w:bCs/>
        </w:rPr>
        <w:t xml:space="preserve">, </w:t>
      </w:r>
      <w:r w:rsidR="00FF1F7A" w:rsidRPr="009C2DAF">
        <w:rPr>
          <w:bCs/>
        </w:rPr>
        <w:t xml:space="preserve">some </w:t>
      </w:r>
      <w:r w:rsidR="003A1D26" w:rsidRPr="009C2DAF">
        <w:rPr>
          <w:bCs/>
        </w:rPr>
        <w:t>basic specification support</w:t>
      </w:r>
      <w:r w:rsidR="00096226" w:rsidRPr="009C2DAF">
        <w:rPr>
          <w:bCs/>
        </w:rPr>
        <w:t xml:space="preserve"> </w:t>
      </w:r>
      <w:r w:rsidR="007C4F38" w:rsidRPr="009C2DAF">
        <w:rPr>
          <w:bCs/>
        </w:rPr>
        <w:t>exists</w:t>
      </w:r>
      <w:r w:rsidR="00096226" w:rsidRPr="009C2DAF">
        <w:rPr>
          <w:bCs/>
        </w:rPr>
        <w:t xml:space="preserve"> since Release </w:t>
      </w:r>
      <w:r w:rsidR="00363F1D" w:rsidRPr="009C2DAF">
        <w:rPr>
          <w:bCs/>
        </w:rPr>
        <w:t>15 NR.</w:t>
      </w:r>
      <w:r w:rsidR="00C50EE2" w:rsidRPr="009C2DAF">
        <w:rPr>
          <w:bCs/>
        </w:rPr>
        <w:t xml:space="preserve"> </w:t>
      </w:r>
      <w:r w:rsidR="008A7DBC" w:rsidRPr="009C2DAF">
        <w:rPr>
          <w:bCs/>
        </w:rPr>
        <w:t>For example, t</w:t>
      </w:r>
      <w:r w:rsidR="00C50EE2" w:rsidRPr="009C2DAF">
        <w:rPr>
          <w:bCs/>
        </w:rPr>
        <w:t xml:space="preserve">urning the cell on/off </w:t>
      </w:r>
      <w:r w:rsidR="00E13AF0" w:rsidRPr="009C2DAF">
        <w:rPr>
          <w:bCs/>
        </w:rPr>
        <w:t xml:space="preserve">can be performed with existing gNBs </w:t>
      </w:r>
      <w:r w:rsidR="00D25115" w:rsidRPr="009C2DAF">
        <w:rPr>
          <w:bCs/>
        </w:rPr>
        <w:t xml:space="preserve">and </w:t>
      </w:r>
      <w:r w:rsidR="008A7DBC" w:rsidRPr="009C2DAF">
        <w:rPr>
          <w:bCs/>
        </w:rPr>
        <w:t>can be part of the</w:t>
      </w:r>
      <w:r w:rsidR="00E13AF0" w:rsidRPr="009C2DAF">
        <w:rPr>
          <w:bCs/>
        </w:rPr>
        <w:t xml:space="preserve"> network implementation</w:t>
      </w:r>
      <w:r w:rsidR="00A879E6" w:rsidRPr="009C2DAF">
        <w:rPr>
          <w:bCs/>
        </w:rPr>
        <w:t xml:space="preserve">s options. </w:t>
      </w:r>
      <w:r w:rsidR="005D7DE1" w:rsidRPr="009C2DAF">
        <w:rPr>
          <w:bCs/>
        </w:rPr>
        <w:t xml:space="preserve">Similarly, </w:t>
      </w:r>
      <w:r w:rsidR="009B0559" w:rsidRPr="009C2DAF">
        <w:rPr>
          <w:bCs/>
        </w:rPr>
        <w:t>for the common signal</w:t>
      </w:r>
      <w:r w:rsidR="001B731E">
        <w:rPr>
          <w:bCs/>
        </w:rPr>
        <w:t>,</w:t>
      </w:r>
      <w:r w:rsidR="009B0559" w:rsidRPr="009C2DAF">
        <w:rPr>
          <w:bCs/>
        </w:rPr>
        <w:t xml:space="preserve"> SIB1, the </w:t>
      </w:r>
      <w:r w:rsidR="00FF1B91" w:rsidRPr="009C2DAF">
        <w:rPr>
          <w:bCs/>
        </w:rPr>
        <w:t xml:space="preserve">transmission or repetition within the 160ms is within network </w:t>
      </w:r>
      <w:r w:rsidR="00AF488E" w:rsidRPr="009C2DAF">
        <w:rPr>
          <w:bCs/>
        </w:rPr>
        <w:t xml:space="preserve">control as well. </w:t>
      </w:r>
      <w:r w:rsidR="00EA02AD" w:rsidRPr="009C2DAF">
        <w:rPr>
          <w:bCs/>
        </w:rPr>
        <w:t>Note that t</w:t>
      </w:r>
      <w:r w:rsidR="00A11286" w:rsidRPr="009C2DAF">
        <w:rPr>
          <w:bCs/>
        </w:rPr>
        <w:t xml:space="preserve">he SSB </w:t>
      </w:r>
      <w:r w:rsidR="008769A5" w:rsidRPr="009C2DAF">
        <w:rPr>
          <w:bCs/>
        </w:rPr>
        <w:t xml:space="preserve">periodicity can </w:t>
      </w:r>
      <w:r w:rsidR="00F9131B" w:rsidRPr="009C2DAF">
        <w:rPr>
          <w:bCs/>
        </w:rPr>
        <w:t>be varied from 20ms up to 160ms.</w:t>
      </w:r>
      <w:r w:rsidR="00577486" w:rsidRPr="009C2DAF">
        <w:rPr>
          <w:bCs/>
        </w:rPr>
        <w:t xml:space="preserve"> </w:t>
      </w:r>
      <w:r w:rsidR="00AA2F04" w:rsidRPr="009C2DAF">
        <w:rPr>
          <w:bCs/>
        </w:rPr>
        <w:t xml:space="preserve">Current NR can selectively transmit a subset of the SSBs and inform </w:t>
      </w:r>
      <w:r w:rsidR="001B731E">
        <w:rPr>
          <w:bCs/>
        </w:rPr>
        <w:t xml:space="preserve">the </w:t>
      </w:r>
      <w:r w:rsidR="00AA2F04" w:rsidRPr="009C2DAF">
        <w:rPr>
          <w:bCs/>
        </w:rPr>
        <w:t xml:space="preserve">UE of which SSBs are transmitted and not transmitted through </w:t>
      </w:r>
      <w:r w:rsidR="001B731E">
        <w:rPr>
          <w:bCs/>
        </w:rPr>
        <w:t>the</w:t>
      </w:r>
      <w:r w:rsidR="001B731E" w:rsidRPr="009C2DAF">
        <w:rPr>
          <w:bCs/>
        </w:rPr>
        <w:t xml:space="preserve"> </w:t>
      </w:r>
      <w:r w:rsidR="00AA2F04" w:rsidRPr="009C2DAF">
        <w:rPr>
          <w:bCs/>
        </w:rPr>
        <w:t xml:space="preserve">RRC IE </w:t>
      </w:r>
      <w:r w:rsidR="00AA2F04" w:rsidRPr="009C2DAF">
        <w:rPr>
          <w:bCs/>
          <w:i/>
          <w:iCs/>
        </w:rPr>
        <w:t>ssb-PositionInBurst</w:t>
      </w:r>
      <w:r w:rsidR="00AA2F04" w:rsidRPr="009C2DAF">
        <w:rPr>
          <w:bCs/>
        </w:rPr>
        <w:t xml:space="preserve">. Informing </w:t>
      </w:r>
      <w:r w:rsidR="001B731E">
        <w:rPr>
          <w:bCs/>
        </w:rPr>
        <w:t xml:space="preserve">the </w:t>
      </w:r>
      <w:r w:rsidR="00AA2F04" w:rsidRPr="009C2DAF">
        <w:rPr>
          <w:bCs/>
        </w:rPr>
        <w:t>UE or UEs through dedicated RRC signaling would</w:t>
      </w:r>
      <w:r w:rsidR="001B731E">
        <w:rPr>
          <w:bCs/>
        </w:rPr>
        <w:t>, however,</w:t>
      </w:r>
      <w:r w:rsidR="00AA2F04" w:rsidRPr="009C2DAF">
        <w:rPr>
          <w:bCs/>
        </w:rPr>
        <w:t xml:space="preserve"> incur high power and signaling overhead.</w:t>
      </w:r>
    </w:p>
    <w:p w14:paraId="6AF9A7C4" w14:textId="4FEF3C1F" w:rsidR="00E37F56" w:rsidRDefault="004741FC" w:rsidP="00AA2F04">
      <w:pPr>
        <w:rPr>
          <w:bCs/>
        </w:rPr>
      </w:pPr>
      <w:r w:rsidRPr="009C2DAF">
        <w:t>Rel-17 supports cell on/off via SCell activation/deactivation (enabled by standards) and turning on/off the associated network hardware (enabled by gNB implementation). However, this is not efficient. The MAC CE for SCell activation/deactivation is a UE-specific signaling, and hence it must be sent to all the impacted UEs one by one, which consumes excessive signaling overhead and network/UE energy.</w:t>
      </w:r>
    </w:p>
    <w:p w14:paraId="12ED988F" w14:textId="04ACD56F" w:rsidR="00741B38" w:rsidRDefault="0046006B" w:rsidP="001528D6">
      <w:pPr>
        <w:rPr>
          <w:bCs/>
        </w:rPr>
      </w:pPr>
      <w:r w:rsidRPr="009C2DAF">
        <w:rPr>
          <w:bCs/>
        </w:rPr>
        <w:lastRenderedPageBreak/>
        <w:t>For a UE configured with C-DRX, the UE is configured with a predetermined-ON duration within a C-DRX cycle. In practice, the gNB usually configure</w:t>
      </w:r>
      <w:r>
        <w:rPr>
          <w:bCs/>
        </w:rPr>
        <w:t>s</w:t>
      </w:r>
      <w:r w:rsidRPr="009C2DAF">
        <w:rPr>
          <w:bCs/>
        </w:rPr>
        <w:t xml:space="preserve"> the same C-DRX cycle among UEs, and multiple ON durations to distributed UEs in time domain. From the gNB perspective, C-DRX can also achieve NW energy saving </w:t>
      </w:r>
      <w:r w:rsidR="001B731E">
        <w:rPr>
          <w:bCs/>
        </w:rPr>
        <w:t>objective</w:t>
      </w:r>
      <w:r w:rsidR="001B731E" w:rsidRPr="009C2DAF">
        <w:rPr>
          <w:bCs/>
        </w:rPr>
        <w:t xml:space="preserve"> </w:t>
      </w:r>
      <w:r w:rsidRPr="009C2DAF">
        <w:rPr>
          <w:bCs/>
        </w:rPr>
        <w:t xml:space="preserve">if </w:t>
      </w:r>
      <w:r>
        <w:rPr>
          <w:bCs/>
        </w:rPr>
        <w:t xml:space="preserve">the </w:t>
      </w:r>
      <w:r w:rsidRPr="009C2DAF">
        <w:rPr>
          <w:bCs/>
        </w:rPr>
        <w:t>gNB can align the OFF periods from all UEs in a same location.</w:t>
      </w:r>
    </w:p>
    <w:p w14:paraId="40A6A84F" w14:textId="7CFBA3F2" w:rsidR="00FF1623" w:rsidRPr="009C2DAF" w:rsidRDefault="00FF1623" w:rsidP="00FF1623">
      <w:r w:rsidRPr="009C2DAF">
        <w:t>Next, we consider the existing support of periodic/semi-persistent (p/sp) physical layer resources</w:t>
      </w:r>
      <w:r w:rsidR="002C3EAE">
        <w:t xml:space="preserve">, </w:t>
      </w:r>
      <w:r w:rsidR="002C3EAE" w:rsidRPr="009C2DAF">
        <w:t>such as CSI-RS and SRS</w:t>
      </w:r>
      <w:r w:rsidR="002C3EAE">
        <w:t>,</w:t>
      </w:r>
      <w:r w:rsidRPr="009C2DAF">
        <w:t xml:space="preserve"> in both </w:t>
      </w:r>
      <w:r w:rsidR="002C3EAE">
        <w:t xml:space="preserve">the </w:t>
      </w:r>
      <w:r w:rsidRPr="009C2DAF">
        <w:t xml:space="preserve">UL and DL. Both are critical reference signals for DL and UL, respectively, and </w:t>
      </w:r>
      <w:r w:rsidR="002C3EAE">
        <w:t xml:space="preserve">are </w:t>
      </w:r>
      <w:r w:rsidRPr="009C2DAF">
        <w:t>configured through RRC</w:t>
      </w:r>
      <w:r w:rsidR="002C3EAE">
        <w:t xml:space="preserve"> signaling</w:t>
      </w:r>
      <w:r w:rsidRPr="009C2DAF">
        <w:t xml:space="preserve"> for various uses such as measuring and reporting beam signal quality when associated with different beams. Similarly, numerous configurations and reconfigurations are needed when identical CSI-RS is configured for all the UE(s) served by a single TRP.  </w:t>
      </w:r>
    </w:p>
    <w:p w14:paraId="6FA53701" w14:textId="77777777" w:rsidR="00FF1623" w:rsidRPr="009C2DAF" w:rsidRDefault="00FF1623" w:rsidP="001528D6">
      <w:pPr>
        <w:rPr>
          <w:bCs/>
        </w:rPr>
      </w:pPr>
    </w:p>
    <w:p w14:paraId="553C392D" w14:textId="13776975" w:rsidR="00B577F0" w:rsidRPr="00BD4D27" w:rsidRDefault="0096052D" w:rsidP="00B577F0">
      <w:pPr>
        <w:pStyle w:val="Heading2"/>
        <w:numPr>
          <w:ilvl w:val="0"/>
          <w:numId w:val="0"/>
        </w:numPr>
        <w:ind w:left="576" w:hanging="576"/>
        <w:rPr>
          <w:sz w:val="20"/>
          <w:szCs w:val="18"/>
        </w:rPr>
      </w:pPr>
      <w:r>
        <w:rPr>
          <w:sz w:val="20"/>
          <w:szCs w:val="18"/>
        </w:rPr>
        <w:t>P</w:t>
      </w:r>
      <w:r w:rsidR="00F659AF">
        <w:rPr>
          <w:sz w:val="20"/>
          <w:szCs w:val="18"/>
        </w:rPr>
        <w:t xml:space="preserve">roposed </w:t>
      </w:r>
      <w:r w:rsidR="00AA4EFE">
        <w:rPr>
          <w:sz w:val="20"/>
          <w:szCs w:val="18"/>
        </w:rPr>
        <w:t xml:space="preserve">Enhancements </w:t>
      </w:r>
    </w:p>
    <w:p w14:paraId="67602F11" w14:textId="527779F4" w:rsidR="00642156" w:rsidRDefault="001B21A7" w:rsidP="00ED18CC">
      <w:pPr>
        <w:rPr>
          <w:bCs/>
        </w:rPr>
      </w:pPr>
      <w:r>
        <w:rPr>
          <w:bCs/>
        </w:rPr>
        <w:t xml:space="preserve">Even </w:t>
      </w:r>
      <w:r w:rsidR="003F2A6D">
        <w:rPr>
          <w:bCs/>
        </w:rPr>
        <w:t xml:space="preserve">with the </w:t>
      </w:r>
      <w:r>
        <w:rPr>
          <w:bCs/>
        </w:rPr>
        <w:t xml:space="preserve">existing </w:t>
      </w:r>
      <w:r w:rsidR="00642156">
        <w:rPr>
          <w:bCs/>
        </w:rPr>
        <w:t>capabilities of the current Release of the specification, t</w:t>
      </w:r>
      <w:r w:rsidR="00741B38" w:rsidRPr="009C2DAF">
        <w:rPr>
          <w:bCs/>
        </w:rPr>
        <w:t xml:space="preserve">here </w:t>
      </w:r>
      <w:r w:rsidR="002C3EAE">
        <w:rPr>
          <w:bCs/>
        </w:rPr>
        <w:t>are</w:t>
      </w:r>
      <w:r w:rsidR="002C3EAE" w:rsidRPr="009C2DAF">
        <w:rPr>
          <w:bCs/>
        </w:rPr>
        <w:t xml:space="preserve"> </w:t>
      </w:r>
      <w:r w:rsidR="00741B38" w:rsidRPr="009C2DAF">
        <w:rPr>
          <w:bCs/>
        </w:rPr>
        <w:t>additional spec</w:t>
      </w:r>
      <w:r w:rsidR="00741B38">
        <w:rPr>
          <w:bCs/>
        </w:rPr>
        <w:t>ification</w:t>
      </w:r>
      <w:r w:rsidR="00741B38" w:rsidRPr="009C2DAF">
        <w:rPr>
          <w:bCs/>
        </w:rPr>
        <w:t xml:space="preserve"> support</w:t>
      </w:r>
      <w:r w:rsidR="002C3EAE">
        <w:rPr>
          <w:bCs/>
        </w:rPr>
        <w:t>s</w:t>
      </w:r>
      <w:r w:rsidR="00741B38" w:rsidRPr="009C2DAF">
        <w:rPr>
          <w:bCs/>
        </w:rPr>
        <w:t xml:space="preserve"> that could be considered beneficial in certain scenarios.</w:t>
      </w:r>
      <w:r w:rsidR="009076FB">
        <w:rPr>
          <w:bCs/>
        </w:rPr>
        <w:t xml:space="preserve"> </w:t>
      </w:r>
    </w:p>
    <w:p w14:paraId="377331B1" w14:textId="4C8E707D" w:rsidR="00B6324F" w:rsidRPr="009C2DAF" w:rsidRDefault="00647084" w:rsidP="00ED18CC">
      <w:pPr>
        <w:rPr>
          <w:bCs/>
        </w:rPr>
      </w:pPr>
      <w:r w:rsidRPr="009C2DAF">
        <w:rPr>
          <w:bCs/>
        </w:rPr>
        <w:t>F</w:t>
      </w:r>
      <w:r w:rsidR="00F8578E" w:rsidRPr="009C2DAF">
        <w:rPr>
          <w:bCs/>
        </w:rPr>
        <w:t>urther re</w:t>
      </w:r>
      <w:r w:rsidR="00CF5CE9" w:rsidRPr="009C2DAF">
        <w:rPr>
          <w:bCs/>
        </w:rPr>
        <w:t xml:space="preserve">duction of the SSB and SIB1 transmissions can </w:t>
      </w:r>
      <w:r w:rsidRPr="009C2DAF">
        <w:rPr>
          <w:bCs/>
        </w:rPr>
        <w:t xml:space="preserve">also </w:t>
      </w:r>
      <w:r w:rsidR="00CF5CE9" w:rsidRPr="009C2DAF">
        <w:rPr>
          <w:bCs/>
        </w:rPr>
        <w:t xml:space="preserve">be considered. </w:t>
      </w:r>
      <w:r w:rsidR="00B12B7B" w:rsidRPr="009C2DAF">
        <w:rPr>
          <w:bCs/>
        </w:rPr>
        <w:t xml:space="preserve">Any potential reductions should be </w:t>
      </w:r>
      <w:r w:rsidR="00647C3C" w:rsidRPr="009C2DAF">
        <w:rPr>
          <w:bCs/>
        </w:rPr>
        <w:t>accompanied with signaling that informs the UE of the reduced transmissions by the gNB/network</w:t>
      </w:r>
      <w:r w:rsidR="00BA48FE" w:rsidRPr="009C2DAF">
        <w:rPr>
          <w:bCs/>
        </w:rPr>
        <w:t xml:space="preserve"> and it is important that signaling overhead of doing so </w:t>
      </w:r>
      <w:r w:rsidR="002C3EAE">
        <w:rPr>
          <w:bCs/>
        </w:rPr>
        <w:t xml:space="preserve">be </w:t>
      </w:r>
      <w:r w:rsidR="00BA48FE" w:rsidRPr="009C2DAF">
        <w:rPr>
          <w:bCs/>
        </w:rPr>
        <w:t xml:space="preserve">minimized as well. </w:t>
      </w:r>
      <w:r w:rsidR="00D9782B" w:rsidRPr="009C2DAF">
        <w:rPr>
          <w:bCs/>
        </w:rPr>
        <w:t xml:space="preserve">This can be achieved </w:t>
      </w:r>
      <w:r w:rsidR="0000076C" w:rsidRPr="009C2DAF">
        <w:rPr>
          <w:bCs/>
        </w:rPr>
        <w:t xml:space="preserve">by </w:t>
      </w:r>
      <w:r w:rsidR="00AB5907" w:rsidRPr="009C2DAF">
        <w:rPr>
          <w:bCs/>
        </w:rPr>
        <w:t xml:space="preserve">group </w:t>
      </w:r>
      <w:r w:rsidR="00AF12AF" w:rsidRPr="009C2DAF">
        <w:rPr>
          <w:bCs/>
        </w:rPr>
        <w:t xml:space="preserve">signaling such as </w:t>
      </w:r>
      <w:r w:rsidR="00AF12AF" w:rsidRPr="009C2DAF">
        <w:t xml:space="preserve">group signaling for handover, group signaling for SSB periodicity update, group signaling for adapting gNB transmission power (via, e.g., updating </w:t>
      </w:r>
      <w:r w:rsidR="00AF12AF" w:rsidRPr="00C077C2">
        <w:rPr>
          <w:i/>
          <w:iCs/>
        </w:rPr>
        <w:t>ss-PBCH-BlockPower</w:t>
      </w:r>
      <w:r w:rsidR="00AF12AF" w:rsidRPr="009C2DAF">
        <w:t xml:space="preserve"> or </w:t>
      </w:r>
      <w:r w:rsidR="00AF12AF" w:rsidRPr="00C077C2">
        <w:rPr>
          <w:i/>
          <w:iCs/>
        </w:rPr>
        <w:t>powerControlOffsetSS</w:t>
      </w:r>
      <w:r w:rsidR="00AF12AF" w:rsidRPr="009C2DAF">
        <w:t xml:space="preserve">), etc. </w:t>
      </w:r>
    </w:p>
    <w:p w14:paraId="112F60AC" w14:textId="42CE6563" w:rsidR="002B6167" w:rsidRPr="009C2DAF" w:rsidRDefault="002B6167" w:rsidP="002B6167">
      <w:pPr>
        <w:rPr>
          <w:bCs/>
        </w:rPr>
      </w:pPr>
      <w:r>
        <w:rPr>
          <w:bCs/>
        </w:rPr>
        <w:t>With</w:t>
      </w:r>
      <w:r w:rsidR="002C3EAE">
        <w:rPr>
          <w:bCs/>
        </w:rPr>
        <w:t xml:space="preserve"> the</w:t>
      </w:r>
      <w:r>
        <w:rPr>
          <w:bCs/>
        </w:rPr>
        <w:t xml:space="preserve"> </w:t>
      </w:r>
      <w:r w:rsidR="00F226CB">
        <w:rPr>
          <w:bCs/>
        </w:rPr>
        <w:t xml:space="preserve">possible Cell On/Off adaptation, </w:t>
      </w:r>
      <w:r w:rsidRPr="009C2DAF">
        <w:rPr>
          <w:bCs/>
        </w:rPr>
        <w:t xml:space="preserve">the UEs may still expect/attempt to receive in DL and/or transmit in </w:t>
      </w:r>
      <w:r w:rsidR="002C3EAE">
        <w:rPr>
          <w:bCs/>
        </w:rPr>
        <w:t xml:space="preserve">the </w:t>
      </w:r>
      <w:r w:rsidRPr="009C2DAF">
        <w:rPr>
          <w:bCs/>
        </w:rPr>
        <w:t xml:space="preserve">UL if they are not informed of an off period of the cell. This could result in higher power consumption for the DL as well as higher transmit power if the UE(s) now need to access a cell that is further away or </w:t>
      </w:r>
      <w:r>
        <w:rPr>
          <w:bCs/>
        </w:rPr>
        <w:t xml:space="preserve">in </w:t>
      </w:r>
      <w:r w:rsidRPr="009C2DAF">
        <w:rPr>
          <w:bCs/>
        </w:rPr>
        <w:t>less favorable</w:t>
      </w:r>
      <w:r>
        <w:rPr>
          <w:bCs/>
        </w:rPr>
        <w:t xml:space="preserve"> conditions</w:t>
      </w:r>
    </w:p>
    <w:p w14:paraId="13776901" w14:textId="0F7E4600" w:rsidR="004C3202" w:rsidRDefault="00883ED8" w:rsidP="00AA4EFE">
      <w:pPr>
        <w:rPr>
          <w:bCs/>
        </w:rPr>
      </w:pPr>
      <w:r>
        <w:t xml:space="preserve">With the proposed techniques above, </w:t>
      </w:r>
      <w:r w:rsidR="005054AD" w:rsidRPr="009C2DAF">
        <w:t>enabl</w:t>
      </w:r>
      <w:r w:rsidR="00D55FFB">
        <w:t>ing</w:t>
      </w:r>
      <w:r w:rsidR="005054AD" w:rsidRPr="009C2DAF">
        <w:t xml:space="preserve"> group common signaling</w:t>
      </w:r>
      <w:r w:rsidR="00D55FFB">
        <w:t xml:space="preserve"> will reduced the amount of potential si</w:t>
      </w:r>
      <w:r w:rsidR="00A753A9">
        <w:t>gnaling overhead.</w:t>
      </w:r>
      <w:r w:rsidR="00C30AB1">
        <w:t xml:space="preserve"> Proposals [1] on using </w:t>
      </w:r>
      <w:r w:rsidR="00C30AB1" w:rsidRPr="009C2DAF">
        <w:t xml:space="preserve">a group-common DCI/MAC to inform </w:t>
      </w:r>
      <w:r w:rsidR="002C3EAE">
        <w:t xml:space="preserve">all </w:t>
      </w:r>
      <w:r w:rsidR="00C30AB1" w:rsidRPr="009C2DAF">
        <w:t>the UEs at once</w:t>
      </w:r>
      <w:r w:rsidR="00AF001C">
        <w:t xml:space="preserve"> should be studied </w:t>
      </w:r>
      <w:r w:rsidR="008F0524">
        <w:t>further</w:t>
      </w:r>
      <w:r w:rsidR="00AF001C">
        <w:t xml:space="preserve">. </w:t>
      </w:r>
      <w:r w:rsidR="005054AD" w:rsidRPr="009C2DAF">
        <w:t>UE grouping may be enhanced, such as how to group all UEs served by a cell (or a set of cells, or a TRP, or a specific network resource) as a group.</w:t>
      </w:r>
    </w:p>
    <w:p w14:paraId="720EB7F5" w14:textId="24B301C1" w:rsidR="00C8326A" w:rsidRPr="009C2DAF" w:rsidRDefault="00C8326A" w:rsidP="00C8326A">
      <w:r w:rsidRPr="009C2DAF">
        <w:rPr>
          <w:b/>
          <w:bCs/>
        </w:rPr>
        <w:t xml:space="preserve">Observation 1: </w:t>
      </w:r>
      <w:r w:rsidRPr="009C2DAF">
        <w:t xml:space="preserve">Support of selective transmission/reception of SSB and SIB1 should be enhanced with group-common or cell-common signaling </w:t>
      </w:r>
      <w:r w:rsidR="00AF19EC" w:rsidRPr="009C2DAF">
        <w:t xml:space="preserve">to </w:t>
      </w:r>
      <w:r w:rsidRPr="009C2DAF">
        <w:t>the UE(s) o</w:t>
      </w:r>
      <w:r w:rsidR="00C75E48" w:rsidRPr="009C2DAF">
        <w:t xml:space="preserve">n </w:t>
      </w:r>
      <w:r w:rsidRPr="009C2DAF">
        <w:t>the changes in the SSB/SIBs transmissions.</w:t>
      </w:r>
    </w:p>
    <w:p w14:paraId="6A772A16" w14:textId="0F5A330A" w:rsidR="00C8326A" w:rsidRPr="009C2DAF" w:rsidRDefault="00C8326A" w:rsidP="00F73006"/>
    <w:p w14:paraId="6344E595" w14:textId="7FD86D17" w:rsidR="00963BFA" w:rsidRPr="009C2DAF" w:rsidRDefault="004114BD" w:rsidP="00A13EF5">
      <w:r w:rsidRPr="009C2DAF">
        <w:t xml:space="preserve">As </w:t>
      </w:r>
      <w:r w:rsidR="000C1893">
        <w:t xml:space="preserve">with </w:t>
      </w:r>
      <w:r w:rsidRPr="009C2DAF">
        <w:t xml:space="preserve">the signaling to support efficient </w:t>
      </w:r>
      <w:r w:rsidR="00797F11" w:rsidRPr="009C2DAF">
        <w:t xml:space="preserve">Cell or channels on/off described above, </w:t>
      </w:r>
      <w:r w:rsidR="0079428D" w:rsidRPr="009C2DAF">
        <w:t xml:space="preserve">CSI-RS </w:t>
      </w:r>
      <w:r w:rsidR="008D5C81" w:rsidRPr="009C2DAF">
        <w:t xml:space="preserve">would </w:t>
      </w:r>
      <w:r w:rsidR="0079428D" w:rsidRPr="009C2DAF">
        <w:t xml:space="preserve">benefit from </w:t>
      </w:r>
      <w:r w:rsidR="0044557C" w:rsidRPr="009C2DAF">
        <w:t>c</w:t>
      </w:r>
      <w:r w:rsidR="00613A8F" w:rsidRPr="009C2DAF">
        <w:t>ell-level deactivation (and activation) signaling as opposed to UE-specific deactivation (and activation) signaling</w:t>
      </w:r>
      <w:r w:rsidR="0044557C" w:rsidRPr="009C2DAF">
        <w:t>. This</w:t>
      </w:r>
      <w:r w:rsidR="00613A8F" w:rsidRPr="009C2DAF">
        <w:t xml:space="preserve"> would enable group of cells with shared-PA carriers with fast on/off signaling</w:t>
      </w:r>
      <w:r w:rsidR="009E016A" w:rsidRPr="009C2DAF">
        <w:t xml:space="preserve">, with potential to </w:t>
      </w:r>
      <w:r w:rsidR="0091364F" w:rsidRPr="009C2DAF">
        <w:t>reduc</w:t>
      </w:r>
      <w:r w:rsidR="009E016A" w:rsidRPr="009C2DAF">
        <w:t xml:space="preserve">e </w:t>
      </w:r>
      <w:r w:rsidR="0091364F" w:rsidRPr="009C2DAF">
        <w:t>the bandwidth switching delays</w:t>
      </w:r>
      <w:r w:rsidR="00963BFA" w:rsidRPr="009C2DAF">
        <w:t>.</w:t>
      </w:r>
    </w:p>
    <w:p w14:paraId="4D0CAB2D" w14:textId="7B72C2F6" w:rsidR="00EE2983" w:rsidRPr="009C2DAF" w:rsidRDefault="00EE2983" w:rsidP="007F0B7F">
      <w:r w:rsidRPr="009C2DAF">
        <w:rPr>
          <w:b/>
          <w:bCs/>
        </w:rPr>
        <w:t xml:space="preserve">Observation </w:t>
      </w:r>
      <w:r w:rsidR="00112D26" w:rsidRPr="009C2DAF">
        <w:rPr>
          <w:b/>
          <w:bCs/>
        </w:rPr>
        <w:t xml:space="preserve">2: </w:t>
      </w:r>
      <w:r w:rsidR="00112D26" w:rsidRPr="009C2DAF">
        <w:t xml:space="preserve">Group-common or cell-common </w:t>
      </w:r>
      <w:r w:rsidR="000B3CE7" w:rsidRPr="009C2DAF">
        <w:t>signaling of CSI-RS w</w:t>
      </w:r>
      <w:r w:rsidR="005A64CD" w:rsidRPr="009C2DAF">
        <w:t xml:space="preserve">ould provide an efficient signaling that supports </w:t>
      </w:r>
      <w:r w:rsidR="00340202" w:rsidRPr="009C2DAF">
        <w:t>bandwidth adaptation for network energy savings.</w:t>
      </w:r>
    </w:p>
    <w:p w14:paraId="1D2F7C38" w14:textId="77777777" w:rsidR="000C1893" w:rsidRDefault="000C1893" w:rsidP="000C1893"/>
    <w:p w14:paraId="7CC7734A" w14:textId="7A5038A0" w:rsidR="00F41304" w:rsidRPr="009C2DAF" w:rsidRDefault="00DD26E4" w:rsidP="004B5005">
      <w:pPr>
        <w:rPr>
          <w:szCs w:val="28"/>
          <w:lang w:eastAsia="zh-CN"/>
        </w:rPr>
      </w:pPr>
      <w:r>
        <w:t xml:space="preserve">With </w:t>
      </w:r>
      <w:r w:rsidR="000C1893" w:rsidRPr="009C2DAF">
        <w:t xml:space="preserve">bandwidth adaptation, the network </w:t>
      </w:r>
      <w:r w:rsidR="000C1893">
        <w:t xml:space="preserve">should </w:t>
      </w:r>
      <w:r w:rsidR="000C1893" w:rsidRPr="009C2DAF">
        <w:t xml:space="preserve">inform the UE(s) of any reduction/expansion of the bandwidth so that the UE(s) can benefit from this adaptation as well by changing its receiving bandwidth. </w:t>
      </w:r>
      <w:r w:rsidR="003217C8">
        <w:t>For e</w:t>
      </w:r>
      <w:r w:rsidR="00FD42AD">
        <w:t xml:space="preserve">xample, </w:t>
      </w:r>
      <w:r w:rsidR="00F41304" w:rsidRPr="009C2DAF">
        <w:rPr>
          <w:szCs w:val="28"/>
          <w:lang w:eastAsia="zh-CN"/>
        </w:rPr>
        <w:t xml:space="preserve">cell/carrier 1 may be configured as a SCell for UE 1, UE 2, and UE 3. When the hardware for cell 1 is to be turned off (or entering a mode that does not transmit or receive </w:t>
      </w:r>
      <w:r w:rsidR="00F41304" w:rsidRPr="009C2DAF">
        <w:rPr>
          <w:szCs w:val="28"/>
        </w:rPr>
        <w:t xml:space="preserve">over-the-air </w:t>
      </w:r>
      <w:r w:rsidR="00F41304" w:rsidRPr="009C2DAF">
        <w:rPr>
          <w:szCs w:val="28"/>
          <w:lang w:eastAsia="zh-CN"/>
        </w:rPr>
        <w:t xml:space="preserve">transmissions), the network can send a </w:t>
      </w:r>
      <w:r w:rsidR="00F41304" w:rsidRPr="009C2DAF">
        <w:rPr>
          <w:szCs w:val="28"/>
        </w:rPr>
        <w:t xml:space="preserve">(group) </w:t>
      </w:r>
      <w:r w:rsidR="000E3E64">
        <w:rPr>
          <w:szCs w:val="28"/>
          <w:lang w:eastAsia="zh-CN"/>
        </w:rPr>
        <w:t>message</w:t>
      </w:r>
      <w:r w:rsidR="000E3E64" w:rsidRPr="009C2DAF">
        <w:rPr>
          <w:szCs w:val="28"/>
          <w:lang w:eastAsia="zh-CN"/>
        </w:rPr>
        <w:t xml:space="preserve"> </w:t>
      </w:r>
      <w:r w:rsidR="00F41304" w:rsidRPr="009C2DAF">
        <w:rPr>
          <w:szCs w:val="28"/>
          <w:lang w:eastAsia="zh-CN"/>
        </w:rPr>
        <w:t>to UE 1, UE 2, and UE 3 to deactivate cell 1 for the UEs. All resources configured for each of the UEs associated with cell 1 will be deactivated, including all physical signals in all UL BWPs and all DL BWPs of cell 1, all physical channels in all UL BWPs and all DL BWPs of cell 1, and all monitoring/processing operations by the UEs for cell 1 (except possibly some long-periodicity SSB/DL RS processing to maintain the RRM measurement).</w:t>
      </w:r>
    </w:p>
    <w:p w14:paraId="61101A8D" w14:textId="77777777" w:rsidR="005F7BCE" w:rsidRPr="009C2DAF" w:rsidRDefault="005F7BCE" w:rsidP="00F41304">
      <w:pPr>
        <w:pStyle w:val="bullet1"/>
        <w:numPr>
          <w:ilvl w:val="0"/>
          <w:numId w:val="0"/>
        </w:numPr>
        <w:jc w:val="both"/>
        <w:rPr>
          <w:rFonts w:ascii="Times New Roman" w:hAnsi="Times New Roman"/>
          <w:sz w:val="22"/>
          <w:szCs w:val="28"/>
          <w:lang w:eastAsia="zh-CN"/>
        </w:rPr>
      </w:pPr>
    </w:p>
    <w:p w14:paraId="37D55E77" w14:textId="77777777" w:rsidR="009D33C7" w:rsidRPr="009C2DAF" w:rsidRDefault="009D33C7" w:rsidP="009D33C7">
      <w:r w:rsidRPr="009C2DAF">
        <w:rPr>
          <w:b/>
          <w:bCs/>
        </w:rPr>
        <w:lastRenderedPageBreak/>
        <w:t xml:space="preserve">Proposal 1: </w:t>
      </w:r>
      <w:r w:rsidRPr="009C2DAF">
        <w:t xml:space="preserve">UE grouping and group common signaling to support efficient network resource adaptation should be introduced and supported. </w:t>
      </w:r>
    </w:p>
    <w:p w14:paraId="4231198C" w14:textId="77777777" w:rsidR="009D33C7" w:rsidRDefault="009D33C7" w:rsidP="00F41304">
      <w:pPr>
        <w:pStyle w:val="bullet1"/>
        <w:numPr>
          <w:ilvl w:val="0"/>
          <w:numId w:val="0"/>
        </w:numPr>
        <w:jc w:val="both"/>
        <w:rPr>
          <w:rFonts w:ascii="Times New Roman" w:hAnsi="Times New Roman"/>
          <w:sz w:val="22"/>
          <w:szCs w:val="28"/>
          <w:lang w:eastAsia="zh-CN"/>
        </w:rPr>
      </w:pPr>
    </w:p>
    <w:p w14:paraId="0FD46308" w14:textId="7CC5216B" w:rsidR="00F659AF" w:rsidRPr="00BD4D27" w:rsidRDefault="00901DE3" w:rsidP="00F659AF">
      <w:pPr>
        <w:pStyle w:val="Heading2"/>
        <w:numPr>
          <w:ilvl w:val="0"/>
          <w:numId w:val="0"/>
        </w:numPr>
        <w:ind w:left="576" w:hanging="576"/>
        <w:rPr>
          <w:sz w:val="20"/>
          <w:szCs w:val="18"/>
        </w:rPr>
      </w:pPr>
      <w:r>
        <w:rPr>
          <w:sz w:val="20"/>
          <w:szCs w:val="18"/>
        </w:rPr>
        <w:t>Resource Adaptation Level</w:t>
      </w:r>
      <w:r w:rsidR="009679CD">
        <w:rPr>
          <w:sz w:val="20"/>
          <w:szCs w:val="18"/>
        </w:rPr>
        <w:t>s</w:t>
      </w:r>
      <w:r w:rsidR="00F659AF">
        <w:rPr>
          <w:sz w:val="20"/>
          <w:szCs w:val="18"/>
        </w:rPr>
        <w:t xml:space="preserve"> </w:t>
      </w:r>
    </w:p>
    <w:p w14:paraId="262F6043" w14:textId="6A96A190" w:rsidR="00A34EBD" w:rsidRDefault="00966B63" w:rsidP="000D5C96">
      <w:pPr>
        <w:pStyle w:val="bullet1"/>
        <w:numPr>
          <w:ilvl w:val="0"/>
          <w:numId w:val="0"/>
        </w:numPr>
        <w:jc w:val="both"/>
        <w:rPr>
          <w:rFonts w:ascii="Times New Roman" w:hAnsi="Times New Roman"/>
          <w:sz w:val="22"/>
          <w:szCs w:val="28"/>
        </w:rPr>
      </w:pPr>
      <w:r>
        <w:rPr>
          <w:rFonts w:ascii="Times New Roman" w:hAnsi="Times New Roman"/>
          <w:sz w:val="22"/>
          <w:szCs w:val="28"/>
          <w:lang w:eastAsia="zh-CN"/>
        </w:rPr>
        <w:t>First, we will have sub-cell level adaptation</w:t>
      </w:r>
      <w:r w:rsidR="00A70BD3">
        <w:rPr>
          <w:rFonts w:ascii="Times New Roman" w:hAnsi="Times New Roman"/>
          <w:sz w:val="22"/>
          <w:szCs w:val="28"/>
          <w:lang w:eastAsia="zh-CN"/>
        </w:rPr>
        <w:t xml:space="preserve">s approaches </w:t>
      </w:r>
      <w:r w:rsidR="008B59DE">
        <w:rPr>
          <w:rFonts w:ascii="Times New Roman" w:hAnsi="Times New Roman"/>
          <w:sz w:val="22"/>
          <w:szCs w:val="28"/>
          <w:lang w:eastAsia="zh-CN"/>
        </w:rPr>
        <w:t>whe</w:t>
      </w:r>
      <w:r w:rsidR="00A70BD3">
        <w:rPr>
          <w:rFonts w:ascii="Times New Roman" w:hAnsi="Times New Roman"/>
          <w:sz w:val="22"/>
          <w:szCs w:val="28"/>
          <w:lang w:eastAsia="zh-CN"/>
        </w:rPr>
        <w:t>re</w:t>
      </w:r>
      <w:r w:rsidR="008B59DE">
        <w:rPr>
          <w:rFonts w:ascii="Times New Roman" w:hAnsi="Times New Roman"/>
          <w:sz w:val="22"/>
          <w:szCs w:val="28"/>
          <w:lang w:eastAsia="zh-CN"/>
        </w:rPr>
        <w:t xml:space="preserve"> it is not </w:t>
      </w:r>
      <w:r w:rsidR="008B59DE" w:rsidRPr="009C2DAF">
        <w:rPr>
          <w:rFonts w:ascii="Times New Roman" w:hAnsi="Times New Roman"/>
          <w:sz w:val="22"/>
          <w:szCs w:val="28"/>
        </w:rPr>
        <w:t>require</w:t>
      </w:r>
      <w:r w:rsidR="008B59DE">
        <w:rPr>
          <w:rFonts w:ascii="Times New Roman" w:hAnsi="Times New Roman"/>
          <w:sz w:val="22"/>
          <w:szCs w:val="28"/>
        </w:rPr>
        <w:t>d</w:t>
      </w:r>
      <w:r w:rsidR="008B59DE" w:rsidRPr="009C2DAF">
        <w:rPr>
          <w:rFonts w:ascii="Times New Roman" w:hAnsi="Times New Roman"/>
          <w:sz w:val="22"/>
          <w:szCs w:val="28"/>
        </w:rPr>
        <w:t xml:space="preserve"> the cell(s) to be completely turned off </w:t>
      </w:r>
      <w:r w:rsidR="00A34EBD">
        <w:rPr>
          <w:rFonts w:ascii="Times New Roman" w:hAnsi="Times New Roman"/>
          <w:sz w:val="22"/>
          <w:szCs w:val="28"/>
        </w:rPr>
        <w:t xml:space="preserve">or </w:t>
      </w:r>
      <w:r w:rsidR="008B59DE" w:rsidRPr="009C2DAF">
        <w:rPr>
          <w:rFonts w:ascii="Times New Roman" w:hAnsi="Times New Roman"/>
          <w:sz w:val="22"/>
          <w:szCs w:val="28"/>
        </w:rPr>
        <w:t>deactivat</w:t>
      </w:r>
      <w:r w:rsidR="00852D46">
        <w:rPr>
          <w:rFonts w:ascii="Times New Roman" w:hAnsi="Times New Roman"/>
          <w:sz w:val="22"/>
          <w:szCs w:val="28"/>
        </w:rPr>
        <w:t>ion. Continuing with the approac</w:t>
      </w:r>
      <w:r w:rsidR="005E2715">
        <w:rPr>
          <w:rFonts w:ascii="Times New Roman" w:hAnsi="Times New Roman"/>
          <w:sz w:val="22"/>
          <w:szCs w:val="28"/>
        </w:rPr>
        <w:t xml:space="preserve">hes </w:t>
      </w:r>
      <w:r w:rsidR="00852D46">
        <w:rPr>
          <w:rFonts w:ascii="Times New Roman" w:hAnsi="Times New Roman"/>
          <w:sz w:val="22"/>
          <w:szCs w:val="28"/>
          <w:lang w:eastAsia="zh-CN"/>
        </w:rPr>
        <w:t>provided</w:t>
      </w:r>
      <w:r w:rsidR="005E2715">
        <w:rPr>
          <w:rFonts w:ascii="Times New Roman" w:hAnsi="Times New Roman"/>
          <w:sz w:val="22"/>
          <w:szCs w:val="28"/>
          <w:lang w:eastAsia="zh-CN"/>
        </w:rPr>
        <w:t xml:space="preserve"> above</w:t>
      </w:r>
      <w:r>
        <w:rPr>
          <w:rFonts w:ascii="Times New Roman" w:hAnsi="Times New Roman"/>
          <w:sz w:val="22"/>
          <w:szCs w:val="28"/>
          <w:lang w:eastAsia="zh-CN"/>
        </w:rPr>
        <w:t xml:space="preserve">, </w:t>
      </w:r>
      <w:r w:rsidR="0095662C">
        <w:rPr>
          <w:rFonts w:ascii="Times New Roman" w:hAnsi="Times New Roman"/>
          <w:sz w:val="22"/>
          <w:szCs w:val="28"/>
        </w:rPr>
        <w:t>the</w:t>
      </w:r>
      <w:r w:rsidRPr="009C2DAF">
        <w:rPr>
          <w:rFonts w:ascii="Times New Roman" w:hAnsi="Times New Roman"/>
          <w:sz w:val="22"/>
          <w:szCs w:val="28"/>
        </w:rPr>
        <w:t xml:space="preserve"> DL signal may be a SSB with an index, a CSI-RS resource/resource set/resource setting, a TRS, etc. The DL signal may be associated with a beam, which is enabled by a subset of RF components, such as a subset of gNB antenna panels, a subset of gNB PAs, etc.</w:t>
      </w:r>
      <w:r w:rsidR="000D5C96" w:rsidRPr="000D5C96">
        <w:rPr>
          <w:rFonts w:ascii="Times New Roman" w:hAnsi="Times New Roman"/>
          <w:sz w:val="22"/>
          <w:szCs w:val="28"/>
        </w:rPr>
        <w:t xml:space="preserve"> </w:t>
      </w:r>
      <w:r w:rsidR="00761419">
        <w:rPr>
          <w:rFonts w:ascii="Times New Roman" w:hAnsi="Times New Roman"/>
          <w:sz w:val="22"/>
          <w:szCs w:val="28"/>
        </w:rPr>
        <w:t xml:space="preserve">In another </w:t>
      </w:r>
      <w:r w:rsidR="000D5C96" w:rsidRPr="009C2DAF">
        <w:rPr>
          <w:rFonts w:ascii="Times New Roman" w:hAnsi="Times New Roman"/>
          <w:sz w:val="22"/>
          <w:szCs w:val="28"/>
        </w:rPr>
        <w:t xml:space="preserve">example, cell 1 may include 2 beams (e.g., 2 SSBs, SSB 0 and SSB 1) and SSB 1 is configured for UE 1, UE 2, and UE 3. </w:t>
      </w:r>
    </w:p>
    <w:p w14:paraId="358456CF" w14:textId="77777777" w:rsidR="00A34EBD" w:rsidRDefault="00A34EBD" w:rsidP="000D5C96">
      <w:pPr>
        <w:pStyle w:val="bullet1"/>
        <w:numPr>
          <w:ilvl w:val="0"/>
          <w:numId w:val="0"/>
        </w:numPr>
        <w:jc w:val="both"/>
        <w:rPr>
          <w:rFonts w:ascii="Times New Roman" w:hAnsi="Times New Roman"/>
          <w:sz w:val="22"/>
          <w:szCs w:val="28"/>
        </w:rPr>
      </w:pPr>
    </w:p>
    <w:p w14:paraId="60703D6A" w14:textId="72994F07" w:rsidR="000D5C96" w:rsidRPr="009C2DAF" w:rsidRDefault="000D5C96" w:rsidP="000D5C96">
      <w:pPr>
        <w:pStyle w:val="bullet1"/>
        <w:numPr>
          <w:ilvl w:val="0"/>
          <w:numId w:val="0"/>
        </w:numPr>
        <w:jc w:val="both"/>
        <w:rPr>
          <w:rFonts w:ascii="Times New Roman" w:hAnsi="Times New Roman"/>
          <w:sz w:val="22"/>
          <w:szCs w:val="28"/>
        </w:rPr>
      </w:pPr>
      <w:r w:rsidRPr="009C2DAF">
        <w:rPr>
          <w:rFonts w:ascii="Times New Roman" w:hAnsi="Times New Roman"/>
          <w:sz w:val="22"/>
          <w:szCs w:val="28"/>
        </w:rPr>
        <w:t xml:space="preserve">When the hardware for SSB 1 is to be turned off (or entering a mode that does not transmit or receive air interface transmissions), the network can send a (group) </w:t>
      </w:r>
      <w:r w:rsidR="000E3E64">
        <w:rPr>
          <w:rFonts w:ascii="Times New Roman" w:hAnsi="Times New Roman"/>
          <w:sz w:val="22"/>
          <w:szCs w:val="28"/>
        </w:rPr>
        <w:t>message</w:t>
      </w:r>
      <w:r w:rsidR="000E3E64" w:rsidRPr="009C2DAF">
        <w:rPr>
          <w:rFonts w:ascii="Times New Roman" w:hAnsi="Times New Roman"/>
          <w:sz w:val="22"/>
          <w:szCs w:val="28"/>
        </w:rPr>
        <w:t xml:space="preserve"> </w:t>
      </w:r>
      <w:r w:rsidRPr="009C2DAF">
        <w:rPr>
          <w:rFonts w:ascii="Times New Roman" w:hAnsi="Times New Roman"/>
          <w:sz w:val="22"/>
          <w:szCs w:val="28"/>
        </w:rPr>
        <w:t xml:space="preserve">to UE 1, UE 2, and UE 3 to deactivate SSB 1 for the UEs. When SSB 1 is deactivated, all signals/channels/resources/operations relying on SSB 1 are also deactivated, such as all the CSI-RS/TRS/PDCCH/PDSCH that are QCLed to SSB 1 directly or via another signal, as well as SRS/PUCCH/PUSCH that rely on SSB 1 as path loss RS, RS of the spatial relation info, or rely on a DL RS which is QCLed to SSB 1. </w:t>
      </w:r>
    </w:p>
    <w:p w14:paraId="555CDB0E" w14:textId="77777777" w:rsidR="00966B63" w:rsidRDefault="00966B63" w:rsidP="00393EF6">
      <w:pPr>
        <w:pStyle w:val="bullet1"/>
        <w:numPr>
          <w:ilvl w:val="0"/>
          <w:numId w:val="0"/>
        </w:numPr>
        <w:jc w:val="both"/>
        <w:rPr>
          <w:rFonts w:ascii="Times New Roman" w:hAnsi="Times New Roman"/>
          <w:sz w:val="22"/>
          <w:szCs w:val="28"/>
        </w:rPr>
      </w:pPr>
    </w:p>
    <w:p w14:paraId="7311015C" w14:textId="7E79B7F3" w:rsidR="00393EF6" w:rsidRPr="009C2DAF" w:rsidRDefault="00393EF6" w:rsidP="00393EF6">
      <w:pPr>
        <w:pStyle w:val="bullet1"/>
        <w:numPr>
          <w:ilvl w:val="0"/>
          <w:numId w:val="0"/>
        </w:numPr>
        <w:jc w:val="both"/>
        <w:rPr>
          <w:rFonts w:ascii="Times New Roman" w:hAnsi="Times New Roman"/>
          <w:sz w:val="22"/>
          <w:szCs w:val="28"/>
        </w:rPr>
      </w:pPr>
      <w:r w:rsidRPr="009C2DAF">
        <w:rPr>
          <w:rFonts w:ascii="Times New Roman" w:hAnsi="Times New Roman"/>
          <w:sz w:val="22"/>
          <w:szCs w:val="28"/>
        </w:rPr>
        <w:t>In</w:t>
      </w:r>
      <w:r w:rsidR="008A5769" w:rsidRPr="009C2DAF">
        <w:rPr>
          <w:rFonts w:ascii="Times New Roman" w:hAnsi="Times New Roman"/>
          <w:sz w:val="22"/>
          <w:szCs w:val="28"/>
        </w:rPr>
        <w:t xml:space="preserve"> some </w:t>
      </w:r>
      <w:r w:rsidRPr="009C2DAF">
        <w:rPr>
          <w:rFonts w:ascii="Times New Roman" w:hAnsi="Times New Roman"/>
          <w:sz w:val="22"/>
          <w:szCs w:val="28"/>
        </w:rPr>
        <w:t xml:space="preserve">deployments, </w:t>
      </w:r>
      <w:r w:rsidRPr="009C2DAF">
        <w:rPr>
          <w:rFonts w:ascii="Times New Roman" w:hAnsi="Times New Roman"/>
          <w:sz w:val="22"/>
          <w:szCs w:val="28"/>
          <w:lang w:eastAsia="zh-CN"/>
        </w:rPr>
        <w:t>multicell-level resource adaptation</w:t>
      </w:r>
      <w:r w:rsidRPr="009C2DAF">
        <w:rPr>
          <w:rFonts w:ascii="Times New Roman" w:hAnsi="Times New Roman"/>
          <w:sz w:val="22"/>
          <w:szCs w:val="28"/>
        </w:rPr>
        <w:t xml:space="preserve"> may occur. All resources correspond to those configured for all the served UEs in multiple SCells may undergo adaptation. For example, cell/carrier 1 and cell/carrier 2 may be configured as SCells for UE 1, UE 2, and UE 3. When the hardware for cell 1 and cell 2 is to be turned off (or entering a mode that does not transmit or receive over-the-air transmissions), the network can send a (group) </w:t>
      </w:r>
      <w:r w:rsidR="000E3E64">
        <w:rPr>
          <w:rFonts w:ascii="Times New Roman" w:hAnsi="Times New Roman"/>
          <w:sz w:val="22"/>
          <w:szCs w:val="28"/>
        </w:rPr>
        <w:t>message</w:t>
      </w:r>
      <w:r w:rsidR="000E3E64" w:rsidRPr="009C2DAF">
        <w:rPr>
          <w:rFonts w:ascii="Times New Roman" w:hAnsi="Times New Roman"/>
          <w:sz w:val="22"/>
          <w:szCs w:val="28"/>
        </w:rPr>
        <w:t xml:space="preserve"> </w:t>
      </w:r>
      <w:r w:rsidRPr="009C2DAF">
        <w:rPr>
          <w:rFonts w:ascii="Times New Roman" w:hAnsi="Times New Roman"/>
          <w:sz w:val="22"/>
          <w:szCs w:val="28"/>
        </w:rPr>
        <w:t>to UE 1, UE 2, and UE 3 to deactivate cell 1 and cell 2 for the UEs. This is particularly useful i</w:t>
      </w:r>
      <w:r w:rsidR="00221C7D" w:rsidRPr="009C2DAF">
        <w:rPr>
          <w:rFonts w:ascii="Times New Roman" w:hAnsi="Times New Roman"/>
          <w:sz w:val="22"/>
          <w:szCs w:val="28"/>
        </w:rPr>
        <w:t>f</w:t>
      </w:r>
      <w:r w:rsidRPr="009C2DAF">
        <w:rPr>
          <w:rFonts w:ascii="Times New Roman" w:hAnsi="Times New Roman"/>
          <w:sz w:val="22"/>
          <w:szCs w:val="28"/>
        </w:rPr>
        <w:t xml:space="preserve"> cell 1 and cell 2 are on the same band and hence share at least some common RF/baseband processing hardware, such as cell 1 and cell 2 are in intra-band CA, sharing the same PA, form a SCG, etc. Such cells may be configured as a cell set for the served UEs as the adaptation of the underlying hardware of the cells generally affect all cells in the cell set in a common way.</w:t>
      </w:r>
    </w:p>
    <w:p w14:paraId="6E6E13F7" w14:textId="77777777" w:rsidR="00393EF6" w:rsidRPr="009C2DAF" w:rsidRDefault="00393EF6" w:rsidP="00393EF6">
      <w:pPr>
        <w:pStyle w:val="bullet1"/>
        <w:numPr>
          <w:ilvl w:val="0"/>
          <w:numId w:val="0"/>
        </w:numPr>
        <w:jc w:val="both"/>
      </w:pPr>
    </w:p>
    <w:p w14:paraId="7BC4C1F1" w14:textId="77777777" w:rsidR="00FA13BB" w:rsidRPr="009C2DAF" w:rsidRDefault="00FA13BB" w:rsidP="00FA13BB">
      <w:pPr>
        <w:pStyle w:val="bullet1"/>
        <w:numPr>
          <w:ilvl w:val="0"/>
          <w:numId w:val="0"/>
        </w:numPr>
        <w:jc w:val="both"/>
        <w:rPr>
          <w:rFonts w:ascii="Times New Roman" w:hAnsi="Times New Roman"/>
          <w:sz w:val="22"/>
          <w:szCs w:val="28"/>
        </w:rPr>
      </w:pPr>
      <w:r w:rsidRPr="009C2DAF">
        <w:rPr>
          <w:rFonts w:ascii="Times New Roman" w:hAnsi="Times New Roman"/>
          <w:b/>
          <w:bCs/>
          <w:sz w:val="22"/>
          <w:szCs w:val="28"/>
        </w:rPr>
        <w:t>Observation 3</w:t>
      </w:r>
      <w:r w:rsidRPr="009C2DAF">
        <w:rPr>
          <w:rFonts w:ascii="Times New Roman" w:hAnsi="Times New Roman"/>
          <w:sz w:val="22"/>
          <w:szCs w:val="28"/>
        </w:rPr>
        <w:t xml:space="preserve">: Resource adaptation at the multicell-level can provide an effective adaptation towards network energy savings.    </w:t>
      </w:r>
    </w:p>
    <w:p w14:paraId="0BBDC18B" w14:textId="77777777" w:rsidR="00393EF6" w:rsidRPr="009C2DAF" w:rsidRDefault="00393EF6" w:rsidP="00393EF6">
      <w:pPr>
        <w:pStyle w:val="bullet1"/>
        <w:numPr>
          <w:ilvl w:val="0"/>
          <w:numId w:val="0"/>
        </w:numPr>
        <w:jc w:val="both"/>
        <w:rPr>
          <w:lang w:eastAsia="zh-CN"/>
        </w:rPr>
      </w:pPr>
    </w:p>
    <w:p w14:paraId="58D76830" w14:textId="4E41B958" w:rsidR="006123DD" w:rsidRPr="009C2DAF" w:rsidRDefault="006123DD" w:rsidP="006123DD">
      <w:r w:rsidRPr="009C2DAF">
        <w:rPr>
          <w:b/>
          <w:bCs/>
        </w:rPr>
        <w:t xml:space="preserve">Proposal </w:t>
      </w:r>
      <w:r w:rsidR="00DF5D45" w:rsidRPr="009C2DAF">
        <w:rPr>
          <w:b/>
          <w:bCs/>
        </w:rPr>
        <w:t>2</w:t>
      </w:r>
      <w:r w:rsidRPr="009C2DAF">
        <w:rPr>
          <w:b/>
          <w:bCs/>
        </w:rPr>
        <w:t xml:space="preserve">: </w:t>
      </w:r>
      <w:r w:rsidRPr="009C2DAF">
        <w:t xml:space="preserve">Multicell-level resource adaptation, cell-level resource adaptation, and sub-cell-level resource adaptation should be introduced and supported. </w:t>
      </w:r>
    </w:p>
    <w:p w14:paraId="3C143416" w14:textId="77777777" w:rsidR="000017D3" w:rsidRPr="009C2DAF" w:rsidRDefault="000017D3" w:rsidP="005729A7"/>
    <w:p w14:paraId="49A7CCF8" w14:textId="322D70D3" w:rsidR="00D71EDA" w:rsidRPr="009C2DAF" w:rsidRDefault="00B87873" w:rsidP="009C2DAF">
      <w:pPr>
        <w:pStyle w:val="Heading2"/>
      </w:pPr>
      <w:r w:rsidRPr="009C2DAF">
        <w:t>UL Wake-Up Signal</w:t>
      </w:r>
    </w:p>
    <w:p w14:paraId="4B2445AD" w14:textId="3EFA27FA" w:rsidR="004F2407" w:rsidRPr="009C2DAF" w:rsidRDefault="000410A4" w:rsidP="00A254D6">
      <w:r w:rsidRPr="009C2DAF">
        <w:t>UE assistance</w:t>
      </w:r>
      <w:r w:rsidR="00CA1B59" w:rsidRPr="009C2DAF">
        <w:t xml:space="preserve"> signaling or </w:t>
      </w:r>
      <w:r w:rsidRPr="009C2DAF">
        <w:t xml:space="preserve">report </w:t>
      </w:r>
      <w:r w:rsidR="00CA1B59" w:rsidRPr="009C2DAF">
        <w:t>can play an important function in</w:t>
      </w:r>
      <w:r w:rsidRPr="009C2DAF">
        <w:t xml:space="preserve"> </w:t>
      </w:r>
      <w:r w:rsidR="00E25DF6" w:rsidRPr="009C2DAF">
        <w:t>support</w:t>
      </w:r>
      <w:r w:rsidR="00CA1B59" w:rsidRPr="009C2DAF">
        <w:t>ing</w:t>
      </w:r>
      <w:r w:rsidR="00E25DF6" w:rsidRPr="009C2DAF">
        <w:t xml:space="preserve"> </w:t>
      </w:r>
      <w:r w:rsidRPr="009C2DAF">
        <w:t>accurate and flexible network energy saving</w:t>
      </w:r>
      <w:r w:rsidR="007C4F56">
        <w:t>s</w:t>
      </w:r>
      <w:r w:rsidRPr="009C2DAF">
        <w:t xml:space="preserve"> management</w:t>
      </w:r>
      <w:r w:rsidR="00E25DF6" w:rsidRPr="009C2DAF">
        <w:t xml:space="preserve">. </w:t>
      </w:r>
      <w:r w:rsidR="00C2038D" w:rsidRPr="009C2DAF">
        <w:t xml:space="preserve">One example is </w:t>
      </w:r>
      <w:r w:rsidR="00502BFF" w:rsidRPr="009C2DAF">
        <w:t>signaling to support the</w:t>
      </w:r>
      <w:r w:rsidR="009646BE" w:rsidRPr="009C2DAF">
        <w:t xml:space="preserve"> timely </w:t>
      </w:r>
      <w:r w:rsidR="00AF2C6A" w:rsidRPr="009C2DAF">
        <w:t>gNB activation and deactivation of the various adaptation</w:t>
      </w:r>
      <w:r w:rsidR="00710739" w:rsidRPr="009C2DAF">
        <w:t xml:space="preserve"> based on the </w:t>
      </w:r>
      <w:r w:rsidR="004610D8" w:rsidRPr="009C2DAF">
        <w:t>p</w:t>
      </w:r>
      <w:r w:rsidR="00ED68F8" w:rsidRPr="009C2DAF">
        <w:t xml:space="preserve">rojected </w:t>
      </w:r>
      <w:r w:rsidR="004610D8" w:rsidRPr="009C2DAF">
        <w:t xml:space="preserve">or existing </w:t>
      </w:r>
      <w:r w:rsidR="00710739" w:rsidRPr="009C2DAF">
        <w:t>UL traffic from the UE</w:t>
      </w:r>
      <w:r w:rsidR="00DF2A21" w:rsidRPr="009C2DAF">
        <w:t xml:space="preserve"> </w:t>
      </w:r>
      <w:r w:rsidR="00FE06F5" w:rsidRPr="009C2DAF">
        <w:t>i.e., during inacti</w:t>
      </w:r>
      <w:r w:rsidR="00DA0811" w:rsidRPr="009C2DAF">
        <w:t>vity periods of the UE</w:t>
      </w:r>
      <w:r w:rsidR="008140DF" w:rsidRPr="009C2DAF">
        <w:t>’s</w:t>
      </w:r>
      <w:r w:rsidR="00DA0811" w:rsidRPr="009C2DAF">
        <w:t xml:space="preserve"> DL and UL</w:t>
      </w:r>
      <w:r w:rsidR="00710739" w:rsidRPr="009C2DAF">
        <w:t xml:space="preserve">. </w:t>
      </w:r>
    </w:p>
    <w:p w14:paraId="0C9F3331" w14:textId="0210E702" w:rsidR="00D2158C" w:rsidRPr="009C2DAF" w:rsidRDefault="00D2158C" w:rsidP="00A254D6">
      <w:r w:rsidRPr="009C2DAF">
        <w:t xml:space="preserve">DL Wake-Up </w:t>
      </w:r>
      <w:r w:rsidR="00316A8D" w:rsidRPr="009C2DAF">
        <w:t xml:space="preserve">signal was introduced in Rel-16 specification as a power saving support </w:t>
      </w:r>
      <w:r w:rsidR="00D24BB1" w:rsidRPr="009C2DAF">
        <w:t xml:space="preserve">by signaling to the UE </w:t>
      </w:r>
      <w:r w:rsidR="000E3E64">
        <w:t>that it</w:t>
      </w:r>
      <w:r w:rsidR="003362B9" w:rsidRPr="009C2DAF">
        <w:t xml:space="preserve"> </w:t>
      </w:r>
      <w:r w:rsidR="00D24BB1" w:rsidRPr="009C2DAF">
        <w:t xml:space="preserve">can continue </w:t>
      </w:r>
      <w:r w:rsidR="00483CCE" w:rsidRPr="009C2DAF">
        <w:t xml:space="preserve">to sleep even for its DRX OnDuration when there </w:t>
      </w:r>
      <w:r w:rsidR="00CA33A8" w:rsidRPr="009C2DAF">
        <w:t xml:space="preserve">is no pending or incoming data for the UE. </w:t>
      </w:r>
      <w:r w:rsidR="002B4532" w:rsidRPr="009C2DAF">
        <w:t xml:space="preserve">The DL wake-up signal is sent outside of the DRX Active time for one or more UEs </w:t>
      </w:r>
      <w:r w:rsidR="00123CD4" w:rsidRPr="009C2DAF">
        <w:t xml:space="preserve">using format DCI 2-6 and scrambled by PS-RNTI. </w:t>
      </w:r>
    </w:p>
    <w:p w14:paraId="4A0DEC3C" w14:textId="5D7AEE59" w:rsidR="002B359C" w:rsidRPr="009C2DAF" w:rsidRDefault="00B97676" w:rsidP="00A254D6">
      <w:r w:rsidRPr="009C2DAF">
        <w:t>A</w:t>
      </w:r>
      <w:r w:rsidR="00B77071" w:rsidRPr="009C2DAF">
        <w:t>n</w:t>
      </w:r>
      <w:r w:rsidRPr="009C2DAF">
        <w:t xml:space="preserve"> indication or UE assistance in the UL will </w:t>
      </w:r>
      <w:r w:rsidR="00B77071" w:rsidRPr="009C2DAF">
        <w:t xml:space="preserve">similarly </w:t>
      </w:r>
      <w:r w:rsidR="00EB7C9D" w:rsidRPr="009C2DAF">
        <w:t xml:space="preserve">assist the gNB </w:t>
      </w:r>
      <w:r w:rsidR="00B86E46" w:rsidRPr="009C2DAF">
        <w:t>decision to adapt</w:t>
      </w:r>
      <w:r w:rsidR="00001E4D" w:rsidRPr="009C2DAF">
        <w:t xml:space="preserve"> its operation such as turning on the cells</w:t>
      </w:r>
      <w:r w:rsidR="00340F23" w:rsidRPr="009C2DAF">
        <w:t xml:space="preserve"> when Cells On/Off </w:t>
      </w:r>
      <w:r w:rsidR="00753689">
        <w:t>are</w:t>
      </w:r>
      <w:r w:rsidR="00340F23" w:rsidRPr="009C2DAF">
        <w:t xml:space="preserve"> deployed. </w:t>
      </w:r>
      <w:r w:rsidR="00A61878">
        <w:t xml:space="preserve">Various </w:t>
      </w:r>
      <w:r w:rsidR="003E1402">
        <w:t xml:space="preserve">justifications </w:t>
      </w:r>
      <w:r w:rsidR="00A8719A" w:rsidRPr="009C2DAF">
        <w:t xml:space="preserve">and </w:t>
      </w:r>
      <w:r w:rsidR="003E1402">
        <w:t xml:space="preserve">objectives </w:t>
      </w:r>
      <w:r w:rsidR="00A8719A" w:rsidRPr="009C2DAF">
        <w:t xml:space="preserve">of this wake-up signal can be found in </w:t>
      </w:r>
      <w:r w:rsidR="00A064FD" w:rsidRPr="009C2DAF">
        <w:t>[1]</w:t>
      </w:r>
      <w:r w:rsidR="001B41A2" w:rsidRPr="009C2DAF">
        <w:t xml:space="preserve">. </w:t>
      </w:r>
      <w:r w:rsidR="00C36904" w:rsidRPr="009C2DAF">
        <w:t xml:space="preserve"> </w:t>
      </w:r>
      <w:r w:rsidR="0061448F" w:rsidRPr="009C2DAF">
        <w:t xml:space="preserve">The differences between the UL and DL wake-up signals design need to be considered. </w:t>
      </w:r>
      <w:r w:rsidR="00D7206A" w:rsidRPr="009C2DAF">
        <w:t>The trigger</w:t>
      </w:r>
      <w:r w:rsidR="00344296" w:rsidRPr="009C2DAF">
        <w:t>ing</w:t>
      </w:r>
      <w:r w:rsidR="00D7206A" w:rsidRPr="009C2DAF">
        <w:t xml:space="preserve"> and sending of the DL wake-up signal </w:t>
      </w:r>
      <w:r w:rsidR="00344296" w:rsidRPr="009C2DAF">
        <w:t xml:space="preserve">are </w:t>
      </w:r>
      <w:r w:rsidR="00D7206A" w:rsidRPr="009C2DAF">
        <w:t>left to network</w:t>
      </w:r>
      <w:r w:rsidR="00555E8E" w:rsidRPr="009C2DAF">
        <w:t>’s decision</w:t>
      </w:r>
      <w:r w:rsidR="00155A95" w:rsidRPr="009C2DAF">
        <w:t xml:space="preserve"> as various metric</w:t>
      </w:r>
      <w:r w:rsidR="00DD3DA4" w:rsidRPr="009C2DAF">
        <w:t xml:space="preserve">s are available at the network side. </w:t>
      </w:r>
      <w:r w:rsidR="005F395A" w:rsidRPr="009C2DAF">
        <w:t xml:space="preserve">For the UL, various factors can </w:t>
      </w:r>
      <w:r w:rsidR="002125E2" w:rsidRPr="009C2DAF">
        <w:t>cause the UE(s) to request resumption of the n</w:t>
      </w:r>
      <w:r w:rsidR="005D5331" w:rsidRPr="009C2DAF">
        <w:t xml:space="preserve">etwork’s operation e.g., turning Cells On or increasing the </w:t>
      </w:r>
      <w:r w:rsidR="002B359C" w:rsidRPr="009C2DAF">
        <w:t xml:space="preserve">SSBs/SIB periodicity etc. Obviously for other reasons such as </w:t>
      </w:r>
      <w:r w:rsidR="005E1B7F" w:rsidRPr="009C2DAF">
        <w:t xml:space="preserve">the </w:t>
      </w:r>
      <w:r w:rsidR="002B359C" w:rsidRPr="009C2DAF">
        <w:t>need to send UL traffic, existing</w:t>
      </w:r>
      <w:r w:rsidR="008203DE" w:rsidRPr="009C2DAF">
        <w:t xml:space="preserve"> sche</w:t>
      </w:r>
      <w:r w:rsidR="001062FD" w:rsidRPr="009C2DAF">
        <w:t>duling request (</w:t>
      </w:r>
      <w:r w:rsidR="00762A57" w:rsidRPr="009C2DAF">
        <w:t xml:space="preserve">SR) sent in PUCCH would suffice. </w:t>
      </w:r>
      <w:r w:rsidR="002B359C" w:rsidRPr="009C2DAF">
        <w:t xml:space="preserve"> </w:t>
      </w:r>
      <w:r w:rsidR="00B607FC" w:rsidRPr="009C2DAF">
        <w:t xml:space="preserve">As in the </w:t>
      </w:r>
      <w:r w:rsidR="003A53E7" w:rsidRPr="009C2DAF">
        <w:t xml:space="preserve">Rel-15 SR </w:t>
      </w:r>
      <w:r w:rsidR="00550C91" w:rsidRPr="009C2DAF">
        <w:t xml:space="preserve">where RRC is used to </w:t>
      </w:r>
      <w:r w:rsidR="003A53E7" w:rsidRPr="009C2DAF">
        <w:t>configur</w:t>
      </w:r>
      <w:r w:rsidR="00550C91" w:rsidRPr="009C2DAF">
        <w:t xml:space="preserve">e its scheduling requests, </w:t>
      </w:r>
      <w:r w:rsidR="00FD580D" w:rsidRPr="009C2DAF">
        <w:t xml:space="preserve">for </w:t>
      </w:r>
      <w:r w:rsidR="00FD580D" w:rsidRPr="009C2DAF">
        <w:lastRenderedPageBreak/>
        <w:t xml:space="preserve">power saving purposes, the UE can also be configured </w:t>
      </w:r>
      <w:r w:rsidR="00AA171F" w:rsidRPr="009C2DAF">
        <w:t xml:space="preserve">with </w:t>
      </w:r>
      <w:r w:rsidR="00FD580D" w:rsidRPr="009C2DAF">
        <w:t>parameters</w:t>
      </w:r>
      <w:r w:rsidR="00AA171F" w:rsidRPr="009C2DAF">
        <w:t xml:space="preserve"> associated with a new UL wake-up signal</w:t>
      </w:r>
      <w:r w:rsidR="00EA2230" w:rsidRPr="009C2DAF">
        <w:t>, and based on the gNB configuration and relevant standards, the UE can transmit the UL wake-up signal with potentially different messages under different conditions and for different purposes</w:t>
      </w:r>
      <w:r w:rsidR="00AA171F" w:rsidRPr="009C2DAF">
        <w:t>.</w:t>
      </w:r>
      <w:r w:rsidR="00FD580D" w:rsidRPr="009C2DAF">
        <w:t xml:space="preserve"> </w:t>
      </w:r>
      <w:r w:rsidR="003A53E7" w:rsidRPr="009C2DAF">
        <w:t xml:space="preserve"> </w:t>
      </w:r>
    </w:p>
    <w:p w14:paraId="78F75C5D" w14:textId="1BABD8DD" w:rsidR="00E031C8" w:rsidRPr="009C2DAF" w:rsidRDefault="00E031C8" w:rsidP="001C5B98">
      <w:pPr>
        <w:rPr>
          <w:b/>
          <w:bCs/>
        </w:rPr>
      </w:pPr>
      <w:r w:rsidRPr="009C2DAF">
        <w:rPr>
          <w:b/>
          <w:bCs/>
        </w:rPr>
        <w:t>Observation 4</w:t>
      </w:r>
      <w:r w:rsidRPr="009C2DAF">
        <w:t xml:space="preserve">: The </w:t>
      </w:r>
      <w:r w:rsidR="000241B6" w:rsidRPr="009C2DAF">
        <w:t xml:space="preserve">UE should support being configured through RRC </w:t>
      </w:r>
      <w:r w:rsidR="00753689">
        <w:t xml:space="preserve">signaling </w:t>
      </w:r>
      <w:r w:rsidR="000241B6" w:rsidRPr="009C2DAF">
        <w:t xml:space="preserve">the </w:t>
      </w:r>
      <w:r w:rsidR="001A2EA8" w:rsidRPr="009C2DAF">
        <w:t xml:space="preserve">different </w:t>
      </w:r>
      <w:r w:rsidR="0049391C" w:rsidRPr="009C2DAF">
        <w:t xml:space="preserve">conditions/triggers for </w:t>
      </w:r>
      <w:r w:rsidR="001A2EA8" w:rsidRPr="009C2DAF">
        <w:t xml:space="preserve">the UE to </w:t>
      </w:r>
      <w:r w:rsidR="0049391C" w:rsidRPr="009C2DAF">
        <w:t xml:space="preserve">send an UL Wake-Up signal. </w:t>
      </w:r>
    </w:p>
    <w:p w14:paraId="4483BED7" w14:textId="0D9C654D" w:rsidR="001A2EA8" w:rsidRPr="009C2DAF" w:rsidRDefault="00881D2A" w:rsidP="001C5B98">
      <w:r w:rsidRPr="009C2DAF">
        <w:rPr>
          <w:b/>
          <w:bCs/>
        </w:rPr>
        <w:t xml:space="preserve">Proposal </w:t>
      </w:r>
      <w:r w:rsidR="00DF5D45" w:rsidRPr="009C2DAF">
        <w:rPr>
          <w:b/>
          <w:bCs/>
        </w:rPr>
        <w:t>3</w:t>
      </w:r>
      <w:r w:rsidR="001C5B98" w:rsidRPr="009C2DAF">
        <w:rPr>
          <w:b/>
          <w:bCs/>
        </w:rPr>
        <w:t xml:space="preserve">: </w:t>
      </w:r>
      <w:r w:rsidR="001C5B98" w:rsidRPr="009C2DAF">
        <w:t xml:space="preserve">Assistance information in the form of an UL wake-up signal from the UE to the gNB should be introduced and supported. </w:t>
      </w:r>
      <w:r w:rsidR="0073215E" w:rsidRPr="009C2DAF">
        <w:t xml:space="preserve">Support of an UL wake-up signal that </w:t>
      </w:r>
      <w:r w:rsidR="0078150A" w:rsidRPr="009C2DAF">
        <w:t>can be specific to different use cases should be studied.</w:t>
      </w:r>
    </w:p>
    <w:p w14:paraId="47807EFF" w14:textId="77777777" w:rsidR="00C34F4A" w:rsidRPr="009C2DAF" w:rsidRDefault="00C34F4A">
      <w:pPr>
        <w:pStyle w:val="bullet1"/>
        <w:numPr>
          <w:ilvl w:val="0"/>
          <w:numId w:val="0"/>
        </w:numPr>
        <w:ind w:left="720"/>
        <w:jc w:val="both"/>
      </w:pPr>
    </w:p>
    <w:p w14:paraId="731852D9" w14:textId="77777777" w:rsidR="00D77541" w:rsidRPr="009C2DAF" w:rsidRDefault="00D77541" w:rsidP="009C2DAF">
      <w:pPr>
        <w:pStyle w:val="bullet1"/>
        <w:numPr>
          <w:ilvl w:val="0"/>
          <w:numId w:val="0"/>
        </w:numPr>
        <w:ind w:left="720"/>
        <w:rPr>
          <w:lang w:eastAsia="zh-CN"/>
        </w:rPr>
      </w:pPr>
    </w:p>
    <w:p w14:paraId="2EC7ABBF" w14:textId="77777777" w:rsidR="000E0FE9" w:rsidRPr="009C2DAF" w:rsidRDefault="000E0FE9" w:rsidP="000E0FE9"/>
    <w:p w14:paraId="5519D134" w14:textId="2FBB1DF1" w:rsidR="00BD4441" w:rsidRPr="009C2DAF" w:rsidRDefault="00BD4441" w:rsidP="00BD4441">
      <w:pPr>
        <w:pStyle w:val="Heading1"/>
      </w:pPr>
      <w:r w:rsidRPr="009C2DAF">
        <w:t>Conclusions</w:t>
      </w:r>
    </w:p>
    <w:p w14:paraId="5A7B9E2B" w14:textId="5244C323" w:rsidR="00BD4441" w:rsidRPr="009C2DAF" w:rsidRDefault="00BD4441" w:rsidP="00BD4441">
      <w:pPr>
        <w:spacing w:after="180"/>
        <w:rPr>
          <w:lang w:eastAsia="zh-CN"/>
        </w:rPr>
      </w:pPr>
      <w:r w:rsidRPr="009C2DAF">
        <w:t xml:space="preserve">In this contribution, we present our views on </w:t>
      </w:r>
      <w:r w:rsidR="007B32D1" w:rsidRPr="009C2DAF">
        <w:t xml:space="preserve">the </w:t>
      </w:r>
      <w:r w:rsidRPr="009C2DAF">
        <w:t xml:space="preserve">potential </w:t>
      </w:r>
      <w:r w:rsidR="007B32D1" w:rsidRPr="009C2DAF">
        <w:t xml:space="preserve">enhancements </w:t>
      </w:r>
      <w:r w:rsidR="00433817" w:rsidRPr="009C2DAF">
        <w:t>to improve the network energy consumption effici</w:t>
      </w:r>
      <w:r w:rsidR="006F6F11" w:rsidRPr="009C2DAF">
        <w:t>ency. Base</w:t>
      </w:r>
      <w:r w:rsidRPr="009C2DAF">
        <w:t>d on the discussions in the previous sections</w:t>
      </w:r>
      <w:r w:rsidR="00F679C8" w:rsidRPr="009C2DAF">
        <w:t xml:space="preserve">, we have the following </w:t>
      </w:r>
      <w:r w:rsidRPr="009C2DAF">
        <w:t>observation</w:t>
      </w:r>
      <w:r w:rsidR="00F679C8" w:rsidRPr="009C2DAF">
        <w:t>s</w:t>
      </w:r>
      <w:r w:rsidR="00EA21F6" w:rsidRPr="009C2DAF">
        <w:t xml:space="preserve"> and proposals</w:t>
      </w:r>
      <w:r w:rsidR="00F679C8" w:rsidRPr="009C2DAF">
        <w:t xml:space="preserve"> </w:t>
      </w:r>
      <w:r w:rsidR="00E31F91" w:rsidRPr="009C2DAF">
        <w:t>for further considerations</w:t>
      </w:r>
      <w:r w:rsidRPr="009C2DAF">
        <w:t>:</w:t>
      </w:r>
      <w:r w:rsidRPr="009C2DAF">
        <w:rPr>
          <w:lang w:eastAsia="zh-CN"/>
        </w:rPr>
        <w:t xml:space="preserve"> </w:t>
      </w:r>
    </w:p>
    <w:p w14:paraId="2B613685" w14:textId="77777777" w:rsidR="00C75E48" w:rsidRPr="009C2DAF" w:rsidRDefault="00C75E48" w:rsidP="00C75E48">
      <w:r w:rsidRPr="009C2DAF">
        <w:rPr>
          <w:b/>
          <w:bCs/>
        </w:rPr>
        <w:t xml:space="preserve">Observation 1: </w:t>
      </w:r>
      <w:r w:rsidRPr="009C2DAF">
        <w:t>Support of selective transmission/reception of SSB and SIB1 should be enhanced with group-common or cell-common signaling to the UE(s) on the changes in the SSB/SIBs transmissions.</w:t>
      </w:r>
    </w:p>
    <w:p w14:paraId="2655A9E6" w14:textId="77777777" w:rsidR="00B57FCA" w:rsidRPr="009C2DAF" w:rsidRDefault="00B57FCA" w:rsidP="00B57FCA">
      <w:r w:rsidRPr="009C2DAF">
        <w:rPr>
          <w:b/>
          <w:bCs/>
        </w:rPr>
        <w:t xml:space="preserve">Observation 2: </w:t>
      </w:r>
      <w:r w:rsidRPr="009C2DAF">
        <w:t>Group-common or cell-common signaling of CSI-RS would provide an efficient signaling that supports bandwidth adaptation for network energy savings.</w:t>
      </w:r>
    </w:p>
    <w:p w14:paraId="460AED52" w14:textId="77777777" w:rsidR="00FA13BB" w:rsidRDefault="00C75E48" w:rsidP="00FA13BB">
      <w:pPr>
        <w:pStyle w:val="bullet1"/>
        <w:numPr>
          <w:ilvl w:val="0"/>
          <w:numId w:val="0"/>
        </w:numPr>
        <w:jc w:val="both"/>
        <w:rPr>
          <w:rFonts w:ascii="Times New Roman" w:hAnsi="Times New Roman"/>
          <w:sz w:val="22"/>
          <w:szCs w:val="28"/>
        </w:rPr>
      </w:pPr>
      <w:r w:rsidRPr="009C2DAF">
        <w:rPr>
          <w:rFonts w:ascii="Times New Roman" w:hAnsi="Times New Roman"/>
          <w:b/>
          <w:bCs/>
          <w:sz w:val="22"/>
          <w:szCs w:val="28"/>
        </w:rPr>
        <w:t>Observation 3</w:t>
      </w:r>
      <w:r w:rsidRPr="009C2DAF">
        <w:rPr>
          <w:rFonts w:ascii="Times New Roman" w:hAnsi="Times New Roman"/>
          <w:sz w:val="22"/>
          <w:szCs w:val="28"/>
        </w:rPr>
        <w:t xml:space="preserve">: Resource adaptation at </w:t>
      </w:r>
      <w:r w:rsidR="00E17E4F" w:rsidRPr="009C2DAF">
        <w:rPr>
          <w:rFonts w:ascii="Times New Roman" w:hAnsi="Times New Roman"/>
          <w:sz w:val="22"/>
          <w:szCs w:val="28"/>
        </w:rPr>
        <w:t xml:space="preserve">the </w:t>
      </w:r>
      <w:r w:rsidRPr="009C2DAF">
        <w:rPr>
          <w:rFonts w:ascii="Times New Roman" w:hAnsi="Times New Roman"/>
          <w:sz w:val="22"/>
          <w:szCs w:val="28"/>
        </w:rPr>
        <w:t xml:space="preserve">multicell-level can provide an effective </w:t>
      </w:r>
      <w:r w:rsidR="00FA13BB" w:rsidRPr="009C2DAF">
        <w:rPr>
          <w:rFonts w:ascii="Times New Roman" w:hAnsi="Times New Roman"/>
          <w:sz w:val="22"/>
          <w:szCs w:val="28"/>
        </w:rPr>
        <w:t xml:space="preserve">adaptation towards network energy savings. </w:t>
      </w:r>
      <w:r w:rsidRPr="009C2DAF">
        <w:rPr>
          <w:rFonts w:ascii="Times New Roman" w:hAnsi="Times New Roman"/>
          <w:sz w:val="22"/>
          <w:szCs w:val="28"/>
        </w:rPr>
        <w:t xml:space="preserve">   </w:t>
      </w:r>
    </w:p>
    <w:p w14:paraId="50F26BFB" w14:textId="77777777" w:rsidR="00957C96" w:rsidRPr="009C2DAF" w:rsidRDefault="00957C96" w:rsidP="00FA13BB">
      <w:pPr>
        <w:pStyle w:val="bullet1"/>
        <w:numPr>
          <w:ilvl w:val="0"/>
          <w:numId w:val="0"/>
        </w:numPr>
        <w:jc w:val="both"/>
        <w:rPr>
          <w:rFonts w:ascii="Times New Roman" w:hAnsi="Times New Roman"/>
          <w:sz w:val="22"/>
          <w:szCs w:val="28"/>
        </w:rPr>
      </w:pPr>
    </w:p>
    <w:p w14:paraId="642ADC4B" w14:textId="67DB6FC0" w:rsidR="0078150A" w:rsidRPr="009C2DAF" w:rsidRDefault="0078150A" w:rsidP="0078150A">
      <w:pPr>
        <w:rPr>
          <w:b/>
          <w:bCs/>
        </w:rPr>
      </w:pPr>
      <w:r w:rsidRPr="009C2DAF">
        <w:rPr>
          <w:b/>
          <w:bCs/>
        </w:rPr>
        <w:t>Observation 4</w:t>
      </w:r>
      <w:r w:rsidRPr="009C2DAF">
        <w:t xml:space="preserve">: The UE should support being configured through RRC </w:t>
      </w:r>
      <w:r w:rsidR="00332C6C">
        <w:t xml:space="preserve">signaling </w:t>
      </w:r>
      <w:r w:rsidRPr="009C2DAF">
        <w:t xml:space="preserve">the different conditions/triggers for the UE to send an UL Wake-Up signal. </w:t>
      </w:r>
    </w:p>
    <w:p w14:paraId="6265930B" w14:textId="77777777" w:rsidR="0078150A" w:rsidRPr="009C2DAF" w:rsidRDefault="0078150A" w:rsidP="0078150A">
      <w:pPr>
        <w:pStyle w:val="bullet1"/>
        <w:numPr>
          <w:ilvl w:val="0"/>
          <w:numId w:val="0"/>
        </w:numPr>
        <w:ind w:left="720"/>
        <w:jc w:val="both"/>
      </w:pPr>
    </w:p>
    <w:p w14:paraId="791A49C9" w14:textId="77777777" w:rsidR="006742F4" w:rsidRPr="009C2DAF" w:rsidRDefault="006742F4" w:rsidP="006742F4">
      <w:r w:rsidRPr="009C2DAF">
        <w:rPr>
          <w:b/>
          <w:bCs/>
        </w:rPr>
        <w:t xml:space="preserve">Proposal 1: </w:t>
      </w:r>
      <w:r w:rsidRPr="009C2DAF">
        <w:t xml:space="preserve">UE grouping and group common signaling to support efficient network resource adaptation should be introduced and supported. </w:t>
      </w:r>
    </w:p>
    <w:p w14:paraId="087922DE" w14:textId="77777777" w:rsidR="00FA13BB" w:rsidRPr="009C2DAF" w:rsidRDefault="00FA13BB" w:rsidP="00FA13BB">
      <w:r w:rsidRPr="009C2DAF">
        <w:rPr>
          <w:b/>
          <w:bCs/>
        </w:rPr>
        <w:t xml:space="preserve">Proposal 2: </w:t>
      </w:r>
      <w:r w:rsidRPr="009C2DAF">
        <w:t xml:space="preserve">Multicell-level resource adaptation, cell-level resource adaptation, and sub-cell-level resource adaptation should be introduced and supported. </w:t>
      </w:r>
    </w:p>
    <w:p w14:paraId="3F679967" w14:textId="4B3BE661" w:rsidR="00AD7D9B" w:rsidRPr="009C2DAF" w:rsidRDefault="00AD7D9B" w:rsidP="00AD7D9B">
      <w:r w:rsidRPr="009C2DAF">
        <w:rPr>
          <w:b/>
          <w:bCs/>
        </w:rPr>
        <w:t xml:space="preserve">Proposal 3: </w:t>
      </w:r>
      <w:r w:rsidRPr="009C2DAF">
        <w:t>Assistance information in the form of an UL wake-up signal from the UE to the gNB should be introduced and supported. Support of an UL wake-up signal that can be specific to different use cases should be studied.</w:t>
      </w:r>
    </w:p>
    <w:p w14:paraId="4EA8B8A1" w14:textId="77777777" w:rsidR="00B74FFC" w:rsidRPr="009C2DAF" w:rsidRDefault="00B74FFC" w:rsidP="00677D2C"/>
    <w:p w14:paraId="410E44E3" w14:textId="3E8DEC28" w:rsidR="001D780E" w:rsidRPr="009C2DAF" w:rsidRDefault="001D780E" w:rsidP="007F5EC6">
      <w:pPr>
        <w:pStyle w:val="Heading1"/>
        <w:numPr>
          <w:ilvl w:val="0"/>
          <w:numId w:val="0"/>
        </w:numPr>
        <w:ind w:left="432" w:hanging="432"/>
        <w:rPr>
          <w:rFonts w:ascii="Times New Roman" w:hAnsi="Times New Roman"/>
        </w:rPr>
      </w:pPr>
      <w:bookmarkStart w:id="4" w:name="_Ref124589665"/>
      <w:bookmarkStart w:id="5" w:name="_Ref71620620"/>
      <w:bookmarkStart w:id="6" w:name="_Ref124671424"/>
      <w:r w:rsidRPr="009C2DAF">
        <w:rPr>
          <w:rFonts w:ascii="Times New Roman" w:hAnsi="Times New Roman"/>
        </w:rPr>
        <w:t>References</w:t>
      </w:r>
    </w:p>
    <w:p w14:paraId="3B5AF889" w14:textId="2972EE89" w:rsidR="00015740" w:rsidRPr="009C2DAF" w:rsidRDefault="00015740" w:rsidP="00465425">
      <w:pPr>
        <w:pStyle w:val="References"/>
        <w:spacing w:line="276" w:lineRule="auto"/>
        <w:rPr>
          <w:bCs/>
          <w:sz w:val="22"/>
          <w:szCs w:val="22"/>
        </w:rPr>
      </w:pPr>
      <w:bookmarkStart w:id="7" w:name="_Ref45631853"/>
      <w:bookmarkStart w:id="8" w:name="_Ref6583376"/>
      <w:bookmarkStart w:id="9" w:name="_Ref167612875"/>
      <w:bookmarkStart w:id="10" w:name="_Ref167612671"/>
      <w:bookmarkEnd w:id="4"/>
      <w:bookmarkEnd w:id="5"/>
      <w:bookmarkEnd w:id="6"/>
      <w:r w:rsidRPr="009C2DAF">
        <w:rPr>
          <w:sz w:val="22"/>
          <w:szCs w:val="22"/>
          <w:lang w:eastAsia="x-none"/>
        </w:rPr>
        <w:t>R1-2205533</w:t>
      </w:r>
      <w:r w:rsidRPr="009C2DAF">
        <w:rPr>
          <w:b/>
          <w:bCs/>
          <w:sz w:val="22"/>
          <w:szCs w:val="22"/>
          <w:lang w:eastAsia="x-none"/>
        </w:rPr>
        <w:t>, “</w:t>
      </w:r>
      <w:r w:rsidRPr="009C2DAF">
        <w:rPr>
          <w:bCs/>
          <w:sz w:val="22"/>
          <w:szCs w:val="22"/>
          <w:lang w:eastAsia="x-none"/>
        </w:rPr>
        <w:t>Summary #2 for email discussion on energy saving techniques of NW energy saving SI</w:t>
      </w:r>
      <w:r w:rsidR="00715212" w:rsidRPr="009C2DAF">
        <w:rPr>
          <w:bCs/>
          <w:sz w:val="22"/>
          <w:szCs w:val="22"/>
          <w:lang w:eastAsia="x-none"/>
        </w:rPr>
        <w:t>”</w:t>
      </w:r>
      <w:r w:rsidRPr="009C2DAF">
        <w:rPr>
          <w:bCs/>
          <w:sz w:val="22"/>
          <w:szCs w:val="22"/>
          <w:lang w:eastAsia="x-none"/>
        </w:rPr>
        <w:t xml:space="preserve">, </w:t>
      </w:r>
      <w:r w:rsidRPr="009C2DAF">
        <w:rPr>
          <w:sz w:val="22"/>
          <w:szCs w:val="22"/>
          <w:lang w:eastAsia="x-none"/>
        </w:rPr>
        <w:t xml:space="preserve">Moderator </w:t>
      </w:r>
    </w:p>
    <w:p w14:paraId="08CED4D2" w14:textId="386D8DAD" w:rsidR="00785802" w:rsidRPr="009C2DAF" w:rsidRDefault="00785802" w:rsidP="00785802">
      <w:pPr>
        <w:pStyle w:val="References"/>
        <w:rPr>
          <w:sz w:val="22"/>
          <w:szCs w:val="22"/>
        </w:rPr>
      </w:pPr>
      <w:r w:rsidRPr="009C2DAF">
        <w:rPr>
          <w:sz w:val="22"/>
          <w:szCs w:val="22"/>
          <w:lang w:eastAsia="x-none"/>
        </w:rPr>
        <w:t xml:space="preserve">R1-2204101, </w:t>
      </w:r>
      <w:r w:rsidR="00C56CDE" w:rsidRPr="009C2DAF">
        <w:rPr>
          <w:sz w:val="22"/>
          <w:szCs w:val="22"/>
          <w:lang w:eastAsia="x-none"/>
        </w:rPr>
        <w:t>“</w:t>
      </w:r>
      <w:r w:rsidRPr="009C2DAF">
        <w:rPr>
          <w:sz w:val="22"/>
          <w:szCs w:val="22"/>
        </w:rPr>
        <w:t>Potential enhancements for network energy saving</w:t>
      </w:r>
      <w:r w:rsidR="00C56CDE" w:rsidRPr="009C2DAF">
        <w:rPr>
          <w:sz w:val="22"/>
          <w:szCs w:val="22"/>
        </w:rPr>
        <w:t xml:space="preserve">,” </w:t>
      </w:r>
      <w:r w:rsidRPr="009C2DAF">
        <w:rPr>
          <w:sz w:val="22"/>
          <w:szCs w:val="22"/>
        </w:rPr>
        <w:t>F</w:t>
      </w:r>
      <w:r w:rsidR="00C56CDE" w:rsidRPr="009C2DAF">
        <w:rPr>
          <w:sz w:val="22"/>
          <w:szCs w:val="22"/>
        </w:rPr>
        <w:t>uturewei.</w:t>
      </w:r>
    </w:p>
    <w:bookmarkEnd w:id="3"/>
    <w:bookmarkEnd w:id="7"/>
    <w:bookmarkEnd w:id="8"/>
    <w:bookmarkEnd w:id="9"/>
    <w:bookmarkEnd w:id="10"/>
    <w:p w14:paraId="7FB5DE02" w14:textId="77777777" w:rsidR="006C2C54" w:rsidRDefault="006C2C54" w:rsidP="006C2C54"/>
    <w:p w14:paraId="5A3A0A9C" w14:textId="77777777" w:rsidR="006C2C54" w:rsidRPr="00465425" w:rsidRDefault="006C2C54" w:rsidP="009C2DAF">
      <w:pPr>
        <w:pStyle w:val="References"/>
        <w:numPr>
          <w:ilvl w:val="0"/>
          <w:numId w:val="0"/>
        </w:numPr>
        <w:adjustRightInd w:val="0"/>
        <w:spacing w:after="0"/>
        <w:rPr>
          <w:bCs/>
          <w:sz w:val="22"/>
          <w:szCs w:val="22"/>
        </w:rPr>
      </w:pPr>
    </w:p>
    <w:sectPr w:rsidR="006C2C54" w:rsidRPr="0046542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64195" w14:textId="77777777" w:rsidR="0025542D" w:rsidRDefault="0025542D">
      <w:r>
        <w:separator/>
      </w:r>
    </w:p>
  </w:endnote>
  <w:endnote w:type="continuationSeparator" w:id="0">
    <w:p w14:paraId="0696CAA1" w14:textId="77777777" w:rsidR="0025542D" w:rsidRDefault="00255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A292A" w14:textId="77777777" w:rsidR="0025542D" w:rsidRDefault="0025542D">
      <w:r>
        <w:separator/>
      </w:r>
    </w:p>
  </w:footnote>
  <w:footnote w:type="continuationSeparator" w:id="0">
    <w:p w14:paraId="64ABB47E" w14:textId="77777777" w:rsidR="0025542D" w:rsidRDefault="002554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CC52C3"/>
    <w:multiLevelType w:val="hybridMultilevel"/>
    <w:tmpl w:val="355EAE92"/>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 w15:restartNumberingAfterBreak="0">
    <w:nsid w:val="0C3208C8"/>
    <w:multiLevelType w:val="hybridMultilevel"/>
    <w:tmpl w:val="301AC166"/>
    <w:lvl w:ilvl="0" w:tplc="15523244">
      <w:start w:val="1"/>
      <w:numFmt w:val="bullet"/>
      <w:lvlText w:val=""/>
      <w:lvlJc w:val="left"/>
      <w:pPr>
        <w:tabs>
          <w:tab w:val="num" w:pos="720"/>
        </w:tabs>
        <w:ind w:left="720" w:hanging="360"/>
      </w:pPr>
      <w:rPr>
        <w:rFonts w:ascii="Symbol" w:hAnsi="Symbol" w:hint="default"/>
      </w:rPr>
    </w:lvl>
    <w:lvl w:ilvl="1" w:tplc="B7F84DBE" w:tentative="1">
      <w:start w:val="1"/>
      <w:numFmt w:val="bullet"/>
      <w:lvlText w:val=""/>
      <w:lvlJc w:val="left"/>
      <w:pPr>
        <w:tabs>
          <w:tab w:val="num" w:pos="1440"/>
        </w:tabs>
        <w:ind w:left="1440" w:hanging="360"/>
      </w:pPr>
      <w:rPr>
        <w:rFonts w:ascii="Symbol" w:hAnsi="Symbol" w:hint="default"/>
      </w:rPr>
    </w:lvl>
    <w:lvl w:ilvl="2" w:tplc="FE28DB3A" w:tentative="1">
      <w:start w:val="1"/>
      <w:numFmt w:val="bullet"/>
      <w:lvlText w:val=""/>
      <w:lvlJc w:val="left"/>
      <w:pPr>
        <w:tabs>
          <w:tab w:val="num" w:pos="2160"/>
        </w:tabs>
        <w:ind w:left="2160" w:hanging="360"/>
      </w:pPr>
      <w:rPr>
        <w:rFonts w:ascii="Symbol" w:hAnsi="Symbol" w:hint="default"/>
      </w:rPr>
    </w:lvl>
    <w:lvl w:ilvl="3" w:tplc="C5249FA8" w:tentative="1">
      <w:start w:val="1"/>
      <w:numFmt w:val="bullet"/>
      <w:lvlText w:val=""/>
      <w:lvlJc w:val="left"/>
      <w:pPr>
        <w:tabs>
          <w:tab w:val="num" w:pos="2880"/>
        </w:tabs>
        <w:ind w:left="2880" w:hanging="360"/>
      </w:pPr>
      <w:rPr>
        <w:rFonts w:ascii="Symbol" w:hAnsi="Symbol" w:hint="default"/>
      </w:rPr>
    </w:lvl>
    <w:lvl w:ilvl="4" w:tplc="585C47C8" w:tentative="1">
      <w:start w:val="1"/>
      <w:numFmt w:val="bullet"/>
      <w:lvlText w:val=""/>
      <w:lvlJc w:val="left"/>
      <w:pPr>
        <w:tabs>
          <w:tab w:val="num" w:pos="3600"/>
        </w:tabs>
        <w:ind w:left="3600" w:hanging="360"/>
      </w:pPr>
      <w:rPr>
        <w:rFonts w:ascii="Symbol" w:hAnsi="Symbol" w:hint="default"/>
      </w:rPr>
    </w:lvl>
    <w:lvl w:ilvl="5" w:tplc="20C47564" w:tentative="1">
      <w:start w:val="1"/>
      <w:numFmt w:val="bullet"/>
      <w:lvlText w:val=""/>
      <w:lvlJc w:val="left"/>
      <w:pPr>
        <w:tabs>
          <w:tab w:val="num" w:pos="4320"/>
        </w:tabs>
        <w:ind w:left="4320" w:hanging="360"/>
      </w:pPr>
      <w:rPr>
        <w:rFonts w:ascii="Symbol" w:hAnsi="Symbol" w:hint="default"/>
      </w:rPr>
    </w:lvl>
    <w:lvl w:ilvl="6" w:tplc="0BC6F6F6" w:tentative="1">
      <w:start w:val="1"/>
      <w:numFmt w:val="bullet"/>
      <w:lvlText w:val=""/>
      <w:lvlJc w:val="left"/>
      <w:pPr>
        <w:tabs>
          <w:tab w:val="num" w:pos="5040"/>
        </w:tabs>
        <w:ind w:left="5040" w:hanging="360"/>
      </w:pPr>
      <w:rPr>
        <w:rFonts w:ascii="Symbol" w:hAnsi="Symbol" w:hint="default"/>
      </w:rPr>
    </w:lvl>
    <w:lvl w:ilvl="7" w:tplc="CCB606CC" w:tentative="1">
      <w:start w:val="1"/>
      <w:numFmt w:val="bullet"/>
      <w:lvlText w:val=""/>
      <w:lvlJc w:val="left"/>
      <w:pPr>
        <w:tabs>
          <w:tab w:val="num" w:pos="5760"/>
        </w:tabs>
        <w:ind w:left="5760" w:hanging="360"/>
      </w:pPr>
      <w:rPr>
        <w:rFonts w:ascii="Symbol" w:hAnsi="Symbol" w:hint="default"/>
      </w:rPr>
    </w:lvl>
    <w:lvl w:ilvl="8" w:tplc="2452ADC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DBB7BB5"/>
    <w:multiLevelType w:val="hybridMultilevel"/>
    <w:tmpl w:val="3C8428D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5" w15:restartNumberingAfterBreak="0">
    <w:nsid w:val="111B789A"/>
    <w:multiLevelType w:val="hybridMultilevel"/>
    <w:tmpl w:val="19149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A816DE"/>
    <w:multiLevelType w:val="hybridMultilevel"/>
    <w:tmpl w:val="D86E9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133E7B"/>
    <w:multiLevelType w:val="hybridMultilevel"/>
    <w:tmpl w:val="5CC2F578"/>
    <w:lvl w:ilvl="0" w:tplc="435A4E2A">
      <w:start w:val="1"/>
      <w:numFmt w:val="bullet"/>
      <w:lvlText w:val="-"/>
      <w:lvlJc w:val="left"/>
      <w:pPr>
        <w:ind w:left="1145" w:hanging="360"/>
      </w:pPr>
      <w:rPr>
        <w:rFonts w:ascii="Calibri" w:hAnsi="Calibri"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9" w15:restartNumberingAfterBreak="0">
    <w:nsid w:val="153A194F"/>
    <w:multiLevelType w:val="hybridMultilevel"/>
    <w:tmpl w:val="309C2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4877A7E"/>
    <w:multiLevelType w:val="hybridMultilevel"/>
    <w:tmpl w:val="1F52E6BE"/>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5" w15:restartNumberingAfterBreak="0">
    <w:nsid w:val="24F16549"/>
    <w:multiLevelType w:val="hybridMultilevel"/>
    <w:tmpl w:val="C35AF394"/>
    <w:lvl w:ilvl="0" w:tplc="0200F94C">
      <w:start w:val="5"/>
      <w:numFmt w:val="bullet"/>
      <w:lvlText w:val="-"/>
      <w:lvlJc w:val="left"/>
      <w:pPr>
        <w:ind w:left="785"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FE5A63"/>
    <w:multiLevelType w:val="hybridMultilevel"/>
    <w:tmpl w:val="A81A8074"/>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8A6412"/>
    <w:multiLevelType w:val="hybridMultilevel"/>
    <w:tmpl w:val="B1E4246E"/>
    <w:lvl w:ilvl="0" w:tplc="1BCA7D4C">
      <w:start w:val="1"/>
      <w:numFmt w:val="bullet"/>
      <w:lvlText w:val="•"/>
      <w:lvlJc w:val="left"/>
      <w:pPr>
        <w:tabs>
          <w:tab w:val="num" w:pos="720"/>
        </w:tabs>
        <w:ind w:left="720" w:hanging="360"/>
      </w:pPr>
      <w:rPr>
        <w:rFonts w:ascii="Arial" w:hAnsi="Arial" w:hint="default"/>
      </w:rPr>
    </w:lvl>
    <w:lvl w:ilvl="1" w:tplc="58E0E026" w:tentative="1">
      <w:start w:val="1"/>
      <w:numFmt w:val="bullet"/>
      <w:lvlText w:val="•"/>
      <w:lvlJc w:val="left"/>
      <w:pPr>
        <w:tabs>
          <w:tab w:val="num" w:pos="1440"/>
        </w:tabs>
        <w:ind w:left="1440" w:hanging="360"/>
      </w:pPr>
      <w:rPr>
        <w:rFonts w:ascii="Arial" w:hAnsi="Arial" w:hint="default"/>
      </w:rPr>
    </w:lvl>
    <w:lvl w:ilvl="2" w:tplc="C49AD026" w:tentative="1">
      <w:start w:val="1"/>
      <w:numFmt w:val="bullet"/>
      <w:lvlText w:val="•"/>
      <w:lvlJc w:val="left"/>
      <w:pPr>
        <w:tabs>
          <w:tab w:val="num" w:pos="2160"/>
        </w:tabs>
        <w:ind w:left="2160" w:hanging="360"/>
      </w:pPr>
      <w:rPr>
        <w:rFonts w:ascii="Arial" w:hAnsi="Arial" w:hint="default"/>
      </w:rPr>
    </w:lvl>
    <w:lvl w:ilvl="3" w:tplc="F6DCED9C" w:tentative="1">
      <w:start w:val="1"/>
      <w:numFmt w:val="bullet"/>
      <w:lvlText w:val="•"/>
      <w:lvlJc w:val="left"/>
      <w:pPr>
        <w:tabs>
          <w:tab w:val="num" w:pos="2880"/>
        </w:tabs>
        <w:ind w:left="2880" w:hanging="360"/>
      </w:pPr>
      <w:rPr>
        <w:rFonts w:ascii="Arial" w:hAnsi="Arial" w:hint="default"/>
      </w:rPr>
    </w:lvl>
    <w:lvl w:ilvl="4" w:tplc="2BF2722E" w:tentative="1">
      <w:start w:val="1"/>
      <w:numFmt w:val="bullet"/>
      <w:lvlText w:val="•"/>
      <w:lvlJc w:val="left"/>
      <w:pPr>
        <w:tabs>
          <w:tab w:val="num" w:pos="3600"/>
        </w:tabs>
        <w:ind w:left="3600" w:hanging="360"/>
      </w:pPr>
      <w:rPr>
        <w:rFonts w:ascii="Arial" w:hAnsi="Arial" w:hint="default"/>
      </w:rPr>
    </w:lvl>
    <w:lvl w:ilvl="5" w:tplc="C8EA3F60" w:tentative="1">
      <w:start w:val="1"/>
      <w:numFmt w:val="bullet"/>
      <w:lvlText w:val="•"/>
      <w:lvlJc w:val="left"/>
      <w:pPr>
        <w:tabs>
          <w:tab w:val="num" w:pos="4320"/>
        </w:tabs>
        <w:ind w:left="4320" w:hanging="360"/>
      </w:pPr>
      <w:rPr>
        <w:rFonts w:ascii="Arial" w:hAnsi="Arial" w:hint="default"/>
      </w:rPr>
    </w:lvl>
    <w:lvl w:ilvl="6" w:tplc="B038DBE4" w:tentative="1">
      <w:start w:val="1"/>
      <w:numFmt w:val="bullet"/>
      <w:lvlText w:val="•"/>
      <w:lvlJc w:val="left"/>
      <w:pPr>
        <w:tabs>
          <w:tab w:val="num" w:pos="5040"/>
        </w:tabs>
        <w:ind w:left="5040" w:hanging="360"/>
      </w:pPr>
      <w:rPr>
        <w:rFonts w:ascii="Arial" w:hAnsi="Arial" w:hint="default"/>
      </w:rPr>
    </w:lvl>
    <w:lvl w:ilvl="7" w:tplc="4A12E440" w:tentative="1">
      <w:start w:val="1"/>
      <w:numFmt w:val="bullet"/>
      <w:lvlText w:val="•"/>
      <w:lvlJc w:val="left"/>
      <w:pPr>
        <w:tabs>
          <w:tab w:val="num" w:pos="5760"/>
        </w:tabs>
        <w:ind w:left="5760" w:hanging="360"/>
      </w:pPr>
      <w:rPr>
        <w:rFonts w:ascii="Arial" w:hAnsi="Arial" w:hint="default"/>
      </w:rPr>
    </w:lvl>
    <w:lvl w:ilvl="8" w:tplc="0B0C21E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1177C34"/>
    <w:multiLevelType w:val="hybridMultilevel"/>
    <w:tmpl w:val="4D4810B0"/>
    <w:lvl w:ilvl="0" w:tplc="7418425A">
      <w:start w:val="1"/>
      <w:numFmt w:val="bullet"/>
      <w:lvlText w:val="•"/>
      <w:lvlJc w:val="left"/>
      <w:pPr>
        <w:tabs>
          <w:tab w:val="num" w:pos="720"/>
        </w:tabs>
        <w:ind w:left="720" w:hanging="360"/>
      </w:pPr>
      <w:rPr>
        <w:rFonts w:ascii="Arial" w:hAnsi="Arial" w:hint="default"/>
      </w:rPr>
    </w:lvl>
    <w:lvl w:ilvl="1" w:tplc="CA301B92" w:tentative="1">
      <w:start w:val="1"/>
      <w:numFmt w:val="bullet"/>
      <w:lvlText w:val="•"/>
      <w:lvlJc w:val="left"/>
      <w:pPr>
        <w:tabs>
          <w:tab w:val="num" w:pos="1440"/>
        </w:tabs>
        <w:ind w:left="1440" w:hanging="360"/>
      </w:pPr>
      <w:rPr>
        <w:rFonts w:ascii="Arial" w:hAnsi="Arial" w:hint="default"/>
      </w:rPr>
    </w:lvl>
    <w:lvl w:ilvl="2" w:tplc="2EE0A5D0" w:tentative="1">
      <w:start w:val="1"/>
      <w:numFmt w:val="bullet"/>
      <w:lvlText w:val="•"/>
      <w:lvlJc w:val="left"/>
      <w:pPr>
        <w:tabs>
          <w:tab w:val="num" w:pos="2160"/>
        </w:tabs>
        <w:ind w:left="2160" w:hanging="360"/>
      </w:pPr>
      <w:rPr>
        <w:rFonts w:ascii="Arial" w:hAnsi="Arial" w:hint="default"/>
      </w:rPr>
    </w:lvl>
    <w:lvl w:ilvl="3" w:tplc="911C6D0E" w:tentative="1">
      <w:start w:val="1"/>
      <w:numFmt w:val="bullet"/>
      <w:lvlText w:val="•"/>
      <w:lvlJc w:val="left"/>
      <w:pPr>
        <w:tabs>
          <w:tab w:val="num" w:pos="2880"/>
        </w:tabs>
        <w:ind w:left="2880" w:hanging="360"/>
      </w:pPr>
      <w:rPr>
        <w:rFonts w:ascii="Arial" w:hAnsi="Arial" w:hint="default"/>
      </w:rPr>
    </w:lvl>
    <w:lvl w:ilvl="4" w:tplc="18B8932E" w:tentative="1">
      <w:start w:val="1"/>
      <w:numFmt w:val="bullet"/>
      <w:lvlText w:val="•"/>
      <w:lvlJc w:val="left"/>
      <w:pPr>
        <w:tabs>
          <w:tab w:val="num" w:pos="3600"/>
        </w:tabs>
        <w:ind w:left="3600" w:hanging="360"/>
      </w:pPr>
      <w:rPr>
        <w:rFonts w:ascii="Arial" w:hAnsi="Arial" w:hint="default"/>
      </w:rPr>
    </w:lvl>
    <w:lvl w:ilvl="5" w:tplc="CA48C2E0" w:tentative="1">
      <w:start w:val="1"/>
      <w:numFmt w:val="bullet"/>
      <w:lvlText w:val="•"/>
      <w:lvlJc w:val="left"/>
      <w:pPr>
        <w:tabs>
          <w:tab w:val="num" w:pos="4320"/>
        </w:tabs>
        <w:ind w:left="4320" w:hanging="360"/>
      </w:pPr>
      <w:rPr>
        <w:rFonts w:ascii="Arial" w:hAnsi="Arial" w:hint="default"/>
      </w:rPr>
    </w:lvl>
    <w:lvl w:ilvl="6" w:tplc="B32648CA" w:tentative="1">
      <w:start w:val="1"/>
      <w:numFmt w:val="bullet"/>
      <w:lvlText w:val="•"/>
      <w:lvlJc w:val="left"/>
      <w:pPr>
        <w:tabs>
          <w:tab w:val="num" w:pos="5040"/>
        </w:tabs>
        <w:ind w:left="5040" w:hanging="360"/>
      </w:pPr>
      <w:rPr>
        <w:rFonts w:ascii="Arial" w:hAnsi="Arial" w:hint="default"/>
      </w:rPr>
    </w:lvl>
    <w:lvl w:ilvl="7" w:tplc="C89CAE20" w:tentative="1">
      <w:start w:val="1"/>
      <w:numFmt w:val="bullet"/>
      <w:lvlText w:val="•"/>
      <w:lvlJc w:val="left"/>
      <w:pPr>
        <w:tabs>
          <w:tab w:val="num" w:pos="5760"/>
        </w:tabs>
        <w:ind w:left="5760" w:hanging="360"/>
      </w:pPr>
      <w:rPr>
        <w:rFonts w:ascii="Arial" w:hAnsi="Arial" w:hint="default"/>
      </w:rPr>
    </w:lvl>
    <w:lvl w:ilvl="8" w:tplc="8884C0E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5C866CF"/>
    <w:multiLevelType w:val="hybridMultilevel"/>
    <w:tmpl w:val="A3DA80D4"/>
    <w:lvl w:ilvl="0" w:tplc="6256E4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A645A6"/>
    <w:multiLevelType w:val="hybridMultilevel"/>
    <w:tmpl w:val="8168E7EA"/>
    <w:lvl w:ilvl="0" w:tplc="C2747E72">
      <w:start w:val="1"/>
      <w:numFmt w:val="bullet"/>
      <w:lvlText w:val="•"/>
      <w:lvlJc w:val="left"/>
      <w:pPr>
        <w:tabs>
          <w:tab w:val="num" w:pos="720"/>
        </w:tabs>
        <w:ind w:left="720" w:hanging="360"/>
      </w:pPr>
      <w:rPr>
        <w:rFonts w:ascii="Arial" w:hAnsi="Arial" w:hint="default"/>
      </w:rPr>
    </w:lvl>
    <w:lvl w:ilvl="1" w:tplc="6CC6464A" w:tentative="1">
      <w:start w:val="1"/>
      <w:numFmt w:val="bullet"/>
      <w:lvlText w:val="•"/>
      <w:lvlJc w:val="left"/>
      <w:pPr>
        <w:tabs>
          <w:tab w:val="num" w:pos="1440"/>
        </w:tabs>
        <w:ind w:left="1440" w:hanging="360"/>
      </w:pPr>
      <w:rPr>
        <w:rFonts w:ascii="Arial" w:hAnsi="Arial" w:hint="default"/>
      </w:rPr>
    </w:lvl>
    <w:lvl w:ilvl="2" w:tplc="063C912A" w:tentative="1">
      <w:start w:val="1"/>
      <w:numFmt w:val="bullet"/>
      <w:lvlText w:val="•"/>
      <w:lvlJc w:val="left"/>
      <w:pPr>
        <w:tabs>
          <w:tab w:val="num" w:pos="2160"/>
        </w:tabs>
        <w:ind w:left="2160" w:hanging="360"/>
      </w:pPr>
      <w:rPr>
        <w:rFonts w:ascii="Arial" w:hAnsi="Arial" w:hint="default"/>
      </w:rPr>
    </w:lvl>
    <w:lvl w:ilvl="3" w:tplc="85A2114E" w:tentative="1">
      <w:start w:val="1"/>
      <w:numFmt w:val="bullet"/>
      <w:lvlText w:val="•"/>
      <w:lvlJc w:val="left"/>
      <w:pPr>
        <w:tabs>
          <w:tab w:val="num" w:pos="2880"/>
        </w:tabs>
        <w:ind w:left="2880" w:hanging="360"/>
      </w:pPr>
      <w:rPr>
        <w:rFonts w:ascii="Arial" w:hAnsi="Arial" w:hint="default"/>
      </w:rPr>
    </w:lvl>
    <w:lvl w:ilvl="4" w:tplc="243C5F3E" w:tentative="1">
      <w:start w:val="1"/>
      <w:numFmt w:val="bullet"/>
      <w:lvlText w:val="•"/>
      <w:lvlJc w:val="left"/>
      <w:pPr>
        <w:tabs>
          <w:tab w:val="num" w:pos="3600"/>
        </w:tabs>
        <w:ind w:left="3600" w:hanging="360"/>
      </w:pPr>
      <w:rPr>
        <w:rFonts w:ascii="Arial" w:hAnsi="Arial" w:hint="default"/>
      </w:rPr>
    </w:lvl>
    <w:lvl w:ilvl="5" w:tplc="5F827920" w:tentative="1">
      <w:start w:val="1"/>
      <w:numFmt w:val="bullet"/>
      <w:lvlText w:val="•"/>
      <w:lvlJc w:val="left"/>
      <w:pPr>
        <w:tabs>
          <w:tab w:val="num" w:pos="4320"/>
        </w:tabs>
        <w:ind w:left="4320" w:hanging="360"/>
      </w:pPr>
      <w:rPr>
        <w:rFonts w:ascii="Arial" w:hAnsi="Arial" w:hint="default"/>
      </w:rPr>
    </w:lvl>
    <w:lvl w:ilvl="6" w:tplc="60EC98FA" w:tentative="1">
      <w:start w:val="1"/>
      <w:numFmt w:val="bullet"/>
      <w:lvlText w:val="•"/>
      <w:lvlJc w:val="left"/>
      <w:pPr>
        <w:tabs>
          <w:tab w:val="num" w:pos="5040"/>
        </w:tabs>
        <w:ind w:left="5040" w:hanging="360"/>
      </w:pPr>
      <w:rPr>
        <w:rFonts w:ascii="Arial" w:hAnsi="Arial" w:hint="default"/>
      </w:rPr>
    </w:lvl>
    <w:lvl w:ilvl="7" w:tplc="240EAAFA" w:tentative="1">
      <w:start w:val="1"/>
      <w:numFmt w:val="bullet"/>
      <w:lvlText w:val="•"/>
      <w:lvlJc w:val="left"/>
      <w:pPr>
        <w:tabs>
          <w:tab w:val="num" w:pos="5760"/>
        </w:tabs>
        <w:ind w:left="5760" w:hanging="360"/>
      </w:pPr>
      <w:rPr>
        <w:rFonts w:ascii="Arial" w:hAnsi="Arial" w:hint="default"/>
      </w:rPr>
    </w:lvl>
    <w:lvl w:ilvl="8" w:tplc="E06E995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79921E5"/>
    <w:multiLevelType w:val="hybridMultilevel"/>
    <w:tmpl w:val="8B8C1096"/>
    <w:lvl w:ilvl="0" w:tplc="C3E4BDCE">
      <w:start w:val="2"/>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17F6AFB"/>
    <w:multiLevelType w:val="hybridMultilevel"/>
    <w:tmpl w:val="78AE1DA4"/>
    <w:lvl w:ilvl="0" w:tplc="962EE2C0">
      <w:start w:val="1"/>
      <w:numFmt w:val="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7" w15:restartNumberingAfterBreak="0">
    <w:nsid w:val="425505C5"/>
    <w:multiLevelType w:val="hybridMultilevel"/>
    <w:tmpl w:val="02D05C62"/>
    <w:lvl w:ilvl="0" w:tplc="72FCB790">
      <w:start w:val="1"/>
      <w:numFmt w:val="bullet"/>
      <w:lvlText w:val="•"/>
      <w:lvlJc w:val="left"/>
      <w:pPr>
        <w:tabs>
          <w:tab w:val="num" w:pos="720"/>
        </w:tabs>
        <w:ind w:left="720" w:hanging="360"/>
      </w:pPr>
      <w:rPr>
        <w:rFonts w:ascii="Arial" w:hAnsi="Arial" w:hint="default"/>
      </w:rPr>
    </w:lvl>
    <w:lvl w:ilvl="1" w:tplc="BAC83364">
      <w:start w:val="1"/>
      <w:numFmt w:val="bullet"/>
      <w:lvlText w:val="•"/>
      <w:lvlJc w:val="left"/>
      <w:pPr>
        <w:tabs>
          <w:tab w:val="num" w:pos="1440"/>
        </w:tabs>
        <w:ind w:left="1440" w:hanging="360"/>
      </w:pPr>
      <w:rPr>
        <w:rFonts w:ascii="Arial" w:hAnsi="Arial" w:hint="default"/>
      </w:rPr>
    </w:lvl>
    <w:lvl w:ilvl="2" w:tplc="CF047D24" w:tentative="1">
      <w:start w:val="1"/>
      <w:numFmt w:val="bullet"/>
      <w:lvlText w:val="•"/>
      <w:lvlJc w:val="left"/>
      <w:pPr>
        <w:tabs>
          <w:tab w:val="num" w:pos="2160"/>
        </w:tabs>
        <w:ind w:left="2160" w:hanging="360"/>
      </w:pPr>
      <w:rPr>
        <w:rFonts w:ascii="Arial" w:hAnsi="Arial" w:hint="default"/>
      </w:rPr>
    </w:lvl>
    <w:lvl w:ilvl="3" w:tplc="2EC4899E" w:tentative="1">
      <w:start w:val="1"/>
      <w:numFmt w:val="bullet"/>
      <w:lvlText w:val="•"/>
      <w:lvlJc w:val="left"/>
      <w:pPr>
        <w:tabs>
          <w:tab w:val="num" w:pos="2880"/>
        </w:tabs>
        <w:ind w:left="2880" w:hanging="360"/>
      </w:pPr>
      <w:rPr>
        <w:rFonts w:ascii="Arial" w:hAnsi="Arial" w:hint="default"/>
      </w:rPr>
    </w:lvl>
    <w:lvl w:ilvl="4" w:tplc="0374D7C0" w:tentative="1">
      <w:start w:val="1"/>
      <w:numFmt w:val="bullet"/>
      <w:lvlText w:val="•"/>
      <w:lvlJc w:val="left"/>
      <w:pPr>
        <w:tabs>
          <w:tab w:val="num" w:pos="3600"/>
        </w:tabs>
        <w:ind w:left="3600" w:hanging="360"/>
      </w:pPr>
      <w:rPr>
        <w:rFonts w:ascii="Arial" w:hAnsi="Arial" w:hint="default"/>
      </w:rPr>
    </w:lvl>
    <w:lvl w:ilvl="5" w:tplc="A018611C" w:tentative="1">
      <w:start w:val="1"/>
      <w:numFmt w:val="bullet"/>
      <w:lvlText w:val="•"/>
      <w:lvlJc w:val="left"/>
      <w:pPr>
        <w:tabs>
          <w:tab w:val="num" w:pos="4320"/>
        </w:tabs>
        <w:ind w:left="4320" w:hanging="360"/>
      </w:pPr>
      <w:rPr>
        <w:rFonts w:ascii="Arial" w:hAnsi="Arial" w:hint="default"/>
      </w:rPr>
    </w:lvl>
    <w:lvl w:ilvl="6" w:tplc="C794358C" w:tentative="1">
      <w:start w:val="1"/>
      <w:numFmt w:val="bullet"/>
      <w:lvlText w:val="•"/>
      <w:lvlJc w:val="left"/>
      <w:pPr>
        <w:tabs>
          <w:tab w:val="num" w:pos="5040"/>
        </w:tabs>
        <w:ind w:left="5040" w:hanging="360"/>
      </w:pPr>
      <w:rPr>
        <w:rFonts w:ascii="Arial" w:hAnsi="Arial" w:hint="default"/>
      </w:rPr>
    </w:lvl>
    <w:lvl w:ilvl="7" w:tplc="B424475A" w:tentative="1">
      <w:start w:val="1"/>
      <w:numFmt w:val="bullet"/>
      <w:lvlText w:val="•"/>
      <w:lvlJc w:val="left"/>
      <w:pPr>
        <w:tabs>
          <w:tab w:val="num" w:pos="5760"/>
        </w:tabs>
        <w:ind w:left="5760" w:hanging="360"/>
      </w:pPr>
      <w:rPr>
        <w:rFonts w:ascii="Arial" w:hAnsi="Arial" w:hint="default"/>
      </w:rPr>
    </w:lvl>
    <w:lvl w:ilvl="8" w:tplc="C748A87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4C57ED6"/>
    <w:multiLevelType w:val="hybridMultilevel"/>
    <w:tmpl w:val="4D6CA8B6"/>
    <w:lvl w:ilvl="0" w:tplc="FFCCD358">
      <w:start w:val="1"/>
      <w:numFmt w:val="bullet"/>
      <w:lvlText w:val="•"/>
      <w:lvlJc w:val="left"/>
      <w:pPr>
        <w:tabs>
          <w:tab w:val="num" w:pos="720"/>
        </w:tabs>
        <w:ind w:left="720" w:hanging="360"/>
      </w:pPr>
      <w:rPr>
        <w:rFonts w:ascii="Arial" w:hAnsi="Arial" w:hint="default"/>
      </w:rPr>
    </w:lvl>
    <w:lvl w:ilvl="1" w:tplc="61903AE0">
      <w:start w:val="1"/>
      <w:numFmt w:val="bullet"/>
      <w:lvlText w:val="•"/>
      <w:lvlJc w:val="left"/>
      <w:pPr>
        <w:tabs>
          <w:tab w:val="num" w:pos="1440"/>
        </w:tabs>
        <w:ind w:left="1440" w:hanging="360"/>
      </w:pPr>
      <w:rPr>
        <w:rFonts w:ascii="Arial" w:hAnsi="Arial" w:hint="default"/>
      </w:rPr>
    </w:lvl>
    <w:lvl w:ilvl="2" w:tplc="2B3E4750">
      <w:numFmt w:val="bullet"/>
      <w:lvlText w:val="•"/>
      <w:lvlJc w:val="left"/>
      <w:pPr>
        <w:tabs>
          <w:tab w:val="num" w:pos="2160"/>
        </w:tabs>
        <w:ind w:left="2160" w:hanging="360"/>
      </w:pPr>
      <w:rPr>
        <w:rFonts w:ascii="Arial" w:hAnsi="Arial" w:hint="default"/>
      </w:rPr>
    </w:lvl>
    <w:lvl w:ilvl="3" w:tplc="20EC5280" w:tentative="1">
      <w:start w:val="1"/>
      <w:numFmt w:val="bullet"/>
      <w:lvlText w:val="•"/>
      <w:lvlJc w:val="left"/>
      <w:pPr>
        <w:tabs>
          <w:tab w:val="num" w:pos="2880"/>
        </w:tabs>
        <w:ind w:left="2880" w:hanging="360"/>
      </w:pPr>
      <w:rPr>
        <w:rFonts w:ascii="Arial" w:hAnsi="Arial" w:hint="default"/>
      </w:rPr>
    </w:lvl>
    <w:lvl w:ilvl="4" w:tplc="65D2BC84" w:tentative="1">
      <w:start w:val="1"/>
      <w:numFmt w:val="bullet"/>
      <w:lvlText w:val="•"/>
      <w:lvlJc w:val="left"/>
      <w:pPr>
        <w:tabs>
          <w:tab w:val="num" w:pos="3600"/>
        </w:tabs>
        <w:ind w:left="3600" w:hanging="360"/>
      </w:pPr>
      <w:rPr>
        <w:rFonts w:ascii="Arial" w:hAnsi="Arial" w:hint="default"/>
      </w:rPr>
    </w:lvl>
    <w:lvl w:ilvl="5" w:tplc="CB2A8AB6" w:tentative="1">
      <w:start w:val="1"/>
      <w:numFmt w:val="bullet"/>
      <w:lvlText w:val="•"/>
      <w:lvlJc w:val="left"/>
      <w:pPr>
        <w:tabs>
          <w:tab w:val="num" w:pos="4320"/>
        </w:tabs>
        <w:ind w:left="4320" w:hanging="360"/>
      </w:pPr>
      <w:rPr>
        <w:rFonts w:ascii="Arial" w:hAnsi="Arial" w:hint="default"/>
      </w:rPr>
    </w:lvl>
    <w:lvl w:ilvl="6" w:tplc="08FAD16E" w:tentative="1">
      <w:start w:val="1"/>
      <w:numFmt w:val="bullet"/>
      <w:lvlText w:val="•"/>
      <w:lvlJc w:val="left"/>
      <w:pPr>
        <w:tabs>
          <w:tab w:val="num" w:pos="5040"/>
        </w:tabs>
        <w:ind w:left="5040" w:hanging="360"/>
      </w:pPr>
      <w:rPr>
        <w:rFonts w:ascii="Arial" w:hAnsi="Arial" w:hint="default"/>
      </w:rPr>
    </w:lvl>
    <w:lvl w:ilvl="7" w:tplc="141A9AB6" w:tentative="1">
      <w:start w:val="1"/>
      <w:numFmt w:val="bullet"/>
      <w:lvlText w:val="•"/>
      <w:lvlJc w:val="left"/>
      <w:pPr>
        <w:tabs>
          <w:tab w:val="num" w:pos="5760"/>
        </w:tabs>
        <w:ind w:left="5760" w:hanging="360"/>
      </w:pPr>
      <w:rPr>
        <w:rFonts w:ascii="Arial" w:hAnsi="Arial" w:hint="default"/>
      </w:rPr>
    </w:lvl>
    <w:lvl w:ilvl="8" w:tplc="B2F4E23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B443C66"/>
    <w:multiLevelType w:val="hybridMultilevel"/>
    <w:tmpl w:val="23720D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1E4152"/>
    <w:multiLevelType w:val="hybridMultilevel"/>
    <w:tmpl w:val="76BA2F3C"/>
    <w:lvl w:ilvl="0" w:tplc="0200F94C">
      <w:start w:val="5"/>
      <w:numFmt w:val="bullet"/>
      <w:lvlText w:val="-"/>
      <w:lvlJc w:val="left"/>
      <w:pPr>
        <w:ind w:left="785" w:hanging="360"/>
      </w:pPr>
      <w:rPr>
        <w:rFonts w:ascii="Times New Roman" w:eastAsia="SimSu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E81A96"/>
    <w:multiLevelType w:val="hybridMultilevel"/>
    <w:tmpl w:val="36884D12"/>
    <w:lvl w:ilvl="0" w:tplc="1DAA61F4">
      <w:start w:val="1"/>
      <w:numFmt w:val="bullet"/>
      <w:lvlText w:val="•"/>
      <w:lvlJc w:val="left"/>
      <w:pPr>
        <w:tabs>
          <w:tab w:val="num" w:pos="720"/>
        </w:tabs>
        <w:ind w:left="720" w:hanging="360"/>
      </w:pPr>
      <w:rPr>
        <w:rFonts w:ascii="Arial" w:hAnsi="Arial" w:hint="default"/>
      </w:rPr>
    </w:lvl>
    <w:lvl w:ilvl="1" w:tplc="4634BC44">
      <w:start w:val="1"/>
      <w:numFmt w:val="bullet"/>
      <w:lvlText w:val="•"/>
      <w:lvlJc w:val="left"/>
      <w:pPr>
        <w:tabs>
          <w:tab w:val="num" w:pos="1440"/>
        </w:tabs>
        <w:ind w:left="1440" w:hanging="360"/>
      </w:pPr>
      <w:rPr>
        <w:rFonts w:ascii="Arial" w:hAnsi="Arial" w:hint="default"/>
      </w:rPr>
    </w:lvl>
    <w:lvl w:ilvl="2" w:tplc="2C32D1D2" w:tentative="1">
      <w:start w:val="1"/>
      <w:numFmt w:val="bullet"/>
      <w:lvlText w:val="•"/>
      <w:lvlJc w:val="left"/>
      <w:pPr>
        <w:tabs>
          <w:tab w:val="num" w:pos="2160"/>
        </w:tabs>
        <w:ind w:left="2160" w:hanging="360"/>
      </w:pPr>
      <w:rPr>
        <w:rFonts w:ascii="Arial" w:hAnsi="Arial" w:hint="default"/>
      </w:rPr>
    </w:lvl>
    <w:lvl w:ilvl="3" w:tplc="DC0AF8B2" w:tentative="1">
      <w:start w:val="1"/>
      <w:numFmt w:val="bullet"/>
      <w:lvlText w:val="•"/>
      <w:lvlJc w:val="left"/>
      <w:pPr>
        <w:tabs>
          <w:tab w:val="num" w:pos="2880"/>
        </w:tabs>
        <w:ind w:left="2880" w:hanging="360"/>
      </w:pPr>
      <w:rPr>
        <w:rFonts w:ascii="Arial" w:hAnsi="Arial" w:hint="default"/>
      </w:rPr>
    </w:lvl>
    <w:lvl w:ilvl="4" w:tplc="5E22D066" w:tentative="1">
      <w:start w:val="1"/>
      <w:numFmt w:val="bullet"/>
      <w:lvlText w:val="•"/>
      <w:lvlJc w:val="left"/>
      <w:pPr>
        <w:tabs>
          <w:tab w:val="num" w:pos="3600"/>
        </w:tabs>
        <w:ind w:left="3600" w:hanging="360"/>
      </w:pPr>
      <w:rPr>
        <w:rFonts w:ascii="Arial" w:hAnsi="Arial" w:hint="default"/>
      </w:rPr>
    </w:lvl>
    <w:lvl w:ilvl="5" w:tplc="8AB00C0C" w:tentative="1">
      <w:start w:val="1"/>
      <w:numFmt w:val="bullet"/>
      <w:lvlText w:val="•"/>
      <w:lvlJc w:val="left"/>
      <w:pPr>
        <w:tabs>
          <w:tab w:val="num" w:pos="4320"/>
        </w:tabs>
        <w:ind w:left="4320" w:hanging="360"/>
      </w:pPr>
      <w:rPr>
        <w:rFonts w:ascii="Arial" w:hAnsi="Arial" w:hint="default"/>
      </w:rPr>
    </w:lvl>
    <w:lvl w:ilvl="6" w:tplc="7DEC254C" w:tentative="1">
      <w:start w:val="1"/>
      <w:numFmt w:val="bullet"/>
      <w:lvlText w:val="•"/>
      <w:lvlJc w:val="left"/>
      <w:pPr>
        <w:tabs>
          <w:tab w:val="num" w:pos="5040"/>
        </w:tabs>
        <w:ind w:left="5040" w:hanging="360"/>
      </w:pPr>
      <w:rPr>
        <w:rFonts w:ascii="Arial" w:hAnsi="Arial" w:hint="default"/>
      </w:rPr>
    </w:lvl>
    <w:lvl w:ilvl="7" w:tplc="57001B48" w:tentative="1">
      <w:start w:val="1"/>
      <w:numFmt w:val="bullet"/>
      <w:lvlText w:val="•"/>
      <w:lvlJc w:val="left"/>
      <w:pPr>
        <w:tabs>
          <w:tab w:val="num" w:pos="5760"/>
        </w:tabs>
        <w:ind w:left="5760" w:hanging="360"/>
      </w:pPr>
      <w:rPr>
        <w:rFonts w:ascii="Arial" w:hAnsi="Arial" w:hint="default"/>
      </w:rPr>
    </w:lvl>
    <w:lvl w:ilvl="8" w:tplc="E080432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9FB2909"/>
    <w:multiLevelType w:val="hybridMultilevel"/>
    <w:tmpl w:val="0B74C3D4"/>
    <w:lvl w:ilvl="0" w:tplc="44D0348A">
      <w:start w:val="1"/>
      <w:numFmt w:val="bullet"/>
      <w:lvlText w:val="•"/>
      <w:lvlJc w:val="left"/>
      <w:pPr>
        <w:tabs>
          <w:tab w:val="num" w:pos="720"/>
        </w:tabs>
        <w:ind w:left="720" w:hanging="360"/>
      </w:pPr>
      <w:rPr>
        <w:rFonts w:ascii="Arial" w:hAnsi="Arial" w:hint="default"/>
      </w:rPr>
    </w:lvl>
    <w:lvl w:ilvl="1" w:tplc="E1A04FAA">
      <w:numFmt w:val="bullet"/>
      <w:lvlText w:val="•"/>
      <w:lvlJc w:val="left"/>
      <w:pPr>
        <w:tabs>
          <w:tab w:val="num" w:pos="1440"/>
        </w:tabs>
        <w:ind w:left="1440" w:hanging="360"/>
      </w:pPr>
      <w:rPr>
        <w:rFonts w:ascii="Arial" w:hAnsi="Arial" w:hint="default"/>
      </w:rPr>
    </w:lvl>
    <w:lvl w:ilvl="2" w:tplc="82965C6A">
      <w:start w:val="1"/>
      <w:numFmt w:val="bullet"/>
      <w:lvlText w:val="•"/>
      <w:lvlJc w:val="left"/>
      <w:pPr>
        <w:tabs>
          <w:tab w:val="num" w:pos="2160"/>
        </w:tabs>
        <w:ind w:left="2160" w:hanging="360"/>
      </w:pPr>
      <w:rPr>
        <w:rFonts w:ascii="Arial" w:hAnsi="Arial" w:hint="default"/>
      </w:rPr>
    </w:lvl>
    <w:lvl w:ilvl="3" w:tplc="C0DC2FBE" w:tentative="1">
      <w:start w:val="1"/>
      <w:numFmt w:val="bullet"/>
      <w:lvlText w:val="•"/>
      <w:lvlJc w:val="left"/>
      <w:pPr>
        <w:tabs>
          <w:tab w:val="num" w:pos="2880"/>
        </w:tabs>
        <w:ind w:left="2880" w:hanging="360"/>
      </w:pPr>
      <w:rPr>
        <w:rFonts w:ascii="Arial" w:hAnsi="Arial" w:hint="default"/>
      </w:rPr>
    </w:lvl>
    <w:lvl w:ilvl="4" w:tplc="0F80E4FE" w:tentative="1">
      <w:start w:val="1"/>
      <w:numFmt w:val="bullet"/>
      <w:lvlText w:val="•"/>
      <w:lvlJc w:val="left"/>
      <w:pPr>
        <w:tabs>
          <w:tab w:val="num" w:pos="3600"/>
        </w:tabs>
        <w:ind w:left="3600" w:hanging="360"/>
      </w:pPr>
      <w:rPr>
        <w:rFonts w:ascii="Arial" w:hAnsi="Arial" w:hint="default"/>
      </w:rPr>
    </w:lvl>
    <w:lvl w:ilvl="5" w:tplc="9196934E" w:tentative="1">
      <w:start w:val="1"/>
      <w:numFmt w:val="bullet"/>
      <w:lvlText w:val="•"/>
      <w:lvlJc w:val="left"/>
      <w:pPr>
        <w:tabs>
          <w:tab w:val="num" w:pos="4320"/>
        </w:tabs>
        <w:ind w:left="4320" w:hanging="360"/>
      </w:pPr>
      <w:rPr>
        <w:rFonts w:ascii="Arial" w:hAnsi="Arial" w:hint="default"/>
      </w:rPr>
    </w:lvl>
    <w:lvl w:ilvl="6" w:tplc="828CB3DC" w:tentative="1">
      <w:start w:val="1"/>
      <w:numFmt w:val="bullet"/>
      <w:lvlText w:val="•"/>
      <w:lvlJc w:val="left"/>
      <w:pPr>
        <w:tabs>
          <w:tab w:val="num" w:pos="5040"/>
        </w:tabs>
        <w:ind w:left="5040" w:hanging="360"/>
      </w:pPr>
      <w:rPr>
        <w:rFonts w:ascii="Arial" w:hAnsi="Arial" w:hint="default"/>
      </w:rPr>
    </w:lvl>
    <w:lvl w:ilvl="7" w:tplc="842C142C" w:tentative="1">
      <w:start w:val="1"/>
      <w:numFmt w:val="bullet"/>
      <w:lvlText w:val="•"/>
      <w:lvlJc w:val="left"/>
      <w:pPr>
        <w:tabs>
          <w:tab w:val="num" w:pos="5760"/>
        </w:tabs>
        <w:ind w:left="5760" w:hanging="360"/>
      </w:pPr>
      <w:rPr>
        <w:rFonts w:ascii="Arial" w:hAnsi="Arial" w:hint="default"/>
      </w:rPr>
    </w:lvl>
    <w:lvl w:ilvl="8" w:tplc="51F8EB5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C8D5FFD"/>
    <w:multiLevelType w:val="hybridMultilevel"/>
    <w:tmpl w:val="763A0D4E"/>
    <w:lvl w:ilvl="0" w:tplc="AF46B14C">
      <w:start w:val="1"/>
      <w:numFmt w:val="bullet"/>
      <w:lvlText w:val="•"/>
      <w:lvlJc w:val="left"/>
      <w:pPr>
        <w:tabs>
          <w:tab w:val="num" w:pos="720"/>
        </w:tabs>
        <w:ind w:left="720" w:hanging="360"/>
      </w:pPr>
      <w:rPr>
        <w:rFonts w:ascii="Arial" w:hAnsi="Arial" w:hint="default"/>
      </w:rPr>
    </w:lvl>
    <w:lvl w:ilvl="1" w:tplc="594ACEBA" w:tentative="1">
      <w:start w:val="1"/>
      <w:numFmt w:val="bullet"/>
      <w:lvlText w:val="•"/>
      <w:lvlJc w:val="left"/>
      <w:pPr>
        <w:tabs>
          <w:tab w:val="num" w:pos="1440"/>
        </w:tabs>
        <w:ind w:left="1440" w:hanging="360"/>
      </w:pPr>
      <w:rPr>
        <w:rFonts w:ascii="Arial" w:hAnsi="Arial" w:hint="default"/>
      </w:rPr>
    </w:lvl>
    <w:lvl w:ilvl="2" w:tplc="7488E28C" w:tentative="1">
      <w:start w:val="1"/>
      <w:numFmt w:val="bullet"/>
      <w:lvlText w:val="•"/>
      <w:lvlJc w:val="left"/>
      <w:pPr>
        <w:tabs>
          <w:tab w:val="num" w:pos="2160"/>
        </w:tabs>
        <w:ind w:left="2160" w:hanging="360"/>
      </w:pPr>
      <w:rPr>
        <w:rFonts w:ascii="Arial" w:hAnsi="Arial" w:hint="default"/>
      </w:rPr>
    </w:lvl>
    <w:lvl w:ilvl="3" w:tplc="A1281B22" w:tentative="1">
      <w:start w:val="1"/>
      <w:numFmt w:val="bullet"/>
      <w:lvlText w:val="•"/>
      <w:lvlJc w:val="left"/>
      <w:pPr>
        <w:tabs>
          <w:tab w:val="num" w:pos="2880"/>
        </w:tabs>
        <w:ind w:left="2880" w:hanging="360"/>
      </w:pPr>
      <w:rPr>
        <w:rFonts w:ascii="Arial" w:hAnsi="Arial" w:hint="default"/>
      </w:rPr>
    </w:lvl>
    <w:lvl w:ilvl="4" w:tplc="40A6A19C" w:tentative="1">
      <w:start w:val="1"/>
      <w:numFmt w:val="bullet"/>
      <w:lvlText w:val="•"/>
      <w:lvlJc w:val="left"/>
      <w:pPr>
        <w:tabs>
          <w:tab w:val="num" w:pos="3600"/>
        </w:tabs>
        <w:ind w:left="3600" w:hanging="360"/>
      </w:pPr>
      <w:rPr>
        <w:rFonts w:ascii="Arial" w:hAnsi="Arial" w:hint="default"/>
      </w:rPr>
    </w:lvl>
    <w:lvl w:ilvl="5" w:tplc="5BAA23B6" w:tentative="1">
      <w:start w:val="1"/>
      <w:numFmt w:val="bullet"/>
      <w:lvlText w:val="•"/>
      <w:lvlJc w:val="left"/>
      <w:pPr>
        <w:tabs>
          <w:tab w:val="num" w:pos="4320"/>
        </w:tabs>
        <w:ind w:left="4320" w:hanging="360"/>
      </w:pPr>
      <w:rPr>
        <w:rFonts w:ascii="Arial" w:hAnsi="Arial" w:hint="default"/>
      </w:rPr>
    </w:lvl>
    <w:lvl w:ilvl="6" w:tplc="8862B33A" w:tentative="1">
      <w:start w:val="1"/>
      <w:numFmt w:val="bullet"/>
      <w:lvlText w:val="•"/>
      <w:lvlJc w:val="left"/>
      <w:pPr>
        <w:tabs>
          <w:tab w:val="num" w:pos="5040"/>
        </w:tabs>
        <w:ind w:left="5040" w:hanging="360"/>
      </w:pPr>
      <w:rPr>
        <w:rFonts w:ascii="Arial" w:hAnsi="Arial" w:hint="default"/>
      </w:rPr>
    </w:lvl>
    <w:lvl w:ilvl="7" w:tplc="57F60886" w:tentative="1">
      <w:start w:val="1"/>
      <w:numFmt w:val="bullet"/>
      <w:lvlText w:val="•"/>
      <w:lvlJc w:val="left"/>
      <w:pPr>
        <w:tabs>
          <w:tab w:val="num" w:pos="5760"/>
        </w:tabs>
        <w:ind w:left="5760" w:hanging="360"/>
      </w:pPr>
      <w:rPr>
        <w:rFonts w:ascii="Arial" w:hAnsi="Arial" w:hint="default"/>
      </w:rPr>
    </w:lvl>
    <w:lvl w:ilvl="8" w:tplc="6D0A889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D37987"/>
    <w:multiLevelType w:val="hybridMultilevel"/>
    <w:tmpl w:val="118CA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7248CA"/>
    <w:multiLevelType w:val="hybridMultilevel"/>
    <w:tmpl w:val="60FE4A60"/>
    <w:lvl w:ilvl="0" w:tplc="435A4E2A">
      <w:start w:val="1"/>
      <w:numFmt w:val="bullet"/>
      <w:lvlText w:val="-"/>
      <w:lvlJc w:val="left"/>
      <w:pPr>
        <w:ind w:left="1145" w:hanging="360"/>
      </w:pPr>
      <w:rPr>
        <w:rFonts w:ascii="Calibri" w:hAnsi="Calibri" w:hint="default"/>
      </w:rPr>
    </w:lvl>
    <w:lvl w:ilvl="1" w:tplc="04090003" w:tentative="1">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0" w15:restartNumberingAfterBreak="0">
    <w:nsid w:val="64443FFF"/>
    <w:multiLevelType w:val="hybridMultilevel"/>
    <w:tmpl w:val="BC3260E0"/>
    <w:lvl w:ilvl="0" w:tplc="00B6A820">
      <w:start w:val="1"/>
      <w:numFmt w:val="bullet"/>
      <w:lvlText w:val="•"/>
      <w:lvlJc w:val="left"/>
      <w:pPr>
        <w:tabs>
          <w:tab w:val="num" w:pos="720"/>
        </w:tabs>
        <w:ind w:left="720" w:hanging="360"/>
      </w:pPr>
      <w:rPr>
        <w:rFonts w:ascii="Arial" w:hAnsi="Arial" w:hint="default"/>
      </w:rPr>
    </w:lvl>
    <w:lvl w:ilvl="1" w:tplc="5AC832E6">
      <w:numFmt w:val="bullet"/>
      <w:lvlText w:val="•"/>
      <w:lvlJc w:val="left"/>
      <w:pPr>
        <w:tabs>
          <w:tab w:val="num" w:pos="1440"/>
        </w:tabs>
        <w:ind w:left="1440" w:hanging="360"/>
      </w:pPr>
      <w:rPr>
        <w:rFonts w:ascii="Arial" w:hAnsi="Arial" w:hint="default"/>
      </w:rPr>
    </w:lvl>
    <w:lvl w:ilvl="2" w:tplc="2D905864">
      <w:numFmt w:val="bullet"/>
      <w:lvlText w:val="•"/>
      <w:lvlJc w:val="left"/>
      <w:pPr>
        <w:tabs>
          <w:tab w:val="num" w:pos="2160"/>
        </w:tabs>
        <w:ind w:left="2160" w:hanging="360"/>
      </w:pPr>
      <w:rPr>
        <w:rFonts w:ascii="Arial" w:hAnsi="Arial" w:hint="default"/>
      </w:rPr>
    </w:lvl>
    <w:lvl w:ilvl="3" w:tplc="5A8037C2" w:tentative="1">
      <w:start w:val="1"/>
      <w:numFmt w:val="bullet"/>
      <w:lvlText w:val="•"/>
      <w:lvlJc w:val="left"/>
      <w:pPr>
        <w:tabs>
          <w:tab w:val="num" w:pos="2880"/>
        </w:tabs>
        <w:ind w:left="2880" w:hanging="360"/>
      </w:pPr>
      <w:rPr>
        <w:rFonts w:ascii="Arial" w:hAnsi="Arial" w:hint="default"/>
      </w:rPr>
    </w:lvl>
    <w:lvl w:ilvl="4" w:tplc="8250A30C" w:tentative="1">
      <w:start w:val="1"/>
      <w:numFmt w:val="bullet"/>
      <w:lvlText w:val="•"/>
      <w:lvlJc w:val="left"/>
      <w:pPr>
        <w:tabs>
          <w:tab w:val="num" w:pos="3600"/>
        </w:tabs>
        <w:ind w:left="3600" w:hanging="360"/>
      </w:pPr>
      <w:rPr>
        <w:rFonts w:ascii="Arial" w:hAnsi="Arial" w:hint="default"/>
      </w:rPr>
    </w:lvl>
    <w:lvl w:ilvl="5" w:tplc="A57E71D0" w:tentative="1">
      <w:start w:val="1"/>
      <w:numFmt w:val="bullet"/>
      <w:lvlText w:val="•"/>
      <w:lvlJc w:val="left"/>
      <w:pPr>
        <w:tabs>
          <w:tab w:val="num" w:pos="4320"/>
        </w:tabs>
        <w:ind w:left="4320" w:hanging="360"/>
      </w:pPr>
      <w:rPr>
        <w:rFonts w:ascii="Arial" w:hAnsi="Arial" w:hint="default"/>
      </w:rPr>
    </w:lvl>
    <w:lvl w:ilvl="6" w:tplc="A3848038" w:tentative="1">
      <w:start w:val="1"/>
      <w:numFmt w:val="bullet"/>
      <w:lvlText w:val="•"/>
      <w:lvlJc w:val="left"/>
      <w:pPr>
        <w:tabs>
          <w:tab w:val="num" w:pos="5040"/>
        </w:tabs>
        <w:ind w:left="5040" w:hanging="360"/>
      </w:pPr>
      <w:rPr>
        <w:rFonts w:ascii="Arial" w:hAnsi="Arial" w:hint="default"/>
      </w:rPr>
    </w:lvl>
    <w:lvl w:ilvl="7" w:tplc="58DC886E" w:tentative="1">
      <w:start w:val="1"/>
      <w:numFmt w:val="bullet"/>
      <w:lvlText w:val="•"/>
      <w:lvlJc w:val="left"/>
      <w:pPr>
        <w:tabs>
          <w:tab w:val="num" w:pos="5760"/>
        </w:tabs>
        <w:ind w:left="5760" w:hanging="360"/>
      </w:pPr>
      <w:rPr>
        <w:rFonts w:ascii="Arial" w:hAnsi="Arial" w:hint="default"/>
      </w:rPr>
    </w:lvl>
    <w:lvl w:ilvl="8" w:tplc="8730CA7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8A00A1"/>
    <w:multiLevelType w:val="hybridMultilevel"/>
    <w:tmpl w:val="84DEA94A"/>
    <w:lvl w:ilvl="0" w:tplc="E1F04170">
      <w:start w:val="2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4094595"/>
    <w:multiLevelType w:val="hybridMultilevel"/>
    <w:tmpl w:val="36107E08"/>
    <w:lvl w:ilvl="0" w:tplc="7A0A6E4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782AB0"/>
    <w:multiLevelType w:val="hybridMultilevel"/>
    <w:tmpl w:val="BEFE9B94"/>
    <w:lvl w:ilvl="0" w:tplc="F70628EA">
      <w:start w:val="1"/>
      <w:numFmt w:val="bullet"/>
      <w:lvlText w:val="•"/>
      <w:lvlJc w:val="left"/>
      <w:pPr>
        <w:tabs>
          <w:tab w:val="num" w:pos="720"/>
        </w:tabs>
        <w:ind w:left="720" w:hanging="360"/>
      </w:pPr>
      <w:rPr>
        <w:rFonts w:ascii="Arial" w:hAnsi="Arial" w:hint="default"/>
      </w:rPr>
    </w:lvl>
    <w:lvl w:ilvl="1" w:tplc="F11C7F32">
      <w:start w:val="1"/>
      <w:numFmt w:val="decimal"/>
      <w:lvlText w:val="%2."/>
      <w:lvlJc w:val="left"/>
      <w:pPr>
        <w:tabs>
          <w:tab w:val="num" w:pos="1440"/>
        </w:tabs>
        <w:ind w:left="1440" w:hanging="360"/>
      </w:pPr>
    </w:lvl>
    <w:lvl w:ilvl="2" w:tplc="2256B2E2" w:tentative="1">
      <w:start w:val="1"/>
      <w:numFmt w:val="bullet"/>
      <w:lvlText w:val="•"/>
      <w:lvlJc w:val="left"/>
      <w:pPr>
        <w:tabs>
          <w:tab w:val="num" w:pos="2160"/>
        </w:tabs>
        <w:ind w:left="2160" w:hanging="360"/>
      </w:pPr>
      <w:rPr>
        <w:rFonts w:ascii="Arial" w:hAnsi="Arial" w:hint="default"/>
      </w:rPr>
    </w:lvl>
    <w:lvl w:ilvl="3" w:tplc="3886C68C" w:tentative="1">
      <w:start w:val="1"/>
      <w:numFmt w:val="bullet"/>
      <w:lvlText w:val="•"/>
      <w:lvlJc w:val="left"/>
      <w:pPr>
        <w:tabs>
          <w:tab w:val="num" w:pos="2880"/>
        </w:tabs>
        <w:ind w:left="2880" w:hanging="360"/>
      </w:pPr>
      <w:rPr>
        <w:rFonts w:ascii="Arial" w:hAnsi="Arial" w:hint="default"/>
      </w:rPr>
    </w:lvl>
    <w:lvl w:ilvl="4" w:tplc="772667C0" w:tentative="1">
      <w:start w:val="1"/>
      <w:numFmt w:val="bullet"/>
      <w:lvlText w:val="•"/>
      <w:lvlJc w:val="left"/>
      <w:pPr>
        <w:tabs>
          <w:tab w:val="num" w:pos="3600"/>
        </w:tabs>
        <w:ind w:left="3600" w:hanging="360"/>
      </w:pPr>
      <w:rPr>
        <w:rFonts w:ascii="Arial" w:hAnsi="Arial" w:hint="default"/>
      </w:rPr>
    </w:lvl>
    <w:lvl w:ilvl="5" w:tplc="B5CA8888" w:tentative="1">
      <w:start w:val="1"/>
      <w:numFmt w:val="bullet"/>
      <w:lvlText w:val="•"/>
      <w:lvlJc w:val="left"/>
      <w:pPr>
        <w:tabs>
          <w:tab w:val="num" w:pos="4320"/>
        </w:tabs>
        <w:ind w:left="4320" w:hanging="360"/>
      </w:pPr>
      <w:rPr>
        <w:rFonts w:ascii="Arial" w:hAnsi="Arial" w:hint="default"/>
      </w:rPr>
    </w:lvl>
    <w:lvl w:ilvl="6" w:tplc="5B36B010" w:tentative="1">
      <w:start w:val="1"/>
      <w:numFmt w:val="bullet"/>
      <w:lvlText w:val="•"/>
      <w:lvlJc w:val="left"/>
      <w:pPr>
        <w:tabs>
          <w:tab w:val="num" w:pos="5040"/>
        </w:tabs>
        <w:ind w:left="5040" w:hanging="360"/>
      </w:pPr>
      <w:rPr>
        <w:rFonts w:ascii="Arial" w:hAnsi="Arial" w:hint="default"/>
      </w:rPr>
    </w:lvl>
    <w:lvl w:ilvl="7" w:tplc="FF5C0054" w:tentative="1">
      <w:start w:val="1"/>
      <w:numFmt w:val="bullet"/>
      <w:lvlText w:val="•"/>
      <w:lvlJc w:val="left"/>
      <w:pPr>
        <w:tabs>
          <w:tab w:val="num" w:pos="5760"/>
        </w:tabs>
        <w:ind w:left="5760" w:hanging="360"/>
      </w:pPr>
      <w:rPr>
        <w:rFonts w:ascii="Arial" w:hAnsi="Arial" w:hint="default"/>
      </w:rPr>
    </w:lvl>
    <w:lvl w:ilvl="8" w:tplc="03D8BC6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AAE3EA8"/>
    <w:multiLevelType w:val="hybridMultilevel"/>
    <w:tmpl w:val="2572F012"/>
    <w:lvl w:ilvl="0" w:tplc="85825D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686565">
    <w:abstractNumId w:val="24"/>
  </w:num>
  <w:num w:numId="2" w16cid:durableId="2065137453">
    <w:abstractNumId w:val="20"/>
  </w:num>
  <w:num w:numId="3" w16cid:durableId="1447382980">
    <w:abstractNumId w:val="36"/>
  </w:num>
  <w:num w:numId="4" w16cid:durableId="1429813364">
    <w:abstractNumId w:val="23"/>
  </w:num>
  <w:num w:numId="5" w16cid:durableId="644237902">
    <w:abstractNumId w:val="9"/>
  </w:num>
  <w:num w:numId="6" w16cid:durableId="1370840484">
    <w:abstractNumId w:val="5"/>
  </w:num>
  <w:num w:numId="7" w16cid:durableId="1839029258">
    <w:abstractNumId w:val="10"/>
  </w:num>
  <w:num w:numId="8" w16cid:durableId="1147472908">
    <w:abstractNumId w:val="6"/>
  </w:num>
  <w:num w:numId="9" w16cid:durableId="938877406">
    <w:abstractNumId w:val="46"/>
  </w:num>
  <w:num w:numId="10" w16cid:durableId="240870903">
    <w:abstractNumId w:val="21"/>
  </w:num>
  <w:num w:numId="11" w16cid:durableId="2099983174">
    <w:abstractNumId w:val="44"/>
  </w:num>
  <w:num w:numId="12" w16cid:durableId="1899435624">
    <w:abstractNumId w:val="43"/>
  </w:num>
  <w:num w:numId="13" w16cid:durableId="1174997582">
    <w:abstractNumId w:val="17"/>
  </w:num>
  <w:num w:numId="14" w16cid:durableId="1982692661">
    <w:abstractNumId w:val="30"/>
  </w:num>
  <w:num w:numId="15" w16cid:durableId="1619485132">
    <w:abstractNumId w:val="16"/>
  </w:num>
  <w:num w:numId="16" w16cid:durableId="815950553">
    <w:abstractNumId w:val="4"/>
  </w:num>
  <w:num w:numId="17" w16cid:durableId="1627615684">
    <w:abstractNumId w:val="12"/>
  </w:num>
  <w:num w:numId="18" w16cid:durableId="1071150181">
    <w:abstractNumId w:val="32"/>
  </w:num>
  <w:num w:numId="19" w16cid:durableId="753205679">
    <w:abstractNumId w:val="37"/>
  </w:num>
  <w:num w:numId="20" w16cid:durableId="730618205">
    <w:abstractNumId w:val="14"/>
  </w:num>
  <w:num w:numId="21" w16cid:durableId="2094933731">
    <w:abstractNumId w:val="38"/>
  </w:num>
  <w:num w:numId="22" w16cid:durableId="123428357">
    <w:abstractNumId w:val="7"/>
  </w:num>
  <w:num w:numId="23" w16cid:durableId="1986885816">
    <w:abstractNumId w:val="26"/>
  </w:num>
  <w:num w:numId="24" w16cid:durableId="1026449438">
    <w:abstractNumId w:val="45"/>
  </w:num>
  <w:num w:numId="25" w16cid:durableId="418336804">
    <w:abstractNumId w:val="18"/>
  </w:num>
  <w:num w:numId="26" w16cid:durableId="717438446">
    <w:abstractNumId w:val="2"/>
  </w:num>
  <w:num w:numId="27" w16cid:durableId="783303108">
    <w:abstractNumId w:val="19"/>
  </w:num>
  <w:num w:numId="28" w16cid:durableId="2026247081">
    <w:abstractNumId w:val="31"/>
  </w:num>
  <w:num w:numId="29" w16cid:durableId="792480148">
    <w:abstractNumId w:val="40"/>
  </w:num>
  <w:num w:numId="30" w16cid:durableId="2134246294">
    <w:abstractNumId w:val="34"/>
  </w:num>
  <w:num w:numId="31" w16cid:durableId="152111630">
    <w:abstractNumId w:val="15"/>
  </w:num>
  <w:num w:numId="32" w16cid:durableId="1318922427">
    <w:abstractNumId w:val="28"/>
  </w:num>
  <w:num w:numId="33" w16cid:durableId="662897507">
    <w:abstractNumId w:val="35"/>
  </w:num>
  <w:num w:numId="34" w16cid:durableId="1154880287">
    <w:abstractNumId w:val="29"/>
  </w:num>
  <w:num w:numId="35" w16cid:durableId="1365326927">
    <w:abstractNumId w:val="3"/>
  </w:num>
  <w:num w:numId="36" w16cid:durableId="1476022327">
    <w:abstractNumId w:val="1"/>
  </w:num>
  <w:num w:numId="37" w16cid:durableId="58789930">
    <w:abstractNumId w:val="39"/>
  </w:num>
  <w:num w:numId="38" w16cid:durableId="1475102301">
    <w:abstractNumId w:val="8"/>
  </w:num>
  <w:num w:numId="39" w16cid:durableId="617025282">
    <w:abstractNumId w:val="29"/>
  </w:num>
  <w:num w:numId="40" w16cid:durableId="74713723">
    <w:abstractNumId w:val="13"/>
  </w:num>
  <w:num w:numId="41" w16cid:durableId="1398701572">
    <w:abstractNumId w:val="0"/>
  </w:num>
  <w:num w:numId="42" w16cid:durableId="1090543998">
    <w:abstractNumId w:val="41"/>
  </w:num>
  <w:num w:numId="43" w16cid:durableId="1830099903">
    <w:abstractNumId w:val="11"/>
  </w:num>
  <w:num w:numId="44" w16cid:durableId="322394500">
    <w:abstractNumId w:val="42"/>
  </w:num>
  <w:num w:numId="45" w16cid:durableId="1615281371">
    <w:abstractNumId w:val="25"/>
  </w:num>
  <w:num w:numId="46" w16cid:durableId="998650902">
    <w:abstractNumId w:val="33"/>
  </w:num>
  <w:num w:numId="47" w16cid:durableId="910165041">
    <w:abstractNumId w:val="27"/>
  </w:num>
  <w:num w:numId="48" w16cid:durableId="1329823609">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3B"/>
    <w:rsid w:val="0000076C"/>
    <w:rsid w:val="00000D04"/>
    <w:rsid w:val="00000DB2"/>
    <w:rsid w:val="00001718"/>
    <w:rsid w:val="000017D3"/>
    <w:rsid w:val="00001E1D"/>
    <w:rsid w:val="00001E4A"/>
    <w:rsid w:val="00001E4D"/>
    <w:rsid w:val="00001E62"/>
    <w:rsid w:val="000020F6"/>
    <w:rsid w:val="00002893"/>
    <w:rsid w:val="000033A3"/>
    <w:rsid w:val="00003605"/>
    <w:rsid w:val="00003B0B"/>
    <w:rsid w:val="00003C56"/>
    <w:rsid w:val="00003EC2"/>
    <w:rsid w:val="000040A9"/>
    <w:rsid w:val="0000451C"/>
    <w:rsid w:val="0000458E"/>
    <w:rsid w:val="00004E70"/>
    <w:rsid w:val="00004E99"/>
    <w:rsid w:val="0000587F"/>
    <w:rsid w:val="00005E66"/>
    <w:rsid w:val="000061D6"/>
    <w:rsid w:val="000067E8"/>
    <w:rsid w:val="00006B4B"/>
    <w:rsid w:val="000072B6"/>
    <w:rsid w:val="00007813"/>
    <w:rsid w:val="00007FD7"/>
    <w:rsid w:val="000102D7"/>
    <w:rsid w:val="000109E6"/>
    <w:rsid w:val="00010DBC"/>
    <w:rsid w:val="0001116D"/>
    <w:rsid w:val="00011278"/>
    <w:rsid w:val="000114E4"/>
    <w:rsid w:val="00011F56"/>
    <w:rsid w:val="00011F67"/>
    <w:rsid w:val="00012862"/>
    <w:rsid w:val="000128E6"/>
    <w:rsid w:val="00012F77"/>
    <w:rsid w:val="00013371"/>
    <w:rsid w:val="00014127"/>
    <w:rsid w:val="00014BA1"/>
    <w:rsid w:val="00015740"/>
    <w:rsid w:val="00015A05"/>
    <w:rsid w:val="00015EFB"/>
    <w:rsid w:val="000165E2"/>
    <w:rsid w:val="0001665B"/>
    <w:rsid w:val="00016B0E"/>
    <w:rsid w:val="00016EF9"/>
    <w:rsid w:val="000172BE"/>
    <w:rsid w:val="00017BC0"/>
    <w:rsid w:val="00017D8A"/>
    <w:rsid w:val="00020163"/>
    <w:rsid w:val="00021184"/>
    <w:rsid w:val="00021D47"/>
    <w:rsid w:val="000220F0"/>
    <w:rsid w:val="000227D0"/>
    <w:rsid w:val="00023388"/>
    <w:rsid w:val="00023425"/>
    <w:rsid w:val="00023685"/>
    <w:rsid w:val="000241B6"/>
    <w:rsid w:val="000241BE"/>
    <w:rsid w:val="000242F2"/>
    <w:rsid w:val="000245F2"/>
    <w:rsid w:val="00024AFA"/>
    <w:rsid w:val="00025CB8"/>
    <w:rsid w:val="000264D4"/>
    <w:rsid w:val="00026875"/>
    <w:rsid w:val="00026D4B"/>
    <w:rsid w:val="000272F7"/>
    <w:rsid w:val="000275C6"/>
    <w:rsid w:val="00027AD6"/>
    <w:rsid w:val="00027C82"/>
    <w:rsid w:val="00027DD5"/>
    <w:rsid w:val="0003024C"/>
    <w:rsid w:val="00030533"/>
    <w:rsid w:val="0003083D"/>
    <w:rsid w:val="0003104B"/>
    <w:rsid w:val="0003154B"/>
    <w:rsid w:val="00031ADB"/>
    <w:rsid w:val="00031D2F"/>
    <w:rsid w:val="00032056"/>
    <w:rsid w:val="000325FA"/>
    <w:rsid w:val="000328CA"/>
    <w:rsid w:val="00032A81"/>
    <w:rsid w:val="00032E40"/>
    <w:rsid w:val="0003376B"/>
    <w:rsid w:val="00033DB2"/>
    <w:rsid w:val="00034676"/>
    <w:rsid w:val="000346E6"/>
    <w:rsid w:val="000350C8"/>
    <w:rsid w:val="000351E5"/>
    <w:rsid w:val="000352B3"/>
    <w:rsid w:val="000359F2"/>
    <w:rsid w:val="00036660"/>
    <w:rsid w:val="000371DD"/>
    <w:rsid w:val="000374DD"/>
    <w:rsid w:val="00040180"/>
    <w:rsid w:val="0004023E"/>
    <w:rsid w:val="0004024B"/>
    <w:rsid w:val="000404D2"/>
    <w:rsid w:val="00040505"/>
    <w:rsid w:val="000410A4"/>
    <w:rsid w:val="00041C10"/>
    <w:rsid w:val="00041C57"/>
    <w:rsid w:val="00041D96"/>
    <w:rsid w:val="00041F51"/>
    <w:rsid w:val="00042ADB"/>
    <w:rsid w:val="000434B7"/>
    <w:rsid w:val="000435E4"/>
    <w:rsid w:val="00043C05"/>
    <w:rsid w:val="000445FA"/>
    <w:rsid w:val="00044FF9"/>
    <w:rsid w:val="00045A0E"/>
    <w:rsid w:val="00045C7A"/>
    <w:rsid w:val="00046189"/>
    <w:rsid w:val="00046796"/>
    <w:rsid w:val="000467FD"/>
    <w:rsid w:val="0004682C"/>
    <w:rsid w:val="00046AAF"/>
    <w:rsid w:val="00047225"/>
    <w:rsid w:val="00047729"/>
    <w:rsid w:val="00047D21"/>
    <w:rsid w:val="00047D47"/>
    <w:rsid w:val="00047E60"/>
    <w:rsid w:val="00047FCB"/>
    <w:rsid w:val="00050439"/>
    <w:rsid w:val="00050D8A"/>
    <w:rsid w:val="000512E3"/>
    <w:rsid w:val="0005153C"/>
    <w:rsid w:val="00051794"/>
    <w:rsid w:val="00051D59"/>
    <w:rsid w:val="00051F63"/>
    <w:rsid w:val="00052144"/>
    <w:rsid w:val="000526E1"/>
    <w:rsid w:val="00052AD2"/>
    <w:rsid w:val="00052CF8"/>
    <w:rsid w:val="00052FEE"/>
    <w:rsid w:val="00053017"/>
    <w:rsid w:val="000530DF"/>
    <w:rsid w:val="000543DD"/>
    <w:rsid w:val="00054BBB"/>
    <w:rsid w:val="00054C50"/>
    <w:rsid w:val="00054E0C"/>
    <w:rsid w:val="0005541D"/>
    <w:rsid w:val="00055700"/>
    <w:rsid w:val="000558BA"/>
    <w:rsid w:val="00055A7C"/>
    <w:rsid w:val="00055B33"/>
    <w:rsid w:val="000565C8"/>
    <w:rsid w:val="000567AD"/>
    <w:rsid w:val="000571A8"/>
    <w:rsid w:val="00057DC8"/>
    <w:rsid w:val="00060AB2"/>
    <w:rsid w:val="00060AF6"/>
    <w:rsid w:val="00060E08"/>
    <w:rsid w:val="000612E1"/>
    <w:rsid w:val="000614FE"/>
    <w:rsid w:val="0006295E"/>
    <w:rsid w:val="00062C0F"/>
    <w:rsid w:val="00063B1C"/>
    <w:rsid w:val="00064E40"/>
    <w:rsid w:val="00065A9D"/>
    <w:rsid w:val="00065D38"/>
    <w:rsid w:val="0006620F"/>
    <w:rsid w:val="00066299"/>
    <w:rsid w:val="0006694E"/>
    <w:rsid w:val="00067CD0"/>
    <w:rsid w:val="00067DD1"/>
    <w:rsid w:val="00070210"/>
    <w:rsid w:val="00070395"/>
    <w:rsid w:val="00070447"/>
    <w:rsid w:val="000706E7"/>
    <w:rsid w:val="00070EF8"/>
    <w:rsid w:val="00070F3B"/>
    <w:rsid w:val="00070FC0"/>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9A1"/>
    <w:rsid w:val="00076DE8"/>
    <w:rsid w:val="00076E44"/>
    <w:rsid w:val="000772F4"/>
    <w:rsid w:val="000776EB"/>
    <w:rsid w:val="000813EE"/>
    <w:rsid w:val="000823B0"/>
    <w:rsid w:val="0008335B"/>
    <w:rsid w:val="00083379"/>
    <w:rsid w:val="00083587"/>
    <w:rsid w:val="00083838"/>
    <w:rsid w:val="00083B6A"/>
    <w:rsid w:val="00085596"/>
    <w:rsid w:val="00085E04"/>
    <w:rsid w:val="00086800"/>
    <w:rsid w:val="00086AA0"/>
    <w:rsid w:val="00087913"/>
    <w:rsid w:val="000902DC"/>
    <w:rsid w:val="0009053F"/>
    <w:rsid w:val="00090946"/>
    <w:rsid w:val="000911AE"/>
    <w:rsid w:val="00091422"/>
    <w:rsid w:val="00091EB5"/>
    <w:rsid w:val="00092DF7"/>
    <w:rsid w:val="00093697"/>
    <w:rsid w:val="00093D42"/>
    <w:rsid w:val="00093DD0"/>
    <w:rsid w:val="00093F5F"/>
    <w:rsid w:val="000942B1"/>
    <w:rsid w:val="000945A7"/>
    <w:rsid w:val="000947A1"/>
    <w:rsid w:val="00094A16"/>
    <w:rsid w:val="00094DE6"/>
    <w:rsid w:val="00095238"/>
    <w:rsid w:val="00095799"/>
    <w:rsid w:val="00096226"/>
    <w:rsid w:val="00096356"/>
    <w:rsid w:val="00096372"/>
    <w:rsid w:val="00096B5C"/>
    <w:rsid w:val="00096E29"/>
    <w:rsid w:val="00096F8A"/>
    <w:rsid w:val="0009765B"/>
    <w:rsid w:val="0009798B"/>
    <w:rsid w:val="00097C40"/>
    <w:rsid w:val="00097C99"/>
    <w:rsid w:val="000A0756"/>
    <w:rsid w:val="000A0B2A"/>
    <w:rsid w:val="000A0F14"/>
    <w:rsid w:val="000A122F"/>
    <w:rsid w:val="000A1441"/>
    <w:rsid w:val="000A1A06"/>
    <w:rsid w:val="000A1B60"/>
    <w:rsid w:val="000A1B64"/>
    <w:rsid w:val="000A21B4"/>
    <w:rsid w:val="000A2809"/>
    <w:rsid w:val="000A2CC7"/>
    <w:rsid w:val="000A2ED6"/>
    <w:rsid w:val="000A41D1"/>
    <w:rsid w:val="000A4205"/>
    <w:rsid w:val="000A4226"/>
    <w:rsid w:val="000A4A19"/>
    <w:rsid w:val="000A4D2A"/>
    <w:rsid w:val="000A4DEA"/>
    <w:rsid w:val="000A54B7"/>
    <w:rsid w:val="000A60E6"/>
    <w:rsid w:val="000A6351"/>
    <w:rsid w:val="000A63D6"/>
    <w:rsid w:val="000A7B38"/>
    <w:rsid w:val="000A7F11"/>
    <w:rsid w:val="000B015B"/>
    <w:rsid w:val="000B0343"/>
    <w:rsid w:val="000B13B8"/>
    <w:rsid w:val="000B1FE1"/>
    <w:rsid w:val="000B2985"/>
    <w:rsid w:val="000B2C88"/>
    <w:rsid w:val="000B3017"/>
    <w:rsid w:val="000B3342"/>
    <w:rsid w:val="000B3905"/>
    <w:rsid w:val="000B3A59"/>
    <w:rsid w:val="000B3B37"/>
    <w:rsid w:val="000B3CE7"/>
    <w:rsid w:val="000B3D2A"/>
    <w:rsid w:val="000B41C5"/>
    <w:rsid w:val="000B4D45"/>
    <w:rsid w:val="000B51FA"/>
    <w:rsid w:val="000B56AB"/>
    <w:rsid w:val="000B58E6"/>
    <w:rsid w:val="000B5905"/>
    <w:rsid w:val="000B593B"/>
    <w:rsid w:val="000B5975"/>
    <w:rsid w:val="000B60DB"/>
    <w:rsid w:val="000B6D3A"/>
    <w:rsid w:val="000B6E2C"/>
    <w:rsid w:val="000B76C5"/>
    <w:rsid w:val="000B76F1"/>
    <w:rsid w:val="000B78D9"/>
    <w:rsid w:val="000B7A10"/>
    <w:rsid w:val="000B7E37"/>
    <w:rsid w:val="000C009D"/>
    <w:rsid w:val="000C048B"/>
    <w:rsid w:val="000C055B"/>
    <w:rsid w:val="000C115D"/>
    <w:rsid w:val="000C1535"/>
    <w:rsid w:val="000C1893"/>
    <w:rsid w:val="000C1F4B"/>
    <w:rsid w:val="000C252B"/>
    <w:rsid w:val="000C2FBD"/>
    <w:rsid w:val="000C3B0C"/>
    <w:rsid w:val="000C422D"/>
    <w:rsid w:val="000C450B"/>
    <w:rsid w:val="000C522C"/>
    <w:rsid w:val="000C5899"/>
    <w:rsid w:val="000C5ADD"/>
    <w:rsid w:val="000C5F91"/>
    <w:rsid w:val="000C6025"/>
    <w:rsid w:val="000C6EFA"/>
    <w:rsid w:val="000C7345"/>
    <w:rsid w:val="000D0565"/>
    <w:rsid w:val="000D0811"/>
    <w:rsid w:val="000D0E4E"/>
    <w:rsid w:val="000D1122"/>
    <w:rsid w:val="000D113C"/>
    <w:rsid w:val="000D12D1"/>
    <w:rsid w:val="000D159A"/>
    <w:rsid w:val="000D16FF"/>
    <w:rsid w:val="000D1796"/>
    <w:rsid w:val="000D19C6"/>
    <w:rsid w:val="000D1BCB"/>
    <w:rsid w:val="000D22CC"/>
    <w:rsid w:val="000D2CE0"/>
    <w:rsid w:val="000D36AE"/>
    <w:rsid w:val="000D38A1"/>
    <w:rsid w:val="000D3930"/>
    <w:rsid w:val="000D3C4B"/>
    <w:rsid w:val="000D3E54"/>
    <w:rsid w:val="000D4C4E"/>
    <w:rsid w:val="000D5077"/>
    <w:rsid w:val="000D50A0"/>
    <w:rsid w:val="000D51C3"/>
    <w:rsid w:val="000D5362"/>
    <w:rsid w:val="000D57F8"/>
    <w:rsid w:val="000D5851"/>
    <w:rsid w:val="000D5C60"/>
    <w:rsid w:val="000D5C96"/>
    <w:rsid w:val="000D5E32"/>
    <w:rsid w:val="000D6BD2"/>
    <w:rsid w:val="000D71E2"/>
    <w:rsid w:val="000D73A5"/>
    <w:rsid w:val="000D741A"/>
    <w:rsid w:val="000D7CC5"/>
    <w:rsid w:val="000E07D6"/>
    <w:rsid w:val="000E0FE9"/>
    <w:rsid w:val="000E125F"/>
    <w:rsid w:val="000E1380"/>
    <w:rsid w:val="000E18DF"/>
    <w:rsid w:val="000E1FF8"/>
    <w:rsid w:val="000E211D"/>
    <w:rsid w:val="000E2F00"/>
    <w:rsid w:val="000E386C"/>
    <w:rsid w:val="000E389D"/>
    <w:rsid w:val="000E3E64"/>
    <w:rsid w:val="000E4761"/>
    <w:rsid w:val="000E48AF"/>
    <w:rsid w:val="000E53AC"/>
    <w:rsid w:val="000E59A0"/>
    <w:rsid w:val="000E612F"/>
    <w:rsid w:val="000E6F97"/>
    <w:rsid w:val="000E7403"/>
    <w:rsid w:val="000E7970"/>
    <w:rsid w:val="000E7A84"/>
    <w:rsid w:val="000E7AF7"/>
    <w:rsid w:val="000E7E06"/>
    <w:rsid w:val="000E7FF7"/>
    <w:rsid w:val="000F00D1"/>
    <w:rsid w:val="000F04C2"/>
    <w:rsid w:val="000F12B4"/>
    <w:rsid w:val="000F1385"/>
    <w:rsid w:val="000F15BC"/>
    <w:rsid w:val="000F180A"/>
    <w:rsid w:val="000F190E"/>
    <w:rsid w:val="000F1C92"/>
    <w:rsid w:val="000F1D8D"/>
    <w:rsid w:val="000F2723"/>
    <w:rsid w:val="000F2D25"/>
    <w:rsid w:val="000F2EEE"/>
    <w:rsid w:val="000F32C9"/>
    <w:rsid w:val="000F3697"/>
    <w:rsid w:val="000F407D"/>
    <w:rsid w:val="000F4818"/>
    <w:rsid w:val="000F5BC8"/>
    <w:rsid w:val="000F5ED4"/>
    <w:rsid w:val="000F631C"/>
    <w:rsid w:val="000F637B"/>
    <w:rsid w:val="000F6515"/>
    <w:rsid w:val="000F65A0"/>
    <w:rsid w:val="000F7096"/>
    <w:rsid w:val="000F7326"/>
    <w:rsid w:val="000F7B1B"/>
    <w:rsid w:val="000F7F58"/>
    <w:rsid w:val="00100128"/>
    <w:rsid w:val="00100CDC"/>
    <w:rsid w:val="00100D53"/>
    <w:rsid w:val="00100FF3"/>
    <w:rsid w:val="001011E7"/>
    <w:rsid w:val="00101753"/>
    <w:rsid w:val="00101CB8"/>
    <w:rsid w:val="00101EB7"/>
    <w:rsid w:val="001026CA"/>
    <w:rsid w:val="00102BF9"/>
    <w:rsid w:val="001033E1"/>
    <w:rsid w:val="00104210"/>
    <w:rsid w:val="0010431F"/>
    <w:rsid w:val="001043C2"/>
    <w:rsid w:val="001043E1"/>
    <w:rsid w:val="001046C3"/>
    <w:rsid w:val="00104B45"/>
    <w:rsid w:val="0010505A"/>
    <w:rsid w:val="0010532D"/>
    <w:rsid w:val="00105736"/>
    <w:rsid w:val="00105CC7"/>
    <w:rsid w:val="001062FD"/>
    <w:rsid w:val="00106A5E"/>
    <w:rsid w:val="00106C10"/>
    <w:rsid w:val="00107779"/>
    <w:rsid w:val="001078C2"/>
    <w:rsid w:val="00107E1C"/>
    <w:rsid w:val="00110243"/>
    <w:rsid w:val="001112C4"/>
    <w:rsid w:val="001113D1"/>
    <w:rsid w:val="00111444"/>
    <w:rsid w:val="00111723"/>
    <w:rsid w:val="00111860"/>
    <w:rsid w:val="00112636"/>
    <w:rsid w:val="001127F3"/>
    <w:rsid w:val="001129B5"/>
    <w:rsid w:val="00112AD7"/>
    <w:rsid w:val="00112BE6"/>
    <w:rsid w:val="00112D26"/>
    <w:rsid w:val="00112E69"/>
    <w:rsid w:val="00112FE5"/>
    <w:rsid w:val="0011340F"/>
    <w:rsid w:val="001141E3"/>
    <w:rsid w:val="001144DF"/>
    <w:rsid w:val="001145D7"/>
    <w:rsid w:val="00114BF1"/>
    <w:rsid w:val="00114F98"/>
    <w:rsid w:val="00115181"/>
    <w:rsid w:val="001152B9"/>
    <w:rsid w:val="0011557B"/>
    <w:rsid w:val="00115B5D"/>
    <w:rsid w:val="00116182"/>
    <w:rsid w:val="001161A4"/>
    <w:rsid w:val="00116585"/>
    <w:rsid w:val="001169EC"/>
    <w:rsid w:val="00117141"/>
    <w:rsid w:val="00117678"/>
    <w:rsid w:val="001179BC"/>
    <w:rsid w:val="00117C85"/>
    <w:rsid w:val="00117EB0"/>
    <w:rsid w:val="001203A0"/>
    <w:rsid w:val="001203BC"/>
    <w:rsid w:val="00120B13"/>
    <w:rsid w:val="00121750"/>
    <w:rsid w:val="00121D28"/>
    <w:rsid w:val="00122050"/>
    <w:rsid w:val="00122363"/>
    <w:rsid w:val="00122C6E"/>
    <w:rsid w:val="001233BB"/>
    <w:rsid w:val="001237A3"/>
    <w:rsid w:val="00123CD4"/>
    <w:rsid w:val="00123DA4"/>
    <w:rsid w:val="00124258"/>
    <w:rsid w:val="00124875"/>
    <w:rsid w:val="00124C93"/>
    <w:rsid w:val="00124D84"/>
    <w:rsid w:val="00124D97"/>
    <w:rsid w:val="001250DD"/>
    <w:rsid w:val="001255B5"/>
    <w:rsid w:val="001256A7"/>
    <w:rsid w:val="00125733"/>
    <w:rsid w:val="001263AA"/>
    <w:rsid w:val="00126B6E"/>
    <w:rsid w:val="00127010"/>
    <w:rsid w:val="001273F3"/>
    <w:rsid w:val="0013024C"/>
    <w:rsid w:val="00130779"/>
    <w:rsid w:val="001307A1"/>
    <w:rsid w:val="00130E59"/>
    <w:rsid w:val="00130F5A"/>
    <w:rsid w:val="001314A8"/>
    <w:rsid w:val="0013160D"/>
    <w:rsid w:val="001321D3"/>
    <w:rsid w:val="00132296"/>
    <w:rsid w:val="00132554"/>
    <w:rsid w:val="00132E4C"/>
    <w:rsid w:val="00132FAA"/>
    <w:rsid w:val="00133599"/>
    <w:rsid w:val="00133BF7"/>
    <w:rsid w:val="001341A4"/>
    <w:rsid w:val="0013492F"/>
    <w:rsid w:val="00134B88"/>
    <w:rsid w:val="00134CBE"/>
    <w:rsid w:val="00135A01"/>
    <w:rsid w:val="00136A23"/>
    <w:rsid w:val="00136B99"/>
    <w:rsid w:val="0014063E"/>
    <w:rsid w:val="0014087D"/>
    <w:rsid w:val="00140F74"/>
    <w:rsid w:val="00141191"/>
    <w:rsid w:val="0014159C"/>
    <w:rsid w:val="00142665"/>
    <w:rsid w:val="0014279D"/>
    <w:rsid w:val="00143181"/>
    <w:rsid w:val="0014384A"/>
    <w:rsid w:val="00143B32"/>
    <w:rsid w:val="00143B7B"/>
    <w:rsid w:val="00144347"/>
    <w:rsid w:val="0014450F"/>
    <w:rsid w:val="00144D8F"/>
    <w:rsid w:val="00144DCF"/>
    <w:rsid w:val="00145C74"/>
    <w:rsid w:val="001462E9"/>
    <w:rsid w:val="001466E4"/>
    <w:rsid w:val="00146B4B"/>
    <w:rsid w:val="00146E32"/>
    <w:rsid w:val="0015005A"/>
    <w:rsid w:val="00150B25"/>
    <w:rsid w:val="00150C0B"/>
    <w:rsid w:val="00150CE4"/>
    <w:rsid w:val="00150F7D"/>
    <w:rsid w:val="00151058"/>
    <w:rsid w:val="0015111A"/>
    <w:rsid w:val="00151619"/>
    <w:rsid w:val="0015185A"/>
    <w:rsid w:val="00151CA4"/>
    <w:rsid w:val="00151CB5"/>
    <w:rsid w:val="00151D6C"/>
    <w:rsid w:val="00151FDC"/>
    <w:rsid w:val="00152119"/>
    <w:rsid w:val="00152835"/>
    <w:rsid w:val="001528D6"/>
    <w:rsid w:val="0015295C"/>
    <w:rsid w:val="00152CFF"/>
    <w:rsid w:val="00153D18"/>
    <w:rsid w:val="001547C7"/>
    <w:rsid w:val="0015502B"/>
    <w:rsid w:val="001559FA"/>
    <w:rsid w:val="00155A95"/>
    <w:rsid w:val="00155C75"/>
    <w:rsid w:val="00156374"/>
    <w:rsid w:val="00157292"/>
    <w:rsid w:val="001572C1"/>
    <w:rsid w:val="001577D8"/>
    <w:rsid w:val="00157D0F"/>
    <w:rsid w:val="00157FC3"/>
    <w:rsid w:val="00160739"/>
    <w:rsid w:val="00160CAD"/>
    <w:rsid w:val="00161255"/>
    <w:rsid w:val="00161FE4"/>
    <w:rsid w:val="0016271E"/>
    <w:rsid w:val="00162D7A"/>
    <w:rsid w:val="0016338A"/>
    <w:rsid w:val="001633C3"/>
    <w:rsid w:val="00164742"/>
    <w:rsid w:val="00164CED"/>
    <w:rsid w:val="00164DAB"/>
    <w:rsid w:val="0016541D"/>
    <w:rsid w:val="00165BBB"/>
    <w:rsid w:val="00165C72"/>
    <w:rsid w:val="00165FEB"/>
    <w:rsid w:val="0016613F"/>
    <w:rsid w:val="00166215"/>
    <w:rsid w:val="00166487"/>
    <w:rsid w:val="00166591"/>
    <w:rsid w:val="001665B8"/>
    <w:rsid w:val="001666C4"/>
    <w:rsid w:val="00167A37"/>
    <w:rsid w:val="00167C3C"/>
    <w:rsid w:val="0017060E"/>
    <w:rsid w:val="00170E24"/>
    <w:rsid w:val="00170F94"/>
    <w:rsid w:val="00171143"/>
    <w:rsid w:val="001727AC"/>
    <w:rsid w:val="00172864"/>
    <w:rsid w:val="00172B82"/>
    <w:rsid w:val="00172EFA"/>
    <w:rsid w:val="00173608"/>
    <w:rsid w:val="00173FD2"/>
    <w:rsid w:val="001745EC"/>
    <w:rsid w:val="001747B7"/>
    <w:rsid w:val="00174B63"/>
    <w:rsid w:val="00175C30"/>
    <w:rsid w:val="0017616E"/>
    <w:rsid w:val="001762F8"/>
    <w:rsid w:val="00176519"/>
    <w:rsid w:val="00177069"/>
    <w:rsid w:val="00177100"/>
    <w:rsid w:val="00177622"/>
    <w:rsid w:val="00177FC1"/>
    <w:rsid w:val="0018014F"/>
    <w:rsid w:val="0018070A"/>
    <w:rsid w:val="001815A2"/>
    <w:rsid w:val="00181FC1"/>
    <w:rsid w:val="001828DE"/>
    <w:rsid w:val="00182F13"/>
    <w:rsid w:val="00183034"/>
    <w:rsid w:val="001830F7"/>
    <w:rsid w:val="001831AF"/>
    <w:rsid w:val="0018371D"/>
    <w:rsid w:val="001839A8"/>
    <w:rsid w:val="00183EE6"/>
    <w:rsid w:val="001844E5"/>
    <w:rsid w:val="00184E75"/>
    <w:rsid w:val="0018510D"/>
    <w:rsid w:val="0018528A"/>
    <w:rsid w:val="00185697"/>
    <w:rsid w:val="0018588A"/>
    <w:rsid w:val="001862DA"/>
    <w:rsid w:val="00186BE6"/>
    <w:rsid w:val="00186F40"/>
    <w:rsid w:val="00187252"/>
    <w:rsid w:val="00187945"/>
    <w:rsid w:val="001906ED"/>
    <w:rsid w:val="00191B3A"/>
    <w:rsid w:val="00191C91"/>
    <w:rsid w:val="00192DD9"/>
    <w:rsid w:val="001931F7"/>
    <w:rsid w:val="00193878"/>
    <w:rsid w:val="00193AF4"/>
    <w:rsid w:val="00193E36"/>
    <w:rsid w:val="00194339"/>
    <w:rsid w:val="00194848"/>
    <w:rsid w:val="00194BA9"/>
    <w:rsid w:val="00194F68"/>
    <w:rsid w:val="00195709"/>
    <w:rsid w:val="001958EA"/>
    <w:rsid w:val="00195BFF"/>
    <w:rsid w:val="00195E0E"/>
    <w:rsid w:val="00196E54"/>
    <w:rsid w:val="00197464"/>
    <w:rsid w:val="001A01A5"/>
    <w:rsid w:val="001A0D86"/>
    <w:rsid w:val="001A0E0D"/>
    <w:rsid w:val="001A136B"/>
    <w:rsid w:val="001A180D"/>
    <w:rsid w:val="001A1BAC"/>
    <w:rsid w:val="001A1C8D"/>
    <w:rsid w:val="001A23CE"/>
    <w:rsid w:val="001A24A0"/>
    <w:rsid w:val="001A2C89"/>
    <w:rsid w:val="001A2EA8"/>
    <w:rsid w:val="001A359E"/>
    <w:rsid w:val="001A3779"/>
    <w:rsid w:val="001A4965"/>
    <w:rsid w:val="001A4CE1"/>
    <w:rsid w:val="001A51ED"/>
    <w:rsid w:val="001A5436"/>
    <w:rsid w:val="001A57EE"/>
    <w:rsid w:val="001A5C71"/>
    <w:rsid w:val="001A673E"/>
    <w:rsid w:val="001A6AA1"/>
    <w:rsid w:val="001A7763"/>
    <w:rsid w:val="001B0525"/>
    <w:rsid w:val="001B21A7"/>
    <w:rsid w:val="001B2439"/>
    <w:rsid w:val="001B2747"/>
    <w:rsid w:val="001B27A5"/>
    <w:rsid w:val="001B2AC0"/>
    <w:rsid w:val="001B31DB"/>
    <w:rsid w:val="001B3964"/>
    <w:rsid w:val="001B3FF6"/>
    <w:rsid w:val="001B41A2"/>
    <w:rsid w:val="001B4452"/>
    <w:rsid w:val="001B446F"/>
    <w:rsid w:val="001B463A"/>
    <w:rsid w:val="001B466C"/>
    <w:rsid w:val="001B4F34"/>
    <w:rsid w:val="001B52EC"/>
    <w:rsid w:val="001B554A"/>
    <w:rsid w:val="001B5CC6"/>
    <w:rsid w:val="001B64C4"/>
    <w:rsid w:val="001B6564"/>
    <w:rsid w:val="001B691A"/>
    <w:rsid w:val="001B72E7"/>
    <w:rsid w:val="001B731E"/>
    <w:rsid w:val="001B7520"/>
    <w:rsid w:val="001B7D23"/>
    <w:rsid w:val="001C02D8"/>
    <w:rsid w:val="001C04E3"/>
    <w:rsid w:val="001C1479"/>
    <w:rsid w:val="001C1FBB"/>
    <w:rsid w:val="001C2378"/>
    <w:rsid w:val="001C28E1"/>
    <w:rsid w:val="001C3837"/>
    <w:rsid w:val="001C39C1"/>
    <w:rsid w:val="001C3B8A"/>
    <w:rsid w:val="001C3EE9"/>
    <w:rsid w:val="001C3FA4"/>
    <w:rsid w:val="001C40F9"/>
    <w:rsid w:val="001C40FC"/>
    <w:rsid w:val="001C41B6"/>
    <w:rsid w:val="001C458B"/>
    <w:rsid w:val="001C50F9"/>
    <w:rsid w:val="001C52AC"/>
    <w:rsid w:val="001C52AE"/>
    <w:rsid w:val="001C54BA"/>
    <w:rsid w:val="001C5B98"/>
    <w:rsid w:val="001C5BBB"/>
    <w:rsid w:val="001C5D4F"/>
    <w:rsid w:val="001C64C0"/>
    <w:rsid w:val="001C69DA"/>
    <w:rsid w:val="001C6F06"/>
    <w:rsid w:val="001C75AF"/>
    <w:rsid w:val="001C7611"/>
    <w:rsid w:val="001C7760"/>
    <w:rsid w:val="001D0C7B"/>
    <w:rsid w:val="001D2360"/>
    <w:rsid w:val="001D2372"/>
    <w:rsid w:val="001D2CE6"/>
    <w:rsid w:val="001D3050"/>
    <w:rsid w:val="001D3109"/>
    <w:rsid w:val="001D332E"/>
    <w:rsid w:val="001D3A6F"/>
    <w:rsid w:val="001D5033"/>
    <w:rsid w:val="001D5C88"/>
    <w:rsid w:val="001D6382"/>
    <w:rsid w:val="001D645F"/>
    <w:rsid w:val="001D6567"/>
    <w:rsid w:val="001D695C"/>
    <w:rsid w:val="001D6DCA"/>
    <w:rsid w:val="001D6FD9"/>
    <w:rsid w:val="001D780E"/>
    <w:rsid w:val="001D7A29"/>
    <w:rsid w:val="001D7B7D"/>
    <w:rsid w:val="001E05C3"/>
    <w:rsid w:val="001E08B1"/>
    <w:rsid w:val="001E0AB0"/>
    <w:rsid w:val="001E0AD3"/>
    <w:rsid w:val="001E30C2"/>
    <w:rsid w:val="001E33AA"/>
    <w:rsid w:val="001E36E4"/>
    <w:rsid w:val="001E379D"/>
    <w:rsid w:val="001E3A3C"/>
    <w:rsid w:val="001E462D"/>
    <w:rsid w:val="001E4D67"/>
    <w:rsid w:val="001E5C23"/>
    <w:rsid w:val="001E5FFA"/>
    <w:rsid w:val="001E6354"/>
    <w:rsid w:val="001E7504"/>
    <w:rsid w:val="001E76DF"/>
    <w:rsid w:val="001E7A1F"/>
    <w:rsid w:val="001F0B2E"/>
    <w:rsid w:val="001F1308"/>
    <w:rsid w:val="001F1525"/>
    <w:rsid w:val="001F1E87"/>
    <w:rsid w:val="001F1EB6"/>
    <w:rsid w:val="001F2CC2"/>
    <w:rsid w:val="001F2E23"/>
    <w:rsid w:val="001F341F"/>
    <w:rsid w:val="001F3911"/>
    <w:rsid w:val="001F3F09"/>
    <w:rsid w:val="001F3F1A"/>
    <w:rsid w:val="001F40E6"/>
    <w:rsid w:val="001F4224"/>
    <w:rsid w:val="001F4315"/>
    <w:rsid w:val="001F475D"/>
    <w:rsid w:val="001F4CBD"/>
    <w:rsid w:val="001F5115"/>
    <w:rsid w:val="001F5441"/>
    <w:rsid w:val="001F5545"/>
    <w:rsid w:val="001F5777"/>
    <w:rsid w:val="001F5937"/>
    <w:rsid w:val="001F59E3"/>
    <w:rsid w:val="001F59ED"/>
    <w:rsid w:val="001F5A1B"/>
    <w:rsid w:val="001F5D18"/>
    <w:rsid w:val="001F7121"/>
    <w:rsid w:val="001F7534"/>
    <w:rsid w:val="001F77C9"/>
    <w:rsid w:val="00200076"/>
    <w:rsid w:val="002009BC"/>
    <w:rsid w:val="00200D2C"/>
    <w:rsid w:val="002019D8"/>
    <w:rsid w:val="00201EC7"/>
    <w:rsid w:val="0020209D"/>
    <w:rsid w:val="0020217E"/>
    <w:rsid w:val="00202B27"/>
    <w:rsid w:val="0020309F"/>
    <w:rsid w:val="0020349A"/>
    <w:rsid w:val="002034B4"/>
    <w:rsid w:val="00203B37"/>
    <w:rsid w:val="00204032"/>
    <w:rsid w:val="002048C2"/>
    <w:rsid w:val="00204AFE"/>
    <w:rsid w:val="00204BAD"/>
    <w:rsid w:val="00204D60"/>
    <w:rsid w:val="00205627"/>
    <w:rsid w:val="002056D0"/>
    <w:rsid w:val="00205A0F"/>
    <w:rsid w:val="00205E03"/>
    <w:rsid w:val="002062BF"/>
    <w:rsid w:val="00207118"/>
    <w:rsid w:val="00210860"/>
    <w:rsid w:val="00210B6A"/>
    <w:rsid w:val="0021120F"/>
    <w:rsid w:val="00211C40"/>
    <w:rsid w:val="00211DAC"/>
    <w:rsid w:val="002125E2"/>
    <w:rsid w:val="00212A0C"/>
    <w:rsid w:val="00212AD2"/>
    <w:rsid w:val="00212CB6"/>
    <w:rsid w:val="00212D31"/>
    <w:rsid w:val="00212E37"/>
    <w:rsid w:val="002139DE"/>
    <w:rsid w:val="00213B25"/>
    <w:rsid w:val="00213B5D"/>
    <w:rsid w:val="002140FF"/>
    <w:rsid w:val="00214616"/>
    <w:rsid w:val="00214854"/>
    <w:rsid w:val="00215C05"/>
    <w:rsid w:val="00215E30"/>
    <w:rsid w:val="00216332"/>
    <w:rsid w:val="002164D8"/>
    <w:rsid w:val="00220114"/>
    <w:rsid w:val="00220894"/>
    <w:rsid w:val="0022095C"/>
    <w:rsid w:val="00221772"/>
    <w:rsid w:val="00221C7D"/>
    <w:rsid w:val="00222142"/>
    <w:rsid w:val="00222C46"/>
    <w:rsid w:val="00222D2D"/>
    <w:rsid w:val="00223CC1"/>
    <w:rsid w:val="00224952"/>
    <w:rsid w:val="00224DD2"/>
    <w:rsid w:val="00225905"/>
    <w:rsid w:val="00225A6A"/>
    <w:rsid w:val="00225AC7"/>
    <w:rsid w:val="00225ACC"/>
    <w:rsid w:val="00226A68"/>
    <w:rsid w:val="00227237"/>
    <w:rsid w:val="00227790"/>
    <w:rsid w:val="00227DBD"/>
    <w:rsid w:val="00231C25"/>
    <w:rsid w:val="00231C6F"/>
    <w:rsid w:val="0023244C"/>
    <w:rsid w:val="002328C4"/>
    <w:rsid w:val="002329C4"/>
    <w:rsid w:val="00232A90"/>
    <w:rsid w:val="00232B3B"/>
    <w:rsid w:val="002335E1"/>
    <w:rsid w:val="00234151"/>
    <w:rsid w:val="002347DD"/>
    <w:rsid w:val="00234D79"/>
    <w:rsid w:val="00234F28"/>
    <w:rsid w:val="00234F8C"/>
    <w:rsid w:val="0023535E"/>
    <w:rsid w:val="00235542"/>
    <w:rsid w:val="00235DAD"/>
    <w:rsid w:val="002369B0"/>
    <w:rsid w:val="00236AD8"/>
    <w:rsid w:val="00236B3F"/>
    <w:rsid w:val="00237EB1"/>
    <w:rsid w:val="002401F5"/>
    <w:rsid w:val="002407C9"/>
    <w:rsid w:val="002407E6"/>
    <w:rsid w:val="00240A67"/>
    <w:rsid w:val="00240E54"/>
    <w:rsid w:val="002411B2"/>
    <w:rsid w:val="002419CC"/>
    <w:rsid w:val="00241A7F"/>
    <w:rsid w:val="00241CFB"/>
    <w:rsid w:val="00241DE5"/>
    <w:rsid w:val="00242380"/>
    <w:rsid w:val="00242441"/>
    <w:rsid w:val="00242F87"/>
    <w:rsid w:val="002431A2"/>
    <w:rsid w:val="00243C79"/>
    <w:rsid w:val="0024494A"/>
    <w:rsid w:val="00244C2D"/>
    <w:rsid w:val="002451C5"/>
    <w:rsid w:val="00245E6C"/>
    <w:rsid w:val="00245F1F"/>
    <w:rsid w:val="0024663B"/>
    <w:rsid w:val="00246F24"/>
    <w:rsid w:val="00247103"/>
    <w:rsid w:val="00247188"/>
    <w:rsid w:val="00247236"/>
    <w:rsid w:val="00247EA0"/>
    <w:rsid w:val="00247F58"/>
    <w:rsid w:val="00250067"/>
    <w:rsid w:val="00250813"/>
    <w:rsid w:val="00250FCC"/>
    <w:rsid w:val="002516DE"/>
    <w:rsid w:val="00251F81"/>
    <w:rsid w:val="002522D5"/>
    <w:rsid w:val="00252BE0"/>
    <w:rsid w:val="00253233"/>
    <w:rsid w:val="00253588"/>
    <w:rsid w:val="00253C1D"/>
    <w:rsid w:val="002546F4"/>
    <w:rsid w:val="00254E72"/>
    <w:rsid w:val="0025519D"/>
    <w:rsid w:val="002551D0"/>
    <w:rsid w:val="00255374"/>
    <w:rsid w:val="0025542D"/>
    <w:rsid w:val="00255780"/>
    <w:rsid w:val="002559BE"/>
    <w:rsid w:val="00255BA9"/>
    <w:rsid w:val="00257BF4"/>
    <w:rsid w:val="00260003"/>
    <w:rsid w:val="0026035D"/>
    <w:rsid w:val="002606D6"/>
    <w:rsid w:val="00261404"/>
    <w:rsid w:val="00261C98"/>
    <w:rsid w:val="0026248E"/>
    <w:rsid w:val="002626AE"/>
    <w:rsid w:val="00262757"/>
    <w:rsid w:val="00262914"/>
    <w:rsid w:val="00263D53"/>
    <w:rsid w:val="00263F38"/>
    <w:rsid w:val="002647BF"/>
    <w:rsid w:val="002647D5"/>
    <w:rsid w:val="00264B07"/>
    <w:rsid w:val="00265032"/>
    <w:rsid w:val="002651FB"/>
    <w:rsid w:val="0026538C"/>
    <w:rsid w:val="00265781"/>
    <w:rsid w:val="00265933"/>
    <w:rsid w:val="00265FFD"/>
    <w:rsid w:val="00266B13"/>
    <w:rsid w:val="00266B23"/>
    <w:rsid w:val="00266CBB"/>
    <w:rsid w:val="00270728"/>
    <w:rsid w:val="00270D42"/>
    <w:rsid w:val="00270FA0"/>
    <w:rsid w:val="002714D5"/>
    <w:rsid w:val="0027188B"/>
    <w:rsid w:val="0027195D"/>
    <w:rsid w:val="002719FD"/>
    <w:rsid w:val="00272382"/>
    <w:rsid w:val="002724CE"/>
    <w:rsid w:val="00272B03"/>
    <w:rsid w:val="002733E2"/>
    <w:rsid w:val="002742C1"/>
    <w:rsid w:val="002750B1"/>
    <w:rsid w:val="00275ECE"/>
    <w:rsid w:val="00275F51"/>
    <w:rsid w:val="00276357"/>
    <w:rsid w:val="00276A35"/>
    <w:rsid w:val="00276F36"/>
    <w:rsid w:val="00277024"/>
    <w:rsid w:val="002774DA"/>
    <w:rsid w:val="002774DD"/>
    <w:rsid w:val="00277513"/>
    <w:rsid w:val="00277835"/>
    <w:rsid w:val="00280AB1"/>
    <w:rsid w:val="0028103F"/>
    <w:rsid w:val="00281112"/>
    <w:rsid w:val="00281274"/>
    <w:rsid w:val="00281329"/>
    <w:rsid w:val="002818F9"/>
    <w:rsid w:val="0028344F"/>
    <w:rsid w:val="00283AD1"/>
    <w:rsid w:val="002846CE"/>
    <w:rsid w:val="0028497B"/>
    <w:rsid w:val="00284B4D"/>
    <w:rsid w:val="00284BAE"/>
    <w:rsid w:val="002857F9"/>
    <w:rsid w:val="002859AF"/>
    <w:rsid w:val="0028613C"/>
    <w:rsid w:val="00286AE7"/>
    <w:rsid w:val="00287243"/>
    <w:rsid w:val="002874C0"/>
    <w:rsid w:val="00287552"/>
    <w:rsid w:val="00287870"/>
    <w:rsid w:val="00290647"/>
    <w:rsid w:val="00291385"/>
    <w:rsid w:val="00291422"/>
    <w:rsid w:val="0029173A"/>
    <w:rsid w:val="00291C35"/>
    <w:rsid w:val="00291DC6"/>
    <w:rsid w:val="002921A6"/>
    <w:rsid w:val="00292365"/>
    <w:rsid w:val="0029237F"/>
    <w:rsid w:val="00292715"/>
    <w:rsid w:val="0029292E"/>
    <w:rsid w:val="00292BA8"/>
    <w:rsid w:val="0029306D"/>
    <w:rsid w:val="00293E57"/>
    <w:rsid w:val="0029463F"/>
    <w:rsid w:val="002947D1"/>
    <w:rsid w:val="002948DF"/>
    <w:rsid w:val="00294D90"/>
    <w:rsid w:val="0029546B"/>
    <w:rsid w:val="0029628D"/>
    <w:rsid w:val="002A0348"/>
    <w:rsid w:val="002A0555"/>
    <w:rsid w:val="002A0749"/>
    <w:rsid w:val="002A0E29"/>
    <w:rsid w:val="002A1E92"/>
    <w:rsid w:val="002A1E9C"/>
    <w:rsid w:val="002A204D"/>
    <w:rsid w:val="002A2616"/>
    <w:rsid w:val="002A26E1"/>
    <w:rsid w:val="002A2C30"/>
    <w:rsid w:val="002A335E"/>
    <w:rsid w:val="002A368A"/>
    <w:rsid w:val="002A4065"/>
    <w:rsid w:val="002A40CA"/>
    <w:rsid w:val="002A4B4D"/>
    <w:rsid w:val="002A4E11"/>
    <w:rsid w:val="002A548E"/>
    <w:rsid w:val="002A59F0"/>
    <w:rsid w:val="002A5F99"/>
    <w:rsid w:val="002A6432"/>
    <w:rsid w:val="002A6F25"/>
    <w:rsid w:val="002A6FD3"/>
    <w:rsid w:val="002A7621"/>
    <w:rsid w:val="002B0A7D"/>
    <w:rsid w:val="002B0BC8"/>
    <w:rsid w:val="002B17E2"/>
    <w:rsid w:val="002B1A69"/>
    <w:rsid w:val="002B1BD3"/>
    <w:rsid w:val="002B1F96"/>
    <w:rsid w:val="002B20D7"/>
    <w:rsid w:val="002B2216"/>
    <w:rsid w:val="002B242C"/>
    <w:rsid w:val="002B24F0"/>
    <w:rsid w:val="002B2723"/>
    <w:rsid w:val="002B2DBC"/>
    <w:rsid w:val="002B2E4A"/>
    <w:rsid w:val="002B303A"/>
    <w:rsid w:val="002B359C"/>
    <w:rsid w:val="002B44D6"/>
    <w:rsid w:val="002B4532"/>
    <w:rsid w:val="002B538E"/>
    <w:rsid w:val="002B5DCA"/>
    <w:rsid w:val="002B6167"/>
    <w:rsid w:val="002B620F"/>
    <w:rsid w:val="002B6BDC"/>
    <w:rsid w:val="002B719C"/>
    <w:rsid w:val="002B75B0"/>
    <w:rsid w:val="002B7EAF"/>
    <w:rsid w:val="002C099C"/>
    <w:rsid w:val="002C0B23"/>
    <w:rsid w:val="002C0B74"/>
    <w:rsid w:val="002C0C8B"/>
    <w:rsid w:val="002C0CBB"/>
    <w:rsid w:val="002C1201"/>
    <w:rsid w:val="002C1460"/>
    <w:rsid w:val="002C20F2"/>
    <w:rsid w:val="002C248F"/>
    <w:rsid w:val="002C2700"/>
    <w:rsid w:val="002C30EA"/>
    <w:rsid w:val="002C317A"/>
    <w:rsid w:val="002C38B2"/>
    <w:rsid w:val="002C3DC2"/>
    <w:rsid w:val="002C3EAE"/>
    <w:rsid w:val="002C3F54"/>
    <w:rsid w:val="002C3F9C"/>
    <w:rsid w:val="002C4904"/>
    <w:rsid w:val="002C51A7"/>
    <w:rsid w:val="002C5AE5"/>
    <w:rsid w:val="002C5AFA"/>
    <w:rsid w:val="002C696B"/>
    <w:rsid w:val="002C6E3E"/>
    <w:rsid w:val="002C73E3"/>
    <w:rsid w:val="002C7603"/>
    <w:rsid w:val="002C7896"/>
    <w:rsid w:val="002C7DF5"/>
    <w:rsid w:val="002D0439"/>
    <w:rsid w:val="002D0779"/>
    <w:rsid w:val="002D0BC1"/>
    <w:rsid w:val="002D11B7"/>
    <w:rsid w:val="002D23E3"/>
    <w:rsid w:val="002D29FD"/>
    <w:rsid w:val="002D2AA1"/>
    <w:rsid w:val="002D2D24"/>
    <w:rsid w:val="002D2F1A"/>
    <w:rsid w:val="002D3040"/>
    <w:rsid w:val="002D3055"/>
    <w:rsid w:val="002D36D1"/>
    <w:rsid w:val="002D3BBC"/>
    <w:rsid w:val="002D3C29"/>
    <w:rsid w:val="002D4171"/>
    <w:rsid w:val="002D438A"/>
    <w:rsid w:val="002D4D75"/>
    <w:rsid w:val="002D4FDF"/>
    <w:rsid w:val="002D5152"/>
    <w:rsid w:val="002D53C8"/>
    <w:rsid w:val="002D56E4"/>
    <w:rsid w:val="002D5738"/>
    <w:rsid w:val="002D5E53"/>
    <w:rsid w:val="002D5ED8"/>
    <w:rsid w:val="002D72CC"/>
    <w:rsid w:val="002D7496"/>
    <w:rsid w:val="002D7E51"/>
    <w:rsid w:val="002E0038"/>
    <w:rsid w:val="002E0319"/>
    <w:rsid w:val="002E058D"/>
    <w:rsid w:val="002E0FEA"/>
    <w:rsid w:val="002E1093"/>
    <w:rsid w:val="002E179B"/>
    <w:rsid w:val="002E1A2F"/>
    <w:rsid w:val="002E1C9E"/>
    <w:rsid w:val="002E1E84"/>
    <w:rsid w:val="002E1EEA"/>
    <w:rsid w:val="002E215A"/>
    <w:rsid w:val="002E2304"/>
    <w:rsid w:val="002E257B"/>
    <w:rsid w:val="002E2BB3"/>
    <w:rsid w:val="002E3C65"/>
    <w:rsid w:val="002E3F5B"/>
    <w:rsid w:val="002E4362"/>
    <w:rsid w:val="002E4D2F"/>
    <w:rsid w:val="002E4DF3"/>
    <w:rsid w:val="002E5B07"/>
    <w:rsid w:val="002E63D9"/>
    <w:rsid w:val="002E640E"/>
    <w:rsid w:val="002E67AF"/>
    <w:rsid w:val="002E7328"/>
    <w:rsid w:val="002E739D"/>
    <w:rsid w:val="002F0060"/>
    <w:rsid w:val="002F0C28"/>
    <w:rsid w:val="002F1B54"/>
    <w:rsid w:val="002F281C"/>
    <w:rsid w:val="002F2999"/>
    <w:rsid w:val="002F2A41"/>
    <w:rsid w:val="002F3677"/>
    <w:rsid w:val="002F3CDE"/>
    <w:rsid w:val="002F410F"/>
    <w:rsid w:val="002F4114"/>
    <w:rsid w:val="002F559A"/>
    <w:rsid w:val="002F5DD6"/>
    <w:rsid w:val="002F5FEA"/>
    <w:rsid w:val="002F60E9"/>
    <w:rsid w:val="002F6147"/>
    <w:rsid w:val="002F63A8"/>
    <w:rsid w:val="002F63E7"/>
    <w:rsid w:val="002F6783"/>
    <w:rsid w:val="002F74BB"/>
    <w:rsid w:val="002F7BE3"/>
    <w:rsid w:val="002F7C22"/>
    <w:rsid w:val="002F7DD8"/>
    <w:rsid w:val="002F7E6A"/>
    <w:rsid w:val="00300165"/>
    <w:rsid w:val="00300445"/>
    <w:rsid w:val="003008C7"/>
    <w:rsid w:val="00300978"/>
    <w:rsid w:val="00300F00"/>
    <w:rsid w:val="003010CF"/>
    <w:rsid w:val="00303440"/>
    <w:rsid w:val="00303B43"/>
    <w:rsid w:val="00303C3F"/>
    <w:rsid w:val="003041E6"/>
    <w:rsid w:val="00304D9B"/>
    <w:rsid w:val="00304E7F"/>
    <w:rsid w:val="00305FF9"/>
    <w:rsid w:val="00306608"/>
    <w:rsid w:val="00306827"/>
    <w:rsid w:val="00306E6B"/>
    <w:rsid w:val="0030723C"/>
    <w:rsid w:val="003100C8"/>
    <w:rsid w:val="00311161"/>
    <w:rsid w:val="00311A5D"/>
    <w:rsid w:val="00312400"/>
    <w:rsid w:val="00312739"/>
    <w:rsid w:val="00312D10"/>
    <w:rsid w:val="00313C7D"/>
    <w:rsid w:val="00314541"/>
    <w:rsid w:val="0031545C"/>
    <w:rsid w:val="00315F2C"/>
    <w:rsid w:val="00316A8D"/>
    <w:rsid w:val="00316B6D"/>
    <w:rsid w:val="00316DFF"/>
    <w:rsid w:val="003178DA"/>
    <w:rsid w:val="00317DB8"/>
    <w:rsid w:val="00317E6F"/>
    <w:rsid w:val="00320085"/>
    <w:rsid w:val="00320618"/>
    <w:rsid w:val="0032079A"/>
    <w:rsid w:val="00320F61"/>
    <w:rsid w:val="0032100B"/>
    <w:rsid w:val="00321507"/>
    <w:rsid w:val="003217C8"/>
    <w:rsid w:val="00321BD7"/>
    <w:rsid w:val="00321C3B"/>
    <w:rsid w:val="00322217"/>
    <w:rsid w:val="0032260F"/>
    <w:rsid w:val="003228DA"/>
    <w:rsid w:val="00322B78"/>
    <w:rsid w:val="003235C5"/>
    <w:rsid w:val="0032377E"/>
    <w:rsid w:val="00323D6B"/>
    <w:rsid w:val="003245D2"/>
    <w:rsid w:val="0032483D"/>
    <w:rsid w:val="00324D8B"/>
    <w:rsid w:val="003257F9"/>
    <w:rsid w:val="00325978"/>
    <w:rsid w:val="00326073"/>
    <w:rsid w:val="003267C0"/>
    <w:rsid w:val="00326957"/>
    <w:rsid w:val="00326AE2"/>
    <w:rsid w:val="00326D00"/>
    <w:rsid w:val="00326E13"/>
    <w:rsid w:val="00327792"/>
    <w:rsid w:val="00327D9F"/>
    <w:rsid w:val="003307BE"/>
    <w:rsid w:val="00330D56"/>
    <w:rsid w:val="003311E9"/>
    <w:rsid w:val="00331426"/>
    <w:rsid w:val="0033171D"/>
    <w:rsid w:val="00331949"/>
    <w:rsid w:val="00331EE8"/>
    <w:rsid w:val="00331F28"/>
    <w:rsid w:val="00331FC3"/>
    <w:rsid w:val="0033200E"/>
    <w:rsid w:val="00332C6C"/>
    <w:rsid w:val="00332C81"/>
    <w:rsid w:val="00332E41"/>
    <w:rsid w:val="003334EC"/>
    <w:rsid w:val="003336B3"/>
    <w:rsid w:val="00333B17"/>
    <w:rsid w:val="003343EC"/>
    <w:rsid w:val="003350E2"/>
    <w:rsid w:val="00335B75"/>
    <w:rsid w:val="00335D8C"/>
    <w:rsid w:val="00335DA8"/>
    <w:rsid w:val="00335FCA"/>
    <w:rsid w:val="00336072"/>
    <w:rsid w:val="003362B9"/>
    <w:rsid w:val="0033632E"/>
    <w:rsid w:val="003363A1"/>
    <w:rsid w:val="0033668B"/>
    <w:rsid w:val="00336BC7"/>
    <w:rsid w:val="003373D2"/>
    <w:rsid w:val="00337F31"/>
    <w:rsid w:val="00340202"/>
    <w:rsid w:val="00340DC5"/>
    <w:rsid w:val="00340F23"/>
    <w:rsid w:val="003413E0"/>
    <w:rsid w:val="00341749"/>
    <w:rsid w:val="00341F43"/>
    <w:rsid w:val="0034226D"/>
    <w:rsid w:val="00342972"/>
    <w:rsid w:val="00342DE0"/>
    <w:rsid w:val="00342FDD"/>
    <w:rsid w:val="00343118"/>
    <w:rsid w:val="003435BC"/>
    <w:rsid w:val="003439D5"/>
    <w:rsid w:val="003440E5"/>
    <w:rsid w:val="00344296"/>
    <w:rsid w:val="0034429B"/>
    <w:rsid w:val="003442D8"/>
    <w:rsid w:val="00344866"/>
    <w:rsid w:val="003450BA"/>
    <w:rsid w:val="00345C56"/>
    <w:rsid w:val="00346097"/>
    <w:rsid w:val="0034638C"/>
    <w:rsid w:val="00346561"/>
    <w:rsid w:val="0034687D"/>
    <w:rsid w:val="00346F7F"/>
    <w:rsid w:val="0034734D"/>
    <w:rsid w:val="00347715"/>
    <w:rsid w:val="0034779F"/>
    <w:rsid w:val="00347A90"/>
    <w:rsid w:val="00350108"/>
    <w:rsid w:val="00350762"/>
    <w:rsid w:val="003507C4"/>
    <w:rsid w:val="00350BB8"/>
    <w:rsid w:val="0035141C"/>
    <w:rsid w:val="0035152D"/>
    <w:rsid w:val="003517E3"/>
    <w:rsid w:val="003519A1"/>
    <w:rsid w:val="00351CAD"/>
    <w:rsid w:val="00352480"/>
    <w:rsid w:val="0035275F"/>
    <w:rsid w:val="003528FB"/>
    <w:rsid w:val="00352BBC"/>
    <w:rsid w:val="00352F64"/>
    <w:rsid w:val="003530D2"/>
    <w:rsid w:val="0035331A"/>
    <w:rsid w:val="003534E1"/>
    <w:rsid w:val="0035382D"/>
    <w:rsid w:val="00353F59"/>
    <w:rsid w:val="0035463B"/>
    <w:rsid w:val="003548D8"/>
    <w:rsid w:val="003554CA"/>
    <w:rsid w:val="00355918"/>
    <w:rsid w:val="0035767D"/>
    <w:rsid w:val="00360027"/>
    <w:rsid w:val="00360232"/>
    <w:rsid w:val="003602E0"/>
    <w:rsid w:val="00360D01"/>
    <w:rsid w:val="00360E3B"/>
    <w:rsid w:val="003616EC"/>
    <w:rsid w:val="00361F97"/>
    <w:rsid w:val="00362569"/>
    <w:rsid w:val="00363603"/>
    <w:rsid w:val="003636CD"/>
    <w:rsid w:val="003639C2"/>
    <w:rsid w:val="00363ABF"/>
    <w:rsid w:val="00363E88"/>
    <w:rsid w:val="00363F1D"/>
    <w:rsid w:val="0036479B"/>
    <w:rsid w:val="0036487C"/>
    <w:rsid w:val="00365411"/>
    <w:rsid w:val="003655E9"/>
    <w:rsid w:val="00365797"/>
    <w:rsid w:val="00365FA2"/>
    <w:rsid w:val="003664B0"/>
    <w:rsid w:val="00366C69"/>
    <w:rsid w:val="00367441"/>
    <w:rsid w:val="00367B1D"/>
    <w:rsid w:val="003707F6"/>
    <w:rsid w:val="00370982"/>
    <w:rsid w:val="00370E4F"/>
    <w:rsid w:val="00371215"/>
    <w:rsid w:val="00371CB1"/>
    <w:rsid w:val="00372630"/>
    <w:rsid w:val="00372CA6"/>
    <w:rsid w:val="00372F0D"/>
    <w:rsid w:val="003737C9"/>
    <w:rsid w:val="00374059"/>
    <w:rsid w:val="00374154"/>
    <w:rsid w:val="00374411"/>
    <w:rsid w:val="003748F7"/>
    <w:rsid w:val="0037535B"/>
    <w:rsid w:val="00375394"/>
    <w:rsid w:val="0037552D"/>
    <w:rsid w:val="003755A8"/>
    <w:rsid w:val="003756DB"/>
    <w:rsid w:val="00375A77"/>
    <w:rsid w:val="00375FC8"/>
    <w:rsid w:val="0037669A"/>
    <w:rsid w:val="00376991"/>
    <w:rsid w:val="00377031"/>
    <w:rsid w:val="003770BB"/>
    <w:rsid w:val="0037771A"/>
    <w:rsid w:val="003802DC"/>
    <w:rsid w:val="003807F0"/>
    <w:rsid w:val="00380932"/>
    <w:rsid w:val="00380ADB"/>
    <w:rsid w:val="00380E4E"/>
    <w:rsid w:val="00380FBF"/>
    <w:rsid w:val="00381156"/>
    <w:rsid w:val="00381964"/>
    <w:rsid w:val="00381CA7"/>
    <w:rsid w:val="003820E9"/>
    <w:rsid w:val="003828AD"/>
    <w:rsid w:val="00382A43"/>
    <w:rsid w:val="00382D60"/>
    <w:rsid w:val="00382F29"/>
    <w:rsid w:val="00383C8D"/>
    <w:rsid w:val="003852FB"/>
    <w:rsid w:val="00385429"/>
    <w:rsid w:val="00385B05"/>
    <w:rsid w:val="00386382"/>
    <w:rsid w:val="003865EF"/>
    <w:rsid w:val="00386BA9"/>
    <w:rsid w:val="00387A93"/>
    <w:rsid w:val="00390017"/>
    <w:rsid w:val="003901A3"/>
    <w:rsid w:val="003906F4"/>
    <w:rsid w:val="0039072F"/>
    <w:rsid w:val="00390EC7"/>
    <w:rsid w:val="003919F6"/>
    <w:rsid w:val="0039218D"/>
    <w:rsid w:val="00392B93"/>
    <w:rsid w:val="00393EF6"/>
    <w:rsid w:val="003940CE"/>
    <w:rsid w:val="00394739"/>
    <w:rsid w:val="0039475C"/>
    <w:rsid w:val="00395826"/>
    <w:rsid w:val="00395843"/>
    <w:rsid w:val="00395F7C"/>
    <w:rsid w:val="00396055"/>
    <w:rsid w:val="00396D33"/>
    <w:rsid w:val="0039738B"/>
    <w:rsid w:val="00397540"/>
    <w:rsid w:val="00397C1D"/>
    <w:rsid w:val="00397D21"/>
    <w:rsid w:val="003A015A"/>
    <w:rsid w:val="003A180F"/>
    <w:rsid w:val="003A18DD"/>
    <w:rsid w:val="003A1D26"/>
    <w:rsid w:val="003A20C8"/>
    <w:rsid w:val="003A2C29"/>
    <w:rsid w:val="003A2DE2"/>
    <w:rsid w:val="003A2EC3"/>
    <w:rsid w:val="003A2FF9"/>
    <w:rsid w:val="003A36F2"/>
    <w:rsid w:val="003A399F"/>
    <w:rsid w:val="003A3D39"/>
    <w:rsid w:val="003A3EC7"/>
    <w:rsid w:val="003A4068"/>
    <w:rsid w:val="003A40B4"/>
    <w:rsid w:val="003A4360"/>
    <w:rsid w:val="003A4C3F"/>
    <w:rsid w:val="003A4CC8"/>
    <w:rsid w:val="003A4DA8"/>
    <w:rsid w:val="003A53E7"/>
    <w:rsid w:val="003A597E"/>
    <w:rsid w:val="003A5A88"/>
    <w:rsid w:val="003A5BAD"/>
    <w:rsid w:val="003A621A"/>
    <w:rsid w:val="003A6812"/>
    <w:rsid w:val="003A7702"/>
    <w:rsid w:val="003A7834"/>
    <w:rsid w:val="003A78B8"/>
    <w:rsid w:val="003B0178"/>
    <w:rsid w:val="003B0AAB"/>
    <w:rsid w:val="003B0B5B"/>
    <w:rsid w:val="003B0CE2"/>
    <w:rsid w:val="003B0E79"/>
    <w:rsid w:val="003B1192"/>
    <w:rsid w:val="003B14CE"/>
    <w:rsid w:val="003B19A2"/>
    <w:rsid w:val="003B215D"/>
    <w:rsid w:val="003B26D0"/>
    <w:rsid w:val="003B31B1"/>
    <w:rsid w:val="003B3575"/>
    <w:rsid w:val="003B38D1"/>
    <w:rsid w:val="003B3F08"/>
    <w:rsid w:val="003B4221"/>
    <w:rsid w:val="003B451B"/>
    <w:rsid w:val="003B4FC2"/>
    <w:rsid w:val="003B50BC"/>
    <w:rsid w:val="003B5D97"/>
    <w:rsid w:val="003B6272"/>
    <w:rsid w:val="003B6376"/>
    <w:rsid w:val="003B63A4"/>
    <w:rsid w:val="003B68FE"/>
    <w:rsid w:val="003B6C1D"/>
    <w:rsid w:val="003B6D67"/>
    <w:rsid w:val="003B6D7D"/>
    <w:rsid w:val="003B6F1C"/>
    <w:rsid w:val="003B7D7E"/>
    <w:rsid w:val="003C04B9"/>
    <w:rsid w:val="003C0621"/>
    <w:rsid w:val="003C1012"/>
    <w:rsid w:val="003C11C9"/>
    <w:rsid w:val="003C1229"/>
    <w:rsid w:val="003C149B"/>
    <w:rsid w:val="003C1FD4"/>
    <w:rsid w:val="003C213D"/>
    <w:rsid w:val="003C25AD"/>
    <w:rsid w:val="003C2B4E"/>
    <w:rsid w:val="003C2D21"/>
    <w:rsid w:val="003C4159"/>
    <w:rsid w:val="003C42A1"/>
    <w:rsid w:val="003C4503"/>
    <w:rsid w:val="003C56F7"/>
    <w:rsid w:val="003C5964"/>
    <w:rsid w:val="003C5A14"/>
    <w:rsid w:val="003C5E6B"/>
    <w:rsid w:val="003C5ED6"/>
    <w:rsid w:val="003C6B81"/>
    <w:rsid w:val="003C79D0"/>
    <w:rsid w:val="003C7AD7"/>
    <w:rsid w:val="003D0992"/>
    <w:rsid w:val="003D0FC3"/>
    <w:rsid w:val="003D1902"/>
    <w:rsid w:val="003D194C"/>
    <w:rsid w:val="003D2C1D"/>
    <w:rsid w:val="003D2C34"/>
    <w:rsid w:val="003D31B9"/>
    <w:rsid w:val="003D3538"/>
    <w:rsid w:val="003D3568"/>
    <w:rsid w:val="003D3888"/>
    <w:rsid w:val="003D38F8"/>
    <w:rsid w:val="003D3DDD"/>
    <w:rsid w:val="003D3E57"/>
    <w:rsid w:val="003D4022"/>
    <w:rsid w:val="003D4133"/>
    <w:rsid w:val="003D46F1"/>
    <w:rsid w:val="003D4C62"/>
    <w:rsid w:val="003D4DC8"/>
    <w:rsid w:val="003D5277"/>
    <w:rsid w:val="003D534F"/>
    <w:rsid w:val="003D5CBF"/>
    <w:rsid w:val="003D5DA3"/>
    <w:rsid w:val="003D60B6"/>
    <w:rsid w:val="003D66D2"/>
    <w:rsid w:val="003D729E"/>
    <w:rsid w:val="003E0282"/>
    <w:rsid w:val="003E034F"/>
    <w:rsid w:val="003E0473"/>
    <w:rsid w:val="003E07A5"/>
    <w:rsid w:val="003E07AE"/>
    <w:rsid w:val="003E0811"/>
    <w:rsid w:val="003E1402"/>
    <w:rsid w:val="003E14FC"/>
    <w:rsid w:val="003E28FB"/>
    <w:rsid w:val="003E2976"/>
    <w:rsid w:val="003E33B8"/>
    <w:rsid w:val="003E349D"/>
    <w:rsid w:val="003E390F"/>
    <w:rsid w:val="003E3B8E"/>
    <w:rsid w:val="003E4858"/>
    <w:rsid w:val="003E557D"/>
    <w:rsid w:val="003E57DB"/>
    <w:rsid w:val="003E6316"/>
    <w:rsid w:val="003E631C"/>
    <w:rsid w:val="003E6884"/>
    <w:rsid w:val="003E6AC5"/>
    <w:rsid w:val="003E6F93"/>
    <w:rsid w:val="003F0096"/>
    <w:rsid w:val="003F00C3"/>
    <w:rsid w:val="003F0381"/>
    <w:rsid w:val="003F045C"/>
    <w:rsid w:val="003F0543"/>
    <w:rsid w:val="003F0577"/>
    <w:rsid w:val="003F073C"/>
    <w:rsid w:val="003F0850"/>
    <w:rsid w:val="003F0D12"/>
    <w:rsid w:val="003F12C3"/>
    <w:rsid w:val="003F15A3"/>
    <w:rsid w:val="003F15A9"/>
    <w:rsid w:val="003F160C"/>
    <w:rsid w:val="003F1C89"/>
    <w:rsid w:val="003F2646"/>
    <w:rsid w:val="003F2A6D"/>
    <w:rsid w:val="003F2AE2"/>
    <w:rsid w:val="003F2B82"/>
    <w:rsid w:val="003F324F"/>
    <w:rsid w:val="003F33BC"/>
    <w:rsid w:val="003F3D4E"/>
    <w:rsid w:val="003F3DC2"/>
    <w:rsid w:val="003F4271"/>
    <w:rsid w:val="003F477E"/>
    <w:rsid w:val="003F4C0F"/>
    <w:rsid w:val="003F4D8A"/>
    <w:rsid w:val="003F4E2C"/>
    <w:rsid w:val="003F591D"/>
    <w:rsid w:val="003F6CD2"/>
    <w:rsid w:val="003F788D"/>
    <w:rsid w:val="003F7936"/>
    <w:rsid w:val="003F7A39"/>
    <w:rsid w:val="004008FE"/>
    <w:rsid w:val="0040126E"/>
    <w:rsid w:val="00401A0E"/>
    <w:rsid w:val="004020D4"/>
    <w:rsid w:val="004021B6"/>
    <w:rsid w:val="0040274F"/>
    <w:rsid w:val="00402B47"/>
    <w:rsid w:val="00402FCE"/>
    <w:rsid w:val="004039EC"/>
    <w:rsid w:val="00403B83"/>
    <w:rsid w:val="00403F9A"/>
    <w:rsid w:val="004047C4"/>
    <w:rsid w:val="00404CE2"/>
    <w:rsid w:val="0040523D"/>
    <w:rsid w:val="0040570B"/>
    <w:rsid w:val="004059CC"/>
    <w:rsid w:val="00405A3E"/>
    <w:rsid w:val="00405AB5"/>
    <w:rsid w:val="00405EDB"/>
    <w:rsid w:val="00405FB1"/>
    <w:rsid w:val="00406460"/>
    <w:rsid w:val="00407FB5"/>
    <w:rsid w:val="004114BD"/>
    <w:rsid w:val="00411B81"/>
    <w:rsid w:val="00412461"/>
    <w:rsid w:val="00412546"/>
    <w:rsid w:val="00412C09"/>
    <w:rsid w:val="00412DD8"/>
    <w:rsid w:val="00413053"/>
    <w:rsid w:val="0041319C"/>
    <w:rsid w:val="0041362B"/>
    <w:rsid w:val="0041362E"/>
    <w:rsid w:val="004137B6"/>
    <w:rsid w:val="00413A54"/>
    <w:rsid w:val="00413C10"/>
    <w:rsid w:val="00413CD9"/>
    <w:rsid w:val="00413F9A"/>
    <w:rsid w:val="004140CA"/>
    <w:rsid w:val="00414C65"/>
    <w:rsid w:val="00414FC6"/>
    <w:rsid w:val="004154F5"/>
    <w:rsid w:val="00415948"/>
    <w:rsid w:val="00415D76"/>
    <w:rsid w:val="00415E1C"/>
    <w:rsid w:val="00416665"/>
    <w:rsid w:val="00416A67"/>
    <w:rsid w:val="00416ACB"/>
    <w:rsid w:val="00417F6C"/>
    <w:rsid w:val="00420F14"/>
    <w:rsid w:val="00421DCF"/>
    <w:rsid w:val="00421F52"/>
    <w:rsid w:val="00422341"/>
    <w:rsid w:val="0042248D"/>
    <w:rsid w:val="0042268E"/>
    <w:rsid w:val="004226CC"/>
    <w:rsid w:val="00423641"/>
    <w:rsid w:val="004237F1"/>
    <w:rsid w:val="00423DA5"/>
    <w:rsid w:val="0042491D"/>
    <w:rsid w:val="00424E1D"/>
    <w:rsid w:val="00425CF9"/>
    <w:rsid w:val="00426015"/>
    <w:rsid w:val="00426266"/>
    <w:rsid w:val="00426706"/>
    <w:rsid w:val="00426C9C"/>
    <w:rsid w:val="00426CCC"/>
    <w:rsid w:val="00427738"/>
    <w:rsid w:val="0043004F"/>
    <w:rsid w:val="0043099A"/>
    <w:rsid w:val="00430A2D"/>
    <w:rsid w:val="00430B01"/>
    <w:rsid w:val="004312B0"/>
    <w:rsid w:val="00431505"/>
    <w:rsid w:val="0043190D"/>
    <w:rsid w:val="00431AF0"/>
    <w:rsid w:val="00431D17"/>
    <w:rsid w:val="0043213A"/>
    <w:rsid w:val="0043260B"/>
    <w:rsid w:val="004330F4"/>
    <w:rsid w:val="00433590"/>
    <w:rsid w:val="00433817"/>
    <w:rsid w:val="0043393D"/>
    <w:rsid w:val="004344C7"/>
    <w:rsid w:val="004345A3"/>
    <w:rsid w:val="00434AF6"/>
    <w:rsid w:val="00435274"/>
    <w:rsid w:val="004352AD"/>
    <w:rsid w:val="0043545D"/>
    <w:rsid w:val="0043547E"/>
    <w:rsid w:val="00435FE2"/>
    <w:rsid w:val="0043623C"/>
    <w:rsid w:val="004369F3"/>
    <w:rsid w:val="00436E2F"/>
    <w:rsid w:val="00436EAB"/>
    <w:rsid w:val="004376CE"/>
    <w:rsid w:val="004377BA"/>
    <w:rsid w:val="00437812"/>
    <w:rsid w:val="004379F4"/>
    <w:rsid w:val="00440827"/>
    <w:rsid w:val="00440E37"/>
    <w:rsid w:val="004423FF"/>
    <w:rsid w:val="0044245A"/>
    <w:rsid w:val="004429C7"/>
    <w:rsid w:val="00442E51"/>
    <w:rsid w:val="004434F4"/>
    <w:rsid w:val="00443D0E"/>
    <w:rsid w:val="0044557C"/>
    <w:rsid w:val="00445819"/>
    <w:rsid w:val="00445B23"/>
    <w:rsid w:val="00445E81"/>
    <w:rsid w:val="004461D9"/>
    <w:rsid w:val="00446483"/>
    <w:rsid w:val="00446AC6"/>
    <w:rsid w:val="00446D07"/>
    <w:rsid w:val="004472BD"/>
    <w:rsid w:val="0044759B"/>
    <w:rsid w:val="00447F54"/>
    <w:rsid w:val="0045037E"/>
    <w:rsid w:val="00450B7E"/>
    <w:rsid w:val="00450F2A"/>
    <w:rsid w:val="0045134F"/>
    <w:rsid w:val="0045136B"/>
    <w:rsid w:val="004516B2"/>
    <w:rsid w:val="00451C7E"/>
    <w:rsid w:val="00453BB6"/>
    <w:rsid w:val="00453CAA"/>
    <w:rsid w:val="00454358"/>
    <w:rsid w:val="00454624"/>
    <w:rsid w:val="00454841"/>
    <w:rsid w:val="004550D2"/>
    <w:rsid w:val="00455113"/>
    <w:rsid w:val="00455B3A"/>
    <w:rsid w:val="00455BCB"/>
    <w:rsid w:val="00456175"/>
    <w:rsid w:val="00456421"/>
    <w:rsid w:val="00456D52"/>
    <w:rsid w:val="00456DAB"/>
    <w:rsid w:val="00457656"/>
    <w:rsid w:val="00457825"/>
    <w:rsid w:val="00457D9A"/>
    <w:rsid w:val="00457F0D"/>
    <w:rsid w:val="0046006B"/>
    <w:rsid w:val="00460BBD"/>
    <w:rsid w:val="00460CC3"/>
    <w:rsid w:val="00460E86"/>
    <w:rsid w:val="004610D8"/>
    <w:rsid w:val="004615BD"/>
    <w:rsid w:val="0046283C"/>
    <w:rsid w:val="00462C6C"/>
    <w:rsid w:val="00463690"/>
    <w:rsid w:val="00464021"/>
    <w:rsid w:val="004646B4"/>
    <w:rsid w:val="00464A88"/>
    <w:rsid w:val="00464B01"/>
    <w:rsid w:val="00464F97"/>
    <w:rsid w:val="004651A0"/>
    <w:rsid w:val="00465425"/>
    <w:rsid w:val="0046548A"/>
    <w:rsid w:val="004655EB"/>
    <w:rsid w:val="00465742"/>
    <w:rsid w:val="00466532"/>
    <w:rsid w:val="0046659F"/>
    <w:rsid w:val="00466CBE"/>
    <w:rsid w:val="00467488"/>
    <w:rsid w:val="00467D52"/>
    <w:rsid w:val="0047083E"/>
    <w:rsid w:val="00470B8A"/>
    <w:rsid w:val="00470DB5"/>
    <w:rsid w:val="00470EB5"/>
    <w:rsid w:val="00471030"/>
    <w:rsid w:val="00471495"/>
    <w:rsid w:val="0047181A"/>
    <w:rsid w:val="00472419"/>
    <w:rsid w:val="0047252F"/>
    <w:rsid w:val="0047286B"/>
    <w:rsid w:val="00472E27"/>
    <w:rsid w:val="00472E55"/>
    <w:rsid w:val="004731B3"/>
    <w:rsid w:val="00473300"/>
    <w:rsid w:val="00473BD9"/>
    <w:rsid w:val="004740FC"/>
    <w:rsid w:val="004741FC"/>
    <w:rsid w:val="00474220"/>
    <w:rsid w:val="00474DA2"/>
    <w:rsid w:val="00474E00"/>
    <w:rsid w:val="00474E54"/>
    <w:rsid w:val="00474FBB"/>
    <w:rsid w:val="00474FD4"/>
    <w:rsid w:val="004752D3"/>
    <w:rsid w:val="0047542A"/>
    <w:rsid w:val="004754E1"/>
    <w:rsid w:val="00475CE0"/>
    <w:rsid w:val="00476827"/>
    <w:rsid w:val="00476B36"/>
    <w:rsid w:val="00476BD4"/>
    <w:rsid w:val="00477383"/>
    <w:rsid w:val="00477736"/>
    <w:rsid w:val="00477AFD"/>
    <w:rsid w:val="00477C35"/>
    <w:rsid w:val="00477FB9"/>
    <w:rsid w:val="00480988"/>
    <w:rsid w:val="00480E05"/>
    <w:rsid w:val="00480F25"/>
    <w:rsid w:val="00480FBD"/>
    <w:rsid w:val="004812E6"/>
    <w:rsid w:val="00481394"/>
    <w:rsid w:val="00481397"/>
    <w:rsid w:val="00481438"/>
    <w:rsid w:val="004816BE"/>
    <w:rsid w:val="00482BA7"/>
    <w:rsid w:val="00482BBE"/>
    <w:rsid w:val="00482C3A"/>
    <w:rsid w:val="00483325"/>
    <w:rsid w:val="004837C7"/>
    <w:rsid w:val="00483A12"/>
    <w:rsid w:val="00483BBB"/>
    <w:rsid w:val="00483C32"/>
    <w:rsid w:val="00483CCE"/>
    <w:rsid w:val="0048439D"/>
    <w:rsid w:val="00484617"/>
    <w:rsid w:val="004848BA"/>
    <w:rsid w:val="00484A77"/>
    <w:rsid w:val="0048540F"/>
    <w:rsid w:val="00485970"/>
    <w:rsid w:val="00485BA7"/>
    <w:rsid w:val="00485C0D"/>
    <w:rsid w:val="00485C35"/>
    <w:rsid w:val="00486575"/>
    <w:rsid w:val="004866D0"/>
    <w:rsid w:val="00486936"/>
    <w:rsid w:val="00486C50"/>
    <w:rsid w:val="004870B0"/>
    <w:rsid w:val="00487B59"/>
    <w:rsid w:val="00490589"/>
    <w:rsid w:val="0049064A"/>
    <w:rsid w:val="0049162F"/>
    <w:rsid w:val="004917E0"/>
    <w:rsid w:val="004924EA"/>
    <w:rsid w:val="00492D44"/>
    <w:rsid w:val="00493895"/>
    <w:rsid w:val="0049391C"/>
    <w:rsid w:val="00493C77"/>
    <w:rsid w:val="00494242"/>
    <w:rsid w:val="00494E8E"/>
    <w:rsid w:val="00494F26"/>
    <w:rsid w:val="00494F67"/>
    <w:rsid w:val="004955BC"/>
    <w:rsid w:val="00495676"/>
    <w:rsid w:val="00495D63"/>
    <w:rsid w:val="0049629E"/>
    <w:rsid w:val="0049648F"/>
    <w:rsid w:val="00496599"/>
    <w:rsid w:val="00496606"/>
    <w:rsid w:val="004967A9"/>
    <w:rsid w:val="00496F05"/>
    <w:rsid w:val="00497370"/>
    <w:rsid w:val="00497A71"/>
    <w:rsid w:val="00497A90"/>
    <w:rsid w:val="004A0675"/>
    <w:rsid w:val="004A0919"/>
    <w:rsid w:val="004A0F39"/>
    <w:rsid w:val="004A152B"/>
    <w:rsid w:val="004A2477"/>
    <w:rsid w:val="004A251F"/>
    <w:rsid w:val="004A2C8C"/>
    <w:rsid w:val="004A3329"/>
    <w:rsid w:val="004A3428"/>
    <w:rsid w:val="004A3BF1"/>
    <w:rsid w:val="004A3E42"/>
    <w:rsid w:val="004A4045"/>
    <w:rsid w:val="004A418D"/>
    <w:rsid w:val="004A436E"/>
    <w:rsid w:val="004A4715"/>
    <w:rsid w:val="004A5046"/>
    <w:rsid w:val="004A50D4"/>
    <w:rsid w:val="004A565E"/>
    <w:rsid w:val="004A5D55"/>
    <w:rsid w:val="004A5DF3"/>
    <w:rsid w:val="004A6134"/>
    <w:rsid w:val="004A6478"/>
    <w:rsid w:val="004A7092"/>
    <w:rsid w:val="004A7437"/>
    <w:rsid w:val="004A74BE"/>
    <w:rsid w:val="004A7C26"/>
    <w:rsid w:val="004B0A85"/>
    <w:rsid w:val="004B1C92"/>
    <w:rsid w:val="004B2A5E"/>
    <w:rsid w:val="004B30A4"/>
    <w:rsid w:val="004B44D6"/>
    <w:rsid w:val="004B49E6"/>
    <w:rsid w:val="004B4D69"/>
    <w:rsid w:val="004B4DE4"/>
    <w:rsid w:val="004B5005"/>
    <w:rsid w:val="004B5145"/>
    <w:rsid w:val="004B5E62"/>
    <w:rsid w:val="004B62B5"/>
    <w:rsid w:val="004B6A5A"/>
    <w:rsid w:val="004B6C16"/>
    <w:rsid w:val="004B7E99"/>
    <w:rsid w:val="004C01A8"/>
    <w:rsid w:val="004C0D13"/>
    <w:rsid w:val="004C1840"/>
    <w:rsid w:val="004C24C9"/>
    <w:rsid w:val="004C252E"/>
    <w:rsid w:val="004C2983"/>
    <w:rsid w:val="004C2B04"/>
    <w:rsid w:val="004C30AE"/>
    <w:rsid w:val="004C31B6"/>
    <w:rsid w:val="004C3202"/>
    <w:rsid w:val="004C3678"/>
    <w:rsid w:val="004C4A72"/>
    <w:rsid w:val="004C5319"/>
    <w:rsid w:val="004C5395"/>
    <w:rsid w:val="004C621F"/>
    <w:rsid w:val="004C6C17"/>
    <w:rsid w:val="004C6CD9"/>
    <w:rsid w:val="004C73E6"/>
    <w:rsid w:val="004C7948"/>
    <w:rsid w:val="004C7BB8"/>
    <w:rsid w:val="004C7C60"/>
    <w:rsid w:val="004D0C61"/>
    <w:rsid w:val="004D0DFE"/>
    <w:rsid w:val="004D16D0"/>
    <w:rsid w:val="004D1B89"/>
    <w:rsid w:val="004D1D18"/>
    <w:rsid w:val="004D1D91"/>
    <w:rsid w:val="004D217A"/>
    <w:rsid w:val="004D22C3"/>
    <w:rsid w:val="004D241B"/>
    <w:rsid w:val="004D2E1A"/>
    <w:rsid w:val="004D32E7"/>
    <w:rsid w:val="004D3D34"/>
    <w:rsid w:val="004D3E74"/>
    <w:rsid w:val="004D40AE"/>
    <w:rsid w:val="004D41C6"/>
    <w:rsid w:val="004D4924"/>
    <w:rsid w:val="004D54C5"/>
    <w:rsid w:val="004D6292"/>
    <w:rsid w:val="004D6F4D"/>
    <w:rsid w:val="004D6F95"/>
    <w:rsid w:val="004D70CF"/>
    <w:rsid w:val="004D72FE"/>
    <w:rsid w:val="004D7307"/>
    <w:rsid w:val="004D7358"/>
    <w:rsid w:val="004D77A8"/>
    <w:rsid w:val="004D7E91"/>
    <w:rsid w:val="004E003A"/>
    <w:rsid w:val="004E0768"/>
    <w:rsid w:val="004E0922"/>
    <w:rsid w:val="004E1A31"/>
    <w:rsid w:val="004E1C6F"/>
    <w:rsid w:val="004E1D22"/>
    <w:rsid w:val="004E2413"/>
    <w:rsid w:val="004E2971"/>
    <w:rsid w:val="004E298C"/>
    <w:rsid w:val="004E2DE0"/>
    <w:rsid w:val="004E3EB5"/>
    <w:rsid w:val="004E4060"/>
    <w:rsid w:val="004E409A"/>
    <w:rsid w:val="004E4456"/>
    <w:rsid w:val="004E5B8F"/>
    <w:rsid w:val="004E60E4"/>
    <w:rsid w:val="004E759F"/>
    <w:rsid w:val="004E7A42"/>
    <w:rsid w:val="004E7C7A"/>
    <w:rsid w:val="004E7EC0"/>
    <w:rsid w:val="004E7F04"/>
    <w:rsid w:val="004F0961"/>
    <w:rsid w:val="004F0D1B"/>
    <w:rsid w:val="004F0E25"/>
    <w:rsid w:val="004F0FB9"/>
    <w:rsid w:val="004F11B9"/>
    <w:rsid w:val="004F1C3B"/>
    <w:rsid w:val="004F1C8E"/>
    <w:rsid w:val="004F2407"/>
    <w:rsid w:val="004F2438"/>
    <w:rsid w:val="004F25EF"/>
    <w:rsid w:val="004F2910"/>
    <w:rsid w:val="004F2F7E"/>
    <w:rsid w:val="004F32B5"/>
    <w:rsid w:val="004F407E"/>
    <w:rsid w:val="004F41E5"/>
    <w:rsid w:val="004F4274"/>
    <w:rsid w:val="004F4E07"/>
    <w:rsid w:val="004F517A"/>
    <w:rsid w:val="004F5479"/>
    <w:rsid w:val="004F5A48"/>
    <w:rsid w:val="004F64EA"/>
    <w:rsid w:val="004F6C73"/>
    <w:rsid w:val="004F6C9A"/>
    <w:rsid w:val="004F7528"/>
    <w:rsid w:val="004F7BCA"/>
    <w:rsid w:val="004F7D89"/>
    <w:rsid w:val="00500281"/>
    <w:rsid w:val="00500FFB"/>
    <w:rsid w:val="0050163B"/>
    <w:rsid w:val="00501720"/>
    <w:rsid w:val="00501981"/>
    <w:rsid w:val="00501A85"/>
    <w:rsid w:val="00501BB3"/>
    <w:rsid w:val="005020F1"/>
    <w:rsid w:val="005021DD"/>
    <w:rsid w:val="005026CA"/>
    <w:rsid w:val="00502723"/>
    <w:rsid w:val="005029DC"/>
    <w:rsid w:val="00502B72"/>
    <w:rsid w:val="00502BFF"/>
    <w:rsid w:val="00502CFE"/>
    <w:rsid w:val="00502FB1"/>
    <w:rsid w:val="0050376D"/>
    <w:rsid w:val="00503E20"/>
    <w:rsid w:val="00504009"/>
    <w:rsid w:val="00504BC1"/>
    <w:rsid w:val="00505134"/>
    <w:rsid w:val="005054AD"/>
    <w:rsid w:val="00505C04"/>
    <w:rsid w:val="00505F75"/>
    <w:rsid w:val="00506853"/>
    <w:rsid w:val="00506E84"/>
    <w:rsid w:val="005076EC"/>
    <w:rsid w:val="00507C3C"/>
    <w:rsid w:val="00510D82"/>
    <w:rsid w:val="00511626"/>
    <w:rsid w:val="005118E5"/>
    <w:rsid w:val="00511D63"/>
    <w:rsid w:val="00511F15"/>
    <w:rsid w:val="00512238"/>
    <w:rsid w:val="00512A1D"/>
    <w:rsid w:val="00512CCA"/>
    <w:rsid w:val="00512D58"/>
    <w:rsid w:val="00512E0D"/>
    <w:rsid w:val="0051318C"/>
    <w:rsid w:val="005134DE"/>
    <w:rsid w:val="005142CD"/>
    <w:rsid w:val="005143C9"/>
    <w:rsid w:val="005157A9"/>
    <w:rsid w:val="00515BD3"/>
    <w:rsid w:val="00516044"/>
    <w:rsid w:val="0051685C"/>
    <w:rsid w:val="00516951"/>
    <w:rsid w:val="00516A90"/>
    <w:rsid w:val="005173A7"/>
    <w:rsid w:val="005176D7"/>
    <w:rsid w:val="00517742"/>
    <w:rsid w:val="005177E1"/>
    <w:rsid w:val="00520510"/>
    <w:rsid w:val="00520C0A"/>
    <w:rsid w:val="005210CD"/>
    <w:rsid w:val="00521594"/>
    <w:rsid w:val="005218B6"/>
    <w:rsid w:val="005219AF"/>
    <w:rsid w:val="00521C33"/>
    <w:rsid w:val="00521FBB"/>
    <w:rsid w:val="00522589"/>
    <w:rsid w:val="0052283C"/>
    <w:rsid w:val="00522E3C"/>
    <w:rsid w:val="00523617"/>
    <w:rsid w:val="0052361E"/>
    <w:rsid w:val="00524204"/>
    <w:rsid w:val="00524489"/>
    <w:rsid w:val="00524545"/>
    <w:rsid w:val="00524937"/>
    <w:rsid w:val="005255BF"/>
    <w:rsid w:val="005257DE"/>
    <w:rsid w:val="005267EB"/>
    <w:rsid w:val="00526D26"/>
    <w:rsid w:val="00527161"/>
    <w:rsid w:val="005271A5"/>
    <w:rsid w:val="00527200"/>
    <w:rsid w:val="00527802"/>
    <w:rsid w:val="00530157"/>
    <w:rsid w:val="00530FEB"/>
    <w:rsid w:val="00531491"/>
    <w:rsid w:val="00531EBE"/>
    <w:rsid w:val="0053217E"/>
    <w:rsid w:val="00532F8B"/>
    <w:rsid w:val="00533119"/>
    <w:rsid w:val="00533737"/>
    <w:rsid w:val="00533D04"/>
    <w:rsid w:val="00533D90"/>
    <w:rsid w:val="00534034"/>
    <w:rsid w:val="00535079"/>
    <w:rsid w:val="00535B79"/>
    <w:rsid w:val="00535D7C"/>
    <w:rsid w:val="00535F78"/>
    <w:rsid w:val="00536579"/>
    <w:rsid w:val="005367F7"/>
    <w:rsid w:val="00536C1E"/>
    <w:rsid w:val="00536DCF"/>
    <w:rsid w:val="005370EF"/>
    <w:rsid w:val="005373F0"/>
    <w:rsid w:val="0054046C"/>
    <w:rsid w:val="005408B3"/>
    <w:rsid w:val="005411F6"/>
    <w:rsid w:val="00541B25"/>
    <w:rsid w:val="0054343A"/>
    <w:rsid w:val="005437F3"/>
    <w:rsid w:val="00543974"/>
    <w:rsid w:val="00543EBF"/>
    <w:rsid w:val="00544ABA"/>
    <w:rsid w:val="0054541A"/>
    <w:rsid w:val="00545565"/>
    <w:rsid w:val="0054593A"/>
    <w:rsid w:val="00545B70"/>
    <w:rsid w:val="0054622F"/>
    <w:rsid w:val="005467FB"/>
    <w:rsid w:val="00546AE9"/>
    <w:rsid w:val="00546CA8"/>
    <w:rsid w:val="00546F19"/>
    <w:rsid w:val="00547989"/>
    <w:rsid w:val="00550C91"/>
    <w:rsid w:val="00551320"/>
    <w:rsid w:val="00551670"/>
    <w:rsid w:val="005518A4"/>
    <w:rsid w:val="00551CBF"/>
    <w:rsid w:val="00552768"/>
    <w:rsid w:val="00552935"/>
    <w:rsid w:val="00552A30"/>
    <w:rsid w:val="00552C52"/>
    <w:rsid w:val="00553127"/>
    <w:rsid w:val="005537D5"/>
    <w:rsid w:val="00554973"/>
    <w:rsid w:val="00554BE7"/>
    <w:rsid w:val="005556F9"/>
    <w:rsid w:val="00555E8E"/>
    <w:rsid w:val="0055634A"/>
    <w:rsid w:val="00556D68"/>
    <w:rsid w:val="00556FA2"/>
    <w:rsid w:val="00557173"/>
    <w:rsid w:val="005575FE"/>
    <w:rsid w:val="005576A1"/>
    <w:rsid w:val="00557A64"/>
    <w:rsid w:val="0056056D"/>
    <w:rsid w:val="005605C0"/>
    <w:rsid w:val="00560D23"/>
    <w:rsid w:val="005615D8"/>
    <w:rsid w:val="00561B5E"/>
    <w:rsid w:val="00561F88"/>
    <w:rsid w:val="00562152"/>
    <w:rsid w:val="00562351"/>
    <w:rsid w:val="005626D6"/>
    <w:rsid w:val="00562778"/>
    <w:rsid w:val="005627E4"/>
    <w:rsid w:val="0056294D"/>
    <w:rsid w:val="0056316F"/>
    <w:rsid w:val="00563346"/>
    <w:rsid w:val="0056363E"/>
    <w:rsid w:val="005638D4"/>
    <w:rsid w:val="00563A3A"/>
    <w:rsid w:val="00563BFA"/>
    <w:rsid w:val="00563CBD"/>
    <w:rsid w:val="005643CA"/>
    <w:rsid w:val="0056569F"/>
    <w:rsid w:val="005656ED"/>
    <w:rsid w:val="00565C9E"/>
    <w:rsid w:val="00566544"/>
    <w:rsid w:val="00566608"/>
    <w:rsid w:val="00566C83"/>
    <w:rsid w:val="00567140"/>
    <w:rsid w:val="00567585"/>
    <w:rsid w:val="005700FE"/>
    <w:rsid w:val="0057092C"/>
    <w:rsid w:val="00570E24"/>
    <w:rsid w:val="00570FF8"/>
    <w:rsid w:val="005711F8"/>
    <w:rsid w:val="005717AB"/>
    <w:rsid w:val="00572760"/>
    <w:rsid w:val="005729A7"/>
    <w:rsid w:val="005729FF"/>
    <w:rsid w:val="00572B34"/>
    <w:rsid w:val="0057320B"/>
    <w:rsid w:val="005743DE"/>
    <w:rsid w:val="00574516"/>
    <w:rsid w:val="00574F3F"/>
    <w:rsid w:val="0057562C"/>
    <w:rsid w:val="005759F6"/>
    <w:rsid w:val="00575E3E"/>
    <w:rsid w:val="00575FE7"/>
    <w:rsid w:val="005763B2"/>
    <w:rsid w:val="005765F5"/>
    <w:rsid w:val="00576BD0"/>
    <w:rsid w:val="00576D6C"/>
    <w:rsid w:val="00577486"/>
    <w:rsid w:val="0057790E"/>
    <w:rsid w:val="00577A2E"/>
    <w:rsid w:val="00577A88"/>
    <w:rsid w:val="0058073A"/>
    <w:rsid w:val="005808A6"/>
    <w:rsid w:val="00580E48"/>
    <w:rsid w:val="00580F0A"/>
    <w:rsid w:val="00581246"/>
    <w:rsid w:val="00581692"/>
    <w:rsid w:val="00581A4B"/>
    <w:rsid w:val="005828A6"/>
    <w:rsid w:val="00582C3A"/>
    <w:rsid w:val="00582E1A"/>
    <w:rsid w:val="00583147"/>
    <w:rsid w:val="005840F7"/>
    <w:rsid w:val="00584416"/>
    <w:rsid w:val="005847E5"/>
    <w:rsid w:val="00584874"/>
    <w:rsid w:val="00584B16"/>
    <w:rsid w:val="00584B39"/>
    <w:rsid w:val="00585028"/>
    <w:rsid w:val="00585253"/>
    <w:rsid w:val="005854D1"/>
    <w:rsid w:val="005856A2"/>
    <w:rsid w:val="0058590B"/>
    <w:rsid w:val="00585F5B"/>
    <w:rsid w:val="0058620A"/>
    <w:rsid w:val="00586E43"/>
    <w:rsid w:val="00587FC0"/>
    <w:rsid w:val="005906AD"/>
    <w:rsid w:val="00590DA6"/>
    <w:rsid w:val="00590FF4"/>
    <w:rsid w:val="005913D8"/>
    <w:rsid w:val="0059147C"/>
    <w:rsid w:val="00591C7D"/>
    <w:rsid w:val="0059239D"/>
    <w:rsid w:val="00592A47"/>
    <w:rsid w:val="00592B03"/>
    <w:rsid w:val="00593063"/>
    <w:rsid w:val="005932C5"/>
    <w:rsid w:val="0059343D"/>
    <w:rsid w:val="00593AB9"/>
    <w:rsid w:val="00594ABB"/>
    <w:rsid w:val="00594D1C"/>
    <w:rsid w:val="00594E36"/>
    <w:rsid w:val="00594F0A"/>
    <w:rsid w:val="00595255"/>
    <w:rsid w:val="0059525E"/>
    <w:rsid w:val="00595887"/>
    <w:rsid w:val="00596123"/>
    <w:rsid w:val="005961F7"/>
    <w:rsid w:val="00596504"/>
    <w:rsid w:val="00596604"/>
    <w:rsid w:val="00596866"/>
    <w:rsid w:val="00596B9C"/>
    <w:rsid w:val="0059737D"/>
    <w:rsid w:val="00597553"/>
    <w:rsid w:val="005A031C"/>
    <w:rsid w:val="005A04BA"/>
    <w:rsid w:val="005A054D"/>
    <w:rsid w:val="005A08A4"/>
    <w:rsid w:val="005A095E"/>
    <w:rsid w:val="005A0A46"/>
    <w:rsid w:val="005A10B9"/>
    <w:rsid w:val="005A11EA"/>
    <w:rsid w:val="005A15DA"/>
    <w:rsid w:val="005A1BF0"/>
    <w:rsid w:val="005A269F"/>
    <w:rsid w:val="005A305E"/>
    <w:rsid w:val="005A30BB"/>
    <w:rsid w:val="005A355E"/>
    <w:rsid w:val="005A3887"/>
    <w:rsid w:val="005A4869"/>
    <w:rsid w:val="005A57EA"/>
    <w:rsid w:val="005A5DDE"/>
    <w:rsid w:val="005A5E23"/>
    <w:rsid w:val="005A64CD"/>
    <w:rsid w:val="005A737E"/>
    <w:rsid w:val="005B0542"/>
    <w:rsid w:val="005B07E4"/>
    <w:rsid w:val="005B09AD"/>
    <w:rsid w:val="005B1628"/>
    <w:rsid w:val="005B162A"/>
    <w:rsid w:val="005B17C6"/>
    <w:rsid w:val="005B1C65"/>
    <w:rsid w:val="005B1FD1"/>
    <w:rsid w:val="005B2225"/>
    <w:rsid w:val="005B2799"/>
    <w:rsid w:val="005B2AF5"/>
    <w:rsid w:val="005B2B77"/>
    <w:rsid w:val="005B3330"/>
    <w:rsid w:val="005B3D4A"/>
    <w:rsid w:val="005B4D87"/>
    <w:rsid w:val="005B519B"/>
    <w:rsid w:val="005B5856"/>
    <w:rsid w:val="005B6111"/>
    <w:rsid w:val="005B6AA5"/>
    <w:rsid w:val="005B7DD1"/>
    <w:rsid w:val="005C00A0"/>
    <w:rsid w:val="005C02D6"/>
    <w:rsid w:val="005C0943"/>
    <w:rsid w:val="005C0A1E"/>
    <w:rsid w:val="005C1321"/>
    <w:rsid w:val="005C14FF"/>
    <w:rsid w:val="005C1F42"/>
    <w:rsid w:val="005C28FA"/>
    <w:rsid w:val="005C2CAF"/>
    <w:rsid w:val="005C378E"/>
    <w:rsid w:val="005C3AB6"/>
    <w:rsid w:val="005C3C23"/>
    <w:rsid w:val="005C40F4"/>
    <w:rsid w:val="005C43BE"/>
    <w:rsid w:val="005C44F3"/>
    <w:rsid w:val="005C4BBD"/>
    <w:rsid w:val="005C650C"/>
    <w:rsid w:val="005C6537"/>
    <w:rsid w:val="005C6E4A"/>
    <w:rsid w:val="005C712D"/>
    <w:rsid w:val="005C746F"/>
    <w:rsid w:val="005C75DB"/>
    <w:rsid w:val="005C7C75"/>
    <w:rsid w:val="005D04D2"/>
    <w:rsid w:val="005D0784"/>
    <w:rsid w:val="005D09FA"/>
    <w:rsid w:val="005D0E4F"/>
    <w:rsid w:val="005D1772"/>
    <w:rsid w:val="005D1B32"/>
    <w:rsid w:val="005D1E32"/>
    <w:rsid w:val="005D1E47"/>
    <w:rsid w:val="005D206B"/>
    <w:rsid w:val="005D22B7"/>
    <w:rsid w:val="005D2BDE"/>
    <w:rsid w:val="005D32C2"/>
    <w:rsid w:val="005D3D76"/>
    <w:rsid w:val="005D4578"/>
    <w:rsid w:val="005D4AC8"/>
    <w:rsid w:val="005D4DB0"/>
    <w:rsid w:val="005D4EFA"/>
    <w:rsid w:val="005D4F01"/>
    <w:rsid w:val="005D50C4"/>
    <w:rsid w:val="005D5331"/>
    <w:rsid w:val="005D5455"/>
    <w:rsid w:val="005D55BA"/>
    <w:rsid w:val="005D5ADB"/>
    <w:rsid w:val="005D648A"/>
    <w:rsid w:val="005D7321"/>
    <w:rsid w:val="005D7619"/>
    <w:rsid w:val="005D7DE1"/>
    <w:rsid w:val="005D7E0D"/>
    <w:rsid w:val="005E04EE"/>
    <w:rsid w:val="005E080E"/>
    <w:rsid w:val="005E0B3F"/>
    <w:rsid w:val="005E1B7F"/>
    <w:rsid w:val="005E1FBC"/>
    <w:rsid w:val="005E234A"/>
    <w:rsid w:val="005E2715"/>
    <w:rsid w:val="005E2867"/>
    <w:rsid w:val="005E31F3"/>
    <w:rsid w:val="005E35CC"/>
    <w:rsid w:val="005E371E"/>
    <w:rsid w:val="005E52B4"/>
    <w:rsid w:val="005E53F9"/>
    <w:rsid w:val="005E5745"/>
    <w:rsid w:val="005E6309"/>
    <w:rsid w:val="005E7614"/>
    <w:rsid w:val="005E775D"/>
    <w:rsid w:val="005E7E2B"/>
    <w:rsid w:val="005F0551"/>
    <w:rsid w:val="005F088B"/>
    <w:rsid w:val="005F0A43"/>
    <w:rsid w:val="005F0E91"/>
    <w:rsid w:val="005F1993"/>
    <w:rsid w:val="005F1C12"/>
    <w:rsid w:val="005F25A0"/>
    <w:rsid w:val="005F27BF"/>
    <w:rsid w:val="005F38DF"/>
    <w:rsid w:val="005F395A"/>
    <w:rsid w:val="005F3D1F"/>
    <w:rsid w:val="005F4171"/>
    <w:rsid w:val="005F4351"/>
    <w:rsid w:val="005F46D6"/>
    <w:rsid w:val="005F4B46"/>
    <w:rsid w:val="005F4DD6"/>
    <w:rsid w:val="005F4F88"/>
    <w:rsid w:val="005F50D8"/>
    <w:rsid w:val="005F53A1"/>
    <w:rsid w:val="005F53D8"/>
    <w:rsid w:val="005F5879"/>
    <w:rsid w:val="005F5AFE"/>
    <w:rsid w:val="005F5E63"/>
    <w:rsid w:val="005F6B77"/>
    <w:rsid w:val="005F7487"/>
    <w:rsid w:val="005F7625"/>
    <w:rsid w:val="005F7BCE"/>
    <w:rsid w:val="005F7FEC"/>
    <w:rsid w:val="006002C7"/>
    <w:rsid w:val="00600F95"/>
    <w:rsid w:val="00601839"/>
    <w:rsid w:val="0060256D"/>
    <w:rsid w:val="00602759"/>
    <w:rsid w:val="0060277A"/>
    <w:rsid w:val="00602B7C"/>
    <w:rsid w:val="00603312"/>
    <w:rsid w:val="00603AA3"/>
    <w:rsid w:val="006046BF"/>
    <w:rsid w:val="00604929"/>
    <w:rsid w:val="00604DC7"/>
    <w:rsid w:val="00604E47"/>
    <w:rsid w:val="00605441"/>
    <w:rsid w:val="006068A8"/>
    <w:rsid w:val="00606970"/>
    <w:rsid w:val="00606A20"/>
    <w:rsid w:val="006072C6"/>
    <w:rsid w:val="00607A2E"/>
    <w:rsid w:val="00607D8D"/>
    <w:rsid w:val="006111A5"/>
    <w:rsid w:val="006123DD"/>
    <w:rsid w:val="006130F7"/>
    <w:rsid w:val="0061315A"/>
    <w:rsid w:val="00613A8F"/>
    <w:rsid w:val="00613AF8"/>
    <w:rsid w:val="00613D8E"/>
    <w:rsid w:val="006142E0"/>
    <w:rsid w:val="0061444B"/>
    <w:rsid w:val="0061448F"/>
    <w:rsid w:val="00614626"/>
    <w:rsid w:val="00614842"/>
    <w:rsid w:val="00616112"/>
    <w:rsid w:val="006173CF"/>
    <w:rsid w:val="006174D1"/>
    <w:rsid w:val="006175A0"/>
    <w:rsid w:val="006175C4"/>
    <w:rsid w:val="00617A07"/>
    <w:rsid w:val="00617B4F"/>
    <w:rsid w:val="00620035"/>
    <w:rsid w:val="006205CA"/>
    <w:rsid w:val="00620A7E"/>
    <w:rsid w:val="00621025"/>
    <w:rsid w:val="00621CCF"/>
    <w:rsid w:val="00621F53"/>
    <w:rsid w:val="00622CDC"/>
    <w:rsid w:val="00622E2A"/>
    <w:rsid w:val="00622FD6"/>
    <w:rsid w:val="00623089"/>
    <w:rsid w:val="0062308E"/>
    <w:rsid w:val="006234C4"/>
    <w:rsid w:val="00623A6F"/>
    <w:rsid w:val="006244C9"/>
    <w:rsid w:val="006245F6"/>
    <w:rsid w:val="0062475D"/>
    <w:rsid w:val="0062495F"/>
    <w:rsid w:val="0062496B"/>
    <w:rsid w:val="00625862"/>
    <w:rsid w:val="00625A74"/>
    <w:rsid w:val="00625D6C"/>
    <w:rsid w:val="006264D1"/>
    <w:rsid w:val="0062660B"/>
    <w:rsid w:val="00626804"/>
    <w:rsid w:val="006268E9"/>
    <w:rsid w:val="00626AD1"/>
    <w:rsid w:val="006272A4"/>
    <w:rsid w:val="00627A58"/>
    <w:rsid w:val="006300E9"/>
    <w:rsid w:val="0063017D"/>
    <w:rsid w:val="006304BC"/>
    <w:rsid w:val="00630DCE"/>
    <w:rsid w:val="0063120A"/>
    <w:rsid w:val="0063141A"/>
    <w:rsid w:val="0063150B"/>
    <w:rsid w:val="00631585"/>
    <w:rsid w:val="00632303"/>
    <w:rsid w:val="006327F6"/>
    <w:rsid w:val="00633F4F"/>
    <w:rsid w:val="00634ACF"/>
    <w:rsid w:val="00634B8F"/>
    <w:rsid w:val="00634D85"/>
    <w:rsid w:val="00635035"/>
    <w:rsid w:val="0063580D"/>
    <w:rsid w:val="00635CAE"/>
    <w:rsid w:val="00636A58"/>
    <w:rsid w:val="00636C12"/>
    <w:rsid w:val="00636C27"/>
    <w:rsid w:val="00636EBD"/>
    <w:rsid w:val="00637240"/>
    <w:rsid w:val="006374B5"/>
    <w:rsid w:val="006377B1"/>
    <w:rsid w:val="006405AF"/>
    <w:rsid w:val="00640B08"/>
    <w:rsid w:val="006413BB"/>
    <w:rsid w:val="00641620"/>
    <w:rsid w:val="00642156"/>
    <w:rsid w:val="0064238C"/>
    <w:rsid w:val="00642528"/>
    <w:rsid w:val="00642D5D"/>
    <w:rsid w:val="00642DCB"/>
    <w:rsid w:val="00643607"/>
    <w:rsid w:val="00643660"/>
    <w:rsid w:val="006447DC"/>
    <w:rsid w:val="00644C95"/>
    <w:rsid w:val="00645361"/>
    <w:rsid w:val="00645817"/>
    <w:rsid w:val="00646711"/>
    <w:rsid w:val="00646E1B"/>
    <w:rsid w:val="00647084"/>
    <w:rsid w:val="006470B5"/>
    <w:rsid w:val="006475AB"/>
    <w:rsid w:val="0064769F"/>
    <w:rsid w:val="00647C3C"/>
    <w:rsid w:val="00647C74"/>
    <w:rsid w:val="00647CBC"/>
    <w:rsid w:val="00650139"/>
    <w:rsid w:val="0065041C"/>
    <w:rsid w:val="006504F1"/>
    <w:rsid w:val="00650EC9"/>
    <w:rsid w:val="00651704"/>
    <w:rsid w:val="0065185B"/>
    <w:rsid w:val="00651C18"/>
    <w:rsid w:val="00652756"/>
    <w:rsid w:val="00652AD8"/>
    <w:rsid w:val="00652B79"/>
    <w:rsid w:val="00652E9A"/>
    <w:rsid w:val="006533C3"/>
    <w:rsid w:val="00654068"/>
    <w:rsid w:val="0065479C"/>
    <w:rsid w:val="00654B38"/>
    <w:rsid w:val="00654B83"/>
    <w:rsid w:val="00655061"/>
    <w:rsid w:val="0065510C"/>
    <w:rsid w:val="0065565F"/>
    <w:rsid w:val="0065589D"/>
    <w:rsid w:val="00655B63"/>
    <w:rsid w:val="00655B92"/>
    <w:rsid w:val="00656C12"/>
    <w:rsid w:val="006571F6"/>
    <w:rsid w:val="0065725C"/>
    <w:rsid w:val="00657C1F"/>
    <w:rsid w:val="0066096E"/>
    <w:rsid w:val="006613F4"/>
    <w:rsid w:val="006618CC"/>
    <w:rsid w:val="00661ACB"/>
    <w:rsid w:val="00661E09"/>
    <w:rsid w:val="00662111"/>
    <w:rsid w:val="00662118"/>
    <w:rsid w:val="0066247E"/>
    <w:rsid w:val="0066250E"/>
    <w:rsid w:val="00662D5A"/>
    <w:rsid w:val="00662E2F"/>
    <w:rsid w:val="0066373C"/>
    <w:rsid w:val="006638AD"/>
    <w:rsid w:val="006639C1"/>
    <w:rsid w:val="00663B50"/>
    <w:rsid w:val="00664151"/>
    <w:rsid w:val="00664280"/>
    <w:rsid w:val="0066461F"/>
    <w:rsid w:val="00665DF4"/>
    <w:rsid w:val="006665F0"/>
    <w:rsid w:val="006665F2"/>
    <w:rsid w:val="0066732C"/>
    <w:rsid w:val="006679F5"/>
    <w:rsid w:val="00667B77"/>
    <w:rsid w:val="00667CAA"/>
    <w:rsid w:val="00667D81"/>
    <w:rsid w:val="0067013A"/>
    <w:rsid w:val="006708EF"/>
    <w:rsid w:val="00670F07"/>
    <w:rsid w:val="006716DA"/>
    <w:rsid w:val="00672893"/>
    <w:rsid w:val="006728A5"/>
    <w:rsid w:val="006728ED"/>
    <w:rsid w:val="00673217"/>
    <w:rsid w:val="006732B1"/>
    <w:rsid w:val="00673980"/>
    <w:rsid w:val="006742F4"/>
    <w:rsid w:val="0067446F"/>
    <w:rsid w:val="006746A4"/>
    <w:rsid w:val="00674B13"/>
    <w:rsid w:val="00674D86"/>
    <w:rsid w:val="00675250"/>
    <w:rsid w:val="006753F1"/>
    <w:rsid w:val="00675558"/>
    <w:rsid w:val="00675611"/>
    <w:rsid w:val="00675A60"/>
    <w:rsid w:val="00675BE2"/>
    <w:rsid w:val="00675DDE"/>
    <w:rsid w:val="006763D7"/>
    <w:rsid w:val="006765BF"/>
    <w:rsid w:val="006768B3"/>
    <w:rsid w:val="0067697E"/>
    <w:rsid w:val="00676C90"/>
    <w:rsid w:val="006772E6"/>
    <w:rsid w:val="006773C2"/>
    <w:rsid w:val="00677413"/>
    <w:rsid w:val="00677443"/>
    <w:rsid w:val="0067769A"/>
    <w:rsid w:val="00677B6A"/>
    <w:rsid w:val="00677D2C"/>
    <w:rsid w:val="00680022"/>
    <w:rsid w:val="006806A3"/>
    <w:rsid w:val="006806A6"/>
    <w:rsid w:val="00680B78"/>
    <w:rsid w:val="00680C38"/>
    <w:rsid w:val="0068118B"/>
    <w:rsid w:val="00681211"/>
    <w:rsid w:val="0068125F"/>
    <w:rsid w:val="00681B36"/>
    <w:rsid w:val="00682D81"/>
    <w:rsid w:val="00682E14"/>
    <w:rsid w:val="00682F90"/>
    <w:rsid w:val="00683B5F"/>
    <w:rsid w:val="00683C0C"/>
    <w:rsid w:val="0068436C"/>
    <w:rsid w:val="00684567"/>
    <w:rsid w:val="006851C4"/>
    <w:rsid w:val="0068545E"/>
    <w:rsid w:val="00685473"/>
    <w:rsid w:val="0068573D"/>
    <w:rsid w:val="006857E9"/>
    <w:rsid w:val="00685FD4"/>
    <w:rsid w:val="006860A2"/>
    <w:rsid w:val="00686612"/>
    <w:rsid w:val="0068661E"/>
    <w:rsid w:val="0068745B"/>
    <w:rsid w:val="00687E10"/>
    <w:rsid w:val="0069036D"/>
    <w:rsid w:val="00690A49"/>
    <w:rsid w:val="00690B77"/>
    <w:rsid w:val="00690BB6"/>
    <w:rsid w:val="0069135B"/>
    <w:rsid w:val="00691610"/>
    <w:rsid w:val="00691B30"/>
    <w:rsid w:val="00692012"/>
    <w:rsid w:val="006930A5"/>
    <w:rsid w:val="006933D7"/>
    <w:rsid w:val="00693E1F"/>
    <w:rsid w:val="00693ECB"/>
    <w:rsid w:val="00694208"/>
    <w:rsid w:val="00694482"/>
    <w:rsid w:val="00694797"/>
    <w:rsid w:val="00694F2D"/>
    <w:rsid w:val="00695246"/>
    <w:rsid w:val="00695257"/>
    <w:rsid w:val="00695887"/>
    <w:rsid w:val="00695F25"/>
    <w:rsid w:val="00697733"/>
    <w:rsid w:val="006A10C8"/>
    <w:rsid w:val="006A254E"/>
    <w:rsid w:val="006A2C30"/>
    <w:rsid w:val="006A301C"/>
    <w:rsid w:val="006A307F"/>
    <w:rsid w:val="006A3628"/>
    <w:rsid w:val="006A3E2B"/>
    <w:rsid w:val="006A3FF2"/>
    <w:rsid w:val="006A493A"/>
    <w:rsid w:val="006A5F2D"/>
    <w:rsid w:val="006A6262"/>
    <w:rsid w:val="006A6E17"/>
    <w:rsid w:val="006A70E6"/>
    <w:rsid w:val="006A7977"/>
    <w:rsid w:val="006A7B9D"/>
    <w:rsid w:val="006B120D"/>
    <w:rsid w:val="006B17E7"/>
    <w:rsid w:val="006B19E8"/>
    <w:rsid w:val="006B1A8A"/>
    <w:rsid w:val="006B1FD5"/>
    <w:rsid w:val="006B24D6"/>
    <w:rsid w:val="006B2578"/>
    <w:rsid w:val="006B2D12"/>
    <w:rsid w:val="006B2F57"/>
    <w:rsid w:val="006B3A41"/>
    <w:rsid w:val="006B3B9C"/>
    <w:rsid w:val="006B475C"/>
    <w:rsid w:val="006B506C"/>
    <w:rsid w:val="006B555A"/>
    <w:rsid w:val="006B5BD6"/>
    <w:rsid w:val="006B600A"/>
    <w:rsid w:val="006B6635"/>
    <w:rsid w:val="006B7466"/>
    <w:rsid w:val="006B750A"/>
    <w:rsid w:val="006B78D9"/>
    <w:rsid w:val="006B7A69"/>
    <w:rsid w:val="006B7B8B"/>
    <w:rsid w:val="006B7D22"/>
    <w:rsid w:val="006B7D2C"/>
    <w:rsid w:val="006B7E83"/>
    <w:rsid w:val="006C083E"/>
    <w:rsid w:val="006C0A66"/>
    <w:rsid w:val="006C1019"/>
    <w:rsid w:val="006C2006"/>
    <w:rsid w:val="006C2047"/>
    <w:rsid w:val="006C2BB5"/>
    <w:rsid w:val="006C2BEE"/>
    <w:rsid w:val="006C2C54"/>
    <w:rsid w:val="006C2C71"/>
    <w:rsid w:val="006C36EE"/>
    <w:rsid w:val="006C3AD8"/>
    <w:rsid w:val="006C4516"/>
    <w:rsid w:val="006C455E"/>
    <w:rsid w:val="006C4733"/>
    <w:rsid w:val="006C47DF"/>
    <w:rsid w:val="006C4E49"/>
    <w:rsid w:val="006C5393"/>
    <w:rsid w:val="006C5900"/>
    <w:rsid w:val="006C5958"/>
    <w:rsid w:val="006C5B4F"/>
    <w:rsid w:val="006C5B88"/>
    <w:rsid w:val="006C60BF"/>
    <w:rsid w:val="006C643C"/>
    <w:rsid w:val="006C6E3A"/>
    <w:rsid w:val="006C6F6A"/>
    <w:rsid w:val="006C6FD7"/>
    <w:rsid w:val="006C76CB"/>
    <w:rsid w:val="006C7923"/>
    <w:rsid w:val="006C7C91"/>
    <w:rsid w:val="006D00DB"/>
    <w:rsid w:val="006D0361"/>
    <w:rsid w:val="006D03BF"/>
    <w:rsid w:val="006D0AE5"/>
    <w:rsid w:val="006D0E17"/>
    <w:rsid w:val="006D16B0"/>
    <w:rsid w:val="006D2182"/>
    <w:rsid w:val="006D2444"/>
    <w:rsid w:val="006D254B"/>
    <w:rsid w:val="006D266F"/>
    <w:rsid w:val="006D2736"/>
    <w:rsid w:val="006D2835"/>
    <w:rsid w:val="006D289B"/>
    <w:rsid w:val="006D356A"/>
    <w:rsid w:val="006D3A39"/>
    <w:rsid w:val="006D3A5D"/>
    <w:rsid w:val="006D3BE1"/>
    <w:rsid w:val="006D48FC"/>
    <w:rsid w:val="006D54ED"/>
    <w:rsid w:val="006D5B5F"/>
    <w:rsid w:val="006D5D0E"/>
    <w:rsid w:val="006D62BC"/>
    <w:rsid w:val="006D6450"/>
    <w:rsid w:val="006D6939"/>
    <w:rsid w:val="006D6F42"/>
    <w:rsid w:val="006D7EB0"/>
    <w:rsid w:val="006E0138"/>
    <w:rsid w:val="006E06E9"/>
    <w:rsid w:val="006E0BB0"/>
    <w:rsid w:val="006E0D28"/>
    <w:rsid w:val="006E12C3"/>
    <w:rsid w:val="006E1A57"/>
    <w:rsid w:val="006E2407"/>
    <w:rsid w:val="006E2529"/>
    <w:rsid w:val="006E2A36"/>
    <w:rsid w:val="006E2B19"/>
    <w:rsid w:val="006E3DA8"/>
    <w:rsid w:val="006E3E21"/>
    <w:rsid w:val="006E45F3"/>
    <w:rsid w:val="006E4A2F"/>
    <w:rsid w:val="006E4ED4"/>
    <w:rsid w:val="006E4EE4"/>
    <w:rsid w:val="006E56EF"/>
    <w:rsid w:val="006E5E19"/>
    <w:rsid w:val="006E61C3"/>
    <w:rsid w:val="006E6AD5"/>
    <w:rsid w:val="006E7059"/>
    <w:rsid w:val="006E799D"/>
    <w:rsid w:val="006F003A"/>
    <w:rsid w:val="006F0593"/>
    <w:rsid w:val="006F0D76"/>
    <w:rsid w:val="006F0F56"/>
    <w:rsid w:val="006F1064"/>
    <w:rsid w:val="006F1A18"/>
    <w:rsid w:val="006F1B76"/>
    <w:rsid w:val="006F1EB7"/>
    <w:rsid w:val="006F1FFC"/>
    <w:rsid w:val="006F2381"/>
    <w:rsid w:val="006F2723"/>
    <w:rsid w:val="006F2EE5"/>
    <w:rsid w:val="006F3065"/>
    <w:rsid w:val="006F363E"/>
    <w:rsid w:val="006F3D5A"/>
    <w:rsid w:val="006F49EF"/>
    <w:rsid w:val="006F4BE0"/>
    <w:rsid w:val="006F5103"/>
    <w:rsid w:val="006F52E5"/>
    <w:rsid w:val="006F52FF"/>
    <w:rsid w:val="006F54E1"/>
    <w:rsid w:val="006F6066"/>
    <w:rsid w:val="006F6850"/>
    <w:rsid w:val="006F6AE3"/>
    <w:rsid w:val="006F6C5C"/>
    <w:rsid w:val="006F6F11"/>
    <w:rsid w:val="006F707E"/>
    <w:rsid w:val="006F78B9"/>
    <w:rsid w:val="007001DC"/>
    <w:rsid w:val="007002E3"/>
    <w:rsid w:val="007003D1"/>
    <w:rsid w:val="007015D6"/>
    <w:rsid w:val="00701DA1"/>
    <w:rsid w:val="0070205B"/>
    <w:rsid w:val="007025CB"/>
    <w:rsid w:val="00702D13"/>
    <w:rsid w:val="00702DB1"/>
    <w:rsid w:val="007034AA"/>
    <w:rsid w:val="007038CC"/>
    <w:rsid w:val="00703C5D"/>
    <w:rsid w:val="00703C9D"/>
    <w:rsid w:val="0070490C"/>
    <w:rsid w:val="007054F5"/>
    <w:rsid w:val="00705BB4"/>
    <w:rsid w:val="00705C38"/>
    <w:rsid w:val="007060B1"/>
    <w:rsid w:val="00706465"/>
    <w:rsid w:val="007064ED"/>
    <w:rsid w:val="0070695A"/>
    <w:rsid w:val="00706FB8"/>
    <w:rsid w:val="00707180"/>
    <w:rsid w:val="0070721D"/>
    <w:rsid w:val="007072EB"/>
    <w:rsid w:val="00707755"/>
    <w:rsid w:val="0070782D"/>
    <w:rsid w:val="0070798F"/>
    <w:rsid w:val="00707D16"/>
    <w:rsid w:val="00707E73"/>
    <w:rsid w:val="00710739"/>
    <w:rsid w:val="007109C2"/>
    <w:rsid w:val="00710BF3"/>
    <w:rsid w:val="00711250"/>
    <w:rsid w:val="00711340"/>
    <w:rsid w:val="00711F84"/>
    <w:rsid w:val="00712C42"/>
    <w:rsid w:val="00712CDA"/>
    <w:rsid w:val="0071312C"/>
    <w:rsid w:val="007136E0"/>
    <w:rsid w:val="00713DE4"/>
    <w:rsid w:val="0071409B"/>
    <w:rsid w:val="00714C47"/>
    <w:rsid w:val="00715212"/>
    <w:rsid w:val="007157CD"/>
    <w:rsid w:val="00716462"/>
    <w:rsid w:val="007164DB"/>
    <w:rsid w:val="00717CCE"/>
    <w:rsid w:val="00720093"/>
    <w:rsid w:val="00720379"/>
    <w:rsid w:val="00720853"/>
    <w:rsid w:val="00721053"/>
    <w:rsid w:val="00721084"/>
    <w:rsid w:val="00721262"/>
    <w:rsid w:val="00721D9B"/>
    <w:rsid w:val="00721E63"/>
    <w:rsid w:val="00722121"/>
    <w:rsid w:val="007224B9"/>
    <w:rsid w:val="00722DD2"/>
    <w:rsid w:val="00722F94"/>
    <w:rsid w:val="0072305A"/>
    <w:rsid w:val="00723AA7"/>
    <w:rsid w:val="0072432E"/>
    <w:rsid w:val="00724A0F"/>
    <w:rsid w:val="0072530E"/>
    <w:rsid w:val="00725C99"/>
    <w:rsid w:val="00726036"/>
    <w:rsid w:val="00726279"/>
    <w:rsid w:val="00726435"/>
    <w:rsid w:val="007266C8"/>
    <w:rsid w:val="0072690D"/>
    <w:rsid w:val="0072692D"/>
    <w:rsid w:val="00726A9B"/>
    <w:rsid w:val="00726D75"/>
    <w:rsid w:val="00727530"/>
    <w:rsid w:val="007275F1"/>
    <w:rsid w:val="00727D25"/>
    <w:rsid w:val="0073034F"/>
    <w:rsid w:val="007311C4"/>
    <w:rsid w:val="007311EF"/>
    <w:rsid w:val="007314F0"/>
    <w:rsid w:val="00731E7C"/>
    <w:rsid w:val="0073215E"/>
    <w:rsid w:val="007328D9"/>
    <w:rsid w:val="007329EF"/>
    <w:rsid w:val="0073327A"/>
    <w:rsid w:val="00733DB2"/>
    <w:rsid w:val="00734539"/>
    <w:rsid w:val="00734ABA"/>
    <w:rsid w:val="00734EBE"/>
    <w:rsid w:val="00734F68"/>
    <w:rsid w:val="00735DD7"/>
    <w:rsid w:val="00735EA8"/>
    <w:rsid w:val="00736744"/>
    <w:rsid w:val="00736904"/>
    <w:rsid w:val="00736DD8"/>
    <w:rsid w:val="00737832"/>
    <w:rsid w:val="00737B4A"/>
    <w:rsid w:val="00740106"/>
    <w:rsid w:val="0074076A"/>
    <w:rsid w:val="0074165B"/>
    <w:rsid w:val="00741AF4"/>
    <w:rsid w:val="00741B33"/>
    <w:rsid w:val="00741B38"/>
    <w:rsid w:val="00741DCC"/>
    <w:rsid w:val="0074203A"/>
    <w:rsid w:val="007427B5"/>
    <w:rsid w:val="00742865"/>
    <w:rsid w:val="0074296C"/>
    <w:rsid w:val="00742C83"/>
    <w:rsid w:val="007430FD"/>
    <w:rsid w:val="0074360F"/>
    <w:rsid w:val="00743A2F"/>
    <w:rsid w:val="00744278"/>
    <w:rsid w:val="00744A26"/>
    <w:rsid w:val="00744A64"/>
    <w:rsid w:val="00744D47"/>
    <w:rsid w:val="00744EA0"/>
    <w:rsid w:val="00745005"/>
    <w:rsid w:val="0074638D"/>
    <w:rsid w:val="00746484"/>
    <w:rsid w:val="007464F4"/>
    <w:rsid w:val="00746948"/>
    <w:rsid w:val="0074704F"/>
    <w:rsid w:val="007471DF"/>
    <w:rsid w:val="0074787C"/>
    <w:rsid w:val="007478FF"/>
    <w:rsid w:val="00747F48"/>
    <w:rsid w:val="00747F4C"/>
    <w:rsid w:val="00750564"/>
    <w:rsid w:val="00750721"/>
    <w:rsid w:val="00751091"/>
    <w:rsid w:val="007516C8"/>
    <w:rsid w:val="00751B83"/>
    <w:rsid w:val="00751EE5"/>
    <w:rsid w:val="0075268B"/>
    <w:rsid w:val="00753191"/>
    <w:rsid w:val="00753689"/>
    <w:rsid w:val="00754359"/>
    <w:rsid w:val="00754411"/>
    <w:rsid w:val="00754BD9"/>
    <w:rsid w:val="00754CA0"/>
    <w:rsid w:val="00754E7A"/>
    <w:rsid w:val="0075540C"/>
    <w:rsid w:val="007554B5"/>
    <w:rsid w:val="00755DB1"/>
    <w:rsid w:val="00756237"/>
    <w:rsid w:val="00756EA5"/>
    <w:rsid w:val="007574FC"/>
    <w:rsid w:val="007603F1"/>
    <w:rsid w:val="0076051D"/>
    <w:rsid w:val="00760628"/>
    <w:rsid w:val="00760975"/>
    <w:rsid w:val="00760C62"/>
    <w:rsid w:val="00760D54"/>
    <w:rsid w:val="00761419"/>
    <w:rsid w:val="00761666"/>
    <w:rsid w:val="00761A5B"/>
    <w:rsid w:val="00761EF5"/>
    <w:rsid w:val="00761FDA"/>
    <w:rsid w:val="007621FF"/>
    <w:rsid w:val="00762A57"/>
    <w:rsid w:val="00762DA7"/>
    <w:rsid w:val="00762DFD"/>
    <w:rsid w:val="00763240"/>
    <w:rsid w:val="007634E3"/>
    <w:rsid w:val="00763550"/>
    <w:rsid w:val="007638AA"/>
    <w:rsid w:val="00763AA6"/>
    <w:rsid w:val="00764194"/>
    <w:rsid w:val="0076443E"/>
    <w:rsid w:val="00765ED3"/>
    <w:rsid w:val="0076681D"/>
    <w:rsid w:val="00766A65"/>
    <w:rsid w:val="00766CA6"/>
    <w:rsid w:val="007671F5"/>
    <w:rsid w:val="007672ED"/>
    <w:rsid w:val="007676B8"/>
    <w:rsid w:val="007703B0"/>
    <w:rsid w:val="0077062D"/>
    <w:rsid w:val="0077175C"/>
    <w:rsid w:val="00771870"/>
    <w:rsid w:val="00771BF9"/>
    <w:rsid w:val="00771FCC"/>
    <w:rsid w:val="00772F8A"/>
    <w:rsid w:val="00773641"/>
    <w:rsid w:val="0077372E"/>
    <w:rsid w:val="0077387D"/>
    <w:rsid w:val="007739C6"/>
    <w:rsid w:val="00774889"/>
    <w:rsid w:val="00774FF5"/>
    <w:rsid w:val="007750B3"/>
    <w:rsid w:val="0077579D"/>
    <w:rsid w:val="00775F76"/>
    <w:rsid w:val="00776AEA"/>
    <w:rsid w:val="0077774F"/>
    <w:rsid w:val="00777BA0"/>
    <w:rsid w:val="00777C46"/>
    <w:rsid w:val="007803BD"/>
    <w:rsid w:val="00780507"/>
    <w:rsid w:val="00780836"/>
    <w:rsid w:val="007808E8"/>
    <w:rsid w:val="007811DC"/>
    <w:rsid w:val="0078150A"/>
    <w:rsid w:val="007820FA"/>
    <w:rsid w:val="00782371"/>
    <w:rsid w:val="00782601"/>
    <w:rsid w:val="0078277F"/>
    <w:rsid w:val="007827AF"/>
    <w:rsid w:val="0078285F"/>
    <w:rsid w:val="00783207"/>
    <w:rsid w:val="007833B1"/>
    <w:rsid w:val="0078346F"/>
    <w:rsid w:val="00783E1D"/>
    <w:rsid w:val="0078483B"/>
    <w:rsid w:val="007848E9"/>
    <w:rsid w:val="00784C52"/>
    <w:rsid w:val="00784EED"/>
    <w:rsid w:val="007851E8"/>
    <w:rsid w:val="00785506"/>
    <w:rsid w:val="00785802"/>
    <w:rsid w:val="00785900"/>
    <w:rsid w:val="00785B16"/>
    <w:rsid w:val="00786810"/>
    <w:rsid w:val="00786958"/>
    <w:rsid w:val="00786A97"/>
    <w:rsid w:val="00786E71"/>
    <w:rsid w:val="00786EA4"/>
    <w:rsid w:val="00787ACE"/>
    <w:rsid w:val="007906F3"/>
    <w:rsid w:val="007908F8"/>
    <w:rsid w:val="00791182"/>
    <w:rsid w:val="0079162F"/>
    <w:rsid w:val="00791ACA"/>
    <w:rsid w:val="007921A2"/>
    <w:rsid w:val="00792528"/>
    <w:rsid w:val="00793A57"/>
    <w:rsid w:val="00793C37"/>
    <w:rsid w:val="0079428D"/>
    <w:rsid w:val="00794924"/>
    <w:rsid w:val="0079506E"/>
    <w:rsid w:val="00795D7A"/>
    <w:rsid w:val="00796995"/>
    <w:rsid w:val="00796FB7"/>
    <w:rsid w:val="00797BC0"/>
    <w:rsid w:val="00797F11"/>
    <w:rsid w:val="007A0BC2"/>
    <w:rsid w:val="007A11C5"/>
    <w:rsid w:val="007A1F44"/>
    <w:rsid w:val="007A23FF"/>
    <w:rsid w:val="007A25D6"/>
    <w:rsid w:val="007A295B"/>
    <w:rsid w:val="007A3424"/>
    <w:rsid w:val="007A35EF"/>
    <w:rsid w:val="007A3EEA"/>
    <w:rsid w:val="007A43A2"/>
    <w:rsid w:val="007A4D04"/>
    <w:rsid w:val="007A4F65"/>
    <w:rsid w:val="007A59F6"/>
    <w:rsid w:val="007A5D15"/>
    <w:rsid w:val="007A6046"/>
    <w:rsid w:val="007A6241"/>
    <w:rsid w:val="007A78E8"/>
    <w:rsid w:val="007A7A96"/>
    <w:rsid w:val="007B03AF"/>
    <w:rsid w:val="007B1543"/>
    <w:rsid w:val="007B1AC0"/>
    <w:rsid w:val="007B1B9F"/>
    <w:rsid w:val="007B1C91"/>
    <w:rsid w:val="007B1EE1"/>
    <w:rsid w:val="007B25A8"/>
    <w:rsid w:val="007B2627"/>
    <w:rsid w:val="007B270A"/>
    <w:rsid w:val="007B2D3B"/>
    <w:rsid w:val="007B31BA"/>
    <w:rsid w:val="007B32D1"/>
    <w:rsid w:val="007B4173"/>
    <w:rsid w:val="007B42FF"/>
    <w:rsid w:val="007B4340"/>
    <w:rsid w:val="007B4BCE"/>
    <w:rsid w:val="007B4D29"/>
    <w:rsid w:val="007B509C"/>
    <w:rsid w:val="007B52CD"/>
    <w:rsid w:val="007B64BE"/>
    <w:rsid w:val="007B7DB7"/>
    <w:rsid w:val="007B7DC1"/>
    <w:rsid w:val="007B7EDB"/>
    <w:rsid w:val="007C008F"/>
    <w:rsid w:val="007C0718"/>
    <w:rsid w:val="007C1066"/>
    <w:rsid w:val="007C116D"/>
    <w:rsid w:val="007C19AD"/>
    <w:rsid w:val="007C1BBC"/>
    <w:rsid w:val="007C1D43"/>
    <w:rsid w:val="007C1E70"/>
    <w:rsid w:val="007C1F18"/>
    <w:rsid w:val="007C1F83"/>
    <w:rsid w:val="007C21C2"/>
    <w:rsid w:val="007C21FF"/>
    <w:rsid w:val="007C2800"/>
    <w:rsid w:val="007C2977"/>
    <w:rsid w:val="007C2A16"/>
    <w:rsid w:val="007C2ABC"/>
    <w:rsid w:val="007C3598"/>
    <w:rsid w:val="007C3FA8"/>
    <w:rsid w:val="007C417E"/>
    <w:rsid w:val="007C4642"/>
    <w:rsid w:val="007C48D8"/>
    <w:rsid w:val="007C4E37"/>
    <w:rsid w:val="007C4F38"/>
    <w:rsid w:val="007C4F56"/>
    <w:rsid w:val="007C52B5"/>
    <w:rsid w:val="007C56C1"/>
    <w:rsid w:val="007C5956"/>
    <w:rsid w:val="007C5F1A"/>
    <w:rsid w:val="007C6552"/>
    <w:rsid w:val="007C669D"/>
    <w:rsid w:val="007C68DA"/>
    <w:rsid w:val="007C71E8"/>
    <w:rsid w:val="007C767B"/>
    <w:rsid w:val="007C7BB9"/>
    <w:rsid w:val="007D01D9"/>
    <w:rsid w:val="007D026C"/>
    <w:rsid w:val="007D09F2"/>
    <w:rsid w:val="007D10A0"/>
    <w:rsid w:val="007D1C9B"/>
    <w:rsid w:val="007D229A"/>
    <w:rsid w:val="007D2F44"/>
    <w:rsid w:val="007D2F4D"/>
    <w:rsid w:val="007D366C"/>
    <w:rsid w:val="007D3C97"/>
    <w:rsid w:val="007D4178"/>
    <w:rsid w:val="007D4D33"/>
    <w:rsid w:val="007D5403"/>
    <w:rsid w:val="007D604B"/>
    <w:rsid w:val="007D6138"/>
    <w:rsid w:val="007D7175"/>
    <w:rsid w:val="007D7ADE"/>
    <w:rsid w:val="007E0131"/>
    <w:rsid w:val="007E02A5"/>
    <w:rsid w:val="007E1369"/>
    <w:rsid w:val="007E1A1B"/>
    <w:rsid w:val="007E1A88"/>
    <w:rsid w:val="007E27EB"/>
    <w:rsid w:val="007E3664"/>
    <w:rsid w:val="007E39A9"/>
    <w:rsid w:val="007E4782"/>
    <w:rsid w:val="007E4C88"/>
    <w:rsid w:val="007E52BF"/>
    <w:rsid w:val="007E55F9"/>
    <w:rsid w:val="007E585E"/>
    <w:rsid w:val="007E5FD9"/>
    <w:rsid w:val="007E635F"/>
    <w:rsid w:val="007E68EC"/>
    <w:rsid w:val="007E6E00"/>
    <w:rsid w:val="007E7B35"/>
    <w:rsid w:val="007E7DDF"/>
    <w:rsid w:val="007F04C0"/>
    <w:rsid w:val="007F070A"/>
    <w:rsid w:val="007F0B7F"/>
    <w:rsid w:val="007F0CB2"/>
    <w:rsid w:val="007F11C8"/>
    <w:rsid w:val="007F1205"/>
    <w:rsid w:val="007F1CFB"/>
    <w:rsid w:val="007F1F1C"/>
    <w:rsid w:val="007F20EC"/>
    <w:rsid w:val="007F220B"/>
    <w:rsid w:val="007F22F5"/>
    <w:rsid w:val="007F25C6"/>
    <w:rsid w:val="007F27DD"/>
    <w:rsid w:val="007F2B3C"/>
    <w:rsid w:val="007F2D74"/>
    <w:rsid w:val="007F3974"/>
    <w:rsid w:val="007F3CFA"/>
    <w:rsid w:val="007F3E77"/>
    <w:rsid w:val="007F4212"/>
    <w:rsid w:val="007F4247"/>
    <w:rsid w:val="007F42CE"/>
    <w:rsid w:val="007F47F7"/>
    <w:rsid w:val="007F4C0A"/>
    <w:rsid w:val="007F50B1"/>
    <w:rsid w:val="007F58C6"/>
    <w:rsid w:val="007F5B62"/>
    <w:rsid w:val="007F5EC6"/>
    <w:rsid w:val="007F60C3"/>
    <w:rsid w:val="007F62A5"/>
    <w:rsid w:val="007F6675"/>
    <w:rsid w:val="007F6851"/>
    <w:rsid w:val="007F6880"/>
    <w:rsid w:val="007F6F9E"/>
    <w:rsid w:val="007F76B4"/>
    <w:rsid w:val="007F7E00"/>
    <w:rsid w:val="008001B4"/>
    <w:rsid w:val="008001C7"/>
    <w:rsid w:val="008003BF"/>
    <w:rsid w:val="00800769"/>
    <w:rsid w:val="00800965"/>
    <w:rsid w:val="00800ED2"/>
    <w:rsid w:val="0080125C"/>
    <w:rsid w:val="0080157D"/>
    <w:rsid w:val="00801AB2"/>
    <w:rsid w:val="00801AD0"/>
    <w:rsid w:val="00802287"/>
    <w:rsid w:val="0080245F"/>
    <w:rsid w:val="0080251E"/>
    <w:rsid w:val="00802AE1"/>
    <w:rsid w:val="00802BFD"/>
    <w:rsid w:val="00802E74"/>
    <w:rsid w:val="008033C5"/>
    <w:rsid w:val="00803C7A"/>
    <w:rsid w:val="00804B92"/>
    <w:rsid w:val="00804DA1"/>
    <w:rsid w:val="00804E21"/>
    <w:rsid w:val="00805092"/>
    <w:rsid w:val="00806AAF"/>
    <w:rsid w:val="008070AC"/>
    <w:rsid w:val="008074A5"/>
    <w:rsid w:val="008074C6"/>
    <w:rsid w:val="00807CEC"/>
    <w:rsid w:val="00807FCE"/>
    <w:rsid w:val="008101FD"/>
    <w:rsid w:val="0081044B"/>
    <w:rsid w:val="00810D01"/>
    <w:rsid w:val="00810D8D"/>
    <w:rsid w:val="00811835"/>
    <w:rsid w:val="00811C43"/>
    <w:rsid w:val="00811DF1"/>
    <w:rsid w:val="008128B1"/>
    <w:rsid w:val="00813626"/>
    <w:rsid w:val="00813C4F"/>
    <w:rsid w:val="00813FD5"/>
    <w:rsid w:val="008140DF"/>
    <w:rsid w:val="00814E3E"/>
    <w:rsid w:val="00814F60"/>
    <w:rsid w:val="0081581D"/>
    <w:rsid w:val="00815F32"/>
    <w:rsid w:val="00816070"/>
    <w:rsid w:val="00816E9B"/>
    <w:rsid w:val="00816FCB"/>
    <w:rsid w:val="008172BE"/>
    <w:rsid w:val="00817B71"/>
    <w:rsid w:val="00820244"/>
    <w:rsid w:val="008203DE"/>
    <w:rsid w:val="008205E8"/>
    <w:rsid w:val="00820D95"/>
    <w:rsid w:val="00820DCE"/>
    <w:rsid w:val="0082102D"/>
    <w:rsid w:val="008221B3"/>
    <w:rsid w:val="00822457"/>
    <w:rsid w:val="0082248E"/>
    <w:rsid w:val="00822944"/>
    <w:rsid w:val="0082329D"/>
    <w:rsid w:val="00823FB6"/>
    <w:rsid w:val="00823FC3"/>
    <w:rsid w:val="0082477D"/>
    <w:rsid w:val="00824B6F"/>
    <w:rsid w:val="00824FDF"/>
    <w:rsid w:val="00825125"/>
    <w:rsid w:val="008254EC"/>
    <w:rsid w:val="00825749"/>
    <w:rsid w:val="008257CC"/>
    <w:rsid w:val="00825CA9"/>
    <w:rsid w:val="00825F5C"/>
    <w:rsid w:val="00826775"/>
    <w:rsid w:val="0082694E"/>
    <w:rsid w:val="008274BF"/>
    <w:rsid w:val="00827577"/>
    <w:rsid w:val="008304CE"/>
    <w:rsid w:val="00830DC3"/>
    <w:rsid w:val="00830EF1"/>
    <w:rsid w:val="00831555"/>
    <w:rsid w:val="00831DF7"/>
    <w:rsid w:val="00831F52"/>
    <w:rsid w:val="00832098"/>
    <w:rsid w:val="00832154"/>
    <w:rsid w:val="008321C2"/>
    <w:rsid w:val="00832F5C"/>
    <w:rsid w:val="00834046"/>
    <w:rsid w:val="00834AF8"/>
    <w:rsid w:val="00834DE6"/>
    <w:rsid w:val="00834ECD"/>
    <w:rsid w:val="0083501F"/>
    <w:rsid w:val="00835030"/>
    <w:rsid w:val="008359E0"/>
    <w:rsid w:val="00836250"/>
    <w:rsid w:val="0083689A"/>
    <w:rsid w:val="0083759E"/>
    <w:rsid w:val="008376F6"/>
    <w:rsid w:val="00837940"/>
    <w:rsid w:val="00837D5B"/>
    <w:rsid w:val="00840607"/>
    <w:rsid w:val="00840A16"/>
    <w:rsid w:val="00841CD2"/>
    <w:rsid w:val="008424BA"/>
    <w:rsid w:val="00842899"/>
    <w:rsid w:val="00842B77"/>
    <w:rsid w:val="00842B92"/>
    <w:rsid w:val="00842EA3"/>
    <w:rsid w:val="0084309F"/>
    <w:rsid w:val="008435CF"/>
    <w:rsid w:val="00844873"/>
    <w:rsid w:val="0084556E"/>
    <w:rsid w:val="0084592F"/>
    <w:rsid w:val="00845B5C"/>
    <w:rsid w:val="00845C12"/>
    <w:rsid w:val="0084622D"/>
    <w:rsid w:val="008463FE"/>
    <w:rsid w:val="008466FC"/>
    <w:rsid w:val="008469D9"/>
    <w:rsid w:val="00846DC0"/>
    <w:rsid w:val="008474A7"/>
    <w:rsid w:val="00847E62"/>
    <w:rsid w:val="008506B6"/>
    <w:rsid w:val="00850AE0"/>
    <w:rsid w:val="00850B26"/>
    <w:rsid w:val="008524D2"/>
    <w:rsid w:val="00852D46"/>
    <w:rsid w:val="00852E19"/>
    <w:rsid w:val="00854740"/>
    <w:rsid w:val="008551A3"/>
    <w:rsid w:val="00855F56"/>
    <w:rsid w:val="00856252"/>
    <w:rsid w:val="0085640A"/>
    <w:rsid w:val="00856441"/>
    <w:rsid w:val="00856833"/>
    <w:rsid w:val="00856840"/>
    <w:rsid w:val="00857699"/>
    <w:rsid w:val="008579FA"/>
    <w:rsid w:val="00857CC7"/>
    <w:rsid w:val="008600F9"/>
    <w:rsid w:val="0086087C"/>
    <w:rsid w:val="0086099F"/>
    <w:rsid w:val="00860D8E"/>
    <w:rsid w:val="00861562"/>
    <w:rsid w:val="00861BEE"/>
    <w:rsid w:val="00861D51"/>
    <w:rsid w:val="00861E98"/>
    <w:rsid w:val="00861F8B"/>
    <w:rsid w:val="0086205A"/>
    <w:rsid w:val="00862504"/>
    <w:rsid w:val="0086275E"/>
    <w:rsid w:val="00864147"/>
    <w:rsid w:val="00864384"/>
    <w:rsid w:val="00864440"/>
    <w:rsid w:val="00864D76"/>
    <w:rsid w:val="008650FC"/>
    <w:rsid w:val="008654A0"/>
    <w:rsid w:val="00865EAC"/>
    <w:rsid w:val="008662B0"/>
    <w:rsid w:val="00866533"/>
    <w:rsid w:val="00866B7B"/>
    <w:rsid w:val="00866E61"/>
    <w:rsid w:val="00866EB3"/>
    <w:rsid w:val="0086701A"/>
    <w:rsid w:val="00867BD2"/>
    <w:rsid w:val="00867BE5"/>
    <w:rsid w:val="008707F7"/>
    <w:rsid w:val="00871252"/>
    <w:rsid w:val="008712FD"/>
    <w:rsid w:val="00871399"/>
    <w:rsid w:val="008716A1"/>
    <w:rsid w:val="00871E36"/>
    <w:rsid w:val="00871FB0"/>
    <w:rsid w:val="00872AA7"/>
    <w:rsid w:val="00872D3F"/>
    <w:rsid w:val="008733AA"/>
    <w:rsid w:val="008733E4"/>
    <w:rsid w:val="00873C29"/>
    <w:rsid w:val="00873F15"/>
    <w:rsid w:val="00874096"/>
    <w:rsid w:val="00874212"/>
    <w:rsid w:val="008748C2"/>
    <w:rsid w:val="008753D8"/>
    <w:rsid w:val="008756A4"/>
    <w:rsid w:val="00875793"/>
    <w:rsid w:val="0087598C"/>
    <w:rsid w:val="00875F73"/>
    <w:rsid w:val="008769A5"/>
    <w:rsid w:val="00877049"/>
    <w:rsid w:val="00877494"/>
    <w:rsid w:val="00877F56"/>
    <w:rsid w:val="00880933"/>
    <w:rsid w:val="008809AA"/>
    <w:rsid w:val="00880D53"/>
    <w:rsid w:val="00880F30"/>
    <w:rsid w:val="00881168"/>
    <w:rsid w:val="00881711"/>
    <w:rsid w:val="00881C05"/>
    <w:rsid w:val="00881D2A"/>
    <w:rsid w:val="00882238"/>
    <w:rsid w:val="00882B7A"/>
    <w:rsid w:val="008833E8"/>
    <w:rsid w:val="00883ED8"/>
    <w:rsid w:val="00885AD5"/>
    <w:rsid w:val="0088623A"/>
    <w:rsid w:val="00886333"/>
    <w:rsid w:val="00886457"/>
    <w:rsid w:val="008865C8"/>
    <w:rsid w:val="00887B48"/>
    <w:rsid w:val="00887D94"/>
    <w:rsid w:val="00890AA3"/>
    <w:rsid w:val="00890EC6"/>
    <w:rsid w:val="0089111A"/>
    <w:rsid w:val="00891625"/>
    <w:rsid w:val="0089176E"/>
    <w:rsid w:val="008917E0"/>
    <w:rsid w:val="008918B6"/>
    <w:rsid w:val="00891DA1"/>
    <w:rsid w:val="00892365"/>
    <w:rsid w:val="00892BE5"/>
    <w:rsid w:val="0089300F"/>
    <w:rsid w:val="0089387C"/>
    <w:rsid w:val="00893F8B"/>
    <w:rsid w:val="0089444E"/>
    <w:rsid w:val="008949DF"/>
    <w:rsid w:val="008951DB"/>
    <w:rsid w:val="008951F3"/>
    <w:rsid w:val="00895E47"/>
    <w:rsid w:val="008963B0"/>
    <w:rsid w:val="0089691B"/>
    <w:rsid w:val="00896C81"/>
    <w:rsid w:val="00896D83"/>
    <w:rsid w:val="00897096"/>
    <w:rsid w:val="008970BB"/>
    <w:rsid w:val="008A0167"/>
    <w:rsid w:val="008A03D1"/>
    <w:rsid w:val="008A0618"/>
    <w:rsid w:val="008A0831"/>
    <w:rsid w:val="008A0AB2"/>
    <w:rsid w:val="008A0CFC"/>
    <w:rsid w:val="008A12FE"/>
    <w:rsid w:val="008A14BB"/>
    <w:rsid w:val="008A1B11"/>
    <w:rsid w:val="008A223E"/>
    <w:rsid w:val="008A2282"/>
    <w:rsid w:val="008A28B6"/>
    <w:rsid w:val="008A2A9C"/>
    <w:rsid w:val="008A2BB1"/>
    <w:rsid w:val="008A3466"/>
    <w:rsid w:val="008A389F"/>
    <w:rsid w:val="008A3D02"/>
    <w:rsid w:val="008A481A"/>
    <w:rsid w:val="008A4FEB"/>
    <w:rsid w:val="008A566A"/>
    <w:rsid w:val="008A5769"/>
    <w:rsid w:val="008A5940"/>
    <w:rsid w:val="008A5CEE"/>
    <w:rsid w:val="008A732B"/>
    <w:rsid w:val="008A73B2"/>
    <w:rsid w:val="008A7425"/>
    <w:rsid w:val="008A7435"/>
    <w:rsid w:val="008A7DBC"/>
    <w:rsid w:val="008B043F"/>
    <w:rsid w:val="008B0808"/>
    <w:rsid w:val="008B0AEC"/>
    <w:rsid w:val="008B0FB4"/>
    <w:rsid w:val="008B1828"/>
    <w:rsid w:val="008B1E53"/>
    <w:rsid w:val="008B1E5B"/>
    <w:rsid w:val="008B24DC"/>
    <w:rsid w:val="008B2E11"/>
    <w:rsid w:val="008B389D"/>
    <w:rsid w:val="008B3A49"/>
    <w:rsid w:val="008B3AB5"/>
    <w:rsid w:val="008B3C5C"/>
    <w:rsid w:val="008B41D2"/>
    <w:rsid w:val="008B421E"/>
    <w:rsid w:val="008B50E1"/>
    <w:rsid w:val="008B5299"/>
    <w:rsid w:val="008B59DE"/>
    <w:rsid w:val="008B5A5F"/>
    <w:rsid w:val="008B5AB0"/>
    <w:rsid w:val="008B5D36"/>
    <w:rsid w:val="008B6054"/>
    <w:rsid w:val="008B6934"/>
    <w:rsid w:val="008B7B08"/>
    <w:rsid w:val="008C068A"/>
    <w:rsid w:val="008C068D"/>
    <w:rsid w:val="008C0724"/>
    <w:rsid w:val="008C13F0"/>
    <w:rsid w:val="008C1B7F"/>
    <w:rsid w:val="008C1F26"/>
    <w:rsid w:val="008C1F57"/>
    <w:rsid w:val="008C2097"/>
    <w:rsid w:val="008C2A3A"/>
    <w:rsid w:val="008C2DB4"/>
    <w:rsid w:val="008C2DC0"/>
    <w:rsid w:val="008C376C"/>
    <w:rsid w:val="008C3B21"/>
    <w:rsid w:val="008C47A0"/>
    <w:rsid w:val="008C4C7E"/>
    <w:rsid w:val="008C51AC"/>
    <w:rsid w:val="008C5C46"/>
    <w:rsid w:val="008C6184"/>
    <w:rsid w:val="008C63CD"/>
    <w:rsid w:val="008C6865"/>
    <w:rsid w:val="008C7008"/>
    <w:rsid w:val="008C785E"/>
    <w:rsid w:val="008C7B5D"/>
    <w:rsid w:val="008C7DD4"/>
    <w:rsid w:val="008D03B3"/>
    <w:rsid w:val="008D078D"/>
    <w:rsid w:val="008D0863"/>
    <w:rsid w:val="008D0AFB"/>
    <w:rsid w:val="008D1511"/>
    <w:rsid w:val="008D2238"/>
    <w:rsid w:val="008D27E2"/>
    <w:rsid w:val="008D32DF"/>
    <w:rsid w:val="008D35E9"/>
    <w:rsid w:val="008D3889"/>
    <w:rsid w:val="008D3959"/>
    <w:rsid w:val="008D3966"/>
    <w:rsid w:val="008D3998"/>
    <w:rsid w:val="008D4352"/>
    <w:rsid w:val="008D44E3"/>
    <w:rsid w:val="008D5335"/>
    <w:rsid w:val="008D576F"/>
    <w:rsid w:val="008D5A60"/>
    <w:rsid w:val="008D5C81"/>
    <w:rsid w:val="008D60BC"/>
    <w:rsid w:val="008D6155"/>
    <w:rsid w:val="008D6D7B"/>
    <w:rsid w:val="008D7B33"/>
    <w:rsid w:val="008D7D04"/>
    <w:rsid w:val="008D7EB7"/>
    <w:rsid w:val="008E0430"/>
    <w:rsid w:val="008E0A2E"/>
    <w:rsid w:val="008E0EB8"/>
    <w:rsid w:val="008E10A6"/>
    <w:rsid w:val="008E1271"/>
    <w:rsid w:val="008E1A5B"/>
    <w:rsid w:val="008E1F1E"/>
    <w:rsid w:val="008E2251"/>
    <w:rsid w:val="008E24B3"/>
    <w:rsid w:val="008E24CA"/>
    <w:rsid w:val="008E2F6E"/>
    <w:rsid w:val="008E326A"/>
    <w:rsid w:val="008E38AD"/>
    <w:rsid w:val="008E3EEC"/>
    <w:rsid w:val="008E46AE"/>
    <w:rsid w:val="008E4A36"/>
    <w:rsid w:val="008E50AB"/>
    <w:rsid w:val="008E5BF2"/>
    <w:rsid w:val="008E5C81"/>
    <w:rsid w:val="008E6219"/>
    <w:rsid w:val="008E6232"/>
    <w:rsid w:val="008E762F"/>
    <w:rsid w:val="008F03E1"/>
    <w:rsid w:val="008F0524"/>
    <w:rsid w:val="008F0A38"/>
    <w:rsid w:val="008F0F84"/>
    <w:rsid w:val="008F1014"/>
    <w:rsid w:val="008F11C9"/>
    <w:rsid w:val="008F14BD"/>
    <w:rsid w:val="008F1D43"/>
    <w:rsid w:val="008F23D8"/>
    <w:rsid w:val="008F26AE"/>
    <w:rsid w:val="008F2FD5"/>
    <w:rsid w:val="008F31F2"/>
    <w:rsid w:val="008F37E5"/>
    <w:rsid w:val="008F3EE1"/>
    <w:rsid w:val="008F48C2"/>
    <w:rsid w:val="008F4A7E"/>
    <w:rsid w:val="008F4DF9"/>
    <w:rsid w:val="008F512E"/>
    <w:rsid w:val="008F56DF"/>
    <w:rsid w:val="008F576D"/>
    <w:rsid w:val="008F5840"/>
    <w:rsid w:val="008F5D7F"/>
    <w:rsid w:val="008F5EEF"/>
    <w:rsid w:val="008F66FE"/>
    <w:rsid w:val="008F67F9"/>
    <w:rsid w:val="008F72CC"/>
    <w:rsid w:val="008F72CD"/>
    <w:rsid w:val="008F7575"/>
    <w:rsid w:val="008F7A35"/>
    <w:rsid w:val="009004BE"/>
    <w:rsid w:val="00900712"/>
    <w:rsid w:val="00900727"/>
    <w:rsid w:val="00901A80"/>
    <w:rsid w:val="00901DE3"/>
    <w:rsid w:val="0090313D"/>
    <w:rsid w:val="00903802"/>
    <w:rsid w:val="0090380E"/>
    <w:rsid w:val="009039F5"/>
    <w:rsid w:val="009040E8"/>
    <w:rsid w:val="00904640"/>
    <w:rsid w:val="00904748"/>
    <w:rsid w:val="009054A1"/>
    <w:rsid w:val="00905F2A"/>
    <w:rsid w:val="0090600A"/>
    <w:rsid w:val="00906796"/>
    <w:rsid w:val="0090696D"/>
    <w:rsid w:val="00906ADB"/>
    <w:rsid w:val="00906CD6"/>
    <w:rsid w:val="00906E4D"/>
    <w:rsid w:val="00906F31"/>
    <w:rsid w:val="00907193"/>
    <w:rsid w:val="0090729B"/>
    <w:rsid w:val="00907576"/>
    <w:rsid w:val="009076FB"/>
    <w:rsid w:val="009078B3"/>
    <w:rsid w:val="00907A4F"/>
    <w:rsid w:val="00907A77"/>
    <w:rsid w:val="00907C68"/>
    <w:rsid w:val="00907E00"/>
    <w:rsid w:val="00910606"/>
    <w:rsid w:val="0091088D"/>
    <w:rsid w:val="00910B83"/>
    <w:rsid w:val="00910FC9"/>
    <w:rsid w:val="009118C3"/>
    <w:rsid w:val="00911B66"/>
    <w:rsid w:val="00911DC9"/>
    <w:rsid w:val="009122A6"/>
    <w:rsid w:val="0091291A"/>
    <w:rsid w:val="009133A6"/>
    <w:rsid w:val="0091356F"/>
    <w:rsid w:val="00913612"/>
    <w:rsid w:val="0091364F"/>
    <w:rsid w:val="0091366A"/>
    <w:rsid w:val="00913824"/>
    <w:rsid w:val="00914C22"/>
    <w:rsid w:val="00915322"/>
    <w:rsid w:val="00915757"/>
    <w:rsid w:val="009159B3"/>
    <w:rsid w:val="00915FC5"/>
    <w:rsid w:val="0091607D"/>
    <w:rsid w:val="00916181"/>
    <w:rsid w:val="00917389"/>
    <w:rsid w:val="00917474"/>
    <w:rsid w:val="009204C5"/>
    <w:rsid w:val="0092180D"/>
    <w:rsid w:val="009218BD"/>
    <w:rsid w:val="009223CE"/>
    <w:rsid w:val="009227D5"/>
    <w:rsid w:val="00922F17"/>
    <w:rsid w:val="009232C9"/>
    <w:rsid w:val="00923608"/>
    <w:rsid w:val="009238E5"/>
    <w:rsid w:val="00923D82"/>
    <w:rsid w:val="00923F12"/>
    <w:rsid w:val="00924FF8"/>
    <w:rsid w:val="009258AE"/>
    <w:rsid w:val="00925BA8"/>
    <w:rsid w:val="00926DA7"/>
    <w:rsid w:val="00927F41"/>
    <w:rsid w:val="00927F8B"/>
    <w:rsid w:val="0093094D"/>
    <w:rsid w:val="00930DE3"/>
    <w:rsid w:val="009312BE"/>
    <w:rsid w:val="00931FB9"/>
    <w:rsid w:val="009328C7"/>
    <w:rsid w:val="009336EC"/>
    <w:rsid w:val="00933C76"/>
    <w:rsid w:val="00933F56"/>
    <w:rsid w:val="009343F2"/>
    <w:rsid w:val="0093484C"/>
    <w:rsid w:val="00934C13"/>
    <w:rsid w:val="0093515C"/>
    <w:rsid w:val="009351B6"/>
    <w:rsid w:val="00935228"/>
    <w:rsid w:val="009355A2"/>
    <w:rsid w:val="00935E66"/>
    <w:rsid w:val="00935EEB"/>
    <w:rsid w:val="00935F9E"/>
    <w:rsid w:val="00936645"/>
    <w:rsid w:val="00936D98"/>
    <w:rsid w:val="009378AF"/>
    <w:rsid w:val="00940324"/>
    <w:rsid w:val="00940F47"/>
    <w:rsid w:val="00941523"/>
    <w:rsid w:val="009417FD"/>
    <w:rsid w:val="00941A78"/>
    <w:rsid w:val="00942C80"/>
    <w:rsid w:val="00943029"/>
    <w:rsid w:val="00943197"/>
    <w:rsid w:val="009435F2"/>
    <w:rsid w:val="009438A5"/>
    <w:rsid w:val="00943CC4"/>
    <w:rsid w:val="009444E4"/>
    <w:rsid w:val="009446D2"/>
    <w:rsid w:val="00944856"/>
    <w:rsid w:val="00945180"/>
    <w:rsid w:val="009453FC"/>
    <w:rsid w:val="0094590C"/>
    <w:rsid w:val="009459EC"/>
    <w:rsid w:val="00946355"/>
    <w:rsid w:val="009468B7"/>
    <w:rsid w:val="00946AB1"/>
    <w:rsid w:val="0094724E"/>
    <w:rsid w:val="00947913"/>
    <w:rsid w:val="00947973"/>
    <w:rsid w:val="00947BE6"/>
    <w:rsid w:val="00947DCD"/>
    <w:rsid w:val="0095048D"/>
    <w:rsid w:val="00950729"/>
    <w:rsid w:val="00951300"/>
    <w:rsid w:val="00951348"/>
    <w:rsid w:val="00951ADB"/>
    <w:rsid w:val="009531B9"/>
    <w:rsid w:val="0095380C"/>
    <w:rsid w:val="00954353"/>
    <w:rsid w:val="009547B0"/>
    <w:rsid w:val="00954D4E"/>
    <w:rsid w:val="0095589D"/>
    <w:rsid w:val="00955C0A"/>
    <w:rsid w:val="00955C4F"/>
    <w:rsid w:val="00956109"/>
    <w:rsid w:val="0095662C"/>
    <w:rsid w:val="00956D86"/>
    <w:rsid w:val="00957073"/>
    <w:rsid w:val="009574C8"/>
    <w:rsid w:val="009575AA"/>
    <w:rsid w:val="00957C55"/>
    <w:rsid w:val="00957C96"/>
    <w:rsid w:val="009600F3"/>
    <w:rsid w:val="0096052D"/>
    <w:rsid w:val="00960CE7"/>
    <w:rsid w:val="00961A13"/>
    <w:rsid w:val="00961A83"/>
    <w:rsid w:val="0096227C"/>
    <w:rsid w:val="009628F6"/>
    <w:rsid w:val="00962EB2"/>
    <w:rsid w:val="00963B86"/>
    <w:rsid w:val="00963BFA"/>
    <w:rsid w:val="009646BE"/>
    <w:rsid w:val="00964777"/>
    <w:rsid w:val="00965350"/>
    <w:rsid w:val="00965468"/>
    <w:rsid w:val="009657F1"/>
    <w:rsid w:val="0096625D"/>
    <w:rsid w:val="0096648B"/>
    <w:rsid w:val="009664F5"/>
    <w:rsid w:val="00966B63"/>
    <w:rsid w:val="009679CD"/>
    <w:rsid w:val="00967CDB"/>
    <w:rsid w:val="009709F8"/>
    <w:rsid w:val="00970CCE"/>
    <w:rsid w:val="00970E97"/>
    <w:rsid w:val="009715E4"/>
    <w:rsid w:val="009717D1"/>
    <w:rsid w:val="0097271B"/>
    <w:rsid w:val="009728F6"/>
    <w:rsid w:val="00972929"/>
    <w:rsid w:val="00972F91"/>
    <w:rsid w:val="0097317C"/>
    <w:rsid w:val="00973261"/>
    <w:rsid w:val="00973827"/>
    <w:rsid w:val="009739F2"/>
    <w:rsid w:val="00973D63"/>
    <w:rsid w:val="009742D3"/>
    <w:rsid w:val="0097449E"/>
    <w:rsid w:val="00974587"/>
    <w:rsid w:val="00974A57"/>
    <w:rsid w:val="0097528F"/>
    <w:rsid w:val="0097597B"/>
    <w:rsid w:val="00975D5B"/>
    <w:rsid w:val="0097699B"/>
    <w:rsid w:val="00976F32"/>
    <w:rsid w:val="00977158"/>
    <w:rsid w:val="009772AD"/>
    <w:rsid w:val="00977878"/>
    <w:rsid w:val="00977BA7"/>
    <w:rsid w:val="00977C9D"/>
    <w:rsid w:val="00977E45"/>
    <w:rsid w:val="00977EB0"/>
    <w:rsid w:val="009801D4"/>
    <w:rsid w:val="00980506"/>
    <w:rsid w:val="00980517"/>
    <w:rsid w:val="0098086D"/>
    <w:rsid w:val="0098194F"/>
    <w:rsid w:val="0098207A"/>
    <w:rsid w:val="009826C8"/>
    <w:rsid w:val="00982737"/>
    <w:rsid w:val="00982F56"/>
    <w:rsid w:val="00982F5C"/>
    <w:rsid w:val="00983686"/>
    <w:rsid w:val="009836E4"/>
    <w:rsid w:val="009839D7"/>
    <w:rsid w:val="0098412F"/>
    <w:rsid w:val="00984157"/>
    <w:rsid w:val="009841B8"/>
    <w:rsid w:val="009845D1"/>
    <w:rsid w:val="00984AED"/>
    <w:rsid w:val="009852DE"/>
    <w:rsid w:val="0098542F"/>
    <w:rsid w:val="00985F28"/>
    <w:rsid w:val="00986149"/>
    <w:rsid w:val="00986176"/>
    <w:rsid w:val="0098686E"/>
    <w:rsid w:val="00986E7F"/>
    <w:rsid w:val="00987536"/>
    <w:rsid w:val="00987E06"/>
    <w:rsid w:val="00990BD5"/>
    <w:rsid w:val="00990EBD"/>
    <w:rsid w:val="00991514"/>
    <w:rsid w:val="00991960"/>
    <w:rsid w:val="0099196F"/>
    <w:rsid w:val="00991C36"/>
    <w:rsid w:val="009929A3"/>
    <w:rsid w:val="00992B98"/>
    <w:rsid w:val="0099359F"/>
    <w:rsid w:val="009946A9"/>
    <w:rsid w:val="00994871"/>
    <w:rsid w:val="00994CB8"/>
    <w:rsid w:val="00994E08"/>
    <w:rsid w:val="009951F9"/>
    <w:rsid w:val="0099569C"/>
    <w:rsid w:val="00995768"/>
    <w:rsid w:val="00995956"/>
    <w:rsid w:val="00995B62"/>
    <w:rsid w:val="00995C95"/>
    <w:rsid w:val="00995E85"/>
    <w:rsid w:val="00996468"/>
    <w:rsid w:val="0099649B"/>
    <w:rsid w:val="009967D1"/>
    <w:rsid w:val="00996876"/>
    <w:rsid w:val="00996FFA"/>
    <w:rsid w:val="0099723D"/>
    <w:rsid w:val="009973F1"/>
    <w:rsid w:val="009973F3"/>
    <w:rsid w:val="00997CC1"/>
    <w:rsid w:val="009A010D"/>
    <w:rsid w:val="009A0C6F"/>
    <w:rsid w:val="009A0FDC"/>
    <w:rsid w:val="009A14EF"/>
    <w:rsid w:val="009A1585"/>
    <w:rsid w:val="009A1729"/>
    <w:rsid w:val="009A2DF9"/>
    <w:rsid w:val="009A3546"/>
    <w:rsid w:val="009A3A86"/>
    <w:rsid w:val="009A4869"/>
    <w:rsid w:val="009A6A6B"/>
    <w:rsid w:val="009A7DAA"/>
    <w:rsid w:val="009B0204"/>
    <w:rsid w:val="009B03F6"/>
    <w:rsid w:val="009B053F"/>
    <w:rsid w:val="009B0559"/>
    <w:rsid w:val="009B0F0B"/>
    <w:rsid w:val="009B1EF9"/>
    <w:rsid w:val="009B24E0"/>
    <w:rsid w:val="009B26AC"/>
    <w:rsid w:val="009B29EF"/>
    <w:rsid w:val="009B37E2"/>
    <w:rsid w:val="009B4519"/>
    <w:rsid w:val="009B46F7"/>
    <w:rsid w:val="009B506B"/>
    <w:rsid w:val="009B57EF"/>
    <w:rsid w:val="009B5B85"/>
    <w:rsid w:val="009B611B"/>
    <w:rsid w:val="009B62D3"/>
    <w:rsid w:val="009B66AF"/>
    <w:rsid w:val="009B66B5"/>
    <w:rsid w:val="009B6D48"/>
    <w:rsid w:val="009B7204"/>
    <w:rsid w:val="009B725F"/>
    <w:rsid w:val="009B7B5B"/>
    <w:rsid w:val="009B7BB3"/>
    <w:rsid w:val="009C0074"/>
    <w:rsid w:val="009C0564"/>
    <w:rsid w:val="009C0A8A"/>
    <w:rsid w:val="009C17DA"/>
    <w:rsid w:val="009C1EC2"/>
    <w:rsid w:val="009C25C6"/>
    <w:rsid w:val="009C2685"/>
    <w:rsid w:val="009C2CE0"/>
    <w:rsid w:val="009C2DAF"/>
    <w:rsid w:val="009C2FF8"/>
    <w:rsid w:val="009C37ED"/>
    <w:rsid w:val="009C39BC"/>
    <w:rsid w:val="009C3ECC"/>
    <w:rsid w:val="009C44F7"/>
    <w:rsid w:val="009C4BC2"/>
    <w:rsid w:val="009C4D22"/>
    <w:rsid w:val="009C5144"/>
    <w:rsid w:val="009C7249"/>
    <w:rsid w:val="009C7320"/>
    <w:rsid w:val="009C76FC"/>
    <w:rsid w:val="009C7C63"/>
    <w:rsid w:val="009D0729"/>
    <w:rsid w:val="009D0F66"/>
    <w:rsid w:val="009D1435"/>
    <w:rsid w:val="009D1A06"/>
    <w:rsid w:val="009D1BA4"/>
    <w:rsid w:val="009D20A9"/>
    <w:rsid w:val="009D20C9"/>
    <w:rsid w:val="009D20D1"/>
    <w:rsid w:val="009D22E4"/>
    <w:rsid w:val="009D22F7"/>
    <w:rsid w:val="009D319C"/>
    <w:rsid w:val="009D33C7"/>
    <w:rsid w:val="009D472D"/>
    <w:rsid w:val="009D4CBF"/>
    <w:rsid w:val="009D50CC"/>
    <w:rsid w:val="009D5B2E"/>
    <w:rsid w:val="009D5BAB"/>
    <w:rsid w:val="009D5E18"/>
    <w:rsid w:val="009D5FF6"/>
    <w:rsid w:val="009D6038"/>
    <w:rsid w:val="009D62A1"/>
    <w:rsid w:val="009D6A0A"/>
    <w:rsid w:val="009D7580"/>
    <w:rsid w:val="009E016A"/>
    <w:rsid w:val="009E051E"/>
    <w:rsid w:val="009E058F"/>
    <w:rsid w:val="009E0A9E"/>
    <w:rsid w:val="009E19A2"/>
    <w:rsid w:val="009E1A3C"/>
    <w:rsid w:val="009E2642"/>
    <w:rsid w:val="009E269A"/>
    <w:rsid w:val="009E2BE4"/>
    <w:rsid w:val="009E3AFD"/>
    <w:rsid w:val="009E3CD1"/>
    <w:rsid w:val="009E3CDD"/>
    <w:rsid w:val="009E4A12"/>
    <w:rsid w:val="009E4B16"/>
    <w:rsid w:val="009E4B41"/>
    <w:rsid w:val="009E4F07"/>
    <w:rsid w:val="009E585E"/>
    <w:rsid w:val="009E5C60"/>
    <w:rsid w:val="009E6145"/>
    <w:rsid w:val="009E64DB"/>
    <w:rsid w:val="009E6794"/>
    <w:rsid w:val="009E7189"/>
    <w:rsid w:val="009E7741"/>
    <w:rsid w:val="009E79CB"/>
    <w:rsid w:val="009E7A9F"/>
    <w:rsid w:val="009E7C89"/>
    <w:rsid w:val="009E7D27"/>
    <w:rsid w:val="009E7E46"/>
    <w:rsid w:val="009E7FC1"/>
    <w:rsid w:val="009F01E1"/>
    <w:rsid w:val="009F04CD"/>
    <w:rsid w:val="009F067F"/>
    <w:rsid w:val="009F0B4D"/>
    <w:rsid w:val="009F1096"/>
    <w:rsid w:val="009F150E"/>
    <w:rsid w:val="009F266E"/>
    <w:rsid w:val="009F27AD"/>
    <w:rsid w:val="009F27D7"/>
    <w:rsid w:val="009F2E5C"/>
    <w:rsid w:val="009F31F3"/>
    <w:rsid w:val="009F3FB5"/>
    <w:rsid w:val="009F4129"/>
    <w:rsid w:val="009F4AD2"/>
    <w:rsid w:val="009F4B47"/>
    <w:rsid w:val="009F521F"/>
    <w:rsid w:val="009F5356"/>
    <w:rsid w:val="009F553C"/>
    <w:rsid w:val="009F55DB"/>
    <w:rsid w:val="009F5968"/>
    <w:rsid w:val="009F59F8"/>
    <w:rsid w:val="009F617D"/>
    <w:rsid w:val="009F620E"/>
    <w:rsid w:val="009F6536"/>
    <w:rsid w:val="009F6DF1"/>
    <w:rsid w:val="009F72FD"/>
    <w:rsid w:val="009F77E6"/>
    <w:rsid w:val="00A00457"/>
    <w:rsid w:val="00A005B0"/>
    <w:rsid w:val="00A01370"/>
    <w:rsid w:val="00A01373"/>
    <w:rsid w:val="00A01514"/>
    <w:rsid w:val="00A01F17"/>
    <w:rsid w:val="00A022A5"/>
    <w:rsid w:val="00A022C1"/>
    <w:rsid w:val="00A03A22"/>
    <w:rsid w:val="00A04294"/>
    <w:rsid w:val="00A04634"/>
    <w:rsid w:val="00A0497B"/>
    <w:rsid w:val="00A04D67"/>
    <w:rsid w:val="00A0538D"/>
    <w:rsid w:val="00A05672"/>
    <w:rsid w:val="00A05FD1"/>
    <w:rsid w:val="00A06119"/>
    <w:rsid w:val="00A0611F"/>
    <w:rsid w:val="00A062CE"/>
    <w:rsid w:val="00A064FD"/>
    <w:rsid w:val="00A06E12"/>
    <w:rsid w:val="00A06FB2"/>
    <w:rsid w:val="00A0703A"/>
    <w:rsid w:val="00A0778F"/>
    <w:rsid w:val="00A07A48"/>
    <w:rsid w:val="00A1013B"/>
    <w:rsid w:val="00A106AD"/>
    <w:rsid w:val="00A108EE"/>
    <w:rsid w:val="00A10BB8"/>
    <w:rsid w:val="00A11286"/>
    <w:rsid w:val="00A11373"/>
    <w:rsid w:val="00A11C08"/>
    <w:rsid w:val="00A11F8C"/>
    <w:rsid w:val="00A1200D"/>
    <w:rsid w:val="00A12EB1"/>
    <w:rsid w:val="00A13415"/>
    <w:rsid w:val="00A137A5"/>
    <w:rsid w:val="00A137E4"/>
    <w:rsid w:val="00A13DDD"/>
    <w:rsid w:val="00A13EF5"/>
    <w:rsid w:val="00A14008"/>
    <w:rsid w:val="00A145A4"/>
    <w:rsid w:val="00A14813"/>
    <w:rsid w:val="00A14AC5"/>
    <w:rsid w:val="00A14F9A"/>
    <w:rsid w:val="00A150B2"/>
    <w:rsid w:val="00A1566A"/>
    <w:rsid w:val="00A156F7"/>
    <w:rsid w:val="00A15772"/>
    <w:rsid w:val="00A15E70"/>
    <w:rsid w:val="00A1617D"/>
    <w:rsid w:val="00A165BF"/>
    <w:rsid w:val="00A16E83"/>
    <w:rsid w:val="00A1729C"/>
    <w:rsid w:val="00A172E8"/>
    <w:rsid w:val="00A176CA"/>
    <w:rsid w:val="00A17708"/>
    <w:rsid w:val="00A177E7"/>
    <w:rsid w:val="00A179FF"/>
    <w:rsid w:val="00A17F8F"/>
    <w:rsid w:val="00A20310"/>
    <w:rsid w:val="00A20BD1"/>
    <w:rsid w:val="00A21223"/>
    <w:rsid w:val="00A21A36"/>
    <w:rsid w:val="00A21DF7"/>
    <w:rsid w:val="00A22401"/>
    <w:rsid w:val="00A22436"/>
    <w:rsid w:val="00A2275C"/>
    <w:rsid w:val="00A22794"/>
    <w:rsid w:val="00A22A44"/>
    <w:rsid w:val="00A234FB"/>
    <w:rsid w:val="00A23B90"/>
    <w:rsid w:val="00A23C0B"/>
    <w:rsid w:val="00A23DED"/>
    <w:rsid w:val="00A25294"/>
    <w:rsid w:val="00A254D6"/>
    <w:rsid w:val="00A254EE"/>
    <w:rsid w:val="00A25BE7"/>
    <w:rsid w:val="00A26475"/>
    <w:rsid w:val="00A269B7"/>
    <w:rsid w:val="00A27008"/>
    <w:rsid w:val="00A273DB"/>
    <w:rsid w:val="00A2787E"/>
    <w:rsid w:val="00A27CDB"/>
    <w:rsid w:val="00A27CDF"/>
    <w:rsid w:val="00A3042A"/>
    <w:rsid w:val="00A30731"/>
    <w:rsid w:val="00A30924"/>
    <w:rsid w:val="00A309C6"/>
    <w:rsid w:val="00A30D13"/>
    <w:rsid w:val="00A30EF8"/>
    <w:rsid w:val="00A3101C"/>
    <w:rsid w:val="00A3146E"/>
    <w:rsid w:val="00A314F9"/>
    <w:rsid w:val="00A319D0"/>
    <w:rsid w:val="00A31B38"/>
    <w:rsid w:val="00A32316"/>
    <w:rsid w:val="00A325F6"/>
    <w:rsid w:val="00A33172"/>
    <w:rsid w:val="00A3432B"/>
    <w:rsid w:val="00A346BA"/>
    <w:rsid w:val="00A34BC4"/>
    <w:rsid w:val="00A34C59"/>
    <w:rsid w:val="00A34C67"/>
    <w:rsid w:val="00A34D62"/>
    <w:rsid w:val="00A34EBD"/>
    <w:rsid w:val="00A3611D"/>
    <w:rsid w:val="00A36339"/>
    <w:rsid w:val="00A3663A"/>
    <w:rsid w:val="00A366E4"/>
    <w:rsid w:val="00A36D5B"/>
    <w:rsid w:val="00A376FD"/>
    <w:rsid w:val="00A41278"/>
    <w:rsid w:val="00A41D9F"/>
    <w:rsid w:val="00A428FB"/>
    <w:rsid w:val="00A4339A"/>
    <w:rsid w:val="00A4376F"/>
    <w:rsid w:val="00A43FD0"/>
    <w:rsid w:val="00A4410D"/>
    <w:rsid w:val="00A44919"/>
    <w:rsid w:val="00A44C13"/>
    <w:rsid w:val="00A4549F"/>
    <w:rsid w:val="00A457E8"/>
    <w:rsid w:val="00A45B9B"/>
    <w:rsid w:val="00A45C93"/>
    <w:rsid w:val="00A46053"/>
    <w:rsid w:val="00A460BF"/>
    <w:rsid w:val="00A462FE"/>
    <w:rsid w:val="00A46744"/>
    <w:rsid w:val="00A46EFA"/>
    <w:rsid w:val="00A4787E"/>
    <w:rsid w:val="00A47FC0"/>
    <w:rsid w:val="00A501C9"/>
    <w:rsid w:val="00A50506"/>
    <w:rsid w:val="00A50963"/>
    <w:rsid w:val="00A50F0F"/>
    <w:rsid w:val="00A51105"/>
    <w:rsid w:val="00A51D0A"/>
    <w:rsid w:val="00A52A3E"/>
    <w:rsid w:val="00A53C82"/>
    <w:rsid w:val="00A53D52"/>
    <w:rsid w:val="00A53F55"/>
    <w:rsid w:val="00A540F6"/>
    <w:rsid w:val="00A5417B"/>
    <w:rsid w:val="00A54599"/>
    <w:rsid w:val="00A54B82"/>
    <w:rsid w:val="00A55416"/>
    <w:rsid w:val="00A55E08"/>
    <w:rsid w:val="00A55EAB"/>
    <w:rsid w:val="00A56490"/>
    <w:rsid w:val="00A569D4"/>
    <w:rsid w:val="00A56A44"/>
    <w:rsid w:val="00A56B6B"/>
    <w:rsid w:val="00A56DE8"/>
    <w:rsid w:val="00A5704D"/>
    <w:rsid w:val="00A570C6"/>
    <w:rsid w:val="00A5723F"/>
    <w:rsid w:val="00A57413"/>
    <w:rsid w:val="00A575F0"/>
    <w:rsid w:val="00A57DC7"/>
    <w:rsid w:val="00A57F1A"/>
    <w:rsid w:val="00A60163"/>
    <w:rsid w:val="00A6038D"/>
    <w:rsid w:val="00A60989"/>
    <w:rsid w:val="00A60CF0"/>
    <w:rsid w:val="00A610A0"/>
    <w:rsid w:val="00A61429"/>
    <w:rsid w:val="00A61514"/>
    <w:rsid w:val="00A61645"/>
    <w:rsid w:val="00A61878"/>
    <w:rsid w:val="00A619A4"/>
    <w:rsid w:val="00A62080"/>
    <w:rsid w:val="00A62322"/>
    <w:rsid w:val="00A62599"/>
    <w:rsid w:val="00A62D65"/>
    <w:rsid w:val="00A630A2"/>
    <w:rsid w:val="00A632B8"/>
    <w:rsid w:val="00A63700"/>
    <w:rsid w:val="00A63A25"/>
    <w:rsid w:val="00A63BF3"/>
    <w:rsid w:val="00A64942"/>
    <w:rsid w:val="00A64B3B"/>
    <w:rsid w:val="00A65911"/>
    <w:rsid w:val="00A65C0A"/>
    <w:rsid w:val="00A6643C"/>
    <w:rsid w:val="00A664E3"/>
    <w:rsid w:val="00A66ADF"/>
    <w:rsid w:val="00A66F8E"/>
    <w:rsid w:val="00A67544"/>
    <w:rsid w:val="00A67678"/>
    <w:rsid w:val="00A7000A"/>
    <w:rsid w:val="00A70234"/>
    <w:rsid w:val="00A7075B"/>
    <w:rsid w:val="00A70BD3"/>
    <w:rsid w:val="00A71629"/>
    <w:rsid w:val="00A71CE6"/>
    <w:rsid w:val="00A71D23"/>
    <w:rsid w:val="00A7235B"/>
    <w:rsid w:val="00A7333A"/>
    <w:rsid w:val="00A736B2"/>
    <w:rsid w:val="00A73D0D"/>
    <w:rsid w:val="00A74A92"/>
    <w:rsid w:val="00A74E31"/>
    <w:rsid w:val="00A75238"/>
    <w:rsid w:val="00A75399"/>
    <w:rsid w:val="00A753A9"/>
    <w:rsid w:val="00A7572F"/>
    <w:rsid w:val="00A75CC1"/>
    <w:rsid w:val="00A75E88"/>
    <w:rsid w:val="00A7611B"/>
    <w:rsid w:val="00A774EE"/>
    <w:rsid w:val="00A8056E"/>
    <w:rsid w:val="00A80655"/>
    <w:rsid w:val="00A80F91"/>
    <w:rsid w:val="00A81066"/>
    <w:rsid w:val="00A814BC"/>
    <w:rsid w:val="00A81A3E"/>
    <w:rsid w:val="00A82513"/>
    <w:rsid w:val="00A82D58"/>
    <w:rsid w:val="00A82EFD"/>
    <w:rsid w:val="00A835DB"/>
    <w:rsid w:val="00A83863"/>
    <w:rsid w:val="00A8399D"/>
    <w:rsid w:val="00A83E3D"/>
    <w:rsid w:val="00A83F26"/>
    <w:rsid w:val="00A8419D"/>
    <w:rsid w:val="00A8428A"/>
    <w:rsid w:val="00A8443A"/>
    <w:rsid w:val="00A8479C"/>
    <w:rsid w:val="00A8557B"/>
    <w:rsid w:val="00A855A6"/>
    <w:rsid w:val="00A85A05"/>
    <w:rsid w:val="00A85ACC"/>
    <w:rsid w:val="00A85D99"/>
    <w:rsid w:val="00A8638C"/>
    <w:rsid w:val="00A86731"/>
    <w:rsid w:val="00A86800"/>
    <w:rsid w:val="00A86D63"/>
    <w:rsid w:val="00A8719A"/>
    <w:rsid w:val="00A87797"/>
    <w:rsid w:val="00A879E6"/>
    <w:rsid w:val="00A90165"/>
    <w:rsid w:val="00A90730"/>
    <w:rsid w:val="00A90E72"/>
    <w:rsid w:val="00A92286"/>
    <w:rsid w:val="00A922A2"/>
    <w:rsid w:val="00A924C2"/>
    <w:rsid w:val="00A926A4"/>
    <w:rsid w:val="00A92A59"/>
    <w:rsid w:val="00A93050"/>
    <w:rsid w:val="00A931F9"/>
    <w:rsid w:val="00A9323F"/>
    <w:rsid w:val="00A9327B"/>
    <w:rsid w:val="00A9361B"/>
    <w:rsid w:val="00A93B69"/>
    <w:rsid w:val="00A94201"/>
    <w:rsid w:val="00A94335"/>
    <w:rsid w:val="00A95ABF"/>
    <w:rsid w:val="00A95C8A"/>
    <w:rsid w:val="00A95F33"/>
    <w:rsid w:val="00A963C7"/>
    <w:rsid w:val="00A96C23"/>
    <w:rsid w:val="00A96D5E"/>
    <w:rsid w:val="00A9729C"/>
    <w:rsid w:val="00AA06A3"/>
    <w:rsid w:val="00AA080D"/>
    <w:rsid w:val="00AA0BEE"/>
    <w:rsid w:val="00AA0BF5"/>
    <w:rsid w:val="00AA159C"/>
    <w:rsid w:val="00AA1626"/>
    <w:rsid w:val="00AA171F"/>
    <w:rsid w:val="00AA1C25"/>
    <w:rsid w:val="00AA1C7A"/>
    <w:rsid w:val="00AA1DA2"/>
    <w:rsid w:val="00AA1DCC"/>
    <w:rsid w:val="00AA2133"/>
    <w:rsid w:val="00AA2770"/>
    <w:rsid w:val="00AA2C92"/>
    <w:rsid w:val="00AA2E5A"/>
    <w:rsid w:val="00AA2F04"/>
    <w:rsid w:val="00AA3308"/>
    <w:rsid w:val="00AA34F1"/>
    <w:rsid w:val="00AA3DB7"/>
    <w:rsid w:val="00AA4073"/>
    <w:rsid w:val="00AA4358"/>
    <w:rsid w:val="00AA45A6"/>
    <w:rsid w:val="00AA4BA6"/>
    <w:rsid w:val="00AA4EFE"/>
    <w:rsid w:val="00AA50EB"/>
    <w:rsid w:val="00AA51F5"/>
    <w:rsid w:val="00AA5E3B"/>
    <w:rsid w:val="00AA670B"/>
    <w:rsid w:val="00AA6752"/>
    <w:rsid w:val="00AA68B4"/>
    <w:rsid w:val="00AA7D6C"/>
    <w:rsid w:val="00AA7DA9"/>
    <w:rsid w:val="00AB034D"/>
    <w:rsid w:val="00AB0543"/>
    <w:rsid w:val="00AB0AC9"/>
    <w:rsid w:val="00AB1397"/>
    <w:rsid w:val="00AB185A"/>
    <w:rsid w:val="00AB1BA7"/>
    <w:rsid w:val="00AB1E04"/>
    <w:rsid w:val="00AB2778"/>
    <w:rsid w:val="00AB29CF"/>
    <w:rsid w:val="00AB3113"/>
    <w:rsid w:val="00AB32D8"/>
    <w:rsid w:val="00AB348A"/>
    <w:rsid w:val="00AB3F38"/>
    <w:rsid w:val="00AB43EC"/>
    <w:rsid w:val="00AB4BF4"/>
    <w:rsid w:val="00AB577C"/>
    <w:rsid w:val="00AB5907"/>
    <w:rsid w:val="00AB5ADF"/>
    <w:rsid w:val="00AB5E57"/>
    <w:rsid w:val="00AB5FB8"/>
    <w:rsid w:val="00AB7226"/>
    <w:rsid w:val="00AB725F"/>
    <w:rsid w:val="00AB7684"/>
    <w:rsid w:val="00AB77B7"/>
    <w:rsid w:val="00AB79B3"/>
    <w:rsid w:val="00AB7F53"/>
    <w:rsid w:val="00AC00EF"/>
    <w:rsid w:val="00AC03C2"/>
    <w:rsid w:val="00AC0705"/>
    <w:rsid w:val="00AC109B"/>
    <w:rsid w:val="00AC209E"/>
    <w:rsid w:val="00AC2EB8"/>
    <w:rsid w:val="00AC4E94"/>
    <w:rsid w:val="00AC5636"/>
    <w:rsid w:val="00AC5676"/>
    <w:rsid w:val="00AC67A8"/>
    <w:rsid w:val="00AC717D"/>
    <w:rsid w:val="00AC74DA"/>
    <w:rsid w:val="00AC76A9"/>
    <w:rsid w:val="00AC779E"/>
    <w:rsid w:val="00AC7A2B"/>
    <w:rsid w:val="00AC7C25"/>
    <w:rsid w:val="00AC7ECB"/>
    <w:rsid w:val="00AD0281"/>
    <w:rsid w:val="00AD07E8"/>
    <w:rsid w:val="00AD0A51"/>
    <w:rsid w:val="00AD0A88"/>
    <w:rsid w:val="00AD0B37"/>
    <w:rsid w:val="00AD0EB6"/>
    <w:rsid w:val="00AD11F7"/>
    <w:rsid w:val="00AD1DB7"/>
    <w:rsid w:val="00AD1E29"/>
    <w:rsid w:val="00AD2852"/>
    <w:rsid w:val="00AD288B"/>
    <w:rsid w:val="00AD3976"/>
    <w:rsid w:val="00AD4D2A"/>
    <w:rsid w:val="00AD542F"/>
    <w:rsid w:val="00AD5F62"/>
    <w:rsid w:val="00AD5FBE"/>
    <w:rsid w:val="00AD5FC7"/>
    <w:rsid w:val="00AD6598"/>
    <w:rsid w:val="00AD7305"/>
    <w:rsid w:val="00AD75B2"/>
    <w:rsid w:val="00AD7AA5"/>
    <w:rsid w:val="00AD7D6C"/>
    <w:rsid w:val="00AD7D9B"/>
    <w:rsid w:val="00AD7E64"/>
    <w:rsid w:val="00AE0C56"/>
    <w:rsid w:val="00AE1255"/>
    <w:rsid w:val="00AE141B"/>
    <w:rsid w:val="00AE149E"/>
    <w:rsid w:val="00AE180A"/>
    <w:rsid w:val="00AE1C06"/>
    <w:rsid w:val="00AE2263"/>
    <w:rsid w:val="00AE22F2"/>
    <w:rsid w:val="00AE23F3"/>
    <w:rsid w:val="00AE28C5"/>
    <w:rsid w:val="00AE29FC"/>
    <w:rsid w:val="00AE2ADF"/>
    <w:rsid w:val="00AE2B81"/>
    <w:rsid w:val="00AE2F3F"/>
    <w:rsid w:val="00AE3B4E"/>
    <w:rsid w:val="00AE4DDA"/>
    <w:rsid w:val="00AE59EC"/>
    <w:rsid w:val="00AE67B3"/>
    <w:rsid w:val="00AE69DA"/>
    <w:rsid w:val="00AE7864"/>
    <w:rsid w:val="00AE7933"/>
    <w:rsid w:val="00AE7949"/>
    <w:rsid w:val="00AF001C"/>
    <w:rsid w:val="00AF0B68"/>
    <w:rsid w:val="00AF1206"/>
    <w:rsid w:val="00AF12AF"/>
    <w:rsid w:val="00AF19EC"/>
    <w:rsid w:val="00AF25D5"/>
    <w:rsid w:val="00AF2C6A"/>
    <w:rsid w:val="00AF37C6"/>
    <w:rsid w:val="00AF3DBB"/>
    <w:rsid w:val="00AF488E"/>
    <w:rsid w:val="00AF493D"/>
    <w:rsid w:val="00AF4B8D"/>
    <w:rsid w:val="00AF5021"/>
    <w:rsid w:val="00AF5194"/>
    <w:rsid w:val="00AF53EF"/>
    <w:rsid w:val="00AF5D7A"/>
    <w:rsid w:val="00AF656E"/>
    <w:rsid w:val="00AF6C6C"/>
    <w:rsid w:val="00AF6FEF"/>
    <w:rsid w:val="00AF73C3"/>
    <w:rsid w:val="00AF795C"/>
    <w:rsid w:val="00AF7992"/>
    <w:rsid w:val="00B00208"/>
    <w:rsid w:val="00B00414"/>
    <w:rsid w:val="00B00752"/>
    <w:rsid w:val="00B0103F"/>
    <w:rsid w:val="00B0193D"/>
    <w:rsid w:val="00B026C1"/>
    <w:rsid w:val="00B026D3"/>
    <w:rsid w:val="00B02B9C"/>
    <w:rsid w:val="00B02C89"/>
    <w:rsid w:val="00B02D41"/>
    <w:rsid w:val="00B0353B"/>
    <w:rsid w:val="00B040B2"/>
    <w:rsid w:val="00B04184"/>
    <w:rsid w:val="00B04D88"/>
    <w:rsid w:val="00B061BF"/>
    <w:rsid w:val="00B07150"/>
    <w:rsid w:val="00B1048C"/>
    <w:rsid w:val="00B10558"/>
    <w:rsid w:val="00B12868"/>
    <w:rsid w:val="00B12B7B"/>
    <w:rsid w:val="00B12EF9"/>
    <w:rsid w:val="00B143EF"/>
    <w:rsid w:val="00B14680"/>
    <w:rsid w:val="00B149F1"/>
    <w:rsid w:val="00B156A9"/>
    <w:rsid w:val="00B15DDD"/>
    <w:rsid w:val="00B15F83"/>
    <w:rsid w:val="00B15FC2"/>
    <w:rsid w:val="00B160FF"/>
    <w:rsid w:val="00B16322"/>
    <w:rsid w:val="00B1662E"/>
    <w:rsid w:val="00B16A6F"/>
    <w:rsid w:val="00B16FFB"/>
    <w:rsid w:val="00B176DC"/>
    <w:rsid w:val="00B204A9"/>
    <w:rsid w:val="00B20A17"/>
    <w:rsid w:val="00B21931"/>
    <w:rsid w:val="00B223BC"/>
    <w:rsid w:val="00B22743"/>
    <w:rsid w:val="00B22C0D"/>
    <w:rsid w:val="00B22FB9"/>
    <w:rsid w:val="00B2334E"/>
    <w:rsid w:val="00B23AF4"/>
    <w:rsid w:val="00B23C15"/>
    <w:rsid w:val="00B242CB"/>
    <w:rsid w:val="00B243F2"/>
    <w:rsid w:val="00B2527B"/>
    <w:rsid w:val="00B25762"/>
    <w:rsid w:val="00B25981"/>
    <w:rsid w:val="00B25B40"/>
    <w:rsid w:val="00B25FDE"/>
    <w:rsid w:val="00B26AB0"/>
    <w:rsid w:val="00B26AD2"/>
    <w:rsid w:val="00B26CA2"/>
    <w:rsid w:val="00B27A81"/>
    <w:rsid w:val="00B27E28"/>
    <w:rsid w:val="00B30B4E"/>
    <w:rsid w:val="00B30DCF"/>
    <w:rsid w:val="00B31246"/>
    <w:rsid w:val="00B32347"/>
    <w:rsid w:val="00B326FF"/>
    <w:rsid w:val="00B32864"/>
    <w:rsid w:val="00B33B90"/>
    <w:rsid w:val="00B340AA"/>
    <w:rsid w:val="00B34A2C"/>
    <w:rsid w:val="00B34A9F"/>
    <w:rsid w:val="00B34B80"/>
    <w:rsid w:val="00B3501B"/>
    <w:rsid w:val="00B35CDA"/>
    <w:rsid w:val="00B372F2"/>
    <w:rsid w:val="00B37D97"/>
    <w:rsid w:val="00B4060A"/>
    <w:rsid w:val="00B40BC3"/>
    <w:rsid w:val="00B40F5B"/>
    <w:rsid w:val="00B411BD"/>
    <w:rsid w:val="00B41559"/>
    <w:rsid w:val="00B418E8"/>
    <w:rsid w:val="00B42285"/>
    <w:rsid w:val="00B4229B"/>
    <w:rsid w:val="00B424D1"/>
    <w:rsid w:val="00B4274B"/>
    <w:rsid w:val="00B435B1"/>
    <w:rsid w:val="00B4367F"/>
    <w:rsid w:val="00B438BA"/>
    <w:rsid w:val="00B438D9"/>
    <w:rsid w:val="00B43C8A"/>
    <w:rsid w:val="00B44493"/>
    <w:rsid w:val="00B4469B"/>
    <w:rsid w:val="00B44F99"/>
    <w:rsid w:val="00B450C6"/>
    <w:rsid w:val="00B451E9"/>
    <w:rsid w:val="00B45679"/>
    <w:rsid w:val="00B45876"/>
    <w:rsid w:val="00B46082"/>
    <w:rsid w:val="00B46976"/>
    <w:rsid w:val="00B472D2"/>
    <w:rsid w:val="00B4732E"/>
    <w:rsid w:val="00B47A15"/>
    <w:rsid w:val="00B5031A"/>
    <w:rsid w:val="00B505C1"/>
    <w:rsid w:val="00B50636"/>
    <w:rsid w:val="00B50EAB"/>
    <w:rsid w:val="00B51010"/>
    <w:rsid w:val="00B51130"/>
    <w:rsid w:val="00B5115A"/>
    <w:rsid w:val="00B5131D"/>
    <w:rsid w:val="00B51542"/>
    <w:rsid w:val="00B51D1D"/>
    <w:rsid w:val="00B52DA0"/>
    <w:rsid w:val="00B5310E"/>
    <w:rsid w:val="00B5321B"/>
    <w:rsid w:val="00B548A2"/>
    <w:rsid w:val="00B54ACC"/>
    <w:rsid w:val="00B54B63"/>
    <w:rsid w:val="00B54CF5"/>
    <w:rsid w:val="00B54DCB"/>
    <w:rsid w:val="00B55AC2"/>
    <w:rsid w:val="00B560C9"/>
    <w:rsid w:val="00B561C6"/>
    <w:rsid w:val="00B5634A"/>
    <w:rsid w:val="00B5641C"/>
    <w:rsid w:val="00B56533"/>
    <w:rsid w:val="00B56569"/>
    <w:rsid w:val="00B56CFC"/>
    <w:rsid w:val="00B570DA"/>
    <w:rsid w:val="00B571D7"/>
    <w:rsid w:val="00B572A6"/>
    <w:rsid w:val="00B57777"/>
    <w:rsid w:val="00B577F0"/>
    <w:rsid w:val="00B57A17"/>
    <w:rsid w:val="00B57FCA"/>
    <w:rsid w:val="00B60459"/>
    <w:rsid w:val="00B607FC"/>
    <w:rsid w:val="00B60B17"/>
    <w:rsid w:val="00B60CA5"/>
    <w:rsid w:val="00B6186B"/>
    <w:rsid w:val="00B61BE2"/>
    <w:rsid w:val="00B6266F"/>
    <w:rsid w:val="00B62907"/>
    <w:rsid w:val="00B62E0B"/>
    <w:rsid w:val="00B6324F"/>
    <w:rsid w:val="00B63573"/>
    <w:rsid w:val="00B63A39"/>
    <w:rsid w:val="00B63C32"/>
    <w:rsid w:val="00B64434"/>
    <w:rsid w:val="00B6548B"/>
    <w:rsid w:val="00B657E1"/>
    <w:rsid w:val="00B658F4"/>
    <w:rsid w:val="00B65998"/>
    <w:rsid w:val="00B659C5"/>
    <w:rsid w:val="00B66559"/>
    <w:rsid w:val="00B66720"/>
    <w:rsid w:val="00B67684"/>
    <w:rsid w:val="00B677A4"/>
    <w:rsid w:val="00B679A2"/>
    <w:rsid w:val="00B67D4D"/>
    <w:rsid w:val="00B70361"/>
    <w:rsid w:val="00B70D58"/>
    <w:rsid w:val="00B711CE"/>
    <w:rsid w:val="00B71CA8"/>
    <w:rsid w:val="00B71DC8"/>
    <w:rsid w:val="00B72167"/>
    <w:rsid w:val="00B73469"/>
    <w:rsid w:val="00B73A6A"/>
    <w:rsid w:val="00B746C6"/>
    <w:rsid w:val="00B74B5B"/>
    <w:rsid w:val="00B74FFC"/>
    <w:rsid w:val="00B75FC2"/>
    <w:rsid w:val="00B7604C"/>
    <w:rsid w:val="00B7614D"/>
    <w:rsid w:val="00B76368"/>
    <w:rsid w:val="00B7652C"/>
    <w:rsid w:val="00B76615"/>
    <w:rsid w:val="00B76639"/>
    <w:rsid w:val="00B766BF"/>
    <w:rsid w:val="00B76FA6"/>
    <w:rsid w:val="00B77071"/>
    <w:rsid w:val="00B774B7"/>
    <w:rsid w:val="00B77DDA"/>
    <w:rsid w:val="00B80018"/>
    <w:rsid w:val="00B8048C"/>
    <w:rsid w:val="00B80910"/>
    <w:rsid w:val="00B80B71"/>
    <w:rsid w:val="00B80B7A"/>
    <w:rsid w:val="00B815DF"/>
    <w:rsid w:val="00B815F2"/>
    <w:rsid w:val="00B818F4"/>
    <w:rsid w:val="00B81BC9"/>
    <w:rsid w:val="00B8222F"/>
    <w:rsid w:val="00B82615"/>
    <w:rsid w:val="00B82672"/>
    <w:rsid w:val="00B82805"/>
    <w:rsid w:val="00B829BE"/>
    <w:rsid w:val="00B82BB3"/>
    <w:rsid w:val="00B82CF3"/>
    <w:rsid w:val="00B83444"/>
    <w:rsid w:val="00B836ED"/>
    <w:rsid w:val="00B84069"/>
    <w:rsid w:val="00B84BFE"/>
    <w:rsid w:val="00B853BE"/>
    <w:rsid w:val="00B8579F"/>
    <w:rsid w:val="00B85CE0"/>
    <w:rsid w:val="00B86476"/>
    <w:rsid w:val="00B867B3"/>
    <w:rsid w:val="00B86A3D"/>
    <w:rsid w:val="00B86A65"/>
    <w:rsid w:val="00B86C1F"/>
    <w:rsid w:val="00B86DEF"/>
    <w:rsid w:val="00B86E46"/>
    <w:rsid w:val="00B86E97"/>
    <w:rsid w:val="00B875C7"/>
    <w:rsid w:val="00B87873"/>
    <w:rsid w:val="00B879BB"/>
    <w:rsid w:val="00B87BA8"/>
    <w:rsid w:val="00B87C56"/>
    <w:rsid w:val="00B87EC9"/>
    <w:rsid w:val="00B90751"/>
    <w:rsid w:val="00B90D10"/>
    <w:rsid w:val="00B90F28"/>
    <w:rsid w:val="00B90FE5"/>
    <w:rsid w:val="00B910C7"/>
    <w:rsid w:val="00B919AD"/>
    <w:rsid w:val="00B919FE"/>
    <w:rsid w:val="00B91A2B"/>
    <w:rsid w:val="00B925E3"/>
    <w:rsid w:val="00B93204"/>
    <w:rsid w:val="00B9348A"/>
    <w:rsid w:val="00B9455D"/>
    <w:rsid w:val="00B94B12"/>
    <w:rsid w:val="00B94E17"/>
    <w:rsid w:val="00B94E37"/>
    <w:rsid w:val="00B951E1"/>
    <w:rsid w:val="00B957FE"/>
    <w:rsid w:val="00B958CD"/>
    <w:rsid w:val="00B959C6"/>
    <w:rsid w:val="00B95A46"/>
    <w:rsid w:val="00B95F02"/>
    <w:rsid w:val="00B95FF3"/>
    <w:rsid w:val="00B962FC"/>
    <w:rsid w:val="00B96BEF"/>
    <w:rsid w:val="00B96FC0"/>
    <w:rsid w:val="00B97260"/>
    <w:rsid w:val="00B974E0"/>
    <w:rsid w:val="00B974F3"/>
    <w:rsid w:val="00B97676"/>
    <w:rsid w:val="00B97A69"/>
    <w:rsid w:val="00B97BDD"/>
    <w:rsid w:val="00B97EDC"/>
    <w:rsid w:val="00BA029E"/>
    <w:rsid w:val="00BA02A5"/>
    <w:rsid w:val="00BA0375"/>
    <w:rsid w:val="00BA0632"/>
    <w:rsid w:val="00BA0AAA"/>
    <w:rsid w:val="00BA0DFB"/>
    <w:rsid w:val="00BA26B7"/>
    <w:rsid w:val="00BA2FEF"/>
    <w:rsid w:val="00BA33B2"/>
    <w:rsid w:val="00BA39EB"/>
    <w:rsid w:val="00BA46D7"/>
    <w:rsid w:val="00BA471A"/>
    <w:rsid w:val="00BA48FE"/>
    <w:rsid w:val="00BA5E62"/>
    <w:rsid w:val="00BA6425"/>
    <w:rsid w:val="00BA66A2"/>
    <w:rsid w:val="00BA6847"/>
    <w:rsid w:val="00BA6B5D"/>
    <w:rsid w:val="00BA7E4E"/>
    <w:rsid w:val="00BA7E92"/>
    <w:rsid w:val="00BB001A"/>
    <w:rsid w:val="00BB00EA"/>
    <w:rsid w:val="00BB0149"/>
    <w:rsid w:val="00BB1548"/>
    <w:rsid w:val="00BB18A9"/>
    <w:rsid w:val="00BB1CE7"/>
    <w:rsid w:val="00BB2FD3"/>
    <w:rsid w:val="00BB2FDF"/>
    <w:rsid w:val="00BB2FFF"/>
    <w:rsid w:val="00BB3232"/>
    <w:rsid w:val="00BB4252"/>
    <w:rsid w:val="00BB4565"/>
    <w:rsid w:val="00BB4C31"/>
    <w:rsid w:val="00BB5FCB"/>
    <w:rsid w:val="00BB604B"/>
    <w:rsid w:val="00BB630E"/>
    <w:rsid w:val="00BC00EC"/>
    <w:rsid w:val="00BC01DD"/>
    <w:rsid w:val="00BC0328"/>
    <w:rsid w:val="00BC04E1"/>
    <w:rsid w:val="00BC08C5"/>
    <w:rsid w:val="00BC12FB"/>
    <w:rsid w:val="00BC13BA"/>
    <w:rsid w:val="00BC160A"/>
    <w:rsid w:val="00BC1BB0"/>
    <w:rsid w:val="00BC1C3C"/>
    <w:rsid w:val="00BC28A5"/>
    <w:rsid w:val="00BC2E10"/>
    <w:rsid w:val="00BC307F"/>
    <w:rsid w:val="00BC3159"/>
    <w:rsid w:val="00BC3257"/>
    <w:rsid w:val="00BC370E"/>
    <w:rsid w:val="00BC39DB"/>
    <w:rsid w:val="00BC3A32"/>
    <w:rsid w:val="00BC3B07"/>
    <w:rsid w:val="00BC4127"/>
    <w:rsid w:val="00BC415B"/>
    <w:rsid w:val="00BC4343"/>
    <w:rsid w:val="00BC46EF"/>
    <w:rsid w:val="00BC4A0D"/>
    <w:rsid w:val="00BC5C43"/>
    <w:rsid w:val="00BC68B7"/>
    <w:rsid w:val="00BC6BC1"/>
    <w:rsid w:val="00BC6FD6"/>
    <w:rsid w:val="00BC76FA"/>
    <w:rsid w:val="00BC793D"/>
    <w:rsid w:val="00BC7A63"/>
    <w:rsid w:val="00BD008E"/>
    <w:rsid w:val="00BD0444"/>
    <w:rsid w:val="00BD051B"/>
    <w:rsid w:val="00BD0D96"/>
    <w:rsid w:val="00BD0F02"/>
    <w:rsid w:val="00BD1D24"/>
    <w:rsid w:val="00BD2C74"/>
    <w:rsid w:val="00BD2F3B"/>
    <w:rsid w:val="00BD3038"/>
    <w:rsid w:val="00BD3372"/>
    <w:rsid w:val="00BD4441"/>
    <w:rsid w:val="00BD445E"/>
    <w:rsid w:val="00BD4708"/>
    <w:rsid w:val="00BD4E51"/>
    <w:rsid w:val="00BD50AA"/>
    <w:rsid w:val="00BD5135"/>
    <w:rsid w:val="00BD596B"/>
    <w:rsid w:val="00BD5F18"/>
    <w:rsid w:val="00BD5FB4"/>
    <w:rsid w:val="00BD6077"/>
    <w:rsid w:val="00BD7291"/>
    <w:rsid w:val="00BD7E7D"/>
    <w:rsid w:val="00BD7EA3"/>
    <w:rsid w:val="00BD7FE2"/>
    <w:rsid w:val="00BE0B19"/>
    <w:rsid w:val="00BE0DD8"/>
    <w:rsid w:val="00BE1094"/>
    <w:rsid w:val="00BE13F0"/>
    <w:rsid w:val="00BE1D82"/>
    <w:rsid w:val="00BE1EE4"/>
    <w:rsid w:val="00BE1F8B"/>
    <w:rsid w:val="00BE27E4"/>
    <w:rsid w:val="00BE2B4F"/>
    <w:rsid w:val="00BE2F39"/>
    <w:rsid w:val="00BE332D"/>
    <w:rsid w:val="00BE3808"/>
    <w:rsid w:val="00BE39E6"/>
    <w:rsid w:val="00BE3CF1"/>
    <w:rsid w:val="00BE3DC2"/>
    <w:rsid w:val="00BE4211"/>
    <w:rsid w:val="00BE4B20"/>
    <w:rsid w:val="00BE4E50"/>
    <w:rsid w:val="00BE5786"/>
    <w:rsid w:val="00BE5FC4"/>
    <w:rsid w:val="00BE65AF"/>
    <w:rsid w:val="00BE660D"/>
    <w:rsid w:val="00BE6C02"/>
    <w:rsid w:val="00BE6EA1"/>
    <w:rsid w:val="00BE7529"/>
    <w:rsid w:val="00BE7596"/>
    <w:rsid w:val="00BE7812"/>
    <w:rsid w:val="00BE7C4D"/>
    <w:rsid w:val="00BE7D1F"/>
    <w:rsid w:val="00BE7F6A"/>
    <w:rsid w:val="00BF00E9"/>
    <w:rsid w:val="00BF0274"/>
    <w:rsid w:val="00BF0296"/>
    <w:rsid w:val="00BF03A4"/>
    <w:rsid w:val="00BF044D"/>
    <w:rsid w:val="00BF044E"/>
    <w:rsid w:val="00BF056E"/>
    <w:rsid w:val="00BF063F"/>
    <w:rsid w:val="00BF08C4"/>
    <w:rsid w:val="00BF0A11"/>
    <w:rsid w:val="00BF0BAF"/>
    <w:rsid w:val="00BF0FFF"/>
    <w:rsid w:val="00BF136A"/>
    <w:rsid w:val="00BF19CE"/>
    <w:rsid w:val="00BF2B6F"/>
    <w:rsid w:val="00BF351A"/>
    <w:rsid w:val="00BF3914"/>
    <w:rsid w:val="00BF49B1"/>
    <w:rsid w:val="00BF507C"/>
    <w:rsid w:val="00BF5552"/>
    <w:rsid w:val="00BF5ABE"/>
    <w:rsid w:val="00BF5CC9"/>
    <w:rsid w:val="00BF6CBF"/>
    <w:rsid w:val="00BF73F2"/>
    <w:rsid w:val="00BF7509"/>
    <w:rsid w:val="00C00114"/>
    <w:rsid w:val="00C004C7"/>
    <w:rsid w:val="00C01671"/>
    <w:rsid w:val="00C016C9"/>
    <w:rsid w:val="00C01F5E"/>
    <w:rsid w:val="00C02419"/>
    <w:rsid w:val="00C02766"/>
    <w:rsid w:val="00C02977"/>
    <w:rsid w:val="00C02A51"/>
    <w:rsid w:val="00C02F76"/>
    <w:rsid w:val="00C03231"/>
    <w:rsid w:val="00C03EE8"/>
    <w:rsid w:val="00C049A2"/>
    <w:rsid w:val="00C04AAF"/>
    <w:rsid w:val="00C05356"/>
    <w:rsid w:val="00C053EA"/>
    <w:rsid w:val="00C05434"/>
    <w:rsid w:val="00C05AD9"/>
    <w:rsid w:val="00C05BEC"/>
    <w:rsid w:val="00C06B4E"/>
    <w:rsid w:val="00C06E7D"/>
    <w:rsid w:val="00C07738"/>
    <w:rsid w:val="00C077C2"/>
    <w:rsid w:val="00C07F17"/>
    <w:rsid w:val="00C102A2"/>
    <w:rsid w:val="00C1112B"/>
    <w:rsid w:val="00C11A88"/>
    <w:rsid w:val="00C11BED"/>
    <w:rsid w:val="00C12012"/>
    <w:rsid w:val="00C1227E"/>
    <w:rsid w:val="00C12874"/>
    <w:rsid w:val="00C12990"/>
    <w:rsid w:val="00C12BAC"/>
    <w:rsid w:val="00C12BC1"/>
    <w:rsid w:val="00C13BDA"/>
    <w:rsid w:val="00C13FFD"/>
    <w:rsid w:val="00C14632"/>
    <w:rsid w:val="00C163EB"/>
    <w:rsid w:val="00C167DB"/>
    <w:rsid w:val="00C16C30"/>
    <w:rsid w:val="00C16E58"/>
    <w:rsid w:val="00C174F1"/>
    <w:rsid w:val="00C17D71"/>
    <w:rsid w:val="00C2038D"/>
    <w:rsid w:val="00C20A00"/>
    <w:rsid w:val="00C210A7"/>
    <w:rsid w:val="00C21448"/>
    <w:rsid w:val="00C21673"/>
    <w:rsid w:val="00C21C7A"/>
    <w:rsid w:val="00C228FA"/>
    <w:rsid w:val="00C22E7A"/>
    <w:rsid w:val="00C23130"/>
    <w:rsid w:val="00C23639"/>
    <w:rsid w:val="00C24631"/>
    <w:rsid w:val="00C2480E"/>
    <w:rsid w:val="00C255A5"/>
    <w:rsid w:val="00C25758"/>
    <w:rsid w:val="00C2584B"/>
    <w:rsid w:val="00C25942"/>
    <w:rsid w:val="00C25D34"/>
    <w:rsid w:val="00C25DD9"/>
    <w:rsid w:val="00C264B5"/>
    <w:rsid w:val="00C2663F"/>
    <w:rsid w:val="00C26C5B"/>
    <w:rsid w:val="00C26DB8"/>
    <w:rsid w:val="00C26E38"/>
    <w:rsid w:val="00C272EF"/>
    <w:rsid w:val="00C27C5E"/>
    <w:rsid w:val="00C27F79"/>
    <w:rsid w:val="00C30AB1"/>
    <w:rsid w:val="00C30E58"/>
    <w:rsid w:val="00C312BD"/>
    <w:rsid w:val="00C32217"/>
    <w:rsid w:val="00C3236C"/>
    <w:rsid w:val="00C33D4A"/>
    <w:rsid w:val="00C3400F"/>
    <w:rsid w:val="00C3419F"/>
    <w:rsid w:val="00C3430D"/>
    <w:rsid w:val="00C344A0"/>
    <w:rsid w:val="00C34B64"/>
    <w:rsid w:val="00C34C36"/>
    <w:rsid w:val="00C34F4A"/>
    <w:rsid w:val="00C352B3"/>
    <w:rsid w:val="00C3654C"/>
    <w:rsid w:val="00C36904"/>
    <w:rsid w:val="00C36BF5"/>
    <w:rsid w:val="00C36C09"/>
    <w:rsid w:val="00C36DBC"/>
    <w:rsid w:val="00C376BA"/>
    <w:rsid w:val="00C3787F"/>
    <w:rsid w:val="00C378C5"/>
    <w:rsid w:val="00C40118"/>
    <w:rsid w:val="00C40373"/>
    <w:rsid w:val="00C4082D"/>
    <w:rsid w:val="00C40AE6"/>
    <w:rsid w:val="00C411AF"/>
    <w:rsid w:val="00C4138D"/>
    <w:rsid w:val="00C413CB"/>
    <w:rsid w:val="00C41BE4"/>
    <w:rsid w:val="00C41D0E"/>
    <w:rsid w:val="00C41D4B"/>
    <w:rsid w:val="00C41E3A"/>
    <w:rsid w:val="00C42486"/>
    <w:rsid w:val="00C4304C"/>
    <w:rsid w:val="00C43315"/>
    <w:rsid w:val="00C43F62"/>
    <w:rsid w:val="00C43FA9"/>
    <w:rsid w:val="00C4489E"/>
    <w:rsid w:val="00C44942"/>
    <w:rsid w:val="00C44DF0"/>
    <w:rsid w:val="00C451FC"/>
    <w:rsid w:val="00C452F5"/>
    <w:rsid w:val="00C4530D"/>
    <w:rsid w:val="00C456F9"/>
    <w:rsid w:val="00C46555"/>
    <w:rsid w:val="00C46B15"/>
    <w:rsid w:val="00C46F7D"/>
    <w:rsid w:val="00C479B5"/>
    <w:rsid w:val="00C5008C"/>
    <w:rsid w:val="00C50242"/>
    <w:rsid w:val="00C5034D"/>
    <w:rsid w:val="00C5050E"/>
    <w:rsid w:val="00C50E99"/>
    <w:rsid w:val="00C50EE2"/>
    <w:rsid w:val="00C516E0"/>
    <w:rsid w:val="00C51E83"/>
    <w:rsid w:val="00C5201B"/>
    <w:rsid w:val="00C52654"/>
    <w:rsid w:val="00C52744"/>
    <w:rsid w:val="00C53E2D"/>
    <w:rsid w:val="00C53EB3"/>
    <w:rsid w:val="00C542D4"/>
    <w:rsid w:val="00C549ED"/>
    <w:rsid w:val="00C54D71"/>
    <w:rsid w:val="00C55DB4"/>
    <w:rsid w:val="00C563F5"/>
    <w:rsid w:val="00C56CDE"/>
    <w:rsid w:val="00C570F7"/>
    <w:rsid w:val="00C573E8"/>
    <w:rsid w:val="00C574BB"/>
    <w:rsid w:val="00C575BD"/>
    <w:rsid w:val="00C57BBE"/>
    <w:rsid w:val="00C57D4D"/>
    <w:rsid w:val="00C61E91"/>
    <w:rsid w:val="00C62254"/>
    <w:rsid w:val="00C629A7"/>
    <w:rsid w:val="00C62CD5"/>
    <w:rsid w:val="00C63341"/>
    <w:rsid w:val="00C6350F"/>
    <w:rsid w:val="00C636E6"/>
    <w:rsid w:val="00C639D6"/>
    <w:rsid w:val="00C63F8E"/>
    <w:rsid w:val="00C647FB"/>
    <w:rsid w:val="00C6494F"/>
    <w:rsid w:val="00C64EA9"/>
    <w:rsid w:val="00C654E0"/>
    <w:rsid w:val="00C65955"/>
    <w:rsid w:val="00C67719"/>
    <w:rsid w:val="00C67EAB"/>
    <w:rsid w:val="00C70227"/>
    <w:rsid w:val="00C703B5"/>
    <w:rsid w:val="00C70504"/>
    <w:rsid w:val="00C70984"/>
    <w:rsid w:val="00C70DFF"/>
    <w:rsid w:val="00C71EC8"/>
    <w:rsid w:val="00C72990"/>
    <w:rsid w:val="00C72BD2"/>
    <w:rsid w:val="00C72EF5"/>
    <w:rsid w:val="00C74FEE"/>
    <w:rsid w:val="00C75497"/>
    <w:rsid w:val="00C7563B"/>
    <w:rsid w:val="00C7599C"/>
    <w:rsid w:val="00C75A6B"/>
    <w:rsid w:val="00C75E48"/>
    <w:rsid w:val="00C760D3"/>
    <w:rsid w:val="00C763B6"/>
    <w:rsid w:val="00C7644F"/>
    <w:rsid w:val="00C768F6"/>
    <w:rsid w:val="00C77323"/>
    <w:rsid w:val="00C77547"/>
    <w:rsid w:val="00C77DA0"/>
    <w:rsid w:val="00C80073"/>
    <w:rsid w:val="00C805E7"/>
    <w:rsid w:val="00C80DEA"/>
    <w:rsid w:val="00C80ED7"/>
    <w:rsid w:val="00C8326A"/>
    <w:rsid w:val="00C832DC"/>
    <w:rsid w:val="00C8377F"/>
    <w:rsid w:val="00C83D54"/>
    <w:rsid w:val="00C852A9"/>
    <w:rsid w:val="00C8646D"/>
    <w:rsid w:val="00C864DD"/>
    <w:rsid w:val="00C86D9B"/>
    <w:rsid w:val="00C876BC"/>
    <w:rsid w:val="00C90075"/>
    <w:rsid w:val="00C91DE3"/>
    <w:rsid w:val="00C92491"/>
    <w:rsid w:val="00C92C7F"/>
    <w:rsid w:val="00C933F6"/>
    <w:rsid w:val="00C9369D"/>
    <w:rsid w:val="00C9383D"/>
    <w:rsid w:val="00C93F3E"/>
    <w:rsid w:val="00C944FA"/>
    <w:rsid w:val="00C9484A"/>
    <w:rsid w:val="00C95854"/>
    <w:rsid w:val="00C959FD"/>
    <w:rsid w:val="00C95D24"/>
    <w:rsid w:val="00C95EFF"/>
    <w:rsid w:val="00C962B2"/>
    <w:rsid w:val="00C966A0"/>
    <w:rsid w:val="00C96E6F"/>
    <w:rsid w:val="00C97872"/>
    <w:rsid w:val="00CA017A"/>
    <w:rsid w:val="00CA0440"/>
    <w:rsid w:val="00CA0532"/>
    <w:rsid w:val="00CA11EE"/>
    <w:rsid w:val="00CA130D"/>
    <w:rsid w:val="00CA17DE"/>
    <w:rsid w:val="00CA1B59"/>
    <w:rsid w:val="00CA221D"/>
    <w:rsid w:val="00CA2241"/>
    <w:rsid w:val="00CA2A17"/>
    <w:rsid w:val="00CA33A8"/>
    <w:rsid w:val="00CA3CDD"/>
    <w:rsid w:val="00CA403B"/>
    <w:rsid w:val="00CA46C8"/>
    <w:rsid w:val="00CA4B42"/>
    <w:rsid w:val="00CA505A"/>
    <w:rsid w:val="00CA55DB"/>
    <w:rsid w:val="00CA5699"/>
    <w:rsid w:val="00CA59DD"/>
    <w:rsid w:val="00CA5E16"/>
    <w:rsid w:val="00CA75B3"/>
    <w:rsid w:val="00CB008E"/>
    <w:rsid w:val="00CB01FA"/>
    <w:rsid w:val="00CB04DD"/>
    <w:rsid w:val="00CB0737"/>
    <w:rsid w:val="00CB097A"/>
    <w:rsid w:val="00CB0A29"/>
    <w:rsid w:val="00CB0E3E"/>
    <w:rsid w:val="00CB19D2"/>
    <w:rsid w:val="00CB24A2"/>
    <w:rsid w:val="00CB26EC"/>
    <w:rsid w:val="00CB2881"/>
    <w:rsid w:val="00CB2D2A"/>
    <w:rsid w:val="00CB40F1"/>
    <w:rsid w:val="00CB4793"/>
    <w:rsid w:val="00CB4991"/>
    <w:rsid w:val="00CB5B1E"/>
    <w:rsid w:val="00CB745F"/>
    <w:rsid w:val="00CB787A"/>
    <w:rsid w:val="00CC0C4A"/>
    <w:rsid w:val="00CC12E2"/>
    <w:rsid w:val="00CC17F0"/>
    <w:rsid w:val="00CC1853"/>
    <w:rsid w:val="00CC1D13"/>
    <w:rsid w:val="00CC1FAE"/>
    <w:rsid w:val="00CC3A23"/>
    <w:rsid w:val="00CC3BD5"/>
    <w:rsid w:val="00CC3CD6"/>
    <w:rsid w:val="00CC3ECC"/>
    <w:rsid w:val="00CC426A"/>
    <w:rsid w:val="00CC50D9"/>
    <w:rsid w:val="00CC70D9"/>
    <w:rsid w:val="00CC737C"/>
    <w:rsid w:val="00CC737E"/>
    <w:rsid w:val="00CC748F"/>
    <w:rsid w:val="00CC796B"/>
    <w:rsid w:val="00CD0638"/>
    <w:rsid w:val="00CD087D"/>
    <w:rsid w:val="00CD0F5D"/>
    <w:rsid w:val="00CD10AA"/>
    <w:rsid w:val="00CD1226"/>
    <w:rsid w:val="00CD1C0B"/>
    <w:rsid w:val="00CD239A"/>
    <w:rsid w:val="00CD2DD4"/>
    <w:rsid w:val="00CD4471"/>
    <w:rsid w:val="00CD469A"/>
    <w:rsid w:val="00CD4E9C"/>
    <w:rsid w:val="00CD5098"/>
    <w:rsid w:val="00CD5512"/>
    <w:rsid w:val="00CD5BCB"/>
    <w:rsid w:val="00CD5ED5"/>
    <w:rsid w:val="00CD611C"/>
    <w:rsid w:val="00CD6B7C"/>
    <w:rsid w:val="00CD6E3D"/>
    <w:rsid w:val="00CD6F06"/>
    <w:rsid w:val="00CD7197"/>
    <w:rsid w:val="00CD71AB"/>
    <w:rsid w:val="00CD7958"/>
    <w:rsid w:val="00CE0109"/>
    <w:rsid w:val="00CE11F2"/>
    <w:rsid w:val="00CE1EA8"/>
    <w:rsid w:val="00CE1FC5"/>
    <w:rsid w:val="00CE31B7"/>
    <w:rsid w:val="00CE33AA"/>
    <w:rsid w:val="00CE3A32"/>
    <w:rsid w:val="00CE435D"/>
    <w:rsid w:val="00CE46E5"/>
    <w:rsid w:val="00CE485A"/>
    <w:rsid w:val="00CE5279"/>
    <w:rsid w:val="00CE5528"/>
    <w:rsid w:val="00CE5A78"/>
    <w:rsid w:val="00CE6206"/>
    <w:rsid w:val="00CE6872"/>
    <w:rsid w:val="00CE761F"/>
    <w:rsid w:val="00CE78AE"/>
    <w:rsid w:val="00CE7E62"/>
    <w:rsid w:val="00CF195E"/>
    <w:rsid w:val="00CF19DA"/>
    <w:rsid w:val="00CF1C7F"/>
    <w:rsid w:val="00CF1CC0"/>
    <w:rsid w:val="00CF24F8"/>
    <w:rsid w:val="00CF2653"/>
    <w:rsid w:val="00CF274A"/>
    <w:rsid w:val="00CF2E6A"/>
    <w:rsid w:val="00CF2EC6"/>
    <w:rsid w:val="00CF2F44"/>
    <w:rsid w:val="00CF3CD3"/>
    <w:rsid w:val="00CF4247"/>
    <w:rsid w:val="00CF425E"/>
    <w:rsid w:val="00CF4793"/>
    <w:rsid w:val="00CF5239"/>
    <w:rsid w:val="00CF5263"/>
    <w:rsid w:val="00CF5418"/>
    <w:rsid w:val="00CF5CE9"/>
    <w:rsid w:val="00CF5E61"/>
    <w:rsid w:val="00CF60B5"/>
    <w:rsid w:val="00CF643E"/>
    <w:rsid w:val="00CF6DF9"/>
    <w:rsid w:val="00D001EF"/>
    <w:rsid w:val="00D004FA"/>
    <w:rsid w:val="00D00D81"/>
    <w:rsid w:val="00D013F6"/>
    <w:rsid w:val="00D01B21"/>
    <w:rsid w:val="00D01E2F"/>
    <w:rsid w:val="00D030B7"/>
    <w:rsid w:val="00D03102"/>
    <w:rsid w:val="00D03420"/>
    <w:rsid w:val="00D03727"/>
    <w:rsid w:val="00D0378A"/>
    <w:rsid w:val="00D03D32"/>
    <w:rsid w:val="00D04289"/>
    <w:rsid w:val="00D04E17"/>
    <w:rsid w:val="00D05132"/>
    <w:rsid w:val="00D05EA9"/>
    <w:rsid w:val="00D06C47"/>
    <w:rsid w:val="00D071F8"/>
    <w:rsid w:val="00D07252"/>
    <w:rsid w:val="00D074F4"/>
    <w:rsid w:val="00D07CE1"/>
    <w:rsid w:val="00D1026A"/>
    <w:rsid w:val="00D107CF"/>
    <w:rsid w:val="00D10E56"/>
    <w:rsid w:val="00D11B0B"/>
    <w:rsid w:val="00D12075"/>
    <w:rsid w:val="00D12293"/>
    <w:rsid w:val="00D130EB"/>
    <w:rsid w:val="00D138F9"/>
    <w:rsid w:val="00D13A98"/>
    <w:rsid w:val="00D1415C"/>
    <w:rsid w:val="00D14236"/>
    <w:rsid w:val="00D14553"/>
    <w:rsid w:val="00D14DB1"/>
    <w:rsid w:val="00D15327"/>
    <w:rsid w:val="00D15781"/>
    <w:rsid w:val="00D1593D"/>
    <w:rsid w:val="00D15ACB"/>
    <w:rsid w:val="00D15F02"/>
    <w:rsid w:val="00D15F43"/>
    <w:rsid w:val="00D16165"/>
    <w:rsid w:val="00D16326"/>
    <w:rsid w:val="00D165DF"/>
    <w:rsid w:val="00D16E87"/>
    <w:rsid w:val="00D17028"/>
    <w:rsid w:val="00D1703D"/>
    <w:rsid w:val="00D17C6A"/>
    <w:rsid w:val="00D201BB"/>
    <w:rsid w:val="00D20B8B"/>
    <w:rsid w:val="00D2126B"/>
    <w:rsid w:val="00D2158C"/>
    <w:rsid w:val="00D2162C"/>
    <w:rsid w:val="00D21A3C"/>
    <w:rsid w:val="00D21B99"/>
    <w:rsid w:val="00D2218B"/>
    <w:rsid w:val="00D226A1"/>
    <w:rsid w:val="00D22C9B"/>
    <w:rsid w:val="00D233F1"/>
    <w:rsid w:val="00D234D3"/>
    <w:rsid w:val="00D23B27"/>
    <w:rsid w:val="00D23E4F"/>
    <w:rsid w:val="00D24765"/>
    <w:rsid w:val="00D2483A"/>
    <w:rsid w:val="00D24BB1"/>
    <w:rsid w:val="00D24E46"/>
    <w:rsid w:val="00D25115"/>
    <w:rsid w:val="00D256F8"/>
    <w:rsid w:val="00D259EB"/>
    <w:rsid w:val="00D25AA0"/>
    <w:rsid w:val="00D25EFA"/>
    <w:rsid w:val="00D2685C"/>
    <w:rsid w:val="00D26A3B"/>
    <w:rsid w:val="00D271A6"/>
    <w:rsid w:val="00D2782E"/>
    <w:rsid w:val="00D27D8A"/>
    <w:rsid w:val="00D302FD"/>
    <w:rsid w:val="00D3038A"/>
    <w:rsid w:val="00D3098D"/>
    <w:rsid w:val="00D30C52"/>
    <w:rsid w:val="00D30E6A"/>
    <w:rsid w:val="00D31859"/>
    <w:rsid w:val="00D31A02"/>
    <w:rsid w:val="00D322F4"/>
    <w:rsid w:val="00D32786"/>
    <w:rsid w:val="00D32A09"/>
    <w:rsid w:val="00D32C50"/>
    <w:rsid w:val="00D32D51"/>
    <w:rsid w:val="00D3323C"/>
    <w:rsid w:val="00D33456"/>
    <w:rsid w:val="00D33551"/>
    <w:rsid w:val="00D3396F"/>
    <w:rsid w:val="00D33D4D"/>
    <w:rsid w:val="00D34A0B"/>
    <w:rsid w:val="00D36234"/>
    <w:rsid w:val="00D36371"/>
    <w:rsid w:val="00D368B9"/>
    <w:rsid w:val="00D368E6"/>
    <w:rsid w:val="00D36BA8"/>
    <w:rsid w:val="00D36FB7"/>
    <w:rsid w:val="00D370ED"/>
    <w:rsid w:val="00D373B7"/>
    <w:rsid w:val="00D375C6"/>
    <w:rsid w:val="00D37A10"/>
    <w:rsid w:val="00D37A53"/>
    <w:rsid w:val="00D40C71"/>
    <w:rsid w:val="00D41005"/>
    <w:rsid w:val="00D417BA"/>
    <w:rsid w:val="00D41C3C"/>
    <w:rsid w:val="00D41CC4"/>
    <w:rsid w:val="00D41CE5"/>
    <w:rsid w:val="00D43490"/>
    <w:rsid w:val="00D437D8"/>
    <w:rsid w:val="00D441F2"/>
    <w:rsid w:val="00D44994"/>
    <w:rsid w:val="00D45532"/>
    <w:rsid w:val="00D45A74"/>
    <w:rsid w:val="00D45C8D"/>
    <w:rsid w:val="00D45DF3"/>
    <w:rsid w:val="00D46091"/>
    <w:rsid w:val="00D46174"/>
    <w:rsid w:val="00D46BA7"/>
    <w:rsid w:val="00D47DD0"/>
    <w:rsid w:val="00D50183"/>
    <w:rsid w:val="00D506AB"/>
    <w:rsid w:val="00D50F74"/>
    <w:rsid w:val="00D5131B"/>
    <w:rsid w:val="00D51BFD"/>
    <w:rsid w:val="00D51C7E"/>
    <w:rsid w:val="00D51D12"/>
    <w:rsid w:val="00D52F94"/>
    <w:rsid w:val="00D53050"/>
    <w:rsid w:val="00D53263"/>
    <w:rsid w:val="00D5326F"/>
    <w:rsid w:val="00D5362B"/>
    <w:rsid w:val="00D536E7"/>
    <w:rsid w:val="00D53F45"/>
    <w:rsid w:val="00D541A1"/>
    <w:rsid w:val="00D55072"/>
    <w:rsid w:val="00D55084"/>
    <w:rsid w:val="00D551B5"/>
    <w:rsid w:val="00D55EDB"/>
    <w:rsid w:val="00D55F97"/>
    <w:rsid w:val="00D55FFB"/>
    <w:rsid w:val="00D562D9"/>
    <w:rsid w:val="00D56430"/>
    <w:rsid w:val="00D569FB"/>
    <w:rsid w:val="00D56AF5"/>
    <w:rsid w:val="00D56DB2"/>
    <w:rsid w:val="00D56F68"/>
    <w:rsid w:val="00D5747F"/>
    <w:rsid w:val="00D57495"/>
    <w:rsid w:val="00D574FA"/>
    <w:rsid w:val="00D57560"/>
    <w:rsid w:val="00D57A0E"/>
    <w:rsid w:val="00D57AB5"/>
    <w:rsid w:val="00D60834"/>
    <w:rsid w:val="00D60C8D"/>
    <w:rsid w:val="00D60DEE"/>
    <w:rsid w:val="00D61374"/>
    <w:rsid w:val="00D61453"/>
    <w:rsid w:val="00D6168A"/>
    <w:rsid w:val="00D616A5"/>
    <w:rsid w:val="00D61712"/>
    <w:rsid w:val="00D61FF0"/>
    <w:rsid w:val="00D6211D"/>
    <w:rsid w:val="00D62BD2"/>
    <w:rsid w:val="00D62C97"/>
    <w:rsid w:val="00D6345B"/>
    <w:rsid w:val="00D63517"/>
    <w:rsid w:val="00D6353E"/>
    <w:rsid w:val="00D6394B"/>
    <w:rsid w:val="00D63B75"/>
    <w:rsid w:val="00D63BE5"/>
    <w:rsid w:val="00D6400D"/>
    <w:rsid w:val="00D6423D"/>
    <w:rsid w:val="00D64569"/>
    <w:rsid w:val="00D646BB"/>
    <w:rsid w:val="00D648A1"/>
    <w:rsid w:val="00D64B18"/>
    <w:rsid w:val="00D64F4F"/>
    <w:rsid w:val="00D6520D"/>
    <w:rsid w:val="00D659B1"/>
    <w:rsid w:val="00D66D92"/>
    <w:rsid w:val="00D66E18"/>
    <w:rsid w:val="00D6734D"/>
    <w:rsid w:val="00D67733"/>
    <w:rsid w:val="00D67823"/>
    <w:rsid w:val="00D679CF"/>
    <w:rsid w:val="00D679D3"/>
    <w:rsid w:val="00D70966"/>
    <w:rsid w:val="00D70A36"/>
    <w:rsid w:val="00D71EDA"/>
    <w:rsid w:val="00D7206A"/>
    <w:rsid w:val="00D729A9"/>
    <w:rsid w:val="00D72BE6"/>
    <w:rsid w:val="00D72DE1"/>
    <w:rsid w:val="00D73042"/>
    <w:rsid w:val="00D7308C"/>
    <w:rsid w:val="00D7309E"/>
    <w:rsid w:val="00D73469"/>
    <w:rsid w:val="00D7356F"/>
    <w:rsid w:val="00D73587"/>
    <w:rsid w:val="00D73E7F"/>
    <w:rsid w:val="00D73EBB"/>
    <w:rsid w:val="00D73F90"/>
    <w:rsid w:val="00D74720"/>
    <w:rsid w:val="00D74B92"/>
    <w:rsid w:val="00D74E95"/>
    <w:rsid w:val="00D751B9"/>
    <w:rsid w:val="00D751FB"/>
    <w:rsid w:val="00D754D6"/>
    <w:rsid w:val="00D75B44"/>
    <w:rsid w:val="00D760B9"/>
    <w:rsid w:val="00D761AA"/>
    <w:rsid w:val="00D76513"/>
    <w:rsid w:val="00D76CC6"/>
    <w:rsid w:val="00D76FAE"/>
    <w:rsid w:val="00D77040"/>
    <w:rsid w:val="00D7706A"/>
    <w:rsid w:val="00D77541"/>
    <w:rsid w:val="00D7768A"/>
    <w:rsid w:val="00D777D7"/>
    <w:rsid w:val="00D77948"/>
    <w:rsid w:val="00D77FA8"/>
    <w:rsid w:val="00D807ED"/>
    <w:rsid w:val="00D80AB8"/>
    <w:rsid w:val="00D80B23"/>
    <w:rsid w:val="00D80D7B"/>
    <w:rsid w:val="00D80FEC"/>
    <w:rsid w:val="00D81792"/>
    <w:rsid w:val="00D819B1"/>
    <w:rsid w:val="00D81BA1"/>
    <w:rsid w:val="00D81FA3"/>
    <w:rsid w:val="00D82494"/>
    <w:rsid w:val="00D83898"/>
    <w:rsid w:val="00D83AE9"/>
    <w:rsid w:val="00D83CE7"/>
    <w:rsid w:val="00D83F48"/>
    <w:rsid w:val="00D84266"/>
    <w:rsid w:val="00D84C46"/>
    <w:rsid w:val="00D84D39"/>
    <w:rsid w:val="00D85096"/>
    <w:rsid w:val="00D857B8"/>
    <w:rsid w:val="00D85D1F"/>
    <w:rsid w:val="00D87175"/>
    <w:rsid w:val="00D8775E"/>
    <w:rsid w:val="00D87ABF"/>
    <w:rsid w:val="00D87C75"/>
    <w:rsid w:val="00D909E8"/>
    <w:rsid w:val="00D90CD3"/>
    <w:rsid w:val="00D90E2C"/>
    <w:rsid w:val="00D919E6"/>
    <w:rsid w:val="00D91BE1"/>
    <w:rsid w:val="00D92B24"/>
    <w:rsid w:val="00D92C29"/>
    <w:rsid w:val="00D93221"/>
    <w:rsid w:val="00D936E2"/>
    <w:rsid w:val="00D9503C"/>
    <w:rsid w:val="00D95104"/>
    <w:rsid w:val="00D95132"/>
    <w:rsid w:val="00D95274"/>
    <w:rsid w:val="00D95600"/>
    <w:rsid w:val="00D95900"/>
    <w:rsid w:val="00D95A7D"/>
    <w:rsid w:val="00D95FD3"/>
    <w:rsid w:val="00D96175"/>
    <w:rsid w:val="00D9683C"/>
    <w:rsid w:val="00D96F0C"/>
    <w:rsid w:val="00D97474"/>
    <w:rsid w:val="00D977A0"/>
    <w:rsid w:val="00D9782B"/>
    <w:rsid w:val="00D97884"/>
    <w:rsid w:val="00D97C79"/>
    <w:rsid w:val="00D97F43"/>
    <w:rsid w:val="00D97FCC"/>
    <w:rsid w:val="00D97FE1"/>
    <w:rsid w:val="00DA00E9"/>
    <w:rsid w:val="00DA0712"/>
    <w:rsid w:val="00DA0811"/>
    <w:rsid w:val="00DA0A7F"/>
    <w:rsid w:val="00DA0EA2"/>
    <w:rsid w:val="00DA12DA"/>
    <w:rsid w:val="00DA1C31"/>
    <w:rsid w:val="00DA20BC"/>
    <w:rsid w:val="00DA2575"/>
    <w:rsid w:val="00DA26BA"/>
    <w:rsid w:val="00DA272E"/>
    <w:rsid w:val="00DA2ED7"/>
    <w:rsid w:val="00DA3635"/>
    <w:rsid w:val="00DA369D"/>
    <w:rsid w:val="00DA3873"/>
    <w:rsid w:val="00DA3E7A"/>
    <w:rsid w:val="00DA3EF7"/>
    <w:rsid w:val="00DA430C"/>
    <w:rsid w:val="00DA48E5"/>
    <w:rsid w:val="00DA4C70"/>
    <w:rsid w:val="00DA4DE3"/>
    <w:rsid w:val="00DA5471"/>
    <w:rsid w:val="00DA5F96"/>
    <w:rsid w:val="00DA615D"/>
    <w:rsid w:val="00DA64CA"/>
    <w:rsid w:val="00DA6598"/>
    <w:rsid w:val="00DA6C0F"/>
    <w:rsid w:val="00DA702F"/>
    <w:rsid w:val="00DA72CE"/>
    <w:rsid w:val="00DA7991"/>
    <w:rsid w:val="00DA7F8A"/>
    <w:rsid w:val="00DB0176"/>
    <w:rsid w:val="00DB0404"/>
    <w:rsid w:val="00DB069C"/>
    <w:rsid w:val="00DB08DD"/>
    <w:rsid w:val="00DB11F8"/>
    <w:rsid w:val="00DB18F8"/>
    <w:rsid w:val="00DB1F2A"/>
    <w:rsid w:val="00DB2175"/>
    <w:rsid w:val="00DB2655"/>
    <w:rsid w:val="00DB297F"/>
    <w:rsid w:val="00DB2C83"/>
    <w:rsid w:val="00DB3153"/>
    <w:rsid w:val="00DB317A"/>
    <w:rsid w:val="00DB3334"/>
    <w:rsid w:val="00DB3A06"/>
    <w:rsid w:val="00DB3B82"/>
    <w:rsid w:val="00DB407F"/>
    <w:rsid w:val="00DB43EE"/>
    <w:rsid w:val="00DB485D"/>
    <w:rsid w:val="00DB4C6E"/>
    <w:rsid w:val="00DB5293"/>
    <w:rsid w:val="00DB539A"/>
    <w:rsid w:val="00DB6ED8"/>
    <w:rsid w:val="00DB7366"/>
    <w:rsid w:val="00DB737B"/>
    <w:rsid w:val="00DB75D2"/>
    <w:rsid w:val="00DC03DE"/>
    <w:rsid w:val="00DC1301"/>
    <w:rsid w:val="00DC1327"/>
    <w:rsid w:val="00DC1350"/>
    <w:rsid w:val="00DC3237"/>
    <w:rsid w:val="00DC367A"/>
    <w:rsid w:val="00DC36F3"/>
    <w:rsid w:val="00DC388C"/>
    <w:rsid w:val="00DC41A4"/>
    <w:rsid w:val="00DC4B77"/>
    <w:rsid w:val="00DC4C33"/>
    <w:rsid w:val="00DC52CD"/>
    <w:rsid w:val="00DC5672"/>
    <w:rsid w:val="00DC5726"/>
    <w:rsid w:val="00DC5839"/>
    <w:rsid w:val="00DC60A2"/>
    <w:rsid w:val="00DC6600"/>
    <w:rsid w:val="00DC669F"/>
    <w:rsid w:val="00DC67BD"/>
    <w:rsid w:val="00DC6924"/>
    <w:rsid w:val="00DC6F95"/>
    <w:rsid w:val="00DC71F2"/>
    <w:rsid w:val="00DC7770"/>
    <w:rsid w:val="00DC77F3"/>
    <w:rsid w:val="00DC7E52"/>
    <w:rsid w:val="00DD0AFE"/>
    <w:rsid w:val="00DD0B81"/>
    <w:rsid w:val="00DD0EB9"/>
    <w:rsid w:val="00DD0F72"/>
    <w:rsid w:val="00DD12C5"/>
    <w:rsid w:val="00DD18FF"/>
    <w:rsid w:val="00DD1CC1"/>
    <w:rsid w:val="00DD1F85"/>
    <w:rsid w:val="00DD2025"/>
    <w:rsid w:val="00DD20DE"/>
    <w:rsid w:val="00DD20FE"/>
    <w:rsid w:val="00DD219C"/>
    <w:rsid w:val="00DD22EA"/>
    <w:rsid w:val="00DD23A0"/>
    <w:rsid w:val="00DD26E4"/>
    <w:rsid w:val="00DD30E4"/>
    <w:rsid w:val="00DD31F8"/>
    <w:rsid w:val="00DD3463"/>
    <w:rsid w:val="00DD39E0"/>
    <w:rsid w:val="00DD3BBA"/>
    <w:rsid w:val="00DD3DA4"/>
    <w:rsid w:val="00DD3EF5"/>
    <w:rsid w:val="00DD53FA"/>
    <w:rsid w:val="00DD58C2"/>
    <w:rsid w:val="00DD5F42"/>
    <w:rsid w:val="00DD617B"/>
    <w:rsid w:val="00DD6D4E"/>
    <w:rsid w:val="00DD79A6"/>
    <w:rsid w:val="00DE0443"/>
    <w:rsid w:val="00DE068C"/>
    <w:rsid w:val="00DE0A29"/>
    <w:rsid w:val="00DE0E59"/>
    <w:rsid w:val="00DE0F6C"/>
    <w:rsid w:val="00DE12F0"/>
    <w:rsid w:val="00DE219B"/>
    <w:rsid w:val="00DE27D4"/>
    <w:rsid w:val="00DE3407"/>
    <w:rsid w:val="00DE3979"/>
    <w:rsid w:val="00DE478C"/>
    <w:rsid w:val="00DE52E3"/>
    <w:rsid w:val="00DE70CB"/>
    <w:rsid w:val="00DE72BC"/>
    <w:rsid w:val="00DE7C00"/>
    <w:rsid w:val="00DE7D90"/>
    <w:rsid w:val="00DF03E9"/>
    <w:rsid w:val="00DF03ED"/>
    <w:rsid w:val="00DF0418"/>
    <w:rsid w:val="00DF04EE"/>
    <w:rsid w:val="00DF070B"/>
    <w:rsid w:val="00DF0BF4"/>
    <w:rsid w:val="00DF10B2"/>
    <w:rsid w:val="00DF179D"/>
    <w:rsid w:val="00DF1E9C"/>
    <w:rsid w:val="00DF2168"/>
    <w:rsid w:val="00DF2907"/>
    <w:rsid w:val="00DF2A21"/>
    <w:rsid w:val="00DF2D2C"/>
    <w:rsid w:val="00DF4572"/>
    <w:rsid w:val="00DF4658"/>
    <w:rsid w:val="00DF53C9"/>
    <w:rsid w:val="00DF595D"/>
    <w:rsid w:val="00DF5A1C"/>
    <w:rsid w:val="00DF5C29"/>
    <w:rsid w:val="00DF5C5B"/>
    <w:rsid w:val="00DF5D45"/>
    <w:rsid w:val="00DF652E"/>
    <w:rsid w:val="00DF6C8B"/>
    <w:rsid w:val="00DF6DFE"/>
    <w:rsid w:val="00DF6F17"/>
    <w:rsid w:val="00DF6F28"/>
    <w:rsid w:val="00DF78FA"/>
    <w:rsid w:val="00DF7AE1"/>
    <w:rsid w:val="00E002F1"/>
    <w:rsid w:val="00E0082C"/>
    <w:rsid w:val="00E01545"/>
    <w:rsid w:val="00E01BF3"/>
    <w:rsid w:val="00E01DAA"/>
    <w:rsid w:val="00E01F61"/>
    <w:rsid w:val="00E023E5"/>
    <w:rsid w:val="00E02432"/>
    <w:rsid w:val="00E02A2B"/>
    <w:rsid w:val="00E031C8"/>
    <w:rsid w:val="00E03769"/>
    <w:rsid w:val="00E04022"/>
    <w:rsid w:val="00E04DC9"/>
    <w:rsid w:val="00E04E98"/>
    <w:rsid w:val="00E05705"/>
    <w:rsid w:val="00E05AB7"/>
    <w:rsid w:val="00E06528"/>
    <w:rsid w:val="00E066DB"/>
    <w:rsid w:val="00E06CC1"/>
    <w:rsid w:val="00E0728F"/>
    <w:rsid w:val="00E0735C"/>
    <w:rsid w:val="00E0749C"/>
    <w:rsid w:val="00E0755C"/>
    <w:rsid w:val="00E0765E"/>
    <w:rsid w:val="00E07679"/>
    <w:rsid w:val="00E0780E"/>
    <w:rsid w:val="00E07A8C"/>
    <w:rsid w:val="00E10708"/>
    <w:rsid w:val="00E112CA"/>
    <w:rsid w:val="00E125F5"/>
    <w:rsid w:val="00E12DBD"/>
    <w:rsid w:val="00E13173"/>
    <w:rsid w:val="00E134D4"/>
    <w:rsid w:val="00E1386C"/>
    <w:rsid w:val="00E139D8"/>
    <w:rsid w:val="00E13AF0"/>
    <w:rsid w:val="00E13B0C"/>
    <w:rsid w:val="00E13D0D"/>
    <w:rsid w:val="00E14374"/>
    <w:rsid w:val="00E149CA"/>
    <w:rsid w:val="00E14A7E"/>
    <w:rsid w:val="00E14BA8"/>
    <w:rsid w:val="00E14C9D"/>
    <w:rsid w:val="00E151E1"/>
    <w:rsid w:val="00E15AB0"/>
    <w:rsid w:val="00E1662A"/>
    <w:rsid w:val="00E16766"/>
    <w:rsid w:val="00E17619"/>
    <w:rsid w:val="00E17805"/>
    <w:rsid w:val="00E17CAC"/>
    <w:rsid w:val="00E17E4F"/>
    <w:rsid w:val="00E200FB"/>
    <w:rsid w:val="00E20395"/>
    <w:rsid w:val="00E204C8"/>
    <w:rsid w:val="00E20826"/>
    <w:rsid w:val="00E209D3"/>
    <w:rsid w:val="00E20AD3"/>
    <w:rsid w:val="00E20EA4"/>
    <w:rsid w:val="00E20F79"/>
    <w:rsid w:val="00E21278"/>
    <w:rsid w:val="00E2150A"/>
    <w:rsid w:val="00E21D31"/>
    <w:rsid w:val="00E22CCD"/>
    <w:rsid w:val="00E23296"/>
    <w:rsid w:val="00E239FC"/>
    <w:rsid w:val="00E23A11"/>
    <w:rsid w:val="00E23FB7"/>
    <w:rsid w:val="00E244CC"/>
    <w:rsid w:val="00E248D7"/>
    <w:rsid w:val="00E24A27"/>
    <w:rsid w:val="00E24B5C"/>
    <w:rsid w:val="00E24D07"/>
    <w:rsid w:val="00E25DF6"/>
    <w:rsid w:val="00E25F89"/>
    <w:rsid w:val="00E26009"/>
    <w:rsid w:val="00E26387"/>
    <w:rsid w:val="00E26BBC"/>
    <w:rsid w:val="00E26C3C"/>
    <w:rsid w:val="00E2723B"/>
    <w:rsid w:val="00E274C4"/>
    <w:rsid w:val="00E30808"/>
    <w:rsid w:val="00E3117A"/>
    <w:rsid w:val="00E311C3"/>
    <w:rsid w:val="00E31F91"/>
    <w:rsid w:val="00E320D3"/>
    <w:rsid w:val="00E32299"/>
    <w:rsid w:val="00E32D62"/>
    <w:rsid w:val="00E3385D"/>
    <w:rsid w:val="00E339DC"/>
    <w:rsid w:val="00E33E15"/>
    <w:rsid w:val="00E34858"/>
    <w:rsid w:val="00E353A4"/>
    <w:rsid w:val="00E35DAB"/>
    <w:rsid w:val="00E361B8"/>
    <w:rsid w:val="00E3697B"/>
    <w:rsid w:val="00E36A1B"/>
    <w:rsid w:val="00E37B45"/>
    <w:rsid w:val="00E37DDE"/>
    <w:rsid w:val="00E37F56"/>
    <w:rsid w:val="00E40949"/>
    <w:rsid w:val="00E40C38"/>
    <w:rsid w:val="00E42428"/>
    <w:rsid w:val="00E429ED"/>
    <w:rsid w:val="00E42E79"/>
    <w:rsid w:val="00E42EFE"/>
    <w:rsid w:val="00E431DB"/>
    <w:rsid w:val="00E43CEA"/>
    <w:rsid w:val="00E43F37"/>
    <w:rsid w:val="00E441E6"/>
    <w:rsid w:val="00E44566"/>
    <w:rsid w:val="00E4469B"/>
    <w:rsid w:val="00E44ECB"/>
    <w:rsid w:val="00E450ED"/>
    <w:rsid w:val="00E45E21"/>
    <w:rsid w:val="00E46C47"/>
    <w:rsid w:val="00E470D4"/>
    <w:rsid w:val="00E4765D"/>
    <w:rsid w:val="00E4791B"/>
    <w:rsid w:val="00E47E31"/>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63"/>
    <w:rsid w:val="00E536D3"/>
    <w:rsid w:val="00E53FA9"/>
    <w:rsid w:val="00E5414C"/>
    <w:rsid w:val="00E541A3"/>
    <w:rsid w:val="00E547B3"/>
    <w:rsid w:val="00E55D70"/>
    <w:rsid w:val="00E57050"/>
    <w:rsid w:val="00E5733D"/>
    <w:rsid w:val="00E57613"/>
    <w:rsid w:val="00E57842"/>
    <w:rsid w:val="00E57EAC"/>
    <w:rsid w:val="00E60329"/>
    <w:rsid w:val="00E604EF"/>
    <w:rsid w:val="00E61CC0"/>
    <w:rsid w:val="00E61E92"/>
    <w:rsid w:val="00E6277B"/>
    <w:rsid w:val="00E642C0"/>
    <w:rsid w:val="00E64424"/>
    <w:rsid w:val="00E64C99"/>
    <w:rsid w:val="00E64CD3"/>
    <w:rsid w:val="00E64E8F"/>
    <w:rsid w:val="00E65B29"/>
    <w:rsid w:val="00E65D8F"/>
    <w:rsid w:val="00E66248"/>
    <w:rsid w:val="00E66464"/>
    <w:rsid w:val="00E664F7"/>
    <w:rsid w:val="00E66931"/>
    <w:rsid w:val="00E66945"/>
    <w:rsid w:val="00E671C9"/>
    <w:rsid w:val="00E6743F"/>
    <w:rsid w:val="00E6758E"/>
    <w:rsid w:val="00E67AF4"/>
    <w:rsid w:val="00E67E23"/>
    <w:rsid w:val="00E70016"/>
    <w:rsid w:val="00E70658"/>
    <w:rsid w:val="00E7091B"/>
    <w:rsid w:val="00E70AD9"/>
    <w:rsid w:val="00E70BC7"/>
    <w:rsid w:val="00E70EBA"/>
    <w:rsid w:val="00E70F07"/>
    <w:rsid w:val="00E70FBC"/>
    <w:rsid w:val="00E72BDF"/>
    <w:rsid w:val="00E72C01"/>
    <w:rsid w:val="00E739C2"/>
    <w:rsid w:val="00E741AC"/>
    <w:rsid w:val="00E747AA"/>
    <w:rsid w:val="00E747F3"/>
    <w:rsid w:val="00E74F75"/>
    <w:rsid w:val="00E75174"/>
    <w:rsid w:val="00E75EBA"/>
    <w:rsid w:val="00E763B4"/>
    <w:rsid w:val="00E77530"/>
    <w:rsid w:val="00E77848"/>
    <w:rsid w:val="00E779B3"/>
    <w:rsid w:val="00E804D2"/>
    <w:rsid w:val="00E80514"/>
    <w:rsid w:val="00E80E5B"/>
    <w:rsid w:val="00E81548"/>
    <w:rsid w:val="00E816C5"/>
    <w:rsid w:val="00E817F2"/>
    <w:rsid w:val="00E81CA5"/>
    <w:rsid w:val="00E81CD2"/>
    <w:rsid w:val="00E81CE0"/>
    <w:rsid w:val="00E81E7C"/>
    <w:rsid w:val="00E82087"/>
    <w:rsid w:val="00E8224D"/>
    <w:rsid w:val="00E82391"/>
    <w:rsid w:val="00E823B0"/>
    <w:rsid w:val="00E830DA"/>
    <w:rsid w:val="00E834C5"/>
    <w:rsid w:val="00E844D8"/>
    <w:rsid w:val="00E845D9"/>
    <w:rsid w:val="00E8485A"/>
    <w:rsid w:val="00E8519F"/>
    <w:rsid w:val="00E85209"/>
    <w:rsid w:val="00E85247"/>
    <w:rsid w:val="00E85387"/>
    <w:rsid w:val="00E8567B"/>
    <w:rsid w:val="00E859E6"/>
    <w:rsid w:val="00E85B98"/>
    <w:rsid w:val="00E85CC3"/>
    <w:rsid w:val="00E8644A"/>
    <w:rsid w:val="00E870A9"/>
    <w:rsid w:val="00E87BDC"/>
    <w:rsid w:val="00E90279"/>
    <w:rsid w:val="00E90635"/>
    <w:rsid w:val="00E909A1"/>
    <w:rsid w:val="00E90BFF"/>
    <w:rsid w:val="00E91673"/>
    <w:rsid w:val="00E91A4C"/>
    <w:rsid w:val="00E91AB7"/>
    <w:rsid w:val="00E91F04"/>
    <w:rsid w:val="00E91F35"/>
    <w:rsid w:val="00E92144"/>
    <w:rsid w:val="00E9259E"/>
    <w:rsid w:val="00E928C6"/>
    <w:rsid w:val="00E94EC1"/>
    <w:rsid w:val="00E95BA6"/>
    <w:rsid w:val="00E960A1"/>
    <w:rsid w:val="00E97403"/>
    <w:rsid w:val="00E97648"/>
    <w:rsid w:val="00EA02AD"/>
    <w:rsid w:val="00EA07E9"/>
    <w:rsid w:val="00EA0BBA"/>
    <w:rsid w:val="00EA0E4A"/>
    <w:rsid w:val="00EA1667"/>
    <w:rsid w:val="00EA1A54"/>
    <w:rsid w:val="00EA21F6"/>
    <w:rsid w:val="00EA2226"/>
    <w:rsid w:val="00EA2230"/>
    <w:rsid w:val="00EA2483"/>
    <w:rsid w:val="00EA26FC"/>
    <w:rsid w:val="00EA34AF"/>
    <w:rsid w:val="00EA3B5A"/>
    <w:rsid w:val="00EA410E"/>
    <w:rsid w:val="00EA4FD1"/>
    <w:rsid w:val="00EA50E9"/>
    <w:rsid w:val="00EA5181"/>
    <w:rsid w:val="00EA53C2"/>
    <w:rsid w:val="00EA5695"/>
    <w:rsid w:val="00EA5B0A"/>
    <w:rsid w:val="00EA5B4B"/>
    <w:rsid w:val="00EA65AD"/>
    <w:rsid w:val="00EA69A7"/>
    <w:rsid w:val="00EA6F6A"/>
    <w:rsid w:val="00EA76D8"/>
    <w:rsid w:val="00EA7FCF"/>
    <w:rsid w:val="00EB0CA3"/>
    <w:rsid w:val="00EB104F"/>
    <w:rsid w:val="00EB1063"/>
    <w:rsid w:val="00EB1888"/>
    <w:rsid w:val="00EB1B27"/>
    <w:rsid w:val="00EB1DA8"/>
    <w:rsid w:val="00EB28C3"/>
    <w:rsid w:val="00EB2D2E"/>
    <w:rsid w:val="00EB4B75"/>
    <w:rsid w:val="00EB4CFF"/>
    <w:rsid w:val="00EB53A6"/>
    <w:rsid w:val="00EB5476"/>
    <w:rsid w:val="00EB5DFA"/>
    <w:rsid w:val="00EB5FB6"/>
    <w:rsid w:val="00EB5FF6"/>
    <w:rsid w:val="00EB67FC"/>
    <w:rsid w:val="00EB6A03"/>
    <w:rsid w:val="00EB703E"/>
    <w:rsid w:val="00EB70B0"/>
    <w:rsid w:val="00EB74F4"/>
    <w:rsid w:val="00EB7633"/>
    <w:rsid w:val="00EB7736"/>
    <w:rsid w:val="00EB7808"/>
    <w:rsid w:val="00EB7C9D"/>
    <w:rsid w:val="00EC1B9C"/>
    <w:rsid w:val="00EC1DCD"/>
    <w:rsid w:val="00EC1E88"/>
    <w:rsid w:val="00EC2BF5"/>
    <w:rsid w:val="00EC2E2D"/>
    <w:rsid w:val="00EC363A"/>
    <w:rsid w:val="00EC462B"/>
    <w:rsid w:val="00EC4723"/>
    <w:rsid w:val="00EC53B6"/>
    <w:rsid w:val="00EC56E0"/>
    <w:rsid w:val="00EC5A59"/>
    <w:rsid w:val="00EC6057"/>
    <w:rsid w:val="00EC6847"/>
    <w:rsid w:val="00EC6D4A"/>
    <w:rsid w:val="00EC6EB4"/>
    <w:rsid w:val="00EC6F7B"/>
    <w:rsid w:val="00EC7897"/>
    <w:rsid w:val="00EC7B3A"/>
    <w:rsid w:val="00EC7DB6"/>
    <w:rsid w:val="00ED02A6"/>
    <w:rsid w:val="00ED031D"/>
    <w:rsid w:val="00ED0934"/>
    <w:rsid w:val="00ED10AD"/>
    <w:rsid w:val="00ED1567"/>
    <w:rsid w:val="00ED162F"/>
    <w:rsid w:val="00ED168F"/>
    <w:rsid w:val="00ED16D6"/>
    <w:rsid w:val="00ED18CC"/>
    <w:rsid w:val="00ED1AC1"/>
    <w:rsid w:val="00ED2AE0"/>
    <w:rsid w:val="00ED2E52"/>
    <w:rsid w:val="00ED3024"/>
    <w:rsid w:val="00ED31DB"/>
    <w:rsid w:val="00ED3414"/>
    <w:rsid w:val="00ED346F"/>
    <w:rsid w:val="00ED3505"/>
    <w:rsid w:val="00ED3C23"/>
    <w:rsid w:val="00ED4410"/>
    <w:rsid w:val="00ED49B0"/>
    <w:rsid w:val="00ED4F47"/>
    <w:rsid w:val="00ED5BB1"/>
    <w:rsid w:val="00ED5FE4"/>
    <w:rsid w:val="00ED68F8"/>
    <w:rsid w:val="00ED6FAD"/>
    <w:rsid w:val="00ED71C5"/>
    <w:rsid w:val="00ED743F"/>
    <w:rsid w:val="00EE0101"/>
    <w:rsid w:val="00EE16FA"/>
    <w:rsid w:val="00EE18B9"/>
    <w:rsid w:val="00EE1BD3"/>
    <w:rsid w:val="00EE1D0F"/>
    <w:rsid w:val="00EE1DBF"/>
    <w:rsid w:val="00EE2800"/>
    <w:rsid w:val="00EE2806"/>
    <w:rsid w:val="00EE2983"/>
    <w:rsid w:val="00EE2B17"/>
    <w:rsid w:val="00EE2C46"/>
    <w:rsid w:val="00EE2E5E"/>
    <w:rsid w:val="00EE32CE"/>
    <w:rsid w:val="00EE3C42"/>
    <w:rsid w:val="00EE3D4F"/>
    <w:rsid w:val="00EE476C"/>
    <w:rsid w:val="00EE47DC"/>
    <w:rsid w:val="00EE52AA"/>
    <w:rsid w:val="00EE534D"/>
    <w:rsid w:val="00EE5560"/>
    <w:rsid w:val="00EE592A"/>
    <w:rsid w:val="00EE596F"/>
    <w:rsid w:val="00EE5AD0"/>
    <w:rsid w:val="00EE6ABC"/>
    <w:rsid w:val="00EE6F1E"/>
    <w:rsid w:val="00EE7D65"/>
    <w:rsid w:val="00EE7D82"/>
    <w:rsid w:val="00EF0348"/>
    <w:rsid w:val="00EF1BFD"/>
    <w:rsid w:val="00EF1F9C"/>
    <w:rsid w:val="00EF21E0"/>
    <w:rsid w:val="00EF25C1"/>
    <w:rsid w:val="00EF2EA1"/>
    <w:rsid w:val="00EF2FAE"/>
    <w:rsid w:val="00EF4366"/>
    <w:rsid w:val="00EF45A1"/>
    <w:rsid w:val="00EF4CD6"/>
    <w:rsid w:val="00EF55A0"/>
    <w:rsid w:val="00EF63D1"/>
    <w:rsid w:val="00EF6513"/>
    <w:rsid w:val="00EF6683"/>
    <w:rsid w:val="00EF6CAC"/>
    <w:rsid w:val="00EF7002"/>
    <w:rsid w:val="00EF712D"/>
    <w:rsid w:val="00EF7307"/>
    <w:rsid w:val="00EF769B"/>
    <w:rsid w:val="00F006C1"/>
    <w:rsid w:val="00F00D63"/>
    <w:rsid w:val="00F01D65"/>
    <w:rsid w:val="00F02651"/>
    <w:rsid w:val="00F027BA"/>
    <w:rsid w:val="00F03012"/>
    <w:rsid w:val="00F039ED"/>
    <w:rsid w:val="00F03E79"/>
    <w:rsid w:val="00F059BF"/>
    <w:rsid w:val="00F06043"/>
    <w:rsid w:val="00F0628D"/>
    <w:rsid w:val="00F0661B"/>
    <w:rsid w:val="00F06651"/>
    <w:rsid w:val="00F07027"/>
    <w:rsid w:val="00F07D34"/>
    <w:rsid w:val="00F07DE6"/>
    <w:rsid w:val="00F101CF"/>
    <w:rsid w:val="00F1056C"/>
    <w:rsid w:val="00F1070D"/>
    <w:rsid w:val="00F107F1"/>
    <w:rsid w:val="00F10E48"/>
    <w:rsid w:val="00F10FC1"/>
    <w:rsid w:val="00F111A3"/>
    <w:rsid w:val="00F112FD"/>
    <w:rsid w:val="00F11731"/>
    <w:rsid w:val="00F11F71"/>
    <w:rsid w:val="00F121D9"/>
    <w:rsid w:val="00F126DF"/>
    <w:rsid w:val="00F12E20"/>
    <w:rsid w:val="00F133A1"/>
    <w:rsid w:val="00F13C3C"/>
    <w:rsid w:val="00F13ECD"/>
    <w:rsid w:val="00F14D13"/>
    <w:rsid w:val="00F155CE"/>
    <w:rsid w:val="00F156C5"/>
    <w:rsid w:val="00F16750"/>
    <w:rsid w:val="00F16BF2"/>
    <w:rsid w:val="00F16E85"/>
    <w:rsid w:val="00F17EAE"/>
    <w:rsid w:val="00F17FFC"/>
    <w:rsid w:val="00F20200"/>
    <w:rsid w:val="00F2117B"/>
    <w:rsid w:val="00F2135D"/>
    <w:rsid w:val="00F218D4"/>
    <w:rsid w:val="00F21E9A"/>
    <w:rsid w:val="00F2250A"/>
    <w:rsid w:val="00F226CB"/>
    <w:rsid w:val="00F22738"/>
    <w:rsid w:val="00F22840"/>
    <w:rsid w:val="00F245A3"/>
    <w:rsid w:val="00F24788"/>
    <w:rsid w:val="00F24DA7"/>
    <w:rsid w:val="00F25156"/>
    <w:rsid w:val="00F25A20"/>
    <w:rsid w:val="00F26252"/>
    <w:rsid w:val="00F2640F"/>
    <w:rsid w:val="00F27C34"/>
    <w:rsid w:val="00F27DC5"/>
    <w:rsid w:val="00F27E46"/>
    <w:rsid w:val="00F301C2"/>
    <w:rsid w:val="00F302E1"/>
    <w:rsid w:val="00F3125E"/>
    <w:rsid w:val="00F31B22"/>
    <w:rsid w:val="00F31B49"/>
    <w:rsid w:val="00F322FA"/>
    <w:rsid w:val="00F3288D"/>
    <w:rsid w:val="00F32D66"/>
    <w:rsid w:val="00F32DCD"/>
    <w:rsid w:val="00F32F11"/>
    <w:rsid w:val="00F32F56"/>
    <w:rsid w:val="00F33D4F"/>
    <w:rsid w:val="00F34607"/>
    <w:rsid w:val="00F347FD"/>
    <w:rsid w:val="00F34884"/>
    <w:rsid w:val="00F34CD6"/>
    <w:rsid w:val="00F35873"/>
    <w:rsid w:val="00F35920"/>
    <w:rsid w:val="00F365FB"/>
    <w:rsid w:val="00F366A5"/>
    <w:rsid w:val="00F36C5F"/>
    <w:rsid w:val="00F37259"/>
    <w:rsid w:val="00F40421"/>
    <w:rsid w:val="00F405A4"/>
    <w:rsid w:val="00F406F4"/>
    <w:rsid w:val="00F40C80"/>
    <w:rsid w:val="00F41304"/>
    <w:rsid w:val="00F41F05"/>
    <w:rsid w:val="00F433BD"/>
    <w:rsid w:val="00F43477"/>
    <w:rsid w:val="00F444ED"/>
    <w:rsid w:val="00F4479C"/>
    <w:rsid w:val="00F44EC5"/>
    <w:rsid w:val="00F46BF7"/>
    <w:rsid w:val="00F4705F"/>
    <w:rsid w:val="00F470CB"/>
    <w:rsid w:val="00F470D6"/>
    <w:rsid w:val="00F47498"/>
    <w:rsid w:val="00F4795F"/>
    <w:rsid w:val="00F47B5C"/>
    <w:rsid w:val="00F5021E"/>
    <w:rsid w:val="00F503B7"/>
    <w:rsid w:val="00F503C0"/>
    <w:rsid w:val="00F50645"/>
    <w:rsid w:val="00F512B2"/>
    <w:rsid w:val="00F5283D"/>
    <w:rsid w:val="00F52ABA"/>
    <w:rsid w:val="00F52BC7"/>
    <w:rsid w:val="00F53922"/>
    <w:rsid w:val="00F53982"/>
    <w:rsid w:val="00F53BF4"/>
    <w:rsid w:val="00F54266"/>
    <w:rsid w:val="00F54CB0"/>
    <w:rsid w:val="00F54F3A"/>
    <w:rsid w:val="00F55043"/>
    <w:rsid w:val="00F55556"/>
    <w:rsid w:val="00F558E0"/>
    <w:rsid w:val="00F5626D"/>
    <w:rsid w:val="00F56681"/>
    <w:rsid w:val="00F56B0F"/>
    <w:rsid w:val="00F56BAB"/>
    <w:rsid w:val="00F56DCF"/>
    <w:rsid w:val="00F56EEA"/>
    <w:rsid w:val="00F57034"/>
    <w:rsid w:val="00F57B1F"/>
    <w:rsid w:val="00F60BE9"/>
    <w:rsid w:val="00F61162"/>
    <w:rsid w:val="00F61EAD"/>
    <w:rsid w:val="00F61FD8"/>
    <w:rsid w:val="00F62478"/>
    <w:rsid w:val="00F62DBF"/>
    <w:rsid w:val="00F632C5"/>
    <w:rsid w:val="00F641FC"/>
    <w:rsid w:val="00F647F7"/>
    <w:rsid w:val="00F6583C"/>
    <w:rsid w:val="00F6589A"/>
    <w:rsid w:val="00F659AF"/>
    <w:rsid w:val="00F6665C"/>
    <w:rsid w:val="00F66920"/>
    <w:rsid w:val="00F66E04"/>
    <w:rsid w:val="00F673EE"/>
    <w:rsid w:val="00F676DE"/>
    <w:rsid w:val="00F6783E"/>
    <w:rsid w:val="00F679C8"/>
    <w:rsid w:val="00F67B53"/>
    <w:rsid w:val="00F70822"/>
    <w:rsid w:val="00F70DBE"/>
    <w:rsid w:val="00F71124"/>
    <w:rsid w:val="00F714D2"/>
    <w:rsid w:val="00F71888"/>
    <w:rsid w:val="00F719CD"/>
    <w:rsid w:val="00F71AAE"/>
    <w:rsid w:val="00F71BB8"/>
    <w:rsid w:val="00F7222B"/>
    <w:rsid w:val="00F72584"/>
    <w:rsid w:val="00F7264F"/>
    <w:rsid w:val="00F7290D"/>
    <w:rsid w:val="00F73006"/>
    <w:rsid w:val="00F7302F"/>
    <w:rsid w:val="00F732EC"/>
    <w:rsid w:val="00F73D08"/>
    <w:rsid w:val="00F749CD"/>
    <w:rsid w:val="00F75074"/>
    <w:rsid w:val="00F753D6"/>
    <w:rsid w:val="00F7541E"/>
    <w:rsid w:val="00F7586B"/>
    <w:rsid w:val="00F75D45"/>
    <w:rsid w:val="00F75F2F"/>
    <w:rsid w:val="00F76445"/>
    <w:rsid w:val="00F76568"/>
    <w:rsid w:val="00F76D0C"/>
    <w:rsid w:val="00F76ECC"/>
    <w:rsid w:val="00F779FD"/>
    <w:rsid w:val="00F80399"/>
    <w:rsid w:val="00F80549"/>
    <w:rsid w:val="00F80E8B"/>
    <w:rsid w:val="00F812C8"/>
    <w:rsid w:val="00F8132D"/>
    <w:rsid w:val="00F818AE"/>
    <w:rsid w:val="00F81B40"/>
    <w:rsid w:val="00F81BEA"/>
    <w:rsid w:val="00F820C4"/>
    <w:rsid w:val="00F8230B"/>
    <w:rsid w:val="00F82457"/>
    <w:rsid w:val="00F834F1"/>
    <w:rsid w:val="00F83553"/>
    <w:rsid w:val="00F83829"/>
    <w:rsid w:val="00F84069"/>
    <w:rsid w:val="00F840C2"/>
    <w:rsid w:val="00F8429A"/>
    <w:rsid w:val="00F843D7"/>
    <w:rsid w:val="00F84710"/>
    <w:rsid w:val="00F84728"/>
    <w:rsid w:val="00F84997"/>
    <w:rsid w:val="00F85536"/>
    <w:rsid w:val="00F8578E"/>
    <w:rsid w:val="00F85B1B"/>
    <w:rsid w:val="00F86147"/>
    <w:rsid w:val="00F8631D"/>
    <w:rsid w:val="00F8657A"/>
    <w:rsid w:val="00F86603"/>
    <w:rsid w:val="00F86637"/>
    <w:rsid w:val="00F8679A"/>
    <w:rsid w:val="00F86BCC"/>
    <w:rsid w:val="00F86F07"/>
    <w:rsid w:val="00F87117"/>
    <w:rsid w:val="00F8736C"/>
    <w:rsid w:val="00F87D9F"/>
    <w:rsid w:val="00F9030E"/>
    <w:rsid w:val="00F90ADB"/>
    <w:rsid w:val="00F90E78"/>
    <w:rsid w:val="00F91209"/>
    <w:rsid w:val="00F9131B"/>
    <w:rsid w:val="00F918F3"/>
    <w:rsid w:val="00F92104"/>
    <w:rsid w:val="00F9221F"/>
    <w:rsid w:val="00F931C7"/>
    <w:rsid w:val="00F93559"/>
    <w:rsid w:val="00F93D72"/>
    <w:rsid w:val="00F93D76"/>
    <w:rsid w:val="00F93E65"/>
    <w:rsid w:val="00F93FD8"/>
    <w:rsid w:val="00F94070"/>
    <w:rsid w:val="00F9469E"/>
    <w:rsid w:val="00F947EC"/>
    <w:rsid w:val="00F950B5"/>
    <w:rsid w:val="00F9513F"/>
    <w:rsid w:val="00F956A6"/>
    <w:rsid w:val="00F95E52"/>
    <w:rsid w:val="00F9632B"/>
    <w:rsid w:val="00F967B3"/>
    <w:rsid w:val="00F96CDF"/>
    <w:rsid w:val="00F96F06"/>
    <w:rsid w:val="00F97120"/>
    <w:rsid w:val="00F97908"/>
    <w:rsid w:val="00F97B43"/>
    <w:rsid w:val="00FA07F8"/>
    <w:rsid w:val="00FA09D2"/>
    <w:rsid w:val="00FA105C"/>
    <w:rsid w:val="00FA10A7"/>
    <w:rsid w:val="00FA13BB"/>
    <w:rsid w:val="00FA1475"/>
    <w:rsid w:val="00FA148A"/>
    <w:rsid w:val="00FA26BA"/>
    <w:rsid w:val="00FA27C8"/>
    <w:rsid w:val="00FA2A78"/>
    <w:rsid w:val="00FA2D22"/>
    <w:rsid w:val="00FA3113"/>
    <w:rsid w:val="00FA35E3"/>
    <w:rsid w:val="00FA3B76"/>
    <w:rsid w:val="00FA45EE"/>
    <w:rsid w:val="00FA489E"/>
    <w:rsid w:val="00FA4D66"/>
    <w:rsid w:val="00FA52B9"/>
    <w:rsid w:val="00FA56AE"/>
    <w:rsid w:val="00FA5A4E"/>
    <w:rsid w:val="00FA5D08"/>
    <w:rsid w:val="00FA6157"/>
    <w:rsid w:val="00FA6558"/>
    <w:rsid w:val="00FA71F2"/>
    <w:rsid w:val="00FA71F3"/>
    <w:rsid w:val="00FB0082"/>
    <w:rsid w:val="00FB0243"/>
    <w:rsid w:val="00FB0AC3"/>
    <w:rsid w:val="00FB1527"/>
    <w:rsid w:val="00FB1B15"/>
    <w:rsid w:val="00FB1E67"/>
    <w:rsid w:val="00FB2537"/>
    <w:rsid w:val="00FB2568"/>
    <w:rsid w:val="00FB31BD"/>
    <w:rsid w:val="00FB338E"/>
    <w:rsid w:val="00FB33DC"/>
    <w:rsid w:val="00FB4338"/>
    <w:rsid w:val="00FB477E"/>
    <w:rsid w:val="00FB47F4"/>
    <w:rsid w:val="00FB494F"/>
    <w:rsid w:val="00FB4C2A"/>
    <w:rsid w:val="00FB4C9C"/>
    <w:rsid w:val="00FB5148"/>
    <w:rsid w:val="00FB570B"/>
    <w:rsid w:val="00FB5A56"/>
    <w:rsid w:val="00FB60BD"/>
    <w:rsid w:val="00FB6165"/>
    <w:rsid w:val="00FB6D4E"/>
    <w:rsid w:val="00FB74B1"/>
    <w:rsid w:val="00FB78E7"/>
    <w:rsid w:val="00FC0150"/>
    <w:rsid w:val="00FC02CE"/>
    <w:rsid w:val="00FC03AB"/>
    <w:rsid w:val="00FC0596"/>
    <w:rsid w:val="00FC0778"/>
    <w:rsid w:val="00FC0A50"/>
    <w:rsid w:val="00FC100D"/>
    <w:rsid w:val="00FC10BE"/>
    <w:rsid w:val="00FC173E"/>
    <w:rsid w:val="00FC223F"/>
    <w:rsid w:val="00FC2E01"/>
    <w:rsid w:val="00FC2FCB"/>
    <w:rsid w:val="00FC412D"/>
    <w:rsid w:val="00FC4668"/>
    <w:rsid w:val="00FC4729"/>
    <w:rsid w:val="00FC4A8C"/>
    <w:rsid w:val="00FC4F9F"/>
    <w:rsid w:val="00FC53DB"/>
    <w:rsid w:val="00FC5ED5"/>
    <w:rsid w:val="00FC5FC2"/>
    <w:rsid w:val="00FC6177"/>
    <w:rsid w:val="00FC63D1"/>
    <w:rsid w:val="00FC7528"/>
    <w:rsid w:val="00FC75D5"/>
    <w:rsid w:val="00FC7E26"/>
    <w:rsid w:val="00FD0572"/>
    <w:rsid w:val="00FD1295"/>
    <w:rsid w:val="00FD1A97"/>
    <w:rsid w:val="00FD1F26"/>
    <w:rsid w:val="00FD2D7B"/>
    <w:rsid w:val="00FD3027"/>
    <w:rsid w:val="00FD355C"/>
    <w:rsid w:val="00FD35FE"/>
    <w:rsid w:val="00FD37F6"/>
    <w:rsid w:val="00FD40CF"/>
    <w:rsid w:val="00FD42AD"/>
    <w:rsid w:val="00FD4589"/>
    <w:rsid w:val="00FD4608"/>
    <w:rsid w:val="00FD473E"/>
    <w:rsid w:val="00FD4B1B"/>
    <w:rsid w:val="00FD580D"/>
    <w:rsid w:val="00FD5928"/>
    <w:rsid w:val="00FD66F4"/>
    <w:rsid w:val="00FD6879"/>
    <w:rsid w:val="00FD7425"/>
    <w:rsid w:val="00FD7DF9"/>
    <w:rsid w:val="00FD7FC9"/>
    <w:rsid w:val="00FE0001"/>
    <w:rsid w:val="00FE0564"/>
    <w:rsid w:val="00FE06F5"/>
    <w:rsid w:val="00FE0A29"/>
    <w:rsid w:val="00FE0B51"/>
    <w:rsid w:val="00FE0B78"/>
    <w:rsid w:val="00FE0BD1"/>
    <w:rsid w:val="00FE0ED4"/>
    <w:rsid w:val="00FE1EAB"/>
    <w:rsid w:val="00FE2137"/>
    <w:rsid w:val="00FE23ED"/>
    <w:rsid w:val="00FE284B"/>
    <w:rsid w:val="00FE3004"/>
    <w:rsid w:val="00FE3150"/>
    <w:rsid w:val="00FE3465"/>
    <w:rsid w:val="00FE35A6"/>
    <w:rsid w:val="00FE3CC4"/>
    <w:rsid w:val="00FE4C2E"/>
    <w:rsid w:val="00FE52EE"/>
    <w:rsid w:val="00FE67CF"/>
    <w:rsid w:val="00FE6D20"/>
    <w:rsid w:val="00FE6FB9"/>
    <w:rsid w:val="00FE7549"/>
    <w:rsid w:val="00FE7BCC"/>
    <w:rsid w:val="00FE7CA0"/>
    <w:rsid w:val="00FF0832"/>
    <w:rsid w:val="00FF126D"/>
    <w:rsid w:val="00FF1623"/>
    <w:rsid w:val="00FF1B91"/>
    <w:rsid w:val="00FF1F7A"/>
    <w:rsid w:val="00FF2016"/>
    <w:rsid w:val="00FF2310"/>
    <w:rsid w:val="00FF2319"/>
    <w:rsid w:val="00FF2E73"/>
    <w:rsid w:val="00FF34C0"/>
    <w:rsid w:val="00FF34D1"/>
    <w:rsid w:val="00FF36B0"/>
    <w:rsid w:val="00FF3C06"/>
    <w:rsid w:val="00FF3FE2"/>
    <w:rsid w:val="00FF47E1"/>
    <w:rsid w:val="00FF48B0"/>
    <w:rsid w:val="00FF4AE2"/>
    <w:rsid w:val="00FF50A8"/>
    <w:rsid w:val="00FF50CA"/>
    <w:rsid w:val="00FF53E5"/>
    <w:rsid w:val="00FF571E"/>
    <w:rsid w:val="00FF5BC1"/>
    <w:rsid w:val="00FF5E6E"/>
    <w:rsid w:val="00FF6856"/>
    <w:rsid w:val="00FF6B40"/>
    <w:rsid w:val="00FF6BD1"/>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6675"/>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uiPriority w:val="99"/>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qFormat/>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054C50"/>
    <w:rPr>
      <w:i/>
      <w:iCs/>
    </w:rPr>
  </w:style>
  <w:style w:type="paragraph" w:customStyle="1" w:styleId="Default">
    <w:name w:val="Default"/>
    <w:rsid w:val="005C3AB6"/>
    <w:pPr>
      <w:autoSpaceDE w:val="0"/>
      <w:autoSpaceDN w:val="0"/>
      <w:adjustRightInd w:val="0"/>
    </w:pPr>
    <w:rPr>
      <w:rFonts w:ascii="Arial" w:hAnsi="Arial" w:cs="Arial"/>
      <w:color w:val="000000"/>
      <w:sz w:val="24"/>
      <w:szCs w:val="24"/>
    </w:rPr>
  </w:style>
  <w:style w:type="paragraph" w:customStyle="1" w:styleId="3GPPAgreements">
    <w:name w:val="3GPP Agreements"/>
    <w:basedOn w:val="ListBullet"/>
    <w:link w:val="3GPPAgreementsChar"/>
    <w:qFormat/>
    <w:rsid w:val="00430B01"/>
    <w:pPr>
      <w:overflowPunct w:val="0"/>
      <w:autoSpaceDE w:val="0"/>
      <w:autoSpaceDN w:val="0"/>
      <w:adjustRightInd w:val="0"/>
      <w:snapToGrid/>
      <w:spacing w:before="60" w:after="60"/>
      <w:ind w:left="284"/>
      <w:jc w:val="both"/>
      <w:textAlignment w:val="baseline"/>
    </w:pPr>
    <w:rPr>
      <w:sz w:val="22"/>
      <w:lang w:val="en-US" w:eastAsia="zh-CN"/>
    </w:rPr>
  </w:style>
  <w:style w:type="character" w:customStyle="1" w:styleId="3GPPAgreementsChar">
    <w:name w:val="3GPP Agreements Char"/>
    <w:link w:val="3GPPAgreements"/>
    <w:qFormat/>
    <w:rsid w:val="00430B01"/>
    <w:rPr>
      <w:sz w:val="22"/>
      <w:lang w:eastAsia="zh-CN"/>
    </w:rPr>
  </w:style>
  <w:style w:type="paragraph" w:customStyle="1" w:styleId="NO">
    <w:name w:val="NO"/>
    <w:basedOn w:val="Normal"/>
    <w:link w:val="NOChar"/>
    <w:qFormat/>
    <w:rsid w:val="00D25EFA"/>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qFormat/>
    <w:rsid w:val="00D25EFA"/>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3220330">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226689093">
      <w:bodyDiv w:val="1"/>
      <w:marLeft w:val="0"/>
      <w:marRight w:val="0"/>
      <w:marTop w:val="0"/>
      <w:marBottom w:val="0"/>
      <w:divBdr>
        <w:top w:val="none" w:sz="0" w:space="0" w:color="auto"/>
        <w:left w:val="none" w:sz="0" w:space="0" w:color="auto"/>
        <w:bottom w:val="none" w:sz="0" w:space="0" w:color="auto"/>
        <w:right w:val="none" w:sz="0" w:space="0" w:color="auto"/>
      </w:divBdr>
      <w:divsChild>
        <w:div w:id="834107625">
          <w:marLeft w:val="360"/>
          <w:marRight w:val="0"/>
          <w:marTop w:val="0"/>
          <w:marBottom w:val="0"/>
          <w:divBdr>
            <w:top w:val="none" w:sz="0" w:space="0" w:color="auto"/>
            <w:left w:val="none" w:sz="0" w:space="0" w:color="auto"/>
            <w:bottom w:val="none" w:sz="0" w:space="0" w:color="auto"/>
            <w:right w:val="none" w:sz="0" w:space="0" w:color="auto"/>
          </w:divBdr>
        </w:div>
        <w:div w:id="1571042330">
          <w:marLeft w:val="1080"/>
          <w:marRight w:val="0"/>
          <w:marTop w:val="0"/>
          <w:marBottom w:val="0"/>
          <w:divBdr>
            <w:top w:val="none" w:sz="0" w:space="0" w:color="auto"/>
            <w:left w:val="none" w:sz="0" w:space="0" w:color="auto"/>
            <w:bottom w:val="none" w:sz="0" w:space="0" w:color="auto"/>
            <w:right w:val="none" w:sz="0" w:space="0" w:color="auto"/>
          </w:divBdr>
        </w:div>
        <w:div w:id="69162620">
          <w:marLeft w:val="1080"/>
          <w:marRight w:val="0"/>
          <w:marTop w:val="0"/>
          <w:marBottom w:val="0"/>
          <w:divBdr>
            <w:top w:val="none" w:sz="0" w:space="0" w:color="auto"/>
            <w:left w:val="none" w:sz="0" w:space="0" w:color="auto"/>
            <w:bottom w:val="none" w:sz="0" w:space="0" w:color="auto"/>
            <w:right w:val="none" w:sz="0" w:space="0" w:color="auto"/>
          </w:divBdr>
        </w:div>
        <w:div w:id="907837065">
          <w:marLeft w:val="1080"/>
          <w:marRight w:val="0"/>
          <w:marTop w:val="0"/>
          <w:marBottom w:val="0"/>
          <w:divBdr>
            <w:top w:val="none" w:sz="0" w:space="0" w:color="auto"/>
            <w:left w:val="none" w:sz="0" w:space="0" w:color="auto"/>
            <w:bottom w:val="none" w:sz="0" w:space="0" w:color="auto"/>
            <w:right w:val="none" w:sz="0" w:space="0" w:color="auto"/>
          </w:divBdr>
        </w:div>
        <w:div w:id="1805273402">
          <w:marLeft w:val="360"/>
          <w:marRight w:val="0"/>
          <w:marTop w:val="0"/>
          <w:marBottom w:val="0"/>
          <w:divBdr>
            <w:top w:val="none" w:sz="0" w:space="0" w:color="auto"/>
            <w:left w:val="none" w:sz="0" w:space="0" w:color="auto"/>
            <w:bottom w:val="none" w:sz="0" w:space="0" w:color="auto"/>
            <w:right w:val="none" w:sz="0" w:space="0" w:color="auto"/>
          </w:divBdr>
        </w:div>
        <w:div w:id="1471438997">
          <w:marLeft w:val="1080"/>
          <w:marRight w:val="0"/>
          <w:marTop w:val="0"/>
          <w:marBottom w:val="0"/>
          <w:divBdr>
            <w:top w:val="none" w:sz="0" w:space="0" w:color="auto"/>
            <w:left w:val="none" w:sz="0" w:space="0" w:color="auto"/>
            <w:bottom w:val="none" w:sz="0" w:space="0" w:color="auto"/>
            <w:right w:val="none" w:sz="0" w:space="0" w:color="auto"/>
          </w:divBdr>
        </w:div>
        <w:div w:id="2067953377">
          <w:marLeft w:val="360"/>
          <w:marRight w:val="0"/>
          <w:marTop w:val="0"/>
          <w:marBottom w:val="0"/>
          <w:divBdr>
            <w:top w:val="none" w:sz="0" w:space="0" w:color="auto"/>
            <w:left w:val="none" w:sz="0" w:space="0" w:color="auto"/>
            <w:bottom w:val="none" w:sz="0" w:space="0" w:color="auto"/>
            <w:right w:val="none" w:sz="0" w:space="0" w:color="auto"/>
          </w:divBdr>
        </w:div>
        <w:div w:id="1431505886">
          <w:marLeft w:val="360"/>
          <w:marRight w:val="0"/>
          <w:marTop w:val="0"/>
          <w:marBottom w:val="0"/>
          <w:divBdr>
            <w:top w:val="none" w:sz="0" w:space="0" w:color="auto"/>
            <w:left w:val="none" w:sz="0" w:space="0" w:color="auto"/>
            <w:bottom w:val="none" w:sz="0" w:space="0" w:color="auto"/>
            <w:right w:val="none" w:sz="0" w:space="0" w:color="auto"/>
          </w:divBdr>
        </w:div>
        <w:div w:id="1780949551">
          <w:marLeft w:val="360"/>
          <w:marRight w:val="0"/>
          <w:marTop w:val="0"/>
          <w:marBottom w:val="0"/>
          <w:divBdr>
            <w:top w:val="none" w:sz="0" w:space="0" w:color="auto"/>
            <w:left w:val="none" w:sz="0" w:space="0" w:color="auto"/>
            <w:bottom w:val="none" w:sz="0" w:space="0" w:color="auto"/>
            <w:right w:val="none" w:sz="0" w:space="0" w:color="auto"/>
          </w:divBdr>
        </w:div>
        <w:div w:id="283073816">
          <w:marLeft w:val="1080"/>
          <w:marRight w:val="0"/>
          <w:marTop w:val="0"/>
          <w:marBottom w:val="0"/>
          <w:divBdr>
            <w:top w:val="none" w:sz="0" w:space="0" w:color="auto"/>
            <w:left w:val="none" w:sz="0" w:space="0" w:color="auto"/>
            <w:bottom w:val="none" w:sz="0" w:space="0" w:color="auto"/>
            <w:right w:val="none" w:sz="0" w:space="0" w:color="auto"/>
          </w:divBdr>
        </w:div>
        <w:div w:id="753860645">
          <w:marLeft w:val="360"/>
          <w:marRight w:val="0"/>
          <w:marTop w:val="0"/>
          <w:marBottom w:val="0"/>
          <w:divBdr>
            <w:top w:val="none" w:sz="0" w:space="0" w:color="auto"/>
            <w:left w:val="none" w:sz="0" w:space="0" w:color="auto"/>
            <w:bottom w:val="none" w:sz="0" w:space="0" w:color="auto"/>
            <w:right w:val="none" w:sz="0" w:space="0" w:color="auto"/>
          </w:divBdr>
        </w:div>
        <w:div w:id="1102265811">
          <w:marLeft w:val="1080"/>
          <w:marRight w:val="0"/>
          <w:marTop w:val="0"/>
          <w:marBottom w:val="0"/>
          <w:divBdr>
            <w:top w:val="none" w:sz="0" w:space="0" w:color="auto"/>
            <w:left w:val="none" w:sz="0" w:space="0" w:color="auto"/>
            <w:bottom w:val="none" w:sz="0" w:space="0" w:color="auto"/>
            <w:right w:val="none" w:sz="0" w:space="0" w:color="auto"/>
          </w:divBdr>
        </w:div>
        <w:div w:id="540938145">
          <w:marLeft w:val="1080"/>
          <w:marRight w:val="0"/>
          <w:marTop w:val="0"/>
          <w:marBottom w:val="0"/>
          <w:divBdr>
            <w:top w:val="none" w:sz="0" w:space="0" w:color="auto"/>
            <w:left w:val="none" w:sz="0" w:space="0" w:color="auto"/>
            <w:bottom w:val="none" w:sz="0" w:space="0" w:color="auto"/>
            <w:right w:val="none" w:sz="0" w:space="0" w:color="auto"/>
          </w:divBdr>
        </w:div>
        <w:div w:id="244262722">
          <w:marLeft w:val="360"/>
          <w:marRight w:val="0"/>
          <w:marTop w:val="0"/>
          <w:marBottom w:val="0"/>
          <w:divBdr>
            <w:top w:val="none" w:sz="0" w:space="0" w:color="auto"/>
            <w:left w:val="none" w:sz="0" w:space="0" w:color="auto"/>
            <w:bottom w:val="none" w:sz="0" w:space="0" w:color="auto"/>
            <w:right w:val="none" w:sz="0" w:space="0" w:color="auto"/>
          </w:divBdr>
        </w:div>
        <w:div w:id="2050642789">
          <w:marLeft w:val="1080"/>
          <w:marRight w:val="0"/>
          <w:marTop w:val="0"/>
          <w:marBottom w:val="0"/>
          <w:divBdr>
            <w:top w:val="none" w:sz="0" w:space="0" w:color="auto"/>
            <w:left w:val="none" w:sz="0" w:space="0" w:color="auto"/>
            <w:bottom w:val="none" w:sz="0" w:space="0" w:color="auto"/>
            <w:right w:val="none" w:sz="0" w:space="0" w:color="auto"/>
          </w:divBdr>
        </w:div>
        <w:div w:id="566301445">
          <w:marLeft w:val="1080"/>
          <w:marRight w:val="0"/>
          <w:marTop w:val="0"/>
          <w:marBottom w:val="0"/>
          <w:divBdr>
            <w:top w:val="none" w:sz="0" w:space="0" w:color="auto"/>
            <w:left w:val="none" w:sz="0" w:space="0" w:color="auto"/>
            <w:bottom w:val="none" w:sz="0" w:space="0" w:color="auto"/>
            <w:right w:val="none" w:sz="0" w:space="0" w:color="auto"/>
          </w:divBdr>
        </w:div>
        <w:div w:id="1567490859">
          <w:marLeft w:val="36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72515282">
      <w:bodyDiv w:val="1"/>
      <w:marLeft w:val="0"/>
      <w:marRight w:val="0"/>
      <w:marTop w:val="0"/>
      <w:marBottom w:val="0"/>
      <w:divBdr>
        <w:top w:val="none" w:sz="0" w:space="0" w:color="auto"/>
        <w:left w:val="none" w:sz="0" w:space="0" w:color="auto"/>
        <w:bottom w:val="none" w:sz="0" w:space="0" w:color="auto"/>
        <w:right w:val="none" w:sz="0" w:space="0" w:color="auto"/>
      </w:divBdr>
      <w:divsChild>
        <w:div w:id="1376272814">
          <w:marLeft w:val="360"/>
          <w:marRight w:val="0"/>
          <w:marTop w:val="200"/>
          <w:marBottom w:val="0"/>
          <w:divBdr>
            <w:top w:val="none" w:sz="0" w:space="0" w:color="auto"/>
            <w:left w:val="none" w:sz="0" w:space="0" w:color="auto"/>
            <w:bottom w:val="none" w:sz="0" w:space="0" w:color="auto"/>
            <w:right w:val="none" w:sz="0" w:space="0" w:color="auto"/>
          </w:divBdr>
        </w:div>
        <w:div w:id="1373338332">
          <w:marLeft w:val="1267"/>
          <w:marRight w:val="0"/>
          <w:marTop w:val="0"/>
          <w:marBottom w:val="0"/>
          <w:divBdr>
            <w:top w:val="none" w:sz="0" w:space="0" w:color="auto"/>
            <w:left w:val="none" w:sz="0" w:space="0" w:color="auto"/>
            <w:bottom w:val="none" w:sz="0" w:space="0" w:color="auto"/>
            <w:right w:val="none" w:sz="0" w:space="0" w:color="auto"/>
          </w:divBdr>
        </w:div>
        <w:div w:id="1236086294">
          <w:marLeft w:val="1267"/>
          <w:marRight w:val="0"/>
          <w:marTop w:val="0"/>
          <w:marBottom w:val="0"/>
          <w:divBdr>
            <w:top w:val="none" w:sz="0" w:space="0" w:color="auto"/>
            <w:left w:val="none" w:sz="0" w:space="0" w:color="auto"/>
            <w:bottom w:val="none" w:sz="0" w:space="0" w:color="auto"/>
            <w:right w:val="none" w:sz="0" w:space="0" w:color="auto"/>
          </w:divBdr>
        </w:div>
        <w:div w:id="1050156855">
          <w:marLeft w:val="1267"/>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299456767">
      <w:bodyDiv w:val="1"/>
      <w:marLeft w:val="0"/>
      <w:marRight w:val="0"/>
      <w:marTop w:val="0"/>
      <w:marBottom w:val="0"/>
      <w:divBdr>
        <w:top w:val="none" w:sz="0" w:space="0" w:color="auto"/>
        <w:left w:val="none" w:sz="0" w:space="0" w:color="auto"/>
        <w:bottom w:val="none" w:sz="0" w:space="0" w:color="auto"/>
        <w:right w:val="none" w:sz="0" w:space="0" w:color="auto"/>
      </w:divBdr>
    </w:div>
    <w:div w:id="306207798">
      <w:bodyDiv w:val="1"/>
      <w:marLeft w:val="0"/>
      <w:marRight w:val="0"/>
      <w:marTop w:val="0"/>
      <w:marBottom w:val="0"/>
      <w:divBdr>
        <w:top w:val="none" w:sz="0" w:space="0" w:color="auto"/>
        <w:left w:val="none" w:sz="0" w:space="0" w:color="auto"/>
        <w:bottom w:val="none" w:sz="0" w:space="0" w:color="auto"/>
        <w:right w:val="none" w:sz="0" w:space="0" w:color="auto"/>
      </w:divBdr>
      <w:divsChild>
        <w:div w:id="481847614">
          <w:marLeft w:val="1080"/>
          <w:marRight w:val="0"/>
          <w:marTop w:val="100"/>
          <w:marBottom w:val="0"/>
          <w:divBdr>
            <w:top w:val="none" w:sz="0" w:space="0" w:color="auto"/>
            <w:left w:val="none" w:sz="0" w:space="0" w:color="auto"/>
            <w:bottom w:val="none" w:sz="0" w:space="0" w:color="auto"/>
            <w:right w:val="none" w:sz="0" w:space="0" w:color="auto"/>
          </w:divBdr>
        </w:div>
      </w:divsChild>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27774862">
      <w:bodyDiv w:val="1"/>
      <w:marLeft w:val="0"/>
      <w:marRight w:val="0"/>
      <w:marTop w:val="0"/>
      <w:marBottom w:val="0"/>
      <w:divBdr>
        <w:top w:val="none" w:sz="0" w:space="0" w:color="auto"/>
        <w:left w:val="none" w:sz="0" w:space="0" w:color="auto"/>
        <w:bottom w:val="none" w:sz="0" w:space="0" w:color="auto"/>
        <w:right w:val="none" w:sz="0" w:space="0" w:color="auto"/>
      </w:divBdr>
      <w:divsChild>
        <w:div w:id="1737706930">
          <w:marLeft w:val="1166"/>
          <w:marRight w:val="0"/>
          <w:marTop w:val="0"/>
          <w:marBottom w:val="0"/>
          <w:divBdr>
            <w:top w:val="none" w:sz="0" w:space="0" w:color="auto"/>
            <w:left w:val="none" w:sz="0" w:space="0" w:color="auto"/>
            <w:bottom w:val="none" w:sz="0" w:space="0" w:color="auto"/>
            <w:right w:val="none" w:sz="0" w:space="0" w:color="auto"/>
          </w:divBdr>
        </w:div>
        <w:div w:id="1066343276">
          <w:marLeft w:val="1886"/>
          <w:marRight w:val="0"/>
          <w:marTop w:val="0"/>
          <w:marBottom w:val="0"/>
          <w:divBdr>
            <w:top w:val="none" w:sz="0" w:space="0" w:color="auto"/>
            <w:left w:val="none" w:sz="0" w:space="0" w:color="auto"/>
            <w:bottom w:val="none" w:sz="0" w:space="0" w:color="auto"/>
            <w:right w:val="none" w:sz="0" w:space="0" w:color="auto"/>
          </w:divBdr>
        </w:div>
        <w:div w:id="1031539243">
          <w:marLeft w:val="1166"/>
          <w:marRight w:val="0"/>
          <w:marTop w:val="0"/>
          <w:marBottom w:val="0"/>
          <w:divBdr>
            <w:top w:val="none" w:sz="0" w:space="0" w:color="auto"/>
            <w:left w:val="none" w:sz="0" w:space="0" w:color="auto"/>
            <w:bottom w:val="none" w:sz="0" w:space="0" w:color="auto"/>
            <w:right w:val="none" w:sz="0" w:space="0" w:color="auto"/>
          </w:divBdr>
        </w:div>
        <w:div w:id="655064931">
          <w:marLeft w:val="1886"/>
          <w:marRight w:val="0"/>
          <w:marTop w:val="0"/>
          <w:marBottom w:val="0"/>
          <w:divBdr>
            <w:top w:val="none" w:sz="0" w:space="0" w:color="auto"/>
            <w:left w:val="none" w:sz="0" w:space="0" w:color="auto"/>
            <w:bottom w:val="none" w:sz="0" w:space="0" w:color="auto"/>
            <w:right w:val="none" w:sz="0" w:space="0" w:color="auto"/>
          </w:divBdr>
        </w:div>
      </w:divsChild>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99932141">
      <w:bodyDiv w:val="1"/>
      <w:marLeft w:val="0"/>
      <w:marRight w:val="0"/>
      <w:marTop w:val="0"/>
      <w:marBottom w:val="0"/>
      <w:divBdr>
        <w:top w:val="none" w:sz="0" w:space="0" w:color="auto"/>
        <w:left w:val="none" w:sz="0" w:space="0" w:color="auto"/>
        <w:bottom w:val="none" w:sz="0" w:space="0" w:color="auto"/>
        <w:right w:val="none" w:sz="0" w:space="0" w:color="auto"/>
      </w:divBdr>
      <w:divsChild>
        <w:div w:id="50885521">
          <w:marLeft w:val="360"/>
          <w:marRight w:val="0"/>
          <w:marTop w:val="0"/>
          <w:marBottom w:val="0"/>
          <w:divBdr>
            <w:top w:val="none" w:sz="0" w:space="0" w:color="auto"/>
            <w:left w:val="none" w:sz="0" w:space="0" w:color="auto"/>
            <w:bottom w:val="none" w:sz="0" w:space="0" w:color="auto"/>
            <w:right w:val="none" w:sz="0" w:space="0" w:color="auto"/>
          </w:divBdr>
        </w:div>
        <w:div w:id="1053695431">
          <w:marLeft w:val="1080"/>
          <w:marRight w:val="0"/>
          <w:marTop w:val="0"/>
          <w:marBottom w:val="0"/>
          <w:divBdr>
            <w:top w:val="none" w:sz="0" w:space="0" w:color="auto"/>
            <w:left w:val="none" w:sz="0" w:space="0" w:color="auto"/>
            <w:bottom w:val="none" w:sz="0" w:space="0" w:color="auto"/>
            <w:right w:val="none" w:sz="0" w:space="0" w:color="auto"/>
          </w:divBdr>
        </w:div>
        <w:div w:id="514152691">
          <w:marLeft w:val="1080"/>
          <w:marRight w:val="0"/>
          <w:marTop w:val="0"/>
          <w:marBottom w:val="0"/>
          <w:divBdr>
            <w:top w:val="none" w:sz="0" w:space="0" w:color="auto"/>
            <w:left w:val="none" w:sz="0" w:space="0" w:color="auto"/>
            <w:bottom w:val="none" w:sz="0" w:space="0" w:color="auto"/>
            <w:right w:val="none" w:sz="0" w:space="0" w:color="auto"/>
          </w:divBdr>
        </w:div>
        <w:div w:id="2122334887">
          <w:marLeft w:val="1080"/>
          <w:marRight w:val="0"/>
          <w:marTop w:val="0"/>
          <w:marBottom w:val="0"/>
          <w:divBdr>
            <w:top w:val="none" w:sz="0" w:space="0" w:color="auto"/>
            <w:left w:val="none" w:sz="0" w:space="0" w:color="auto"/>
            <w:bottom w:val="none" w:sz="0" w:space="0" w:color="auto"/>
            <w:right w:val="none" w:sz="0" w:space="0" w:color="auto"/>
          </w:divBdr>
        </w:div>
        <w:div w:id="1893956896">
          <w:marLeft w:val="360"/>
          <w:marRight w:val="0"/>
          <w:marTop w:val="0"/>
          <w:marBottom w:val="0"/>
          <w:divBdr>
            <w:top w:val="none" w:sz="0" w:space="0" w:color="auto"/>
            <w:left w:val="none" w:sz="0" w:space="0" w:color="auto"/>
            <w:bottom w:val="none" w:sz="0" w:space="0" w:color="auto"/>
            <w:right w:val="none" w:sz="0" w:space="0" w:color="auto"/>
          </w:divBdr>
        </w:div>
        <w:div w:id="1674600385">
          <w:marLeft w:val="1080"/>
          <w:marRight w:val="0"/>
          <w:marTop w:val="0"/>
          <w:marBottom w:val="0"/>
          <w:divBdr>
            <w:top w:val="none" w:sz="0" w:space="0" w:color="auto"/>
            <w:left w:val="none" w:sz="0" w:space="0" w:color="auto"/>
            <w:bottom w:val="none" w:sz="0" w:space="0" w:color="auto"/>
            <w:right w:val="none" w:sz="0" w:space="0" w:color="auto"/>
          </w:divBdr>
        </w:div>
        <w:div w:id="669452243">
          <w:marLeft w:val="1800"/>
          <w:marRight w:val="0"/>
          <w:marTop w:val="0"/>
          <w:marBottom w:val="0"/>
          <w:divBdr>
            <w:top w:val="none" w:sz="0" w:space="0" w:color="auto"/>
            <w:left w:val="none" w:sz="0" w:space="0" w:color="auto"/>
            <w:bottom w:val="none" w:sz="0" w:space="0" w:color="auto"/>
            <w:right w:val="none" w:sz="0" w:space="0" w:color="auto"/>
          </w:divBdr>
        </w:div>
        <w:div w:id="245922912">
          <w:marLeft w:val="1080"/>
          <w:marRight w:val="0"/>
          <w:marTop w:val="0"/>
          <w:marBottom w:val="0"/>
          <w:divBdr>
            <w:top w:val="none" w:sz="0" w:space="0" w:color="auto"/>
            <w:left w:val="none" w:sz="0" w:space="0" w:color="auto"/>
            <w:bottom w:val="none" w:sz="0" w:space="0" w:color="auto"/>
            <w:right w:val="none" w:sz="0" w:space="0" w:color="auto"/>
          </w:divBdr>
        </w:div>
        <w:div w:id="395326241">
          <w:marLeft w:val="1800"/>
          <w:marRight w:val="0"/>
          <w:marTop w:val="0"/>
          <w:marBottom w:val="0"/>
          <w:divBdr>
            <w:top w:val="none" w:sz="0" w:space="0" w:color="auto"/>
            <w:left w:val="none" w:sz="0" w:space="0" w:color="auto"/>
            <w:bottom w:val="none" w:sz="0" w:space="0" w:color="auto"/>
            <w:right w:val="none" w:sz="0" w:space="0" w:color="auto"/>
          </w:divBdr>
        </w:div>
        <w:div w:id="131994308">
          <w:marLeft w:val="1080"/>
          <w:marRight w:val="0"/>
          <w:marTop w:val="0"/>
          <w:marBottom w:val="0"/>
          <w:divBdr>
            <w:top w:val="none" w:sz="0" w:space="0" w:color="auto"/>
            <w:left w:val="none" w:sz="0" w:space="0" w:color="auto"/>
            <w:bottom w:val="none" w:sz="0" w:space="0" w:color="auto"/>
            <w:right w:val="none" w:sz="0" w:space="0" w:color="auto"/>
          </w:divBdr>
        </w:div>
        <w:div w:id="2014605891">
          <w:marLeft w:val="1080"/>
          <w:marRight w:val="0"/>
          <w:marTop w:val="0"/>
          <w:marBottom w:val="0"/>
          <w:divBdr>
            <w:top w:val="none" w:sz="0" w:space="0" w:color="auto"/>
            <w:left w:val="none" w:sz="0" w:space="0" w:color="auto"/>
            <w:bottom w:val="none" w:sz="0" w:space="0" w:color="auto"/>
            <w:right w:val="none" w:sz="0" w:space="0" w:color="auto"/>
          </w:divBdr>
        </w:div>
        <w:div w:id="1492257968">
          <w:marLeft w:val="1800"/>
          <w:marRight w:val="0"/>
          <w:marTop w:val="0"/>
          <w:marBottom w:val="0"/>
          <w:divBdr>
            <w:top w:val="none" w:sz="0" w:space="0" w:color="auto"/>
            <w:left w:val="none" w:sz="0" w:space="0" w:color="auto"/>
            <w:bottom w:val="none" w:sz="0" w:space="0" w:color="auto"/>
            <w:right w:val="none" w:sz="0" w:space="0" w:color="auto"/>
          </w:divBdr>
        </w:div>
        <w:div w:id="1621377564">
          <w:marLeft w:val="1800"/>
          <w:marRight w:val="0"/>
          <w:marTop w:val="0"/>
          <w:marBottom w:val="0"/>
          <w:divBdr>
            <w:top w:val="none" w:sz="0" w:space="0" w:color="auto"/>
            <w:left w:val="none" w:sz="0" w:space="0" w:color="auto"/>
            <w:bottom w:val="none" w:sz="0" w:space="0" w:color="auto"/>
            <w:right w:val="none" w:sz="0" w:space="0" w:color="auto"/>
          </w:divBdr>
        </w:div>
        <w:div w:id="1130125553">
          <w:marLeft w:val="1800"/>
          <w:marRight w:val="0"/>
          <w:marTop w:val="0"/>
          <w:marBottom w:val="0"/>
          <w:divBdr>
            <w:top w:val="none" w:sz="0" w:space="0" w:color="auto"/>
            <w:left w:val="none" w:sz="0" w:space="0" w:color="auto"/>
            <w:bottom w:val="none" w:sz="0" w:space="0" w:color="auto"/>
            <w:right w:val="none" w:sz="0" w:space="0" w:color="auto"/>
          </w:divBdr>
        </w:div>
        <w:div w:id="826290853">
          <w:marLeft w:val="1800"/>
          <w:marRight w:val="0"/>
          <w:marTop w:val="0"/>
          <w:marBottom w:val="0"/>
          <w:divBdr>
            <w:top w:val="none" w:sz="0" w:space="0" w:color="auto"/>
            <w:left w:val="none" w:sz="0" w:space="0" w:color="auto"/>
            <w:bottom w:val="none" w:sz="0" w:space="0" w:color="auto"/>
            <w:right w:val="none" w:sz="0" w:space="0" w:color="auto"/>
          </w:divBdr>
        </w:div>
        <w:div w:id="1853639276">
          <w:marLeft w:val="1800"/>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58712265">
      <w:bodyDiv w:val="1"/>
      <w:marLeft w:val="0"/>
      <w:marRight w:val="0"/>
      <w:marTop w:val="0"/>
      <w:marBottom w:val="0"/>
      <w:divBdr>
        <w:top w:val="none" w:sz="0" w:space="0" w:color="auto"/>
        <w:left w:val="none" w:sz="0" w:space="0" w:color="auto"/>
        <w:bottom w:val="none" w:sz="0" w:space="0" w:color="auto"/>
        <w:right w:val="none" w:sz="0" w:space="0" w:color="auto"/>
      </w:divBdr>
      <w:divsChild>
        <w:div w:id="1548101692">
          <w:marLeft w:val="360"/>
          <w:marRight w:val="0"/>
          <w:marTop w:val="200"/>
          <w:marBottom w:val="0"/>
          <w:divBdr>
            <w:top w:val="none" w:sz="0" w:space="0" w:color="auto"/>
            <w:left w:val="none" w:sz="0" w:space="0" w:color="auto"/>
            <w:bottom w:val="none" w:sz="0" w:space="0" w:color="auto"/>
            <w:right w:val="none" w:sz="0" w:space="0" w:color="auto"/>
          </w:divBdr>
        </w:div>
      </w:divsChild>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06552239">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59854580">
      <w:bodyDiv w:val="1"/>
      <w:marLeft w:val="0"/>
      <w:marRight w:val="0"/>
      <w:marTop w:val="0"/>
      <w:marBottom w:val="0"/>
      <w:divBdr>
        <w:top w:val="none" w:sz="0" w:space="0" w:color="auto"/>
        <w:left w:val="none" w:sz="0" w:space="0" w:color="auto"/>
        <w:bottom w:val="none" w:sz="0" w:space="0" w:color="auto"/>
        <w:right w:val="none" w:sz="0" w:space="0" w:color="auto"/>
      </w:divBdr>
      <w:divsChild>
        <w:div w:id="12802279">
          <w:marLeft w:val="1080"/>
          <w:marRight w:val="0"/>
          <w:marTop w:val="100"/>
          <w:marBottom w:val="0"/>
          <w:divBdr>
            <w:top w:val="none" w:sz="0" w:space="0" w:color="auto"/>
            <w:left w:val="none" w:sz="0" w:space="0" w:color="auto"/>
            <w:bottom w:val="none" w:sz="0" w:space="0" w:color="auto"/>
            <w:right w:val="none" w:sz="0" w:space="0" w:color="auto"/>
          </w:divBdr>
        </w:div>
      </w:divsChild>
    </w:div>
    <w:div w:id="874079447">
      <w:bodyDiv w:val="1"/>
      <w:marLeft w:val="0"/>
      <w:marRight w:val="0"/>
      <w:marTop w:val="0"/>
      <w:marBottom w:val="0"/>
      <w:divBdr>
        <w:top w:val="none" w:sz="0" w:space="0" w:color="auto"/>
        <w:left w:val="none" w:sz="0" w:space="0" w:color="auto"/>
        <w:bottom w:val="none" w:sz="0" w:space="0" w:color="auto"/>
        <w:right w:val="none" w:sz="0" w:space="0" w:color="auto"/>
      </w:divBdr>
      <w:divsChild>
        <w:div w:id="1281761437">
          <w:marLeft w:val="446"/>
          <w:marRight w:val="0"/>
          <w:marTop w:val="24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73742447">
      <w:bodyDiv w:val="1"/>
      <w:marLeft w:val="0"/>
      <w:marRight w:val="0"/>
      <w:marTop w:val="0"/>
      <w:marBottom w:val="0"/>
      <w:divBdr>
        <w:top w:val="none" w:sz="0" w:space="0" w:color="auto"/>
        <w:left w:val="none" w:sz="0" w:space="0" w:color="auto"/>
        <w:bottom w:val="none" w:sz="0" w:space="0" w:color="auto"/>
        <w:right w:val="none" w:sz="0" w:space="0" w:color="auto"/>
      </w:divBdr>
      <w:divsChild>
        <w:div w:id="768626448">
          <w:marLeft w:val="1080"/>
          <w:marRight w:val="0"/>
          <w:marTop w:val="100"/>
          <w:marBottom w:val="0"/>
          <w:divBdr>
            <w:top w:val="none" w:sz="0" w:space="0" w:color="auto"/>
            <w:left w:val="none" w:sz="0" w:space="0" w:color="auto"/>
            <w:bottom w:val="none" w:sz="0" w:space="0" w:color="auto"/>
            <w:right w:val="none" w:sz="0" w:space="0" w:color="auto"/>
          </w:divBdr>
        </w:div>
      </w:divsChild>
    </w:div>
    <w:div w:id="1097866444">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7382473">
      <w:bodyDiv w:val="1"/>
      <w:marLeft w:val="0"/>
      <w:marRight w:val="0"/>
      <w:marTop w:val="0"/>
      <w:marBottom w:val="0"/>
      <w:divBdr>
        <w:top w:val="none" w:sz="0" w:space="0" w:color="auto"/>
        <w:left w:val="none" w:sz="0" w:space="0" w:color="auto"/>
        <w:bottom w:val="none" w:sz="0" w:space="0" w:color="auto"/>
        <w:right w:val="none" w:sz="0" w:space="0" w:color="auto"/>
      </w:divBdr>
      <w:divsChild>
        <w:div w:id="1577980134">
          <w:marLeft w:val="360"/>
          <w:marRight w:val="0"/>
          <w:marTop w:val="200"/>
          <w:marBottom w:val="0"/>
          <w:divBdr>
            <w:top w:val="none" w:sz="0" w:space="0" w:color="auto"/>
            <w:left w:val="none" w:sz="0" w:space="0" w:color="auto"/>
            <w:bottom w:val="none" w:sz="0" w:space="0" w:color="auto"/>
            <w:right w:val="none" w:sz="0" w:space="0" w:color="auto"/>
          </w:divBdr>
        </w:div>
      </w:divsChild>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55636708">
      <w:bodyDiv w:val="1"/>
      <w:marLeft w:val="0"/>
      <w:marRight w:val="0"/>
      <w:marTop w:val="0"/>
      <w:marBottom w:val="0"/>
      <w:divBdr>
        <w:top w:val="none" w:sz="0" w:space="0" w:color="auto"/>
        <w:left w:val="none" w:sz="0" w:space="0" w:color="auto"/>
        <w:bottom w:val="none" w:sz="0" w:space="0" w:color="auto"/>
        <w:right w:val="none" w:sz="0" w:space="0" w:color="auto"/>
      </w:divBdr>
      <w:divsChild>
        <w:div w:id="575436373">
          <w:marLeft w:val="1080"/>
          <w:marRight w:val="0"/>
          <w:marTop w:val="100"/>
          <w:marBottom w:val="0"/>
          <w:divBdr>
            <w:top w:val="none" w:sz="0" w:space="0" w:color="auto"/>
            <w:left w:val="none" w:sz="0" w:space="0" w:color="auto"/>
            <w:bottom w:val="none" w:sz="0" w:space="0" w:color="auto"/>
            <w:right w:val="none" w:sz="0" w:space="0" w:color="auto"/>
          </w:divBdr>
        </w:div>
      </w:divsChild>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68181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6574401">
      <w:bodyDiv w:val="1"/>
      <w:marLeft w:val="0"/>
      <w:marRight w:val="0"/>
      <w:marTop w:val="0"/>
      <w:marBottom w:val="0"/>
      <w:divBdr>
        <w:top w:val="none" w:sz="0" w:space="0" w:color="auto"/>
        <w:left w:val="none" w:sz="0" w:space="0" w:color="auto"/>
        <w:bottom w:val="none" w:sz="0" w:space="0" w:color="auto"/>
        <w:right w:val="none" w:sz="0" w:space="0" w:color="auto"/>
      </w:divBdr>
    </w:div>
    <w:div w:id="2016414567">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20564409">
      <w:bodyDiv w:val="1"/>
      <w:marLeft w:val="0"/>
      <w:marRight w:val="0"/>
      <w:marTop w:val="0"/>
      <w:marBottom w:val="0"/>
      <w:divBdr>
        <w:top w:val="none" w:sz="0" w:space="0" w:color="auto"/>
        <w:left w:val="none" w:sz="0" w:space="0" w:color="auto"/>
        <w:bottom w:val="none" w:sz="0" w:space="0" w:color="auto"/>
        <w:right w:val="none" w:sz="0" w:space="0" w:color="auto"/>
      </w:divBdr>
      <w:divsChild>
        <w:div w:id="440564455">
          <w:marLeft w:val="547"/>
          <w:marRight w:val="0"/>
          <w:marTop w:val="0"/>
          <w:marBottom w:val="0"/>
          <w:divBdr>
            <w:top w:val="none" w:sz="0" w:space="0" w:color="auto"/>
            <w:left w:val="none" w:sz="0" w:space="0" w:color="auto"/>
            <w:bottom w:val="none" w:sz="0" w:space="0" w:color="auto"/>
            <w:right w:val="none" w:sz="0" w:space="0" w:color="auto"/>
          </w:divBdr>
        </w:div>
        <w:div w:id="732243335">
          <w:marLeft w:val="547"/>
          <w:marRight w:val="0"/>
          <w:marTop w:val="0"/>
          <w:marBottom w:val="0"/>
          <w:divBdr>
            <w:top w:val="none" w:sz="0" w:space="0" w:color="auto"/>
            <w:left w:val="none" w:sz="0" w:space="0" w:color="auto"/>
            <w:bottom w:val="none" w:sz="0" w:space="0" w:color="auto"/>
            <w:right w:val="none" w:sz="0" w:space="0" w:color="auto"/>
          </w:divBdr>
        </w:div>
        <w:div w:id="682248364">
          <w:marLeft w:val="706"/>
          <w:marRight w:val="0"/>
          <w:marTop w:val="0"/>
          <w:marBottom w:val="0"/>
          <w:divBdr>
            <w:top w:val="none" w:sz="0" w:space="0" w:color="auto"/>
            <w:left w:val="none" w:sz="0" w:space="0" w:color="auto"/>
            <w:bottom w:val="none" w:sz="0" w:space="0" w:color="auto"/>
            <w:right w:val="none" w:sz="0" w:space="0" w:color="auto"/>
          </w:divBdr>
        </w:div>
      </w:divsChild>
    </w:div>
    <w:div w:id="2138912832">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2641</Words>
  <Characters>15060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17666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Vip</cp:lastModifiedBy>
  <cp:revision>4</cp:revision>
  <cp:lastPrinted>2007-06-18T22:08:00Z</cp:lastPrinted>
  <dcterms:created xsi:type="dcterms:W3CDTF">2022-08-12T14:57:00Z</dcterms:created>
  <dcterms:modified xsi:type="dcterms:W3CDTF">2022-08-12T18:44:00Z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