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699F" w14:textId="77777777" w:rsidR="003E2F09" w:rsidRDefault="00063932">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ED91A6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77777777"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ary#1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af6"/>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[110-R18-NW_ES] To be used for sharing updates on online/offline schedule, details on what is to be discussed in online/offline sessions, tdoc number of the moderator summary for online session, etc</w:t>
            </w:r>
          </w:p>
        </w:tc>
      </w:tr>
    </w:tbl>
    <w:p w14:paraId="3BB7D0A8" w14:textId="77777777" w:rsidR="003E2F09" w:rsidRDefault="00063932">
      <w:pPr>
        <w:spacing w:beforeLines="50" w:before="120"/>
      </w:pPr>
      <w:r>
        <w:rPr>
          <w:rFonts w:hint="eastAsia"/>
        </w:rPr>
        <w:t>Accord</w:t>
      </w:r>
      <w:r>
        <w:t>ing to Chair’s scheduleV01, the official discussion for network energy savings will be starting on</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3E2F09" w14:paraId="4F3CD4C0" w14:textId="77777777">
        <w:trPr>
          <w:trHeight w:val="397"/>
        </w:trPr>
        <w:tc>
          <w:tcPr>
            <w:tcW w:w="1550" w:type="dxa"/>
            <w:shd w:val="clear" w:color="auto" w:fill="FFFFFF" w:themeFill="background1"/>
            <w:vAlign w:val="center"/>
          </w:tcPr>
          <w:p w14:paraId="15CC7FB8" w14:textId="77777777" w:rsidR="003E2F09" w:rsidRDefault="003E2F09">
            <w:pPr>
              <w:jc w:val="center"/>
              <w:rPr>
                <w:rFonts w:ascii="Arial" w:hAnsi="Arial" w:cs="Arial"/>
                <w:b/>
                <w:sz w:val="24"/>
              </w:rPr>
            </w:pPr>
          </w:p>
        </w:tc>
        <w:tc>
          <w:tcPr>
            <w:tcW w:w="7938" w:type="dxa"/>
            <w:shd w:val="clear" w:color="auto" w:fill="FFFFFF" w:themeFill="background1"/>
            <w:vAlign w:val="center"/>
          </w:tcPr>
          <w:p w14:paraId="614C82A5" w14:textId="77777777" w:rsidR="003E2F09" w:rsidRDefault="00063932">
            <w:pPr>
              <w:jc w:val="center"/>
              <w:rPr>
                <w:rFonts w:ascii="Arial" w:hAnsi="Arial" w:cs="Arial"/>
                <w:sz w:val="24"/>
              </w:rPr>
            </w:pPr>
            <w:r>
              <w:rPr>
                <w:rFonts w:ascii="Arial" w:hAnsi="Arial" w:cs="Arial"/>
                <w:sz w:val="24"/>
              </w:rPr>
              <w:t>Tuesday</w:t>
            </w:r>
          </w:p>
        </w:tc>
      </w:tr>
      <w:tr w:rsidR="003E2F09" w14:paraId="704B3EBC" w14:textId="77777777">
        <w:trPr>
          <w:trHeight w:val="386"/>
        </w:trPr>
        <w:tc>
          <w:tcPr>
            <w:tcW w:w="9488" w:type="dxa"/>
            <w:gridSpan w:val="2"/>
            <w:shd w:val="clear" w:color="auto" w:fill="FFFFFF" w:themeFill="background1"/>
            <w:vAlign w:val="center"/>
          </w:tcPr>
          <w:p w14:paraId="6BBA974C" w14:textId="77777777" w:rsidR="003E2F09" w:rsidRDefault="00063932">
            <w:pPr>
              <w:spacing w:after="60"/>
              <w:jc w:val="left"/>
              <w:rPr>
                <w:rFonts w:ascii="Arial Narrow" w:hAnsi="Arial Narrow" w:cs="Arial"/>
                <w:sz w:val="24"/>
                <w:szCs w:val="18"/>
              </w:rPr>
            </w:pPr>
            <w:r>
              <w:rPr>
                <w:rFonts w:ascii="Arial" w:hAnsi="Arial" w:cs="Arial"/>
                <w:sz w:val="22"/>
              </w:rPr>
              <w:t>Morning coffee break: 10:30 ~ 11:00</w:t>
            </w:r>
          </w:p>
        </w:tc>
      </w:tr>
      <w:tr w:rsidR="003E2F09" w14:paraId="2F6B591D" w14:textId="77777777">
        <w:trPr>
          <w:trHeight w:val="480"/>
        </w:trPr>
        <w:tc>
          <w:tcPr>
            <w:tcW w:w="1550" w:type="dxa"/>
            <w:shd w:val="clear" w:color="auto" w:fill="FFFFFF" w:themeFill="background1"/>
            <w:vAlign w:val="center"/>
          </w:tcPr>
          <w:p w14:paraId="11B2A384" w14:textId="77777777" w:rsidR="003E2F09" w:rsidRDefault="00063932">
            <w:pPr>
              <w:jc w:val="center"/>
              <w:rPr>
                <w:rFonts w:ascii="Arial" w:hAnsi="Arial" w:cs="Arial"/>
                <w:b/>
              </w:rPr>
            </w:pPr>
            <w:r>
              <w:rPr>
                <w:rFonts w:ascii="Arial" w:hAnsi="Arial" w:cs="Arial"/>
                <w:b/>
                <w:sz w:val="21"/>
              </w:rPr>
              <w:t>11:00 ~ 12:00</w:t>
            </w:r>
          </w:p>
        </w:tc>
        <w:tc>
          <w:tcPr>
            <w:tcW w:w="7938" w:type="dxa"/>
            <w:shd w:val="clear" w:color="auto" w:fill="FFFFFF" w:themeFill="background1"/>
            <w:vAlign w:val="center"/>
          </w:tcPr>
          <w:p w14:paraId="0D37C41E" w14:textId="77777777" w:rsidR="003E2F09" w:rsidRDefault="00063932">
            <w:pPr>
              <w:spacing w:after="0"/>
              <w:jc w:val="left"/>
              <w:rPr>
                <w:rFonts w:ascii="Arial Narrow" w:eastAsia="Malgun Gothic"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 Guillaume 1&amp;2</w:t>
            </w:r>
          </w:p>
        </w:tc>
      </w:tr>
      <w:tr w:rsidR="003E2F09" w14:paraId="5EAD979A" w14:textId="77777777">
        <w:trPr>
          <w:trHeight w:val="363"/>
        </w:trPr>
        <w:tc>
          <w:tcPr>
            <w:tcW w:w="9488" w:type="dxa"/>
            <w:gridSpan w:val="2"/>
            <w:shd w:val="clear" w:color="auto" w:fill="FFFFFF" w:themeFill="background1"/>
            <w:vAlign w:val="center"/>
          </w:tcPr>
          <w:p w14:paraId="44467970" w14:textId="77777777" w:rsidR="003E2F09" w:rsidRDefault="00063932">
            <w:pPr>
              <w:spacing w:after="60"/>
              <w:jc w:val="left"/>
              <w:rPr>
                <w:rFonts w:ascii="Arial" w:hAnsi="Arial" w:cs="Arial"/>
                <w:sz w:val="22"/>
              </w:rPr>
            </w:pPr>
            <w:r>
              <w:rPr>
                <w:rFonts w:ascii="Arial" w:hAnsi="Arial" w:cs="Arial"/>
                <w:sz w:val="22"/>
              </w:rPr>
              <w:t>Lunch break: 13:00 ~ 14:30</w:t>
            </w:r>
          </w:p>
        </w:tc>
      </w:tr>
      <w:tr w:rsidR="003E2F09" w14:paraId="0C8383C4" w14:textId="77777777">
        <w:trPr>
          <w:trHeight w:val="368"/>
        </w:trPr>
        <w:tc>
          <w:tcPr>
            <w:tcW w:w="1550" w:type="dxa"/>
            <w:vMerge w:val="restart"/>
            <w:shd w:val="clear" w:color="auto" w:fill="FFFFFF" w:themeFill="background1"/>
            <w:vAlign w:val="center"/>
          </w:tcPr>
          <w:p w14:paraId="449DC796" w14:textId="77777777" w:rsidR="003E2F09" w:rsidRDefault="00063932">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16:30</w:t>
            </w:r>
          </w:p>
          <w:p w14:paraId="73FE9AC2" w14:textId="77777777" w:rsidR="003E2F09" w:rsidRDefault="00063932">
            <w:pPr>
              <w:jc w:val="center"/>
              <w:rPr>
                <w:rFonts w:ascii="Arial" w:hAnsi="Arial" w:cs="Arial"/>
                <w:b/>
              </w:rPr>
            </w:pPr>
            <w:r>
              <w:rPr>
                <w:rFonts w:ascii="Arial" w:hAnsi="Arial" w:cs="Arial"/>
                <w:b/>
                <w:sz w:val="18"/>
              </w:rPr>
              <w:t>(120 min)</w:t>
            </w:r>
          </w:p>
        </w:tc>
        <w:tc>
          <w:tcPr>
            <w:tcW w:w="7938" w:type="dxa"/>
            <w:vMerge w:val="restart"/>
            <w:shd w:val="clear" w:color="auto" w:fill="FFFFFF" w:themeFill="background1"/>
            <w:vAlign w:val="center"/>
          </w:tcPr>
          <w:p w14:paraId="0983F971" w14:textId="77777777" w:rsidR="003E2F09" w:rsidRDefault="00063932">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Online </w:t>
            </w:r>
            <w:r>
              <w:rPr>
                <w:rFonts w:ascii="Arial Narrow" w:hAnsi="Arial Narrow" w:cs="Arial"/>
                <w:b/>
                <w:sz w:val="24"/>
                <w:szCs w:val="18"/>
              </w:rPr>
              <w:t>session @Concorde 1&amp;2</w:t>
            </w:r>
          </w:p>
          <w:p w14:paraId="27052C5C" w14:textId="77777777" w:rsidR="003E2F09" w:rsidRDefault="00063932">
            <w:pPr>
              <w:spacing w:after="60"/>
              <w:jc w:val="left"/>
              <w:rPr>
                <w:rFonts w:ascii="Arial Narrow" w:hAnsi="Arial Narrow" w:cs="Arial"/>
                <w:sz w:val="28"/>
              </w:rPr>
            </w:pPr>
            <w:r>
              <w:rPr>
                <w:rFonts w:ascii="Arial Narrow" w:hAnsi="Arial Narrow" w:cs="Arial"/>
                <w:sz w:val="24"/>
                <w:szCs w:val="18"/>
              </w:rPr>
              <w:t>R18 MC-Enh</w:t>
            </w:r>
            <w:r>
              <w:rPr>
                <w:rFonts w:ascii="Arial Narrow" w:hAnsi="Arial Narrow" w:cs="Arial"/>
                <w:sz w:val="24"/>
              </w:rPr>
              <w:t xml:space="preserve"> (60 min)</w:t>
            </w:r>
            <w:r>
              <w:rPr>
                <w:rFonts w:ascii="Arial Narrow" w:hAnsi="Arial Narrow" w:cs="Arial" w:hint="eastAsia"/>
                <w:sz w:val="24"/>
              </w:rPr>
              <w:t xml:space="preserve"> </w:t>
            </w:r>
            <w:r>
              <w:rPr>
                <w:rFonts w:ascii="Arial Narrow" w:hAnsi="Arial Narrow" w:cs="Arial"/>
                <w:sz w:val="24"/>
              </w:rPr>
              <w:t xml:space="preserve"> </w:t>
            </w:r>
            <w:r>
              <w:rPr>
                <w:rFonts w:ascii="Arial Narrow" w:hAnsi="Arial Narrow" w:cs="Arial"/>
                <w:sz w:val="24"/>
              </w:rPr>
              <w:sym w:font="Wingdings" w:char="F0E8"/>
            </w:r>
            <w:r>
              <w:rPr>
                <w:rFonts w:ascii="Arial Narrow" w:hAnsi="Arial Narrow" w:cs="Arial"/>
                <w:sz w:val="24"/>
              </w:rPr>
              <w:t xml:space="preserve">  R18 NW EnSav</w:t>
            </w:r>
          </w:p>
        </w:tc>
      </w:tr>
      <w:tr w:rsidR="003E2F09" w14:paraId="16FDB57F" w14:textId="77777777">
        <w:trPr>
          <w:trHeight w:val="497"/>
        </w:trPr>
        <w:tc>
          <w:tcPr>
            <w:tcW w:w="1550" w:type="dxa"/>
            <w:vMerge/>
            <w:shd w:val="clear" w:color="auto" w:fill="FFFFFF" w:themeFill="background1"/>
            <w:vAlign w:val="center"/>
          </w:tcPr>
          <w:p w14:paraId="2C62AE7A" w14:textId="77777777" w:rsidR="003E2F09" w:rsidRDefault="003E2F09">
            <w:pPr>
              <w:jc w:val="center"/>
              <w:rPr>
                <w:rFonts w:ascii="Arial" w:hAnsi="Arial" w:cs="Arial"/>
                <w:b/>
              </w:rPr>
            </w:pPr>
          </w:p>
        </w:tc>
        <w:tc>
          <w:tcPr>
            <w:tcW w:w="7938" w:type="dxa"/>
            <w:vMerge/>
            <w:shd w:val="clear" w:color="auto" w:fill="FFFFFF" w:themeFill="background1"/>
            <w:vAlign w:val="center"/>
          </w:tcPr>
          <w:p w14:paraId="60CC419B" w14:textId="77777777" w:rsidR="003E2F09" w:rsidRDefault="003E2F09">
            <w:pPr>
              <w:jc w:val="left"/>
              <w:rPr>
                <w:rFonts w:ascii="Arial Narrow" w:hAnsi="Arial Narrow" w:cs="Arial"/>
                <w:sz w:val="18"/>
                <w:szCs w:val="18"/>
              </w:rPr>
            </w:pPr>
          </w:p>
        </w:tc>
      </w:tr>
    </w:tbl>
    <w:p w14:paraId="1E2888FA" w14:textId="77777777" w:rsidR="003E2F09" w:rsidRDefault="00063932">
      <w:pPr>
        <w:spacing w:beforeLines="50" w:before="120"/>
      </w:pPr>
      <w:r>
        <w:t xml:space="preserve">Therefore, your input for the first round of discussion is expected by </w:t>
      </w:r>
      <w:r>
        <w:rPr>
          <w:highlight w:val="cyan"/>
        </w:rPr>
        <w:t xml:space="preserve">8:00am of </w:t>
      </w:r>
      <w:r>
        <w:rPr>
          <w:rFonts w:hint="eastAsia"/>
          <w:highlight w:val="cyan"/>
        </w:rPr>
        <w:t>Tuesday</w:t>
      </w:r>
      <w:r>
        <w:rPr>
          <w:highlight w:val="cyan"/>
        </w:rPr>
        <w:t>, Toulouse time</w:t>
      </w:r>
      <w:r>
        <w:t xml:space="preserve"> (around 24h from now on).</w:t>
      </w:r>
    </w:p>
    <w:p w14:paraId="141BAF5F" w14:textId="77777777" w:rsidR="003E2F09" w:rsidRDefault="00063932">
      <w:pPr>
        <w:pStyle w:val="2"/>
        <w:tabs>
          <w:tab w:val="clear" w:pos="432"/>
        </w:tabs>
      </w:pPr>
      <w:r>
        <w:t>Recommendations for possible online/GTW treatment/email approval:</w:t>
      </w:r>
    </w:p>
    <w:tbl>
      <w:tblPr>
        <w:tblStyle w:val="af6"/>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695005C1" w14:textId="77777777" w:rsidR="003E2F09" w:rsidRDefault="00063932">
      <w:pPr>
        <w:pStyle w:val="1"/>
      </w:pPr>
      <w:bookmarkStart w:id="2" w:name="_Ref129681832"/>
      <w:r>
        <w:t>Energy consumption model for BS</w:t>
      </w:r>
    </w:p>
    <w:p w14:paraId="3DF9BDEA" w14:textId="77777777" w:rsidR="003E2F09" w:rsidRDefault="00063932">
      <w:pPr>
        <w:pStyle w:val="2"/>
      </w:pPr>
      <w:bookmarkStart w:id="3" w:name="_Ref71620620"/>
      <w:bookmarkStart w:id="4" w:name="_Ref124589665"/>
      <w:bookmarkStart w:id="5" w:name="_Ref124671424"/>
      <w:r>
        <w:t>Power states and transition time/energy</w:t>
      </w:r>
    </w:p>
    <w:p w14:paraId="30F79D10" w14:textId="77777777" w:rsidR="003E2F09" w:rsidRDefault="00063932">
      <w:pPr>
        <w:pStyle w:val="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afd"/>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afd"/>
        <w:numPr>
          <w:ilvl w:val="0"/>
          <w:numId w:val="5"/>
        </w:numPr>
        <w:rPr>
          <w:lang w:eastAsia="zh-CN"/>
        </w:rPr>
      </w:pPr>
      <w:r>
        <w:rPr>
          <w:lang w:eastAsia="zh-CN"/>
        </w:rPr>
        <w:t>Option 2: a BS can still stay in sleep mode for one direction (</w:t>
      </w:r>
      <w:proofErr w:type="gramStart"/>
      <w:r>
        <w:rPr>
          <w:lang w:eastAsia="zh-CN"/>
        </w:rPr>
        <w:t>e.g.</w:t>
      </w:r>
      <w:proofErr w:type="gramEnd"/>
      <w:r>
        <w:rPr>
          <w:lang w:eastAsia="zh-CN"/>
        </w:rPr>
        <w:t xml:space="preserve">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af6"/>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lastRenderedPageBreak/>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 xml:space="preserve">Furthermore, the definition of sleep mode for UL and DL is also relevant to the power consumption of a slot where has simultaneous UL reception and DL transmissions.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UL+power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9E2A0C">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14:paraId="34270FB3" w14:textId="77777777" w:rsidR="00187C98" w:rsidRDefault="00187C98" w:rsidP="009E2A0C">
            <w:r>
              <w:rPr>
                <w:rFonts w:hint="eastAsia"/>
              </w:rPr>
              <w:t>Option</w:t>
            </w:r>
            <w:r>
              <w:t xml:space="preserve"> 1</w:t>
            </w:r>
          </w:p>
          <w:p w14:paraId="59920E8F" w14:textId="77777777" w:rsidR="00187C98" w:rsidRPr="00613000" w:rsidRDefault="00187C98" w:rsidP="009E2A0C">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6C0C59">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6C0C59">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6C0C59">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As proposed in our Tdoc, the BS reception could still be maintained for micro-sleep state with 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r w:rsidR="009D2FF3" w14:paraId="20E490A9" w14:textId="77777777" w:rsidTr="0040575D">
        <w:tc>
          <w:tcPr>
            <w:tcW w:w="1305" w:type="dxa"/>
          </w:tcPr>
          <w:p w14:paraId="229581B3" w14:textId="37D0FCCA" w:rsidR="009D2FF3" w:rsidRDefault="009D2FF3" w:rsidP="009D2FF3">
            <w:pPr>
              <w:spacing w:after="0"/>
              <w:jc w:val="center"/>
              <w:rPr>
                <w:rFonts w:eastAsiaTheme="minorEastAsia"/>
              </w:rPr>
            </w:pPr>
            <w:r>
              <w:rPr>
                <w:rFonts w:eastAsiaTheme="minorEastAsia"/>
              </w:rPr>
              <w:t>intel</w:t>
            </w:r>
          </w:p>
        </w:tc>
        <w:tc>
          <w:tcPr>
            <w:tcW w:w="8329" w:type="dxa"/>
          </w:tcPr>
          <w:p w14:paraId="5C9D7D80" w14:textId="677EB243" w:rsidR="009D2FF3" w:rsidRDefault="009D2FF3" w:rsidP="009D2FF3">
            <w:pPr>
              <w:spacing w:after="0"/>
              <w:jc w:val="left"/>
              <w:rPr>
                <w:rFonts w:eastAsiaTheme="minorEastAsia"/>
              </w:rPr>
            </w:pPr>
            <w:r>
              <w:rPr>
                <w:rFonts w:eastAsiaTheme="minorEastAsia"/>
              </w:rPr>
              <w:t>Option 1. We think Option 1 is simpler and has higher potential for network energy saving</w:t>
            </w:r>
          </w:p>
        </w:tc>
      </w:tr>
      <w:tr w:rsidR="00CB297B" w14:paraId="5B1F6F06" w14:textId="77777777" w:rsidTr="0040575D">
        <w:tc>
          <w:tcPr>
            <w:tcW w:w="1305" w:type="dxa"/>
          </w:tcPr>
          <w:p w14:paraId="139E6E8A" w14:textId="3753947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00356A3" w14:textId="1C73B934"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afd"/>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afd"/>
        <w:numPr>
          <w:ilvl w:val="0"/>
          <w:numId w:val="5"/>
        </w:numPr>
      </w:pPr>
      <w:r>
        <w:t>Option 2: active mode [6, 1</w:t>
      </w:r>
      <w:r>
        <w:rPr>
          <w:vertAlign w:val="superscript"/>
        </w:rPr>
        <w:t>st</w:t>
      </w:r>
      <w:r>
        <w:t xml:space="preserve"> preference][15]</w:t>
      </w:r>
    </w:p>
    <w:p w14:paraId="0B992140" w14:textId="77777777" w:rsidR="003E2F09" w:rsidRDefault="00063932">
      <w:pPr>
        <w:pStyle w:val="afd"/>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af6"/>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lastRenderedPageBreak/>
              <w:t xml:space="preserve">The idle state can be defined as there is no loaded data but gNB’s hardware remains active. </w:t>
            </w:r>
            <w:r>
              <w:rPr>
                <w:rFonts w:eastAsia="Malgun Gothic"/>
                <w:lang w:eastAsia="ko-KR"/>
              </w:rPr>
              <w:lastRenderedPageBreak/>
              <w:t xml:space="preserve">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lastRenderedPageBreak/>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40575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 xml:space="preserve">Yes. The idle state is quite similar with the micro sleep state. The BS can quickly enter into a micro </w:t>
            </w:r>
            <w:proofErr w:type="gramStart"/>
            <w:r>
              <w:rPr>
                <w:rFonts w:eastAsiaTheme="minorEastAsia" w:hint="eastAsia"/>
              </w:rPr>
              <w:t>sleep  state</w:t>
            </w:r>
            <w:proofErr w:type="gramEnd"/>
            <w:r>
              <w:rPr>
                <w:rFonts w:eastAsiaTheme="minorEastAsia" w:hint="eastAsia"/>
              </w:rPr>
              <w:t xml:space="preserv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378A7E90" w14:textId="77777777" w:rsidR="00187C98" w:rsidRDefault="00187C98" w:rsidP="009E2A0C">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6C0C59">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6C0C59">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6C0C59">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6C0C59">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r w:rsidR="0038095A" w14:paraId="233D4623" w14:textId="77777777" w:rsidTr="0040575D">
        <w:tc>
          <w:tcPr>
            <w:tcW w:w="1305" w:type="dxa"/>
          </w:tcPr>
          <w:p w14:paraId="29981B20" w14:textId="6EDA56D1" w:rsidR="0038095A" w:rsidRDefault="0038095A" w:rsidP="0038095A">
            <w:pPr>
              <w:spacing w:after="0"/>
              <w:jc w:val="center"/>
              <w:rPr>
                <w:rFonts w:eastAsiaTheme="minorEastAsia"/>
              </w:rPr>
            </w:pPr>
            <w:r>
              <w:rPr>
                <w:rFonts w:eastAsiaTheme="minorEastAsia"/>
              </w:rPr>
              <w:t>Intel</w:t>
            </w:r>
          </w:p>
        </w:tc>
        <w:tc>
          <w:tcPr>
            <w:tcW w:w="8329" w:type="dxa"/>
          </w:tcPr>
          <w:p w14:paraId="4B555226" w14:textId="49417587" w:rsidR="0038095A" w:rsidRDefault="0038095A" w:rsidP="0038095A">
            <w:pPr>
              <w:spacing w:after="0"/>
              <w:jc w:val="left"/>
              <w:rPr>
                <w:rFonts w:eastAsiaTheme="minorEastAsia"/>
              </w:rPr>
            </w:pPr>
            <w:r>
              <w:rPr>
                <w:rFonts w:eastAsiaTheme="minorEastAsia"/>
              </w:rPr>
              <w:t>Support</w:t>
            </w:r>
          </w:p>
        </w:tc>
      </w:tr>
      <w:tr w:rsidR="00CB297B" w14:paraId="6A003B56" w14:textId="77777777" w:rsidTr="0040575D">
        <w:tc>
          <w:tcPr>
            <w:tcW w:w="1305" w:type="dxa"/>
          </w:tcPr>
          <w:p w14:paraId="2C3B6BFC" w14:textId="337DE495" w:rsidR="00CB297B" w:rsidRDefault="00CB297B" w:rsidP="0038095A">
            <w:pPr>
              <w:spacing w:after="0"/>
              <w:jc w:val="center"/>
              <w:rPr>
                <w:rFonts w:eastAsiaTheme="minorEastAsia"/>
              </w:rPr>
            </w:pPr>
            <w:r>
              <w:rPr>
                <w:rFonts w:eastAsiaTheme="minorEastAsia" w:hint="eastAsia"/>
              </w:rPr>
              <w:t>v</w:t>
            </w:r>
            <w:r>
              <w:rPr>
                <w:rFonts w:eastAsiaTheme="minorEastAsia"/>
              </w:rPr>
              <w:t>ivo</w:t>
            </w:r>
          </w:p>
        </w:tc>
        <w:tc>
          <w:tcPr>
            <w:tcW w:w="8329" w:type="dxa"/>
          </w:tcPr>
          <w:p w14:paraId="7EAA6561" w14:textId="3BD32FE4" w:rsidR="00CB297B" w:rsidRDefault="00CB297B" w:rsidP="0038095A">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bl>
    <w:p w14:paraId="6D3EA9C6" w14:textId="77777777" w:rsidR="003E2F09" w:rsidRPr="00BE4043" w:rsidRDefault="003E2F09"/>
    <w:p w14:paraId="1803F21D" w14:textId="77777777" w:rsidR="003E2F09" w:rsidRDefault="00063932">
      <w:pPr>
        <w:pStyle w:val="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afd"/>
        <w:numPr>
          <w:ilvl w:val="0"/>
          <w:numId w:val="5"/>
        </w:numPr>
        <w:rPr>
          <w:lang w:eastAsia="zh-CN"/>
        </w:rPr>
      </w:pPr>
      <w:r>
        <w:rPr>
          <w:lang w:eastAsia="zh-CN"/>
        </w:rPr>
        <w:t>A sleep mode 1 that a subset of the components used for transceiving is turned OFF: supported by [1][2][3][4][5][6][8][9]</w:t>
      </w:r>
      <w:r>
        <w:t>[12] [13][14][15][16][17][18][19][20][22]</w:t>
      </w:r>
    </w:p>
    <w:p w14:paraId="4B86D736" w14:textId="77777777" w:rsidR="003E2F09" w:rsidRDefault="00063932">
      <w:pPr>
        <w:pStyle w:val="afd"/>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afd"/>
        <w:ind w:left="360"/>
        <w:rPr>
          <w:lang w:eastAsia="zh-CN"/>
        </w:rPr>
      </w:pPr>
      <w:r>
        <w:rPr>
          <w:lang w:eastAsia="zh-CN"/>
        </w:rPr>
        <w:t>[1][2][3][4][5][6]</w:t>
      </w:r>
      <w:r>
        <w:t>[8][9][12] [13][14][15][16][17][18][19][20][22]</w:t>
      </w:r>
    </w:p>
    <w:p w14:paraId="4E116D95" w14:textId="77777777" w:rsidR="003E2F09" w:rsidRDefault="00063932">
      <w:pPr>
        <w:pStyle w:val="afd"/>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afd"/>
        <w:ind w:left="360"/>
        <w:rPr>
          <w:lang w:eastAsia="zh-CN"/>
        </w:rPr>
      </w:pPr>
      <w:r>
        <w:rPr>
          <w:lang w:eastAsia="zh-CN"/>
        </w:rPr>
        <w:t>[1][2][3][4][5]</w:t>
      </w:r>
      <w:r>
        <w:t>[8][9][12][13][14][15][16][17][18][19][20][22]</w:t>
      </w:r>
    </w:p>
    <w:p w14:paraId="2E4A2D30" w14:textId="77777777" w:rsidR="003E2F09" w:rsidRDefault="00063932">
      <w:pPr>
        <w:pStyle w:val="afd"/>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lastRenderedPageBreak/>
        <w:t>Additionally, this has to be determined in a way forward. FL currently consider there could be two solutions:</w:t>
      </w:r>
    </w:p>
    <w:p w14:paraId="72CDEACA" w14:textId="77777777" w:rsidR="003E2F09" w:rsidRDefault="00063932">
      <w:pPr>
        <w:pStyle w:val="afd"/>
        <w:numPr>
          <w:ilvl w:val="0"/>
          <w:numId w:val="5"/>
        </w:numPr>
      </w:pPr>
      <w:r>
        <w:t xml:space="preserve">The first one is to rely on the group to discuss and agree on a set of modes as well as profiles for each mode, likely with compromise from each side. The pros of this approach </w:t>
      </w:r>
      <w:proofErr w:type="gramStart"/>
      <w:r>
        <w:t>is</w:t>
      </w:r>
      <w:proofErr w:type="gramEnd"/>
      <w:r>
        <w:t xml:space="preserve"> we can have comparable results based on a single set of mode profile, while the cons is it may not be able to match the implementations of any company.</w:t>
      </w:r>
    </w:p>
    <w:p w14:paraId="60B5427D" w14:textId="77777777" w:rsidR="003E2F09" w:rsidRDefault="00063932">
      <w:pPr>
        <w:pStyle w:val="afd"/>
        <w:numPr>
          <w:ilvl w:val="0"/>
          <w:numId w:val="5"/>
        </w:numPr>
      </w:pPr>
      <w:r>
        <w:t xml:space="preserve">The second one is to agree on multiple sets (hopefully two) of modes corresponding to different implementations. The cons </w:t>
      </w:r>
      <w:proofErr w:type="gramStart"/>
      <w:r>
        <w:t>is</w:t>
      </w:r>
      <w:proofErr w:type="gramEnd"/>
      <w:r>
        <w:t xml:space="preserve">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af6"/>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t xml:space="preserve">We agree with FL's evaluation that it may need to first align the understanding of what a given sleep 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Malgun Gothic"/>
                <w:lang w:eastAsia="ko-KR"/>
              </w:rPr>
            </w:pPr>
            <w:r>
              <w:rPr>
                <w:rFonts w:eastAsiaTheme="minorEastAsia"/>
              </w:rPr>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62084425" w14:textId="77777777" w:rsidR="00187C98" w:rsidRPr="007A099D" w:rsidRDefault="00187C98" w:rsidP="009E2A0C">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6C0C59">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afd"/>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afd"/>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t>MediaTek</w:t>
            </w:r>
          </w:p>
        </w:tc>
        <w:tc>
          <w:tcPr>
            <w:tcW w:w="8329" w:type="dxa"/>
          </w:tcPr>
          <w:p w14:paraId="15FFC364" w14:textId="272B9574" w:rsidR="0040575D" w:rsidRDefault="0040575D" w:rsidP="0040575D">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7F3F76" w14:paraId="21105316" w14:textId="77777777" w:rsidTr="0040575D">
        <w:tc>
          <w:tcPr>
            <w:tcW w:w="1305" w:type="dxa"/>
          </w:tcPr>
          <w:p w14:paraId="403D4054" w14:textId="6CFFD5A2" w:rsidR="007F3F76" w:rsidRDefault="007F3F76" w:rsidP="007F3F76">
            <w:pPr>
              <w:spacing w:after="0"/>
              <w:jc w:val="center"/>
              <w:rPr>
                <w:rFonts w:eastAsiaTheme="minorEastAsia"/>
              </w:rPr>
            </w:pPr>
            <w:r>
              <w:rPr>
                <w:rFonts w:eastAsiaTheme="minorEastAsia"/>
              </w:rPr>
              <w:t>Intel</w:t>
            </w:r>
          </w:p>
        </w:tc>
        <w:tc>
          <w:tcPr>
            <w:tcW w:w="8329" w:type="dxa"/>
          </w:tcPr>
          <w:p w14:paraId="2DB39121" w14:textId="77777777" w:rsidR="007F3F76" w:rsidRDefault="007F3F76" w:rsidP="007F3F76">
            <w:pPr>
              <w:spacing w:after="0"/>
              <w:jc w:val="left"/>
              <w:rPr>
                <w:rFonts w:eastAsiaTheme="minorEastAsia"/>
              </w:rPr>
            </w:pPr>
            <w:r>
              <w:rPr>
                <w:rFonts w:eastAsiaTheme="minorEastAsia"/>
              </w:rPr>
              <w:t>Perhaps we could revise as follows which seems to be intention of the proposal</w:t>
            </w:r>
          </w:p>
          <w:p w14:paraId="5CD35A68" w14:textId="77777777" w:rsidR="007F3F76" w:rsidRDefault="007F3F76" w:rsidP="007F3F76">
            <w:pPr>
              <w:spacing w:after="0"/>
              <w:jc w:val="left"/>
              <w:rPr>
                <w:rFonts w:eastAsiaTheme="minorEastAsia"/>
              </w:rPr>
            </w:pPr>
          </w:p>
          <w:p w14:paraId="33402332" w14:textId="77777777" w:rsidR="007F3F76" w:rsidRPr="00E86A12" w:rsidRDefault="007F3F76" w:rsidP="007F3F76">
            <w:pPr>
              <w:rPr>
                <w:b/>
              </w:rPr>
            </w:pPr>
            <w:r>
              <w:rPr>
                <w:rFonts w:eastAsiaTheme="minorEastAsia"/>
              </w:rPr>
              <w:t xml:space="preserve"> </w:t>
            </w:r>
            <w:del w:id="8" w:author="Toufiqul Islam" w:date="2022-08-22T19:10:00Z">
              <w:r w:rsidDel="008100C3">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sidRPr="00E86A12">
              <w:rPr>
                <w:b/>
              </w:rPr>
              <w:t>.</w:t>
            </w:r>
          </w:p>
          <w:p w14:paraId="08D9A80B" w14:textId="77777777" w:rsidR="007F3F76" w:rsidRDefault="007F3F76" w:rsidP="007F3F76">
            <w:pPr>
              <w:spacing w:after="0"/>
              <w:jc w:val="left"/>
              <w:rPr>
                <w:rFonts w:eastAsiaTheme="minorEastAsia"/>
              </w:rPr>
            </w:pPr>
          </w:p>
        </w:tc>
      </w:tr>
      <w:tr w:rsidR="00CB297B" w14:paraId="06EBE3AF" w14:textId="77777777" w:rsidTr="0040575D">
        <w:tc>
          <w:tcPr>
            <w:tcW w:w="1305" w:type="dxa"/>
          </w:tcPr>
          <w:p w14:paraId="4686F81C" w14:textId="199F55B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2E93039" w14:textId="10A8291F" w:rsidR="00CB297B" w:rsidRDefault="00CB297B" w:rsidP="00CB297B">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bl>
    <w:p w14:paraId="7C613AB6" w14:textId="77777777" w:rsidR="003E2F09" w:rsidRDefault="003E2F09"/>
    <w:p w14:paraId="391649C9" w14:textId="77777777" w:rsidR="003E2F09" w:rsidRDefault="00063932">
      <w:pPr>
        <w:pStyle w:val="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 xml:space="preserve">or non-sleep mode, how to obtain the power consumption of transmission/reception is to be determined. Slot type is discussed. The current view of companies </w:t>
      </w:r>
      <w:proofErr w:type="gramStart"/>
      <w:r>
        <w:rPr>
          <w:rFonts w:eastAsiaTheme="minorEastAsia"/>
        </w:rPr>
        <w:t>are</w:t>
      </w:r>
      <w:proofErr w:type="gramEnd"/>
      <w:r>
        <w:rPr>
          <w:rFonts w:eastAsiaTheme="minorEastAsia"/>
        </w:rPr>
        <w:t xml:space="preserve"> summarized as below:</w:t>
      </w:r>
    </w:p>
    <w:p w14:paraId="15691057" w14:textId="77777777" w:rsidR="003E2F09" w:rsidRDefault="00063932">
      <w:pPr>
        <w:pStyle w:val="afd"/>
        <w:numPr>
          <w:ilvl w:val="0"/>
          <w:numId w:val="5"/>
        </w:numPr>
      </w:pPr>
      <w:r>
        <w:rPr>
          <w:lang w:val="en-US"/>
        </w:rPr>
        <w:t xml:space="preserve">Option 1: </w:t>
      </w:r>
      <w:r>
        <w:t>Slot type specific to certain channels/signals (for active mode) is not to be defined. [1][2][3][4][5][8][</w:t>
      </w:r>
      <w:proofErr w:type="gramStart"/>
      <w:r>
        <w:t>10][</w:t>
      </w:r>
      <w:proofErr w:type="gramEnd"/>
      <w:r>
        <w:t>15, partially except for SSB-olny][17][21]</w:t>
      </w:r>
    </w:p>
    <w:p w14:paraId="7AA4A7C1" w14:textId="77777777" w:rsidR="003E2F09" w:rsidRDefault="00063932">
      <w:pPr>
        <w:pStyle w:val="afd"/>
        <w:numPr>
          <w:ilvl w:val="0"/>
          <w:numId w:val="5"/>
        </w:numPr>
      </w:pPr>
      <w:r>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afd"/>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af6"/>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af3"/>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proofErr w:type="gramStart"/>
            <w:r>
              <w:rPr>
                <w:rFonts w:eastAsiaTheme="minorEastAsia" w:hint="eastAsia"/>
              </w:rPr>
              <w:t xml:space="preserve">network  </w:t>
            </w:r>
            <w:r>
              <w:rPr>
                <w:rFonts w:eastAsiaTheme="minorEastAsia"/>
              </w:rPr>
              <w:t>power</w:t>
            </w:r>
            <w:proofErr w:type="gramEnd"/>
            <w:r>
              <w:rPr>
                <w:rFonts w:eastAsiaTheme="minorEastAsia"/>
              </w:rPr>
              <w:t xml:space="preserve">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12FCFD77" w14:textId="77777777" w:rsidR="00187C98" w:rsidRDefault="00187C98" w:rsidP="009E2A0C">
            <w:r>
              <w:t>Option 1 is preferred.</w:t>
            </w:r>
          </w:p>
          <w:p w14:paraId="0E946A4B" w14:textId="77777777" w:rsidR="00187C98" w:rsidRDefault="00187C98" w:rsidP="009E2A0C">
            <w:r>
              <w:t xml:space="preserve">We don’t think this differentiation makes sense. Considering we shall define the scaling rules, the </w:t>
            </w:r>
            <w:r>
              <w:lastRenderedPageBreak/>
              <w:t>energy consumption to transmit SSB or CSI-RS can be obtained based on the scaling rules from the reference configuration.</w:t>
            </w:r>
          </w:p>
          <w:p w14:paraId="6EBE6B3A" w14:textId="77777777" w:rsidR="00187C98" w:rsidRDefault="00187C98" w:rsidP="009E2A0C">
            <w:r>
              <w:t>The power consumption difference due to the base band processing of SSB/CSI-RS or some other channels shall be marginal.</w:t>
            </w:r>
          </w:p>
          <w:p w14:paraId="1A2481D0" w14:textId="77777777" w:rsidR="00187C98" w:rsidRDefault="00187C98" w:rsidP="009E2A0C">
            <w:pPr>
              <w:spacing w:after="0"/>
              <w:jc w:val="left"/>
              <w:rPr>
                <w:rFonts w:eastAsia="Malgun Gothic"/>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lastRenderedPageBreak/>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We suggest to define a unified energy consumption model for SSB/RS and control/date channels, 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3E3DF8" w14:paraId="00DF77FF" w14:textId="77777777" w:rsidTr="0040575D">
        <w:tc>
          <w:tcPr>
            <w:tcW w:w="1305" w:type="dxa"/>
          </w:tcPr>
          <w:p w14:paraId="4981ED4C" w14:textId="55B3FC13" w:rsidR="003E3DF8" w:rsidRDefault="003E3DF8" w:rsidP="003E3DF8">
            <w:pPr>
              <w:spacing w:after="0"/>
              <w:jc w:val="center"/>
              <w:rPr>
                <w:rFonts w:eastAsiaTheme="minorEastAsia"/>
              </w:rPr>
            </w:pPr>
            <w:r>
              <w:rPr>
                <w:rFonts w:eastAsiaTheme="minorEastAsia"/>
              </w:rPr>
              <w:t>Intel</w:t>
            </w:r>
          </w:p>
        </w:tc>
        <w:tc>
          <w:tcPr>
            <w:tcW w:w="8329" w:type="dxa"/>
          </w:tcPr>
          <w:p w14:paraId="18794F2F" w14:textId="74DA4A21" w:rsidR="003E3DF8" w:rsidRDefault="003E3DF8" w:rsidP="003E3DF8">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CB297B" w14:paraId="4AAB23FE" w14:textId="77777777" w:rsidTr="0040575D">
        <w:tc>
          <w:tcPr>
            <w:tcW w:w="1305" w:type="dxa"/>
          </w:tcPr>
          <w:p w14:paraId="650103E5" w14:textId="4CE7D85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2FF63F8" w14:textId="75645122" w:rsidR="00CB297B" w:rsidRDefault="00CB297B" w:rsidP="00CB297B">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afd"/>
        <w:numPr>
          <w:ilvl w:val="0"/>
          <w:numId w:val="5"/>
        </w:numPr>
        <w:rPr>
          <w:lang w:eastAsia="zh-CN"/>
        </w:rPr>
      </w:pPr>
      <w:r>
        <w:rPr>
          <w:lang w:eastAsia="zh-CN"/>
        </w:rPr>
        <w:t>Option 1: Same model applies, [1], [2], [3], [4],[10]</w:t>
      </w:r>
    </w:p>
    <w:p w14:paraId="7123A728" w14:textId="77777777" w:rsidR="003E2F09" w:rsidRDefault="00063932">
      <w:pPr>
        <w:pStyle w:val="afd"/>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afd"/>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afd"/>
        <w:numPr>
          <w:ilvl w:val="0"/>
          <w:numId w:val="5"/>
        </w:numPr>
      </w:pPr>
      <w:r>
        <w:t>Option 1: The power consumption is the total power of DL and UL. [2][3][6][15][</w:t>
      </w:r>
      <w:proofErr w:type="gramStart"/>
      <w:r>
        <w:t>19][</w:t>
      </w:r>
      <w:proofErr w:type="gramEnd"/>
      <w:r>
        <w:t>20, while should allow for (up to companies) separating DL and UL in evaluations] [21]</w:t>
      </w:r>
    </w:p>
    <w:p w14:paraId="1B56F356" w14:textId="77777777" w:rsidR="003E2F09" w:rsidRDefault="00063932">
      <w:pPr>
        <w:pStyle w:val="afd"/>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af6"/>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FC00A7" w14:textId="77777777" w:rsidR="003E2F09" w:rsidRDefault="00063932">
            <w:pPr>
              <w:spacing w:after="0"/>
              <w:jc w:val="left"/>
              <w:rPr>
                <w:rFonts w:eastAsiaTheme="minorEastAsia"/>
              </w:rPr>
            </w:pPr>
            <w:r>
              <w:rPr>
                <w:rFonts w:eastAsiaTheme="minorEastAsia" w:hint="eastAsia"/>
              </w:rPr>
              <w:t xml:space="preserve">Compared with DL transmission, the power consumption of UL reception is very low, which is quite similar with micro sleep </w:t>
            </w:r>
            <w:proofErr w:type="gramStart"/>
            <w:r>
              <w:rPr>
                <w:rFonts w:eastAsiaTheme="minorEastAsia" w:hint="eastAsia"/>
              </w:rPr>
              <w:t>state.when</w:t>
            </w:r>
            <w:proofErr w:type="gramEnd"/>
            <w:r>
              <w:rPr>
                <w:rFonts w:eastAsiaTheme="minorEastAsia" w:hint="eastAsia"/>
              </w:rPr>
              <w:t xml:space="preserve">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lastRenderedPageBreak/>
              <w:t xml:space="preserve">And the scaling same </w:t>
            </w:r>
            <w:proofErr w:type="gramStart"/>
            <w:r>
              <w:rPr>
                <w:rFonts w:eastAsiaTheme="minorEastAsia" w:hint="eastAsia"/>
              </w:rPr>
              <w:t>as  DL</w:t>
            </w:r>
            <w:proofErr w:type="gramEnd"/>
            <w:r>
              <w:rPr>
                <w:rFonts w:eastAsiaTheme="minorEastAsia" w:hint="eastAsia"/>
              </w:rPr>
              <w:t xml:space="preserve"> is not applicable to UL reception. </w:t>
            </w:r>
          </w:p>
          <w:p w14:paraId="65DDEB46" w14:textId="77777777" w:rsidR="003E2F09" w:rsidRDefault="00063932">
            <w:pPr>
              <w:spacing w:after="0"/>
              <w:jc w:val="left"/>
              <w:rPr>
                <w:rFonts w:eastAsiaTheme="minorEastAsia"/>
              </w:rPr>
            </w:pPr>
            <w:r>
              <w:rPr>
                <w:rFonts w:eastAsiaTheme="minorEastAsia" w:hint="eastAsia"/>
              </w:rPr>
              <w:t xml:space="preserve">When there is simultaneous UL reception and DL transmission, we think that the power consumption is similar with the power consumption of the DL </w:t>
            </w:r>
            <w:proofErr w:type="gramStart"/>
            <w:r>
              <w:rPr>
                <w:rFonts w:eastAsiaTheme="minorEastAsia" w:hint="eastAsia"/>
              </w:rPr>
              <w:t>only,  option</w:t>
            </w:r>
            <w:proofErr w:type="gramEnd"/>
            <w:r>
              <w:rPr>
                <w:rFonts w:eastAsiaTheme="minorEastAsia" w:hint="eastAsia"/>
              </w:rPr>
              <w:t xml:space="preserve">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proofErr w:type="gramStart"/>
            <w:r>
              <w:rPr>
                <w:rFonts w:eastAsiaTheme="minorEastAsia" w:hint="eastAsia"/>
              </w:rPr>
              <w:t>Furthermore,  the</w:t>
            </w:r>
            <w:proofErr w:type="gramEnd"/>
            <w:r>
              <w:rPr>
                <w:rFonts w:eastAsiaTheme="minorEastAsia" w:hint="eastAsia"/>
              </w:rPr>
              <w:t xml:space="preserve"> power consumption of a slot where has simultaneous UL reception and DL transmission is also relevant to the definition of sleep mode for UL and DL.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UL+power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9E2A0C">
            <w:pPr>
              <w:spacing w:after="0"/>
              <w:jc w:val="center"/>
              <w:rPr>
                <w:rFonts w:eastAsiaTheme="minorEastAsia"/>
              </w:rPr>
            </w:pPr>
            <w:r>
              <w:rPr>
                <w:rFonts w:eastAsiaTheme="minorEastAsia"/>
              </w:rPr>
              <w:lastRenderedPageBreak/>
              <w:t>Huawei, HiSilicon</w:t>
            </w:r>
          </w:p>
        </w:tc>
        <w:tc>
          <w:tcPr>
            <w:tcW w:w="8329" w:type="dxa"/>
          </w:tcPr>
          <w:p w14:paraId="1D99A989" w14:textId="77777777" w:rsidR="00187C98" w:rsidRDefault="00187C98" w:rsidP="009E2A0C">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9E2A0C">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9E2A0C">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 xml:space="preserve">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time/freq/spatial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 xml:space="preserve">Option 1 for UL in TDD. Option 1 for UL+DL in FDD. </w:t>
            </w:r>
          </w:p>
          <w:p w14:paraId="329349B7" w14:textId="77777777" w:rsidR="0040575D" w:rsidRDefault="0040575D" w:rsidP="0040575D">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r w:rsidR="00A40839" w14:paraId="4980E5C9" w14:textId="77777777" w:rsidTr="0040575D">
        <w:tc>
          <w:tcPr>
            <w:tcW w:w="1305" w:type="dxa"/>
          </w:tcPr>
          <w:p w14:paraId="3C4F49B6" w14:textId="721104A6" w:rsidR="00A40839" w:rsidRDefault="00A40839" w:rsidP="00A40839">
            <w:pPr>
              <w:spacing w:after="0"/>
              <w:jc w:val="center"/>
              <w:rPr>
                <w:rFonts w:eastAsiaTheme="minorEastAsia"/>
              </w:rPr>
            </w:pPr>
            <w:r>
              <w:rPr>
                <w:rFonts w:eastAsiaTheme="minorEastAsia"/>
              </w:rPr>
              <w:t>Intel</w:t>
            </w:r>
          </w:p>
        </w:tc>
        <w:tc>
          <w:tcPr>
            <w:tcW w:w="8329" w:type="dxa"/>
          </w:tcPr>
          <w:p w14:paraId="11EC4D51" w14:textId="77777777" w:rsidR="00A40839" w:rsidRDefault="00A40839" w:rsidP="00A40839">
            <w:pPr>
              <w:spacing w:after="0"/>
              <w:jc w:val="left"/>
              <w:rPr>
                <w:rFonts w:eastAsiaTheme="minorEastAsia"/>
              </w:rPr>
            </w:pPr>
            <w:r>
              <w:rPr>
                <w:rFonts w:eastAsiaTheme="minorEastAsia"/>
              </w:rPr>
              <w:t xml:space="preserve">In our view, relative power value per slot of UL reception is smaller than DL reception. Was the intention of first sentence was to consider same model for UL applies for FDD and </w:t>
            </w:r>
            <w:proofErr w:type="gramStart"/>
            <w:r>
              <w:rPr>
                <w:rFonts w:eastAsiaTheme="minorEastAsia"/>
              </w:rPr>
              <w:t>TDD ?</w:t>
            </w:r>
            <w:proofErr w:type="gramEnd"/>
            <w:r>
              <w:rPr>
                <w:rFonts w:eastAsiaTheme="minorEastAsia"/>
              </w:rPr>
              <w:t xml:space="preserve"> If yes, some revision may be need for clarity.</w:t>
            </w:r>
          </w:p>
          <w:p w14:paraId="315EDD64" w14:textId="77777777" w:rsidR="00A40839" w:rsidRDefault="00A40839" w:rsidP="00A40839">
            <w:pPr>
              <w:spacing w:after="0"/>
              <w:jc w:val="left"/>
              <w:rPr>
                <w:rFonts w:eastAsiaTheme="minorEastAsia"/>
              </w:rPr>
            </w:pPr>
          </w:p>
          <w:p w14:paraId="48CBB238" w14:textId="1F600B50" w:rsidR="00A40839" w:rsidRDefault="00A40839" w:rsidP="00A40839">
            <w:pPr>
              <w:spacing w:after="0"/>
              <w:jc w:val="left"/>
            </w:pPr>
            <w:r>
              <w:rPr>
                <w:rFonts w:eastAsiaTheme="minorEastAsia"/>
              </w:rPr>
              <w:t xml:space="preserve">Ok to consider proposal in second sentence for simplicity.  </w:t>
            </w:r>
          </w:p>
        </w:tc>
      </w:tr>
      <w:tr w:rsidR="00CB297B" w14:paraId="65972C8B" w14:textId="77777777" w:rsidTr="0040575D">
        <w:tc>
          <w:tcPr>
            <w:tcW w:w="1305" w:type="dxa"/>
          </w:tcPr>
          <w:p w14:paraId="5C7D292A" w14:textId="5AA25C1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1B424C5"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everal questions to clarify on the proposal:</w:t>
            </w:r>
          </w:p>
          <w:p w14:paraId="16F34C72"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sidRPr="00866E49">
              <w:rPr>
                <w:rFonts w:eastAsiaTheme="minorEastAsia"/>
              </w:rPr>
              <w:t>”</w:t>
            </w:r>
            <w:r>
              <w:rPr>
                <w:rFonts w:eastAsiaTheme="minorEastAsia"/>
              </w:rPr>
              <w:t>? Does this mean a separate active mode for UL reception only is defined but the relative value could be different with that for DL transmission only;</w:t>
            </w:r>
          </w:p>
          <w:p w14:paraId="0EC871B5" w14:textId="77777777" w:rsidR="00CB297B" w:rsidRDefault="00CB297B" w:rsidP="00CB297B">
            <w:pPr>
              <w:spacing w:after="0"/>
              <w:jc w:val="left"/>
              <w:rPr>
                <w:rFonts w:eastAsiaTheme="minorEastAsia"/>
              </w:rPr>
            </w:pPr>
          </w:p>
          <w:p w14:paraId="3ABEDA63"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14:paraId="46CCD331" w14:textId="77777777" w:rsidR="00CB297B" w:rsidRDefault="00CB297B" w:rsidP="00CB297B">
            <w:pPr>
              <w:spacing w:after="0"/>
              <w:jc w:val="left"/>
              <w:rPr>
                <w:rFonts w:eastAsiaTheme="minorEastAsia"/>
              </w:rPr>
            </w:pPr>
          </w:p>
          <w:p w14:paraId="48A10DB1" w14:textId="3ACEE6BA" w:rsidR="00CB297B" w:rsidRDefault="00CB297B" w:rsidP="00CB297B">
            <w:pPr>
              <w:spacing w:after="0"/>
              <w:jc w:val="left"/>
              <w:rPr>
                <w:rFonts w:eastAsiaTheme="minorEastAsia"/>
              </w:rPr>
            </w:pPr>
            <w:r>
              <w:rPr>
                <w:rFonts w:eastAsiaTheme="minorEastAsia" w:hint="eastAsia"/>
              </w:rPr>
              <w:t>Q</w:t>
            </w:r>
            <w:r>
              <w:rPr>
                <w:rFonts w:eastAsiaTheme="minorEastAsia"/>
              </w:rPr>
              <w:t>3: Is this proposal applied to TDD, FDD, or both?</w:t>
            </w:r>
          </w:p>
        </w:tc>
      </w:tr>
    </w:tbl>
    <w:p w14:paraId="51DB8CD5" w14:textId="77777777" w:rsidR="003E2F09" w:rsidRPr="00BE4043" w:rsidRDefault="003E2F09"/>
    <w:p w14:paraId="6EB6996C" w14:textId="77777777" w:rsidR="003E2F09" w:rsidRDefault="00063932">
      <w:pPr>
        <w:pStyle w:val="3"/>
      </w:pPr>
      <w:r>
        <w:rPr>
          <w:rFonts w:hint="eastAsia"/>
        </w:rPr>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afd"/>
        <w:numPr>
          <w:ilvl w:val="0"/>
          <w:numId w:val="5"/>
        </w:numPr>
        <w:rPr>
          <w:lang w:eastAsia="zh-CN"/>
        </w:rPr>
      </w:pPr>
      <w:r>
        <w:rPr>
          <w:lang w:eastAsia="zh-CN"/>
        </w:rPr>
        <w:lastRenderedPageBreak/>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afd"/>
        <w:numPr>
          <w:ilvl w:val="0"/>
          <w:numId w:val="5"/>
        </w:numPr>
        <w:rPr>
          <w:lang w:eastAsia="zh-CN"/>
        </w:rPr>
      </w:pPr>
      <w:r>
        <w:rPr>
          <w:lang w:eastAsia="zh-CN"/>
        </w:rPr>
        <w:t>Option 2: transition based on state machine among SMs is deprioritized (</w:t>
      </w:r>
      <w:proofErr w:type="gramStart"/>
      <w:r>
        <w:rPr>
          <w:lang w:eastAsia="zh-CN"/>
        </w:rPr>
        <w:t>i.e.</w:t>
      </w:r>
      <w:proofErr w:type="gramEnd"/>
      <w:r>
        <w:rPr>
          <w:lang w:eastAsia="zh-CN"/>
        </w:rPr>
        <w:t xml:space="preserv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afd"/>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afd"/>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af6"/>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2B5B942E" w14:textId="77777777" w:rsidR="00187C98" w:rsidRDefault="00187C98" w:rsidP="009E2A0C">
            <w:r>
              <w:rPr>
                <w:rFonts w:hint="eastAsia"/>
              </w:rPr>
              <w:t>Option</w:t>
            </w:r>
            <w:r>
              <w:t xml:space="preserve"> 2</w:t>
            </w:r>
            <w:r>
              <w:rPr>
                <w:rFonts w:hint="eastAsia"/>
              </w:rPr>
              <w:t>.</w:t>
            </w:r>
          </w:p>
          <w:p w14:paraId="735080C0" w14:textId="77777777" w:rsidR="00187C98" w:rsidRDefault="00187C98" w:rsidP="009E2A0C">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9E2A0C">
            <w:pPr>
              <w:rPr>
                <w:rFonts w:eastAsia="Malgun Gothic"/>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6C0C59">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t>MediaTek</w:t>
            </w:r>
          </w:p>
        </w:tc>
        <w:tc>
          <w:tcPr>
            <w:tcW w:w="8329" w:type="dxa"/>
          </w:tcPr>
          <w:p w14:paraId="29A6E86A" w14:textId="21D7B843" w:rsidR="0040575D" w:rsidRDefault="0040575D" w:rsidP="0040575D">
            <w:pPr>
              <w:spacing w:after="0"/>
              <w:jc w:val="left"/>
              <w:rPr>
                <w:rFonts w:eastAsiaTheme="minorEastAsia"/>
              </w:rPr>
            </w:pPr>
            <w:bookmarkStart w:id="12" w:name="_Hlk112080259"/>
            <w:r>
              <w:rPr>
                <w:rFonts w:eastAsiaTheme="minorEastAsia"/>
              </w:rPr>
              <w:t>Option 1. We have concerns on Option 2. It is unclear how to evaluate UPT, scheduling latency, and UE power consumption if a gNB determines to enter sleep based on ideal/perfect traffic prediction.</w:t>
            </w:r>
            <w:bookmarkEnd w:id="12"/>
          </w:p>
        </w:tc>
      </w:tr>
      <w:tr w:rsidR="00A37B76" w14:paraId="5547687D" w14:textId="77777777" w:rsidTr="0040575D">
        <w:tc>
          <w:tcPr>
            <w:tcW w:w="1305" w:type="dxa"/>
          </w:tcPr>
          <w:p w14:paraId="3E216AB0" w14:textId="78B11CE7" w:rsidR="00A37B76" w:rsidRDefault="00A37B76" w:rsidP="00A37B76">
            <w:pPr>
              <w:spacing w:after="0"/>
              <w:jc w:val="center"/>
              <w:rPr>
                <w:rFonts w:eastAsiaTheme="minorEastAsia"/>
              </w:rPr>
            </w:pPr>
            <w:r>
              <w:rPr>
                <w:rFonts w:eastAsiaTheme="minorEastAsia"/>
              </w:rPr>
              <w:t>Intel</w:t>
            </w:r>
          </w:p>
        </w:tc>
        <w:tc>
          <w:tcPr>
            <w:tcW w:w="8329" w:type="dxa"/>
          </w:tcPr>
          <w:p w14:paraId="2306C1D9" w14:textId="736D9186" w:rsidR="00A37B76" w:rsidRDefault="00A37B76" w:rsidP="00A37B76">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CB297B" w14:paraId="414AEF67" w14:textId="77777777" w:rsidTr="0040575D">
        <w:tc>
          <w:tcPr>
            <w:tcW w:w="1305" w:type="dxa"/>
          </w:tcPr>
          <w:p w14:paraId="374597DE" w14:textId="2A460F70"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3DFF1C6" w14:textId="5CCAF4C8"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for simplicity.</w:t>
            </w:r>
          </w:p>
        </w:tc>
      </w:tr>
    </w:tbl>
    <w:p w14:paraId="63D32B4D" w14:textId="77777777" w:rsidR="003E2F09" w:rsidRPr="00187C98" w:rsidRDefault="003E2F09">
      <w:pPr>
        <w:rPr>
          <w:b/>
        </w:rPr>
      </w:pPr>
    </w:p>
    <w:p w14:paraId="3731219C" w14:textId="77777777" w:rsidR="003E2F09" w:rsidRDefault="00063932">
      <w:r>
        <w:t xml:space="preserve">Some other transition related assumptions are also discussed, e.g. how a gNB determines to enter sleep, on handling of WUS as proposed in [4] etc. These may somehow be clear once the transition procedure and definition of transition time </w:t>
      </w:r>
      <w:r>
        <w:lastRenderedPageBreak/>
        <w:t>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af6"/>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29"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 xml:space="preserve">Do we account for a minimum time to spend in a sleep state in the transition time, </w:t>
            </w:r>
            <w:proofErr w:type="gramStart"/>
            <w:r>
              <w:rPr>
                <w:rFonts w:eastAsiaTheme="minorEastAsia"/>
              </w:rPr>
              <w:t>e.g.</w:t>
            </w:r>
            <w:proofErr w:type="gramEnd"/>
            <w:r>
              <w:rPr>
                <w:rFonts w:eastAsiaTheme="minorEastAsia"/>
              </w:rPr>
              <w:t xml:space="preserve"> x ms as a threshold to stay in deep sleep state.</w:t>
            </w:r>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3"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3"/>
          </w:p>
        </w:tc>
      </w:tr>
      <w:tr w:rsidR="00CB297B" w14:paraId="7CE8F3D6" w14:textId="77777777" w:rsidTr="0040575D">
        <w:tc>
          <w:tcPr>
            <w:tcW w:w="1305" w:type="dxa"/>
          </w:tcPr>
          <w:p w14:paraId="62FB6B15" w14:textId="32A3A780"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6247F0AC" w14:textId="4B5D9990" w:rsidR="00CB297B" w:rsidRDefault="00CB297B" w:rsidP="00CB297B">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14:paraId="6AA4342F" w14:textId="77777777" w:rsidR="003E2F09" w:rsidRDefault="003E2F09"/>
    <w:p w14:paraId="3872DF8B" w14:textId="77777777" w:rsidR="003E2F09" w:rsidRDefault="00063932">
      <w:pPr>
        <w:pStyle w:val="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afd"/>
        <w:numPr>
          <w:ilvl w:val="0"/>
          <w:numId w:val="5"/>
        </w:numPr>
      </w:pPr>
      <w:r>
        <w:t>Option 1: X=most energy saving mode [2][5][8][10][17][18][19]</w:t>
      </w:r>
    </w:p>
    <w:p w14:paraId="4CE07B20" w14:textId="77777777" w:rsidR="003E2F09" w:rsidRDefault="00063932">
      <w:pPr>
        <w:pStyle w:val="afd"/>
        <w:numPr>
          <w:ilvl w:val="0"/>
          <w:numId w:val="5"/>
        </w:numPr>
      </w:pPr>
      <w:r>
        <w:t>Option 2: X= a deep sleep mode other than the most energy saving mode [4][22]</w:t>
      </w:r>
    </w:p>
    <w:p w14:paraId="5AE04986" w14:textId="77777777" w:rsidR="003E2F09" w:rsidRDefault="00063932">
      <w:pPr>
        <w:pStyle w:val="afd"/>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af6"/>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lastRenderedPageBreak/>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lastRenderedPageBreak/>
              <w:t>ZTE, Sanechips</w:t>
            </w:r>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61F74E9C" w14:textId="77777777" w:rsidR="00187C98" w:rsidRDefault="00187C98" w:rsidP="009E2A0C">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6C0C59">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6C0C59">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7861A7B9" w14:textId="37A47755" w:rsidR="00495157" w:rsidRDefault="00495157" w:rsidP="006C0C59">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D811EB" w14:paraId="1E287603" w14:textId="77777777" w:rsidTr="0040575D">
        <w:tc>
          <w:tcPr>
            <w:tcW w:w="1305" w:type="dxa"/>
          </w:tcPr>
          <w:p w14:paraId="015DE788" w14:textId="787865BC" w:rsidR="00D811EB" w:rsidRDefault="00D811EB" w:rsidP="00D811EB">
            <w:pPr>
              <w:spacing w:after="0"/>
              <w:jc w:val="center"/>
              <w:rPr>
                <w:rFonts w:eastAsiaTheme="minorEastAsia"/>
              </w:rPr>
            </w:pPr>
            <w:r>
              <w:rPr>
                <w:rFonts w:eastAsiaTheme="minorEastAsia"/>
              </w:rPr>
              <w:t>Intel</w:t>
            </w:r>
          </w:p>
        </w:tc>
        <w:tc>
          <w:tcPr>
            <w:tcW w:w="8329" w:type="dxa"/>
          </w:tcPr>
          <w:p w14:paraId="0A87FE03" w14:textId="3DE3E49E" w:rsidR="00D811EB" w:rsidRDefault="00D811EB" w:rsidP="00D811EB">
            <w:pPr>
              <w:spacing w:after="0"/>
              <w:jc w:val="left"/>
              <w:rPr>
                <w:rFonts w:eastAsiaTheme="minorEastAsia"/>
              </w:rPr>
            </w:pPr>
            <w:r>
              <w:rPr>
                <w:rFonts w:eastAsiaTheme="minorEastAsia"/>
              </w:rPr>
              <w:t>Option 1. Support the proposal</w:t>
            </w:r>
          </w:p>
        </w:tc>
      </w:tr>
      <w:tr w:rsidR="00CB297B" w14:paraId="099DD081" w14:textId="77777777" w:rsidTr="0040575D">
        <w:tc>
          <w:tcPr>
            <w:tcW w:w="1305" w:type="dxa"/>
          </w:tcPr>
          <w:p w14:paraId="7D3859EF" w14:textId="037E3DD5"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1D16BF77"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 xml:space="preserve">upport the proposal. </w:t>
            </w:r>
          </w:p>
          <w:p w14:paraId="75DF110B" w14:textId="0CBBFCB8" w:rsidR="00CB297B" w:rsidRDefault="00CB297B" w:rsidP="00CB297B">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72101FC3" w14:textId="77777777" w:rsidR="003E2F09" w:rsidRDefault="00063932">
      <w:pPr>
        <w:pStyle w:val="2"/>
      </w:pPr>
      <w:r>
        <w:t>Scaling</w:t>
      </w:r>
    </w:p>
    <w:p w14:paraId="6F9F6197" w14:textId="77777777" w:rsidR="003E2F09" w:rsidRDefault="00063932">
      <w:pPr>
        <w:pStyle w:val="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w:t>
      </w:r>
      <w:proofErr w:type="gramStart"/>
      <w:r>
        <w:t>e.g.</w:t>
      </w:r>
      <w:proofErr w:type="gramEnd"/>
      <w:r>
        <w:t xml:space="preserve">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af6"/>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1F54DCBA" w14:textId="77777777" w:rsidR="00187C98" w:rsidRDefault="00187C98" w:rsidP="009E2A0C">
            <w:r>
              <w:rPr>
                <w:rFonts w:hint="eastAsia"/>
              </w:rPr>
              <w:t>W</w:t>
            </w:r>
            <w:r>
              <w:t>e support the proposal.</w:t>
            </w:r>
          </w:p>
          <w:p w14:paraId="15A49E1B" w14:textId="77777777" w:rsidR="00187C98" w:rsidRDefault="00187C98" w:rsidP="009E2A0C">
            <w:pPr>
              <w:spacing w:after="0"/>
              <w:jc w:val="left"/>
              <w:rPr>
                <w:rFonts w:eastAsia="Malgun Gothic"/>
                <w:lang w:eastAsia="ko-KR"/>
              </w:rPr>
            </w:pPr>
          </w:p>
        </w:tc>
      </w:tr>
      <w:tr w:rsidR="00BE4043" w14:paraId="0EED8468" w14:textId="77777777" w:rsidTr="0040575D">
        <w:tc>
          <w:tcPr>
            <w:tcW w:w="1305" w:type="dxa"/>
          </w:tcPr>
          <w:p w14:paraId="37241D8B"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6C0C59">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r w:rsidR="009737B9" w14:paraId="6BCCBFAD" w14:textId="77777777" w:rsidTr="0040575D">
        <w:tc>
          <w:tcPr>
            <w:tcW w:w="1305" w:type="dxa"/>
          </w:tcPr>
          <w:p w14:paraId="3ED921AA" w14:textId="714683F9" w:rsidR="009737B9" w:rsidRDefault="009737B9" w:rsidP="009737B9">
            <w:pPr>
              <w:spacing w:after="0"/>
              <w:jc w:val="center"/>
              <w:rPr>
                <w:rFonts w:eastAsiaTheme="minorEastAsia"/>
              </w:rPr>
            </w:pPr>
            <w:r>
              <w:rPr>
                <w:rFonts w:eastAsiaTheme="minorEastAsia"/>
              </w:rPr>
              <w:lastRenderedPageBreak/>
              <w:t>Intel</w:t>
            </w:r>
          </w:p>
        </w:tc>
        <w:tc>
          <w:tcPr>
            <w:tcW w:w="8329" w:type="dxa"/>
          </w:tcPr>
          <w:p w14:paraId="2AED4715" w14:textId="3941E676" w:rsidR="009737B9" w:rsidRDefault="009737B9" w:rsidP="009737B9">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w:t>
            </w:r>
            <w:proofErr w:type="gramStart"/>
            <w:r>
              <w:rPr>
                <w:rFonts w:eastAsiaTheme="minorEastAsia"/>
              </w:rPr>
              <w:t>N,  are</w:t>
            </w:r>
            <w:proofErr w:type="gramEnd"/>
            <w:r>
              <w:rPr>
                <w:rFonts w:eastAsiaTheme="minorEastAsia"/>
              </w:rPr>
              <w:t xml:space="preserve"> in micro-sleep, some are communicating in a slot. To this end, for the TRPs in micro-sleep, N x micro-sleep power should be assumed for the slot. This needs to be clarified how SM configurations could be realized when multiple TRPs are configured. </w:t>
            </w:r>
          </w:p>
        </w:tc>
      </w:tr>
      <w:tr w:rsidR="00CB297B" w14:paraId="7B4413D7" w14:textId="77777777" w:rsidTr="0040575D">
        <w:tc>
          <w:tcPr>
            <w:tcW w:w="1305" w:type="dxa"/>
          </w:tcPr>
          <w:p w14:paraId="497DB3CC" w14:textId="73BF306E"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6677D6F" w14:textId="08B1D6F6" w:rsidR="00CB297B" w:rsidRDefault="00CB297B" w:rsidP="00CB297B">
            <w:pPr>
              <w:spacing w:after="0"/>
              <w:jc w:val="left"/>
              <w:rPr>
                <w:rFonts w:eastAsiaTheme="minorEastAsia"/>
              </w:rPr>
            </w:pPr>
            <w:r>
              <w:rPr>
                <w:rFonts w:eastAsiaTheme="minorEastAsia" w:hint="eastAsia"/>
              </w:rPr>
              <w:t>W</w:t>
            </w:r>
            <w:r>
              <w:rPr>
                <w:rFonts w:eastAsiaTheme="minorEastAsia"/>
              </w:rPr>
              <w:t>e support the proposal</w:t>
            </w:r>
          </w:p>
        </w:tc>
      </w:tr>
    </w:tbl>
    <w:p w14:paraId="58BE9CF9" w14:textId="77777777" w:rsidR="003E2F09" w:rsidRDefault="003E2F09"/>
    <w:p w14:paraId="2398F2D9" w14:textId="77777777" w:rsidR="003E2F09" w:rsidRDefault="00063932">
      <w:pPr>
        <w:pStyle w:val="3"/>
      </w:pPr>
      <w:r>
        <w:t>Scaling details</w:t>
      </w:r>
    </w:p>
    <w:p w14:paraId="3DA92202" w14:textId="77777777" w:rsidR="003E2F09" w:rsidRDefault="00063932">
      <w:r>
        <w:t>Various scaling details are proposed, for each domain or just reuse of the scaling as in UE power saving [</w:t>
      </w:r>
      <w:proofErr w:type="gramStart"/>
      <w:r>
        <w:t>CATT(</w:t>
      </w:r>
      <w:proofErr w:type="gramEnd"/>
      <w:r>
        <w:t xml:space="preserve">R1-2206411, for non-sleep mode)], [LG(R1-2207037, for Antenna part)].  </w:t>
      </w:r>
    </w:p>
    <w:tbl>
      <w:tblPr>
        <w:tblStyle w:val="af6"/>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a9"/>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77777777" w:rsidR="003E2F09" w:rsidRDefault="00063932">
            <w:pPr>
              <w:pStyle w:val="a9"/>
              <w:rPr>
                <w:color w:val="000000" w:themeColor="text1"/>
                <w:sz w:val="18"/>
                <w:szCs w:val="18"/>
              </w:rPr>
            </w:pPr>
            <w:r>
              <w:rPr>
                <w:color w:val="000000" w:themeColor="text1"/>
                <w:sz w:val="18"/>
                <w:szCs w:val="18"/>
              </w:rPr>
              <w:t>MTK (R1- 2206979, 0.4 + 0.6 * (X - 20) / 80)</w:t>
            </w:r>
          </w:p>
          <w:p w14:paraId="1B345E56" w14:textId="77777777" w:rsidR="003E2F09" w:rsidRDefault="00063932">
            <w:pPr>
              <w:pStyle w:val="a9"/>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X MHz = [0.5] + [0.5] * X / Y)</w:t>
            </w:r>
          </w:p>
          <w:p w14:paraId="4313BCB8" w14:textId="77777777" w:rsidR="003E2F09" w:rsidRDefault="00063932">
            <w:pPr>
              <w:pStyle w:val="a9"/>
              <w:rPr>
                <w:rFonts w:eastAsiaTheme="minorEastAsia"/>
                <w:color w:val="000000" w:themeColor="text1"/>
                <w:sz w:val="18"/>
                <w:szCs w:val="18"/>
              </w:rPr>
            </w:pPr>
            <w:proofErr w:type="gramStart"/>
            <w:r>
              <w:rPr>
                <w:color w:val="000000" w:themeColor="text1"/>
                <w:sz w:val="18"/>
                <w:szCs w:val="18"/>
              </w:rPr>
              <w:t>CATT(</w:t>
            </w:r>
            <w:proofErr w:type="gramEnd"/>
            <w:r>
              <w:rPr>
                <w:color w:val="000000" w:themeColor="text1"/>
                <w:sz w:val="18"/>
                <w:szCs w:val="18"/>
              </w:rPr>
              <w:t xml:space="preserve">R1-2206411, </w:t>
            </w:r>
            <w:r>
              <w:rPr>
                <w:rFonts w:eastAsiaTheme="minorEastAsia"/>
                <w:color w:val="000000" w:themeColor="text1"/>
                <w:sz w:val="18"/>
                <w:szCs w:val="18"/>
              </w:rPr>
              <w:t xml:space="preserve">X MHz = </w:t>
            </w:r>
            <w:r>
              <w:rPr>
                <w:rFonts w:eastAsiaTheme="minorEastAsia" w:hint="eastAsia"/>
                <w:color w:val="000000" w:themeColor="text1"/>
                <w:sz w:val="18"/>
                <w:szCs w:val="18"/>
              </w:rPr>
              <w:t>a</w:t>
            </w:r>
            <w:r>
              <w:rPr>
                <w:rFonts w:eastAsiaTheme="minorEastAsia"/>
                <w:color w:val="000000" w:themeColor="text1"/>
                <w:sz w:val="18"/>
                <w:szCs w:val="18"/>
              </w:rPr>
              <w:t xml:space="preserve"> + </w:t>
            </w:r>
            <w:r>
              <w:rPr>
                <w:rFonts w:eastAsiaTheme="minorEastAsia" w:hint="eastAsia"/>
                <w:color w:val="000000" w:themeColor="text1"/>
                <w:sz w:val="18"/>
                <w:szCs w:val="18"/>
              </w:rPr>
              <w:t>b</w:t>
            </w:r>
            <w:r>
              <w:rPr>
                <w:rFonts w:eastAsiaTheme="minorEastAsia"/>
                <w:color w:val="000000" w:themeColor="text1"/>
                <w:sz w:val="18"/>
                <w:szCs w:val="18"/>
              </w:rPr>
              <w:t xml:space="preserve"> * X / </w:t>
            </w:r>
            <w:r>
              <w:rPr>
                <w:rFonts w:eastAsiaTheme="minorEastAsia" w:hint="eastAsia"/>
                <w:color w:val="000000" w:themeColor="text1"/>
                <w:sz w:val="18"/>
                <w:szCs w:val="18"/>
              </w:rPr>
              <w:t>10</w:t>
            </w:r>
            <w:r>
              <w:rPr>
                <w:rFonts w:eastAsiaTheme="minorEastAsia"/>
                <w:color w:val="000000" w:themeColor="text1"/>
                <w:sz w:val="18"/>
                <w:szCs w:val="18"/>
              </w:rPr>
              <w:t>0)</w:t>
            </w:r>
          </w:p>
          <w:p w14:paraId="673BB083" w14:textId="77777777" w:rsidR="003E2F09" w:rsidRDefault="00063932">
            <w:pPr>
              <w:pStyle w:val="a9"/>
              <w:rPr>
                <w:rFonts w:eastAsiaTheme="minorEastAsia"/>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[0.6] + [0.4]· X/100)</w:t>
            </w:r>
          </w:p>
          <w:p w14:paraId="77EF9157" w14:textId="77777777"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[0.4] + [0.6] * (X - 20) / 80)</w:t>
            </w:r>
          </w:p>
          <w:p w14:paraId="3CA7AB32" w14:textId="77777777"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with RB utilize)</w:t>
            </w:r>
          </w:p>
          <w:p w14:paraId="075F68EC" w14:textId="77777777" w:rsidR="003E2F09" w:rsidRDefault="00063932">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0.6+0,4*X/B_ref)</w:t>
            </w:r>
          </w:p>
          <w:p w14:paraId="7248CB58" w14:textId="77777777" w:rsidR="003E2F09" w:rsidRDefault="00063932">
            <w:pPr>
              <w:pStyle w:val="a9"/>
              <w:rPr>
                <w:color w:val="000000" w:themeColor="text1"/>
                <w:sz w:val="18"/>
                <w:szCs w:val="18"/>
              </w:rPr>
            </w:pPr>
            <w:proofErr w:type="gramStart"/>
            <w:r>
              <w:rPr>
                <w:color w:val="000000" w:themeColor="text1"/>
                <w:sz w:val="18"/>
                <w:szCs w:val="18"/>
              </w:rPr>
              <w:t>Rakuten(</w:t>
            </w:r>
            <w:proofErr w:type="gramEnd"/>
            <w:r>
              <w:rPr>
                <w:color w:val="000000" w:themeColor="text1"/>
                <w:sz w:val="18"/>
                <w:szCs w:val="18"/>
              </w:rPr>
              <w:t>R1-2207079, [0.5] + [0.5] x [X/100])</w:t>
            </w:r>
          </w:p>
          <w:p w14:paraId="6DADF636" w14:textId="77777777"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X MHz = [0.4] + [0.6] * X /100 for set1)</w:t>
            </w:r>
          </w:p>
        </w:tc>
      </w:tr>
      <w:tr w:rsidR="003E2F09" w14:paraId="7B3FE1EB" w14:textId="77777777">
        <w:tc>
          <w:tcPr>
            <w:tcW w:w="2125" w:type="dxa"/>
          </w:tcPr>
          <w:p w14:paraId="33000448" w14:textId="77777777" w:rsidR="003E2F09" w:rsidRDefault="00063932">
            <w:pPr>
              <w:pStyle w:val="a9"/>
              <w:rPr>
                <w:color w:val="000000" w:themeColor="text1"/>
              </w:rPr>
            </w:pPr>
            <w:r>
              <w:rPr>
                <w:rFonts w:hint="eastAsia"/>
                <w:color w:val="000000" w:themeColor="text1"/>
              </w:rPr>
              <w:t>B</w:t>
            </w:r>
            <w:r>
              <w:rPr>
                <w:color w:val="000000" w:themeColor="text1"/>
              </w:rPr>
              <w:t>WP in UL</w:t>
            </w:r>
          </w:p>
        </w:tc>
        <w:tc>
          <w:tcPr>
            <w:tcW w:w="7514" w:type="dxa"/>
          </w:tcPr>
          <w:p w14:paraId="22B11467"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alpha + (1-alpha) * (Y - 20) / 80)</w:t>
            </w:r>
          </w:p>
          <w:p w14:paraId="7E686983" w14:textId="77777777"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X MHz = 0.8 + 0.2 * (X – 20) / 80)</w:t>
            </w:r>
          </w:p>
          <w:p w14:paraId="06A4CC57" w14:textId="77777777"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 xml:space="preserve">R1-2207437, X MHz = [0.8] + [0.2] * X /100 for set1) </w:t>
            </w:r>
          </w:p>
        </w:tc>
      </w:tr>
      <w:tr w:rsidR="003E2F09" w14:paraId="4D531F18" w14:textId="77777777">
        <w:tc>
          <w:tcPr>
            <w:tcW w:w="2125" w:type="dxa"/>
          </w:tcPr>
          <w:p w14:paraId="5CCAFD0A" w14:textId="77777777" w:rsidR="003E2F09" w:rsidRDefault="00063932">
            <w:pPr>
              <w:pStyle w:val="a9"/>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a9"/>
              <w:rPr>
                <w:color w:val="000000" w:themeColor="text1"/>
                <w:sz w:val="18"/>
                <w:szCs w:val="18"/>
              </w:rPr>
            </w:pPr>
            <w:r>
              <w:rPr>
                <w:color w:val="000000" w:themeColor="text1"/>
                <w:sz w:val="18"/>
                <w:szCs w:val="18"/>
              </w:rPr>
              <w:t>HW/HiSi (R1-2205860, depends on whether the RF/PA is sharing)</w:t>
            </w:r>
          </w:p>
          <w:p w14:paraId="0D80D8F1" w14:textId="77777777" w:rsidR="003E2F09" w:rsidRDefault="00063932">
            <w:pPr>
              <w:pStyle w:val="a9"/>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14:paraId="230F4189"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the sum of per RF power value)</w:t>
            </w:r>
          </w:p>
          <w:p w14:paraId="1B51F026" w14:textId="77777777" w:rsidR="003E2F09" w:rsidRDefault="00063932">
            <w:pPr>
              <w:pStyle w:val="a9"/>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 xml:space="preserve">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Default="00063932">
            <w:pPr>
              <w:pStyle w:val="a9"/>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2 CCs = [1.7] * 1CC/4 CCs = [3.4] * 1CC)</w:t>
            </w:r>
          </w:p>
          <w:p w14:paraId="317CCC76" w14:textId="77777777" w:rsidR="003E2F09" w:rsidRDefault="00063932">
            <w:pPr>
              <w:pStyle w:val="a9"/>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1.3/1.9 for 2/4CC FR1; 1.5/2.5 FR2)</w:t>
            </w:r>
          </w:p>
          <w:p w14:paraId="1BBC9D84" w14:textId="77777777" w:rsidR="003E2F09" w:rsidRDefault="00063932">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M CCs = 1.3*(M –1))</w:t>
            </w:r>
          </w:p>
          <w:p w14:paraId="2DF391D8" w14:textId="77777777"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1.7 for 2CC/3.4 for 4CC)</w:t>
            </w:r>
          </w:p>
          <w:p w14:paraId="742ECA7B" w14:textId="77777777"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2CC and β for 4CC)</w:t>
            </w:r>
          </w:p>
          <w:p w14:paraId="421AC7AB" w14:textId="77777777" w:rsidR="003E2F09" w:rsidRDefault="00063932">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P1+P2 for inter-band and beta*(P1+P2) for intra-band)</w:t>
            </w:r>
          </w:p>
          <w:p w14:paraId="186AD60C" w14:textId="77777777"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14:paraId="55A2458D" w14:textId="77777777"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[1.7]*0.5*n)</w:t>
            </w:r>
          </w:p>
        </w:tc>
      </w:tr>
      <w:tr w:rsidR="003E2F09" w14:paraId="6406AD2F" w14:textId="77777777">
        <w:tc>
          <w:tcPr>
            <w:tcW w:w="2125" w:type="dxa"/>
          </w:tcPr>
          <w:p w14:paraId="08DCB2A4" w14:textId="77777777" w:rsidR="003E2F09" w:rsidRDefault="00063932">
            <w:pPr>
              <w:pStyle w:val="a9"/>
              <w:rPr>
                <w:color w:val="000000" w:themeColor="text1"/>
              </w:rPr>
            </w:pPr>
            <w:r>
              <w:rPr>
                <w:rFonts w:hint="eastAsia"/>
                <w:color w:val="000000" w:themeColor="text1"/>
              </w:rPr>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HW/HiSi (R1-2205860, depends on whether the RF/PA is sharing)</w:t>
            </w:r>
          </w:p>
          <w:p w14:paraId="31208B6B" w14:textId="77777777" w:rsidR="003E2F09" w:rsidRDefault="00063932">
            <w:pPr>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14:paraId="4891477C" w14:textId="77777777" w:rsidR="003E2F09" w:rsidRDefault="00063932">
            <w:pPr>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 xml:space="preserve">R1-2206053, </w:t>
            </w:r>
            <w:r>
              <w:rPr>
                <w:rFonts w:eastAsiaTheme="minorEastAsia"/>
                <w:color w:val="000000" w:themeColor="text1"/>
                <w:sz w:val="18"/>
                <w:szCs w:val="18"/>
              </w:rPr>
              <w:t>2CC is beta x1CC, 4CC is 2*beta x1CC)</w:t>
            </w:r>
          </w:p>
          <w:p w14:paraId="0870420F" w14:textId="77777777" w:rsidR="003E2F09" w:rsidRDefault="00063932">
            <w:pPr>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14:paraId="55A2DD0A" w14:textId="77777777" w:rsidR="003E2F09" w:rsidRDefault="00063932">
            <w:pPr>
              <w:rPr>
                <w:b/>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1.3/2.6 for 2/4CC)</w:t>
            </w:r>
          </w:p>
        </w:tc>
      </w:tr>
      <w:tr w:rsidR="003E2F09" w14:paraId="4890A9B0" w14:textId="77777777">
        <w:tc>
          <w:tcPr>
            <w:tcW w:w="2125" w:type="dxa"/>
          </w:tcPr>
          <w:p w14:paraId="6F2EDB22" w14:textId="77777777" w:rsidR="003E2F09" w:rsidRDefault="00063932">
            <w:pPr>
              <w:pStyle w:val="a9"/>
              <w:rPr>
                <w:color w:val="000000" w:themeColor="text1"/>
              </w:rPr>
            </w:pPr>
            <w:r>
              <w:rPr>
                <w:color w:val="000000" w:themeColor="text1"/>
              </w:rPr>
              <w:t>Spatial in DL</w:t>
            </w:r>
          </w:p>
        </w:tc>
        <w:tc>
          <w:tcPr>
            <w:tcW w:w="7514" w:type="dxa"/>
          </w:tcPr>
          <w:p w14:paraId="7399993D"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gamma1 while FR2 with gamma2)</w:t>
            </w:r>
          </w:p>
          <w:p w14:paraId="6698BCF5" w14:textId="77777777" w:rsidR="003E2F09" w:rsidRDefault="00063932">
            <w:pPr>
              <w:pStyle w:val="a9"/>
              <w:rPr>
                <w:color w:val="000000" w:themeColor="text1"/>
                <w:sz w:val="18"/>
                <w:szCs w:val="18"/>
              </w:rPr>
            </w:pPr>
            <w:proofErr w:type="gramStart"/>
            <w:r>
              <w:rPr>
                <w:color w:val="000000" w:themeColor="text1"/>
                <w:sz w:val="18"/>
                <w:szCs w:val="18"/>
              </w:rPr>
              <w:t>MTK(</w:t>
            </w:r>
            <w:proofErr w:type="gramEnd"/>
            <w:r>
              <w:rPr>
                <w:color w:val="000000" w:themeColor="text1"/>
                <w:sz w:val="18"/>
                <w:szCs w:val="18"/>
              </w:rPr>
              <w:t>R1-2206979, 0.1+0.9*X/64)</w:t>
            </w:r>
          </w:p>
          <w:p w14:paraId="0C95F054" w14:textId="77777777" w:rsidR="003E2F09" w:rsidRDefault="00063932">
            <w:pPr>
              <w:pStyle w:val="a9"/>
              <w:rPr>
                <w:color w:val="000000" w:themeColor="text1"/>
                <w:sz w:val="18"/>
                <w:szCs w:val="18"/>
              </w:rPr>
            </w:pPr>
            <w:proofErr w:type="gramStart"/>
            <w:r>
              <w:rPr>
                <w:color w:val="000000" w:themeColor="text1"/>
                <w:sz w:val="18"/>
                <w:szCs w:val="18"/>
              </w:rPr>
              <w:lastRenderedPageBreak/>
              <w:t>Nokia(</w:t>
            </w:r>
            <w:proofErr w:type="gramEnd"/>
            <w:r>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r>
                <m:rPr>
                  <m:nor/>
                </m:rPr>
                <w:rPr>
                  <w:bCs/>
                  <w:color w:val="000000" w:themeColor="text1"/>
                  <w:sz w:val="18"/>
                  <w:szCs w:val="18"/>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Pr>
                <w:color w:val="000000" w:themeColor="text1"/>
                <w:sz w:val="18"/>
                <w:szCs w:val="18"/>
              </w:rPr>
              <w:t>)</w:t>
            </w:r>
          </w:p>
          <w:p w14:paraId="6F317A83" w14:textId="77777777" w:rsidR="003E2F09" w:rsidRDefault="00063932">
            <w:pPr>
              <w:pStyle w:val="a9"/>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M Tx/ Rx RUs = [0.5] + [0.5] * M / N</w:t>
            </w:r>
            <w:r>
              <w:rPr>
                <w:rFonts w:hint="eastAsia"/>
                <w:color w:val="000000" w:themeColor="text1"/>
                <w:sz w:val="18"/>
                <w:szCs w:val="18"/>
              </w:rPr>
              <w:t>)</w:t>
            </w:r>
          </w:p>
          <w:p w14:paraId="5835F60A" w14:textId="77777777" w:rsidR="003E2F09" w:rsidRDefault="00063932">
            <w:pPr>
              <w:pStyle w:val="a9"/>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0.75/0.625 for 32/16tx from 64tx)</w:t>
            </w:r>
          </w:p>
          <w:p w14:paraId="292CC09D" w14:textId="77777777" w:rsidR="003E2F09" w:rsidRDefault="00063932">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N antenna = 0.7^(64/N – 1))</w:t>
            </w:r>
          </w:p>
          <w:p w14:paraId="34E61EDA" w14:textId="77777777"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7B3A6689" w14:textId="77777777"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32tx and β for 16tx)</w:t>
            </w:r>
          </w:p>
          <w:p w14:paraId="0A7C91B4" w14:textId="77777777" w:rsidR="003E2F09" w:rsidRDefault="00063932">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0.2+0.8*X)</w:t>
            </w:r>
          </w:p>
          <w:p w14:paraId="67EE6AA6" w14:textId="77777777" w:rsidR="003E2F09" w:rsidRDefault="00063932">
            <w:pPr>
              <w:pStyle w:val="a9"/>
              <w:rPr>
                <w:color w:val="000000" w:themeColor="text1"/>
                <w:sz w:val="18"/>
                <w:szCs w:val="18"/>
              </w:rPr>
            </w:pPr>
            <w:proofErr w:type="gramStart"/>
            <w:r>
              <w:rPr>
                <w:color w:val="000000" w:themeColor="text1"/>
                <w:sz w:val="18"/>
                <w:szCs w:val="18"/>
              </w:rPr>
              <w:t>Rakuten(</w:t>
            </w:r>
            <w:proofErr w:type="gramEnd"/>
            <w:r>
              <w:rPr>
                <w:color w:val="000000" w:themeColor="text1"/>
                <w:sz w:val="18"/>
                <w:szCs w:val="18"/>
              </w:rPr>
              <w:t>R1-2207079, [0.35]+[0.65] x(Tx/64))</w:t>
            </w:r>
          </w:p>
          <w:p w14:paraId="407E4E5A" w14:textId="77777777" w:rsidR="003E2F09" w:rsidRDefault="00063932">
            <w:pPr>
              <w:pStyle w:val="a9"/>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tc>
      </w:tr>
      <w:tr w:rsidR="003E2F09" w14:paraId="67669BB7" w14:textId="77777777">
        <w:tc>
          <w:tcPr>
            <w:tcW w:w="2125" w:type="dxa"/>
          </w:tcPr>
          <w:p w14:paraId="70CA9A5A" w14:textId="77777777" w:rsidR="003E2F09" w:rsidRDefault="00063932">
            <w:pPr>
              <w:pStyle w:val="a9"/>
              <w:rPr>
                <w:color w:val="000000" w:themeColor="text1"/>
              </w:rPr>
            </w:pPr>
            <w:r>
              <w:rPr>
                <w:color w:val="000000" w:themeColor="text1"/>
              </w:rPr>
              <w:lastRenderedPageBreak/>
              <w:t>Spatial in UL</w:t>
            </w:r>
          </w:p>
        </w:tc>
        <w:tc>
          <w:tcPr>
            <w:tcW w:w="7514" w:type="dxa"/>
          </w:tcPr>
          <w:p w14:paraId="27907199"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sigma1 as while FR2 with sigma2)</w:t>
            </w:r>
          </w:p>
          <w:p w14:paraId="6B62BAA5" w14:textId="77777777" w:rsidR="003E2F09" w:rsidRDefault="00063932">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N antenna = 0.7^(64/N – 1))</w:t>
            </w:r>
          </w:p>
          <w:p w14:paraId="459F3165" w14:textId="77777777"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0736C770" w14:textId="77777777"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p w14:paraId="5B8DBBB3" w14:textId="77777777"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[0.4] + [0.6]*(x/64) at least for FR1)</w:t>
            </w:r>
          </w:p>
        </w:tc>
      </w:tr>
      <w:tr w:rsidR="003E2F09" w14:paraId="764F2560" w14:textId="77777777">
        <w:tc>
          <w:tcPr>
            <w:tcW w:w="2125" w:type="dxa"/>
          </w:tcPr>
          <w:p w14:paraId="6670A594" w14:textId="77777777" w:rsidR="003E2F09" w:rsidRDefault="00063932">
            <w:pPr>
              <w:pStyle w:val="a9"/>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a9"/>
              <w:rPr>
                <w:rFonts w:eastAsia="等线" w:cstheme="minorHAnsi"/>
                <w:color w:val="000000" w:themeColor="text1"/>
                <w:sz w:val="18"/>
                <w:szCs w:val="18"/>
              </w:rPr>
            </w:pPr>
            <w:proofErr w:type="gramStart"/>
            <w:r>
              <w:rPr>
                <w:color w:val="000000" w:themeColor="text1"/>
                <w:sz w:val="18"/>
                <w:szCs w:val="18"/>
              </w:rPr>
              <w:t>MTK(</w:t>
            </w:r>
            <w:proofErr w:type="gramEnd"/>
            <w:r>
              <w:rPr>
                <w:color w:val="000000" w:themeColor="text1"/>
                <w:sz w:val="18"/>
                <w:szCs w:val="18"/>
              </w:rPr>
              <w:t xml:space="preserve">R1-2206979, </w:t>
            </w:r>
            <m:oMath>
              <m:r>
                <w:rPr>
                  <w:rFonts w:ascii="Cambria Math" w:eastAsia="等线" w:hAnsi="Cambria Math" w:cstheme="minorHAnsi"/>
                  <w:color w:val="000000" w:themeColor="text1"/>
                  <w:sz w:val="18"/>
                  <w:szCs w:val="18"/>
                </w:rPr>
                <m:t>0.4+0.6×</m:t>
              </m:r>
              <m:sSup>
                <m:sSupPr>
                  <m:ctrlPr>
                    <w:rPr>
                      <w:rFonts w:ascii="Cambria Math" w:eastAsia="等线" w:hAnsi="Cambria Math" w:cstheme="minorHAnsi"/>
                      <w:i/>
                      <w:color w:val="000000" w:themeColor="text1"/>
                      <w:sz w:val="18"/>
                      <w:szCs w:val="18"/>
                    </w:rPr>
                  </m:ctrlPr>
                </m:sSupPr>
                <m:e>
                  <m:r>
                    <w:rPr>
                      <w:rFonts w:ascii="Cambria Math" w:eastAsia="等线" w:hAnsi="Cambria Math" w:cstheme="minorHAnsi"/>
                      <w:color w:val="000000" w:themeColor="text1"/>
                      <w:sz w:val="18"/>
                      <w:szCs w:val="18"/>
                    </w:rPr>
                    <m:t>10</m:t>
                  </m:r>
                </m:e>
                <m:sup>
                  <m:r>
                    <w:rPr>
                      <w:rFonts w:ascii="Cambria Math" w:eastAsia="等线"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等线" w:cstheme="minorHAnsi"/>
                <w:color w:val="000000" w:themeColor="text1"/>
                <w:sz w:val="18"/>
                <w:szCs w:val="18"/>
              </w:rPr>
              <w:t>)</w:t>
            </w:r>
          </w:p>
          <w:p w14:paraId="5E551687" w14:textId="77777777" w:rsidR="003E2F09" w:rsidRDefault="00063932">
            <w:pPr>
              <w:pStyle w:val="a9"/>
              <w:rPr>
                <w:rFonts w:eastAsia="等线" w:cstheme="minorHAnsi"/>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(P/P0)*(X4-X3)+X3)</w:t>
            </w:r>
          </w:p>
          <w:p w14:paraId="014E3235" w14:textId="77777777" w:rsidR="003E2F09" w:rsidRDefault="00063932">
            <w:pPr>
              <w:pStyle w:val="a9"/>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Pr>
                <w:rFonts w:hint="eastAsia"/>
                <w:color w:val="000000" w:themeColor="text1"/>
                <w:sz w:val="18"/>
                <w:szCs w:val="18"/>
              </w:rPr>
              <w:t>)</w:t>
            </w:r>
          </w:p>
          <w:p w14:paraId="2FE8C3B7" w14:textId="77777777" w:rsidR="003E2F09" w:rsidRDefault="00063932">
            <w:pPr>
              <w:pStyle w:val="a9"/>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[Y+(1-Y)* (PT/Pmax), Y=~[0.8-0.95])</w:t>
            </w:r>
          </w:p>
          <w:p w14:paraId="0FA9209F" w14:textId="77777777" w:rsidR="003E2F09" w:rsidRDefault="00063932">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a9"/>
              <w:rPr>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FFS max Pout)</w:t>
            </w:r>
          </w:p>
          <w:p w14:paraId="6C438B98" w14:textId="77777777" w:rsidR="003E2F09" w:rsidRDefault="00063932">
            <w:pPr>
              <w:pStyle w:val="a9"/>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a9"/>
              <w:rPr>
                <w:color w:val="000000" w:themeColor="text1"/>
              </w:rPr>
            </w:pPr>
            <w:r>
              <w:rPr>
                <w:color w:val="000000" w:themeColor="text1"/>
              </w:rPr>
              <w:t>Time domain</w:t>
            </w:r>
          </w:p>
        </w:tc>
        <w:tc>
          <w:tcPr>
            <w:tcW w:w="7514" w:type="dxa"/>
          </w:tcPr>
          <w:p w14:paraId="705DE9B4" w14:textId="77777777" w:rsidR="003E2F09" w:rsidRDefault="00063932">
            <w:pPr>
              <w:pStyle w:val="a9"/>
              <w:rPr>
                <w:color w:val="000000" w:themeColor="text1"/>
                <w:sz w:val="18"/>
                <w:szCs w:val="18"/>
              </w:rPr>
            </w:pPr>
            <w:r>
              <w:rPr>
                <w:color w:val="000000" w:themeColor="text1"/>
                <w:sz w:val="18"/>
                <w:szCs w:val="18"/>
              </w:rPr>
              <w:t>MTK (R1-2206979, X/14)</w:t>
            </w:r>
          </w:p>
          <w:p w14:paraId="5DDB85F1"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in simple superposition based on previous setting)</w:t>
            </w:r>
          </w:p>
          <w:p w14:paraId="49AE4997" w14:textId="77777777" w:rsidR="003E2F09" w:rsidRDefault="00063932">
            <w:pPr>
              <w:pStyle w:val="a9"/>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 P_(α% load)=P*α+P_microsleep* (1-α)</w:t>
            </w:r>
            <w:r>
              <w:rPr>
                <w:bCs/>
                <w:iCs/>
                <w:color w:val="000000" w:themeColor="text1"/>
                <w:sz w:val="18"/>
                <w:szCs w:val="18"/>
              </w:rPr>
              <w:t>)</w:t>
            </w:r>
          </w:p>
          <w:p w14:paraId="3E49F3EE" w14:textId="77777777" w:rsidR="003E2F09" w:rsidRDefault="00063932">
            <w:pPr>
              <w:pStyle w:val="a9"/>
              <w:rPr>
                <w:color w:val="000000" w:themeColor="text1"/>
                <w:sz w:val="18"/>
                <w:szCs w:val="18"/>
              </w:rPr>
            </w:pPr>
            <w:r>
              <w:rPr>
                <w:color w:val="000000" w:themeColor="text1"/>
                <w:sz w:val="18"/>
                <w:szCs w:val="18"/>
              </w:rPr>
              <w:t>Fujistu(R1-2206172,</w:t>
            </w:r>
            <m:oMath>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k=0</m:t>
                  </m:r>
                </m:sub>
                <m:sup>
                  <m:r>
                    <w:rPr>
                      <w:rFonts w:ascii="Cambria Math" w:hAnsi="Cambria Math"/>
                      <w:color w:val="000000" w:themeColor="text1"/>
                      <w:sz w:val="18"/>
                      <w:szCs w:val="18"/>
                    </w:rPr>
                    <m:t>K</m:t>
                  </m:r>
                </m:sup>
                <m:e>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trx_ON</m:t>
                  </m:r>
                </m:sub>
              </m:sSub>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rPr>
                <m:t>))</m:t>
              </m:r>
            </m:oMath>
            <w:r>
              <w:rPr>
                <w:color w:val="000000" w:themeColor="text1"/>
                <w:sz w:val="18"/>
                <w:szCs w:val="18"/>
              </w:rPr>
              <w:t>)</w:t>
            </w:r>
          </w:p>
          <w:p w14:paraId="361FD5A4" w14:textId="77777777" w:rsidR="003E2F09" w:rsidRDefault="00063932">
            <w:pPr>
              <w:pStyle w:val="a9"/>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Z symbols = Z/14 + (Pmicro / Pactive) * (14 - Z))</w:t>
            </w:r>
          </w:p>
          <w:p w14:paraId="7E53C8CB" w14:textId="77777777" w:rsidR="003E2F09" w:rsidRDefault="00063932">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0.25 for symbol 1–4: 0.5 for 5–8: 1 for 9–14)</w:t>
            </w:r>
          </w:p>
          <w:p w14:paraId="6F4B1A3D" w14:textId="77777777"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X symbols=α*X/14)</w:t>
            </w:r>
          </w:p>
          <w:p w14:paraId="2F3A9829" w14:textId="77777777" w:rsidR="003E2F09" w:rsidRDefault="00063932">
            <w:pPr>
              <w:pStyle w:val="a9"/>
              <w:rPr>
                <w:rFonts w:eastAsiaTheme="minorEastAsia"/>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P1*α+P2 * (1-α))</w:t>
            </w:r>
          </w:p>
        </w:tc>
      </w:tr>
      <w:tr w:rsidR="003E2F09" w14:paraId="162EBC6E" w14:textId="77777777">
        <w:tc>
          <w:tcPr>
            <w:tcW w:w="2125" w:type="dxa"/>
          </w:tcPr>
          <w:p w14:paraId="02D71225" w14:textId="77777777" w:rsidR="003E2F09" w:rsidRDefault="00063932">
            <w:pPr>
              <w:pStyle w:val="a9"/>
              <w:rPr>
                <w:color w:val="000000" w:themeColor="text1"/>
              </w:rPr>
            </w:pPr>
            <w:r>
              <w:rPr>
                <w:rFonts w:hint="eastAsia"/>
                <w:color w:val="000000" w:themeColor="text1"/>
              </w:rPr>
              <w:t>L</w:t>
            </w:r>
            <w:r>
              <w:rPr>
                <w:color w:val="000000" w:themeColor="text1"/>
              </w:rPr>
              <w:t>oad</w:t>
            </w:r>
          </w:p>
        </w:tc>
        <w:tc>
          <w:tcPr>
            <w:tcW w:w="7514" w:type="dxa"/>
          </w:tcPr>
          <w:p w14:paraId="0FDFC254" w14:textId="77777777" w:rsidR="003E2F09" w:rsidRDefault="00063932">
            <w:pPr>
              <w:pStyle w:val="a9"/>
              <w:rPr>
                <w:color w:val="000000" w:themeColor="text1"/>
                <w:sz w:val="18"/>
                <w:szCs w:val="18"/>
              </w:rPr>
            </w:pPr>
            <w:r>
              <w:rPr>
                <w:color w:val="000000" w:themeColor="text1"/>
                <w:sz w:val="18"/>
                <w:szCs w:val="18"/>
              </w:rPr>
              <w:t xml:space="preserve">Spreadtrum, </w:t>
            </w:r>
            <w:r>
              <w:rPr>
                <w:sz w:val="18"/>
                <w:szCs w:val="18"/>
              </w:rPr>
              <w:t>InterDigital</w:t>
            </w:r>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a9"/>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a9"/>
              <w:rPr>
                <w:color w:val="000000" w:themeColor="text1"/>
                <w:sz w:val="18"/>
                <w:szCs w:val="18"/>
              </w:rPr>
            </w:pPr>
            <w:r>
              <w:rPr>
                <w:color w:val="000000" w:themeColor="text1"/>
                <w:sz w:val="18"/>
                <w:szCs w:val="18"/>
              </w:rPr>
              <w:t xml:space="preserve">HW/HiSi (R1-2205860, calculated for each TRP), </w:t>
            </w:r>
            <w:proofErr w:type="gramStart"/>
            <w:r>
              <w:rPr>
                <w:color w:val="000000" w:themeColor="text1"/>
                <w:sz w:val="18"/>
                <w:szCs w:val="18"/>
              </w:rPr>
              <w:t>ZTE(</w:t>
            </w:r>
            <w:proofErr w:type="gramEnd"/>
            <w:r>
              <w:rPr>
                <w:color w:val="000000" w:themeColor="text1"/>
                <w:sz w:val="18"/>
                <w:szCs w:val="18"/>
              </w:rPr>
              <w:t>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afd"/>
        <w:numPr>
          <w:ilvl w:val="0"/>
          <w:numId w:val="7"/>
        </w:numPr>
        <w:spacing w:after="0"/>
        <w:rPr>
          <w:b/>
        </w:rPr>
      </w:pPr>
      <w:r>
        <w:rPr>
          <w:b/>
        </w:rPr>
        <w:lastRenderedPageBreak/>
        <w:t xml:space="preserve">The scaling of BS power consumption includes at least a static part regardless of other domain configurations. </w:t>
      </w:r>
    </w:p>
    <w:p w14:paraId="6239456D" w14:textId="77777777" w:rsidR="003E2F09" w:rsidRDefault="00063932">
      <w:pPr>
        <w:pStyle w:val="afd"/>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afd"/>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af6"/>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7777777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RUs can be applied to gNB power consumption model, by clarifying how gNB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 xml:space="preserve">asically agree. The different scaling for different domain could be accurate but with a little large discussion </w:t>
            </w:r>
            <w:proofErr w:type="gramStart"/>
            <w:r>
              <w:rPr>
                <w:rFonts w:eastAsiaTheme="minorEastAsia"/>
              </w:rPr>
              <w:t>efforts</w:t>
            </w:r>
            <w:proofErr w:type="gramEnd"/>
            <w:r>
              <w:rPr>
                <w:rFonts w:eastAsiaTheme="minorEastAsia"/>
              </w:rPr>
              <w:t>.</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afd"/>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afd"/>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5F95B159" w14:textId="77777777" w:rsidR="00187C98" w:rsidRDefault="00187C98" w:rsidP="009E2A0C">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407DFCE" w14:textId="77777777" w:rsidR="00BE4043" w:rsidRDefault="00BE4043" w:rsidP="006C0C59">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6C0C59">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r w:rsidR="00523DB7" w14:paraId="725EBB38" w14:textId="77777777" w:rsidTr="0040575D">
        <w:tc>
          <w:tcPr>
            <w:tcW w:w="1305" w:type="dxa"/>
          </w:tcPr>
          <w:p w14:paraId="07305FC4" w14:textId="0E6B2CC1" w:rsidR="00523DB7" w:rsidRDefault="00523DB7" w:rsidP="00523DB7">
            <w:pPr>
              <w:spacing w:after="0"/>
              <w:jc w:val="center"/>
              <w:rPr>
                <w:rFonts w:eastAsiaTheme="minorEastAsia"/>
              </w:rPr>
            </w:pPr>
            <w:r>
              <w:rPr>
                <w:rFonts w:eastAsiaTheme="minorEastAsia"/>
              </w:rPr>
              <w:t>Intel</w:t>
            </w:r>
          </w:p>
        </w:tc>
        <w:tc>
          <w:tcPr>
            <w:tcW w:w="8329" w:type="dxa"/>
          </w:tcPr>
          <w:p w14:paraId="40A0B25E" w14:textId="77777777" w:rsidR="00523DB7" w:rsidRDefault="00523DB7" w:rsidP="00523DB7">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FE79A36" w14:textId="77777777" w:rsidR="00523DB7" w:rsidRDefault="00523DB7" w:rsidP="00523DB7">
            <w:pPr>
              <w:spacing w:after="0"/>
              <w:jc w:val="left"/>
              <w:rPr>
                <w:rFonts w:eastAsiaTheme="minorEastAsia"/>
              </w:rPr>
            </w:pPr>
          </w:p>
          <w:p w14:paraId="2313F032" w14:textId="77777777" w:rsidR="00523DB7" w:rsidRPr="008745DB" w:rsidRDefault="00523DB7" w:rsidP="00523DB7">
            <w:pPr>
              <w:pStyle w:val="afd"/>
              <w:numPr>
                <w:ilvl w:val="0"/>
                <w:numId w:val="7"/>
              </w:numPr>
              <w:spacing w:after="0"/>
              <w:rPr>
                <w:b/>
              </w:rPr>
            </w:pPr>
            <w:r w:rsidRPr="008745DB">
              <w:rPr>
                <w:b/>
              </w:rPr>
              <w:t xml:space="preserve">The scaling of BS power consumption </w:t>
            </w:r>
            <w:ins w:id="14" w:author="Toufiqul Islam" w:date="2022-08-22T19:31:00Z">
              <w:r>
                <w:rPr>
                  <w:b/>
                </w:rPr>
                <w:t xml:space="preserve">for the active state </w:t>
              </w:r>
            </w:ins>
            <w:r w:rsidRPr="008745DB">
              <w:rPr>
                <w:b/>
              </w:rPr>
              <w:t xml:space="preserve">includes at least a static part regardless of other domain configurations. </w:t>
            </w:r>
          </w:p>
          <w:p w14:paraId="4EF27B44" w14:textId="77777777" w:rsidR="00523DB7" w:rsidRPr="008745DB" w:rsidRDefault="00523DB7" w:rsidP="00523DB7">
            <w:pPr>
              <w:pStyle w:val="afd"/>
              <w:numPr>
                <w:ilvl w:val="0"/>
                <w:numId w:val="7"/>
              </w:numPr>
              <w:spacing w:after="0"/>
              <w:rPr>
                <w:b/>
              </w:rPr>
            </w:pPr>
            <w:r w:rsidRPr="008745DB">
              <w:rPr>
                <w:b/>
              </w:rPr>
              <w:t xml:space="preserve">In time domain, the scaling is linearly </w:t>
            </w:r>
            <w:del w:id="15" w:author="Toufiqul Islam" w:date="2022-08-22T19:31:00Z">
              <w:r w:rsidRPr="008745DB" w:rsidDel="00F35869">
                <w:rPr>
                  <w:b/>
                </w:rPr>
                <w:delText xml:space="preserve">scaled </w:delText>
              </w:r>
            </w:del>
            <w:ins w:id="16" w:author="Toufiqul Islam" w:date="2022-08-22T19:31:00Z">
              <w:r>
                <w:rPr>
                  <w:b/>
                </w:rPr>
                <w:t>applied</w:t>
              </w:r>
              <w:r w:rsidRPr="008745DB">
                <w:rPr>
                  <w:b/>
                </w:rPr>
                <w:t xml:space="preserve"> </w:t>
              </w:r>
            </w:ins>
            <w:r w:rsidRPr="008745DB">
              <w:rPr>
                <w:b/>
              </w:rPr>
              <w:t>with number of active symbols within a slot.</w:t>
            </w:r>
          </w:p>
          <w:p w14:paraId="476FB605" w14:textId="77777777" w:rsidR="00523DB7" w:rsidRPr="008745DB" w:rsidRDefault="00523DB7" w:rsidP="00523DB7">
            <w:pPr>
              <w:pStyle w:val="afd"/>
              <w:numPr>
                <w:ilvl w:val="0"/>
                <w:numId w:val="7"/>
              </w:numPr>
              <w:spacing w:after="0"/>
              <w:rPr>
                <w:b/>
              </w:rPr>
            </w:pPr>
            <w:r w:rsidRPr="008745DB">
              <w:rPr>
                <w:b/>
              </w:rPr>
              <w:t>FFS other domain scaling rules in RAN1#110, including whether some of them can be scaled jointly or separately.</w:t>
            </w:r>
          </w:p>
          <w:p w14:paraId="65D68950" w14:textId="77777777" w:rsidR="00523DB7" w:rsidRDefault="00523DB7" w:rsidP="00523DB7">
            <w:pPr>
              <w:spacing w:after="0"/>
              <w:jc w:val="left"/>
              <w:rPr>
                <w:rFonts w:eastAsiaTheme="minorEastAsia"/>
              </w:rPr>
            </w:pPr>
          </w:p>
        </w:tc>
      </w:tr>
      <w:tr w:rsidR="00CB297B" w14:paraId="1F3ACEA3" w14:textId="77777777" w:rsidTr="0040575D">
        <w:tc>
          <w:tcPr>
            <w:tcW w:w="1305" w:type="dxa"/>
          </w:tcPr>
          <w:p w14:paraId="0C8A8AA5" w14:textId="084B5E9D" w:rsidR="00CB297B" w:rsidRDefault="00CB297B" w:rsidP="00CB297B">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4E7966CE" w14:textId="77777777" w:rsidR="00CB297B" w:rsidRDefault="00CB297B" w:rsidP="00CB297B">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hybrid slot with d DL symbols and u UL symbols in TDD case, the value could be X_microsleep+(d/</w:t>
            </w:r>
            <w:proofErr w:type="gramStart"/>
            <w:r>
              <w:rPr>
                <w:bCs/>
              </w:rPr>
              <w:t>14)*</w:t>
            </w:r>
            <w:proofErr w:type="gramEnd"/>
            <w:r>
              <w:rPr>
                <w:bCs/>
              </w:rPr>
              <w:t>(X_DL- X_microsleep)+(u/14)* (X_UL- X_microsleep)</w:t>
            </w:r>
          </w:p>
          <w:p w14:paraId="2269C867" w14:textId="77777777" w:rsidR="00CB297B" w:rsidRDefault="00CB297B" w:rsidP="00CB297B">
            <w:pPr>
              <w:spacing w:after="0"/>
              <w:jc w:val="left"/>
              <w:rPr>
                <w:rFonts w:eastAsiaTheme="minorEastAsia"/>
              </w:rPr>
            </w:pPr>
          </w:p>
          <w:p w14:paraId="39F5A153" w14:textId="4F39C98B" w:rsidR="00CB297B" w:rsidRDefault="00CB297B" w:rsidP="00CB297B">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bl>
    <w:p w14:paraId="2604F479" w14:textId="77777777" w:rsidR="003E2F09" w:rsidRDefault="003E2F09">
      <w:pPr>
        <w:spacing w:after="0"/>
        <w:rPr>
          <w:rFonts w:eastAsiaTheme="minorEastAsia"/>
          <w:b/>
        </w:rPr>
      </w:pPr>
    </w:p>
    <w:p w14:paraId="27238FEA" w14:textId="77777777" w:rsidR="003E2F09" w:rsidRDefault="00063932">
      <w:pPr>
        <w:pStyle w:val="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[5] proposes to clarify the total number of TxRx and total DL power level is per RU.</w:t>
      </w:r>
    </w:p>
    <w:p w14:paraId="78A84F98" w14:textId="77777777" w:rsidR="003E2F09" w:rsidRDefault="00063932">
      <w:r>
        <w:t>For FR1 FDD TxRx:</w:t>
      </w:r>
    </w:p>
    <w:p w14:paraId="6C027E04" w14:textId="77777777" w:rsidR="003E2F09" w:rsidRDefault="00063932">
      <w:pPr>
        <w:pStyle w:val="afd"/>
        <w:numPr>
          <w:ilvl w:val="0"/>
          <w:numId w:val="5"/>
        </w:numPr>
      </w:pPr>
      <w:r>
        <w:t>Option 1: Confirm the Working Assumption: [</w:t>
      </w:r>
      <w:proofErr w:type="gramStart"/>
      <w:r>
        <w:t>2][</w:t>
      </w:r>
      <w:proofErr w:type="gramEnd"/>
      <w:r>
        <w:t>4, or based on typical implementations],[14][15][17][21][22]</w:t>
      </w:r>
    </w:p>
    <w:p w14:paraId="36A94CC6" w14:textId="77777777" w:rsidR="003E2F09" w:rsidRDefault="00063932">
      <w:pPr>
        <w:pStyle w:val="afd"/>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afd"/>
        <w:numPr>
          <w:ilvl w:val="0"/>
          <w:numId w:val="5"/>
        </w:numPr>
      </w:pPr>
      <w:r>
        <w:rPr>
          <w:rFonts w:hint="eastAsia"/>
          <w:lang w:eastAsia="zh-CN"/>
        </w:rPr>
        <w:t>O</w:t>
      </w:r>
      <w:r>
        <w:rPr>
          <w:lang w:eastAsia="zh-CN"/>
        </w:rPr>
        <w:t>ption 1: 52 dBm [2]</w:t>
      </w:r>
    </w:p>
    <w:p w14:paraId="20D6D0AD" w14:textId="77777777" w:rsidR="003E2F09" w:rsidRDefault="00063932">
      <w:pPr>
        <w:pStyle w:val="afd"/>
        <w:numPr>
          <w:ilvl w:val="0"/>
          <w:numId w:val="5"/>
        </w:numPr>
      </w:pPr>
      <w:r>
        <w:rPr>
          <w:lang w:eastAsia="zh-CN"/>
        </w:rPr>
        <w:t>Option 2: 49 dBm [4][</w:t>
      </w:r>
      <w:proofErr w:type="gramStart"/>
      <w:r>
        <w:rPr>
          <w:lang w:eastAsia="zh-CN"/>
        </w:rPr>
        <w:t>5]</w:t>
      </w:r>
      <w:r>
        <w:rPr>
          <w:rFonts w:hint="eastAsia"/>
          <w:lang w:eastAsia="zh-CN"/>
        </w:rPr>
        <w:t>[</w:t>
      </w:r>
      <w:proofErr w:type="gramEnd"/>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Default="00063932">
      <w:pPr>
        <w:pStyle w:val="afd"/>
        <w:numPr>
          <w:ilvl w:val="0"/>
          <w:numId w:val="5"/>
        </w:numPr>
      </w:pPr>
      <w:r>
        <w:rPr>
          <w:rFonts w:hint="eastAsia"/>
          <w:lang w:eastAsia="zh-CN"/>
        </w:rPr>
        <w:t>O</w:t>
      </w:r>
      <w:r>
        <w:rPr>
          <w:lang w:eastAsia="zh-CN"/>
        </w:rPr>
        <w:t>ption 1: 34, 63 [2][14]</w:t>
      </w:r>
    </w:p>
    <w:p w14:paraId="5256FBB6" w14:textId="77777777" w:rsidR="003E2F09" w:rsidRDefault="00063932">
      <w:pPr>
        <w:pStyle w:val="afd"/>
        <w:numPr>
          <w:ilvl w:val="0"/>
          <w:numId w:val="5"/>
        </w:numPr>
      </w:pPr>
      <w:r>
        <w:rPr>
          <w:rFonts w:hint="eastAsia"/>
          <w:lang w:eastAsia="zh-CN"/>
        </w:rPr>
        <w:t>O</w:t>
      </w:r>
      <w:r>
        <w:rPr>
          <w:lang w:eastAsia="zh-CN"/>
        </w:rPr>
        <w:t>ption 2: 37, 63 [5, considering micro BS]</w:t>
      </w:r>
    </w:p>
    <w:p w14:paraId="6E034596" w14:textId="77777777" w:rsidR="003E2F09" w:rsidRDefault="00063932">
      <w:pPr>
        <w:pStyle w:val="afd"/>
        <w:numPr>
          <w:ilvl w:val="0"/>
          <w:numId w:val="5"/>
        </w:numPr>
      </w:pPr>
      <w:r>
        <w:rPr>
          <w:lang w:eastAsia="zh-CN"/>
        </w:rPr>
        <w:t>Option 3: 43, 78 [8][13][17][19]</w:t>
      </w:r>
    </w:p>
    <w:p w14:paraId="0E918ED8" w14:textId="77777777" w:rsidR="003E2F09" w:rsidRDefault="00063932">
      <w:pPr>
        <w:pStyle w:val="afd"/>
        <w:numPr>
          <w:ilvl w:val="0"/>
          <w:numId w:val="5"/>
        </w:numPr>
      </w:pPr>
      <w:r>
        <w:rPr>
          <w:lang w:eastAsia="zh-CN"/>
        </w:rPr>
        <w:t>Option 4: 40</w:t>
      </w:r>
      <w:r>
        <w:rPr>
          <w:rFonts w:hint="eastAsia"/>
          <w:lang w:eastAsia="zh-CN"/>
        </w:rPr>
        <w:t>,</w:t>
      </w:r>
      <w:r>
        <w:rPr>
          <w:lang w:eastAsia="zh-CN"/>
        </w:rPr>
        <w:t xml:space="preserve"> 73 [</w:t>
      </w:r>
      <w:proofErr w:type="gramStart"/>
      <w:r>
        <w:rPr>
          <w:lang w:eastAsia="zh-CN"/>
        </w:rPr>
        <w:t>10][</w:t>
      </w:r>
      <w:proofErr w:type="gramEnd"/>
      <w:r>
        <w:rPr>
          <w:lang w:eastAsia="zh-CN"/>
        </w:rPr>
        <w:t>21, for macro]</w:t>
      </w:r>
    </w:p>
    <w:p w14:paraId="0121B7FC" w14:textId="77777777" w:rsidR="003E2F09" w:rsidRDefault="00063932">
      <w:pPr>
        <w:pStyle w:val="afd"/>
        <w:numPr>
          <w:ilvl w:val="0"/>
          <w:numId w:val="5"/>
        </w:numPr>
      </w:pPr>
      <w:r>
        <w:rPr>
          <w:lang w:eastAsia="zh-CN"/>
        </w:rPr>
        <w:t>Option 5: 40, 68 [15, considering micro BS]</w:t>
      </w:r>
    </w:p>
    <w:p w14:paraId="059BE4EA" w14:textId="77777777" w:rsidR="003E2F09" w:rsidRDefault="00063932">
      <w:pPr>
        <w:pStyle w:val="afd"/>
        <w:numPr>
          <w:ilvl w:val="0"/>
          <w:numId w:val="5"/>
        </w:numPr>
      </w:pPr>
      <w:r>
        <w:rPr>
          <w:lang w:eastAsia="zh-CN"/>
        </w:rPr>
        <w:t>Option 6: 33, 78 [19, as set 4]</w:t>
      </w:r>
    </w:p>
    <w:p w14:paraId="48A9987C" w14:textId="77777777" w:rsidR="003E2F09" w:rsidRDefault="00063932">
      <w:pPr>
        <w:pStyle w:val="afd"/>
        <w:numPr>
          <w:ilvl w:val="0"/>
          <w:numId w:val="5"/>
        </w:numPr>
      </w:pPr>
      <w:r>
        <w:rPr>
          <w:lang w:eastAsia="zh-CN"/>
        </w:rPr>
        <w:t>Option 7: 33, 68 [21, for micro]</w:t>
      </w:r>
    </w:p>
    <w:p w14:paraId="2D4BAA38" w14:textId="77777777" w:rsidR="003E2F09" w:rsidRDefault="00063932">
      <w:pPr>
        <w:pStyle w:val="afd"/>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the total number of TxRx and total DL power level is per RU?</w:t>
      </w:r>
    </w:p>
    <w:p w14:paraId="20B01E8C" w14:textId="77777777" w:rsidR="003E2F09" w:rsidRDefault="00063932">
      <w:pPr>
        <w:spacing w:after="0"/>
        <w:rPr>
          <w:b/>
        </w:rPr>
      </w:pPr>
      <w:r>
        <w:rPr>
          <w:b/>
        </w:rPr>
        <w:t xml:space="preserve"> </w:t>
      </w:r>
    </w:p>
    <w:tbl>
      <w:tblPr>
        <w:tblStyle w:val="af6"/>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29" w:type="dxa"/>
          </w:tcPr>
          <w:p w14:paraId="15C481DB" w14:textId="77777777" w:rsidR="00187C98" w:rsidRDefault="00187C98" w:rsidP="00187C98">
            <w:pPr>
              <w:spacing w:after="0"/>
              <w:jc w:val="left"/>
              <w:rPr>
                <w:rFonts w:eastAsiaTheme="minorEastAsia"/>
              </w:rPr>
            </w:pPr>
            <w:r>
              <w:rPr>
                <w:rFonts w:eastAsiaTheme="minorEastAsia"/>
              </w:rPr>
              <w:t>We don’t understand why we need to introduce this RU. It seems the number of TxRx chains per gNB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For set 2 FR1 FDD TxRx reference configuration, confirm the WA as 32 in reference configuration.</w:t>
      </w:r>
    </w:p>
    <w:tbl>
      <w:tblPr>
        <w:tblStyle w:val="af6"/>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 xml:space="preserve">ZTE, </w:t>
            </w:r>
            <w:r>
              <w:rPr>
                <w:rFonts w:eastAsiaTheme="minorEastAsia" w:hint="eastAsia"/>
              </w:rPr>
              <w:lastRenderedPageBreak/>
              <w:t>Sanechips</w:t>
            </w:r>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lastRenderedPageBreak/>
              <w:t>Okay.</w:t>
            </w:r>
          </w:p>
        </w:tc>
      </w:tr>
      <w:tr w:rsidR="00187C98" w14:paraId="6FE52EA1" w14:textId="77777777" w:rsidTr="00187C98">
        <w:tc>
          <w:tcPr>
            <w:tcW w:w="1271" w:type="dxa"/>
          </w:tcPr>
          <w:p w14:paraId="0330D2C4"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9E2A0C">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6C0C59">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6C0C59">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6C0C59">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rPr>
            </w:pPr>
            <w:r>
              <w:rPr>
                <w:rFonts w:eastAsiaTheme="minorEastAsia"/>
              </w:rPr>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r w:rsidR="001E3283" w14:paraId="4DDE6824" w14:textId="77777777" w:rsidTr="00BE4043">
        <w:tc>
          <w:tcPr>
            <w:tcW w:w="1271" w:type="dxa"/>
          </w:tcPr>
          <w:p w14:paraId="27A3E959" w14:textId="63184B30" w:rsidR="001E3283" w:rsidRDefault="001E3283" w:rsidP="0040575D">
            <w:pPr>
              <w:spacing w:after="0"/>
              <w:jc w:val="center"/>
              <w:rPr>
                <w:rFonts w:eastAsiaTheme="minorEastAsia"/>
              </w:rPr>
            </w:pPr>
            <w:r>
              <w:rPr>
                <w:rFonts w:eastAsiaTheme="minorEastAsia"/>
              </w:rPr>
              <w:t>Intel</w:t>
            </w:r>
          </w:p>
        </w:tc>
        <w:tc>
          <w:tcPr>
            <w:tcW w:w="8363" w:type="dxa"/>
          </w:tcPr>
          <w:p w14:paraId="563BC416" w14:textId="22EB387C" w:rsidR="001E3283" w:rsidRDefault="001E3283" w:rsidP="0040575D">
            <w:pPr>
              <w:spacing w:after="0"/>
              <w:jc w:val="left"/>
              <w:rPr>
                <w:rFonts w:eastAsiaTheme="minorEastAsia"/>
              </w:rPr>
            </w:pPr>
            <w:r>
              <w:rPr>
                <w:rFonts w:eastAsiaTheme="minorEastAsia"/>
              </w:rPr>
              <w:t>OK</w:t>
            </w:r>
          </w:p>
        </w:tc>
      </w:tr>
      <w:tr w:rsidR="00CB297B" w14:paraId="0405BE18" w14:textId="77777777" w:rsidTr="00BE4043">
        <w:tc>
          <w:tcPr>
            <w:tcW w:w="1271" w:type="dxa"/>
          </w:tcPr>
          <w:p w14:paraId="0E512BF3" w14:textId="288AEFB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63" w:type="dxa"/>
          </w:tcPr>
          <w:p w14:paraId="5B0FB0FD" w14:textId="751BF3CF"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af6"/>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2F70BE2B" w14:textId="77777777" w:rsidR="00187C98" w:rsidRDefault="00187C98" w:rsidP="009E2A0C">
            <w:pPr>
              <w:spacing w:after="0"/>
              <w:jc w:val="left"/>
              <w:rPr>
                <w:rFonts w:eastAsiaTheme="minorEastAsia"/>
              </w:rPr>
            </w:pPr>
            <w:r>
              <w:rPr>
                <w:rFonts w:hint="eastAsia"/>
              </w:rPr>
              <w:t>F</w:t>
            </w:r>
            <w:r>
              <w:t xml:space="preserve">or downlink transmission power, it mainly depends on the number of PAs used. Considering the number of TRX chains are reduced by half compared with Set1 FR1 TDD, we think the total transmission power should be 55dbm-3dB= 52dBm. All </w:t>
            </w:r>
            <w:proofErr w:type="gramStart"/>
            <w:r>
              <w:t>these power</w:t>
            </w:r>
            <w:proofErr w:type="gramEnd"/>
            <w:r>
              <w:t xml:space="preserve"> can be transmitted within 20Mhz bandwidth.</w:t>
            </w:r>
          </w:p>
        </w:tc>
      </w:tr>
      <w:tr w:rsidR="00BE4043" w14:paraId="596735EA" w14:textId="77777777" w:rsidTr="0040575D">
        <w:tc>
          <w:tcPr>
            <w:tcW w:w="1305" w:type="dxa"/>
          </w:tcPr>
          <w:p w14:paraId="49E24273" w14:textId="77777777" w:rsidR="00BE4043" w:rsidRDefault="00BE4043" w:rsidP="006C0C59">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6C0C59">
            <w:pPr>
              <w:spacing w:after="0"/>
              <w:jc w:val="left"/>
              <w:rPr>
                <w:rFonts w:eastAsiaTheme="minorEastAsia"/>
              </w:rPr>
            </w:pPr>
            <w:r>
              <w:rPr>
                <w:rFonts w:eastAsiaTheme="minorEastAsia"/>
              </w:rPr>
              <w:t>Support.</w:t>
            </w:r>
          </w:p>
          <w:p w14:paraId="382E0AF5" w14:textId="77777777" w:rsidR="00BE4043" w:rsidRDefault="00BE4043" w:rsidP="006C0C59">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7614F8A4" w14:textId="17298945" w:rsidR="00495157" w:rsidRDefault="00495157" w:rsidP="006C0C59">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r w:rsidR="001E3283" w14:paraId="0353592D" w14:textId="77777777" w:rsidTr="0040575D">
        <w:tc>
          <w:tcPr>
            <w:tcW w:w="1305" w:type="dxa"/>
          </w:tcPr>
          <w:p w14:paraId="650A53BF" w14:textId="72A22C38" w:rsidR="001E3283" w:rsidRDefault="001E3283" w:rsidP="0040575D">
            <w:pPr>
              <w:spacing w:after="0"/>
              <w:jc w:val="center"/>
              <w:rPr>
                <w:rFonts w:eastAsiaTheme="minorEastAsia"/>
              </w:rPr>
            </w:pPr>
            <w:r>
              <w:rPr>
                <w:rFonts w:eastAsiaTheme="minorEastAsia"/>
              </w:rPr>
              <w:t>Intel</w:t>
            </w:r>
          </w:p>
        </w:tc>
        <w:tc>
          <w:tcPr>
            <w:tcW w:w="8329" w:type="dxa"/>
          </w:tcPr>
          <w:p w14:paraId="583BA5C5" w14:textId="2D593A93" w:rsidR="001E3283" w:rsidRDefault="001E3283" w:rsidP="0040575D">
            <w:pPr>
              <w:spacing w:after="0"/>
              <w:jc w:val="left"/>
              <w:rPr>
                <w:rFonts w:eastAsiaTheme="minorEastAsia"/>
              </w:rPr>
            </w:pPr>
            <w:r>
              <w:rPr>
                <w:rFonts w:eastAsiaTheme="minorEastAsia"/>
              </w:rPr>
              <w:t>OK</w:t>
            </w:r>
          </w:p>
        </w:tc>
      </w:tr>
      <w:tr w:rsidR="00CB297B" w14:paraId="69315981" w14:textId="77777777" w:rsidTr="0040575D">
        <w:tc>
          <w:tcPr>
            <w:tcW w:w="1305" w:type="dxa"/>
          </w:tcPr>
          <w:p w14:paraId="135A1937" w14:textId="6E99533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285FC6B" w14:textId="0B1A9298"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bl>
    <w:p w14:paraId="09536CF8" w14:textId="77777777" w:rsidR="003E2F09" w:rsidRPr="00BE4043" w:rsidRDefault="003E2F09"/>
    <w:p w14:paraId="60881D17" w14:textId="77777777" w:rsidR="003E2F09" w:rsidRDefault="00063932">
      <w:pPr>
        <w:pStyle w:val="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afd"/>
        <w:numPr>
          <w:ilvl w:val="0"/>
          <w:numId w:val="5"/>
        </w:numPr>
        <w:rPr>
          <w:lang w:eastAsia="zh-CN"/>
        </w:rPr>
      </w:pPr>
      <w:r>
        <w:rPr>
          <w:lang w:eastAsia="zh-CN"/>
        </w:rPr>
        <w:t>Support slot-level, while allow symbol-level BS power consumption by linearly scaling within a slot. [1][2][3][4][5][15][</w:t>
      </w:r>
      <w:proofErr w:type="gramStart"/>
      <w:r>
        <w:rPr>
          <w:lang w:eastAsia="zh-CN"/>
        </w:rPr>
        <w:t>16][</w:t>
      </w:r>
      <w:proofErr w:type="gramEnd"/>
      <w:r>
        <w:rPr>
          <w:lang w:eastAsia="zh-CN"/>
        </w:rPr>
        <w:t>17, at least for SSB/CSI-RS][20]</w:t>
      </w:r>
    </w:p>
    <w:p w14:paraId="132884FC" w14:textId="77777777" w:rsidR="003E2F09" w:rsidRDefault="00063932">
      <w:pPr>
        <w:pStyle w:val="afd"/>
        <w:numPr>
          <w:ilvl w:val="1"/>
          <w:numId w:val="5"/>
        </w:numPr>
        <w:rPr>
          <w:lang w:eastAsia="zh-CN"/>
        </w:rPr>
      </w:pPr>
      <w:r>
        <w:rPr>
          <w:lang w:eastAsia="zh-CN"/>
        </w:rPr>
        <w:t>Resource utilization, i.e. frequency domain resource used for symbols, should also be considered [</w:t>
      </w:r>
      <w:proofErr w:type="gramStart"/>
      <w:r>
        <w:rPr>
          <w:lang w:eastAsia="zh-CN"/>
        </w:rPr>
        <w:t>7][</w:t>
      </w:r>
      <w:proofErr w:type="gramEnd"/>
      <w:r>
        <w:rPr>
          <w:lang w:eastAsia="zh-CN"/>
        </w:rPr>
        <w:t>10, with weighted average]</w:t>
      </w:r>
    </w:p>
    <w:p w14:paraId="1482773D" w14:textId="77777777" w:rsidR="003E2F09" w:rsidRDefault="00063932">
      <w:pPr>
        <w:pStyle w:val="afd"/>
        <w:numPr>
          <w:ilvl w:val="0"/>
          <w:numId w:val="5"/>
        </w:numPr>
        <w:rPr>
          <w:lang w:eastAsia="zh-CN"/>
        </w:rPr>
      </w:pPr>
      <w:r>
        <w:rPr>
          <w:lang w:eastAsia="zh-CN"/>
        </w:rPr>
        <w:t xml:space="preserve">Symbol level modeling should be defined. [6, instead of scaling from slot-level model] [19, averaging of symbol-level relative power consumption results in slot-level </w:t>
      </w:r>
      <w:proofErr w:type="gramStart"/>
      <w:r>
        <w:rPr>
          <w:lang w:eastAsia="zh-CN"/>
        </w:rPr>
        <w:t>calculation][</w:t>
      </w:r>
      <w:proofErr w:type="gramEnd"/>
      <w:r>
        <w:rPr>
          <w:lang w:eastAsia="zh-CN"/>
        </w:rPr>
        <w:t>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af6"/>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lastRenderedPageBreak/>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7FDF95BC" w14:textId="77777777" w:rsidR="00187C98" w:rsidRDefault="00187C98" w:rsidP="009E2A0C">
            <w:r>
              <w:t>We support this proposal.</w:t>
            </w:r>
          </w:p>
          <w:p w14:paraId="3F8051EC" w14:textId="77777777" w:rsidR="00187C98" w:rsidRDefault="00187C98" w:rsidP="009E2A0C">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9E2A0C">
            <w:pPr>
              <w:spacing w:after="0"/>
              <w:jc w:val="center"/>
              <w:rPr>
                <w:rFonts w:eastAsiaTheme="minorEastAsia"/>
              </w:rPr>
            </w:pPr>
            <w:r>
              <w:rPr>
                <w:rFonts w:eastAsiaTheme="minorEastAsia" w:hint="eastAsia"/>
              </w:rPr>
              <w:t>O</w:t>
            </w:r>
            <w:r>
              <w:rPr>
                <w:rFonts w:eastAsiaTheme="minorEastAsia"/>
              </w:rPr>
              <w:t>PPO</w:t>
            </w:r>
          </w:p>
        </w:tc>
        <w:tc>
          <w:tcPr>
            <w:tcW w:w="8329" w:type="dxa"/>
          </w:tcPr>
          <w:p w14:paraId="03D0B6B4" w14:textId="5DCC64AA" w:rsidR="00495157" w:rsidRDefault="00495157" w:rsidP="009E2A0C">
            <w:r>
              <w:rPr>
                <w:rFonts w:eastAsiaTheme="minorEastAsia"/>
              </w:rPr>
              <w:t>Yes, the power can be linearly scaled by the actually occupied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r w:rsidR="00222E25" w14:paraId="081E1E7A" w14:textId="77777777" w:rsidTr="0040575D">
        <w:tc>
          <w:tcPr>
            <w:tcW w:w="1305" w:type="dxa"/>
          </w:tcPr>
          <w:p w14:paraId="51881DB4" w14:textId="4FA717F5" w:rsidR="00222E25" w:rsidRDefault="00222E25" w:rsidP="0040575D">
            <w:pPr>
              <w:spacing w:after="0"/>
              <w:jc w:val="center"/>
              <w:rPr>
                <w:rFonts w:eastAsiaTheme="minorEastAsia"/>
              </w:rPr>
            </w:pPr>
            <w:r>
              <w:rPr>
                <w:rFonts w:eastAsiaTheme="minorEastAsia"/>
              </w:rPr>
              <w:t>Intel</w:t>
            </w:r>
          </w:p>
        </w:tc>
        <w:tc>
          <w:tcPr>
            <w:tcW w:w="8329" w:type="dxa"/>
          </w:tcPr>
          <w:p w14:paraId="6DE86957" w14:textId="6589DCD9" w:rsidR="00222E25" w:rsidRDefault="00222E25" w:rsidP="0040575D">
            <w:pPr>
              <w:rPr>
                <w:rFonts w:eastAsiaTheme="minorEastAsia"/>
              </w:rPr>
            </w:pPr>
            <w:r>
              <w:rPr>
                <w:rFonts w:eastAsiaTheme="minorEastAsia"/>
              </w:rPr>
              <w:t>OK</w:t>
            </w:r>
          </w:p>
        </w:tc>
      </w:tr>
      <w:tr w:rsidR="00CB297B" w14:paraId="24C23E10" w14:textId="77777777" w:rsidTr="0040575D">
        <w:tc>
          <w:tcPr>
            <w:tcW w:w="1305" w:type="dxa"/>
          </w:tcPr>
          <w:p w14:paraId="0367324A" w14:textId="0FE7A67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900F4F6" w14:textId="44EA0456" w:rsidR="00CB297B" w:rsidRDefault="00CB297B" w:rsidP="00CB297B">
            <w:pPr>
              <w:rPr>
                <w:rFonts w:eastAsiaTheme="minorEastAsia"/>
              </w:rPr>
            </w:pPr>
            <w:r>
              <w:rPr>
                <w:rFonts w:eastAsiaTheme="minorEastAsia" w:hint="eastAsia"/>
              </w:rPr>
              <w:t>S</w:t>
            </w:r>
            <w:r>
              <w:rPr>
                <w:rFonts w:eastAsiaTheme="minorEastAsia"/>
              </w:rPr>
              <w:t>upport</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af6"/>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ZTE, Sanechips</w:t>
            </w:r>
          </w:p>
        </w:tc>
        <w:tc>
          <w:tcPr>
            <w:tcW w:w="8329"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40575D">
        <w:tc>
          <w:tcPr>
            <w:tcW w:w="1305" w:type="dxa"/>
          </w:tcPr>
          <w:p w14:paraId="2247F47C"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3D7AFD4F" w14:textId="77777777" w:rsidR="00187C98" w:rsidRDefault="00187C98" w:rsidP="009E2A0C">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r w:rsidR="00CB297B" w14:paraId="02CFD099" w14:textId="77777777" w:rsidTr="0040575D">
        <w:tc>
          <w:tcPr>
            <w:tcW w:w="1305" w:type="dxa"/>
          </w:tcPr>
          <w:p w14:paraId="2A35A09F" w14:textId="7569E33F"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665FC32F" w14:textId="7A3FDAF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af6"/>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40575D">
        <w:tc>
          <w:tcPr>
            <w:tcW w:w="1305" w:type="dxa"/>
          </w:tcPr>
          <w:p w14:paraId="311E9870" w14:textId="77777777" w:rsidR="00187C98" w:rsidRDefault="00187C98" w:rsidP="009E2A0C">
            <w:pPr>
              <w:spacing w:after="0"/>
              <w:jc w:val="center"/>
              <w:rPr>
                <w:rFonts w:eastAsia="Malgun Gothic"/>
                <w:lang w:eastAsia="ko-KR"/>
              </w:rPr>
            </w:pPr>
            <w:r>
              <w:rPr>
                <w:rFonts w:eastAsiaTheme="minorEastAsia"/>
              </w:rPr>
              <w:lastRenderedPageBreak/>
              <w:t>Huawei, HiSilicon</w:t>
            </w:r>
          </w:p>
        </w:tc>
        <w:tc>
          <w:tcPr>
            <w:tcW w:w="8329" w:type="dxa"/>
          </w:tcPr>
          <w:p w14:paraId="7DCAD0A2" w14:textId="77777777" w:rsidR="00187C98" w:rsidRDefault="00187C98" w:rsidP="009E2A0C">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9E2A0C">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9E2A0C">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r w:rsidR="00CB297B" w14:paraId="0343B3C5" w14:textId="77777777" w:rsidTr="0040575D">
        <w:tc>
          <w:tcPr>
            <w:tcW w:w="1305" w:type="dxa"/>
          </w:tcPr>
          <w:p w14:paraId="448BC883" w14:textId="3E93085A"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1981AAA" w14:textId="29B42DAD"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bl>
    <w:p w14:paraId="2EDA3274" w14:textId="77777777" w:rsidR="003E2F09" w:rsidRDefault="003E2F09">
      <w:pPr>
        <w:spacing w:after="0"/>
        <w:rPr>
          <w:rFonts w:eastAsiaTheme="minorEastAsia"/>
          <w:b/>
        </w:rPr>
      </w:pPr>
    </w:p>
    <w:p w14:paraId="03CE5D38" w14:textId="77777777" w:rsidR="003E2F09" w:rsidRDefault="00063932">
      <w:pPr>
        <w:pStyle w:val="1"/>
      </w:pPr>
      <w:r>
        <w:t>Methodology</w:t>
      </w:r>
    </w:p>
    <w:p w14:paraId="1EDACEFD" w14:textId="77777777" w:rsidR="003E2F09" w:rsidRDefault="00063932">
      <w:pPr>
        <w:pStyle w:val="2"/>
      </w:pPr>
      <w:r>
        <w:rPr>
          <w:rFonts w:hint="eastAsia"/>
        </w:rPr>
        <w:t>K</w:t>
      </w:r>
      <w:r>
        <w:t>PI and metrics</w:t>
      </w:r>
    </w:p>
    <w:p w14:paraId="4B4388BD" w14:textId="77777777" w:rsidR="003E2F09" w:rsidRDefault="00063932">
      <w:pPr>
        <w:pStyle w:val="3"/>
      </w:pPr>
      <w:r>
        <w:t>Load definition</w:t>
      </w:r>
    </w:p>
    <w:p w14:paraId="78E1A9C7" w14:textId="77777777" w:rsidR="003E2F09" w:rsidRDefault="00063932">
      <w:r>
        <w:t>The discussion for load definition is summarized.</w:t>
      </w:r>
    </w:p>
    <w:p w14:paraId="043B1F73" w14:textId="77777777" w:rsidR="003E2F09" w:rsidRDefault="00063932">
      <w:pPr>
        <w:pStyle w:val="afd"/>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afd"/>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afd"/>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afd"/>
        <w:numPr>
          <w:ilvl w:val="0"/>
          <w:numId w:val="8"/>
        </w:numPr>
        <w:rPr>
          <w:b/>
        </w:rPr>
      </w:pPr>
      <w:r>
        <w:rPr>
          <w:rFonts w:hint="eastAsia"/>
          <w:b/>
          <w:lang w:eastAsia="zh-CN"/>
        </w:rPr>
        <w:t>F</w:t>
      </w:r>
      <w:r>
        <w:rPr>
          <w:b/>
          <w:lang w:eastAsia="zh-CN"/>
        </w:rPr>
        <w:t>FS the value of X, Y, Z (to be determined in RAN1#110).</w:t>
      </w:r>
    </w:p>
    <w:tbl>
      <w:tblPr>
        <w:tblStyle w:val="af6"/>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lastRenderedPageBreak/>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afd"/>
              <w:numPr>
                <w:ilvl w:val="0"/>
                <w:numId w:val="8"/>
              </w:numPr>
              <w:rPr>
                <w:b/>
              </w:rPr>
            </w:pPr>
            <w:r>
              <w:rPr>
                <w:b/>
              </w:rPr>
              <w:t>The following traffic load levels are considered for evaluation</w:t>
            </w:r>
          </w:p>
          <w:p w14:paraId="1F55703E" w14:textId="77777777" w:rsidR="003E2F09" w:rsidRDefault="00063932">
            <w:pPr>
              <w:pStyle w:val="afd"/>
              <w:numPr>
                <w:ilvl w:val="1"/>
                <w:numId w:val="8"/>
              </w:numPr>
              <w:rPr>
                <w:b/>
              </w:rPr>
            </w:pPr>
            <w:r>
              <w:rPr>
                <w:b/>
                <w:lang w:eastAsia="zh-CN"/>
              </w:rPr>
              <w:t>Empty load: RU 0%</w:t>
            </w:r>
          </w:p>
          <w:p w14:paraId="2BBFAF46" w14:textId="77777777" w:rsidR="003E2F09" w:rsidRDefault="00063932">
            <w:pPr>
              <w:pStyle w:val="afd"/>
              <w:numPr>
                <w:ilvl w:val="1"/>
                <w:numId w:val="8"/>
              </w:numPr>
              <w:rPr>
                <w:b/>
              </w:rPr>
            </w:pPr>
            <w:r>
              <w:rPr>
                <w:b/>
                <w:lang w:eastAsia="zh-CN"/>
              </w:rPr>
              <w:t xml:space="preserve">Light load: RU 10% </w:t>
            </w:r>
          </w:p>
          <w:p w14:paraId="73B3E578" w14:textId="77777777" w:rsidR="003E2F09" w:rsidRDefault="00063932">
            <w:pPr>
              <w:pStyle w:val="afd"/>
              <w:numPr>
                <w:ilvl w:val="1"/>
                <w:numId w:val="8"/>
              </w:numPr>
              <w:rPr>
                <w:b/>
              </w:rPr>
            </w:pPr>
            <w:r>
              <w:rPr>
                <w:b/>
                <w:lang w:eastAsia="zh-CN"/>
              </w:rPr>
              <w:t xml:space="preserve">Medium load: RU 30% </w:t>
            </w:r>
          </w:p>
          <w:p w14:paraId="57773304" w14:textId="77777777" w:rsidR="003E2F09" w:rsidRDefault="00063932">
            <w:pPr>
              <w:pStyle w:val="afd"/>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afd"/>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77777777" w:rsidR="003E2F09" w:rsidRDefault="00063932">
                  <w:pPr>
                    <w:spacing w:after="0"/>
                    <w:rPr>
                      <w:color w:val="FF0000"/>
                    </w:rPr>
                  </w:pPr>
                  <w:r>
                    <w:rPr>
                      <w:color w:val="FF0000"/>
                    </w:rPr>
                    <w:t>Recommend range: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7777777" w:rsidR="003E2F09" w:rsidRDefault="00063932">
                  <w:pPr>
                    <w:spacing w:after="0"/>
                    <w:rPr>
                      <w:color w:val="FF0000"/>
                    </w:rPr>
                  </w:pPr>
                  <w:r>
                    <w:rPr>
                      <w:color w:val="FF0000"/>
                    </w:rPr>
                    <w:t xml:space="preserve">Recommend range: Y% ≤ RU </w:t>
                  </w:r>
                  <w:r>
                    <w:rPr>
                      <w:strike/>
                      <w:color w:val="FF0000"/>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t>ZTE, Sanechips</w:t>
            </w:r>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etc, we prefer to defining a range since it is not easy to make sure the load would be same as the particular values in the SLS. Some suggestions are X&lt;=10; 10&lt;Y&lt;=50, Z&gt;50.</w:t>
            </w:r>
          </w:p>
        </w:tc>
      </w:tr>
      <w:tr w:rsidR="00187C98" w14:paraId="19BC0437" w14:textId="77777777" w:rsidTr="0040575D">
        <w:tc>
          <w:tcPr>
            <w:tcW w:w="1305" w:type="dxa"/>
          </w:tcPr>
          <w:p w14:paraId="09CFB699" w14:textId="77777777" w:rsidR="00187C98" w:rsidRDefault="00187C98" w:rsidP="009E2A0C">
            <w:pPr>
              <w:spacing w:after="0"/>
              <w:jc w:val="center"/>
              <w:rPr>
                <w:rFonts w:eastAsiaTheme="minorEastAsia"/>
              </w:rPr>
            </w:pPr>
            <w:r>
              <w:rPr>
                <w:rFonts w:eastAsiaTheme="minorEastAsia"/>
              </w:rPr>
              <w:t>Huawei, HiSilicon</w:t>
            </w:r>
          </w:p>
        </w:tc>
        <w:tc>
          <w:tcPr>
            <w:tcW w:w="8799" w:type="dxa"/>
          </w:tcPr>
          <w:p w14:paraId="009CC847" w14:textId="77777777" w:rsidR="00187C98" w:rsidRDefault="00187C98" w:rsidP="009E2A0C">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6C0C59">
            <w:pPr>
              <w:spacing w:after="0"/>
              <w:jc w:val="center"/>
              <w:rPr>
                <w:rFonts w:eastAsiaTheme="minorEastAsia"/>
              </w:rPr>
            </w:pPr>
            <w:r>
              <w:rPr>
                <w:rFonts w:eastAsiaTheme="minorEastAsia"/>
              </w:rPr>
              <w:t>CMCC</w:t>
            </w:r>
          </w:p>
        </w:tc>
        <w:tc>
          <w:tcPr>
            <w:tcW w:w="8799" w:type="dxa"/>
          </w:tcPr>
          <w:p w14:paraId="697F9A9E" w14:textId="77777777" w:rsidR="00BE4043" w:rsidRDefault="00BE4043" w:rsidP="006C0C59">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6C0C59">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6C0C59">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F7493A" w14:paraId="380F9569" w14:textId="77777777" w:rsidTr="0040575D">
        <w:tc>
          <w:tcPr>
            <w:tcW w:w="1305" w:type="dxa"/>
          </w:tcPr>
          <w:p w14:paraId="18BD5AB3" w14:textId="77120DF5" w:rsidR="00F7493A" w:rsidRDefault="00F7493A" w:rsidP="00F7493A">
            <w:pPr>
              <w:spacing w:after="0"/>
              <w:jc w:val="center"/>
              <w:rPr>
                <w:rFonts w:eastAsiaTheme="minorEastAsia"/>
              </w:rPr>
            </w:pPr>
            <w:r>
              <w:rPr>
                <w:rFonts w:eastAsiaTheme="minorEastAsia"/>
              </w:rPr>
              <w:t>Intel</w:t>
            </w:r>
          </w:p>
        </w:tc>
        <w:tc>
          <w:tcPr>
            <w:tcW w:w="8799" w:type="dxa"/>
          </w:tcPr>
          <w:p w14:paraId="0AAE6C8A" w14:textId="77777777" w:rsidR="00F7493A" w:rsidRDefault="00F7493A" w:rsidP="00F7493A">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60869969" w14:textId="77777777" w:rsidR="00F7493A" w:rsidRPr="00F3409C" w:rsidRDefault="00F7493A" w:rsidP="00F7493A">
            <w:pPr>
              <w:autoSpaceDE/>
              <w:autoSpaceDN/>
              <w:adjustRightInd/>
              <w:spacing w:after="160" w:line="256" w:lineRule="auto"/>
              <w:rPr>
                <w:b/>
                <w:lang w:val="en-GB" w:eastAsia="x-none"/>
              </w:rPr>
            </w:pPr>
            <w:r w:rsidRPr="00F3409C">
              <w:rPr>
                <w:b/>
                <w:lang w:val="en-GB" w:eastAsia="x-none"/>
              </w:rPr>
              <w:t>Light load: 5%&lt; RU &lt; 15%</w:t>
            </w:r>
          </w:p>
          <w:p w14:paraId="26B84296" w14:textId="77777777" w:rsidR="00F7493A" w:rsidRPr="00F3409C" w:rsidRDefault="00F7493A" w:rsidP="00F7493A">
            <w:pPr>
              <w:autoSpaceDE/>
              <w:autoSpaceDN/>
              <w:adjustRightInd/>
              <w:spacing w:after="160" w:line="256" w:lineRule="auto"/>
              <w:rPr>
                <w:b/>
                <w:lang w:eastAsia="x-none"/>
              </w:rPr>
            </w:pPr>
            <w:r w:rsidRPr="00F3409C">
              <w:rPr>
                <w:b/>
                <w:lang w:eastAsia="x-none"/>
              </w:rPr>
              <w:lastRenderedPageBreak/>
              <w:t>Medium load: 15%&lt; RU &lt; 35%</w:t>
            </w:r>
          </w:p>
          <w:p w14:paraId="334D5055" w14:textId="77777777" w:rsidR="00F7493A" w:rsidRDefault="00F7493A" w:rsidP="00F7493A">
            <w:pPr>
              <w:spacing w:after="0"/>
              <w:jc w:val="left"/>
              <w:rPr>
                <w:rFonts w:eastAsiaTheme="minorEastAsia"/>
              </w:rPr>
            </w:pPr>
          </w:p>
        </w:tc>
      </w:tr>
    </w:tbl>
    <w:p w14:paraId="5CFA8334" w14:textId="77777777" w:rsidR="003E2F09" w:rsidRDefault="003E2F09">
      <w:pPr>
        <w:rPr>
          <w:rFonts w:eastAsiaTheme="minorEastAsia"/>
        </w:rPr>
      </w:pPr>
    </w:p>
    <w:p w14:paraId="11884357" w14:textId="77777777" w:rsidR="003E2F09" w:rsidRDefault="00063932">
      <w:pPr>
        <w:pStyle w:val="3"/>
      </w:pPr>
      <w:r>
        <w:rPr>
          <w:rFonts w:hint="eastAsia"/>
        </w:rPr>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gNB and UE side performance gain/impact). </w:t>
      </w:r>
    </w:p>
    <w:p w14:paraId="1E55ED8A" w14:textId="77777777" w:rsidR="003E2F09" w:rsidRDefault="00063932">
      <w:r>
        <w:t>In addition, multiple QoS target (e.g. UPT) [2][</w:t>
      </w:r>
      <w:proofErr w:type="gramStart"/>
      <w:r>
        <w:t>5][</w:t>
      </w:r>
      <w:proofErr w:type="gramEnd"/>
      <w:r>
        <w:t>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afd"/>
        <w:numPr>
          <w:ilvl w:val="0"/>
          <w:numId w:val="5"/>
        </w:numPr>
      </w:pPr>
      <w:r>
        <w:t xml:space="preserve">Option 1: network energy saving evaluation, </w:t>
      </w:r>
      <w:proofErr w:type="gramStart"/>
      <w:r>
        <w:t>e.g.</w:t>
      </w:r>
      <w:proofErr w:type="gramEnd"/>
      <w:r>
        <w:t xml:space="preserve"> multi-dimensional EE KPIs, or a KPI as aggregated UPT divided by normalized energy consumption [5][7], certain performance KPI over energy consumption (in Joule) [12][16]</w:t>
      </w:r>
    </w:p>
    <w:p w14:paraId="704E87D0" w14:textId="77777777" w:rsidR="003E2F09" w:rsidRDefault="00063932">
      <w:pPr>
        <w:pStyle w:val="afd"/>
        <w:numPr>
          <w:ilvl w:val="0"/>
          <w:numId w:val="5"/>
        </w:numPr>
      </w:pPr>
      <w:r>
        <w:t xml:space="preserve">Option 2: new channel/signal in terms of performance, complexity, overhead, detection reliability </w:t>
      </w:r>
      <w:proofErr w:type="gramStart"/>
      <w:r>
        <w:t>etc.[</w:t>
      </w:r>
      <w:proofErr w:type="gramEnd"/>
      <w:r>
        <w:t>9]</w:t>
      </w:r>
    </w:p>
    <w:p w14:paraId="0FBD1ECB" w14:textId="77777777" w:rsidR="003E2F09" w:rsidRDefault="00063932">
      <w:pPr>
        <w:pStyle w:val="afd"/>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afd"/>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afd"/>
        <w:numPr>
          <w:ilvl w:val="1"/>
          <w:numId w:val="5"/>
        </w:numPr>
        <w:rPr>
          <w:b/>
        </w:rPr>
      </w:pPr>
      <w:r>
        <w:rPr>
          <w:b/>
        </w:rPr>
        <w:t>FFS latency requirements</w:t>
      </w:r>
    </w:p>
    <w:p w14:paraId="67C4CDC3" w14:textId="77777777" w:rsidR="003E2F09" w:rsidRDefault="00063932">
      <w:pPr>
        <w:pStyle w:val="afd"/>
        <w:numPr>
          <w:ilvl w:val="0"/>
          <w:numId w:val="9"/>
        </w:numPr>
        <w:rPr>
          <w:b/>
        </w:rPr>
      </w:pPr>
      <w:r>
        <w:rPr>
          <w:b/>
        </w:rPr>
        <w:t>Coverage, overhead and other new KPIs can be optionally reported</w:t>
      </w:r>
    </w:p>
    <w:p w14:paraId="0416B2F2" w14:textId="77777777" w:rsidR="003E2F09" w:rsidRDefault="00063932">
      <w:pPr>
        <w:pStyle w:val="afd"/>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af6"/>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afd"/>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afd"/>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afd"/>
              <w:numPr>
                <w:ilvl w:val="1"/>
                <w:numId w:val="5"/>
              </w:numPr>
              <w:rPr>
                <w:b/>
              </w:rPr>
            </w:pPr>
            <w:r>
              <w:rPr>
                <w:b/>
              </w:rPr>
              <w:t>FFS latency requirements</w:t>
            </w:r>
          </w:p>
          <w:p w14:paraId="334CD08A" w14:textId="77777777" w:rsidR="003E2F09" w:rsidRDefault="00063932">
            <w:pPr>
              <w:pStyle w:val="afd"/>
              <w:numPr>
                <w:ilvl w:val="0"/>
                <w:numId w:val="9"/>
              </w:numPr>
              <w:rPr>
                <w:b/>
              </w:rPr>
            </w:pPr>
            <w:r>
              <w:rPr>
                <w:b/>
              </w:rPr>
              <w:t>Coverage, overhead and other new KPIs can be optionally reported</w:t>
            </w:r>
          </w:p>
          <w:p w14:paraId="24E9083D" w14:textId="77777777" w:rsidR="003E2F09" w:rsidRDefault="00063932">
            <w:pPr>
              <w:pStyle w:val="afd"/>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lastRenderedPageBreak/>
              <w:t>ZTE, Sanechips</w:t>
            </w:r>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afd"/>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9E2A0C">
            <w:pPr>
              <w:spacing w:after="0"/>
              <w:jc w:val="center"/>
              <w:rPr>
                <w:rFonts w:eastAsiaTheme="minorEastAsia"/>
              </w:rPr>
            </w:pPr>
            <w:r>
              <w:rPr>
                <w:rFonts w:eastAsiaTheme="minorEastAsia"/>
              </w:rPr>
              <w:t>Huawei, HiSilicon</w:t>
            </w:r>
          </w:p>
          <w:p w14:paraId="04EC8F98" w14:textId="77777777" w:rsidR="00187C98" w:rsidRDefault="00187C98" w:rsidP="009E2A0C">
            <w:pPr>
              <w:spacing w:after="0"/>
              <w:jc w:val="center"/>
              <w:rPr>
                <w:rFonts w:eastAsiaTheme="minorEastAsia"/>
              </w:rPr>
            </w:pPr>
          </w:p>
        </w:tc>
        <w:tc>
          <w:tcPr>
            <w:tcW w:w="8334" w:type="dxa"/>
          </w:tcPr>
          <w:p w14:paraId="024D5F2A" w14:textId="77777777" w:rsidR="00187C98" w:rsidRDefault="00187C98" w:rsidP="009E2A0C">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9E2A0C">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6C0C59">
            <w:pPr>
              <w:spacing w:after="0"/>
              <w:jc w:val="center"/>
              <w:rPr>
                <w:rFonts w:eastAsiaTheme="minorEastAsia"/>
              </w:rPr>
            </w:pPr>
            <w:r>
              <w:rPr>
                <w:rFonts w:eastAsiaTheme="minorEastAsia"/>
              </w:rPr>
              <w:t>CMCC</w:t>
            </w:r>
          </w:p>
        </w:tc>
        <w:tc>
          <w:tcPr>
            <w:tcW w:w="8334" w:type="dxa"/>
          </w:tcPr>
          <w:p w14:paraId="0C6F7DE1" w14:textId="77777777" w:rsidR="00BE4043" w:rsidRDefault="00BE4043" w:rsidP="006C0C59">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r w:rsidR="00CB297B" w14:paraId="018AD718" w14:textId="77777777" w:rsidTr="0040575D">
        <w:tc>
          <w:tcPr>
            <w:tcW w:w="1300" w:type="dxa"/>
          </w:tcPr>
          <w:p w14:paraId="0865FEA9" w14:textId="05AF0E54"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34" w:type="dxa"/>
          </w:tcPr>
          <w:p w14:paraId="4BE73FE3" w14:textId="27C54F4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afd"/>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afd"/>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af6"/>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77777777"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77777777"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w:t>
            </w:r>
            <w:proofErr w:type="gramStart"/>
            <w:r>
              <w:rPr>
                <w:rFonts w:eastAsia="Malgun Gothic"/>
                <w:lang w:eastAsia="ko-KR"/>
              </w:rPr>
              <w:t>packet arrivals</w:t>
            </w:r>
            <w:proofErr w:type="gramEnd"/>
            <w:r>
              <w:rPr>
                <w:rFonts w:eastAsia="Malgun Gothic"/>
                <w:lang w:eastAsia="ko-KR"/>
              </w:rPr>
              <w:t xml:space="preserve">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 xml:space="preserve">is calculated as the delay between the time when a </w:t>
            </w:r>
            <w:proofErr w:type="gramStart"/>
            <w:r>
              <w:rPr>
                <w:bCs/>
                <w:iCs/>
                <w:lang w:eastAsia="ko-KR"/>
              </w:rPr>
              <w:t>packet arrivals</w:t>
            </w:r>
            <w:proofErr w:type="gramEnd"/>
            <w:r>
              <w:rPr>
                <w:bCs/>
                <w:iCs/>
                <w:lang w:eastAsia="ko-KR"/>
              </w:rPr>
              <w:t xml:space="preserve"> and the time when the packet is scheduled. It would be desirable KPIs to evaluate the performance under low traffic </w:t>
            </w:r>
            <w:r>
              <w:rPr>
                <w:bCs/>
                <w:iCs/>
                <w:lang w:eastAsia="ko-KR"/>
              </w:rPr>
              <w:lastRenderedPageBreak/>
              <w:t>scenarios for NWES.</w:t>
            </w:r>
          </w:p>
        </w:tc>
      </w:tr>
      <w:tr w:rsidR="00187C98" w14:paraId="39A2630C" w14:textId="77777777" w:rsidTr="0040575D">
        <w:tc>
          <w:tcPr>
            <w:tcW w:w="1305" w:type="dxa"/>
          </w:tcPr>
          <w:p w14:paraId="336AF043" w14:textId="77777777" w:rsidR="00187C98" w:rsidRDefault="00187C98" w:rsidP="009E2A0C">
            <w:pPr>
              <w:spacing w:after="0"/>
              <w:jc w:val="center"/>
              <w:rPr>
                <w:rFonts w:eastAsiaTheme="minorEastAsia"/>
              </w:rPr>
            </w:pPr>
            <w:r>
              <w:rPr>
                <w:rFonts w:eastAsiaTheme="minorEastAsia"/>
              </w:rPr>
              <w:lastRenderedPageBreak/>
              <w:t>Huawei, HiSilicon</w:t>
            </w:r>
          </w:p>
        </w:tc>
        <w:tc>
          <w:tcPr>
            <w:tcW w:w="8329" w:type="dxa"/>
          </w:tcPr>
          <w:p w14:paraId="28900F29" w14:textId="77777777" w:rsidR="00187C98" w:rsidRDefault="00187C98" w:rsidP="009E2A0C">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6C0C59">
            <w:pPr>
              <w:spacing w:after="0"/>
              <w:jc w:val="center"/>
              <w:rPr>
                <w:rFonts w:eastAsiaTheme="minorEastAsia"/>
              </w:rPr>
            </w:pPr>
            <w:r>
              <w:rPr>
                <w:rFonts w:eastAsiaTheme="minorEastAsia"/>
              </w:rPr>
              <w:t>CMCC</w:t>
            </w:r>
          </w:p>
        </w:tc>
        <w:tc>
          <w:tcPr>
            <w:tcW w:w="8329" w:type="dxa"/>
          </w:tcPr>
          <w:p w14:paraId="507C677A" w14:textId="77777777" w:rsidR="00BE4043" w:rsidRDefault="00BE4043" w:rsidP="006C0C59">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5CC92D20" w14:textId="4B75C141" w:rsidR="00495157" w:rsidRDefault="00495157" w:rsidP="006C0C59">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 xml:space="preserve">Apart from what has been listed in Proposal 3.1.2-2, the hardware activation/deactivation delay when applying energy saving techniques should also be clarified, </w:t>
            </w:r>
            <w:proofErr w:type="gramStart"/>
            <w:r>
              <w:t>i.e.</w:t>
            </w:r>
            <w:proofErr w:type="gramEnd"/>
            <w:r>
              <w:t xml:space="preserv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bl>
    <w:p w14:paraId="25BEA452" w14:textId="77777777" w:rsidR="003E2F09" w:rsidRPr="00BE4043" w:rsidRDefault="003E2F09"/>
    <w:p w14:paraId="1DB292EA" w14:textId="77777777" w:rsidR="003E2F09" w:rsidRDefault="00063932">
      <w:pPr>
        <w:pStyle w:val="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af6"/>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40575D">
        <w:tc>
          <w:tcPr>
            <w:tcW w:w="1305" w:type="dxa"/>
          </w:tcPr>
          <w:p w14:paraId="7C938133"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41D06BDA" w14:textId="77777777" w:rsidR="00187C98" w:rsidRDefault="00187C98" w:rsidP="009E2A0C">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6C0C59">
            <w:pPr>
              <w:spacing w:after="0"/>
              <w:jc w:val="center"/>
              <w:rPr>
                <w:rFonts w:eastAsiaTheme="minorEastAsia"/>
              </w:rPr>
            </w:pPr>
            <w:r>
              <w:rPr>
                <w:rFonts w:eastAsiaTheme="minorEastAsia"/>
              </w:rPr>
              <w:t>CMCC</w:t>
            </w:r>
          </w:p>
        </w:tc>
        <w:tc>
          <w:tcPr>
            <w:tcW w:w="8329" w:type="dxa"/>
          </w:tcPr>
          <w:p w14:paraId="7C6C0AF6" w14:textId="77777777" w:rsidR="00BE4043" w:rsidRDefault="00BE4043" w:rsidP="006C0C59">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37702EA9" w14:textId="40C2172C" w:rsidR="00495157" w:rsidRDefault="00495157" w:rsidP="006C0C59">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r w:rsidR="00101800" w14:paraId="2B34011B" w14:textId="77777777" w:rsidTr="0040575D">
        <w:tc>
          <w:tcPr>
            <w:tcW w:w="1305" w:type="dxa"/>
          </w:tcPr>
          <w:p w14:paraId="0826B57E" w14:textId="451A3B85" w:rsidR="00101800" w:rsidRDefault="00101800" w:rsidP="00101800">
            <w:pPr>
              <w:spacing w:after="0"/>
              <w:jc w:val="center"/>
              <w:rPr>
                <w:rFonts w:eastAsiaTheme="minorEastAsia"/>
              </w:rPr>
            </w:pPr>
            <w:r>
              <w:rPr>
                <w:rFonts w:eastAsiaTheme="minorEastAsia"/>
              </w:rPr>
              <w:t>Intel</w:t>
            </w:r>
          </w:p>
        </w:tc>
        <w:tc>
          <w:tcPr>
            <w:tcW w:w="8329" w:type="dxa"/>
          </w:tcPr>
          <w:p w14:paraId="500D599F" w14:textId="1A6A4612" w:rsidR="00101800" w:rsidRDefault="00101800" w:rsidP="00101800">
            <w:pPr>
              <w:spacing w:after="0"/>
              <w:jc w:val="left"/>
              <w:rPr>
                <w:rFonts w:eastAsiaTheme="minorEastAsia"/>
              </w:rPr>
            </w:pPr>
            <w:r>
              <w:rPr>
                <w:rFonts w:eastAsiaTheme="minorEastAsia"/>
              </w:rPr>
              <w:t>In our view, it is calculated as summation of energy (e.g., relative power value/</w:t>
            </w:r>
            <w:proofErr w:type="gramStart"/>
            <w:r>
              <w:rPr>
                <w:rFonts w:eastAsiaTheme="minorEastAsia"/>
              </w:rPr>
              <w:t>slot  of</w:t>
            </w:r>
            <w:proofErr w:type="gramEnd"/>
            <w:r>
              <w:rPr>
                <w:rFonts w:eastAsiaTheme="minorEastAsia"/>
              </w:rPr>
              <w:t xml:space="preserve"> a state  </w:t>
            </w:r>
            <w:r w:rsidRPr="005E5DB9">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237BF9" w14:paraId="20086784" w14:textId="77777777" w:rsidTr="0040575D">
        <w:tc>
          <w:tcPr>
            <w:tcW w:w="1305" w:type="dxa"/>
          </w:tcPr>
          <w:p w14:paraId="3A72C58E" w14:textId="4B38CA45"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6011A589" w14:textId="5CB48E55"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bl>
    <w:p w14:paraId="1B888F7F" w14:textId="77777777" w:rsidR="003E2F09" w:rsidRPr="00BE4043" w:rsidRDefault="003E2F09"/>
    <w:p w14:paraId="60F5CB15" w14:textId="77777777" w:rsidR="003E2F09" w:rsidRDefault="00063932">
      <w:pPr>
        <w:pStyle w:val="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afd"/>
        <w:numPr>
          <w:ilvl w:val="0"/>
          <w:numId w:val="5"/>
        </w:numPr>
      </w:pPr>
      <w:r>
        <w:rPr>
          <w:rFonts w:hint="eastAsia"/>
          <w:lang w:eastAsia="zh-CN"/>
        </w:rPr>
        <w:t>O</w:t>
      </w:r>
      <w:r>
        <w:rPr>
          <w:lang w:eastAsia="zh-CN"/>
        </w:rPr>
        <w:t>ption 1: no further prioritization among the agreed models is to be considered. [2][</w:t>
      </w:r>
      <w:proofErr w:type="gramStart"/>
      <w:r>
        <w:rPr>
          <w:lang w:eastAsia="zh-CN"/>
        </w:rPr>
        <w:t>13][</w:t>
      </w:r>
      <w:proofErr w:type="gramEnd"/>
      <w:r>
        <w:rPr>
          <w:lang w:eastAsia="zh-CN"/>
        </w:rPr>
        <w:t>21, same model for DL and UL]</w:t>
      </w:r>
    </w:p>
    <w:p w14:paraId="581259B7" w14:textId="77777777" w:rsidR="003E2F09" w:rsidRDefault="00063932">
      <w:pPr>
        <w:pStyle w:val="afd"/>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afd"/>
        <w:numPr>
          <w:ilvl w:val="0"/>
          <w:numId w:val="5"/>
        </w:numPr>
      </w:pPr>
      <w:r>
        <w:rPr>
          <w:lang w:eastAsia="zh-CN"/>
        </w:rPr>
        <w:t>Option 3: new model, or additional modifications for certain traffic model can be considered.</w:t>
      </w:r>
    </w:p>
    <w:p w14:paraId="108B38CE" w14:textId="77777777" w:rsidR="003E2F09" w:rsidRDefault="00063932">
      <w:pPr>
        <w:pStyle w:val="afd"/>
        <w:numPr>
          <w:ilvl w:val="1"/>
          <w:numId w:val="5"/>
        </w:numPr>
      </w:pPr>
      <w:r>
        <w:t>Heartbeat (TR38.875) [4, with modified arrival rate],</w:t>
      </w:r>
    </w:p>
    <w:p w14:paraId="480EE045" w14:textId="77777777" w:rsidR="003E2F09" w:rsidRDefault="00063932">
      <w:pPr>
        <w:pStyle w:val="afd"/>
        <w:numPr>
          <w:ilvl w:val="1"/>
          <w:numId w:val="5"/>
        </w:numPr>
      </w:pPr>
      <w:r>
        <w:rPr>
          <w:lang w:eastAsia="zh-CN"/>
        </w:rPr>
        <w:t>XR or other model with varied packet size [9]</w:t>
      </w:r>
    </w:p>
    <w:p w14:paraId="7DBEA210" w14:textId="77777777" w:rsidR="003E2F09" w:rsidRDefault="00063932">
      <w:r>
        <w:t xml:space="preserve">The current models </w:t>
      </w:r>
      <w:proofErr w:type="gramStart"/>
      <w:r>
        <w:t>seems</w:t>
      </w:r>
      <w:proofErr w:type="gramEnd"/>
      <w:r>
        <w:t xml:space="preserve">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lastRenderedPageBreak/>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afd"/>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af6"/>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00001CB2" w14:textId="77777777" w:rsidR="00187C98" w:rsidRDefault="00187C98" w:rsidP="009E2A0C">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9E2A0C">
            <w:pPr>
              <w:spacing w:after="0"/>
              <w:jc w:val="left"/>
            </w:pPr>
            <w:r>
              <w:t>In our view, it is better to evaluate at least the FTP IM and VoIP traffic.</w:t>
            </w:r>
          </w:p>
          <w:p w14:paraId="481D4CDD" w14:textId="77777777" w:rsidR="00187C98" w:rsidRDefault="00187C98" w:rsidP="009E2A0C">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6C0C59">
            <w:pPr>
              <w:spacing w:after="0"/>
              <w:jc w:val="center"/>
              <w:rPr>
                <w:rFonts w:eastAsiaTheme="minorEastAsia"/>
              </w:rPr>
            </w:pPr>
            <w:r>
              <w:rPr>
                <w:rFonts w:eastAsiaTheme="minorEastAsia"/>
              </w:rPr>
              <w:t>CMCC</w:t>
            </w:r>
          </w:p>
        </w:tc>
        <w:tc>
          <w:tcPr>
            <w:tcW w:w="8329" w:type="dxa"/>
          </w:tcPr>
          <w:p w14:paraId="1FDB01F4" w14:textId="77777777" w:rsidR="00BE4043" w:rsidRDefault="00BE4043" w:rsidP="006C0C59">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6C0C59">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r w:rsidR="00237BF9" w14:paraId="4DBC647E" w14:textId="77777777" w:rsidTr="0040575D">
        <w:tc>
          <w:tcPr>
            <w:tcW w:w="1305" w:type="dxa"/>
          </w:tcPr>
          <w:p w14:paraId="64823DC3" w14:textId="0B4A65FE"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73884498" w14:textId="4037696F"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afd"/>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afd"/>
        <w:numPr>
          <w:ilvl w:val="1"/>
          <w:numId w:val="5"/>
        </w:numPr>
      </w:pPr>
      <w:r>
        <w:rPr>
          <w:lang w:eastAsia="zh-CN"/>
        </w:rPr>
        <w:t>With shorter inactive timer compared to TR 38.840 [15]</w:t>
      </w:r>
    </w:p>
    <w:p w14:paraId="5D1A6820" w14:textId="77777777" w:rsidR="003E2F09" w:rsidRDefault="00063932">
      <w:pPr>
        <w:pStyle w:val="afd"/>
        <w:numPr>
          <w:ilvl w:val="0"/>
          <w:numId w:val="5"/>
        </w:numPr>
      </w:pPr>
      <w:r>
        <w:rPr>
          <w:lang w:eastAsia="zh-CN"/>
        </w:rPr>
        <w:t>Option 2: when reported, the following configurations are assumed for alignment</w:t>
      </w:r>
    </w:p>
    <w:p w14:paraId="59197CE6" w14:textId="77777777" w:rsidR="003E2F09" w:rsidRDefault="00063932">
      <w:pPr>
        <w:pStyle w:val="afd"/>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afd"/>
        <w:numPr>
          <w:ilvl w:val="0"/>
          <w:numId w:val="5"/>
        </w:numPr>
        <w:rPr>
          <w:b/>
        </w:rPr>
      </w:pPr>
      <w:r>
        <w:rPr>
          <w:b/>
          <w:lang w:eastAsia="zh-CN"/>
        </w:rPr>
        <w:t>for alignment, the configuration if reported is as per TR 38.840.</w:t>
      </w:r>
    </w:p>
    <w:tbl>
      <w:tblPr>
        <w:tblStyle w:val="af6"/>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40575D">
        <w:tc>
          <w:tcPr>
            <w:tcW w:w="1305" w:type="dxa"/>
          </w:tcPr>
          <w:p w14:paraId="68857C10"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63F56C18" w14:textId="77777777" w:rsidR="00187C98" w:rsidRDefault="00187C98" w:rsidP="009E2A0C">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BE4043" w14:paraId="7372B217" w14:textId="77777777" w:rsidTr="0040575D">
        <w:tc>
          <w:tcPr>
            <w:tcW w:w="1305" w:type="dxa"/>
          </w:tcPr>
          <w:p w14:paraId="34DE3755" w14:textId="77777777" w:rsidR="00BE4043" w:rsidRDefault="00BE4043" w:rsidP="006C0C59">
            <w:pPr>
              <w:spacing w:after="0"/>
              <w:jc w:val="center"/>
              <w:rPr>
                <w:rFonts w:eastAsiaTheme="minorEastAsia"/>
              </w:rPr>
            </w:pPr>
            <w:r>
              <w:rPr>
                <w:rFonts w:eastAsiaTheme="minorEastAsia"/>
              </w:rPr>
              <w:t>CMCC</w:t>
            </w:r>
          </w:p>
        </w:tc>
        <w:tc>
          <w:tcPr>
            <w:tcW w:w="8329" w:type="dxa"/>
          </w:tcPr>
          <w:p w14:paraId="4BFD794A" w14:textId="77777777" w:rsidR="00BE4043" w:rsidRDefault="00BE4043" w:rsidP="006C0C59">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6C0C59">
            <w:pPr>
              <w:spacing w:after="0"/>
              <w:jc w:val="left"/>
            </w:pPr>
            <w:r>
              <w:rPr>
                <w:lang w:val="fr-FR"/>
              </w:rPr>
              <w:t>FR1 On duration</w:t>
            </w:r>
            <w:r>
              <w:t>:10ms</w:t>
            </w:r>
          </w:p>
          <w:p w14:paraId="171DF5FD" w14:textId="77777777" w:rsidR="00BE4043" w:rsidRDefault="00BE4043" w:rsidP="006C0C59">
            <w:pPr>
              <w:spacing w:after="0"/>
              <w:jc w:val="left"/>
            </w:pPr>
            <w:r>
              <w:t>Inactivity timer:60~100ms, e.g. 60ms, 80ms.</w:t>
            </w:r>
          </w:p>
        </w:tc>
      </w:tr>
      <w:tr w:rsidR="00495157" w14:paraId="54E07FBA" w14:textId="77777777" w:rsidTr="0040575D">
        <w:tc>
          <w:tcPr>
            <w:tcW w:w="1305" w:type="dxa"/>
          </w:tcPr>
          <w:p w14:paraId="7A553985" w14:textId="4536AF9B"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328C8BEB" w14:textId="4AAA7AA5" w:rsidR="00495157" w:rsidRDefault="00495157" w:rsidP="006C0C59">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237BF9" w14:paraId="709EAAE2" w14:textId="77777777" w:rsidTr="0040575D">
        <w:tc>
          <w:tcPr>
            <w:tcW w:w="1305" w:type="dxa"/>
          </w:tcPr>
          <w:p w14:paraId="32B534BC" w14:textId="2D1B28E1"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6CB4D6BB" w14:textId="05FC08CC"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bl>
    <w:p w14:paraId="23F958A7" w14:textId="77777777" w:rsidR="003E2F09" w:rsidRPr="00BE4043" w:rsidRDefault="003E2F09"/>
    <w:p w14:paraId="2FCAD5A9" w14:textId="77777777" w:rsidR="003E2F09" w:rsidRDefault="00063932">
      <w:pPr>
        <w:pStyle w:val="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afd"/>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afd"/>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afd"/>
        <w:numPr>
          <w:ilvl w:val="0"/>
          <w:numId w:val="5"/>
        </w:numPr>
      </w:pPr>
      <w:r>
        <w:rPr>
          <w:lang w:eastAsia="zh-CN"/>
        </w:rPr>
        <w:t>Option 3: additionally, rural macro [4, without DSS],</w:t>
      </w:r>
    </w:p>
    <w:p w14:paraId="75014712" w14:textId="77777777" w:rsidR="003E2F09" w:rsidRDefault="00063932">
      <w:pPr>
        <w:pStyle w:val="afd"/>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afd"/>
        <w:numPr>
          <w:ilvl w:val="0"/>
          <w:numId w:val="5"/>
        </w:numPr>
      </w:pPr>
      <w:r>
        <w:rPr>
          <w:rFonts w:hint="eastAsia"/>
          <w:lang w:eastAsia="zh-CN"/>
        </w:rPr>
        <w:t>O</w:t>
      </w:r>
      <w:r>
        <w:rPr>
          <w:lang w:eastAsia="zh-CN"/>
        </w:rPr>
        <w:t>ption 1: macro [2]</w:t>
      </w:r>
    </w:p>
    <w:p w14:paraId="31762BD9" w14:textId="77777777" w:rsidR="003E2F09" w:rsidRDefault="00063932">
      <w:pPr>
        <w:pStyle w:val="afd"/>
        <w:numPr>
          <w:ilvl w:val="0"/>
          <w:numId w:val="5"/>
        </w:numPr>
      </w:pPr>
      <w:r>
        <w:rPr>
          <w:lang w:eastAsia="zh-CN"/>
        </w:rPr>
        <w:t>Option 2: beam-based scenarios [4]</w:t>
      </w:r>
    </w:p>
    <w:p w14:paraId="1D7D0205" w14:textId="77777777" w:rsidR="003E2F09" w:rsidRDefault="00063932">
      <w:pPr>
        <w:pStyle w:val="afd"/>
        <w:numPr>
          <w:ilvl w:val="0"/>
          <w:numId w:val="5"/>
        </w:numPr>
      </w:pPr>
      <w:r>
        <w:rPr>
          <w:lang w:eastAsia="zh-CN"/>
        </w:rPr>
        <w:t>Option 3: (urban) micro [5?][</w:t>
      </w:r>
      <w:proofErr w:type="gramStart"/>
      <w:r>
        <w:rPr>
          <w:lang w:eastAsia="zh-CN"/>
        </w:rPr>
        <w:t>19][</w:t>
      </w:r>
      <w:proofErr w:type="gramEnd"/>
      <w:r>
        <w:rPr>
          <w:lang w:eastAsia="zh-CN"/>
        </w:rPr>
        <w:t xml:space="preserve">21, with details referring to </w:t>
      </w:r>
      <w:r>
        <w:rPr>
          <w:lang w:val="en-US" w:eastAsia="zh-CN"/>
        </w:rPr>
        <w:t>micro layer in Dense urban per TR38.802</w:t>
      </w:r>
      <w:r>
        <w:rPr>
          <w:lang w:eastAsia="zh-CN"/>
        </w:rPr>
        <w:t>]</w:t>
      </w:r>
    </w:p>
    <w:p w14:paraId="5FC339A7" w14:textId="77777777" w:rsidR="003E2F09" w:rsidRDefault="00063932">
      <w:pPr>
        <w:rPr>
          <w:lang w:val="en-GB"/>
        </w:rPr>
      </w:pPr>
      <w:proofErr w:type="gramStart"/>
      <w:r>
        <w:rPr>
          <w:lang w:val="en-GB"/>
        </w:rPr>
        <w:t>Also</w:t>
      </w:r>
      <w:proofErr w:type="gramEnd"/>
      <w:r>
        <w:rPr>
          <w:lang w:val="en-GB"/>
        </w:rPr>
        <w:t xml:space="preserve"> single-carrier in homo deployment and multi-carrier in HetNet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afd"/>
        <w:numPr>
          <w:ilvl w:val="0"/>
          <w:numId w:val="11"/>
        </w:numPr>
        <w:rPr>
          <w:b/>
        </w:rPr>
      </w:pPr>
      <w:r>
        <w:rPr>
          <w:b/>
        </w:rPr>
        <w:t>For FR1, urban micro can be optionally considered</w:t>
      </w:r>
      <w:r>
        <w:rPr>
          <w:b/>
          <w:lang w:eastAsia="zh-CN"/>
        </w:rPr>
        <w:t>.</w:t>
      </w:r>
    </w:p>
    <w:p w14:paraId="727045E2" w14:textId="77777777" w:rsidR="003E2F09" w:rsidRDefault="00063932">
      <w:pPr>
        <w:pStyle w:val="afd"/>
        <w:numPr>
          <w:ilvl w:val="0"/>
          <w:numId w:val="11"/>
        </w:numPr>
        <w:rPr>
          <w:b/>
        </w:rPr>
      </w:pPr>
      <w:r>
        <w:rPr>
          <w:b/>
          <w:lang w:eastAsia="zh-CN"/>
        </w:rPr>
        <w:t xml:space="preserve">For FR2, urban micro is prioritized. </w:t>
      </w:r>
    </w:p>
    <w:tbl>
      <w:tblPr>
        <w:tblStyle w:val="af6"/>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40575D">
        <w:tc>
          <w:tcPr>
            <w:tcW w:w="1305" w:type="dxa"/>
          </w:tcPr>
          <w:p w14:paraId="14220D9A"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79708597" w14:textId="77777777" w:rsidR="00187C98" w:rsidRDefault="00187C98" w:rsidP="009E2A0C">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6C0C59">
            <w:pPr>
              <w:spacing w:after="0"/>
              <w:jc w:val="center"/>
              <w:rPr>
                <w:rFonts w:eastAsiaTheme="minorEastAsia"/>
              </w:rPr>
            </w:pPr>
            <w:r>
              <w:rPr>
                <w:rFonts w:eastAsiaTheme="minorEastAsia"/>
              </w:rPr>
              <w:t>CMCC</w:t>
            </w:r>
          </w:p>
        </w:tc>
        <w:tc>
          <w:tcPr>
            <w:tcW w:w="8329" w:type="dxa"/>
          </w:tcPr>
          <w:p w14:paraId="6546780B" w14:textId="77777777" w:rsidR="00BE4043" w:rsidRDefault="00BE4043" w:rsidP="006C0C59">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6C0C59">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r w:rsidR="00460753" w14:paraId="2234C328" w14:textId="77777777" w:rsidTr="0040575D">
        <w:trPr>
          <w:trHeight w:val="328"/>
        </w:trPr>
        <w:tc>
          <w:tcPr>
            <w:tcW w:w="1305" w:type="dxa"/>
          </w:tcPr>
          <w:p w14:paraId="08F0D389" w14:textId="4CF74B82" w:rsidR="00460753" w:rsidRDefault="00460753" w:rsidP="00460753">
            <w:pPr>
              <w:spacing w:after="0"/>
              <w:jc w:val="center"/>
              <w:rPr>
                <w:rFonts w:eastAsiaTheme="minorEastAsia"/>
              </w:rPr>
            </w:pPr>
            <w:r>
              <w:rPr>
                <w:rFonts w:eastAsiaTheme="minorEastAsia"/>
              </w:rPr>
              <w:t>Intel</w:t>
            </w:r>
          </w:p>
        </w:tc>
        <w:tc>
          <w:tcPr>
            <w:tcW w:w="8329" w:type="dxa"/>
          </w:tcPr>
          <w:p w14:paraId="19EFDE6D" w14:textId="46188F0C" w:rsidR="00460753" w:rsidRDefault="00460753" w:rsidP="00460753">
            <w:pPr>
              <w:spacing w:after="0"/>
              <w:jc w:val="left"/>
              <w:rPr>
                <w:rFonts w:eastAsiaTheme="minorEastAsia"/>
              </w:rPr>
            </w:pPr>
            <w:r>
              <w:rPr>
                <w:rFonts w:eastAsiaTheme="minorEastAsia"/>
              </w:rPr>
              <w:t>OK. We also suggest to confirm ISD = 200m for FR2</w:t>
            </w:r>
          </w:p>
        </w:tc>
      </w:tr>
      <w:tr w:rsidR="00237BF9" w14:paraId="27A5C7FB" w14:textId="77777777" w:rsidTr="0040575D">
        <w:trPr>
          <w:trHeight w:val="328"/>
        </w:trPr>
        <w:tc>
          <w:tcPr>
            <w:tcW w:w="1305" w:type="dxa"/>
          </w:tcPr>
          <w:p w14:paraId="0A4B2E13" w14:textId="0689CA19"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013349E0" w14:textId="6F1ADCA6"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bl>
    <w:p w14:paraId="6387A833" w14:textId="77777777" w:rsidR="003E2F09" w:rsidRDefault="003E2F09"/>
    <w:p w14:paraId="664C9BA5" w14:textId="77777777" w:rsidR="003E2F09" w:rsidRDefault="00063932">
      <w:pPr>
        <w:pStyle w:val="2"/>
      </w:pPr>
      <w:r>
        <w:t>Simulation assumption</w:t>
      </w:r>
    </w:p>
    <w:p w14:paraId="23FBF118" w14:textId="77777777" w:rsidR="003E2F09" w:rsidRDefault="00063932">
      <w:pPr>
        <w:pStyle w:val="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w:t>
      </w:r>
      <w:proofErr w:type="gramStart"/>
      <w:r>
        <w:t>e.g.</w:t>
      </w:r>
      <w:proofErr w:type="gramEnd"/>
      <w:r>
        <w:t xml:space="preserve"> IMT-2020 [2][9], TR 38.802 [8][22] or TR 38.840[4][9] or direct proposals on SLS parameters [15]. Nevertheless, to avoid potential confusion, it may be good to clearly agree on a set of parameters. </w:t>
      </w:r>
    </w:p>
    <w:p w14:paraId="6EC84505" w14:textId="77777777" w:rsidR="003E2F09" w:rsidRDefault="00063932">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af6"/>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he parameter is yyy.</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ZTE, Sanechips</w:t>
            </w:r>
          </w:p>
        </w:tc>
        <w:tc>
          <w:tcPr>
            <w:tcW w:w="1294" w:type="dxa"/>
          </w:tcPr>
          <w:p w14:paraId="24CC7087" w14:textId="77777777" w:rsidR="003E2F09" w:rsidRDefault="00063932">
            <w:pPr>
              <w:spacing w:after="0"/>
              <w:rPr>
                <w:rFonts w:eastAsiaTheme="minorEastAsia"/>
                <w:i/>
              </w:rPr>
            </w:pPr>
            <w:r>
              <w:t>Antenna configuration at TRxP</w:t>
            </w:r>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w:t>
            </w:r>
            <w:proofErr w:type="gramStart"/>
            <w:r>
              <w:t>M,N</w:t>
            </w:r>
            <w:proofErr w:type="gramEnd"/>
            <w:r>
              <w:t>,P,Mg,Ng)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We suggest that the UE noise figure should be 9dB for fc=4GHz according to the general system evaluation assumption for sUMa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af6"/>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lastRenderedPageBreak/>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lastRenderedPageBreak/>
              <w:t xml:space="preserve">  </w:t>
            </w:r>
            <w:proofErr w:type="gramStart"/>
            <w:r>
              <w:rPr>
                <w:rFonts w:hint="eastAsia"/>
              </w:rPr>
              <w:t>So</w:t>
            </w:r>
            <w:proofErr w:type="gramEnd"/>
            <w:r>
              <w:rPr>
                <w:rFonts w:hint="eastAsia"/>
              </w:rPr>
              <w:t xml:space="preserve"> we suggest that the following configurations for common RS </w:t>
            </w:r>
            <w:r>
              <w:rPr>
                <w:rFonts w:hint="eastAsia"/>
                <w:color w:val="0000FF"/>
              </w:rPr>
              <w:t>in blue</w:t>
            </w:r>
            <w:r>
              <w:t>.</w:t>
            </w:r>
          </w:p>
          <w:tbl>
            <w:tblPr>
              <w:tblStyle w:val="af6"/>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Default="00063932">
                  <w:r>
                    <w:rPr>
                      <w:strike/>
                    </w:rPr>
                    <w:t>Slot#0~slot#3,</w:t>
                  </w:r>
                  <w:r>
                    <w:rPr>
                      <w:rFonts w:hint="eastAsia"/>
                    </w:rPr>
                    <w:t xml:space="preserve"> </w:t>
                  </w:r>
                  <w:r>
                    <w:rPr>
                      <w:color w:val="0000FF"/>
                    </w:rPr>
                    <w:t>Slot#0, slot#1</w:t>
                  </w:r>
                  <w: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Default="00063932">
                  <w:r>
                    <w:rPr>
                      <w:strike/>
                    </w:rPr>
                    <w:t>Slot#0, slot#1</w:t>
                  </w:r>
                  <w:r>
                    <w:rPr>
                      <w:rFonts w:hint="eastAsia"/>
                      <w:strike/>
                    </w:rPr>
                    <w:t xml:space="preserve"> </w:t>
                  </w:r>
                  <w:r>
                    <w:rPr>
                      <w:color w:val="0000FF"/>
                    </w:rPr>
                    <w:t>Slot#0~slot#3</w:t>
                  </w:r>
                  <w: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lastRenderedPageBreak/>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bl>
    <w:p w14:paraId="5363965E" w14:textId="77777777" w:rsidR="003E2F09" w:rsidRDefault="003E2F09"/>
    <w:p w14:paraId="2E8C6453" w14:textId="77777777" w:rsidR="003E2F09" w:rsidRDefault="00063932">
      <w:pPr>
        <w:pStyle w:val="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afd"/>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afd"/>
        <w:numPr>
          <w:ilvl w:val="0"/>
          <w:numId w:val="12"/>
        </w:numPr>
      </w:pPr>
      <w:r>
        <w:t>[4] Determination of non-uniform UE distribution.</w:t>
      </w:r>
    </w:p>
    <w:p w14:paraId="404E5EB9" w14:textId="77777777" w:rsidR="003E2F09" w:rsidRDefault="00063932">
      <w:pPr>
        <w:pStyle w:val="afd"/>
        <w:numPr>
          <w:ilvl w:val="0"/>
          <w:numId w:val="12"/>
        </w:numPr>
      </w:pPr>
      <w:r>
        <w:t>[14] propose that for CA, propose to set the CC combinations from {2.6GHz, 2.6GHz</w:t>
      </w:r>
      <w:proofErr w:type="gramStart"/>
      <w:r>
        <w:t xml:space="preserve">},   </w:t>
      </w:r>
      <w:proofErr w:type="gramEnd"/>
      <w:r>
        <w:t>{2.6GHz, 4.9GHz}, {2.6GHz, 700MHz},{700MHz, 900MHz}, {1.8GHz, 1.9GHz}.</w:t>
      </w:r>
    </w:p>
    <w:p w14:paraId="1994BD2B" w14:textId="77777777" w:rsidR="003E2F09" w:rsidRDefault="00063932">
      <w:pPr>
        <w:pStyle w:val="afd"/>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afd"/>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af6"/>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w:t>
            </w:r>
            <w:proofErr w:type="gramStart"/>
            <w:r>
              <w:rPr>
                <w:rFonts w:eastAsiaTheme="minorEastAsia"/>
              </w:rPr>
              <w:t>companies</w:t>
            </w:r>
            <w:proofErr w:type="gramEnd"/>
            <w:r>
              <w:rPr>
                <w:rFonts w:eastAsiaTheme="minorEastAsia"/>
              </w:rPr>
              <w:t xml:space="preserve">. </w:t>
            </w:r>
          </w:p>
        </w:tc>
      </w:tr>
      <w:tr w:rsidR="00237BF9" w14:paraId="7A175471" w14:textId="77777777">
        <w:tc>
          <w:tcPr>
            <w:tcW w:w="1271" w:type="dxa"/>
          </w:tcPr>
          <w:p w14:paraId="01DFF32B" w14:textId="59C33BAB"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1843" w:type="dxa"/>
          </w:tcPr>
          <w:p w14:paraId="07806548" w14:textId="77777777" w:rsidR="00237BF9" w:rsidRDefault="00237BF9" w:rsidP="00237BF9">
            <w:pPr>
              <w:spacing w:after="0"/>
              <w:jc w:val="center"/>
              <w:rPr>
                <w:rFonts w:eastAsiaTheme="minorEastAsia"/>
              </w:rPr>
            </w:pPr>
          </w:p>
        </w:tc>
        <w:tc>
          <w:tcPr>
            <w:tcW w:w="6520" w:type="dxa"/>
          </w:tcPr>
          <w:p w14:paraId="63BA3886" w14:textId="31D50609" w:rsidR="00237BF9" w:rsidRDefault="00237BF9" w:rsidP="00237BF9">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bl>
    <w:p w14:paraId="6C0F79EB" w14:textId="77777777" w:rsidR="003E2F09" w:rsidRDefault="003E2F09"/>
    <w:p w14:paraId="28C52AC7" w14:textId="77777777" w:rsidR="003E2F09" w:rsidRDefault="00063932">
      <w:pPr>
        <w:pStyle w:val="1"/>
      </w:pPr>
      <w:r>
        <w:rPr>
          <w:rFonts w:hint="eastAsia"/>
        </w:rPr>
        <w:lastRenderedPageBreak/>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af6"/>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000000">
            <w:pPr>
              <w:autoSpaceDE/>
              <w:autoSpaceDN/>
              <w:adjustRightInd/>
              <w:snapToGrid/>
              <w:spacing w:after="0"/>
              <w:jc w:val="left"/>
              <w:rPr>
                <w:bCs/>
                <w:color w:val="0000FF"/>
                <w:sz w:val="18"/>
                <w:szCs w:val="18"/>
                <w:u w:val="single"/>
              </w:rPr>
            </w:pPr>
            <w:hyperlink r:id="rId9" w:history="1">
              <w:r w:rsidR="00063932">
                <w:rPr>
                  <w:rStyle w:val="af8"/>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000000">
            <w:pPr>
              <w:autoSpaceDE/>
              <w:autoSpaceDN/>
              <w:adjustRightInd/>
              <w:snapToGrid/>
              <w:spacing w:after="0"/>
              <w:jc w:val="left"/>
              <w:rPr>
                <w:bCs/>
                <w:color w:val="0000FF"/>
                <w:sz w:val="18"/>
                <w:szCs w:val="18"/>
                <w:u w:val="single"/>
              </w:rPr>
            </w:pPr>
            <w:hyperlink r:id="rId10" w:history="1">
              <w:r w:rsidR="00063932">
                <w:rPr>
                  <w:rStyle w:val="af8"/>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000000">
            <w:pPr>
              <w:autoSpaceDE/>
              <w:autoSpaceDN/>
              <w:adjustRightInd/>
              <w:snapToGrid/>
              <w:spacing w:after="0"/>
              <w:jc w:val="left"/>
              <w:rPr>
                <w:bCs/>
                <w:color w:val="0000FF"/>
                <w:sz w:val="18"/>
                <w:szCs w:val="18"/>
                <w:u w:val="single"/>
              </w:rPr>
            </w:pPr>
            <w:hyperlink r:id="rId11" w:history="1">
              <w:r w:rsidR="00063932">
                <w:rPr>
                  <w:rStyle w:val="af8"/>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r>
              <w:rPr>
                <w:sz w:val="18"/>
                <w:szCs w:val="18"/>
              </w:rPr>
              <w:t>Spreadtrum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000000">
            <w:pPr>
              <w:autoSpaceDE/>
              <w:autoSpaceDN/>
              <w:adjustRightInd/>
              <w:snapToGrid/>
              <w:spacing w:after="0"/>
              <w:jc w:val="left"/>
              <w:rPr>
                <w:bCs/>
                <w:color w:val="0000FF"/>
                <w:sz w:val="18"/>
                <w:szCs w:val="18"/>
                <w:u w:val="single"/>
              </w:rPr>
            </w:pPr>
            <w:hyperlink r:id="rId12" w:history="1">
              <w:r w:rsidR="00063932">
                <w:rPr>
                  <w:rStyle w:val="af8"/>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000000">
            <w:pPr>
              <w:autoSpaceDE/>
              <w:autoSpaceDN/>
              <w:adjustRightInd/>
              <w:snapToGrid/>
              <w:spacing w:after="0"/>
              <w:jc w:val="left"/>
              <w:rPr>
                <w:bCs/>
                <w:color w:val="0000FF"/>
                <w:sz w:val="18"/>
                <w:szCs w:val="18"/>
                <w:u w:val="single"/>
              </w:rPr>
            </w:pPr>
            <w:hyperlink r:id="rId13" w:history="1">
              <w:r w:rsidR="00063932">
                <w:rPr>
                  <w:rStyle w:val="af8"/>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000000">
            <w:pPr>
              <w:autoSpaceDE/>
              <w:autoSpaceDN/>
              <w:adjustRightInd/>
              <w:snapToGrid/>
              <w:spacing w:after="0"/>
              <w:jc w:val="left"/>
              <w:rPr>
                <w:bCs/>
                <w:color w:val="0000FF"/>
                <w:sz w:val="18"/>
                <w:szCs w:val="18"/>
                <w:u w:val="single"/>
              </w:rPr>
            </w:pPr>
            <w:hyperlink r:id="rId14" w:history="1">
              <w:r w:rsidR="00063932">
                <w:rPr>
                  <w:rStyle w:val="af8"/>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000000">
            <w:pPr>
              <w:autoSpaceDE/>
              <w:autoSpaceDN/>
              <w:adjustRightInd/>
              <w:snapToGrid/>
              <w:spacing w:after="0"/>
              <w:jc w:val="left"/>
              <w:rPr>
                <w:bCs/>
                <w:color w:val="0000FF"/>
                <w:sz w:val="18"/>
                <w:szCs w:val="18"/>
                <w:u w:val="single"/>
              </w:rPr>
            </w:pPr>
            <w:hyperlink r:id="rId15" w:history="1">
              <w:r w:rsidR="00063932">
                <w:rPr>
                  <w:rStyle w:val="af8"/>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000000">
            <w:pPr>
              <w:autoSpaceDE/>
              <w:autoSpaceDN/>
              <w:adjustRightInd/>
              <w:snapToGrid/>
              <w:spacing w:after="0"/>
              <w:jc w:val="left"/>
              <w:rPr>
                <w:bCs/>
                <w:color w:val="0000FF"/>
                <w:sz w:val="18"/>
                <w:szCs w:val="18"/>
                <w:u w:val="single"/>
              </w:rPr>
            </w:pPr>
            <w:hyperlink r:id="rId16" w:history="1">
              <w:r w:rsidR="00063932">
                <w:rPr>
                  <w:rStyle w:val="af8"/>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000000">
            <w:pPr>
              <w:autoSpaceDE/>
              <w:autoSpaceDN/>
              <w:adjustRightInd/>
              <w:snapToGrid/>
              <w:spacing w:after="0"/>
              <w:jc w:val="left"/>
              <w:rPr>
                <w:bCs/>
                <w:color w:val="0000FF"/>
                <w:sz w:val="18"/>
                <w:szCs w:val="18"/>
                <w:u w:val="single"/>
              </w:rPr>
            </w:pPr>
            <w:hyperlink r:id="rId17" w:history="1">
              <w:r w:rsidR="00063932">
                <w:rPr>
                  <w:rStyle w:val="af8"/>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000000">
            <w:pPr>
              <w:autoSpaceDE/>
              <w:autoSpaceDN/>
              <w:adjustRightInd/>
              <w:snapToGrid/>
              <w:spacing w:after="0"/>
              <w:jc w:val="left"/>
              <w:rPr>
                <w:bCs/>
                <w:color w:val="0000FF"/>
                <w:sz w:val="18"/>
                <w:szCs w:val="18"/>
                <w:u w:val="single"/>
              </w:rPr>
            </w:pPr>
            <w:hyperlink r:id="rId18" w:history="1">
              <w:r w:rsidR="00063932">
                <w:rPr>
                  <w:rStyle w:val="af8"/>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t>[11]</w:t>
            </w:r>
          </w:p>
        </w:tc>
        <w:tc>
          <w:tcPr>
            <w:tcW w:w="1268" w:type="dxa"/>
            <w:shd w:val="clear" w:color="auto" w:fill="auto"/>
          </w:tcPr>
          <w:p w14:paraId="634555FA" w14:textId="77777777" w:rsidR="003E2F09" w:rsidRDefault="00000000">
            <w:pPr>
              <w:autoSpaceDE/>
              <w:autoSpaceDN/>
              <w:adjustRightInd/>
              <w:snapToGrid/>
              <w:spacing w:after="0"/>
              <w:jc w:val="left"/>
              <w:rPr>
                <w:bCs/>
                <w:color w:val="0000FF"/>
                <w:sz w:val="18"/>
                <w:szCs w:val="18"/>
                <w:u w:val="single"/>
              </w:rPr>
            </w:pPr>
            <w:hyperlink r:id="rId19" w:history="1">
              <w:r w:rsidR="00063932">
                <w:rPr>
                  <w:rStyle w:val="af8"/>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r>
              <w:rPr>
                <w:sz w:val="18"/>
                <w:szCs w:val="18"/>
              </w:rPr>
              <w:t>InterDigital,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000000">
            <w:pPr>
              <w:autoSpaceDE/>
              <w:autoSpaceDN/>
              <w:adjustRightInd/>
              <w:snapToGrid/>
              <w:spacing w:after="0"/>
              <w:jc w:val="left"/>
              <w:rPr>
                <w:bCs/>
                <w:color w:val="0000FF"/>
                <w:sz w:val="18"/>
                <w:szCs w:val="18"/>
                <w:u w:val="single"/>
              </w:rPr>
            </w:pPr>
            <w:hyperlink r:id="rId20" w:history="1">
              <w:r w:rsidR="00063932">
                <w:rPr>
                  <w:rStyle w:val="af8"/>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000000">
            <w:pPr>
              <w:autoSpaceDE/>
              <w:autoSpaceDN/>
              <w:adjustRightInd/>
              <w:snapToGrid/>
              <w:spacing w:after="0"/>
              <w:jc w:val="left"/>
              <w:rPr>
                <w:bCs/>
                <w:color w:val="0000FF"/>
                <w:sz w:val="18"/>
                <w:szCs w:val="18"/>
                <w:u w:val="single"/>
              </w:rPr>
            </w:pPr>
            <w:hyperlink r:id="rId21" w:history="1">
              <w:r w:rsidR="00063932">
                <w:rPr>
                  <w:rStyle w:val="af8"/>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000000">
            <w:pPr>
              <w:autoSpaceDE/>
              <w:autoSpaceDN/>
              <w:adjustRightInd/>
              <w:snapToGrid/>
              <w:spacing w:after="0"/>
              <w:jc w:val="left"/>
              <w:rPr>
                <w:bCs/>
                <w:color w:val="0000FF"/>
                <w:sz w:val="18"/>
                <w:szCs w:val="18"/>
                <w:u w:val="single"/>
              </w:rPr>
            </w:pPr>
            <w:hyperlink r:id="rId22" w:history="1">
              <w:r w:rsidR="00063932">
                <w:rPr>
                  <w:rStyle w:val="af8"/>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000000">
            <w:pPr>
              <w:autoSpaceDE/>
              <w:autoSpaceDN/>
              <w:adjustRightInd/>
              <w:snapToGrid/>
              <w:spacing w:after="0"/>
              <w:jc w:val="left"/>
              <w:rPr>
                <w:bCs/>
                <w:color w:val="0000FF"/>
                <w:sz w:val="18"/>
                <w:szCs w:val="18"/>
                <w:u w:val="single"/>
              </w:rPr>
            </w:pPr>
            <w:hyperlink r:id="rId23" w:history="1">
              <w:r w:rsidR="00063932">
                <w:rPr>
                  <w:rStyle w:val="af8"/>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000000">
            <w:pPr>
              <w:autoSpaceDE/>
              <w:autoSpaceDN/>
              <w:adjustRightInd/>
              <w:snapToGrid/>
              <w:spacing w:after="0"/>
              <w:jc w:val="left"/>
              <w:rPr>
                <w:bCs/>
                <w:color w:val="0000FF"/>
                <w:sz w:val="18"/>
                <w:szCs w:val="18"/>
                <w:u w:val="single"/>
              </w:rPr>
            </w:pPr>
            <w:hyperlink r:id="rId24" w:history="1">
              <w:r w:rsidR="00063932">
                <w:rPr>
                  <w:rStyle w:val="af8"/>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000000">
            <w:pPr>
              <w:autoSpaceDE/>
              <w:autoSpaceDN/>
              <w:adjustRightInd/>
              <w:snapToGrid/>
              <w:spacing w:after="0"/>
              <w:jc w:val="left"/>
              <w:rPr>
                <w:bCs/>
                <w:color w:val="0000FF"/>
                <w:sz w:val="18"/>
                <w:szCs w:val="18"/>
                <w:u w:val="single"/>
              </w:rPr>
            </w:pPr>
            <w:hyperlink r:id="rId25" w:history="1">
              <w:r w:rsidR="00063932">
                <w:rPr>
                  <w:rStyle w:val="af8"/>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ZTE, Sanechips</w:t>
            </w:r>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000000">
            <w:pPr>
              <w:autoSpaceDE/>
              <w:autoSpaceDN/>
              <w:adjustRightInd/>
              <w:snapToGrid/>
              <w:spacing w:after="0"/>
              <w:jc w:val="left"/>
              <w:rPr>
                <w:bCs/>
                <w:color w:val="0000FF"/>
                <w:sz w:val="18"/>
                <w:szCs w:val="18"/>
                <w:u w:val="single"/>
              </w:rPr>
            </w:pPr>
            <w:hyperlink r:id="rId26" w:history="1">
              <w:r w:rsidR="00063932">
                <w:rPr>
                  <w:rStyle w:val="af8"/>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000000">
            <w:pPr>
              <w:autoSpaceDE/>
              <w:autoSpaceDN/>
              <w:adjustRightInd/>
              <w:snapToGrid/>
              <w:spacing w:after="0"/>
              <w:jc w:val="left"/>
              <w:rPr>
                <w:bCs/>
                <w:color w:val="0000FF"/>
                <w:sz w:val="18"/>
                <w:szCs w:val="18"/>
                <w:u w:val="single"/>
              </w:rPr>
            </w:pPr>
            <w:hyperlink r:id="rId27" w:history="1">
              <w:r w:rsidR="00063932">
                <w:rPr>
                  <w:rStyle w:val="af8"/>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000000">
            <w:pPr>
              <w:autoSpaceDE/>
              <w:autoSpaceDN/>
              <w:adjustRightInd/>
              <w:snapToGrid/>
              <w:spacing w:after="0"/>
              <w:jc w:val="left"/>
              <w:rPr>
                <w:bCs/>
                <w:color w:val="0000FF"/>
                <w:sz w:val="18"/>
                <w:szCs w:val="18"/>
                <w:u w:val="single"/>
              </w:rPr>
            </w:pPr>
            <w:hyperlink r:id="rId28" w:history="1">
              <w:r w:rsidR="00063932">
                <w:rPr>
                  <w:rStyle w:val="af8"/>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000000">
            <w:pPr>
              <w:autoSpaceDE/>
              <w:autoSpaceDN/>
              <w:adjustRightInd/>
              <w:snapToGrid/>
              <w:spacing w:after="0"/>
              <w:jc w:val="left"/>
              <w:rPr>
                <w:bCs/>
                <w:color w:val="0000FF"/>
                <w:sz w:val="18"/>
                <w:szCs w:val="18"/>
                <w:u w:val="single"/>
              </w:rPr>
            </w:pPr>
            <w:hyperlink r:id="rId29" w:history="1">
              <w:r w:rsidR="00063932">
                <w:rPr>
                  <w:rStyle w:val="af8"/>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000000">
            <w:pPr>
              <w:autoSpaceDE/>
              <w:autoSpaceDN/>
              <w:adjustRightInd/>
              <w:snapToGrid/>
              <w:spacing w:after="0"/>
              <w:jc w:val="left"/>
              <w:rPr>
                <w:bCs/>
                <w:color w:val="0000FF"/>
                <w:sz w:val="18"/>
                <w:szCs w:val="18"/>
                <w:u w:val="single"/>
              </w:rPr>
            </w:pPr>
            <w:hyperlink r:id="rId30" w:history="1">
              <w:r w:rsidR="00063932">
                <w:rPr>
                  <w:rStyle w:val="af8"/>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1"/>
        <w:numPr>
          <w:ilvl w:val="0"/>
          <w:numId w:val="0"/>
        </w:numPr>
      </w:pPr>
      <w:r>
        <w:rPr>
          <w:rFonts w:hint="eastAsia"/>
        </w:rPr>
        <w:t>A</w:t>
      </w:r>
      <w:r>
        <w:t xml:space="preserve">nnex – </w:t>
      </w:r>
    </w:p>
    <w:p w14:paraId="518CCCA0" w14:textId="77777777" w:rsidR="003E2F09" w:rsidRDefault="00063932">
      <w:pPr>
        <w:pStyle w:val="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af6"/>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77777777" w:rsidR="003E2F09" w:rsidRDefault="00063932">
            <w:r>
              <w:t>4GHz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 xml:space="preserve">TDD: 2.08% (272 RB for 30kHz SCS </w:t>
            </w:r>
            <w:proofErr w:type="gramStart"/>
            <w:r>
              <w:t>and  100</w:t>
            </w:r>
            <w:proofErr w:type="gramEnd"/>
            <w:r>
              <w:t xml:space="preserve">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77777777" w:rsidR="003E2F09" w:rsidRDefault="00063932">
            <w:r>
              <w:t>FDD: 20 MHz</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 xml:space="preserve">Geographical </w:t>
            </w:r>
            <w:proofErr w:type="gramStart"/>
            <w:r>
              <w:t>distance based</w:t>
            </w:r>
            <w:proofErr w:type="gramEnd"/>
            <w:r>
              <w:t xml:space="preserve"> wrapping</w:t>
            </w:r>
          </w:p>
        </w:tc>
        <w:tc>
          <w:tcPr>
            <w:tcW w:w="3278" w:type="dxa"/>
          </w:tcPr>
          <w:p w14:paraId="11FE7A6E" w14:textId="77777777" w:rsidR="003E2F09" w:rsidRDefault="00063932">
            <w:r>
              <w:t xml:space="preserve">Geographical </w:t>
            </w:r>
            <w:proofErr w:type="gramStart"/>
            <w:r>
              <w:t>distance based</w:t>
            </w:r>
            <w:proofErr w:type="gramEnd"/>
            <w:r>
              <w:t xml:space="preserve">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8 dBi</w:t>
            </w:r>
          </w:p>
        </w:tc>
        <w:tc>
          <w:tcPr>
            <w:tcW w:w="3278" w:type="dxa"/>
          </w:tcPr>
          <w:p w14:paraId="02570EEA" w14:textId="77777777" w:rsidR="003E2F09" w:rsidRDefault="00063932">
            <w:r>
              <w:t>8 dBi</w:t>
            </w:r>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Antenna configuration at TRxP</w:t>
            </w:r>
          </w:p>
        </w:tc>
        <w:tc>
          <w:tcPr>
            <w:tcW w:w="3261" w:type="dxa"/>
          </w:tcPr>
          <w:p w14:paraId="452789C7" w14:textId="77777777" w:rsidR="003E2F09" w:rsidRDefault="00063932">
            <w:r>
              <w:t>For 32T: (</w:t>
            </w:r>
            <w:proofErr w:type="gramStart"/>
            <w:r>
              <w:t>M,N</w:t>
            </w:r>
            <w:proofErr w:type="gramEnd"/>
            <w:r>
              <w:t>,P,Mg,Ng; Mp,Np) = (8,8,2,1,1;2,8)</w:t>
            </w:r>
            <w:r>
              <w:br/>
              <w:t>(dH, dV)=(0.5, 0.8)λ</w:t>
            </w:r>
          </w:p>
        </w:tc>
        <w:tc>
          <w:tcPr>
            <w:tcW w:w="3278" w:type="dxa"/>
          </w:tcPr>
          <w:p w14:paraId="18DD5E41" w14:textId="77777777" w:rsidR="003E2F09" w:rsidRDefault="00063932">
            <w:r>
              <w:t>For 64T</w:t>
            </w:r>
            <w:proofErr w:type="gramStart"/>
            <w:r>
              <w:t>:  (</w:t>
            </w:r>
            <w:proofErr w:type="gramEnd"/>
            <w:r>
              <w:t>M,N,P,Mg,Ng; Mp,Np) = (12,8,2,1,1;4,8)</w:t>
            </w:r>
            <w:r>
              <w:br/>
              <w:t>(dH, dV)=(0.5, 0.8)λ;</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77777777" w:rsidR="003E2F09" w:rsidRDefault="00063932">
            <w:r>
              <w:t>7 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0 dBi</w:t>
            </w:r>
          </w:p>
        </w:tc>
        <w:tc>
          <w:tcPr>
            <w:tcW w:w="3278" w:type="dxa"/>
          </w:tcPr>
          <w:p w14:paraId="16BF566E" w14:textId="77777777" w:rsidR="003E2F09" w:rsidRDefault="00063932">
            <w:r>
              <w:t>0 dBi</w:t>
            </w:r>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Outdoor UEs: 1.5 m; Indoor Uts: 1.5m or consider floor height</w:t>
            </w:r>
          </w:p>
        </w:tc>
        <w:tc>
          <w:tcPr>
            <w:tcW w:w="3278" w:type="dxa"/>
          </w:tcPr>
          <w:p w14:paraId="41FFFDD0" w14:textId="77777777" w:rsidR="003E2F09" w:rsidRDefault="00063932">
            <w:r>
              <w:t>Outdoor UEs: 1.5 m; Indoor Uts: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w:t>
            </w:r>
            <w:proofErr w:type="gramStart"/>
            <w:r>
              <w:t>M,N</w:t>
            </w:r>
            <w:proofErr w:type="gramEnd"/>
            <w:r>
              <w:t>,P,Mg,Ng; Mp,Np)= (1,2,2,1,1; 1,2)</w:t>
            </w:r>
          </w:p>
          <w:p w14:paraId="34EF5214" w14:textId="77777777" w:rsidR="003E2F09" w:rsidRDefault="00063932">
            <w:r>
              <w:t xml:space="preserve">(dH, </w:t>
            </w:r>
            <w:proofErr w:type="gramStart"/>
            <w:r>
              <w:t>dV)=</w:t>
            </w:r>
            <w:proofErr w:type="gramEnd"/>
            <w:r>
              <w:t>(0.5, N/A)λ</w:t>
            </w:r>
          </w:p>
        </w:tc>
        <w:tc>
          <w:tcPr>
            <w:tcW w:w="3278" w:type="dxa"/>
          </w:tcPr>
          <w:p w14:paraId="5C2CA25B" w14:textId="77777777" w:rsidR="003E2F09" w:rsidRDefault="00063932">
            <w:r>
              <w:t>For 4R: (</w:t>
            </w:r>
            <w:proofErr w:type="gramStart"/>
            <w:r>
              <w:t>M,N</w:t>
            </w:r>
            <w:proofErr w:type="gramEnd"/>
            <w:r>
              <w:t>,P,Mg,Ng; Mp,Np)= (1,2,2,1,1; 1,2)</w:t>
            </w:r>
          </w:p>
          <w:p w14:paraId="375D55C6" w14:textId="77777777" w:rsidR="003E2F09" w:rsidRDefault="00063932">
            <w:r>
              <w:t xml:space="preserve">(dH, </w:t>
            </w:r>
            <w:proofErr w:type="gramStart"/>
            <w:r>
              <w:t>dV)=</w:t>
            </w:r>
            <w:proofErr w:type="gramEnd"/>
            <w:r>
              <w:t>(0.5,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Non-precoded CSI-</w:t>
            </w:r>
            <w:proofErr w:type="gramStart"/>
            <w:r>
              <w:t>RS  based</w:t>
            </w:r>
            <w:proofErr w:type="gramEnd"/>
          </w:p>
        </w:tc>
        <w:tc>
          <w:tcPr>
            <w:tcW w:w="3278" w:type="dxa"/>
            <w:noWrap/>
          </w:tcPr>
          <w:p w14:paraId="41921ABB" w14:textId="77777777" w:rsidR="003E2F09" w:rsidRDefault="00063932">
            <w:r>
              <w:t>Precoded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Non-precoded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w:t>
            </w:r>
            <w:proofErr w:type="gramStart"/>
            <w:r>
              <w:t>slot</w:t>
            </w:r>
            <w:proofErr w:type="gramEnd"/>
            <w:r>
              <w:t xml:space="preserve">; </w:t>
            </w:r>
            <w:r>
              <w:br/>
              <w:t xml:space="preserve">Subband based </w:t>
            </w:r>
          </w:p>
        </w:tc>
        <w:tc>
          <w:tcPr>
            <w:tcW w:w="3278" w:type="dxa"/>
          </w:tcPr>
          <w:p w14:paraId="0D7B5C63" w14:textId="77777777" w:rsidR="003E2F09" w:rsidRDefault="00063932">
            <w:r>
              <w:t xml:space="preserve">CQI, RI: every 5 </w:t>
            </w:r>
            <w:proofErr w:type="gramStart"/>
            <w:r>
              <w:t>slot</w:t>
            </w:r>
            <w:proofErr w:type="gramEnd"/>
            <w:r>
              <w:t xml:space="preserve">; Subband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77777777" w:rsidR="003E2F09" w:rsidRDefault="00063932">
            <w:r>
              <w:t>Slot#0~slot#3, 2 SSB per slot</w:t>
            </w:r>
          </w:p>
          <w:p w14:paraId="2B09907A" w14:textId="77777777" w:rsidR="003E2F09" w:rsidRDefault="00063932">
            <w:r>
              <w:rPr>
                <w:rFonts w:hint="eastAsia"/>
              </w:rPr>
              <w:t>4</w:t>
            </w:r>
            <w:r>
              <w:t xml:space="preserve"> symbols for each SSB</w:t>
            </w:r>
          </w:p>
        </w:tc>
        <w:tc>
          <w:tcPr>
            <w:tcW w:w="3278" w:type="dxa"/>
            <w:noWrap/>
          </w:tcPr>
          <w:p w14:paraId="28F86D24" w14:textId="77777777" w:rsidR="003E2F09" w:rsidRDefault="00063932">
            <w:r>
              <w:t>Slot#0, slot#1,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5A6F949C" w14:textId="77777777" w:rsidR="003E2F09" w:rsidRDefault="00063932">
            <w:r>
              <w:t>slot#10 ~ slot#17</w:t>
            </w:r>
          </w:p>
        </w:tc>
        <w:tc>
          <w:tcPr>
            <w:tcW w:w="3278" w:type="dxa"/>
            <w:noWrap/>
          </w:tcPr>
          <w:p w14:paraId="05A50901" w14:textId="77777777" w:rsidR="003E2F09" w:rsidRDefault="00063932">
            <w:r>
              <w:t>slot#10 ~ slot#13</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Default="00063932">
      <w:r>
        <w:t>(M, N, P, Mg, Ng; Mp,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t>- Mg: Number of panels in a column;</w:t>
      </w:r>
    </w:p>
    <w:p w14:paraId="1FB9F499" w14:textId="77777777" w:rsidR="003E2F09" w:rsidRDefault="00063932">
      <w:r>
        <w:t>- Ng: Number of panels in a row;</w:t>
      </w:r>
    </w:p>
    <w:p w14:paraId="3BE942A9" w14:textId="77777777" w:rsidR="003E2F09" w:rsidRDefault="00063932">
      <w:r>
        <w:t>- Mp: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2"/>
        <w:numPr>
          <w:ilvl w:val="0"/>
          <w:numId w:val="0"/>
        </w:numPr>
      </w:pPr>
      <w:r>
        <w:t>B. Agreements for EVM@RAN1#109-e</w:t>
      </w:r>
    </w:p>
    <w:tbl>
      <w:tblPr>
        <w:tblStyle w:val="af6"/>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000000">
            <w:pPr>
              <w:rPr>
                <w:b/>
                <w:bCs/>
                <w:iCs/>
              </w:rPr>
            </w:pPr>
            <w:hyperlink r:id="rId31" w:history="1">
              <w:r w:rsidR="00063932">
                <w:rPr>
                  <w:rStyle w:val="af8"/>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afd"/>
              <w:numPr>
                <w:ilvl w:val="0"/>
                <w:numId w:val="13"/>
              </w:numPr>
              <w:spacing w:line="240" w:lineRule="auto"/>
              <w:rPr>
                <w:lang w:eastAsia="zh-CN"/>
              </w:rPr>
            </w:pPr>
            <w:r>
              <w:rPr>
                <w:lang w:eastAsia="zh-CN"/>
              </w:rPr>
              <w:t>Reference configuration</w:t>
            </w:r>
          </w:p>
          <w:p w14:paraId="7E04643C" w14:textId="77777777" w:rsidR="003E2F09" w:rsidRDefault="00063932">
            <w:pPr>
              <w:pStyle w:val="afd"/>
              <w:numPr>
                <w:ilvl w:val="1"/>
                <w:numId w:val="13"/>
              </w:numPr>
              <w:spacing w:line="240" w:lineRule="auto"/>
              <w:rPr>
                <w:lang w:eastAsia="zh-CN"/>
              </w:rPr>
            </w:pPr>
            <w:r>
              <w:rPr>
                <w:lang w:eastAsia="zh-CN"/>
              </w:rPr>
              <w:t>FFS other details</w:t>
            </w:r>
          </w:p>
          <w:p w14:paraId="09863CF3" w14:textId="77777777" w:rsidR="003E2F09" w:rsidRDefault="00063932">
            <w:pPr>
              <w:pStyle w:val="afd"/>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afd"/>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afd"/>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afd"/>
              <w:numPr>
                <w:ilvl w:val="1"/>
                <w:numId w:val="13"/>
              </w:numPr>
              <w:spacing w:line="240" w:lineRule="auto"/>
              <w:rPr>
                <w:lang w:eastAsia="zh-CN"/>
              </w:rPr>
            </w:pPr>
            <w:r>
              <w:rPr>
                <w:lang w:eastAsia="zh-CN"/>
              </w:rPr>
              <w:t>FFS other details including scaling for sleep mode</w:t>
            </w:r>
          </w:p>
          <w:p w14:paraId="720D3A27" w14:textId="77777777" w:rsidR="003E2F09" w:rsidRDefault="00000000">
            <w:pPr>
              <w:rPr>
                <w:b/>
                <w:bCs/>
                <w:iCs/>
              </w:rPr>
            </w:pPr>
            <w:hyperlink r:id="rId32" w:history="1">
              <w:r w:rsidR="00063932">
                <w:rPr>
                  <w:rStyle w:val="af8"/>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afd"/>
              <w:numPr>
                <w:ilvl w:val="0"/>
                <w:numId w:val="14"/>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9EE6E40" w14:textId="77777777" w:rsidR="003E2F09" w:rsidRDefault="00063932">
            <w:pPr>
              <w:pStyle w:val="afd"/>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afd"/>
              <w:numPr>
                <w:ilvl w:val="1"/>
                <w:numId w:val="14"/>
              </w:numPr>
              <w:adjustRightInd/>
              <w:spacing w:line="252" w:lineRule="auto"/>
              <w:rPr>
                <w:lang w:eastAsia="zh-CN"/>
              </w:rPr>
            </w:pPr>
            <w:r>
              <w:rPr>
                <w:lang w:eastAsia="zh-CN"/>
              </w:rPr>
              <w:lastRenderedPageBreak/>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afd"/>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afd"/>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afd"/>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afd"/>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afd"/>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afd"/>
              <w:numPr>
                <w:ilvl w:val="0"/>
                <w:numId w:val="16"/>
              </w:numPr>
              <w:spacing w:line="240" w:lineRule="auto"/>
            </w:pPr>
            <w:r>
              <w:t xml:space="preserve">For evaluation purpose, </w:t>
            </w:r>
          </w:p>
          <w:p w14:paraId="5ACDE3CB" w14:textId="77777777" w:rsidR="003E2F09" w:rsidRDefault="00063932">
            <w:pPr>
              <w:pStyle w:val="afd"/>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afd"/>
              <w:numPr>
                <w:ilvl w:val="2"/>
                <w:numId w:val="16"/>
              </w:numPr>
              <w:spacing w:line="240" w:lineRule="auto"/>
            </w:pPr>
            <w:r>
              <w:t xml:space="preserve">Relative power </w:t>
            </w:r>
          </w:p>
          <w:p w14:paraId="12C170DA" w14:textId="77777777" w:rsidR="003E2F09" w:rsidRDefault="00063932">
            <w:pPr>
              <w:pStyle w:val="afd"/>
              <w:numPr>
                <w:ilvl w:val="2"/>
                <w:numId w:val="16"/>
              </w:numPr>
              <w:spacing w:line="240" w:lineRule="auto"/>
            </w:pPr>
            <w:r>
              <w:t>Transition time</w:t>
            </w:r>
          </w:p>
          <w:p w14:paraId="22131B69" w14:textId="77777777" w:rsidR="003E2F09" w:rsidRDefault="00063932">
            <w:pPr>
              <w:pStyle w:val="afd"/>
              <w:numPr>
                <w:ilvl w:val="2"/>
                <w:numId w:val="16"/>
              </w:numPr>
              <w:spacing w:line="240" w:lineRule="auto"/>
            </w:pPr>
            <w:r>
              <w:t>Transition energy</w:t>
            </w:r>
          </w:p>
          <w:p w14:paraId="520F582C" w14:textId="77777777" w:rsidR="003E2F09" w:rsidRDefault="00063932">
            <w:pPr>
              <w:pStyle w:val="afd"/>
              <w:numPr>
                <w:ilvl w:val="2"/>
                <w:numId w:val="16"/>
              </w:numPr>
              <w:spacing w:line="240" w:lineRule="auto"/>
            </w:pPr>
            <w:r>
              <w:t>Other approaches are not precluded</w:t>
            </w:r>
          </w:p>
          <w:p w14:paraId="31B65F56" w14:textId="77777777" w:rsidR="003E2F09" w:rsidRDefault="00063932">
            <w:pPr>
              <w:pStyle w:val="afd"/>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afd"/>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afd"/>
              <w:numPr>
                <w:ilvl w:val="1"/>
                <w:numId w:val="16"/>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afd"/>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afd"/>
              <w:numPr>
                <w:ilvl w:val="1"/>
                <w:numId w:val="17"/>
              </w:numPr>
              <w:rPr>
                <w:lang w:eastAsia="zh-CN"/>
              </w:rPr>
            </w:pPr>
            <w:r>
              <w:rPr>
                <w:lang w:eastAsia="zh-CN"/>
              </w:rPr>
              <w:t>Number of used physical antenna elements, or TX/RX chains</w:t>
            </w:r>
          </w:p>
          <w:p w14:paraId="0BE4B83B" w14:textId="77777777" w:rsidR="003E2F09" w:rsidRDefault="00063932">
            <w:pPr>
              <w:pStyle w:val="afd"/>
              <w:numPr>
                <w:ilvl w:val="2"/>
                <w:numId w:val="17"/>
              </w:numPr>
              <w:rPr>
                <w:lang w:eastAsia="zh-CN"/>
              </w:rPr>
            </w:pPr>
            <w:r>
              <w:rPr>
                <w:lang w:eastAsia="zh-CN"/>
              </w:rPr>
              <w:t>FFS: Mapping between used TX/RX chains and used antenna ports</w:t>
            </w:r>
          </w:p>
          <w:p w14:paraId="607C677A" w14:textId="77777777" w:rsidR="003E2F09" w:rsidRDefault="00063932">
            <w:pPr>
              <w:pStyle w:val="afd"/>
              <w:numPr>
                <w:ilvl w:val="2"/>
                <w:numId w:val="17"/>
              </w:numPr>
              <w:rPr>
                <w:lang w:eastAsia="zh-CN"/>
              </w:rPr>
            </w:pPr>
            <w:r>
              <w:rPr>
                <w:lang w:eastAsia="zh-CN"/>
              </w:rPr>
              <w:t>FFS: Mapping between physical antenna elements and TX/RX chains</w:t>
            </w:r>
          </w:p>
          <w:p w14:paraId="1F9AAE6E" w14:textId="77777777" w:rsidR="003E2F09" w:rsidRDefault="00063932">
            <w:pPr>
              <w:pStyle w:val="afd"/>
              <w:numPr>
                <w:ilvl w:val="1"/>
                <w:numId w:val="17"/>
              </w:numPr>
              <w:rPr>
                <w:lang w:eastAsia="zh-CN"/>
              </w:rPr>
            </w:pPr>
            <w:r>
              <w:rPr>
                <w:lang w:eastAsia="zh-CN"/>
              </w:rPr>
              <w:t>Occupied BW/RBs for DL and/or UL in a slot/symbol in one CC</w:t>
            </w:r>
          </w:p>
          <w:p w14:paraId="0C227626" w14:textId="77777777" w:rsidR="003E2F09" w:rsidRDefault="00063932">
            <w:pPr>
              <w:pStyle w:val="afd"/>
              <w:numPr>
                <w:ilvl w:val="1"/>
                <w:numId w:val="17"/>
              </w:numPr>
              <w:rPr>
                <w:lang w:eastAsia="zh-CN"/>
              </w:rPr>
            </w:pPr>
            <w:r>
              <w:rPr>
                <w:lang w:eastAsia="zh-CN"/>
              </w:rPr>
              <w:t>number of CCs in CA</w:t>
            </w:r>
          </w:p>
          <w:p w14:paraId="211B4E86" w14:textId="77777777" w:rsidR="003E2F09" w:rsidRDefault="00063932">
            <w:pPr>
              <w:pStyle w:val="afd"/>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afd"/>
              <w:numPr>
                <w:ilvl w:val="1"/>
                <w:numId w:val="17"/>
              </w:numPr>
              <w:rPr>
                <w:lang w:eastAsia="zh-CN"/>
              </w:rPr>
            </w:pPr>
            <w:r>
              <w:rPr>
                <w:lang w:eastAsia="zh-CN"/>
              </w:rPr>
              <w:t>number of TRPs</w:t>
            </w:r>
          </w:p>
          <w:p w14:paraId="2CE29402" w14:textId="77777777" w:rsidR="003E2F09" w:rsidRDefault="00063932">
            <w:pPr>
              <w:pStyle w:val="afd"/>
              <w:numPr>
                <w:ilvl w:val="1"/>
                <w:numId w:val="17"/>
              </w:numPr>
              <w:rPr>
                <w:lang w:eastAsia="zh-CN"/>
              </w:rPr>
            </w:pPr>
            <w:r>
              <w:rPr>
                <w:lang w:eastAsia="zh-CN"/>
              </w:rPr>
              <w:t xml:space="preserve">PSD or transmit power </w:t>
            </w:r>
          </w:p>
          <w:p w14:paraId="0B54CA6D" w14:textId="77777777" w:rsidR="003E2F09" w:rsidRDefault="00063932">
            <w:pPr>
              <w:pStyle w:val="afd"/>
              <w:numPr>
                <w:ilvl w:val="2"/>
                <w:numId w:val="17"/>
              </w:numPr>
              <w:rPr>
                <w:lang w:eastAsia="zh-CN"/>
              </w:rPr>
            </w:pPr>
            <w:r>
              <w:rPr>
                <w:lang w:eastAsia="zh-CN"/>
              </w:rPr>
              <w:t>FFS dependency on BW scaling</w:t>
            </w:r>
          </w:p>
          <w:p w14:paraId="4EE665D4" w14:textId="77777777" w:rsidR="003E2F09" w:rsidRDefault="00063932">
            <w:pPr>
              <w:pStyle w:val="afd"/>
              <w:numPr>
                <w:ilvl w:val="2"/>
                <w:numId w:val="17"/>
              </w:numPr>
              <w:rPr>
                <w:lang w:eastAsia="zh-CN"/>
              </w:rPr>
            </w:pPr>
            <w:r>
              <w:rPr>
                <w:lang w:eastAsia="zh-CN"/>
              </w:rPr>
              <w:t>FFS: PA energy efficiency value</w:t>
            </w:r>
          </w:p>
          <w:p w14:paraId="77DD52A0" w14:textId="77777777" w:rsidR="003E2F09" w:rsidRDefault="00063932">
            <w:pPr>
              <w:pStyle w:val="afd"/>
              <w:numPr>
                <w:ilvl w:val="1"/>
                <w:numId w:val="17"/>
              </w:numPr>
              <w:rPr>
                <w:lang w:eastAsia="zh-CN"/>
              </w:rPr>
            </w:pPr>
            <w:r>
              <w:rPr>
                <w:lang w:eastAsia="zh-CN"/>
              </w:rPr>
              <w:t>number of DL and/or UL symbols occupied within a slot</w:t>
            </w:r>
          </w:p>
          <w:p w14:paraId="00B7B173" w14:textId="77777777" w:rsidR="003E2F09" w:rsidRDefault="00063932">
            <w:pPr>
              <w:pStyle w:val="afd"/>
              <w:numPr>
                <w:ilvl w:val="1"/>
                <w:numId w:val="17"/>
              </w:numPr>
              <w:rPr>
                <w:lang w:eastAsia="zh-CN"/>
              </w:rPr>
            </w:pPr>
            <w:r>
              <w:rPr>
                <w:lang w:eastAsia="zh-CN"/>
              </w:rPr>
              <w:t>FFS other domain scaling</w:t>
            </w:r>
          </w:p>
          <w:p w14:paraId="221F3CDB" w14:textId="77777777" w:rsidR="003E2F09" w:rsidRDefault="00063932">
            <w:pPr>
              <w:pStyle w:val="afd"/>
              <w:numPr>
                <w:ilvl w:val="1"/>
                <w:numId w:val="17"/>
              </w:numPr>
              <w:rPr>
                <w:b/>
                <w:lang w:eastAsia="zh-CN"/>
              </w:rPr>
            </w:pPr>
            <w:r>
              <w:rPr>
                <w:lang w:eastAsia="zh-CN"/>
              </w:rPr>
              <w:t>FFS scaling is linearly or else, for each domain</w:t>
            </w:r>
          </w:p>
          <w:p w14:paraId="236E5A41" w14:textId="77777777" w:rsidR="003E2F09" w:rsidRDefault="00063932">
            <w:pPr>
              <w:pStyle w:val="afd"/>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afd"/>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afd"/>
              <w:numPr>
                <w:ilvl w:val="0"/>
                <w:numId w:val="18"/>
              </w:numPr>
              <w:spacing w:line="240" w:lineRule="auto"/>
            </w:pPr>
            <w:r>
              <w:rPr>
                <w:color w:val="000000" w:themeColor="text1"/>
              </w:rPr>
              <w:t>Note: this doesn’t ne</w:t>
            </w:r>
            <w:r>
              <w:t xml:space="preserve">cessarily mean that all the above are considered for all evaluation results. However, multiple KPIs are expected to be evaluated for a given technique. And this does not preclude to consider </w:t>
            </w:r>
            <w:r>
              <w:lastRenderedPageBreak/>
              <w:t>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afd"/>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afd"/>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afd"/>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000000">
            <w:pPr>
              <w:rPr>
                <w:b/>
                <w:bCs/>
                <w:iCs/>
              </w:rPr>
            </w:pPr>
            <w:hyperlink r:id="rId33" w:history="1">
              <w:r w:rsidR="00063932">
                <w:rPr>
                  <w:rStyle w:val="af8"/>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afd"/>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afd"/>
              <w:numPr>
                <w:ilvl w:val="0"/>
                <w:numId w:val="20"/>
              </w:numPr>
              <w:spacing w:line="240" w:lineRule="auto"/>
            </w:pPr>
            <w:r>
              <w:t>macro cell BS for FR1 is assumed for energy consumption model.</w:t>
            </w:r>
          </w:p>
          <w:p w14:paraId="39FA7E46" w14:textId="77777777" w:rsidR="003E2F09" w:rsidRDefault="00063932">
            <w:pPr>
              <w:pStyle w:val="afd"/>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afd"/>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afd"/>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afd"/>
              <w:numPr>
                <w:ilvl w:val="0"/>
                <w:numId w:val="21"/>
              </w:numPr>
              <w:spacing w:line="240" w:lineRule="auto"/>
              <w:rPr>
                <w:lang w:eastAsia="zh-CN"/>
              </w:rPr>
            </w:pPr>
            <w:r>
              <w:rPr>
                <w:lang w:eastAsia="zh-CN"/>
              </w:rPr>
              <w:lastRenderedPageBreak/>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afd"/>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afd"/>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afd"/>
              <w:numPr>
                <w:ilvl w:val="0"/>
                <w:numId w:val="22"/>
              </w:numPr>
              <w:spacing w:line="240" w:lineRule="auto"/>
              <w:rPr>
                <w:lang w:eastAsia="zh-CN"/>
              </w:rPr>
            </w:pPr>
            <w:r>
              <w:rPr>
                <w:lang w:eastAsia="zh-CN"/>
              </w:rPr>
              <w:t>Other option is not precluded</w:t>
            </w:r>
          </w:p>
          <w:p w14:paraId="646C3CA1" w14:textId="77777777" w:rsidR="003E2F09" w:rsidRDefault="00063932">
            <w:pPr>
              <w:pStyle w:val="afd"/>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34" w:history="1">
              <w:r>
                <w:rPr>
                  <w:rStyle w:val="af8"/>
                  <w:iCs/>
                </w:rPr>
                <w:t>R1-2205551</w:t>
              </w:r>
            </w:hyperlink>
            <w:r>
              <w:rPr>
                <w:iCs/>
              </w:rPr>
              <w:t>.</w:t>
            </w:r>
          </w:p>
        </w:tc>
      </w:tr>
    </w:tbl>
    <w:p w14:paraId="58E4B764" w14:textId="77777777" w:rsidR="003E2F09" w:rsidRDefault="003E2F09"/>
    <w:p w14:paraId="595C5417" w14:textId="77777777" w:rsidR="003E2F09" w:rsidRDefault="00063932">
      <w:pPr>
        <w:pStyle w:val="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af6"/>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EN-DC/NR-DC macro with FDD PCell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2"/>
        <w:numPr>
          <w:ilvl w:val="0"/>
          <w:numId w:val="0"/>
        </w:numPr>
      </w:pPr>
      <w:r>
        <w:t xml:space="preserve">D. </w:t>
      </w:r>
      <w:r>
        <w:rPr>
          <w:rFonts w:hint="eastAsia"/>
        </w:rPr>
        <w:t>C</w:t>
      </w:r>
      <w:r>
        <w:t>ontact list per RAN1#109-e</w:t>
      </w:r>
    </w:p>
    <w:tbl>
      <w:tblPr>
        <w:tblStyle w:val="af6"/>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proofErr w:type="gramStart"/>
            <w:r>
              <w:rPr>
                <w:rFonts w:eastAsiaTheme="minorEastAsia" w:hint="eastAsia"/>
              </w:rPr>
              <w:t>ZTE,Sanechips</w:t>
            </w:r>
            <w:proofErr w:type="gramEnd"/>
          </w:p>
        </w:tc>
        <w:tc>
          <w:tcPr>
            <w:tcW w:w="2835" w:type="dxa"/>
          </w:tcPr>
          <w:p w14:paraId="5B87B8A9" w14:textId="77777777" w:rsidR="003E2F09" w:rsidRDefault="00063932">
            <w:pPr>
              <w:spacing w:after="0"/>
              <w:jc w:val="center"/>
              <w:rPr>
                <w:rFonts w:eastAsiaTheme="minorEastAsia"/>
              </w:rPr>
            </w:pPr>
            <w:r>
              <w:rPr>
                <w:rFonts w:eastAsiaTheme="minorEastAsia" w:hint="eastAsia"/>
              </w:rPr>
              <w:t>Mengzhu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proofErr w:type="gramStart"/>
            <w:r>
              <w:rPr>
                <w:rFonts w:eastAsiaTheme="minorEastAsia" w:hint="eastAsia"/>
              </w:rPr>
              <w:t>ZTE,Sanechips</w:t>
            </w:r>
            <w:proofErr w:type="gramEnd"/>
          </w:p>
        </w:tc>
        <w:tc>
          <w:tcPr>
            <w:tcW w:w="2835" w:type="dxa"/>
          </w:tcPr>
          <w:p w14:paraId="28BAF894" w14:textId="77777777" w:rsidR="003E2F09" w:rsidRDefault="00063932">
            <w:pPr>
              <w:spacing w:after="0"/>
              <w:jc w:val="center"/>
              <w:rPr>
                <w:rFonts w:eastAsiaTheme="minorEastAsia"/>
              </w:rPr>
            </w:pPr>
            <w:r>
              <w:rPr>
                <w:rFonts w:eastAsiaTheme="minorEastAsia" w:hint="eastAsia"/>
              </w:rPr>
              <w:t>Youjun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r>
              <w:rPr>
                <w:rFonts w:eastAsiaTheme="minorEastAsia"/>
              </w:rPr>
              <w:t>Hongchao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r>
              <w:rPr>
                <w:rFonts w:eastAsiaTheme="minorEastAsia"/>
              </w:rPr>
              <w:t>Xiaolei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000000">
            <w:pPr>
              <w:spacing w:after="0"/>
              <w:jc w:val="center"/>
              <w:rPr>
                <w:color w:val="000000"/>
              </w:rPr>
            </w:pPr>
            <w:hyperlink r:id="rId35" w:history="1">
              <w:r w:rsidR="00063932">
                <w:rPr>
                  <w:rStyle w:val="af8"/>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000000">
            <w:pPr>
              <w:spacing w:after="0"/>
              <w:jc w:val="center"/>
            </w:pPr>
            <w:hyperlink r:id="rId36" w:history="1">
              <w:r w:rsidR="00063932">
                <w:rPr>
                  <w:rStyle w:val="af8"/>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r>
              <w:rPr>
                <w:rFonts w:eastAsiaTheme="minorEastAsia"/>
              </w:rPr>
              <w:t>InterDigital</w:t>
            </w:r>
          </w:p>
        </w:tc>
        <w:tc>
          <w:tcPr>
            <w:tcW w:w="2835" w:type="dxa"/>
          </w:tcPr>
          <w:p w14:paraId="5FCF3869"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F79DB79"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3C46D562"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r>
              <w:rPr>
                <w:rFonts w:eastAsiaTheme="minorEastAsia"/>
              </w:rPr>
              <w:t>Toufiqul Islam</w:t>
            </w:r>
          </w:p>
        </w:tc>
        <w:tc>
          <w:tcPr>
            <w:tcW w:w="4961" w:type="dxa"/>
          </w:tcPr>
          <w:p w14:paraId="3951A345" w14:textId="77777777" w:rsidR="003E2F09" w:rsidRDefault="00000000">
            <w:pPr>
              <w:spacing w:after="0"/>
              <w:jc w:val="center"/>
              <w:rPr>
                <w:rFonts w:eastAsia="MS Mincho"/>
                <w:lang w:eastAsia="ja-JP"/>
              </w:rPr>
            </w:pPr>
            <w:hyperlink r:id="rId37" w:history="1">
              <w:r w:rsidR="00063932">
                <w:rPr>
                  <w:rStyle w:val="af8"/>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r>
              <w:rPr>
                <w:rFonts w:eastAsiaTheme="minorEastAsia"/>
              </w:rPr>
              <w:t>Ravikiran Nory</w:t>
            </w:r>
          </w:p>
        </w:tc>
        <w:tc>
          <w:tcPr>
            <w:tcW w:w="4961" w:type="dxa"/>
          </w:tcPr>
          <w:p w14:paraId="13D1CA5C" w14:textId="77777777" w:rsidR="003E2F09" w:rsidRDefault="00000000">
            <w:pPr>
              <w:spacing w:after="0"/>
              <w:jc w:val="center"/>
              <w:rPr>
                <w:rFonts w:eastAsiaTheme="minorEastAsia"/>
              </w:rPr>
            </w:pPr>
            <w:hyperlink r:id="rId38" w:history="1">
              <w:r w:rsidR="00063932">
                <w:rPr>
                  <w:rStyle w:val="af8"/>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r>
              <w:rPr>
                <w:rFonts w:eastAsiaTheme="minorEastAsia"/>
              </w:rPr>
              <w:t>Ajit Nimbalker</w:t>
            </w:r>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1BE7" w14:textId="77777777" w:rsidR="00785424" w:rsidRDefault="00785424" w:rsidP="00187C98">
      <w:pPr>
        <w:spacing w:after="0" w:line="240" w:lineRule="auto"/>
      </w:pPr>
      <w:r>
        <w:separator/>
      </w:r>
    </w:p>
  </w:endnote>
  <w:endnote w:type="continuationSeparator" w:id="0">
    <w:p w14:paraId="21A85948" w14:textId="77777777" w:rsidR="00785424" w:rsidRDefault="00785424"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DD93" w14:textId="77777777" w:rsidR="00785424" w:rsidRDefault="00785424" w:rsidP="00187C98">
      <w:pPr>
        <w:spacing w:after="0" w:line="240" w:lineRule="auto"/>
      </w:pPr>
      <w:r>
        <w:separator/>
      </w:r>
    </w:p>
  </w:footnote>
  <w:footnote w:type="continuationSeparator" w:id="0">
    <w:p w14:paraId="371AC8E0" w14:textId="77777777" w:rsidR="00785424" w:rsidRDefault="00785424" w:rsidP="0018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1"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8A97E2"/>
    <w:multiLevelType w:val="singleLevel"/>
    <w:tmpl w:val="678A97E2"/>
    <w:lvl w:ilvl="0">
      <w:start w:val="1"/>
      <w:numFmt w:val="decimal"/>
      <w:suff w:val="space"/>
      <w:lvlText w:val="(%1)"/>
      <w:lvlJc w:val="left"/>
    </w:lvl>
  </w:abstractNum>
  <w:abstractNum w:abstractNumId="19"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0247231">
    <w:abstractNumId w:val="9"/>
  </w:num>
  <w:num w:numId="2" w16cid:durableId="1408766215">
    <w:abstractNumId w:val="10"/>
  </w:num>
  <w:num w:numId="3" w16cid:durableId="1511485698">
    <w:abstractNumId w:val="13"/>
  </w:num>
  <w:num w:numId="4" w16cid:durableId="739258249">
    <w:abstractNumId w:val="24"/>
  </w:num>
  <w:num w:numId="5" w16cid:durableId="1854147181">
    <w:abstractNumId w:val="19"/>
  </w:num>
  <w:num w:numId="6" w16cid:durableId="758670868">
    <w:abstractNumId w:val="18"/>
  </w:num>
  <w:num w:numId="7" w16cid:durableId="1043167488">
    <w:abstractNumId w:val="15"/>
  </w:num>
  <w:num w:numId="8" w16cid:durableId="366760195">
    <w:abstractNumId w:val="14"/>
  </w:num>
  <w:num w:numId="9" w16cid:durableId="827138635">
    <w:abstractNumId w:val="12"/>
  </w:num>
  <w:num w:numId="10" w16cid:durableId="573394569">
    <w:abstractNumId w:val="2"/>
  </w:num>
  <w:num w:numId="11" w16cid:durableId="1954053671">
    <w:abstractNumId w:val="8"/>
  </w:num>
  <w:num w:numId="12" w16cid:durableId="1444572573">
    <w:abstractNumId w:val="4"/>
  </w:num>
  <w:num w:numId="13" w16cid:durableId="220947700">
    <w:abstractNumId w:val="5"/>
  </w:num>
  <w:num w:numId="14" w16cid:durableId="1832065730">
    <w:abstractNumId w:val="3"/>
  </w:num>
  <w:num w:numId="15" w16cid:durableId="188179212">
    <w:abstractNumId w:val="11"/>
  </w:num>
  <w:num w:numId="16" w16cid:durableId="743643591">
    <w:abstractNumId w:val="6"/>
  </w:num>
  <w:num w:numId="17" w16cid:durableId="974332198">
    <w:abstractNumId w:val="7"/>
  </w:num>
  <w:num w:numId="18" w16cid:durableId="1563249365">
    <w:abstractNumId w:val="1"/>
  </w:num>
  <w:num w:numId="19" w16cid:durableId="1511480131">
    <w:abstractNumId w:val="17"/>
  </w:num>
  <w:num w:numId="20" w16cid:durableId="944771725">
    <w:abstractNumId w:val="0"/>
  </w:num>
  <w:num w:numId="21" w16cid:durableId="1897622695">
    <w:abstractNumId w:val="20"/>
  </w:num>
  <w:num w:numId="22" w16cid:durableId="511260463">
    <w:abstractNumId w:val="16"/>
  </w:num>
  <w:num w:numId="23" w16cid:durableId="1464272109">
    <w:abstractNumId w:val="21"/>
  </w:num>
  <w:num w:numId="24" w16cid:durableId="205414580">
    <w:abstractNumId w:val="22"/>
  </w:num>
  <w:num w:numId="25" w16cid:durableId="98782437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95A"/>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7C5"/>
    <w:rsid w:val="009D3E2E"/>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13A"/>
    <w:rsid w:val="00ED430A"/>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lang w:val="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af3">
    <w:name w:val="Normal (Web)"/>
    <w:basedOn w:val="a"/>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4">
    <w:name w:val="annotation subject"/>
    <w:basedOn w:val="a7"/>
    <w:next w:val="a7"/>
    <w:link w:val="af5"/>
    <w:semiHidden/>
    <w:unhideWhenUsed/>
    <w:qFormat/>
    <w:rPr>
      <w:b/>
      <w:bCs/>
    </w:rPr>
  </w:style>
  <w:style w:type="table" w:styleId="af6">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Hyperlink"/>
    <w:basedOn w:val="a0"/>
    <w:uiPriority w:val="99"/>
    <w:qFormat/>
    <w:rPr>
      <w:color w:val="0000FF"/>
      <w:u w:val="single"/>
    </w:rPr>
  </w:style>
  <w:style w:type="character" w:styleId="af9">
    <w:name w:val="annotation reference"/>
    <w:basedOn w:val="a0"/>
    <w:semiHidden/>
    <w:unhideWhenUsed/>
    <w:qFormat/>
    <w:rPr>
      <w:sz w:val="21"/>
      <w:szCs w:val="21"/>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Intense Quote"/>
    <w:basedOn w:val="a"/>
    <w:next w:val="a"/>
    <w:link w:val="a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c">
    <w:name w:val="明显引用 字符"/>
    <w:basedOn w:val="a0"/>
    <w:link w:val="afb"/>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d">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
    <w:basedOn w:val="a"/>
    <w:link w:val="afe"/>
    <w:uiPriority w:val="34"/>
    <w:qFormat/>
    <w:pPr>
      <w:overflowPunct w:val="0"/>
      <w:snapToGrid/>
      <w:spacing w:after="180"/>
      <w:ind w:left="720"/>
      <w:contextualSpacing/>
      <w:jc w:val="left"/>
      <w:textAlignment w:val="baseline"/>
    </w:pPr>
    <w:rPr>
      <w:lang w:val="en-GB" w:eastAsia="ja-JP"/>
    </w:rPr>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列出段落1 字符,1st level - Bullet List Paragraph 字符,Lettre d'introduction 字符,Paragrafo elenco 字符,Normal bullet 2 字符"/>
    <w:link w:val="afd"/>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
    <w:name w:val="Quote"/>
    <w:basedOn w:val="a"/>
    <w:next w:val="a"/>
    <w:link w:val="aff0"/>
    <w:uiPriority w:val="29"/>
    <w:qFormat/>
    <w:pPr>
      <w:spacing w:before="200" w:after="160"/>
      <w:ind w:left="864" w:right="864"/>
      <w:jc w:val="center"/>
    </w:pPr>
    <w:rPr>
      <w:i/>
      <w:iCs/>
      <w:color w:val="404040" w:themeColor="text1" w:themeTint="BF"/>
    </w:rPr>
  </w:style>
  <w:style w:type="character" w:customStyle="1" w:styleId="aff0">
    <w:name w:val="引用 字符"/>
    <w:basedOn w:val="a0"/>
    <w:link w:val="aff"/>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8"/>
    </w:rPr>
  </w:style>
  <w:style w:type="character" w:customStyle="1" w:styleId="10">
    <w:name w:val="标题 1 字符"/>
    <w:basedOn w:val="a0"/>
    <w:link w:val="1"/>
    <w:qFormat/>
    <w:rPr>
      <w:b/>
      <w:bCs/>
      <w:sz w:val="28"/>
      <w:szCs w:val="28"/>
    </w:rPr>
  </w:style>
  <w:style w:type="character" w:customStyle="1" w:styleId="30">
    <w:name w:val="标题 3 字符"/>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1">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标题 4 字符"/>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544A061-E2D7-4BC2-B238-7A65171D54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13773</Words>
  <Characters>78509</Characters>
  <Application>Microsoft Office Word</Application>
  <DocSecurity>0</DocSecurity>
  <Lines>654</Lines>
  <Paragraphs>184</Paragraphs>
  <ScaleCrop>false</ScaleCrop>
  <Company>Huawei Technologies</Company>
  <LinksUpToDate>false</LinksUpToDate>
  <CharactersWithSpaces>92098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Gen Li(vivo)</cp:lastModifiedBy>
  <cp:revision>3</cp:revision>
  <cp:lastPrinted>2007-06-19T04:08:00Z</cp:lastPrinted>
  <dcterms:created xsi:type="dcterms:W3CDTF">2022-08-23T07:29:00Z</dcterms:created>
  <dcterms:modified xsi:type="dcterms:W3CDTF">2022-08-23T07:37:00Z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(3)zbaiSyTEYTqjeicdBNIezbObj9Og67kyB/puJxsDUXw8TEptxjz49lewll6GHiFNQVWGWCus
qub6+1gFht0USwqMY7Aw0TGehVx4m86rYb1217+YlyOadSQgxx5CisZEPbG2/CT9EsMpC6QX
NUFqBLUb3rLqiEE1FF57pav9RMiwyzv7J1fgOOIJHI3A0Eb6ZqX+SNbsQoOCWlmS7gIi/3Tp
vuS2f1nTfMywvinMG1</vt:lpwstr>
  </property>
  <property fmtid="{D5CDD505-2E9C-101B-9397-08002B2CF9AE}" pid="13" name="_2015_ms_pID_725343_00">
    <vt:lpwstr>_2015_ms_pID_725343</vt:lpwstr>
  </property>
  <property fmtid="{D5CDD505-2E9C-101B-9397-08002B2CF9AE}" pid="14" name="_2015_ms_pID_7253431">
    <vt:lpwstr>t2niR3iLBjpvjQwYSCnvCufFPM+UUAPXqQ3TErNclJ2wadZKF7gFCp
68ttfSJ6lBDWKsggsrGjH7+2jELxoL0oFV90PvqksB0dTSb8MEBT2uiasvzyMQqT+atVnuyU
VeLUtbOBvVgMynLxqd0l4aD5SDvtfhjZMcKUsw35UGJxVzyFf3XR+4QtKW/ebb1KtYsOiaLY
Mw7Y0T+nFPiwFRaerUxz+y1/glwz97EOYSx5</vt:lpwstr>
  </property>
  <property fmtid="{D5CDD505-2E9C-101B-9397-08002B2CF9AE}" pid="15" name="_2015_ms_pID_7253431_00">
    <vt:lpwstr>_2015_ms_pID_7253431</vt:lpwstr>
  </property>
  <property fmtid="{D5CDD505-2E9C-101B-9397-08002B2CF9AE}" pid="16" name="_2015_ms_pID_7253432">
    <vt:lpwstr>vKYbU3d3KlwXXUph3z1Tyo/mk4pX2+ok3ufS
LHnK2pbxoKAKKIA7+mip6yetzoI9lg==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