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A699F" w14:textId="77777777" w:rsidR="003E2F09" w:rsidRDefault="00063932">
      <w:pPr>
        <w:tabs>
          <w:tab w:val="right" w:pos="9216"/>
        </w:tabs>
        <w:spacing w:after="0"/>
        <w:jc w:val="left"/>
        <w:rPr>
          <w:b/>
          <w:kern w:val="2"/>
          <w:highlight w:val="yellow"/>
        </w:rPr>
      </w:pPr>
      <w:r>
        <w:rPr>
          <w:b/>
          <w:noProof/>
          <w:kern w:val="2"/>
          <w:lang w:eastAsia="ko-KR"/>
        </w:rPr>
        <mc:AlternateContent>
          <mc:Choice Requires="wps">
            <w:drawing>
              <wp:anchor distT="0" distB="0" distL="114300" distR="114300" simplePos="0" relativeHeight="251659264" behindDoc="0" locked="1" layoutInCell="1" hidden="1" allowOverlap="1" wp14:anchorId="1F207603" wp14:editId="3B5C24DC">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7ED91A69"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rPr>
        <w:t>3GPP TSG-RAN WG1 Meeting #110</w:t>
      </w:r>
      <w:r>
        <w:rPr>
          <w:b/>
          <w:kern w:val="2"/>
        </w:rPr>
        <w:tab/>
      </w:r>
      <w:r>
        <w:rPr>
          <w:b/>
          <w:kern w:val="2"/>
          <w:highlight w:val="yellow"/>
        </w:rPr>
        <w:t>R1-220xxxx</w:t>
      </w:r>
    </w:p>
    <w:p w14:paraId="72C2E182" w14:textId="77777777" w:rsidR="003E2F09" w:rsidRDefault="00063932">
      <w:pPr>
        <w:jc w:val="left"/>
        <w:rPr>
          <w:b/>
          <w:kern w:val="2"/>
        </w:rPr>
      </w:pPr>
      <w:r>
        <w:rPr>
          <w:b/>
          <w:szCs w:val="21"/>
        </w:rPr>
        <w:t>Toulouse, France, August 22 – 26, 2022</w:t>
      </w:r>
    </w:p>
    <w:p w14:paraId="395235E2" w14:textId="77777777" w:rsidR="003E2F09" w:rsidRDefault="003E2F09">
      <w:pPr>
        <w:pBdr>
          <w:top w:val="single" w:sz="4" w:space="1" w:color="auto"/>
        </w:pBdr>
        <w:spacing w:after="0"/>
        <w:jc w:val="left"/>
        <w:rPr>
          <w:b/>
          <w:kern w:val="2"/>
          <w:sz w:val="16"/>
          <w:szCs w:val="16"/>
        </w:rPr>
      </w:pPr>
    </w:p>
    <w:p w14:paraId="21E9EA1B" w14:textId="77777777" w:rsidR="003E2F09" w:rsidRDefault="00063932">
      <w:pPr>
        <w:spacing w:after="60"/>
        <w:ind w:left="1555" w:hanging="1555"/>
        <w:jc w:val="left"/>
        <w:rPr>
          <w:b/>
          <w:kern w:val="2"/>
        </w:rPr>
      </w:pPr>
      <w:r>
        <w:rPr>
          <w:b/>
          <w:kern w:val="2"/>
        </w:rPr>
        <w:t>Agenda Item:</w:t>
      </w:r>
      <w:r>
        <w:rPr>
          <w:b/>
          <w:kern w:val="2"/>
        </w:rPr>
        <w:tab/>
        <w:t>9.7.1</w:t>
      </w:r>
    </w:p>
    <w:p w14:paraId="25C6E0D5" w14:textId="77777777" w:rsidR="003E2F09" w:rsidRDefault="00063932">
      <w:pPr>
        <w:spacing w:after="60"/>
        <w:ind w:left="1555" w:hanging="1555"/>
        <w:jc w:val="left"/>
        <w:rPr>
          <w:b/>
          <w:kern w:val="2"/>
        </w:rPr>
      </w:pPr>
      <w:r>
        <w:rPr>
          <w:b/>
          <w:kern w:val="2"/>
        </w:rPr>
        <w:t>Source:</w:t>
      </w:r>
      <w:r>
        <w:rPr>
          <w:b/>
          <w:kern w:val="2"/>
        </w:rPr>
        <w:tab/>
        <w:t>Moderator (Huawei)</w:t>
      </w:r>
    </w:p>
    <w:p w14:paraId="59AC08BE" w14:textId="77777777" w:rsidR="003E2F09" w:rsidRDefault="00063932">
      <w:pPr>
        <w:spacing w:after="60"/>
        <w:ind w:left="1555" w:hanging="1555"/>
        <w:jc w:val="left"/>
        <w:rPr>
          <w:b/>
          <w:kern w:val="2"/>
        </w:rPr>
      </w:pPr>
      <w:r>
        <w:rPr>
          <w:b/>
          <w:kern w:val="2"/>
        </w:rPr>
        <w:t>Title:</w:t>
      </w:r>
      <w:r>
        <w:rPr>
          <w:b/>
          <w:kern w:val="2"/>
        </w:rPr>
        <w:tab/>
        <w:t>FL summ</w:t>
      </w:r>
      <w:r>
        <w:rPr>
          <w:b/>
          <w:color w:val="000000" w:themeColor="text1"/>
          <w:kern w:val="2"/>
        </w:rPr>
        <w:t>ary#1 f</w:t>
      </w:r>
      <w:r>
        <w:rPr>
          <w:b/>
          <w:kern w:val="2"/>
        </w:rPr>
        <w:t>or EVM for NR NW energy savings</w:t>
      </w:r>
    </w:p>
    <w:p w14:paraId="37D85829" w14:textId="77777777" w:rsidR="003E2F09" w:rsidRDefault="00063932">
      <w:pPr>
        <w:spacing w:after="60"/>
        <w:ind w:left="1555" w:hanging="1555"/>
        <w:jc w:val="left"/>
        <w:rPr>
          <w:b/>
          <w:kern w:val="2"/>
        </w:rPr>
      </w:pPr>
      <w:r>
        <w:rPr>
          <w:b/>
          <w:kern w:val="2"/>
        </w:rPr>
        <w:t>Document for:</w:t>
      </w:r>
      <w:r>
        <w:rPr>
          <w:b/>
          <w:kern w:val="2"/>
        </w:rPr>
        <w:tab/>
        <w:t>Discussion and Decision</w:t>
      </w:r>
    </w:p>
    <w:p w14:paraId="01BAEF65" w14:textId="77777777" w:rsidR="003E2F09" w:rsidRDefault="003E2F09">
      <w:pPr>
        <w:pBdr>
          <w:bottom w:val="single" w:sz="4" w:space="1" w:color="auto"/>
        </w:pBdr>
        <w:spacing w:after="0"/>
        <w:jc w:val="left"/>
        <w:rPr>
          <w:b/>
          <w:kern w:val="2"/>
          <w:sz w:val="16"/>
          <w:szCs w:val="16"/>
        </w:rPr>
      </w:pPr>
    </w:p>
    <w:p w14:paraId="7B7EA8A4" w14:textId="77777777" w:rsidR="003E2F09" w:rsidRDefault="00063932">
      <w:pPr>
        <w:pStyle w:val="Heading1"/>
      </w:pPr>
      <w:bookmarkStart w:id="0" w:name="_Ref124589705"/>
      <w:bookmarkStart w:id="1" w:name="_Ref129681862"/>
      <w:r>
        <w:t>Introduction</w:t>
      </w:r>
      <w:bookmarkEnd w:id="0"/>
      <w:bookmarkEnd w:id="1"/>
    </w:p>
    <w:p w14:paraId="45188933" w14:textId="77777777" w:rsidR="003E2F09" w:rsidRDefault="00063932">
      <w:r>
        <w:t>This summary contains discussion for the following email discussion:</w:t>
      </w:r>
    </w:p>
    <w:tbl>
      <w:tblPr>
        <w:tblStyle w:val="TableGrid"/>
        <w:tblW w:w="9634" w:type="dxa"/>
        <w:tblLook w:val="04A0" w:firstRow="1" w:lastRow="0" w:firstColumn="1" w:lastColumn="0" w:noHBand="0" w:noVBand="1"/>
      </w:tblPr>
      <w:tblGrid>
        <w:gridCol w:w="9634"/>
      </w:tblGrid>
      <w:tr w:rsidR="003E2F09" w14:paraId="129D6852" w14:textId="77777777">
        <w:tc>
          <w:tcPr>
            <w:tcW w:w="9634" w:type="dxa"/>
          </w:tcPr>
          <w:p w14:paraId="59545067" w14:textId="77777777" w:rsidR="003E2F09" w:rsidRDefault="00063932">
            <w:pPr>
              <w:autoSpaceDE/>
              <w:autoSpaceDN/>
              <w:adjustRightInd/>
              <w:snapToGrid/>
              <w:spacing w:after="0"/>
              <w:jc w:val="left"/>
              <w:rPr>
                <w:highlight w:val="cyan"/>
              </w:rPr>
            </w:pPr>
            <w:r>
              <w:rPr>
                <w:highlight w:val="cyan"/>
              </w:rPr>
              <w:t xml:space="preserve">[110-R18-NW_ES] To be used for sharing updates on online/offline schedule, details on what is to be discussed in online/offline sessions, </w:t>
            </w:r>
            <w:proofErr w:type="spellStart"/>
            <w:r>
              <w:rPr>
                <w:highlight w:val="cyan"/>
              </w:rPr>
              <w:t>tdoc</w:t>
            </w:r>
            <w:proofErr w:type="spellEnd"/>
            <w:r>
              <w:rPr>
                <w:highlight w:val="cyan"/>
              </w:rPr>
              <w:t xml:space="preserve"> number of the moderator summary for online session, </w:t>
            </w:r>
            <w:proofErr w:type="spellStart"/>
            <w:r>
              <w:rPr>
                <w:highlight w:val="cyan"/>
              </w:rPr>
              <w:t>etc</w:t>
            </w:r>
            <w:proofErr w:type="spellEnd"/>
          </w:p>
        </w:tc>
      </w:tr>
    </w:tbl>
    <w:p w14:paraId="3BB7D0A8" w14:textId="77777777" w:rsidR="003E2F09" w:rsidRDefault="00063932">
      <w:pPr>
        <w:spacing w:beforeLines="50" w:before="120"/>
      </w:pPr>
      <w:r>
        <w:rPr>
          <w:rFonts w:hint="eastAsia"/>
        </w:rPr>
        <w:t>Accord</w:t>
      </w:r>
      <w:r>
        <w:t>ing to Chair’s scheduleV01, the official discussion for network energy savings will be starting on</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50"/>
        <w:gridCol w:w="7938"/>
      </w:tblGrid>
      <w:tr w:rsidR="003E2F09" w14:paraId="4F3CD4C0" w14:textId="77777777">
        <w:trPr>
          <w:trHeight w:val="397"/>
        </w:trPr>
        <w:tc>
          <w:tcPr>
            <w:tcW w:w="1550" w:type="dxa"/>
            <w:shd w:val="clear" w:color="auto" w:fill="FFFFFF" w:themeFill="background1"/>
            <w:vAlign w:val="center"/>
          </w:tcPr>
          <w:p w14:paraId="15CC7FB8" w14:textId="77777777" w:rsidR="003E2F09" w:rsidRDefault="003E2F09">
            <w:pPr>
              <w:jc w:val="center"/>
              <w:rPr>
                <w:rFonts w:ascii="Arial" w:hAnsi="Arial" w:cs="Arial"/>
                <w:b/>
                <w:sz w:val="24"/>
              </w:rPr>
            </w:pPr>
          </w:p>
        </w:tc>
        <w:tc>
          <w:tcPr>
            <w:tcW w:w="7938" w:type="dxa"/>
            <w:shd w:val="clear" w:color="auto" w:fill="FFFFFF" w:themeFill="background1"/>
            <w:vAlign w:val="center"/>
          </w:tcPr>
          <w:p w14:paraId="614C82A5" w14:textId="77777777" w:rsidR="003E2F09" w:rsidRDefault="00063932">
            <w:pPr>
              <w:jc w:val="center"/>
              <w:rPr>
                <w:rFonts w:ascii="Arial" w:hAnsi="Arial" w:cs="Arial"/>
                <w:sz w:val="24"/>
              </w:rPr>
            </w:pPr>
            <w:r>
              <w:rPr>
                <w:rFonts w:ascii="Arial" w:hAnsi="Arial" w:cs="Arial"/>
                <w:sz w:val="24"/>
              </w:rPr>
              <w:t>Tuesday</w:t>
            </w:r>
          </w:p>
        </w:tc>
      </w:tr>
      <w:tr w:rsidR="003E2F09" w14:paraId="704B3EBC" w14:textId="77777777">
        <w:trPr>
          <w:trHeight w:val="386"/>
        </w:trPr>
        <w:tc>
          <w:tcPr>
            <w:tcW w:w="9488" w:type="dxa"/>
            <w:gridSpan w:val="2"/>
            <w:shd w:val="clear" w:color="auto" w:fill="FFFFFF" w:themeFill="background1"/>
            <w:vAlign w:val="center"/>
          </w:tcPr>
          <w:p w14:paraId="6BBA974C" w14:textId="77777777" w:rsidR="003E2F09" w:rsidRDefault="00063932">
            <w:pPr>
              <w:spacing w:after="60"/>
              <w:jc w:val="left"/>
              <w:rPr>
                <w:rFonts w:ascii="Arial Narrow" w:hAnsi="Arial Narrow" w:cs="Arial"/>
                <w:sz w:val="24"/>
                <w:szCs w:val="18"/>
              </w:rPr>
            </w:pPr>
            <w:r>
              <w:rPr>
                <w:rFonts w:ascii="Arial" w:hAnsi="Arial" w:cs="Arial"/>
                <w:sz w:val="22"/>
              </w:rPr>
              <w:t>Morning coffee break: 10:30 ~ 11:00</w:t>
            </w:r>
          </w:p>
        </w:tc>
      </w:tr>
      <w:tr w:rsidR="003E2F09" w14:paraId="2F6B591D" w14:textId="77777777">
        <w:trPr>
          <w:trHeight w:val="480"/>
        </w:trPr>
        <w:tc>
          <w:tcPr>
            <w:tcW w:w="1550" w:type="dxa"/>
            <w:shd w:val="clear" w:color="auto" w:fill="FFFFFF" w:themeFill="background1"/>
            <w:vAlign w:val="center"/>
          </w:tcPr>
          <w:p w14:paraId="11B2A384" w14:textId="77777777" w:rsidR="003E2F09" w:rsidRDefault="00063932">
            <w:pPr>
              <w:jc w:val="center"/>
              <w:rPr>
                <w:rFonts w:ascii="Arial" w:hAnsi="Arial" w:cs="Arial"/>
                <w:b/>
              </w:rPr>
            </w:pPr>
            <w:r>
              <w:rPr>
                <w:rFonts w:ascii="Arial" w:hAnsi="Arial" w:cs="Arial"/>
                <w:b/>
                <w:sz w:val="21"/>
              </w:rPr>
              <w:t>11:00 ~ 12:00</w:t>
            </w:r>
          </w:p>
        </w:tc>
        <w:tc>
          <w:tcPr>
            <w:tcW w:w="7938" w:type="dxa"/>
            <w:shd w:val="clear" w:color="auto" w:fill="FFFFFF" w:themeFill="background1"/>
            <w:vAlign w:val="center"/>
          </w:tcPr>
          <w:p w14:paraId="0D37C41E" w14:textId="77777777" w:rsidR="003E2F09" w:rsidRDefault="00063932">
            <w:pPr>
              <w:spacing w:after="0"/>
              <w:jc w:val="left"/>
              <w:rPr>
                <w:rFonts w:ascii="Arial Narrow" w:eastAsia="Malgun Gothic" w:hAnsi="Arial Narrow" w:cs="Arial"/>
                <w:b/>
                <w:sz w:val="24"/>
                <w:szCs w:val="18"/>
              </w:rPr>
            </w:pPr>
            <w:r>
              <w:rPr>
                <w:rFonts w:ascii="Arial Narrow" w:hAnsi="Arial Narrow" w:cs="Arial"/>
                <w:b/>
                <w:color w:val="FF0000"/>
                <w:sz w:val="24"/>
                <w:szCs w:val="18"/>
              </w:rPr>
              <w:t xml:space="preserve">Offline </w:t>
            </w:r>
            <w:r>
              <w:rPr>
                <w:rFonts w:ascii="Arial Narrow" w:hAnsi="Arial Narrow" w:cs="Arial"/>
                <w:b/>
                <w:sz w:val="24"/>
                <w:szCs w:val="18"/>
              </w:rPr>
              <w:t>session @ Guillaume 1&amp;2</w:t>
            </w:r>
          </w:p>
        </w:tc>
      </w:tr>
      <w:tr w:rsidR="003E2F09" w14:paraId="5EAD979A" w14:textId="77777777">
        <w:trPr>
          <w:trHeight w:val="363"/>
        </w:trPr>
        <w:tc>
          <w:tcPr>
            <w:tcW w:w="9488" w:type="dxa"/>
            <w:gridSpan w:val="2"/>
            <w:shd w:val="clear" w:color="auto" w:fill="FFFFFF" w:themeFill="background1"/>
            <w:vAlign w:val="center"/>
          </w:tcPr>
          <w:p w14:paraId="44467970" w14:textId="77777777" w:rsidR="003E2F09" w:rsidRDefault="00063932">
            <w:pPr>
              <w:spacing w:after="60"/>
              <w:jc w:val="left"/>
              <w:rPr>
                <w:rFonts w:ascii="Arial" w:hAnsi="Arial" w:cs="Arial"/>
                <w:sz w:val="22"/>
              </w:rPr>
            </w:pPr>
            <w:r>
              <w:rPr>
                <w:rFonts w:ascii="Arial" w:hAnsi="Arial" w:cs="Arial"/>
                <w:sz w:val="22"/>
              </w:rPr>
              <w:t>Lunch break: 13:00 ~ 14:30</w:t>
            </w:r>
          </w:p>
        </w:tc>
      </w:tr>
      <w:tr w:rsidR="003E2F09" w14:paraId="0C8383C4" w14:textId="77777777">
        <w:trPr>
          <w:trHeight w:val="368"/>
        </w:trPr>
        <w:tc>
          <w:tcPr>
            <w:tcW w:w="1550" w:type="dxa"/>
            <w:vMerge w:val="restart"/>
            <w:shd w:val="clear" w:color="auto" w:fill="FFFFFF" w:themeFill="background1"/>
            <w:vAlign w:val="center"/>
          </w:tcPr>
          <w:p w14:paraId="449DC796" w14:textId="77777777" w:rsidR="003E2F09" w:rsidRDefault="00063932">
            <w:pPr>
              <w:rPr>
                <w:rFonts w:ascii="Arial" w:eastAsia="Malgun Gothic" w:hAnsi="Arial" w:cs="Arial"/>
                <w:b/>
                <w:sz w:val="21"/>
              </w:rPr>
            </w:pPr>
            <w:r>
              <w:rPr>
                <w:rFonts w:ascii="Arial" w:hAnsi="Arial" w:cs="Arial"/>
                <w:b/>
                <w:sz w:val="21"/>
              </w:rPr>
              <w:t>14:30</w:t>
            </w:r>
            <w:r>
              <w:rPr>
                <w:rFonts w:ascii="Arial" w:hAnsi="Arial" w:cs="Arial" w:hint="eastAsia"/>
                <w:b/>
                <w:sz w:val="21"/>
                <w:lang w:eastAsia="ko-KR"/>
              </w:rPr>
              <w:t xml:space="preserve"> </w:t>
            </w:r>
            <w:r>
              <w:rPr>
                <w:rFonts w:ascii="Arial" w:hAnsi="Arial" w:cs="Arial"/>
                <w:b/>
                <w:sz w:val="21"/>
              </w:rPr>
              <w:t>~</w:t>
            </w:r>
            <w:r>
              <w:rPr>
                <w:rFonts w:ascii="Arial" w:hAnsi="Arial" w:cs="Arial" w:hint="eastAsia"/>
                <w:b/>
                <w:sz w:val="21"/>
                <w:lang w:eastAsia="ko-KR"/>
              </w:rPr>
              <w:t xml:space="preserve"> </w:t>
            </w:r>
            <w:r>
              <w:rPr>
                <w:rFonts w:ascii="Arial" w:hAnsi="Arial" w:cs="Arial"/>
                <w:b/>
                <w:sz w:val="21"/>
              </w:rPr>
              <w:t>16:30</w:t>
            </w:r>
          </w:p>
          <w:p w14:paraId="73FE9AC2" w14:textId="77777777" w:rsidR="003E2F09" w:rsidRDefault="00063932">
            <w:pPr>
              <w:jc w:val="center"/>
              <w:rPr>
                <w:rFonts w:ascii="Arial" w:hAnsi="Arial" w:cs="Arial"/>
                <w:b/>
              </w:rPr>
            </w:pPr>
            <w:r>
              <w:rPr>
                <w:rFonts w:ascii="Arial" w:hAnsi="Arial" w:cs="Arial"/>
                <w:b/>
                <w:sz w:val="18"/>
              </w:rPr>
              <w:t>(120 min)</w:t>
            </w:r>
          </w:p>
        </w:tc>
        <w:tc>
          <w:tcPr>
            <w:tcW w:w="7938" w:type="dxa"/>
            <w:vMerge w:val="restart"/>
            <w:shd w:val="clear" w:color="auto" w:fill="FFFFFF" w:themeFill="background1"/>
            <w:vAlign w:val="center"/>
          </w:tcPr>
          <w:p w14:paraId="0983F971" w14:textId="77777777" w:rsidR="003E2F09" w:rsidRDefault="00063932">
            <w:pPr>
              <w:spacing w:after="0" w:line="240" w:lineRule="auto"/>
              <w:jc w:val="left"/>
              <w:rPr>
                <w:rFonts w:ascii="Arial Narrow" w:hAnsi="Arial Narrow" w:cs="Arial"/>
                <w:b/>
                <w:sz w:val="24"/>
                <w:szCs w:val="18"/>
              </w:rPr>
            </w:pPr>
            <w:r>
              <w:rPr>
                <w:rFonts w:ascii="Arial Narrow" w:hAnsi="Arial Narrow" w:cs="Arial"/>
                <w:b/>
                <w:color w:val="FF0000"/>
                <w:sz w:val="24"/>
                <w:szCs w:val="18"/>
              </w:rPr>
              <w:t xml:space="preserve">Online </w:t>
            </w:r>
            <w:r>
              <w:rPr>
                <w:rFonts w:ascii="Arial Narrow" w:hAnsi="Arial Narrow" w:cs="Arial"/>
                <w:b/>
                <w:sz w:val="24"/>
                <w:szCs w:val="18"/>
              </w:rPr>
              <w:t>session @Concorde 1&amp;2</w:t>
            </w:r>
          </w:p>
          <w:p w14:paraId="27052C5C" w14:textId="77777777" w:rsidR="003E2F09" w:rsidRDefault="00063932">
            <w:pPr>
              <w:spacing w:after="60"/>
              <w:jc w:val="left"/>
              <w:rPr>
                <w:rFonts w:ascii="Arial Narrow" w:hAnsi="Arial Narrow" w:cs="Arial"/>
                <w:sz w:val="28"/>
              </w:rPr>
            </w:pPr>
            <w:r>
              <w:rPr>
                <w:rFonts w:ascii="Arial Narrow" w:hAnsi="Arial Narrow" w:cs="Arial"/>
                <w:sz w:val="24"/>
                <w:szCs w:val="18"/>
              </w:rPr>
              <w:t>R18 MC-</w:t>
            </w:r>
            <w:proofErr w:type="spellStart"/>
            <w:r>
              <w:rPr>
                <w:rFonts w:ascii="Arial Narrow" w:hAnsi="Arial Narrow" w:cs="Arial"/>
                <w:sz w:val="24"/>
                <w:szCs w:val="18"/>
              </w:rPr>
              <w:t>Enh</w:t>
            </w:r>
            <w:proofErr w:type="spellEnd"/>
            <w:r>
              <w:rPr>
                <w:rFonts w:ascii="Arial Narrow" w:hAnsi="Arial Narrow" w:cs="Arial"/>
                <w:sz w:val="24"/>
              </w:rPr>
              <w:t xml:space="preserve"> (60 min)</w:t>
            </w:r>
            <w:r>
              <w:rPr>
                <w:rFonts w:ascii="Arial Narrow" w:hAnsi="Arial Narrow" w:cs="Arial" w:hint="eastAsia"/>
                <w:sz w:val="24"/>
              </w:rPr>
              <w:t xml:space="preserve"> </w:t>
            </w:r>
            <w:r>
              <w:rPr>
                <w:rFonts w:ascii="Arial Narrow" w:hAnsi="Arial Narrow" w:cs="Arial"/>
                <w:sz w:val="24"/>
              </w:rPr>
              <w:t xml:space="preserve"> </w:t>
            </w:r>
            <w:r>
              <w:rPr>
                <w:rFonts w:ascii="Arial Narrow" w:hAnsi="Arial Narrow" w:cs="Arial"/>
                <w:sz w:val="24"/>
              </w:rPr>
              <w:sym w:font="Wingdings" w:char="F0E8"/>
            </w:r>
            <w:r>
              <w:rPr>
                <w:rFonts w:ascii="Arial Narrow" w:hAnsi="Arial Narrow" w:cs="Arial"/>
                <w:sz w:val="24"/>
              </w:rPr>
              <w:t xml:space="preserve">  R18 NW </w:t>
            </w:r>
            <w:proofErr w:type="spellStart"/>
            <w:r>
              <w:rPr>
                <w:rFonts w:ascii="Arial Narrow" w:hAnsi="Arial Narrow" w:cs="Arial"/>
                <w:sz w:val="24"/>
              </w:rPr>
              <w:t>EnSav</w:t>
            </w:r>
            <w:proofErr w:type="spellEnd"/>
          </w:p>
        </w:tc>
      </w:tr>
      <w:tr w:rsidR="003E2F09" w14:paraId="16FDB57F" w14:textId="77777777">
        <w:trPr>
          <w:trHeight w:val="497"/>
        </w:trPr>
        <w:tc>
          <w:tcPr>
            <w:tcW w:w="1550" w:type="dxa"/>
            <w:vMerge/>
            <w:shd w:val="clear" w:color="auto" w:fill="FFFFFF" w:themeFill="background1"/>
            <w:vAlign w:val="center"/>
          </w:tcPr>
          <w:p w14:paraId="2C62AE7A" w14:textId="77777777" w:rsidR="003E2F09" w:rsidRDefault="003E2F09">
            <w:pPr>
              <w:jc w:val="center"/>
              <w:rPr>
                <w:rFonts w:ascii="Arial" w:hAnsi="Arial" w:cs="Arial"/>
                <w:b/>
              </w:rPr>
            </w:pPr>
          </w:p>
        </w:tc>
        <w:tc>
          <w:tcPr>
            <w:tcW w:w="7938" w:type="dxa"/>
            <w:vMerge/>
            <w:shd w:val="clear" w:color="auto" w:fill="FFFFFF" w:themeFill="background1"/>
            <w:vAlign w:val="center"/>
          </w:tcPr>
          <w:p w14:paraId="60CC419B" w14:textId="77777777" w:rsidR="003E2F09" w:rsidRDefault="003E2F09">
            <w:pPr>
              <w:jc w:val="left"/>
              <w:rPr>
                <w:rFonts w:ascii="Arial Narrow" w:hAnsi="Arial Narrow" w:cs="Arial"/>
                <w:sz w:val="18"/>
                <w:szCs w:val="18"/>
              </w:rPr>
            </w:pPr>
          </w:p>
        </w:tc>
      </w:tr>
    </w:tbl>
    <w:p w14:paraId="1E2888FA" w14:textId="77777777" w:rsidR="003E2F09" w:rsidRDefault="00063932">
      <w:pPr>
        <w:spacing w:beforeLines="50" w:before="120"/>
      </w:pPr>
      <w:r>
        <w:t xml:space="preserve">Therefore, your input for the first round of discussion is expected by </w:t>
      </w:r>
      <w:r>
        <w:rPr>
          <w:highlight w:val="cyan"/>
        </w:rPr>
        <w:t xml:space="preserve">8:00am of </w:t>
      </w:r>
      <w:r>
        <w:rPr>
          <w:rFonts w:hint="eastAsia"/>
          <w:highlight w:val="cyan"/>
        </w:rPr>
        <w:t>Tuesday</w:t>
      </w:r>
      <w:r>
        <w:rPr>
          <w:highlight w:val="cyan"/>
        </w:rPr>
        <w:t>, Toulouse time</w:t>
      </w:r>
      <w:r>
        <w:t xml:space="preserve"> (around 24h from now on).</w:t>
      </w:r>
    </w:p>
    <w:p w14:paraId="141BAF5F" w14:textId="77777777" w:rsidR="003E2F09" w:rsidRDefault="00063932">
      <w:pPr>
        <w:pStyle w:val="Heading2"/>
        <w:tabs>
          <w:tab w:val="clear" w:pos="432"/>
        </w:tabs>
      </w:pPr>
      <w:r>
        <w:t>Recommendations for possible online/GTW treatment/email approval:</w:t>
      </w:r>
    </w:p>
    <w:tbl>
      <w:tblPr>
        <w:tblStyle w:val="TableGrid"/>
        <w:tblW w:w="0" w:type="auto"/>
        <w:tblLook w:val="04A0" w:firstRow="1" w:lastRow="0" w:firstColumn="1" w:lastColumn="0" w:noHBand="0" w:noVBand="1"/>
      </w:tblPr>
      <w:tblGrid>
        <w:gridCol w:w="9631"/>
      </w:tblGrid>
      <w:tr w:rsidR="003E2F09" w14:paraId="3FE90420" w14:textId="77777777">
        <w:tc>
          <w:tcPr>
            <w:tcW w:w="9631" w:type="dxa"/>
          </w:tcPr>
          <w:p w14:paraId="05238D1B" w14:textId="77777777" w:rsidR="003E2F09" w:rsidRDefault="003E2F09"/>
        </w:tc>
      </w:tr>
    </w:tbl>
    <w:p w14:paraId="695005C1" w14:textId="77777777" w:rsidR="003E2F09" w:rsidRDefault="00063932">
      <w:pPr>
        <w:pStyle w:val="Heading1"/>
      </w:pPr>
      <w:bookmarkStart w:id="2" w:name="_Ref129681832"/>
      <w:r>
        <w:t>Energy consumption model for BS</w:t>
      </w:r>
    </w:p>
    <w:p w14:paraId="3DF9BDEA" w14:textId="77777777" w:rsidR="003E2F09" w:rsidRDefault="00063932">
      <w:pPr>
        <w:pStyle w:val="Heading2"/>
      </w:pPr>
      <w:bookmarkStart w:id="3" w:name="_Ref71620620"/>
      <w:bookmarkStart w:id="4" w:name="_Ref124589665"/>
      <w:bookmarkStart w:id="5" w:name="_Ref124671424"/>
      <w:r>
        <w:t>Power states and transition time/energy</w:t>
      </w:r>
    </w:p>
    <w:p w14:paraId="30F79D10" w14:textId="77777777" w:rsidR="003E2F09" w:rsidRDefault="00063932">
      <w:pPr>
        <w:pStyle w:val="Heading3"/>
      </w:pPr>
      <w:r>
        <w:t>Sleep mode definition</w:t>
      </w:r>
    </w:p>
    <w:p w14:paraId="26514D99" w14:textId="77777777" w:rsidR="003E2F09" w:rsidRDefault="00063932">
      <w:r>
        <w:t>In order to proceed on the BS power states in multiple modes, including sleep mode, active mode and/or other mode, a first question to be addressed is how to define a sleep mode. Companies view can be summarized as below.</w:t>
      </w:r>
    </w:p>
    <w:p w14:paraId="181AB7CF" w14:textId="77777777" w:rsidR="003E2F09" w:rsidRDefault="00063932">
      <w:r>
        <w:t>For a sleep mode,</w:t>
      </w:r>
    </w:p>
    <w:p w14:paraId="540A2FC7" w14:textId="77777777" w:rsidR="003E2F09" w:rsidRDefault="00063932">
      <w:pPr>
        <w:pStyle w:val="ListParagraph"/>
        <w:numPr>
          <w:ilvl w:val="0"/>
          <w:numId w:val="5"/>
        </w:numPr>
      </w:pPr>
      <w:r>
        <w:rPr>
          <w:rFonts w:hint="eastAsia"/>
          <w:lang w:eastAsia="zh-CN"/>
        </w:rPr>
        <w:t>O</w:t>
      </w:r>
      <w:r>
        <w:rPr>
          <w:lang w:eastAsia="zh-CN"/>
        </w:rPr>
        <w:t>ption 1</w:t>
      </w:r>
      <w:r>
        <w:t>: a BS does not perform DL transmission nor UL reception [2] [6][10][14][19][20][21][22]</w:t>
      </w:r>
    </w:p>
    <w:p w14:paraId="25D7CC3F" w14:textId="77777777" w:rsidR="003E2F09" w:rsidRDefault="00063932">
      <w:pPr>
        <w:pStyle w:val="ListParagraph"/>
        <w:numPr>
          <w:ilvl w:val="0"/>
          <w:numId w:val="5"/>
        </w:numPr>
        <w:rPr>
          <w:lang w:eastAsia="zh-CN"/>
        </w:rPr>
      </w:pPr>
      <w:r>
        <w:rPr>
          <w:lang w:eastAsia="zh-CN"/>
        </w:rPr>
        <w:t>Option 2: a BS can still stay in sleep mode for one direction (</w:t>
      </w:r>
      <w:proofErr w:type="gramStart"/>
      <w:r>
        <w:rPr>
          <w:lang w:eastAsia="zh-CN"/>
        </w:rPr>
        <w:t>e.g.</w:t>
      </w:r>
      <w:proofErr w:type="gramEnd"/>
      <w:r>
        <w:rPr>
          <w:lang w:eastAsia="zh-CN"/>
        </w:rPr>
        <w:t xml:space="preserve"> UL reception)-only [1][4][5][12][16][19]</w:t>
      </w:r>
    </w:p>
    <w:p w14:paraId="62C35664" w14:textId="77777777" w:rsidR="003E2F09" w:rsidRDefault="00063932">
      <w:pPr>
        <w:rPr>
          <w:b/>
        </w:rPr>
      </w:pPr>
      <w:r>
        <w:rPr>
          <w:b/>
        </w:rPr>
        <w:t xml:space="preserve">FL1 </w:t>
      </w:r>
      <w:r>
        <w:rPr>
          <w:rFonts w:hint="eastAsia"/>
          <w:b/>
        </w:rPr>
        <w:t>P</w:t>
      </w:r>
      <w:r>
        <w:rPr>
          <w:b/>
        </w:rPr>
        <w:t>roposal 2.1.1-1:</w:t>
      </w:r>
    </w:p>
    <w:p w14:paraId="7AD61B6F" w14:textId="77777777" w:rsidR="003E2F09" w:rsidRDefault="00063932">
      <w:pPr>
        <w:rPr>
          <w:b/>
        </w:rPr>
      </w:pPr>
      <w:r>
        <w:rPr>
          <w:b/>
        </w:rPr>
        <w:t>Down select between Option 1 and Option 2 for defining a sleep mode in RAN1#110.</w:t>
      </w:r>
    </w:p>
    <w:tbl>
      <w:tblPr>
        <w:tblStyle w:val="TableGrid"/>
        <w:tblW w:w="9634" w:type="dxa"/>
        <w:tblLook w:val="04A0" w:firstRow="1" w:lastRow="0" w:firstColumn="1" w:lastColumn="0" w:noHBand="0" w:noVBand="1"/>
      </w:tblPr>
      <w:tblGrid>
        <w:gridCol w:w="1305"/>
        <w:gridCol w:w="8329"/>
      </w:tblGrid>
      <w:tr w:rsidR="003E2F09" w14:paraId="5F7B7BFB"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2E75AC1"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091411C" w14:textId="77777777" w:rsidR="003E2F09" w:rsidRDefault="00063932">
            <w:pPr>
              <w:spacing w:after="0"/>
              <w:jc w:val="center"/>
              <w:rPr>
                <w:b/>
                <w:bCs/>
              </w:rPr>
            </w:pPr>
            <w:r>
              <w:rPr>
                <w:b/>
                <w:bCs/>
              </w:rPr>
              <w:t>Comments</w:t>
            </w:r>
          </w:p>
        </w:tc>
      </w:tr>
      <w:tr w:rsidR="003E2F09" w14:paraId="4F2A88C5" w14:textId="77777777" w:rsidTr="0040575D">
        <w:tc>
          <w:tcPr>
            <w:tcW w:w="1305" w:type="dxa"/>
            <w:tcBorders>
              <w:top w:val="single" w:sz="4" w:space="0" w:color="auto"/>
              <w:left w:val="single" w:sz="4" w:space="0" w:color="auto"/>
              <w:bottom w:val="single" w:sz="4" w:space="0" w:color="auto"/>
              <w:right w:val="single" w:sz="4" w:space="0" w:color="auto"/>
            </w:tcBorders>
          </w:tcPr>
          <w:p w14:paraId="1F502E7C"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29" w:type="dxa"/>
            <w:tcBorders>
              <w:top w:val="single" w:sz="4" w:space="0" w:color="auto"/>
              <w:left w:val="single" w:sz="4" w:space="0" w:color="auto"/>
              <w:bottom w:val="single" w:sz="4" w:space="0" w:color="auto"/>
              <w:right w:val="single" w:sz="4" w:space="0" w:color="auto"/>
            </w:tcBorders>
          </w:tcPr>
          <w:p w14:paraId="62141DC4" w14:textId="77777777" w:rsidR="003E2F09" w:rsidRDefault="00063932">
            <w:pPr>
              <w:spacing w:after="0"/>
              <w:jc w:val="left"/>
              <w:rPr>
                <w:rFonts w:eastAsiaTheme="minorEastAsia"/>
              </w:rPr>
            </w:pPr>
            <w:r>
              <w:rPr>
                <w:rFonts w:eastAsiaTheme="minorEastAsia"/>
              </w:rPr>
              <w:t xml:space="preserve">Support Option 2. </w:t>
            </w:r>
          </w:p>
          <w:p w14:paraId="38C6D66C" w14:textId="77777777" w:rsidR="003E2F09" w:rsidRDefault="00063932">
            <w:pPr>
              <w:spacing w:after="0"/>
              <w:jc w:val="left"/>
              <w:rPr>
                <w:rFonts w:eastAsiaTheme="minorEastAsia"/>
              </w:rPr>
            </w:pPr>
            <w:r>
              <w:rPr>
                <w:rFonts w:eastAsiaTheme="minorEastAsia"/>
              </w:rPr>
              <w:t>Especially for TDD, where DL and UL do not occur simultaneously, there is no reason or benefit to tie DL and UL together, especially for light/micro sleep modes. Another aspect to consider is that Option 1 leads us to not considering UL power savings at all, which we don’t think is the right approach.</w:t>
            </w:r>
          </w:p>
          <w:p w14:paraId="3F1CCE7E" w14:textId="77777777" w:rsidR="003E2F09" w:rsidRDefault="00063932">
            <w:pPr>
              <w:spacing w:after="0"/>
              <w:jc w:val="left"/>
              <w:rPr>
                <w:rFonts w:eastAsiaTheme="minorEastAsia"/>
              </w:rPr>
            </w:pPr>
            <w:r>
              <w:rPr>
                <w:rFonts w:eastAsiaTheme="minorEastAsia"/>
              </w:rPr>
              <w:t xml:space="preserve">A side comment is that seems like the above should lead to decision in Proposal 2.1.1-2?  </w:t>
            </w:r>
          </w:p>
        </w:tc>
      </w:tr>
      <w:tr w:rsidR="003E2F09" w14:paraId="7EFEC3BD" w14:textId="77777777" w:rsidTr="0040575D">
        <w:tc>
          <w:tcPr>
            <w:tcW w:w="1305" w:type="dxa"/>
          </w:tcPr>
          <w:p w14:paraId="2DCDD4F8" w14:textId="77777777" w:rsidR="003E2F09" w:rsidRDefault="00063932">
            <w:pPr>
              <w:spacing w:after="0"/>
              <w:jc w:val="center"/>
              <w:rPr>
                <w:rFonts w:eastAsiaTheme="minorEastAsia"/>
              </w:rPr>
            </w:pPr>
            <w:r>
              <w:rPr>
                <w:rFonts w:eastAsia="Malgun Gothic" w:hint="eastAsia"/>
                <w:lang w:eastAsia="ko-KR"/>
              </w:rPr>
              <w:lastRenderedPageBreak/>
              <w:t>LG Electronics</w:t>
            </w:r>
          </w:p>
        </w:tc>
        <w:tc>
          <w:tcPr>
            <w:tcW w:w="8329" w:type="dxa"/>
          </w:tcPr>
          <w:p w14:paraId="4C6FFB0B" w14:textId="77777777" w:rsidR="003E2F09" w:rsidRDefault="00063932">
            <w:pPr>
              <w:spacing w:after="0"/>
              <w:jc w:val="left"/>
              <w:rPr>
                <w:rFonts w:eastAsiaTheme="minorEastAsia"/>
              </w:rPr>
            </w:pPr>
            <w:r>
              <w:rPr>
                <w:rFonts w:eastAsia="Malgun Gothic"/>
                <w:lang w:eastAsia="ko-KR"/>
              </w:rPr>
              <w:t>We support the proposal and Option 2 is preferred. From our understanding, Option 2 means that gNB does not need to switch time/energy to wake up for UL reception for simplicity of modeling.</w:t>
            </w:r>
          </w:p>
        </w:tc>
      </w:tr>
      <w:tr w:rsidR="003E2F09" w14:paraId="044E1E3A" w14:textId="77777777" w:rsidTr="0040575D">
        <w:tc>
          <w:tcPr>
            <w:tcW w:w="1305" w:type="dxa"/>
          </w:tcPr>
          <w:p w14:paraId="0EA81556"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61473877" w14:textId="77777777" w:rsidR="003E2F09" w:rsidRDefault="00063932">
            <w:pPr>
              <w:spacing w:after="0"/>
              <w:jc w:val="left"/>
              <w:rPr>
                <w:rFonts w:eastAsia="Malgun Gothic"/>
                <w:lang w:eastAsia="ko-KR"/>
              </w:rPr>
            </w:pPr>
            <w:r>
              <w:rPr>
                <w:rFonts w:eastAsiaTheme="minorEastAsia"/>
              </w:rPr>
              <w:t>Slightly prefer Option 1 which is like UE power model. For UL power saving, similar to UE power saving, the small power unit for WUS detection can be defined. The clear boundary of sleep mode and non-sleep mode can avoid the confusion in the further discussion.</w:t>
            </w:r>
          </w:p>
        </w:tc>
      </w:tr>
      <w:tr w:rsidR="003E2F09" w14:paraId="082C3D9C" w14:textId="77777777" w:rsidTr="0040575D">
        <w:tc>
          <w:tcPr>
            <w:tcW w:w="1305" w:type="dxa"/>
          </w:tcPr>
          <w:p w14:paraId="43EA4740"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0DBC343A" w14:textId="77777777" w:rsidR="003E2F09" w:rsidRDefault="00063932">
            <w:pPr>
              <w:spacing w:after="0"/>
              <w:jc w:val="left"/>
              <w:rPr>
                <w:rFonts w:eastAsia="Malgun Gothic"/>
                <w:lang w:eastAsia="ko-KR"/>
              </w:rPr>
            </w:pPr>
            <w:r>
              <w:rPr>
                <w:rFonts w:eastAsia="MS Mincho" w:hint="eastAsia"/>
                <w:lang w:eastAsia="ja-JP"/>
              </w:rPr>
              <w:t>S</w:t>
            </w:r>
            <w:r>
              <w:rPr>
                <w:rFonts w:eastAsia="MS Mincho"/>
                <w:lang w:eastAsia="ja-JP"/>
              </w:rPr>
              <w:t>upport the proposal and prefer Option 1.</w:t>
            </w:r>
          </w:p>
        </w:tc>
      </w:tr>
      <w:tr w:rsidR="003E2F09" w14:paraId="119648BC" w14:textId="77777777" w:rsidTr="0040575D">
        <w:tc>
          <w:tcPr>
            <w:tcW w:w="1305" w:type="dxa"/>
          </w:tcPr>
          <w:p w14:paraId="2444476A"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6A747AC2" w14:textId="77777777" w:rsidR="003E2F09" w:rsidRDefault="00063932">
            <w:pPr>
              <w:spacing w:after="0"/>
              <w:jc w:val="left"/>
              <w:rPr>
                <w:rFonts w:eastAsia="MS Mincho"/>
                <w:lang w:eastAsia="ja-JP"/>
              </w:rPr>
            </w:pPr>
            <w:r>
              <w:rPr>
                <w:rFonts w:eastAsia="Malgun Gothic" w:hint="eastAsia"/>
                <w:lang w:eastAsia="ko-KR"/>
              </w:rPr>
              <w:t xml:space="preserve">We think each option may be depending on sleep modes, for example, </w:t>
            </w:r>
            <w:r>
              <w:rPr>
                <w:rFonts w:eastAsia="Malgun Gothic"/>
                <w:lang w:eastAsia="ko-KR"/>
              </w:rPr>
              <w:t xml:space="preserve">if PAs are turned off </w:t>
            </w:r>
            <w:r>
              <w:rPr>
                <w:rFonts w:eastAsia="Malgun Gothic" w:hint="eastAsia"/>
                <w:lang w:eastAsia="ko-KR"/>
              </w:rPr>
              <w:t xml:space="preserve">in </w:t>
            </w:r>
            <w:r>
              <w:rPr>
                <w:rFonts w:eastAsia="Malgun Gothic"/>
                <w:lang w:eastAsia="ko-KR"/>
              </w:rPr>
              <w:t>micro</w:t>
            </w:r>
            <w:r>
              <w:rPr>
                <w:rFonts w:eastAsia="Malgun Gothic" w:hint="eastAsia"/>
                <w:lang w:eastAsia="ko-KR"/>
              </w:rPr>
              <w:t xml:space="preserve"> sleep mode</w:t>
            </w:r>
            <w:r>
              <w:rPr>
                <w:rFonts w:eastAsia="Malgun Gothic"/>
                <w:lang w:eastAsia="ko-KR"/>
              </w:rPr>
              <w:t xml:space="preserve">, then </w:t>
            </w:r>
            <w:r>
              <w:rPr>
                <w:rFonts w:eastAsia="Malgun Gothic" w:hint="eastAsia"/>
                <w:lang w:eastAsia="ko-KR"/>
              </w:rPr>
              <w:t>Option 2 can be applied</w:t>
            </w:r>
            <w:r>
              <w:rPr>
                <w:rFonts w:eastAsia="Malgun Gothic"/>
                <w:lang w:eastAsia="ko-KR"/>
              </w:rPr>
              <w:t>. However, for deep sleep mode, if common components for DL/UL are turned off, Option 1 can be applied. It can be discussed later after defining sleep modes.</w:t>
            </w:r>
          </w:p>
        </w:tc>
      </w:tr>
      <w:tr w:rsidR="003E2F09" w14:paraId="367A5AA1" w14:textId="77777777" w:rsidTr="0040575D">
        <w:tc>
          <w:tcPr>
            <w:tcW w:w="1305" w:type="dxa"/>
          </w:tcPr>
          <w:p w14:paraId="4D71091F"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0477C647" w14:textId="77777777" w:rsidR="003E2F09" w:rsidRDefault="00063932">
            <w:pPr>
              <w:spacing w:after="0"/>
              <w:jc w:val="left"/>
              <w:rPr>
                <w:rFonts w:eastAsiaTheme="minorEastAsia"/>
              </w:rPr>
            </w:pPr>
            <w:r>
              <w:rPr>
                <w:rFonts w:eastAsiaTheme="minorEastAsia" w:hint="eastAsia"/>
              </w:rPr>
              <w:t xml:space="preserve">Yes. </w:t>
            </w:r>
          </w:p>
          <w:p w14:paraId="01FE475F" w14:textId="77777777" w:rsidR="003E2F09" w:rsidRDefault="00063932">
            <w:pPr>
              <w:spacing w:after="0"/>
              <w:jc w:val="left"/>
              <w:rPr>
                <w:rFonts w:eastAsiaTheme="minorEastAsia"/>
              </w:rPr>
            </w:pPr>
            <w:r>
              <w:rPr>
                <w:rFonts w:eastAsiaTheme="minorEastAsia" w:hint="eastAsia"/>
              </w:rPr>
              <w:t>In the last meeting, the agreement was achieved that at least for non-sleep mode and TDD, the BS power consumption for DL and UL are separately modelled, allowing DL-only transmission or UL-only reception. Therefore, at least for the case that the DL and UL are separately modelled, the option 2 should be supported.</w:t>
            </w:r>
          </w:p>
          <w:p w14:paraId="1304B61F" w14:textId="77777777" w:rsidR="003E2F09" w:rsidRDefault="00063932">
            <w:pPr>
              <w:spacing w:after="0"/>
              <w:jc w:val="left"/>
              <w:rPr>
                <w:rFonts w:eastAsiaTheme="minorEastAsia"/>
              </w:rPr>
            </w:pPr>
            <w:r>
              <w:rPr>
                <w:rFonts w:eastAsiaTheme="minorEastAsia" w:hint="eastAsia"/>
              </w:rPr>
              <w:t xml:space="preserve">Furthermore, the definition of sleep mode for UL and DL is also relevant to the power consumption of a slot where has simultaneous UL reception and DL transmissions.  For example, if the power value of a slot </w:t>
            </w:r>
            <w:proofErr w:type="gramStart"/>
            <w:r>
              <w:rPr>
                <w:rFonts w:eastAsiaTheme="minorEastAsia" w:hint="eastAsia"/>
              </w:rPr>
              <w:t>with  simultaneous</w:t>
            </w:r>
            <w:proofErr w:type="gramEnd"/>
            <w:r>
              <w:rPr>
                <w:rFonts w:eastAsiaTheme="minorEastAsia" w:hint="eastAsia"/>
              </w:rPr>
              <w:t xml:space="preserve"> UL reception and DL transmissions = power of </w:t>
            </w:r>
            <w:proofErr w:type="spellStart"/>
            <w:r>
              <w:rPr>
                <w:rFonts w:eastAsiaTheme="minorEastAsia" w:hint="eastAsia"/>
              </w:rPr>
              <w:t>UL+power</w:t>
            </w:r>
            <w:proofErr w:type="spellEnd"/>
            <w:r>
              <w:rPr>
                <w:rFonts w:eastAsiaTheme="minorEastAsia" w:hint="eastAsia"/>
              </w:rPr>
              <w:t xml:space="preserve"> of DL, it implies that UL and DL components are decoupled. In this sense, the sleep states for DL and UL will also be different.</w:t>
            </w:r>
          </w:p>
          <w:p w14:paraId="36CB75FE" w14:textId="77777777" w:rsidR="003E2F09" w:rsidRDefault="00063932">
            <w:pPr>
              <w:spacing w:after="0"/>
              <w:jc w:val="left"/>
              <w:rPr>
                <w:rFonts w:eastAsiaTheme="minorEastAsia"/>
                <w:lang w:eastAsia="ko-KR"/>
              </w:rPr>
            </w:pPr>
            <w:r>
              <w:rPr>
                <w:rFonts w:eastAsiaTheme="minorEastAsia" w:hint="eastAsia"/>
              </w:rPr>
              <w:t>Therefore, the definition of sleep states and actives states should be consistent regarding the implementation assumption.</w:t>
            </w:r>
          </w:p>
        </w:tc>
      </w:tr>
      <w:tr w:rsidR="00187C98" w:rsidRPr="00613000" w14:paraId="53455732" w14:textId="77777777" w:rsidTr="0040575D">
        <w:tc>
          <w:tcPr>
            <w:tcW w:w="1305" w:type="dxa"/>
          </w:tcPr>
          <w:p w14:paraId="0EF3A5A9" w14:textId="77777777" w:rsidR="00187C98" w:rsidRDefault="00187C98" w:rsidP="009E2A0C">
            <w:pPr>
              <w:spacing w:after="0"/>
              <w:jc w:val="center"/>
              <w:rPr>
                <w:rFonts w:eastAsia="Malgun Gothic"/>
                <w:lang w:eastAsia="ko-KR"/>
              </w:rPr>
            </w:pPr>
            <w:r>
              <w:rPr>
                <w:rFonts w:eastAsiaTheme="minorEastAsia" w:hint="eastAsia"/>
              </w:rPr>
              <w:t>Huawei</w:t>
            </w:r>
            <w:r>
              <w:rPr>
                <w:rFonts w:eastAsiaTheme="minorEastAsia"/>
              </w:rPr>
              <w:t>, HiSilicon</w:t>
            </w:r>
          </w:p>
        </w:tc>
        <w:tc>
          <w:tcPr>
            <w:tcW w:w="8329" w:type="dxa"/>
          </w:tcPr>
          <w:p w14:paraId="34270FB3" w14:textId="77777777" w:rsidR="00187C98" w:rsidRDefault="00187C98" w:rsidP="009E2A0C">
            <w:r>
              <w:rPr>
                <w:rFonts w:hint="eastAsia"/>
              </w:rPr>
              <w:t>Option</w:t>
            </w:r>
            <w:r>
              <w:t xml:space="preserve"> 1</w:t>
            </w:r>
          </w:p>
          <w:p w14:paraId="59920E8F" w14:textId="77777777" w:rsidR="00187C98" w:rsidRPr="00613000" w:rsidRDefault="00187C98" w:rsidP="009E2A0C">
            <w:pPr>
              <w:spacing w:after="0"/>
              <w:jc w:val="left"/>
              <w:rPr>
                <w:rFonts w:eastAsia="Malgun Gothic"/>
                <w:lang w:eastAsia="ko-KR"/>
              </w:rPr>
            </w:pPr>
            <w:r>
              <w:t>In our view, when we define the sleep modes, there is no uplink reception or downlink transmission. Any state with uplink reception and/or downlink transmission can be defined as active state.</w:t>
            </w:r>
          </w:p>
        </w:tc>
      </w:tr>
      <w:tr w:rsidR="00BE4043" w14:paraId="14818017" w14:textId="77777777" w:rsidTr="0040575D">
        <w:tc>
          <w:tcPr>
            <w:tcW w:w="1305" w:type="dxa"/>
          </w:tcPr>
          <w:p w14:paraId="3334886B" w14:textId="77777777" w:rsidR="00BE4043" w:rsidRDefault="00BE4043" w:rsidP="006C0C59">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01622DB8" w14:textId="77777777" w:rsidR="00BE4043" w:rsidRDefault="00BE4043" w:rsidP="006C0C59">
            <w:pPr>
              <w:spacing w:after="0"/>
              <w:jc w:val="left"/>
              <w:rPr>
                <w:rFonts w:eastAsiaTheme="minorEastAsia"/>
              </w:rPr>
            </w:pPr>
            <w:r>
              <w:rPr>
                <w:rFonts w:eastAsiaTheme="minorEastAsia" w:hint="eastAsia"/>
              </w:rPr>
              <w:t>Supp</w:t>
            </w:r>
            <w:r>
              <w:rPr>
                <w:rFonts w:eastAsiaTheme="minorEastAsia"/>
              </w:rPr>
              <w:t>ort Option 1.</w:t>
            </w:r>
          </w:p>
          <w:p w14:paraId="2E808BD7" w14:textId="77777777" w:rsidR="00BE4043" w:rsidRDefault="00BE4043" w:rsidP="006C0C59">
            <w:pPr>
              <w:spacing w:after="0"/>
              <w:jc w:val="left"/>
              <w:rPr>
                <w:rFonts w:eastAsiaTheme="minorEastAsia"/>
                <w:lang w:eastAsia="ko-KR"/>
              </w:rPr>
            </w:pPr>
            <w:r>
              <w:rPr>
                <w:rFonts w:eastAsiaTheme="minorEastAsia" w:hint="eastAsia"/>
              </w:rPr>
              <w:t>F</w:t>
            </w:r>
            <w:r>
              <w:rPr>
                <w:rFonts w:eastAsiaTheme="minorEastAsia"/>
              </w:rPr>
              <w:t xml:space="preserve">rom our perspective, we consider to define three sleep modes, where in deep sleep mode and light sleep mode, part of IRF units are turned off, BS could not perform UL reception. In micro sleep mode, </w:t>
            </w:r>
            <w:r>
              <w:rPr>
                <w:bCs/>
              </w:rPr>
              <w:t xml:space="preserve">BS could ramp up to non-sleep mode in symbol level for UL reception, so we </w:t>
            </w:r>
            <w:r>
              <w:rPr>
                <w:rFonts w:hint="eastAsia"/>
                <w:bCs/>
              </w:rPr>
              <w:t>suggest</w:t>
            </w:r>
            <w:r>
              <w:rPr>
                <w:bCs/>
              </w:rPr>
              <w:t xml:space="preserve"> when BS does not perform DL transmission nor UL reception is defined as micro sleep mode, when BS perform DL transmission or UL reception is defined as non-sleep mode.</w:t>
            </w:r>
          </w:p>
        </w:tc>
      </w:tr>
      <w:tr w:rsidR="00495157" w14:paraId="0BBF5EF4" w14:textId="77777777" w:rsidTr="0040575D">
        <w:tc>
          <w:tcPr>
            <w:tcW w:w="1305" w:type="dxa"/>
          </w:tcPr>
          <w:p w14:paraId="5D138D58" w14:textId="3206B49B" w:rsidR="00495157" w:rsidRDefault="00495157" w:rsidP="006C0C59">
            <w:pPr>
              <w:spacing w:after="0"/>
              <w:jc w:val="center"/>
              <w:rPr>
                <w:rFonts w:eastAsiaTheme="minorEastAsia"/>
              </w:rPr>
            </w:pPr>
            <w:r>
              <w:rPr>
                <w:rFonts w:eastAsiaTheme="minorEastAsia" w:hint="eastAsia"/>
              </w:rPr>
              <w:t>O</w:t>
            </w:r>
            <w:r>
              <w:rPr>
                <w:rFonts w:eastAsiaTheme="minorEastAsia"/>
              </w:rPr>
              <w:t>PPO</w:t>
            </w:r>
          </w:p>
        </w:tc>
        <w:tc>
          <w:tcPr>
            <w:tcW w:w="8329" w:type="dxa"/>
          </w:tcPr>
          <w:p w14:paraId="52225FBB" w14:textId="464B59F4" w:rsidR="00495157" w:rsidRDefault="00495157" w:rsidP="006C0C59">
            <w:pPr>
              <w:spacing w:after="0"/>
              <w:jc w:val="left"/>
              <w:rPr>
                <w:rFonts w:eastAsiaTheme="minorEastAsia"/>
              </w:rPr>
            </w:pPr>
            <w:r>
              <w:rPr>
                <w:rFonts w:eastAsiaTheme="minorEastAsia"/>
              </w:rPr>
              <w:t xml:space="preserve">We </w:t>
            </w:r>
            <w:r>
              <w:rPr>
                <w:rFonts w:eastAsiaTheme="minorEastAsia" w:hint="eastAsia"/>
              </w:rPr>
              <w:t>prefer</w:t>
            </w:r>
            <w:r>
              <w:rPr>
                <w:rFonts w:eastAsiaTheme="minorEastAsia"/>
              </w:rPr>
              <w:t xml:space="preserve"> Option 1. C</w:t>
            </w:r>
            <w:r>
              <w:rPr>
                <w:rFonts w:eastAsiaTheme="minorEastAsia" w:hint="eastAsia"/>
              </w:rPr>
              <w:t>ons</w:t>
            </w:r>
            <w:r>
              <w:rPr>
                <w:rFonts w:eastAsiaTheme="minorEastAsia"/>
              </w:rPr>
              <w:t>idering some components of BS power consumption for DL transmission and UL reception are entangled, it may be not realistic to define a sleep mode for one direction only.</w:t>
            </w:r>
          </w:p>
        </w:tc>
      </w:tr>
      <w:tr w:rsidR="001B34E8" w14:paraId="7CB08C98" w14:textId="77777777" w:rsidTr="0040575D">
        <w:tc>
          <w:tcPr>
            <w:tcW w:w="1305" w:type="dxa"/>
          </w:tcPr>
          <w:p w14:paraId="5E4B17DF" w14:textId="6BB11A00" w:rsidR="001B34E8" w:rsidRDefault="001B34E8" w:rsidP="001B34E8">
            <w:pPr>
              <w:spacing w:after="0"/>
              <w:jc w:val="center"/>
              <w:rPr>
                <w:rFonts w:eastAsiaTheme="minorEastAsia"/>
              </w:rPr>
            </w:pPr>
            <w:r>
              <w:rPr>
                <w:rFonts w:eastAsiaTheme="minorEastAsia"/>
              </w:rPr>
              <w:t>NOKIA/NSB</w:t>
            </w:r>
          </w:p>
        </w:tc>
        <w:tc>
          <w:tcPr>
            <w:tcW w:w="8329" w:type="dxa"/>
          </w:tcPr>
          <w:p w14:paraId="01DFAB05" w14:textId="043F537C" w:rsidR="001B34E8" w:rsidRDefault="001B34E8" w:rsidP="001B34E8">
            <w:pPr>
              <w:spacing w:after="0"/>
              <w:jc w:val="left"/>
              <w:rPr>
                <w:rFonts w:eastAsiaTheme="minorEastAsia"/>
              </w:rPr>
            </w:pPr>
            <w:r>
              <w:t>As proposed in our Tdoc, the BS reception could still be maintained for micro-sleep state with symbol level BS DTX. But for deep sleep and standby sleep states, the BS does not perform neither DL nor UL.</w:t>
            </w:r>
          </w:p>
        </w:tc>
      </w:tr>
      <w:tr w:rsidR="0040575D" w14:paraId="29474C89" w14:textId="77777777" w:rsidTr="0040575D">
        <w:tc>
          <w:tcPr>
            <w:tcW w:w="1305" w:type="dxa"/>
          </w:tcPr>
          <w:p w14:paraId="69812E23" w14:textId="14BC30FA" w:rsidR="0040575D" w:rsidRPr="0040575D" w:rsidRDefault="0040575D" w:rsidP="0040575D">
            <w:pPr>
              <w:spacing w:after="0"/>
              <w:jc w:val="center"/>
              <w:rPr>
                <w:rFonts w:eastAsiaTheme="minorEastAsia"/>
              </w:rPr>
            </w:pPr>
            <w:r>
              <w:rPr>
                <w:rFonts w:eastAsiaTheme="minorEastAsia"/>
              </w:rPr>
              <w:t>MediaTek</w:t>
            </w:r>
          </w:p>
        </w:tc>
        <w:tc>
          <w:tcPr>
            <w:tcW w:w="8329" w:type="dxa"/>
          </w:tcPr>
          <w:p w14:paraId="1BD3D962" w14:textId="12AFB2CD" w:rsidR="0040575D" w:rsidRDefault="0040575D" w:rsidP="0040575D">
            <w:pPr>
              <w:spacing w:after="0"/>
              <w:jc w:val="left"/>
            </w:pPr>
            <w:bookmarkStart w:id="6" w:name="_Hlk112079208"/>
            <w:r>
              <w:rPr>
                <w:rFonts w:eastAsiaTheme="minorEastAsia"/>
              </w:rPr>
              <w:t>Agree. We prefer Option 1 to simplify sleep definition.</w:t>
            </w:r>
            <w:bookmarkEnd w:id="6"/>
          </w:p>
        </w:tc>
      </w:tr>
      <w:tr w:rsidR="009D2FF3" w14:paraId="20E490A9" w14:textId="77777777" w:rsidTr="0040575D">
        <w:tc>
          <w:tcPr>
            <w:tcW w:w="1305" w:type="dxa"/>
          </w:tcPr>
          <w:p w14:paraId="229581B3" w14:textId="37D0FCCA" w:rsidR="009D2FF3" w:rsidRDefault="009D2FF3" w:rsidP="009D2FF3">
            <w:pPr>
              <w:spacing w:after="0"/>
              <w:jc w:val="center"/>
              <w:rPr>
                <w:rFonts w:eastAsiaTheme="minorEastAsia"/>
              </w:rPr>
            </w:pPr>
            <w:r>
              <w:rPr>
                <w:rFonts w:eastAsiaTheme="minorEastAsia"/>
              </w:rPr>
              <w:t>intel</w:t>
            </w:r>
          </w:p>
        </w:tc>
        <w:tc>
          <w:tcPr>
            <w:tcW w:w="8329" w:type="dxa"/>
          </w:tcPr>
          <w:p w14:paraId="5C9D7D80" w14:textId="677EB243" w:rsidR="009D2FF3" w:rsidRDefault="009D2FF3" w:rsidP="009D2FF3">
            <w:pPr>
              <w:spacing w:after="0"/>
              <w:jc w:val="left"/>
              <w:rPr>
                <w:rFonts w:eastAsiaTheme="minorEastAsia"/>
              </w:rPr>
            </w:pPr>
            <w:r>
              <w:rPr>
                <w:rFonts w:eastAsiaTheme="minorEastAsia"/>
              </w:rPr>
              <w:t>Option 1. We think Option 1 is simpler and has higher potential for network energy saving</w:t>
            </w:r>
          </w:p>
        </w:tc>
      </w:tr>
    </w:tbl>
    <w:p w14:paraId="262EEB70" w14:textId="77777777" w:rsidR="003E2F09" w:rsidRPr="00BE4043" w:rsidRDefault="003E2F09"/>
    <w:p w14:paraId="710AEC18" w14:textId="77777777" w:rsidR="003E2F09" w:rsidRDefault="00063932">
      <w:r>
        <w:t>One related issue is whether there could be an IDLE state separately defined. Companies view can be summarized as below</w:t>
      </w:r>
    </w:p>
    <w:p w14:paraId="4B104EB4" w14:textId="77777777" w:rsidR="003E2F09" w:rsidRDefault="00063932">
      <w:pPr>
        <w:pStyle w:val="ListParagraph"/>
        <w:numPr>
          <w:ilvl w:val="0"/>
          <w:numId w:val="5"/>
        </w:numPr>
      </w:pPr>
      <w:r>
        <w:t>Option 1: a sleep mode 1. [2],[4], [5 for unused DL symbols], [6, 3</w:t>
      </w:r>
      <w:r>
        <w:rPr>
          <w:vertAlign w:val="superscript"/>
        </w:rPr>
        <w:t>rd</w:t>
      </w:r>
      <w:r>
        <w:t xml:space="preserve"> preference] </w:t>
      </w:r>
      <w:r>
        <w:rPr>
          <w:rFonts w:hint="eastAsia"/>
          <w:lang w:eastAsia="zh-CN"/>
        </w:rPr>
        <w:t>[</w:t>
      </w:r>
      <w:r>
        <w:rPr>
          <w:lang w:eastAsia="zh-CN"/>
        </w:rPr>
        <w:t>10],[13][15][21][22]</w:t>
      </w:r>
    </w:p>
    <w:p w14:paraId="4BA81E24" w14:textId="77777777" w:rsidR="003E2F09" w:rsidRDefault="00063932">
      <w:pPr>
        <w:pStyle w:val="ListParagraph"/>
        <w:numPr>
          <w:ilvl w:val="0"/>
          <w:numId w:val="5"/>
        </w:numPr>
      </w:pPr>
      <w:r>
        <w:t>Option 2: active mode [6, 1</w:t>
      </w:r>
      <w:r>
        <w:rPr>
          <w:vertAlign w:val="superscript"/>
        </w:rPr>
        <w:t>st</w:t>
      </w:r>
      <w:r>
        <w:t xml:space="preserve"> preference][15]</w:t>
      </w:r>
    </w:p>
    <w:p w14:paraId="0B992140" w14:textId="77777777" w:rsidR="003E2F09" w:rsidRDefault="00063932">
      <w:pPr>
        <w:pStyle w:val="ListParagraph"/>
        <w:numPr>
          <w:ilvl w:val="0"/>
          <w:numId w:val="5"/>
        </w:numPr>
      </w:pPr>
      <w:r>
        <w:t>Option 3: a separate state [4], [6, 2</w:t>
      </w:r>
      <w:r>
        <w:rPr>
          <w:vertAlign w:val="superscript"/>
        </w:rPr>
        <w:t>nd</w:t>
      </w:r>
      <w:r>
        <w:t xml:space="preserve"> preference] [11, with relative power scaled from active mode][16]</w:t>
      </w:r>
    </w:p>
    <w:p w14:paraId="0C9D4362" w14:textId="77777777" w:rsidR="003E2F09" w:rsidRDefault="00063932">
      <w:r>
        <w:rPr>
          <w:lang w:val="en-GB"/>
        </w:rPr>
        <w:t>Considering relatively large support of Option 1, the following can be suggested</w:t>
      </w:r>
      <w:r>
        <w:t xml:space="preserve"> </w:t>
      </w:r>
    </w:p>
    <w:p w14:paraId="082EC3BF" w14:textId="77777777" w:rsidR="003E2F09" w:rsidRDefault="00063932">
      <w:pPr>
        <w:rPr>
          <w:b/>
        </w:rPr>
      </w:pPr>
      <w:r>
        <w:rPr>
          <w:rFonts w:hint="eastAsia"/>
          <w:b/>
        </w:rPr>
        <w:t>FL</w:t>
      </w:r>
      <w:r>
        <w:rPr>
          <w:b/>
        </w:rPr>
        <w:t xml:space="preserve">1 </w:t>
      </w:r>
      <w:r>
        <w:rPr>
          <w:rFonts w:hint="eastAsia"/>
          <w:b/>
        </w:rPr>
        <w:t>P</w:t>
      </w:r>
      <w:r>
        <w:rPr>
          <w:b/>
        </w:rPr>
        <w:t>roposal 2.1.1-2:</w:t>
      </w:r>
    </w:p>
    <w:p w14:paraId="05183242" w14:textId="77777777" w:rsidR="003E2F09" w:rsidRDefault="00063932">
      <w:pPr>
        <w:rPr>
          <w:b/>
        </w:rPr>
      </w:pPr>
      <w:r>
        <w:rPr>
          <w:b/>
        </w:rPr>
        <w:t>A state that BS does not perform DL transmission nor UL reception is considered as a sleep mode (FFS which).</w:t>
      </w:r>
    </w:p>
    <w:tbl>
      <w:tblPr>
        <w:tblStyle w:val="TableGrid"/>
        <w:tblW w:w="9634" w:type="dxa"/>
        <w:tblLook w:val="04A0" w:firstRow="1" w:lastRow="0" w:firstColumn="1" w:lastColumn="0" w:noHBand="0" w:noVBand="1"/>
      </w:tblPr>
      <w:tblGrid>
        <w:gridCol w:w="1305"/>
        <w:gridCol w:w="8329"/>
      </w:tblGrid>
      <w:tr w:rsidR="003E2F09" w14:paraId="1EE4CBA1"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C4CC67A"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66E825" w14:textId="77777777" w:rsidR="003E2F09" w:rsidRDefault="00063932">
            <w:pPr>
              <w:spacing w:after="0"/>
              <w:jc w:val="center"/>
              <w:rPr>
                <w:b/>
                <w:bCs/>
              </w:rPr>
            </w:pPr>
            <w:r>
              <w:rPr>
                <w:b/>
                <w:bCs/>
              </w:rPr>
              <w:t>Comments</w:t>
            </w:r>
          </w:p>
        </w:tc>
      </w:tr>
      <w:tr w:rsidR="003E2F09" w14:paraId="0217C022" w14:textId="77777777" w:rsidTr="0040575D">
        <w:tc>
          <w:tcPr>
            <w:tcW w:w="1305" w:type="dxa"/>
            <w:tcBorders>
              <w:top w:val="single" w:sz="4" w:space="0" w:color="auto"/>
              <w:left w:val="single" w:sz="4" w:space="0" w:color="auto"/>
              <w:bottom w:val="single" w:sz="4" w:space="0" w:color="auto"/>
              <w:right w:val="single" w:sz="4" w:space="0" w:color="auto"/>
            </w:tcBorders>
          </w:tcPr>
          <w:p w14:paraId="4A64A073"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29" w:type="dxa"/>
            <w:tcBorders>
              <w:top w:val="single" w:sz="4" w:space="0" w:color="auto"/>
              <w:left w:val="single" w:sz="4" w:space="0" w:color="auto"/>
              <w:bottom w:val="single" w:sz="4" w:space="0" w:color="auto"/>
              <w:right w:val="single" w:sz="4" w:space="0" w:color="auto"/>
            </w:tcBorders>
          </w:tcPr>
          <w:p w14:paraId="116C4820" w14:textId="77777777" w:rsidR="003E2F09" w:rsidRDefault="00063932">
            <w:pPr>
              <w:spacing w:after="0"/>
              <w:jc w:val="left"/>
              <w:rPr>
                <w:rFonts w:eastAsiaTheme="minorEastAsia"/>
              </w:rPr>
            </w:pPr>
            <w:r>
              <w:rPr>
                <w:rFonts w:eastAsiaTheme="minorEastAsia"/>
              </w:rPr>
              <w:t>See our comments above for Proposal 2.1.1-1, in which we support Option 2. Since DL is the primary power consumer, it should be allowed to sleep at any opportunity, regardless of what may need to happen on UL.</w:t>
            </w:r>
          </w:p>
        </w:tc>
      </w:tr>
      <w:tr w:rsidR="003E2F09" w14:paraId="1B2E89D6" w14:textId="77777777" w:rsidTr="0040575D">
        <w:tc>
          <w:tcPr>
            <w:tcW w:w="1305" w:type="dxa"/>
          </w:tcPr>
          <w:p w14:paraId="643276EC"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7F0919C5" w14:textId="77777777" w:rsidR="003E2F09" w:rsidRDefault="00063932">
            <w:pPr>
              <w:spacing w:after="0"/>
              <w:jc w:val="left"/>
              <w:rPr>
                <w:rFonts w:eastAsiaTheme="minorEastAsia"/>
              </w:rPr>
            </w:pPr>
            <w:r>
              <w:rPr>
                <w:rFonts w:eastAsia="Malgun Gothic"/>
                <w:lang w:eastAsia="ko-KR"/>
              </w:rPr>
              <w:t xml:space="preserve">The idle state can be defined as there is no loaded data but </w:t>
            </w:r>
            <w:proofErr w:type="spellStart"/>
            <w:r>
              <w:rPr>
                <w:rFonts w:eastAsia="Malgun Gothic"/>
                <w:lang w:eastAsia="ko-KR"/>
              </w:rPr>
              <w:t>gNB’s</w:t>
            </w:r>
            <w:proofErr w:type="spellEnd"/>
            <w:r>
              <w:rPr>
                <w:rFonts w:eastAsia="Malgun Gothic"/>
                <w:lang w:eastAsia="ko-KR"/>
              </w:rPr>
              <w:t xml:space="preserve"> hardware remains active. However, if the BS can switch quickly between the micro sleep mode and the active state without </w:t>
            </w:r>
            <w:r>
              <w:rPr>
                <w:rFonts w:eastAsia="Malgun Gothic"/>
                <w:lang w:eastAsia="ko-KR"/>
              </w:rPr>
              <w:lastRenderedPageBreak/>
              <w:t xml:space="preserve">additional transition time, </w:t>
            </w:r>
            <w:r>
              <w:rPr>
                <w:rFonts w:eastAsia="Malgun Gothic"/>
                <w:lang w:val="en-GB" w:eastAsia="ko-KR"/>
              </w:rPr>
              <w:t>the micro sleep mode 1 can be treated as the idle state (i.e., Option 1).</w:t>
            </w:r>
          </w:p>
        </w:tc>
      </w:tr>
      <w:tr w:rsidR="003E2F09" w14:paraId="1846C584" w14:textId="77777777" w:rsidTr="0040575D">
        <w:tc>
          <w:tcPr>
            <w:tcW w:w="1305" w:type="dxa"/>
          </w:tcPr>
          <w:p w14:paraId="636AA68A" w14:textId="77777777" w:rsidR="003E2F09" w:rsidRDefault="00063932">
            <w:pPr>
              <w:spacing w:after="0"/>
              <w:jc w:val="center"/>
              <w:rPr>
                <w:rFonts w:eastAsia="Malgun Gothic"/>
                <w:lang w:eastAsia="ko-KR"/>
              </w:rPr>
            </w:pPr>
            <w:r>
              <w:rPr>
                <w:rFonts w:eastAsiaTheme="minorEastAsia" w:hint="eastAsia"/>
              </w:rPr>
              <w:lastRenderedPageBreak/>
              <w:t>S</w:t>
            </w:r>
            <w:r>
              <w:rPr>
                <w:rFonts w:eastAsiaTheme="minorEastAsia"/>
              </w:rPr>
              <w:t>preadtrum1</w:t>
            </w:r>
          </w:p>
        </w:tc>
        <w:tc>
          <w:tcPr>
            <w:tcW w:w="8329" w:type="dxa"/>
          </w:tcPr>
          <w:p w14:paraId="0D83E722" w14:textId="77777777" w:rsidR="003E2F09" w:rsidRDefault="00063932">
            <w:pPr>
              <w:spacing w:after="0"/>
              <w:jc w:val="left"/>
              <w:rPr>
                <w:rFonts w:eastAsia="Malgun Gothic"/>
                <w:lang w:eastAsia="ko-KR"/>
              </w:rPr>
            </w:pPr>
            <w:r>
              <w:rPr>
                <w:rFonts w:eastAsiaTheme="minorEastAsia" w:hint="eastAsia"/>
              </w:rPr>
              <w:t>I</w:t>
            </w:r>
            <w:r>
              <w:rPr>
                <w:rFonts w:eastAsiaTheme="minorEastAsia"/>
              </w:rPr>
              <w:t>DLE state is not clear. Only SSB is also IDLE state? We do not need to introduce the extra terminologies. If there is a signal channel, it is non-sleep state, which is similar to UE power model.</w:t>
            </w:r>
          </w:p>
        </w:tc>
      </w:tr>
      <w:tr w:rsidR="003E2F09" w14:paraId="358DD58F" w14:textId="77777777" w:rsidTr="0040575D">
        <w:tc>
          <w:tcPr>
            <w:tcW w:w="1305" w:type="dxa"/>
          </w:tcPr>
          <w:p w14:paraId="6E141B56" w14:textId="77777777" w:rsidR="003E2F09" w:rsidRDefault="00063932">
            <w:pPr>
              <w:spacing w:after="0"/>
              <w:jc w:val="center"/>
              <w:rPr>
                <w:rFonts w:eastAsia="Malgun Gothic"/>
                <w:lang w:eastAsia="ko-KR"/>
              </w:rPr>
            </w:pPr>
            <w:r>
              <w:rPr>
                <w:rFonts w:eastAsiaTheme="minorEastAsia"/>
              </w:rPr>
              <w:t>Qualcomm1</w:t>
            </w:r>
          </w:p>
        </w:tc>
        <w:tc>
          <w:tcPr>
            <w:tcW w:w="8329" w:type="dxa"/>
          </w:tcPr>
          <w:p w14:paraId="1469AFE6" w14:textId="77777777" w:rsidR="003E2F09" w:rsidRDefault="00063932">
            <w:pPr>
              <w:spacing w:after="0"/>
              <w:jc w:val="left"/>
              <w:rPr>
                <w:rFonts w:eastAsia="Malgun Gothic"/>
                <w:lang w:eastAsia="ko-KR"/>
              </w:rPr>
            </w:pPr>
            <w:r>
              <w:rPr>
                <w:rFonts w:eastAsiaTheme="minorEastAsia"/>
              </w:rPr>
              <w:t>We prefer discussing this proposal after making more progress in FL1 Proposal 2.1.1-1.</w:t>
            </w:r>
          </w:p>
        </w:tc>
      </w:tr>
      <w:tr w:rsidR="003E2F09" w14:paraId="2A9A916D" w14:textId="77777777" w:rsidTr="0040575D">
        <w:tc>
          <w:tcPr>
            <w:tcW w:w="1305" w:type="dxa"/>
          </w:tcPr>
          <w:p w14:paraId="1D46A1F9"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39C08AD3"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 IDLE state should have no DL transmission or UL reception. If there is no DL transmission or UL reception, it should be categorized into sleep mode.</w:t>
            </w:r>
          </w:p>
        </w:tc>
      </w:tr>
      <w:tr w:rsidR="003E2F09" w14:paraId="22ACC787" w14:textId="77777777" w:rsidTr="0040575D">
        <w:tc>
          <w:tcPr>
            <w:tcW w:w="1305" w:type="dxa"/>
          </w:tcPr>
          <w:p w14:paraId="06C9D519"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0800D309" w14:textId="77777777"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e are open to not define idle state and always consider inactive symbols at least in micro sleep mode.</w:t>
            </w:r>
          </w:p>
        </w:tc>
      </w:tr>
      <w:tr w:rsidR="003E2F09" w14:paraId="7119ABDC" w14:textId="77777777" w:rsidTr="0040575D">
        <w:tc>
          <w:tcPr>
            <w:tcW w:w="1305" w:type="dxa"/>
          </w:tcPr>
          <w:p w14:paraId="596F55EA" w14:textId="77777777" w:rsidR="003E2F09" w:rsidRDefault="00063932">
            <w:pPr>
              <w:spacing w:after="0"/>
              <w:jc w:val="center"/>
              <w:rPr>
                <w:rFonts w:eastAsia="MS Mincho"/>
                <w:lang w:eastAsia="ja-JP"/>
              </w:rPr>
            </w:pPr>
            <w:r>
              <w:rPr>
                <w:rFonts w:eastAsia="Malgun Gothic" w:hint="eastAsia"/>
                <w:lang w:eastAsia="ko-KR"/>
              </w:rPr>
              <w:t>Sam</w:t>
            </w:r>
            <w:r>
              <w:rPr>
                <w:rFonts w:eastAsia="Malgun Gothic"/>
                <w:lang w:eastAsia="ko-KR"/>
              </w:rPr>
              <w:t>sung</w:t>
            </w:r>
          </w:p>
        </w:tc>
        <w:tc>
          <w:tcPr>
            <w:tcW w:w="8329" w:type="dxa"/>
          </w:tcPr>
          <w:p w14:paraId="1F3FE3FA" w14:textId="77777777" w:rsidR="003E2F09" w:rsidRDefault="00063932">
            <w:pPr>
              <w:spacing w:after="0"/>
              <w:jc w:val="left"/>
              <w:rPr>
                <w:rFonts w:eastAsia="MS Mincho"/>
                <w:lang w:eastAsia="ja-JP"/>
              </w:rPr>
            </w:pPr>
            <w:r>
              <w:rPr>
                <w:rFonts w:eastAsia="Malgun Gothic" w:hint="eastAsia"/>
                <w:lang w:eastAsia="ko-KR"/>
              </w:rPr>
              <w:t>Support FL</w:t>
            </w:r>
            <w:r>
              <w:rPr>
                <w:rFonts w:eastAsia="Malgun Gothic"/>
                <w:lang w:eastAsia="ko-KR"/>
              </w:rPr>
              <w:t>’s proposal.</w:t>
            </w:r>
          </w:p>
        </w:tc>
      </w:tr>
      <w:tr w:rsidR="003E2F09" w14:paraId="645FCE8B" w14:textId="77777777" w:rsidTr="0040575D">
        <w:tc>
          <w:tcPr>
            <w:tcW w:w="1305" w:type="dxa"/>
          </w:tcPr>
          <w:p w14:paraId="00E3000D"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1F85A035" w14:textId="77777777" w:rsidR="003E2F09" w:rsidRDefault="00063932">
            <w:pPr>
              <w:spacing w:after="0"/>
              <w:jc w:val="left"/>
              <w:rPr>
                <w:rFonts w:eastAsiaTheme="minorEastAsia"/>
                <w:lang w:eastAsia="ko-KR"/>
              </w:rPr>
            </w:pPr>
            <w:r>
              <w:rPr>
                <w:rFonts w:eastAsiaTheme="minorEastAsia" w:hint="eastAsia"/>
              </w:rPr>
              <w:t xml:space="preserve">Yes. The idle state is quite similar with the micro sleep state. The BS can quickly enter into a micro </w:t>
            </w:r>
            <w:proofErr w:type="gramStart"/>
            <w:r>
              <w:rPr>
                <w:rFonts w:eastAsiaTheme="minorEastAsia" w:hint="eastAsia"/>
              </w:rPr>
              <w:t>sleep  state</w:t>
            </w:r>
            <w:proofErr w:type="gramEnd"/>
            <w:r>
              <w:rPr>
                <w:rFonts w:eastAsiaTheme="minorEastAsia" w:hint="eastAsia"/>
              </w:rPr>
              <w:t xml:space="preserve"> and switch to the active state. Thus, there is no need to define an idle state, and the micro sleep mode can be treated as the idle state.</w:t>
            </w:r>
          </w:p>
        </w:tc>
      </w:tr>
      <w:tr w:rsidR="00187C98" w14:paraId="572623F7" w14:textId="77777777" w:rsidTr="0040575D">
        <w:tc>
          <w:tcPr>
            <w:tcW w:w="1305" w:type="dxa"/>
          </w:tcPr>
          <w:p w14:paraId="4A83A62A" w14:textId="77777777" w:rsidR="00187C98" w:rsidRDefault="00187C98" w:rsidP="009E2A0C">
            <w:pPr>
              <w:spacing w:after="0"/>
              <w:jc w:val="center"/>
              <w:rPr>
                <w:rFonts w:eastAsia="Malgun Gothic"/>
                <w:lang w:eastAsia="ko-KR"/>
              </w:rPr>
            </w:pPr>
            <w:r>
              <w:rPr>
                <w:rFonts w:eastAsiaTheme="minorEastAsia"/>
              </w:rPr>
              <w:t>Huawei, HiSilicon</w:t>
            </w:r>
          </w:p>
        </w:tc>
        <w:tc>
          <w:tcPr>
            <w:tcW w:w="8329" w:type="dxa"/>
          </w:tcPr>
          <w:p w14:paraId="378A7E90" w14:textId="77777777" w:rsidR="00187C98" w:rsidRDefault="00187C98" w:rsidP="009E2A0C">
            <w:pPr>
              <w:spacing w:after="0"/>
              <w:jc w:val="left"/>
              <w:rPr>
                <w:rFonts w:eastAsia="Malgun Gothic"/>
                <w:lang w:eastAsia="ko-KR"/>
              </w:rPr>
            </w:pPr>
            <w:r>
              <w:rPr>
                <w:rFonts w:hint="eastAsia"/>
              </w:rPr>
              <w:t>Option</w:t>
            </w:r>
            <w:r>
              <w:t xml:space="preserve"> 1</w:t>
            </w:r>
            <w:r>
              <w:t>，</w:t>
            </w:r>
            <w:r>
              <w:rPr>
                <w:rFonts w:hint="eastAsia"/>
              </w:rPr>
              <w:t>a</w:t>
            </w:r>
            <w:r>
              <w:t>nd we think it can be micro sleep.</w:t>
            </w:r>
          </w:p>
        </w:tc>
      </w:tr>
      <w:tr w:rsidR="00BE4043" w14:paraId="035EEE0C" w14:textId="77777777" w:rsidTr="0040575D">
        <w:tc>
          <w:tcPr>
            <w:tcW w:w="1305" w:type="dxa"/>
          </w:tcPr>
          <w:p w14:paraId="4D7E856A" w14:textId="77777777" w:rsidR="00BE4043" w:rsidRDefault="00BE4043" w:rsidP="006C0C59">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09D11033" w14:textId="10BC4B43" w:rsidR="00BE4043" w:rsidRDefault="00BE4043" w:rsidP="006C0C59">
            <w:pPr>
              <w:spacing w:after="0"/>
              <w:jc w:val="left"/>
              <w:rPr>
                <w:bCs/>
              </w:rPr>
            </w:pPr>
            <w:r>
              <w:rPr>
                <w:bCs/>
              </w:rPr>
              <w:t>Support</w:t>
            </w:r>
            <w:r>
              <w:rPr>
                <w:rFonts w:hint="eastAsia"/>
                <w:bCs/>
              </w:rPr>
              <w:t>,</w:t>
            </w:r>
            <w:r>
              <w:rPr>
                <w:bCs/>
              </w:rPr>
              <w:t xml:space="preserve"> same as micro sleep.</w:t>
            </w:r>
          </w:p>
          <w:p w14:paraId="34671C17" w14:textId="180922BA" w:rsidR="00BE4043" w:rsidRDefault="00BE4043" w:rsidP="006C0C59">
            <w:pPr>
              <w:spacing w:after="0"/>
              <w:jc w:val="left"/>
              <w:rPr>
                <w:bCs/>
              </w:rPr>
            </w:pPr>
            <w:r>
              <w:rPr>
                <w:bCs/>
              </w:rPr>
              <w:t>The sleep state can be used to model short inactivity gaps when BS does not perform DL transmission nor UL reception,</w:t>
            </w:r>
            <w:r>
              <w:t xml:space="preserve"> </w:t>
            </w:r>
            <w:r>
              <w:rPr>
                <w:bCs/>
              </w:rPr>
              <w:t>the transition time from this sleep mode to non-sleep mode is almost 0ms, and the transition energy from this sleep mode to non-sleep mode is almost zero.</w:t>
            </w:r>
          </w:p>
          <w:p w14:paraId="72AD7498" w14:textId="77777777" w:rsidR="00BE4043" w:rsidRDefault="00BE4043" w:rsidP="006C0C59">
            <w:pPr>
              <w:spacing w:after="0"/>
              <w:jc w:val="left"/>
              <w:rPr>
                <w:bCs/>
                <w:lang w:eastAsia="ko-KR"/>
              </w:rPr>
            </w:pPr>
            <w:r>
              <w:rPr>
                <w:bCs/>
              </w:rPr>
              <w:t xml:space="preserve">But the </w:t>
            </w:r>
            <w:r>
              <w:t xml:space="preserve">BS components that can be turned off in this sleep state can be further clarified. From our understanding, to realize 0ms </w:t>
            </w:r>
            <w:r>
              <w:rPr>
                <w:rFonts w:hint="eastAsia"/>
              </w:rPr>
              <w:t>tran</w:t>
            </w:r>
            <w:r>
              <w:t xml:space="preserve">sition time and 0 transition energy, none of BS components could be </w:t>
            </w:r>
            <w:r>
              <w:rPr>
                <w:bCs/>
              </w:rPr>
              <w:t>disable, but power savings can still be made by putting inactive logic into a low power mode.</w:t>
            </w:r>
          </w:p>
        </w:tc>
      </w:tr>
      <w:tr w:rsidR="00495157" w14:paraId="67878A83" w14:textId="77777777" w:rsidTr="0040575D">
        <w:tc>
          <w:tcPr>
            <w:tcW w:w="1305" w:type="dxa"/>
          </w:tcPr>
          <w:p w14:paraId="344EC4E4" w14:textId="086BDFFD" w:rsidR="00495157" w:rsidRDefault="00495157" w:rsidP="006C0C59">
            <w:pPr>
              <w:spacing w:after="0"/>
              <w:jc w:val="center"/>
              <w:rPr>
                <w:rFonts w:eastAsiaTheme="minorEastAsia"/>
              </w:rPr>
            </w:pPr>
            <w:r>
              <w:rPr>
                <w:rFonts w:eastAsiaTheme="minorEastAsia" w:hint="eastAsia"/>
              </w:rPr>
              <w:t>O</w:t>
            </w:r>
            <w:r>
              <w:rPr>
                <w:rFonts w:eastAsiaTheme="minorEastAsia"/>
              </w:rPr>
              <w:t>PPO</w:t>
            </w:r>
          </w:p>
        </w:tc>
        <w:tc>
          <w:tcPr>
            <w:tcW w:w="8329" w:type="dxa"/>
          </w:tcPr>
          <w:p w14:paraId="4CE425B6" w14:textId="2D7C99DE" w:rsidR="00495157" w:rsidRDefault="00495157" w:rsidP="006C0C59">
            <w:pPr>
              <w:spacing w:after="0"/>
              <w:jc w:val="left"/>
              <w:rPr>
                <w:bCs/>
              </w:rPr>
            </w:pPr>
            <w:r>
              <w:rPr>
                <w:rFonts w:eastAsiaTheme="minorEastAsia"/>
              </w:rPr>
              <w:t>The proposal seems to be related to the definition of micro sleep mode. We can support the proposal if immediate transition is assumed between active mode and micro sleep mode.</w:t>
            </w:r>
          </w:p>
        </w:tc>
      </w:tr>
      <w:tr w:rsidR="00747C44" w14:paraId="2EC51BD2" w14:textId="77777777" w:rsidTr="0040575D">
        <w:tc>
          <w:tcPr>
            <w:tcW w:w="1305" w:type="dxa"/>
          </w:tcPr>
          <w:p w14:paraId="7CD58C8E" w14:textId="5E987CC0" w:rsidR="00747C44" w:rsidRDefault="00747C44" w:rsidP="00747C44">
            <w:pPr>
              <w:spacing w:after="0"/>
              <w:jc w:val="center"/>
              <w:rPr>
                <w:rFonts w:eastAsiaTheme="minorEastAsia"/>
              </w:rPr>
            </w:pPr>
            <w:r>
              <w:rPr>
                <w:rFonts w:eastAsiaTheme="minorEastAsia"/>
              </w:rPr>
              <w:t>NOKIA/NSB</w:t>
            </w:r>
          </w:p>
        </w:tc>
        <w:tc>
          <w:tcPr>
            <w:tcW w:w="8329" w:type="dxa"/>
          </w:tcPr>
          <w:p w14:paraId="1AF6B123" w14:textId="77777777" w:rsidR="00747C44" w:rsidRDefault="00747C44" w:rsidP="00747C44">
            <w:pPr>
              <w:spacing w:after="0"/>
              <w:jc w:val="left"/>
              <w:rPr>
                <w:rFonts w:eastAsiaTheme="minorEastAsia"/>
              </w:rPr>
            </w:pPr>
            <w:r>
              <w:rPr>
                <w:rFonts w:eastAsiaTheme="minorEastAsia"/>
              </w:rPr>
              <w:t xml:space="preserve">The IDLE state does not need to be separately defined. If there is no DL activity, the BS could be operated with micro-sleep mode. Thus, </w:t>
            </w:r>
          </w:p>
          <w:p w14:paraId="277E2E5B" w14:textId="04F647F6" w:rsidR="00747C44" w:rsidRDefault="00747C44" w:rsidP="00747C44">
            <w:pPr>
              <w:spacing w:after="0"/>
              <w:jc w:val="left"/>
              <w:rPr>
                <w:rFonts w:eastAsiaTheme="minorEastAsia"/>
              </w:rPr>
            </w:pPr>
            <w:r>
              <w:rPr>
                <w:rFonts w:eastAsiaTheme="minorEastAsia"/>
              </w:rPr>
              <w:t>Option 1 is preferred.</w:t>
            </w:r>
          </w:p>
        </w:tc>
      </w:tr>
      <w:tr w:rsidR="0040575D" w14:paraId="458513C5" w14:textId="77777777" w:rsidTr="0040575D">
        <w:tc>
          <w:tcPr>
            <w:tcW w:w="1305" w:type="dxa"/>
          </w:tcPr>
          <w:p w14:paraId="57451163" w14:textId="6191AA14" w:rsidR="0040575D" w:rsidRDefault="0040575D" w:rsidP="0040575D">
            <w:pPr>
              <w:spacing w:after="0"/>
              <w:jc w:val="center"/>
              <w:rPr>
                <w:rFonts w:eastAsiaTheme="minorEastAsia"/>
              </w:rPr>
            </w:pPr>
            <w:r>
              <w:rPr>
                <w:rFonts w:eastAsiaTheme="minorEastAsia"/>
              </w:rPr>
              <w:t>MediaTek</w:t>
            </w:r>
          </w:p>
        </w:tc>
        <w:tc>
          <w:tcPr>
            <w:tcW w:w="8329" w:type="dxa"/>
          </w:tcPr>
          <w:p w14:paraId="0FB8F469" w14:textId="2C36A9B8" w:rsidR="0040575D" w:rsidRDefault="0040575D" w:rsidP="0040575D">
            <w:pPr>
              <w:spacing w:after="0"/>
              <w:jc w:val="left"/>
              <w:rPr>
                <w:rFonts w:eastAsiaTheme="minorEastAsia"/>
              </w:rPr>
            </w:pPr>
            <w:r>
              <w:rPr>
                <w:rFonts w:eastAsiaTheme="minorEastAsia"/>
              </w:rPr>
              <w:t>Agree. Option1 matches real implementations better.</w:t>
            </w:r>
          </w:p>
        </w:tc>
      </w:tr>
      <w:tr w:rsidR="0038095A" w14:paraId="233D4623" w14:textId="77777777" w:rsidTr="0040575D">
        <w:tc>
          <w:tcPr>
            <w:tcW w:w="1305" w:type="dxa"/>
          </w:tcPr>
          <w:p w14:paraId="29981B20" w14:textId="6EDA56D1" w:rsidR="0038095A" w:rsidRDefault="0038095A" w:rsidP="0038095A">
            <w:pPr>
              <w:spacing w:after="0"/>
              <w:jc w:val="center"/>
              <w:rPr>
                <w:rFonts w:eastAsiaTheme="minorEastAsia"/>
              </w:rPr>
            </w:pPr>
            <w:r>
              <w:rPr>
                <w:rFonts w:eastAsiaTheme="minorEastAsia"/>
              </w:rPr>
              <w:t>Intel</w:t>
            </w:r>
          </w:p>
        </w:tc>
        <w:tc>
          <w:tcPr>
            <w:tcW w:w="8329" w:type="dxa"/>
          </w:tcPr>
          <w:p w14:paraId="4B555226" w14:textId="49417587" w:rsidR="0038095A" w:rsidRDefault="0038095A" w:rsidP="0038095A">
            <w:pPr>
              <w:spacing w:after="0"/>
              <w:jc w:val="left"/>
              <w:rPr>
                <w:rFonts w:eastAsiaTheme="minorEastAsia"/>
              </w:rPr>
            </w:pPr>
            <w:r>
              <w:rPr>
                <w:rFonts w:eastAsiaTheme="minorEastAsia"/>
              </w:rPr>
              <w:t>Support</w:t>
            </w:r>
          </w:p>
        </w:tc>
      </w:tr>
    </w:tbl>
    <w:p w14:paraId="6D3EA9C6" w14:textId="77777777" w:rsidR="003E2F09" w:rsidRPr="00BE4043" w:rsidRDefault="003E2F09"/>
    <w:p w14:paraId="1803F21D" w14:textId="77777777" w:rsidR="003E2F09" w:rsidRDefault="00063932">
      <w:pPr>
        <w:pStyle w:val="Heading3"/>
      </w:pPr>
      <w:r>
        <w:t>Sleep mode categorization</w:t>
      </w:r>
    </w:p>
    <w:p w14:paraId="6A6C0CA3" w14:textId="77777777" w:rsidR="003E2F09" w:rsidRDefault="00063932">
      <w:r>
        <w:t>Given the large range that BS power state could vary in different conditions, sleep mode can be further split into multiple levels, corresponding to different levels of components shutdown as well as resulted transition times that are required for a BS to enter/leave. The view from companies are quite different. Some companies propose to classify sleep modes by separation of RF and BB parts, some propose to classify those by transition times similar to what has been done in UE power savings, some consider the power levels from typical cases while some others may prefer to consider future trend of hardware/software development. Also, different BS types even today may differ the modes. More specifically, it seems</w:t>
      </w:r>
    </w:p>
    <w:p w14:paraId="4E2DBBB4" w14:textId="77777777" w:rsidR="003E2F09" w:rsidRDefault="00063932">
      <w:pPr>
        <w:pStyle w:val="ListParagraph"/>
        <w:numPr>
          <w:ilvl w:val="0"/>
          <w:numId w:val="5"/>
        </w:numPr>
        <w:rPr>
          <w:lang w:eastAsia="zh-CN"/>
        </w:rPr>
      </w:pPr>
      <w:r>
        <w:rPr>
          <w:lang w:eastAsia="zh-CN"/>
        </w:rPr>
        <w:t xml:space="preserve">A sleep mode 1 that a subset of the components used for </w:t>
      </w:r>
      <w:proofErr w:type="spellStart"/>
      <w:r>
        <w:rPr>
          <w:lang w:eastAsia="zh-CN"/>
        </w:rPr>
        <w:t>transceiving</w:t>
      </w:r>
      <w:proofErr w:type="spellEnd"/>
      <w:r>
        <w:rPr>
          <w:lang w:eastAsia="zh-CN"/>
        </w:rPr>
        <w:t xml:space="preserve"> is turned OFF: supported by [1][2][3][4][5][6][8][9]</w:t>
      </w:r>
      <w:r>
        <w:t>[12] [13][14][15][16][17][18][19][20][22]</w:t>
      </w:r>
    </w:p>
    <w:p w14:paraId="4B86D736" w14:textId="77777777" w:rsidR="003E2F09" w:rsidRDefault="00063932">
      <w:pPr>
        <w:pStyle w:val="ListParagraph"/>
        <w:numPr>
          <w:ilvl w:val="0"/>
          <w:numId w:val="5"/>
        </w:numPr>
        <w:rPr>
          <w:lang w:eastAsia="zh-CN"/>
        </w:rPr>
      </w:pPr>
      <w:r>
        <w:rPr>
          <w:lang w:eastAsia="zh-CN"/>
        </w:rPr>
        <w:t xml:space="preserve">A sleep mode 2 that some/most components are turned OFF: supported by </w:t>
      </w:r>
    </w:p>
    <w:p w14:paraId="0EFAFEE6" w14:textId="77777777" w:rsidR="003E2F09" w:rsidRDefault="00063932">
      <w:pPr>
        <w:pStyle w:val="ListParagraph"/>
        <w:ind w:left="360"/>
        <w:rPr>
          <w:lang w:eastAsia="zh-CN"/>
        </w:rPr>
      </w:pPr>
      <w:r>
        <w:rPr>
          <w:lang w:eastAsia="zh-CN"/>
        </w:rPr>
        <w:t>[1][2][3][4][5][6]</w:t>
      </w:r>
      <w:r>
        <w:t>[8][9][12] [13][14][15][16][17][18][19][20][22]</w:t>
      </w:r>
    </w:p>
    <w:p w14:paraId="4E116D95" w14:textId="77777777" w:rsidR="003E2F09" w:rsidRDefault="00063932">
      <w:pPr>
        <w:pStyle w:val="ListParagraph"/>
        <w:numPr>
          <w:ilvl w:val="0"/>
          <w:numId w:val="5"/>
        </w:numPr>
        <w:rPr>
          <w:lang w:eastAsia="zh-CN"/>
        </w:rPr>
      </w:pPr>
      <w:r>
        <w:rPr>
          <w:lang w:eastAsia="zh-CN"/>
        </w:rPr>
        <w:t>A sleep mode 3 that (almost) all of BS components is turned OFF: supported by</w:t>
      </w:r>
    </w:p>
    <w:p w14:paraId="0DA5D788" w14:textId="77777777" w:rsidR="003E2F09" w:rsidRDefault="00063932">
      <w:pPr>
        <w:pStyle w:val="ListParagraph"/>
        <w:ind w:left="360"/>
        <w:rPr>
          <w:lang w:eastAsia="zh-CN"/>
        </w:rPr>
      </w:pPr>
      <w:r>
        <w:rPr>
          <w:lang w:eastAsia="zh-CN"/>
        </w:rPr>
        <w:t>[1][2][3][4][5]</w:t>
      </w:r>
      <w:r>
        <w:t>[8][9][12][13][14][15][16][17][18][19][20][22]</w:t>
      </w:r>
    </w:p>
    <w:p w14:paraId="2E4A2D30" w14:textId="77777777" w:rsidR="003E2F09" w:rsidRDefault="00063932">
      <w:pPr>
        <w:pStyle w:val="ListParagraph"/>
        <w:numPr>
          <w:ilvl w:val="0"/>
          <w:numId w:val="5"/>
        </w:numPr>
        <w:rPr>
          <w:lang w:eastAsia="zh-CN"/>
        </w:rPr>
      </w:pPr>
      <w:r>
        <w:rPr>
          <w:lang w:eastAsia="zh-CN"/>
        </w:rPr>
        <w:t>A sleep mode 4 (numbered for discussion purpose) that is in between/addition to the above modes. [4][16][22]</w:t>
      </w:r>
    </w:p>
    <w:p w14:paraId="6EB4476D" w14:textId="77777777" w:rsidR="003E2F09" w:rsidRDefault="00063932">
      <w:r>
        <w:t>Also, four modes for macro, and two for micro/small form BS is proposed in [10].</w:t>
      </w:r>
    </w:p>
    <w:p w14:paraId="15251B42" w14:textId="77777777" w:rsidR="003E2F09" w:rsidRDefault="00063932">
      <w:r>
        <w:t xml:space="preserve">FL had tried to start from a common state – micro sleep as all seem to agree with in the last meeting but was not proceeded. There was preference to directly consider how many sleep modes can be defined. However, simply taking a number may cause confusion. For example, most companies that prefer 3 sleep modes consider the deep sleep (SM 3 above) of BS does not maintain UE connection (i.e. completely BS OFF), while the consideration of 4 sleep modes may refer to hibernating mode for that case. To that end, it may need to first align the understanding of what a given sleep mode refers to, which can be critical for evaluating certain schemes. </w:t>
      </w:r>
    </w:p>
    <w:p w14:paraId="4B9373CA" w14:textId="77777777" w:rsidR="003E2F09" w:rsidRDefault="00063932">
      <w:r>
        <w:t>Additionally, this has to be determined in a way forward. FL currently consider there could be two solutions:</w:t>
      </w:r>
    </w:p>
    <w:p w14:paraId="72CDEACA" w14:textId="77777777" w:rsidR="003E2F09" w:rsidRDefault="00063932">
      <w:pPr>
        <w:pStyle w:val="ListParagraph"/>
        <w:numPr>
          <w:ilvl w:val="0"/>
          <w:numId w:val="5"/>
        </w:numPr>
      </w:pPr>
      <w:r>
        <w:lastRenderedPageBreak/>
        <w:t xml:space="preserve">The first one is to rely on the group to discuss and agree on a set of modes as well as profiles for each mode, likely with compromise from each side. The </w:t>
      </w:r>
      <w:proofErr w:type="gramStart"/>
      <w:r>
        <w:t>pros</w:t>
      </w:r>
      <w:proofErr w:type="gramEnd"/>
      <w:r>
        <w:t xml:space="preserve"> of this approach is we can have comparable results based on a single set of mode profile, while the cons is it may not be able to match the implementations of any company.</w:t>
      </w:r>
    </w:p>
    <w:p w14:paraId="60B5427D" w14:textId="77777777" w:rsidR="003E2F09" w:rsidRDefault="00063932">
      <w:pPr>
        <w:pStyle w:val="ListParagraph"/>
        <w:numPr>
          <w:ilvl w:val="0"/>
          <w:numId w:val="5"/>
        </w:numPr>
      </w:pPr>
      <w:r>
        <w:t xml:space="preserve">The second one is to agree on multiple sets (hopefully two) of modes corresponding to different implementations. The cons </w:t>
      </w:r>
      <w:proofErr w:type="gramStart"/>
      <w:r>
        <w:t>is</w:t>
      </w:r>
      <w:proofErr w:type="gramEnd"/>
      <w:r>
        <w:t xml:space="preserve"> clear, while it may benefit from the fact that results can be closer to real implementations – whatever are proposed.</w:t>
      </w:r>
    </w:p>
    <w:p w14:paraId="24C4A009" w14:textId="77777777" w:rsidR="003E2F09" w:rsidRDefault="00063932">
      <w:pPr>
        <w:rPr>
          <w:b/>
        </w:rPr>
      </w:pPr>
      <w:r>
        <w:rPr>
          <w:rFonts w:hint="eastAsia"/>
          <w:b/>
        </w:rPr>
        <w:t>FL</w:t>
      </w:r>
      <w:r>
        <w:rPr>
          <w:b/>
        </w:rPr>
        <w:t xml:space="preserve">1 </w:t>
      </w:r>
      <w:r>
        <w:rPr>
          <w:rFonts w:hint="eastAsia"/>
          <w:b/>
        </w:rPr>
        <w:t>P</w:t>
      </w:r>
      <w:r>
        <w:rPr>
          <w:b/>
        </w:rPr>
        <w:t>roposal 2.1.2-1:</w:t>
      </w:r>
    </w:p>
    <w:p w14:paraId="263C3EF4" w14:textId="77777777" w:rsidR="003E2F09" w:rsidRDefault="00063932">
      <w:pPr>
        <w:rPr>
          <w:b/>
        </w:rPr>
      </w:pPr>
      <w:r>
        <w:rPr>
          <w:b/>
        </w:rPr>
        <w:t>Determine multiple sleep modes profiles in RAN1#110.</w:t>
      </w:r>
    </w:p>
    <w:tbl>
      <w:tblPr>
        <w:tblStyle w:val="TableGrid"/>
        <w:tblW w:w="9634" w:type="dxa"/>
        <w:tblLook w:val="04A0" w:firstRow="1" w:lastRow="0" w:firstColumn="1" w:lastColumn="0" w:noHBand="0" w:noVBand="1"/>
      </w:tblPr>
      <w:tblGrid>
        <w:gridCol w:w="1305"/>
        <w:gridCol w:w="8329"/>
      </w:tblGrid>
      <w:tr w:rsidR="003E2F09" w14:paraId="0F2C749B"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047EDA1"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2743546" w14:textId="77777777" w:rsidR="003E2F09" w:rsidRDefault="00063932">
            <w:pPr>
              <w:spacing w:after="0"/>
              <w:jc w:val="center"/>
              <w:rPr>
                <w:b/>
                <w:bCs/>
              </w:rPr>
            </w:pPr>
            <w:r>
              <w:rPr>
                <w:b/>
                <w:bCs/>
              </w:rPr>
              <w:t>Comments</w:t>
            </w:r>
          </w:p>
        </w:tc>
      </w:tr>
      <w:tr w:rsidR="003E2F09" w14:paraId="13FBFC6F" w14:textId="77777777" w:rsidTr="0040575D">
        <w:tc>
          <w:tcPr>
            <w:tcW w:w="1305" w:type="dxa"/>
            <w:tcBorders>
              <w:top w:val="single" w:sz="4" w:space="0" w:color="auto"/>
              <w:left w:val="single" w:sz="4" w:space="0" w:color="auto"/>
              <w:bottom w:val="single" w:sz="4" w:space="0" w:color="auto"/>
              <w:right w:val="single" w:sz="4" w:space="0" w:color="auto"/>
            </w:tcBorders>
          </w:tcPr>
          <w:p w14:paraId="37821E4C"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29" w:type="dxa"/>
            <w:tcBorders>
              <w:top w:val="single" w:sz="4" w:space="0" w:color="auto"/>
              <w:left w:val="single" w:sz="4" w:space="0" w:color="auto"/>
              <w:bottom w:val="single" w:sz="4" w:space="0" w:color="auto"/>
              <w:right w:val="single" w:sz="4" w:space="0" w:color="auto"/>
            </w:tcBorders>
          </w:tcPr>
          <w:p w14:paraId="15D12819" w14:textId="77777777" w:rsidR="003E2F09" w:rsidRDefault="00063932">
            <w:pPr>
              <w:spacing w:after="0"/>
              <w:jc w:val="left"/>
              <w:rPr>
                <w:rFonts w:eastAsiaTheme="minorEastAsia"/>
              </w:rPr>
            </w:pPr>
            <w:r>
              <w:rPr>
                <w:rFonts w:eastAsiaTheme="minorEastAsia"/>
              </w:rPr>
              <w:t>One set of modes for evaluation. Being able to compare result is the primary purpose of evaluation.</w:t>
            </w:r>
          </w:p>
        </w:tc>
      </w:tr>
      <w:tr w:rsidR="003E2F09" w14:paraId="2029AD77" w14:textId="77777777" w:rsidTr="0040575D">
        <w:tc>
          <w:tcPr>
            <w:tcW w:w="1305" w:type="dxa"/>
          </w:tcPr>
          <w:p w14:paraId="450FEE63"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0F39316C" w14:textId="77777777" w:rsidR="003E2F09" w:rsidRDefault="00063932">
            <w:pPr>
              <w:spacing w:after="0"/>
              <w:jc w:val="left"/>
              <w:rPr>
                <w:rFonts w:eastAsiaTheme="minorEastAsia"/>
              </w:rPr>
            </w:pPr>
            <w:r>
              <w:rPr>
                <w:rFonts w:eastAsia="Malgun Gothic"/>
                <w:lang w:eastAsia="ko-KR"/>
              </w:rPr>
              <w:t xml:space="preserve">We agree with FL's evaluation that it may need to first align the understanding of what a given sleep mode refers to, which can be critical for evaluating certain schemes. However, if the number of profiles is too large, it becomes difficult to compare the evaluation results between companies, so it is preferred to unify as one or to agree only as few profiles as possible. </w:t>
            </w:r>
          </w:p>
        </w:tc>
      </w:tr>
      <w:tr w:rsidR="003E2F09" w14:paraId="00547427" w14:textId="77777777" w:rsidTr="0040575D">
        <w:tc>
          <w:tcPr>
            <w:tcW w:w="1305" w:type="dxa"/>
          </w:tcPr>
          <w:p w14:paraId="79F06EAA" w14:textId="77777777" w:rsidR="003E2F09" w:rsidRDefault="00063932">
            <w:pPr>
              <w:spacing w:after="0"/>
              <w:jc w:val="center"/>
              <w:rPr>
                <w:rFonts w:eastAsia="Malgun Gothic"/>
                <w:lang w:eastAsia="ko-KR"/>
              </w:rPr>
            </w:pPr>
            <w:r>
              <w:rPr>
                <w:rFonts w:eastAsiaTheme="minorEastAsia"/>
              </w:rPr>
              <w:t>Spreadtrum1</w:t>
            </w:r>
          </w:p>
        </w:tc>
        <w:tc>
          <w:tcPr>
            <w:tcW w:w="8329" w:type="dxa"/>
          </w:tcPr>
          <w:p w14:paraId="17D2780E" w14:textId="77777777" w:rsidR="003E2F09" w:rsidRDefault="00063932">
            <w:pPr>
              <w:spacing w:after="0"/>
              <w:jc w:val="left"/>
              <w:rPr>
                <w:rFonts w:eastAsia="Malgun Gothic"/>
                <w:lang w:eastAsia="ko-KR"/>
              </w:rPr>
            </w:pPr>
            <w:r>
              <w:rPr>
                <w:rFonts w:eastAsiaTheme="minorEastAsia" w:hint="eastAsia"/>
              </w:rPr>
              <w:t>J</w:t>
            </w:r>
            <w:r>
              <w:rPr>
                <w:rFonts w:eastAsiaTheme="minorEastAsia"/>
              </w:rPr>
              <w:t>ust one set of sleep modes. Otherwise, it is very hard to compare the evaluation results.</w:t>
            </w:r>
          </w:p>
        </w:tc>
      </w:tr>
      <w:tr w:rsidR="003E2F09" w14:paraId="18873C2F" w14:textId="77777777" w:rsidTr="0040575D">
        <w:tc>
          <w:tcPr>
            <w:tcW w:w="1305" w:type="dxa"/>
            <w:tcBorders>
              <w:top w:val="single" w:sz="4" w:space="0" w:color="auto"/>
              <w:left w:val="single" w:sz="4" w:space="0" w:color="auto"/>
              <w:bottom w:val="single" w:sz="4" w:space="0" w:color="auto"/>
              <w:right w:val="single" w:sz="4" w:space="0" w:color="auto"/>
            </w:tcBorders>
          </w:tcPr>
          <w:p w14:paraId="42F89F16"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56FBDB32" w14:textId="77777777" w:rsidR="003E2F09" w:rsidRDefault="00063932">
            <w:pPr>
              <w:spacing w:after="0"/>
              <w:jc w:val="left"/>
              <w:rPr>
                <w:rFonts w:eastAsiaTheme="minorEastAsia"/>
              </w:rPr>
            </w:pPr>
            <w:r>
              <w:rPr>
                <w:rFonts w:eastAsiaTheme="minorEastAsia"/>
              </w:rPr>
              <w:t>It makes sense to discuss which components can be turned off for a particular sleep mode. However, different implementations may have different components turned off. From our perspectives, it is more important to discuss transition time and then define the corresponding sleep mode.</w:t>
            </w:r>
          </w:p>
          <w:p w14:paraId="1714EAFA" w14:textId="77777777" w:rsidR="003E2F09" w:rsidRDefault="00063932">
            <w:pPr>
              <w:spacing w:after="0"/>
              <w:jc w:val="left"/>
              <w:rPr>
                <w:rFonts w:eastAsiaTheme="minorEastAsia"/>
              </w:rPr>
            </w:pPr>
            <w:r>
              <w:rPr>
                <w:rFonts w:eastAsiaTheme="minorEastAsia"/>
              </w:rPr>
              <w:t>At least support two sleep modes (e.g., one with a very short transition time and another with a longer transition time). FFS additional sleep modes.</w:t>
            </w:r>
          </w:p>
        </w:tc>
      </w:tr>
      <w:tr w:rsidR="003E2F09" w14:paraId="3942E412" w14:textId="77777777" w:rsidTr="0040575D">
        <w:tc>
          <w:tcPr>
            <w:tcW w:w="1305" w:type="dxa"/>
          </w:tcPr>
          <w:p w14:paraId="171C95DE"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3EAE215E" w14:textId="77777777" w:rsidR="003E2F09" w:rsidRDefault="00063932">
            <w:pPr>
              <w:spacing w:after="0"/>
              <w:jc w:val="left"/>
              <w:rPr>
                <w:rFonts w:eastAsia="Malgun Gothic"/>
                <w:lang w:eastAsia="ko-KR"/>
              </w:rPr>
            </w:pPr>
            <w:r>
              <w:rPr>
                <w:rFonts w:eastAsia="MS Mincho" w:hint="eastAsia"/>
                <w:lang w:eastAsia="ja-JP"/>
              </w:rPr>
              <w:t>O</w:t>
            </w:r>
            <w:r>
              <w:rPr>
                <w:rFonts w:eastAsia="MS Mincho"/>
                <w:lang w:eastAsia="ja-JP"/>
              </w:rPr>
              <w:t>ne set of sleep modes should be preferred to minimize the evaluation work.</w:t>
            </w:r>
          </w:p>
        </w:tc>
      </w:tr>
      <w:tr w:rsidR="003E2F09" w14:paraId="65AF3C69" w14:textId="77777777" w:rsidTr="0040575D">
        <w:tc>
          <w:tcPr>
            <w:tcW w:w="1305" w:type="dxa"/>
          </w:tcPr>
          <w:p w14:paraId="563466F9"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335F2F88" w14:textId="77777777"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 xml:space="preserve">e are supportive of defining only a set of sleep modes. </w:t>
            </w:r>
          </w:p>
        </w:tc>
      </w:tr>
      <w:tr w:rsidR="003E2F09" w14:paraId="52C64F4F" w14:textId="77777777" w:rsidTr="0040575D">
        <w:tc>
          <w:tcPr>
            <w:tcW w:w="1305" w:type="dxa"/>
          </w:tcPr>
          <w:p w14:paraId="0EAD7757"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2FC80D5D" w14:textId="77777777" w:rsidR="003E2F09" w:rsidRDefault="00063932">
            <w:pPr>
              <w:spacing w:after="0"/>
              <w:jc w:val="left"/>
              <w:rPr>
                <w:rFonts w:eastAsia="Malgun Gothic"/>
                <w:lang w:eastAsia="ko-KR"/>
              </w:rPr>
            </w:pPr>
            <w:r>
              <w:rPr>
                <w:rFonts w:eastAsia="Malgun Gothic"/>
                <w:lang w:eastAsia="ko-KR"/>
              </w:rPr>
              <w:t xml:space="preserve">Fine with </w:t>
            </w:r>
            <w:r>
              <w:rPr>
                <w:rFonts w:eastAsia="Malgun Gothic" w:hint="eastAsia"/>
                <w:lang w:eastAsia="ko-KR"/>
              </w:rPr>
              <w:t>FL</w:t>
            </w:r>
            <w:r>
              <w:rPr>
                <w:rFonts w:eastAsia="Malgun Gothic"/>
                <w:lang w:eastAsia="ko-KR"/>
              </w:rPr>
              <w:t>’s proposal.</w:t>
            </w:r>
          </w:p>
          <w:p w14:paraId="28B56A93" w14:textId="77777777" w:rsidR="003E2F09" w:rsidRDefault="00063932">
            <w:pPr>
              <w:spacing w:after="0"/>
              <w:jc w:val="left"/>
              <w:rPr>
                <w:rFonts w:eastAsia="MS Mincho"/>
                <w:lang w:eastAsia="ja-JP"/>
              </w:rPr>
            </w:pPr>
            <w:r>
              <w:rPr>
                <w:rFonts w:eastAsia="Malgun Gothic"/>
                <w:lang w:eastAsia="ko-KR"/>
              </w:rPr>
              <w:t>We support to define the multiple sleep modes. In addition, regarding the characteristics of sleep modes, it seems vague to define multiple sleep modes in accordance with which BS components is turned off. So, we think each sleep modes can be described with the required BS sleep duration or comparing with transition time, e.g. duration of sleep mode 1 should be longer than total transition time of sleep mode 1. It will be a more spec-friendly way to define the multiple sleep modes.</w:t>
            </w:r>
          </w:p>
        </w:tc>
      </w:tr>
      <w:tr w:rsidR="003E2F09" w14:paraId="79D97E4F" w14:textId="77777777" w:rsidTr="0040575D">
        <w:tc>
          <w:tcPr>
            <w:tcW w:w="1305" w:type="dxa"/>
          </w:tcPr>
          <w:p w14:paraId="1CDD7599"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76F537A2" w14:textId="77777777" w:rsidR="003E2F09" w:rsidRDefault="00063932">
            <w:pPr>
              <w:spacing w:after="0"/>
              <w:jc w:val="left"/>
              <w:rPr>
                <w:rFonts w:eastAsiaTheme="minorEastAsia"/>
              </w:rPr>
            </w:pPr>
            <w:r>
              <w:rPr>
                <w:rFonts w:eastAsiaTheme="minorEastAsia" w:hint="eastAsia"/>
              </w:rPr>
              <w:t>Support.</w:t>
            </w:r>
          </w:p>
          <w:p w14:paraId="386445E0" w14:textId="77777777" w:rsidR="003E2F09" w:rsidRDefault="00063932">
            <w:pPr>
              <w:spacing w:after="0"/>
              <w:jc w:val="left"/>
              <w:rPr>
                <w:rFonts w:eastAsiaTheme="minorEastAsia"/>
                <w:lang w:eastAsia="ko-KR"/>
              </w:rPr>
            </w:pPr>
            <w:r>
              <w:rPr>
                <w:rFonts w:eastAsiaTheme="minorEastAsia" w:hint="eastAsia"/>
              </w:rPr>
              <w:t xml:space="preserve"> For the implementation of a base station, different components can be de-activated to achieve different energy saving. Therefore, multiple sleep modes (micro, light, deep sleep) are reasonable and effective for network energy consumption modeling.</w:t>
            </w:r>
          </w:p>
        </w:tc>
      </w:tr>
      <w:tr w:rsidR="00187C98" w:rsidRPr="007A099D" w14:paraId="722B2617" w14:textId="77777777" w:rsidTr="0040575D">
        <w:tc>
          <w:tcPr>
            <w:tcW w:w="1305" w:type="dxa"/>
          </w:tcPr>
          <w:p w14:paraId="27CF9808" w14:textId="77777777" w:rsidR="00187C98" w:rsidRDefault="00187C98" w:rsidP="009E2A0C">
            <w:pPr>
              <w:spacing w:after="0"/>
              <w:jc w:val="center"/>
              <w:rPr>
                <w:rFonts w:eastAsia="Malgun Gothic"/>
                <w:lang w:eastAsia="ko-KR"/>
              </w:rPr>
            </w:pPr>
            <w:r>
              <w:rPr>
                <w:rFonts w:eastAsiaTheme="minorEastAsia"/>
              </w:rPr>
              <w:t>Huawei, HiSilicon</w:t>
            </w:r>
          </w:p>
        </w:tc>
        <w:tc>
          <w:tcPr>
            <w:tcW w:w="8329" w:type="dxa"/>
          </w:tcPr>
          <w:p w14:paraId="62084425" w14:textId="77777777" w:rsidR="00187C98" w:rsidRPr="007A099D" w:rsidRDefault="00187C98" w:rsidP="009E2A0C">
            <w:pPr>
              <w:spacing w:after="0"/>
              <w:jc w:val="left"/>
              <w:rPr>
                <w:rFonts w:eastAsia="Malgun Gothic"/>
                <w:lang w:eastAsia="ko-KR"/>
              </w:rPr>
            </w:pPr>
            <w:r>
              <w:t>It would be better to have a single power model, i.e. solution 1 is preferred. However, if the group cannot compromise to a value for solution 1, solution 2 seems also a way forward to fallback.</w:t>
            </w:r>
          </w:p>
        </w:tc>
      </w:tr>
      <w:tr w:rsidR="00BE4043" w14:paraId="723255B0" w14:textId="77777777" w:rsidTr="0040575D">
        <w:tc>
          <w:tcPr>
            <w:tcW w:w="1305" w:type="dxa"/>
          </w:tcPr>
          <w:p w14:paraId="3B833C7A" w14:textId="77777777" w:rsidR="00BE4043" w:rsidRDefault="00BE4043" w:rsidP="006C0C59">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34B3D655" w14:textId="77777777" w:rsidR="00BE4043" w:rsidRDefault="00BE4043" w:rsidP="006C0C59">
            <w:pPr>
              <w:spacing w:after="0"/>
              <w:jc w:val="left"/>
              <w:rPr>
                <w:rFonts w:eastAsiaTheme="minorEastAsia"/>
                <w:lang w:eastAsia="ko-KR"/>
              </w:rPr>
            </w:pPr>
            <w:r>
              <w:rPr>
                <w:rFonts w:eastAsiaTheme="minorEastAsia" w:hint="eastAsia"/>
              </w:rPr>
              <w:t>S</w:t>
            </w:r>
            <w:r>
              <w:rPr>
                <w:rFonts w:eastAsiaTheme="minorEastAsia"/>
              </w:rPr>
              <w:t>upport</w:t>
            </w:r>
          </w:p>
        </w:tc>
      </w:tr>
      <w:tr w:rsidR="00495157" w14:paraId="14D41E38" w14:textId="77777777" w:rsidTr="0040575D">
        <w:tc>
          <w:tcPr>
            <w:tcW w:w="1305" w:type="dxa"/>
          </w:tcPr>
          <w:p w14:paraId="0B0E67CD" w14:textId="6FE8C834" w:rsidR="00495157" w:rsidRDefault="00495157" w:rsidP="006C0C59">
            <w:pPr>
              <w:spacing w:after="0"/>
              <w:jc w:val="center"/>
              <w:rPr>
                <w:rFonts w:eastAsiaTheme="minorEastAsia"/>
              </w:rPr>
            </w:pPr>
            <w:r>
              <w:rPr>
                <w:rFonts w:eastAsiaTheme="minorEastAsia" w:hint="eastAsia"/>
              </w:rPr>
              <w:t>O</w:t>
            </w:r>
            <w:r>
              <w:rPr>
                <w:rFonts w:eastAsiaTheme="minorEastAsia"/>
              </w:rPr>
              <w:t>PPO</w:t>
            </w:r>
          </w:p>
        </w:tc>
        <w:tc>
          <w:tcPr>
            <w:tcW w:w="8329" w:type="dxa"/>
          </w:tcPr>
          <w:p w14:paraId="42B0D47A" w14:textId="505570B2" w:rsidR="00495157" w:rsidRDefault="00495157" w:rsidP="006C0C59">
            <w:pPr>
              <w:spacing w:after="0"/>
              <w:jc w:val="left"/>
              <w:rPr>
                <w:rFonts w:eastAsiaTheme="minorEastAsia"/>
              </w:rPr>
            </w:pPr>
            <w:r>
              <w:rPr>
                <w:rFonts w:eastAsiaTheme="minorEastAsia"/>
              </w:rPr>
              <w:t>We support to define one set of modes to ensure the evaluation results comparable.</w:t>
            </w:r>
          </w:p>
        </w:tc>
      </w:tr>
      <w:tr w:rsidR="00D51B24" w14:paraId="17D2C1D3" w14:textId="77777777" w:rsidTr="0040575D">
        <w:tc>
          <w:tcPr>
            <w:tcW w:w="1305" w:type="dxa"/>
          </w:tcPr>
          <w:p w14:paraId="76DF3867" w14:textId="1B475F99" w:rsidR="00D51B24" w:rsidRDefault="00D51B24" w:rsidP="00D51B24">
            <w:pPr>
              <w:spacing w:after="0"/>
              <w:jc w:val="center"/>
              <w:rPr>
                <w:rFonts w:eastAsiaTheme="minorEastAsia"/>
              </w:rPr>
            </w:pPr>
            <w:r>
              <w:rPr>
                <w:rFonts w:eastAsiaTheme="minorEastAsia"/>
              </w:rPr>
              <w:t>NOKIA/NSB</w:t>
            </w:r>
          </w:p>
        </w:tc>
        <w:tc>
          <w:tcPr>
            <w:tcW w:w="8329" w:type="dxa"/>
          </w:tcPr>
          <w:p w14:paraId="1C2B35AB" w14:textId="77777777" w:rsidR="00D51B24" w:rsidRDefault="00D51B24" w:rsidP="00D51B24">
            <w:pPr>
              <w:spacing w:after="0"/>
              <w:jc w:val="left"/>
              <w:rPr>
                <w:rFonts w:eastAsiaTheme="minorEastAsia"/>
              </w:rPr>
            </w:pPr>
            <w:r>
              <w:rPr>
                <w:rFonts w:eastAsiaTheme="minorEastAsia"/>
              </w:rPr>
              <w:t>A generic BS sleep mode definition is preferred for Macro, Micro, and small cell.</w:t>
            </w:r>
          </w:p>
          <w:p w14:paraId="40B6A6BB" w14:textId="77777777" w:rsidR="00D51B24" w:rsidRDefault="00D51B24" w:rsidP="00D51B24">
            <w:pPr>
              <w:spacing w:after="0"/>
              <w:jc w:val="left"/>
              <w:rPr>
                <w:rFonts w:eastAsiaTheme="minorEastAsia"/>
              </w:rPr>
            </w:pPr>
          </w:p>
          <w:p w14:paraId="3A2723F5" w14:textId="77777777" w:rsidR="00D51B24" w:rsidRDefault="00D51B24" w:rsidP="00D51B24">
            <w:pPr>
              <w:spacing w:after="0"/>
              <w:jc w:val="left"/>
              <w:rPr>
                <w:rFonts w:eastAsiaTheme="minorEastAsia"/>
              </w:rPr>
            </w:pPr>
            <w:r>
              <w:rPr>
                <w:rFonts w:eastAsiaTheme="minorEastAsia"/>
              </w:rPr>
              <w:t>Three sleep modes are sufficient, where:</w:t>
            </w:r>
          </w:p>
          <w:p w14:paraId="0A9B478C" w14:textId="77777777" w:rsidR="00D51B24" w:rsidRDefault="00D51B24" w:rsidP="00D51B24">
            <w:pPr>
              <w:pStyle w:val="ListParagraph"/>
              <w:numPr>
                <w:ilvl w:val="0"/>
                <w:numId w:val="5"/>
              </w:numPr>
              <w:spacing w:after="0"/>
              <w:rPr>
                <w:rFonts w:eastAsiaTheme="minorEastAsia"/>
              </w:rPr>
            </w:pPr>
            <w:r>
              <w:rPr>
                <w:rFonts w:eastAsiaTheme="minorEastAsia"/>
              </w:rPr>
              <w:t>Sleep Mode-1 (Micro-sleep mode): BS transmission with symbol-level DTX, while BS reception is always-ON.</w:t>
            </w:r>
          </w:p>
          <w:p w14:paraId="02147BA9" w14:textId="77777777" w:rsidR="00D51B24" w:rsidRDefault="00D51B24" w:rsidP="00D51B24">
            <w:pPr>
              <w:pStyle w:val="ListParagraph"/>
              <w:numPr>
                <w:ilvl w:val="0"/>
                <w:numId w:val="5"/>
              </w:numPr>
              <w:spacing w:after="0"/>
              <w:rPr>
                <w:rFonts w:eastAsiaTheme="minorEastAsia"/>
              </w:rPr>
            </w:pPr>
            <w:r>
              <w:rPr>
                <w:rFonts w:eastAsiaTheme="minorEastAsia"/>
              </w:rPr>
              <w:t>Sleep Mode-2 (Deep-sleep mode): There is No BS transmission and reception, meaning that the hardware components for both BS transmission and reception are mostly being turned-off and/or in energy saving mode.</w:t>
            </w:r>
          </w:p>
          <w:p w14:paraId="6C83D016" w14:textId="66D8C5E7" w:rsidR="00D51B24" w:rsidRDefault="00D51B24" w:rsidP="00D51B24">
            <w:pPr>
              <w:spacing w:after="0"/>
              <w:jc w:val="left"/>
              <w:rPr>
                <w:rFonts w:eastAsiaTheme="minorEastAsia"/>
              </w:rPr>
            </w:pPr>
            <w:r>
              <w:rPr>
                <w:rFonts w:eastAsiaTheme="minorEastAsia"/>
              </w:rPr>
              <w:t>Sleep Mode-3 (Standby-sleep mode): There is No BS transmission and reception, meaning that the hardware components for both BS transmission and reception are almost all being turned-off.</w:t>
            </w:r>
          </w:p>
        </w:tc>
      </w:tr>
      <w:tr w:rsidR="0040575D" w14:paraId="0FF7884E" w14:textId="77777777" w:rsidTr="0040575D">
        <w:tc>
          <w:tcPr>
            <w:tcW w:w="1305" w:type="dxa"/>
          </w:tcPr>
          <w:p w14:paraId="3E45C768" w14:textId="028443D9" w:rsidR="0040575D" w:rsidRDefault="0040575D" w:rsidP="0040575D">
            <w:pPr>
              <w:spacing w:after="0"/>
              <w:jc w:val="center"/>
              <w:rPr>
                <w:rFonts w:eastAsiaTheme="minorEastAsia"/>
              </w:rPr>
            </w:pPr>
            <w:r>
              <w:rPr>
                <w:rFonts w:eastAsiaTheme="minorEastAsia"/>
              </w:rPr>
              <w:t>MediaTek</w:t>
            </w:r>
          </w:p>
        </w:tc>
        <w:tc>
          <w:tcPr>
            <w:tcW w:w="8329" w:type="dxa"/>
          </w:tcPr>
          <w:p w14:paraId="15FFC364" w14:textId="272B9574" w:rsidR="0040575D" w:rsidRDefault="0040575D" w:rsidP="0040575D">
            <w:pPr>
              <w:spacing w:after="0"/>
              <w:jc w:val="left"/>
              <w:rPr>
                <w:rFonts w:eastAsiaTheme="minorEastAsia"/>
              </w:rPr>
            </w:pPr>
            <w:bookmarkStart w:id="7" w:name="_Hlk112079220"/>
            <w:r>
              <w:rPr>
                <w:rFonts w:eastAsiaTheme="minorEastAsia"/>
              </w:rPr>
              <w:t>A single model is good, but we are okay to have at most two profiles</w:t>
            </w:r>
            <w:bookmarkEnd w:id="7"/>
            <w:r>
              <w:rPr>
                <w:rFonts w:eastAsiaTheme="minorEastAsia"/>
              </w:rPr>
              <w:t>, one for Marco and one for micro/small BS.</w:t>
            </w:r>
          </w:p>
        </w:tc>
      </w:tr>
      <w:tr w:rsidR="007F3F76" w14:paraId="21105316" w14:textId="77777777" w:rsidTr="0040575D">
        <w:tc>
          <w:tcPr>
            <w:tcW w:w="1305" w:type="dxa"/>
          </w:tcPr>
          <w:p w14:paraId="403D4054" w14:textId="6CFFD5A2" w:rsidR="007F3F76" w:rsidRDefault="007F3F76" w:rsidP="007F3F76">
            <w:pPr>
              <w:spacing w:after="0"/>
              <w:jc w:val="center"/>
              <w:rPr>
                <w:rFonts w:eastAsiaTheme="minorEastAsia"/>
              </w:rPr>
            </w:pPr>
            <w:r>
              <w:rPr>
                <w:rFonts w:eastAsiaTheme="minorEastAsia"/>
              </w:rPr>
              <w:t>Intel</w:t>
            </w:r>
          </w:p>
        </w:tc>
        <w:tc>
          <w:tcPr>
            <w:tcW w:w="8329" w:type="dxa"/>
          </w:tcPr>
          <w:p w14:paraId="2DB39121" w14:textId="77777777" w:rsidR="007F3F76" w:rsidRDefault="007F3F76" w:rsidP="007F3F76">
            <w:pPr>
              <w:spacing w:after="0"/>
              <w:jc w:val="left"/>
              <w:rPr>
                <w:rFonts w:eastAsiaTheme="minorEastAsia"/>
              </w:rPr>
            </w:pPr>
            <w:r>
              <w:rPr>
                <w:rFonts w:eastAsiaTheme="minorEastAsia"/>
              </w:rPr>
              <w:t>Perhaps we could revise as follows which seems to be intention of the proposal</w:t>
            </w:r>
          </w:p>
          <w:p w14:paraId="5CD35A68" w14:textId="77777777" w:rsidR="007F3F76" w:rsidRDefault="007F3F76" w:rsidP="007F3F76">
            <w:pPr>
              <w:spacing w:after="0"/>
              <w:jc w:val="left"/>
              <w:rPr>
                <w:rFonts w:eastAsiaTheme="minorEastAsia"/>
              </w:rPr>
            </w:pPr>
          </w:p>
          <w:p w14:paraId="33402332" w14:textId="77777777" w:rsidR="007F3F76" w:rsidRPr="00E86A12" w:rsidRDefault="007F3F76" w:rsidP="007F3F76">
            <w:pPr>
              <w:rPr>
                <w:b/>
              </w:rPr>
            </w:pPr>
            <w:r>
              <w:rPr>
                <w:rFonts w:eastAsiaTheme="minorEastAsia"/>
              </w:rPr>
              <w:t xml:space="preserve"> </w:t>
            </w:r>
            <w:del w:id="8" w:author="Toufiqul Islam" w:date="2022-08-22T19:10:00Z">
              <w:r w:rsidDel="008100C3">
                <w:rPr>
                  <w:b/>
                </w:rPr>
                <w:delText xml:space="preserve">Determine </w:delText>
              </w:r>
            </w:del>
            <w:ins w:id="9" w:author="Toufiqul Islam" w:date="2022-08-22T19:10:00Z">
              <w:r>
                <w:rPr>
                  <w:b/>
                </w:rPr>
                <w:t xml:space="preserve">Support </w:t>
              </w:r>
            </w:ins>
            <w:r>
              <w:rPr>
                <w:b/>
              </w:rPr>
              <w:t>multiple sleep modes profiles in RAN1#110</w:t>
            </w:r>
            <w:ins w:id="10" w:author="Toufiqul Islam" w:date="2022-08-22T19:10:00Z">
              <w:r>
                <w:rPr>
                  <w:b/>
                </w:rPr>
                <w:t xml:space="preserve"> for evaluation purposes</w:t>
              </w:r>
            </w:ins>
            <w:r w:rsidRPr="00E86A12">
              <w:rPr>
                <w:b/>
              </w:rPr>
              <w:t>.</w:t>
            </w:r>
          </w:p>
          <w:p w14:paraId="08D9A80B" w14:textId="77777777" w:rsidR="007F3F76" w:rsidRDefault="007F3F76" w:rsidP="007F3F76">
            <w:pPr>
              <w:spacing w:after="0"/>
              <w:jc w:val="left"/>
              <w:rPr>
                <w:rFonts w:eastAsiaTheme="minorEastAsia"/>
              </w:rPr>
            </w:pPr>
          </w:p>
        </w:tc>
      </w:tr>
    </w:tbl>
    <w:p w14:paraId="7C613AB6" w14:textId="77777777" w:rsidR="003E2F09" w:rsidRDefault="003E2F09"/>
    <w:p w14:paraId="391649C9" w14:textId="77777777" w:rsidR="003E2F09" w:rsidRDefault="00063932">
      <w:pPr>
        <w:pStyle w:val="Heading3"/>
      </w:pPr>
      <w:r>
        <w:lastRenderedPageBreak/>
        <w:t>Non-sleep modes</w:t>
      </w:r>
    </w:p>
    <w:p w14:paraId="27196CA0" w14:textId="77777777" w:rsidR="003E2F09" w:rsidRDefault="00063932">
      <w:pPr>
        <w:rPr>
          <w:rFonts w:eastAsiaTheme="minorEastAsia"/>
        </w:rPr>
      </w:pPr>
      <w:r>
        <w:rPr>
          <w:rFonts w:eastAsiaTheme="minorEastAsia" w:hint="eastAsia"/>
        </w:rPr>
        <w:t>F</w:t>
      </w:r>
      <w:r>
        <w:rPr>
          <w:rFonts w:eastAsiaTheme="minorEastAsia"/>
        </w:rPr>
        <w:t xml:space="preserve">or non-sleep mode, how to obtain the power consumption of transmission/reception is to be determined. Slot type is discussed. The current view of companies </w:t>
      </w:r>
      <w:proofErr w:type="gramStart"/>
      <w:r>
        <w:rPr>
          <w:rFonts w:eastAsiaTheme="minorEastAsia"/>
        </w:rPr>
        <w:t>are</w:t>
      </w:r>
      <w:proofErr w:type="gramEnd"/>
      <w:r>
        <w:rPr>
          <w:rFonts w:eastAsiaTheme="minorEastAsia"/>
        </w:rPr>
        <w:t xml:space="preserve"> summarized as below:</w:t>
      </w:r>
    </w:p>
    <w:p w14:paraId="15691057" w14:textId="77777777" w:rsidR="003E2F09" w:rsidRDefault="00063932">
      <w:pPr>
        <w:pStyle w:val="ListParagraph"/>
        <w:numPr>
          <w:ilvl w:val="0"/>
          <w:numId w:val="5"/>
        </w:numPr>
      </w:pPr>
      <w:r>
        <w:rPr>
          <w:lang w:val="en-US"/>
        </w:rPr>
        <w:t xml:space="preserve">Option 1: </w:t>
      </w:r>
      <w:r>
        <w:t>Slot type specific to certain channels/signals (for active mode) is not to be defined. [1][2][3][4][5][8][</w:t>
      </w:r>
      <w:proofErr w:type="gramStart"/>
      <w:r>
        <w:t>10][</w:t>
      </w:r>
      <w:proofErr w:type="gramEnd"/>
      <w:r>
        <w:t>15, partially except for SSB-</w:t>
      </w:r>
      <w:proofErr w:type="spellStart"/>
      <w:r>
        <w:t>olny</w:t>
      </w:r>
      <w:proofErr w:type="spellEnd"/>
      <w:r>
        <w:t>][17][21]</w:t>
      </w:r>
    </w:p>
    <w:p w14:paraId="7AA4A7C1" w14:textId="77777777" w:rsidR="003E2F09" w:rsidRDefault="00063932">
      <w:pPr>
        <w:pStyle w:val="ListParagraph"/>
        <w:numPr>
          <w:ilvl w:val="0"/>
          <w:numId w:val="5"/>
        </w:numPr>
      </w:pPr>
      <w:r>
        <w:t>Option 2: Background activities with SSB/RS transmission can be defined as a separate mode from normal active mode [13] [15, partially, SSB-only not as a separate mode but serve as an indicator for small calibration]</w:t>
      </w:r>
    </w:p>
    <w:p w14:paraId="19C48243" w14:textId="77777777" w:rsidR="003E2F09" w:rsidRDefault="00063932">
      <w:pPr>
        <w:pStyle w:val="ListParagraph"/>
        <w:numPr>
          <w:ilvl w:val="0"/>
          <w:numId w:val="5"/>
        </w:numPr>
      </w:pPr>
      <w:r>
        <w:t xml:space="preserve">Option 3: </w:t>
      </w:r>
      <w:r>
        <w:rPr>
          <w:rFonts w:eastAsiaTheme="minorEastAsia" w:hint="eastAsia"/>
        </w:rPr>
        <w:t>S</w:t>
      </w:r>
      <w:r>
        <w:rPr>
          <w:rFonts w:eastAsiaTheme="minorEastAsia"/>
        </w:rPr>
        <w:t>lot type at least for separation of SSB/RS and other control/data channels. [16]</w:t>
      </w:r>
    </w:p>
    <w:p w14:paraId="22C61497" w14:textId="77777777" w:rsidR="003E2F09" w:rsidRDefault="00063932">
      <w:pPr>
        <w:rPr>
          <w:rFonts w:eastAsiaTheme="minorEastAsia"/>
          <w:lang w:val="en-GB"/>
        </w:rPr>
      </w:pPr>
      <w:r>
        <w:rPr>
          <w:rFonts w:eastAsiaTheme="minorEastAsia"/>
          <w:lang w:val="en-GB"/>
        </w:rPr>
        <w:t xml:space="preserve">As opposed to sleep mode, there is at least SSB transmission in DL. It may not be strongly needed to consider SSB or RS transmission as a new state from active mode even if some consideration is needed. </w:t>
      </w:r>
      <w:r>
        <w:rPr>
          <w:rFonts w:eastAsiaTheme="minorEastAsia" w:hint="eastAsia"/>
          <w:lang w:val="en-GB"/>
        </w:rPr>
        <w:t>T</w:t>
      </w:r>
      <w:r>
        <w:rPr>
          <w:rFonts w:eastAsiaTheme="minorEastAsia"/>
          <w:lang w:val="en-GB"/>
        </w:rPr>
        <w:t>he following may be addressed, assuming no separate active mode per SSB/RS transmission.</w:t>
      </w:r>
    </w:p>
    <w:p w14:paraId="2410ACF0" w14:textId="77777777" w:rsidR="003E2F09" w:rsidRDefault="00063932">
      <w:pPr>
        <w:rPr>
          <w:b/>
        </w:rPr>
      </w:pPr>
      <w:r>
        <w:rPr>
          <w:rFonts w:hint="eastAsia"/>
          <w:b/>
        </w:rPr>
        <w:t>FL</w:t>
      </w:r>
      <w:r>
        <w:rPr>
          <w:b/>
        </w:rPr>
        <w:t>1 Question 2.1.3-1:</w:t>
      </w:r>
    </w:p>
    <w:p w14:paraId="2EC742FD" w14:textId="77777777" w:rsidR="003E2F09" w:rsidRDefault="00063932">
      <w:pPr>
        <w:rPr>
          <w:b/>
        </w:rPr>
      </w:pPr>
      <w:r>
        <w:rPr>
          <w:b/>
        </w:rPr>
        <w:t>Is there a need to separate SSB/CSI-RS and other control/data channels for BS power consumption model in active mode?</w:t>
      </w:r>
    </w:p>
    <w:tbl>
      <w:tblPr>
        <w:tblStyle w:val="TableGrid"/>
        <w:tblW w:w="9634" w:type="dxa"/>
        <w:tblLook w:val="04A0" w:firstRow="1" w:lastRow="0" w:firstColumn="1" w:lastColumn="0" w:noHBand="0" w:noVBand="1"/>
      </w:tblPr>
      <w:tblGrid>
        <w:gridCol w:w="1305"/>
        <w:gridCol w:w="8329"/>
      </w:tblGrid>
      <w:tr w:rsidR="003E2F09" w14:paraId="0B12399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D61A88C"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68BC506" w14:textId="77777777" w:rsidR="003E2F09" w:rsidRDefault="00063932">
            <w:pPr>
              <w:spacing w:after="0"/>
              <w:jc w:val="center"/>
              <w:rPr>
                <w:b/>
                <w:bCs/>
              </w:rPr>
            </w:pPr>
            <w:r>
              <w:rPr>
                <w:b/>
                <w:bCs/>
              </w:rPr>
              <w:t>Comments</w:t>
            </w:r>
          </w:p>
        </w:tc>
      </w:tr>
      <w:tr w:rsidR="003E2F09" w14:paraId="57A5A93B" w14:textId="77777777" w:rsidTr="0040575D">
        <w:tc>
          <w:tcPr>
            <w:tcW w:w="1305" w:type="dxa"/>
            <w:tcBorders>
              <w:top w:val="single" w:sz="4" w:space="0" w:color="auto"/>
              <w:left w:val="single" w:sz="4" w:space="0" w:color="auto"/>
              <w:bottom w:val="single" w:sz="4" w:space="0" w:color="auto"/>
              <w:right w:val="single" w:sz="4" w:space="0" w:color="auto"/>
            </w:tcBorders>
          </w:tcPr>
          <w:p w14:paraId="553746F7"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29" w:type="dxa"/>
            <w:tcBorders>
              <w:top w:val="single" w:sz="4" w:space="0" w:color="auto"/>
              <w:left w:val="single" w:sz="4" w:space="0" w:color="auto"/>
              <w:bottom w:val="single" w:sz="4" w:space="0" w:color="auto"/>
              <w:right w:val="single" w:sz="4" w:space="0" w:color="auto"/>
            </w:tcBorders>
          </w:tcPr>
          <w:p w14:paraId="44AA6306" w14:textId="77777777" w:rsidR="003E2F09" w:rsidRDefault="00063932">
            <w:pPr>
              <w:spacing w:after="0"/>
              <w:jc w:val="left"/>
              <w:rPr>
                <w:rFonts w:eastAsiaTheme="minorEastAsia"/>
              </w:rPr>
            </w:pPr>
            <w:r>
              <w:rPr>
                <w:rFonts w:eastAsiaTheme="minorEastAsia"/>
              </w:rPr>
              <w:t xml:space="preserve">No, for now we like to discuss what are the benefits of doing so. Scaling of the power consumption according to power/bandwidth should take care of it. </w:t>
            </w:r>
          </w:p>
        </w:tc>
      </w:tr>
      <w:tr w:rsidR="003E2F09" w14:paraId="39AB1164" w14:textId="77777777" w:rsidTr="0040575D">
        <w:tc>
          <w:tcPr>
            <w:tcW w:w="1305" w:type="dxa"/>
          </w:tcPr>
          <w:p w14:paraId="095A244A"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622ED4EA" w14:textId="77777777" w:rsidR="003E2F09" w:rsidRDefault="00063932">
            <w:pPr>
              <w:spacing w:after="0"/>
              <w:jc w:val="left"/>
              <w:rPr>
                <w:rFonts w:eastAsiaTheme="minorEastAsia"/>
              </w:rPr>
            </w:pPr>
            <w:r>
              <w:rPr>
                <w:rFonts w:eastAsia="Malgun Gothic"/>
                <w:lang w:eastAsia="ko-KR"/>
              </w:rPr>
              <w:t>As the power state of SSB or CSI-RS and PDCCH+PDSCH was defined separately in the UE power saving model, at least the power consumption for control/data slot (such as PDCCH+PDSCH) and the reference signal slot (such as SSB or CSI-RS) may need to be defined separately. However, low to moderate loading scenarios are mainly considered for evaluation purposes, it may not be necessary to define a separate slot type if there is no significant difference between signal transmission such as SSB and CSI-RS and coded transmission such as PDCCH/PDSCH in terms of overall energy consumption perspective.</w:t>
            </w:r>
          </w:p>
        </w:tc>
      </w:tr>
      <w:tr w:rsidR="003E2F09" w14:paraId="7A64DB76" w14:textId="77777777" w:rsidTr="0040575D">
        <w:tc>
          <w:tcPr>
            <w:tcW w:w="1305" w:type="dxa"/>
          </w:tcPr>
          <w:p w14:paraId="72C6F0E2"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5513F9D9" w14:textId="77777777" w:rsidR="003E2F09" w:rsidRDefault="00063932">
            <w:pPr>
              <w:spacing w:after="0"/>
              <w:jc w:val="left"/>
              <w:rPr>
                <w:rFonts w:eastAsia="Malgun Gothic"/>
                <w:lang w:eastAsia="ko-KR"/>
              </w:rPr>
            </w:pPr>
            <w:r>
              <w:rPr>
                <w:rFonts w:eastAsiaTheme="minorEastAsia" w:hint="eastAsia"/>
              </w:rPr>
              <w:t>N</w:t>
            </w:r>
            <w:r>
              <w:rPr>
                <w:rFonts w:eastAsiaTheme="minorEastAsia"/>
              </w:rPr>
              <w:t>o. The characteristic of SSB/CSI-RS is just the “always-on” like aspect, instead of the scaling of power consumption.</w:t>
            </w:r>
          </w:p>
        </w:tc>
      </w:tr>
      <w:tr w:rsidR="003E2F09" w14:paraId="1733A46E" w14:textId="77777777" w:rsidTr="0040575D">
        <w:tc>
          <w:tcPr>
            <w:tcW w:w="1305" w:type="dxa"/>
            <w:tcBorders>
              <w:top w:val="single" w:sz="4" w:space="0" w:color="auto"/>
              <w:left w:val="single" w:sz="4" w:space="0" w:color="auto"/>
              <w:bottom w:val="single" w:sz="4" w:space="0" w:color="auto"/>
              <w:right w:val="single" w:sz="4" w:space="0" w:color="auto"/>
            </w:tcBorders>
          </w:tcPr>
          <w:p w14:paraId="0A4431B6"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7533BFB2" w14:textId="77777777" w:rsidR="003E2F09" w:rsidRDefault="00063932">
            <w:pPr>
              <w:spacing w:after="0"/>
              <w:jc w:val="left"/>
              <w:rPr>
                <w:rFonts w:eastAsiaTheme="minorEastAsia"/>
              </w:rPr>
            </w:pPr>
            <w:r>
              <w:rPr>
                <w:rFonts w:eastAsiaTheme="minorEastAsia"/>
              </w:rPr>
              <w:t>No, there is no need to separate SSB/CSI-RS and other control/data channels for BS power consumption model in active mode.</w:t>
            </w:r>
          </w:p>
          <w:p w14:paraId="5D4E12CA" w14:textId="77777777" w:rsidR="003E2F09" w:rsidRDefault="00063932">
            <w:pPr>
              <w:pStyle w:val="NormalWeb"/>
              <w:rPr>
                <w:rFonts w:eastAsiaTheme="minorEastAsia"/>
              </w:rPr>
            </w:pPr>
            <w:r>
              <w:rPr>
                <w:rFonts w:eastAsiaTheme="minorEastAsia"/>
                <w:sz w:val="20"/>
                <w:szCs w:val="20"/>
                <w:lang w:eastAsia="zh-CN" w:bidi="ar-SA"/>
              </w:rPr>
              <w:t>It would be good to consider the fact that there are different types of DL slots in which PDSCH only is transmitted and separate it from the cases in which PDSCH and SSB and PDCCH is transmitted.</w:t>
            </w:r>
          </w:p>
        </w:tc>
      </w:tr>
      <w:tr w:rsidR="003E2F09" w14:paraId="794B04BC" w14:textId="77777777" w:rsidTr="0040575D">
        <w:tc>
          <w:tcPr>
            <w:tcW w:w="1305" w:type="dxa"/>
          </w:tcPr>
          <w:p w14:paraId="3337C9A8"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7E40069F" w14:textId="77777777" w:rsidR="003E2F09" w:rsidRDefault="00063932">
            <w:pPr>
              <w:spacing w:after="0"/>
              <w:jc w:val="left"/>
              <w:rPr>
                <w:rFonts w:eastAsia="Malgun Gothic"/>
                <w:lang w:eastAsia="ko-KR"/>
              </w:rPr>
            </w:pPr>
            <w:r>
              <w:rPr>
                <w:rFonts w:eastAsia="MS Mincho" w:hint="eastAsia"/>
                <w:lang w:eastAsia="ja-JP"/>
              </w:rPr>
              <w:t>N</w:t>
            </w:r>
            <w:r>
              <w:rPr>
                <w:rFonts w:eastAsia="MS Mincho"/>
                <w:lang w:eastAsia="ja-JP"/>
              </w:rPr>
              <w:t>o channel/RS-specific model is needed as gNB transmits several channels/RSs simultaneously.</w:t>
            </w:r>
          </w:p>
        </w:tc>
      </w:tr>
      <w:tr w:rsidR="003E2F09" w14:paraId="7ACCB4CB" w14:textId="77777777" w:rsidTr="0040575D">
        <w:tc>
          <w:tcPr>
            <w:tcW w:w="1305" w:type="dxa"/>
          </w:tcPr>
          <w:p w14:paraId="4E018D9E"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2CA2C0D7" w14:textId="77777777"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e prefer to define the scaling in frequency domain first. As far as the scaling according to the number of used RBs per symbol is reflected in BS power consumption model, there is no need to explicitly separate SSB/CSI-RS and other control/data channels.</w:t>
            </w:r>
          </w:p>
        </w:tc>
      </w:tr>
      <w:tr w:rsidR="003E2F09" w14:paraId="1FB56653" w14:textId="77777777" w:rsidTr="0040575D">
        <w:tc>
          <w:tcPr>
            <w:tcW w:w="1305" w:type="dxa"/>
          </w:tcPr>
          <w:p w14:paraId="1A40D4E5"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4434267D" w14:textId="77777777" w:rsidR="003E2F09" w:rsidRDefault="00063932">
            <w:pPr>
              <w:spacing w:after="0"/>
              <w:jc w:val="left"/>
              <w:rPr>
                <w:rFonts w:eastAsia="MS Mincho"/>
                <w:lang w:eastAsia="ja-JP"/>
              </w:rPr>
            </w:pPr>
            <w:r>
              <w:rPr>
                <w:rFonts w:eastAsia="Malgun Gothic"/>
                <w:lang w:eastAsia="ko-KR"/>
              </w:rPr>
              <w:t>We think it is necessary to define the power consumption of SSB/CSI-RS for evaluating the amount of energy saving gain from enhancement on SSB or RS transmission</w:t>
            </w:r>
            <w:r>
              <w:rPr>
                <w:rFonts w:eastAsia="Malgun Gothic" w:hint="eastAsia"/>
                <w:lang w:eastAsia="ko-KR"/>
              </w:rPr>
              <w:t>.</w:t>
            </w:r>
            <w:r>
              <w:rPr>
                <w:rFonts w:eastAsia="Malgun Gothic"/>
                <w:lang w:eastAsia="ko-KR"/>
              </w:rPr>
              <w:t xml:space="preserve"> However, if it can be derived from DL power consumption with scaling, we are fine not to separate it for BS power consumption model.</w:t>
            </w:r>
          </w:p>
        </w:tc>
      </w:tr>
      <w:tr w:rsidR="003E2F09" w14:paraId="6BC07FD3" w14:textId="77777777" w:rsidTr="0040575D">
        <w:tc>
          <w:tcPr>
            <w:tcW w:w="1305" w:type="dxa"/>
          </w:tcPr>
          <w:p w14:paraId="0D233A9F"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1B8CAFA5" w14:textId="77777777" w:rsidR="003E2F09" w:rsidRDefault="00063932">
            <w:pPr>
              <w:spacing w:after="0"/>
              <w:jc w:val="left"/>
              <w:rPr>
                <w:rFonts w:eastAsiaTheme="minorEastAsia"/>
              </w:rPr>
            </w:pPr>
            <w:r>
              <w:rPr>
                <w:rFonts w:eastAsiaTheme="minorEastAsia" w:hint="eastAsia"/>
              </w:rPr>
              <w:t xml:space="preserve">No. </w:t>
            </w:r>
          </w:p>
          <w:p w14:paraId="7F3B0429" w14:textId="77777777" w:rsidR="003E2F09" w:rsidRDefault="00063932">
            <w:pPr>
              <w:numPr>
                <w:ilvl w:val="0"/>
                <w:numId w:val="6"/>
              </w:numPr>
              <w:spacing w:after="0" w:line="260" w:lineRule="auto"/>
              <w:ind w:left="300" w:hangingChars="150" w:hanging="300"/>
              <w:jc w:val="left"/>
              <w:rPr>
                <w:rFonts w:eastAsiaTheme="minorEastAsia"/>
              </w:rPr>
            </w:pPr>
            <w:r>
              <w:rPr>
                <w:rFonts w:eastAsiaTheme="minorEastAsia" w:hint="eastAsia"/>
              </w:rPr>
              <w:t>If there is downlink transmission, no matter whether the transmission content is SSB/RS or data, the base station needs to keep the downlink transmission components active. Therefore, it should be considered as active states.</w:t>
            </w:r>
          </w:p>
          <w:p w14:paraId="161B9414" w14:textId="77777777" w:rsidR="003E2F09" w:rsidRDefault="00063932">
            <w:pPr>
              <w:numPr>
                <w:ilvl w:val="0"/>
                <w:numId w:val="6"/>
              </w:numPr>
              <w:spacing w:after="0" w:line="260" w:lineRule="auto"/>
              <w:ind w:left="300" w:hangingChars="150" w:hanging="300"/>
              <w:jc w:val="left"/>
              <w:rPr>
                <w:rFonts w:eastAsiaTheme="minorEastAsia"/>
              </w:rPr>
            </w:pPr>
            <w:r>
              <w:rPr>
                <w:rFonts w:eastAsiaTheme="minorEastAsia" w:hint="eastAsia"/>
              </w:rPr>
              <w:t>F</w:t>
            </w:r>
            <w:r>
              <w:rPr>
                <w:rFonts w:eastAsiaTheme="minorEastAsia"/>
              </w:rPr>
              <w:t xml:space="preserve">rom </w:t>
            </w:r>
            <w:proofErr w:type="gramStart"/>
            <w:r>
              <w:rPr>
                <w:rFonts w:eastAsiaTheme="minorEastAsia" w:hint="eastAsia"/>
              </w:rPr>
              <w:t xml:space="preserve">network  </w:t>
            </w:r>
            <w:r>
              <w:rPr>
                <w:rFonts w:eastAsiaTheme="minorEastAsia"/>
              </w:rPr>
              <w:t>power</w:t>
            </w:r>
            <w:proofErr w:type="gramEnd"/>
            <w:r>
              <w:rPr>
                <w:rFonts w:eastAsiaTheme="minorEastAsia"/>
              </w:rPr>
              <w:t xml:space="preserve"> consumption perspective, there is little difference among </w:t>
            </w:r>
            <w:r>
              <w:rPr>
                <w:rFonts w:eastAsiaTheme="minorEastAsia" w:hint="eastAsia"/>
              </w:rPr>
              <w:t>encoding</w:t>
            </w:r>
            <w:r>
              <w:rPr>
                <w:rFonts w:eastAsiaTheme="minorEastAsia"/>
              </w:rPr>
              <w:t xml:space="preserve"> for PDCCH/PDSCH and DL reference signal generation. What really affects the power consumption of DL transmission is the number of symbols and bandwidth occupied by the transmission in a slot.</w:t>
            </w:r>
          </w:p>
          <w:p w14:paraId="3B0C8E6B" w14:textId="77777777" w:rsidR="003E2F09" w:rsidRDefault="00063932">
            <w:pPr>
              <w:numPr>
                <w:ilvl w:val="0"/>
                <w:numId w:val="6"/>
              </w:numPr>
              <w:spacing w:after="0" w:line="260" w:lineRule="auto"/>
              <w:ind w:left="300" w:hangingChars="150" w:hanging="300"/>
              <w:jc w:val="left"/>
              <w:rPr>
                <w:rFonts w:eastAsiaTheme="minorEastAsia"/>
                <w:lang w:eastAsia="ko-KR"/>
              </w:rPr>
            </w:pPr>
            <w:r>
              <w:rPr>
                <w:rFonts w:eastAsiaTheme="minorEastAsia" w:hint="eastAsia"/>
              </w:rPr>
              <w:t>Therefore, there is no need to separate SSB/CSI-RS and other control/data channels for BS power consumption model in active mode.</w:t>
            </w:r>
          </w:p>
        </w:tc>
      </w:tr>
      <w:tr w:rsidR="00187C98" w14:paraId="0594D837" w14:textId="77777777" w:rsidTr="0040575D">
        <w:tc>
          <w:tcPr>
            <w:tcW w:w="1305" w:type="dxa"/>
          </w:tcPr>
          <w:p w14:paraId="52F4C381" w14:textId="77777777" w:rsidR="00187C98" w:rsidRDefault="00187C98" w:rsidP="009E2A0C">
            <w:pPr>
              <w:spacing w:after="0"/>
              <w:jc w:val="center"/>
              <w:rPr>
                <w:rFonts w:eastAsia="Malgun Gothic"/>
                <w:lang w:eastAsia="ko-KR"/>
              </w:rPr>
            </w:pPr>
            <w:r>
              <w:rPr>
                <w:rFonts w:eastAsiaTheme="minorEastAsia"/>
              </w:rPr>
              <w:t>Huawei, HiSilicon</w:t>
            </w:r>
          </w:p>
        </w:tc>
        <w:tc>
          <w:tcPr>
            <w:tcW w:w="8329" w:type="dxa"/>
          </w:tcPr>
          <w:p w14:paraId="12FCFD77" w14:textId="77777777" w:rsidR="00187C98" w:rsidRDefault="00187C98" w:rsidP="009E2A0C">
            <w:r>
              <w:t>Option 1 is preferred.</w:t>
            </w:r>
          </w:p>
          <w:p w14:paraId="0E946A4B" w14:textId="77777777" w:rsidR="00187C98" w:rsidRDefault="00187C98" w:rsidP="009E2A0C">
            <w:r>
              <w:t xml:space="preserve">We don’t think this differentiation makes sense. Considering we shall define the scaling rules, the energy consumption to transmit SSB or CSI-RS can be obtained based on the scaling rules from the </w:t>
            </w:r>
            <w:r>
              <w:lastRenderedPageBreak/>
              <w:t>reference configuration.</w:t>
            </w:r>
          </w:p>
          <w:p w14:paraId="6EBE6B3A" w14:textId="77777777" w:rsidR="00187C98" w:rsidRDefault="00187C98" w:rsidP="009E2A0C">
            <w:r>
              <w:t>The power consumption difference due to the base band processing of SSB/CSI-RS or some other channels shall be marginal.</w:t>
            </w:r>
          </w:p>
          <w:p w14:paraId="1A2481D0" w14:textId="77777777" w:rsidR="00187C98" w:rsidRDefault="00187C98" w:rsidP="009E2A0C">
            <w:pPr>
              <w:spacing w:after="0"/>
              <w:jc w:val="left"/>
              <w:rPr>
                <w:rFonts w:eastAsia="Malgun Gothic"/>
                <w:lang w:eastAsia="ko-KR"/>
              </w:rPr>
            </w:pPr>
          </w:p>
        </w:tc>
      </w:tr>
      <w:tr w:rsidR="00BE4043" w14:paraId="66C7C941" w14:textId="77777777" w:rsidTr="0040575D">
        <w:tc>
          <w:tcPr>
            <w:tcW w:w="1305" w:type="dxa"/>
          </w:tcPr>
          <w:p w14:paraId="1ADCF667" w14:textId="7C975958" w:rsidR="00BE4043" w:rsidRDefault="00BE4043" w:rsidP="00BE4043">
            <w:pPr>
              <w:spacing w:after="0"/>
              <w:jc w:val="center"/>
              <w:rPr>
                <w:rFonts w:eastAsiaTheme="minorEastAsia"/>
                <w:lang w:eastAsia="ko-KR"/>
              </w:rPr>
            </w:pPr>
            <w:r>
              <w:rPr>
                <w:rFonts w:eastAsiaTheme="minorEastAsia" w:hint="eastAsia"/>
              </w:rPr>
              <w:lastRenderedPageBreak/>
              <w:t>C</w:t>
            </w:r>
            <w:r>
              <w:rPr>
                <w:rFonts w:eastAsiaTheme="minorEastAsia"/>
              </w:rPr>
              <w:t>MCC</w:t>
            </w:r>
          </w:p>
        </w:tc>
        <w:tc>
          <w:tcPr>
            <w:tcW w:w="8329" w:type="dxa"/>
          </w:tcPr>
          <w:p w14:paraId="4B9FED8F" w14:textId="77777777" w:rsidR="00BE4043" w:rsidRDefault="00BE4043" w:rsidP="00BE4043">
            <w:pPr>
              <w:spacing w:after="0"/>
              <w:jc w:val="left"/>
              <w:rPr>
                <w:rFonts w:eastAsiaTheme="minorEastAsia"/>
              </w:rPr>
            </w:pPr>
            <w:r>
              <w:rPr>
                <w:rFonts w:eastAsiaTheme="minorEastAsia" w:hint="eastAsia"/>
              </w:rPr>
              <w:t>N</w:t>
            </w:r>
            <w:r>
              <w:rPr>
                <w:rFonts w:eastAsiaTheme="minorEastAsia"/>
              </w:rPr>
              <w:t>ot need</w:t>
            </w:r>
            <w:r>
              <w:rPr>
                <w:rFonts w:eastAsiaTheme="minorEastAsia" w:hint="eastAsia"/>
              </w:rPr>
              <w:t>.</w:t>
            </w:r>
          </w:p>
          <w:p w14:paraId="29E58FBB" w14:textId="51695E04" w:rsidR="00BE4043" w:rsidRDefault="00BE4043" w:rsidP="00BE4043">
            <w:pPr>
              <w:spacing w:after="0"/>
              <w:jc w:val="left"/>
              <w:rPr>
                <w:rFonts w:eastAsiaTheme="minorEastAsia"/>
                <w:lang w:eastAsia="ko-KR"/>
              </w:rPr>
            </w:pPr>
            <w:r>
              <w:rPr>
                <w:rFonts w:eastAsiaTheme="minorEastAsia"/>
              </w:rPr>
              <w:t>We suggest to define a unified energy consumption model for SSB/RS and control/date channels, where the energy consumption model can be simplified to be defined by RB utilization in a slot. For SSB/RS transmission only mode, the energy consumption can be also simplified to be defined by RB utilization.</w:t>
            </w:r>
          </w:p>
        </w:tc>
      </w:tr>
      <w:tr w:rsidR="00495157" w14:paraId="59DAB799" w14:textId="77777777" w:rsidTr="0040575D">
        <w:tc>
          <w:tcPr>
            <w:tcW w:w="1305" w:type="dxa"/>
          </w:tcPr>
          <w:p w14:paraId="25B2705F" w14:textId="377EFB2D" w:rsidR="00495157" w:rsidRDefault="00495157" w:rsidP="00BE4043">
            <w:pPr>
              <w:spacing w:after="0"/>
              <w:jc w:val="center"/>
              <w:rPr>
                <w:rFonts w:eastAsiaTheme="minorEastAsia"/>
              </w:rPr>
            </w:pPr>
            <w:r>
              <w:rPr>
                <w:rFonts w:eastAsiaTheme="minorEastAsia" w:hint="eastAsia"/>
              </w:rPr>
              <w:t>O</w:t>
            </w:r>
            <w:r>
              <w:rPr>
                <w:rFonts w:eastAsiaTheme="minorEastAsia"/>
              </w:rPr>
              <w:t>PPO</w:t>
            </w:r>
          </w:p>
        </w:tc>
        <w:tc>
          <w:tcPr>
            <w:tcW w:w="8329" w:type="dxa"/>
          </w:tcPr>
          <w:p w14:paraId="498DA409" w14:textId="1D76C04C" w:rsidR="00495157" w:rsidRDefault="00495157" w:rsidP="00BE4043">
            <w:pPr>
              <w:spacing w:after="0"/>
              <w:jc w:val="left"/>
              <w:rPr>
                <w:rFonts w:eastAsiaTheme="minorEastAsia"/>
              </w:rPr>
            </w:pPr>
            <w:r>
              <w:rPr>
                <w:rFonts w:eastAsiaTheme="minorEastAsia" w:hint="eastAsia"/>
              </w:rPr>
              <w:t>N</w:t>
            </w:r>
            <w:r>
              <w:rPr>
                <w:rFonts w:eastAsiaTheme="minorEastAsia"/>
              </w:rPr>
              <w:t>o. The power consumption will be further determined based on the power scaling method, so there is no need to differentiate signals/channels in active mode.</w:t>
            </w:r>
          </w:p>
        </w:tc>
      </w:tr>
      <w:tr w:rsidR="00CC760F" w14:paraId="6DE2151C" w14:textId="77777777" w:rsidTr="0040575D">
        <w:tc>
          <w:tcPr>
            <w:tcW w:w="1305" w:type="dxa"/>
          </w:tcPr>
          <w:p w14:paraId="2092B31E" w14:textId="60AF8B3A" w:rsidR="00CC760F" w:rsidRDefault="00CC760F" w:rsidP="00CC760F">
            <w:pPr>
              <w:spacing w:after="0"/>
              <w:jc w:val="center"/>
              <w:rPr>
                <w:rFonts w:eastAsiaTheme="minorEastAsia"/>
              </w:rPr>
            </w:pPr>
            <w:r>
              <w:rPr>
                <w:rFonts w:eastAsiaTheme="minorEastAsia"/>
              </w:rPr>
              <w:t>NOKIA/NSB</w:t>
            </w:r>
          </w:p>
        </w:tc>
        <w:tc>
          <w:tcPr>
            <w:tcW w:w="8329" w:type="dxa"/>
          </w:tcPr>
          <w:p w14:paraId="36EE4537" w14:textId="497D1380" w:rsidR="00CC760F" w:rsidRDefault="00CC760F" w:rsidP="00CC760F">
            <w:pPr>
              <w:spacing w:after="0"/>
              <w:jc w:val="left"/>
              <w:rPr>
                <w:rFonts w:eastAsiaTheme="minorEastAsia"/>
              </w:rPr>
            </w:pPr>
            <w:r>
              <w:rPr>
                <w:rFonts w:eastAsiaTheme="minorEastAsia"/>
              </w:rPr>
              <w:t>Not needed</w:t>
            </w:r>
          </w:p>
        </w:tc>
      </w:tr>
      <w:tr w:rsidR="0040575D" w14:paraId="39E541B8" w14:textId="77777777" w:rsidTr="0040575D">
        <w:tc>
          <w:tcPr>
            <w:tcW w:w="1305" w:type="dxa"/>
          </w:tcPr>
          <w:p w14:paraId="05FDE912" w14:textId="67FE1AAC" w:rsidR="0040575D" w:rsidRDefault="0040575D" w:rsidP="0040575D">
            <w:pPr>
              <w:spacing w:after="0"/>
              <w:jc w:val="center"/>
              <w:rPr>
                <w:rFonts w:eastAsiaTheme="minorEastAsia"/>
              </w:rPr>
            </w:pPr>
            <w:r>
              <w:rPr>
                <w:rFonts w:eastAsiaTheme="minorEastAsia"/>
              </w:rPr>
              <w:t>MediaTek</w:t>
            </w:r>
          </w:p>
        </w:tc>
        <w:tc>
          <w:tcPr>
            <w:tcW w:w="8329" w:type="dxa"/>
          </w:tcPr>
          <w:p w14:paraId="78E30FE2" w14:textId="1A523488" w:rsidR="0040575D" w:rsidRDefault="0040575D" w:rsidP="0040575D">
            <w:pPr>
              <w:spacing w:after="0"/>
              <w:jc w:val="left"/>
              <w:rPr>
                <w:rFonts w:eastAsiaTheme="minorEastAsia"/>
              </w:rPr>
            </w:pPr>
            <w:bookmarkStart w:id="11" w:name="_Hlk112079235"/>
            <w:r>
              <w:rPr>
                <w:rFonts w:eastAsiaTheme="minorEastAsia"/>
              </w:rPr>
              <w:t>Yes. Consider SSB only in active mode for model alignment.</w:t>
            </w:r>
            <w:bookmarkEnd w:id="11"/>
            <w:r>
              <w:rPr>
                <w:rFonts w:eastAsiaTheme="minorEastAsia"/>
              </w:rPr>
              <w:t xml:space="preserve"> For example, PDCCH only is set to 100 in Rel-16 power saving for model alignment.</w:t>
            </w:r>
          </w:p>
        </w:tc>
      </w:tr>
      <w:tr w:rsidR="003E3DF8" w14:paraId="00DF77FF" w14:textId="77777777" w:rsidTr="0040575D">
        <w:tc>
          <w:tcPr>
            <w:tcW w:w="1305" w:type="dxa"/>
          </w:tcPr>
          <w:p w14:paraId="4981ED4C" w14:textId="55B3FC13" w:rsidR="003E3DF8" w:rsidRDefault="003E3DF8" w:rsidP="003E3DF8">
            <w:pPr>
              <w:spacing w:after="0"/>
              <w:jc w:val="center"/>
              <w:rPr>
                <w:rFonts w:eastAsiaTheme="minorEastAsia"/>
              </w:rPr>
            </w:pPr>
            <w:r>
              <w:rPr>
                <w:rFonts w:eastAsiaTheme="minorEastAsia"/>
              </w:rPr>
              <w:t>Intel</w:t>
            </w:r>
          </w:p>
        </w:tc>
        <w:tc>
          <w:tcPr>
            <w:tcW w:w="8329" w:type="dxa"/>
          </w:tcPr>
          <w:p w14:paraId="18794F2F" w14:textId="74DA4A21" w:rsidR="003E3DF8" w:rsidRDefault="003E3DF8" w:rsidP="003E3DF8">
            <w:pPr>
              <w:spacing w:after="0"/>
              <w:jc w:val="left"/>
              <w:rPr>
                <w:rFonts w:eastAsiaTheme="minorEastAsia"/>
              </w:rPr>
            </w:pPr>
            <w:r>
              <w:rPr>
                <w:rFonts w:eastAsiaTheme="minorEastAsia"/>
              </w:rPr>
              <w:t xml:space="preserve">Although we think based on type of signal/channel, processing blocks and correspondingly power consumption at the BS could be different but for simplicity, we are OK to adopt a single active state per direction. </w:t>
            </w:r>
          </w:p>
        </w:tc>
      </w:tr>
    </w:tbl>
    <w:p w14:paraId="3A376CAE" w14:textId="77777777" w:rsidR="003E2F09" w:rsidRDefault="003E2F09"/>
    <w:p w14:paraId="7B51199D" w14:textId="77777777" w:rsidR="003E2F09" w:rsidRDefault="00063932">
      <w:r>
        <w:t>Other remaining issues include UL modeling for FDD and TDD.</w:t>
      </w:r>
    </w:p>
    <w:p w14:paraId="71508408" w14:textId="77777777" w:rsidR="003E2F09" w:rsidRDefault="00063932">
      <w:r>
        <w:rPr>
          <w:rFonts w:hint="eastAsia"/>
        </w:rPr>
        <w:t>F</w:t>
      </w:r>
      <w:r>
        <w:t xml:space="preserve">or UL reception and DL transmission in TDD, </w:t>
      </w:r>
    </w:p>
    <w:p w14:paraId="38E62B9B" w14:textId="77777777" w:rsidR="003E2F09" w:rsidRDefault="00063932">
      <w:pPr>
        <w:pStyle w:val="ListParagraph"/>
        <w:numPr>
          <w:ilvl w:val="0"/>
          <w:numId w:val="5"/>
        </w:numPr>
        <w:rPr>
          <w:lang w:eastAsia="zh-CN"/>
        </w:rPr>
      </w:pPr>
      <w:r>
        <w:rPr>
          <w:lang w:eastAsia="zh-CN"/>
        </w:rPr>
        <w:t>Option 1: Same model applies, [1], [2], [3], [4],[10]</w:t>
      </w:r>
    </w:p>
    <w:p w14:paraId="7123A728" w14:textId="77777777" w:rsidR="003E2F09" w:rsidRDefault="00063932">
      <w:pPr>
        <w:pStyle w:val="ListParagraph"/>
        <w:numPr>
          <w:ilvl w:val="0"/>
          <w:numId w:val="5"/>
        </w:numPr>
        <w:rPr>
          <w:lang w:eastAsia="zh-CN"/>
        </w:rPr>
      </w:pPr>
      <w:r>
        <w:rPr>
          <w:lang w:eastAsia="zh-CN"/>
        </w:rPr>
        <w:t>Option 2: The UL power consumption is the same as that for a DL-only slot with no DL transmission [5]</w:t>
      </w:r>
    </w:p>
    <w:p w14:paraId="7FD09F2A" w14:textId="77777777" w:rsidR="003E2F09" w:rsidRDefault="00063932">
      <w:pPr>
        <w:pStyle w:val="ListParagraph"/>
        <w:numPr>
          <w:ilvl w:val="0"/>
          <w:numId w:val="5"/>
        </w:numPr>
        <w:rPr>
          <w:lang w:eastAsia="zh-CN"/>
        </w:rPr>
      </w:pPr>
      <w:r>
        <w:rPr>
          <w:lang w:eastAsia="zh-CN"/>
        </w:rPr>
        <w:t>Option 3: one single value regardless scaling domains nor UL channels [17]</w:t>
      </w:r>
    </w:p>
    <w:p w14:paraId="0177155C" w14:textId="77777777" w:rsidR="003E2F09" w:rsidRDefault="00063932">
      <w:r>
        <w:rPr>
          <w:rFonts w:hint="eastAsia"/>
        </w:rPr>
        <w:t>F</w:t>
      </w:r>
      <w:r>
        <w:t>or simultaneous UL reception and DL transmission in FDD,</w:t>
      </w:r>
    </w:p>
    <w:p w14:paraId="507B0AB7" w14:textId="77777777" w:rsidR="003E2F09" w:rsidRDefault="00063932">
      <w:pPr>
        <w:pStyle w:val="ListParagraph"/>
        <w:numPr>
          <w:ilvl w:val="0"/>
          <w:numId w:val="5"/>
        </w:numPr>
      </w:pPr>
      <w:r>
        <w:t>Option 1: The power consumption is the total power of DL and UL. [2][3][6][15][</w:t>
      </w:r>
      <w:proofErr w:type="gramStart"/>
      <w:r>
        <w:t>19][</w:t>
      </w:r>
      <w:proofErr w:type="gramEnd"/>
      <w:r>
        <w:t>20, while should allow for (up to companies) separating DL and UL in evaluations] [21]</w:t>
      </w:r>
    </w:p>
    <w:p w14:paraId="1B56F356" w14:textId="77777777" w:rsidR="003E2F09" w:rsidRDefault="00063932">
      <w:pPr>
        <w:pStyle w:val="ListParagraph"/>
        <w:numPr>
          <w:ilvl w:val="0"/>
          <w:numId w:val="5"/>
        </w:numPr>
      </w:pPr>
      <w:r>
        <w:t>Option 2: UL part is neglected [5][22]</w:t>
      </w:r>
    </w:p>
    <w:p w14:paraId="71C1FBE9" w14:textId="77777777" w:rsidR="003E2F09" w:rsidRDefault="00063932">
      <w:pPr>
        <w:rPr>
          <w:lang w:val="en-GB"/>
        </w:rPr>
      </w:pPr>
      <w:r>
        <w:rPr>
          <w:rFonts w:hint="eastAsia"/>
          <w:lang w:val="en-GB"/>
        </w:rPr>
        <w:t>T</w:t>
      </w:r>
      <w:r>
        <w:rPr>
          <w:lang w:val="en-GB"/>
        </w:rPr>
        <w:t>here is a slightly majority view for each question. The following may be suggested</w:t>
      </w:r>
    </w:p>
    <w:p w14:paraId="39EA1966" w14:textId="77777777" w:rsidR="003E2F09" w:rsidRDefault="00063932">
      <w:pPr>
        <w:rPr>
          <w:b/>
        </w:rPr>
      </w:pPr>
      <w:r>
        <w:rPr>
          <w:rFonts w:hint="eastAsia"/>
          <w:b/>
        </w:rPr>
        <w:t>FL</w:t>
      </w:r>
      <w:r>
        <w:rPr>
          <w:b/>
        </w:rPr>
        <w:t>1 Proposal 2.1.3-2:</w:t>
      </w:r>
    </w:p>
    <w:p w14:paraId="64DD2C5A" w14:textId="77777777" w:rsidR="003E2F09" w:rsidRDefault="00063932">
      <w:pPr>
        <w:rPr>
          <w:b/>
        </w:rPr>
      </w:pPr>
      <w:r>
        <w:rPr>
          <w:b/>
        </w:rPr>
        <w:t xml:space="preserve">For active mode, the BS power consumption in UL reception is modeled the same as that for DL transmission. When there is simultaneous UL reception and DL transmission, the power consumption is the total power of DL and UL. FFS details of scaling, accounting for the common part of UL reception and DL transmission. </w:t>
      </w:r>
    </w:p>
    <w:tbl>
      <w:tblPr>
        <w:tblStyle w:val="TableGrid"/>
        <w:tblW w:w="9634" w:type="dxa"/>
        <w:tblLook w:val="04A0" w:firstRow="1" w:lastRow="0" w:firstColumn="1" w:lastColumn="0" w:noHBand="0" w:noVBand="1"/>
      </w:tblPr>
      <w:tblGrid>
        <w:gridCol w:w="1305"/>
        <w:gridCol w:w="8329"/>
      </w:tblGrid>
      <w:tr w:rsidR="003E2F09" w14:paraId="7400FBD8"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3FB71C8"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048CD84" w14:textId="77777777" w:rsidR="003E2F09" w:rsidRDefault="00063932">
            <w:pPr>
              <w:spacing w:after="0"/>
              <w:jc w:val="center"/>
              <w:rPr>
                <w:b/>
                <w:bCs/>
              </w:rPr>
            </w:pPr>
            <w:r>
              <w:rPr>
                <w:b/>
                <w:bCs/>
              </w:rPr>
              <w:t>Comments</w:t>
            </w:r>
          </w:p>
        </w:tc>
      </w:tr>
      <w:tr w:rsidR="003E2F09" w14:paraId="3E57D5B2" w14:textId="77777777" w:rsidTr="0040575D">
        <w:tc>
          <w:tcPr>
            <w:tcW w:w="1305" w:type="dxa"/>
            <w:tcBorders>
              <w:top w:val="single" w:sz="4" w:space="0" w:color="auto"/>
              <w:left w:val="single" w:sz="4" w:space="0" w:color="auto"/>
              <w:bottom w:val="single" w:sz="4" w:space="0" w:color="auto"/>
              <w:right w:val="single" w:sz="4" w:space="0" w:color="auto"/>
            </w:tcBorders>
          </w:tcPr>
          <w:p w14:paraId="64CA84D4"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4856A07E" w14:textId="77777777" w:rsidR="003E2F09" w:rsidRDefault="00063932">
            <w:pPr>
              <w:spacing w:after="0"/>
              <w:jc w:val="left"/>
              <w:rPr>
                <w:rFonts w:eastAsiaTheme="minorEastAsia"/>
              </w:rPr>
            </w:pPr>
            <w:r>
              <w:rPr>
                <w:rFonts w:eastAsiaTheme="minorEastAsia"/>
              </w:rPr>
              <w:t>The BS power consumption in UL reception s should be modeled the different from that for DL transmission considering that the DL-only transmission requires PA’s power consumption while the UL-only reception does not. However, once UL reception is modeled, other modeling, such as scaling, can be applied as well as DL transmission.</w:t>
            </w:r>
          </w:p>
        </w:tc>
      </w:tr>
      <w:tr w:rsidR="003E2F09" w14:paraId="0B516DA7" w14:textId="77777777" w:rsidTr="0040575D">
        <w:tc>
          <w:tcPr>
            <w:tcW w:w="1305" w:type="dxa"/>
          </w:tcPr>
          <w:p w14:paraId="4AADD1EC" w14:textId="77777777" w:rsidR="003E2F09" w:rsidRDefault="00063932">
            <w:pPr>
              <w:spacing w:after="0"/>
              <w:jc w:val="center"/>
              <w:rPr>
                <w:rFonts w:eastAsiaTheme="minorEastAsia"/>
              </w:rPr>
            </w:pPr>
            <w:r>
              <w:rPr>
                <w:rFonts w:eastAsiaTheme="minorEastAsia" w:hint="eastAsia"/>
              </w:rPr>
              <w:t>S</w:t>
            </w:r>
            <w:r>
              <w:rPr>
                <w:rFonts w:eastAsiaTheme="minorEastAsia"/>
              </w:rPr>
              <w:t>preadtrum1</w:t>
            </w:r>
          </w:p>
        </w:tc>
        <w:tc>
          <w:tcPr>
            <w:tcW w:w="8329" w:type="dxa"/>
          </w:tcPr>
          <w:p w14:paraId="095B36C9" w14:textId="77777777" w:rsidR="003E2F09" w:rsidRDefault="00063932">
            <w:pPr>
              <w:spacing w:after="0"/>
              <w:jc w:val="left"/>
              <w:rPr>
                <w:rFonts w:eastAsiaTheme="minorEastAsia"/>
              </w:rPr>
            </w:pPr>
            <w:r>
              <w:rPr>
                <w:rFonts w:eastAsiaTheme="minorEastAsia"/>
              </w:rPr>
              <w:t>DL/UL can be separately modelled. The efforts are expected not so large, if the DL model is simple enough. UL power consumption could be a scaling of DL power consumption.</w:t>
            </w:r>
          </w:p>
        </w:tc>
      </w:tr>
      <w:tr w:rsidR="003E2F09" w14:paraId="5E00BE60" w14:textId="77777777" w:rsidTr="0040575D">
        <w:tc>
          <w:tcPr>
            <w:tcW w:w="1305" w:type="dxa"/>
            <w:tcBorders>
              <w:top w:val="single" w:sz="4" w:space="0" w:color="auto"/>
              <w:left w:val="single" w:sz="4" w:space="0" w:color="auto"/>
              <w:bottom w:val="single" w:sz="4" w:space="0" w:color="auto"/>
              <w:right w:val="single" w:sz="4" w:space="0" w:color="auto"/>
            </w:tcBorders>
          </w:tcPr>
          <w:p w14:paraId="4DE84EB9"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6420EBBE" w14:textId="77777777" w:rsidR="003E2F09" w:rsidRDefault="00063932">
            <w:pPr>
              <w:spacing w:after="0"/>
              <w:jc w:val="left"/>
              <w:rPr>
                <w:rFonts w:eastAsiaTheme="minorEastAsia"/>
              </w:rPr>
            </w:pPr>
            <w:r>
              <w:rPr>
                <w:rFonts w:eastAsiaTheme="minorEastAsia"/>
              </w:rPr>
              <w:t>“For active mode, the BS power consumption in UL reception is modeled the same as that for DL transmission.” should be removed</w:t>
            </w:r>
          </w:p>
        </w:tc>
      </w:tr>
      <w:tr w:rsidR="003E2F09" w14:paraId="5314AEC7" w14:textId="77777777" w:rsidTr="0040575D">
        <w:tc>
          <w:tcPr>
            <w:tcW w:w="1305" w:type="dxa"/>
          </w:tcPr>
          <w:p w14:paraId="5D94475C"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1C827023" w14:textId="77777777" w:rsidR="003E2F09" w:rsidRDefault="00063932">
            <w:pPr>
              <w:spacing w:after="0"/>
              <w:jc w:val="left"/>
              <w:rPr>
                <w:rFonts w:eastAsiaTheme="minorEastAsia"/>
              </w:rPr>
            </w:pPr>
            <w:r>
              <w:rPr>
                <w:rFonts w:eastAsia="MS Mincho"/>
                <w:lang w:eastAsia="ja-JP"/>
              </w:rPr>
              <w:t>Support the proposal and fine to discuss scaling for UL from DL.</w:t>
            </w:r>
          </w:p>
        </w:tc>
      </w:tr>
      <w:tr w:rsidR="003E2F09" w14:paraId="38C2509F" w14:textId="77777777" w:rsidTr="0040575D">
        <w:tc>
          <w:tcPr>
            <w:tcW w:w="1305" w:type="dxa"/>
          </w:tcPr>
          <w:p w14:paraId="5B81EDBF" w14:textId="77777777" w:rsidR="003E2F09" w:rsidRDefault="00063932">
            <w:pPr>
              <w:spacing w:after="0"/>
              <w:jc w:val="center"/>
              <w:rPr>
                <w:rFonts w:eastAsia="MS Mincho"/>
                <w:lang w:eastAsia="ja-JP"/>
              </w:rPr>
            </w:pPr>
            <w:r>
              <w:rPr>
                <w:rFonts w:eastAsia="Malgun Gothic" w:hint="eastAsia"/>
                <w:lang w:eastAsia="ko-KR"/>
              </w:rPr>
              <w:t>Sa</w:t>
            </w:r>
            <w:r>
              <w:rPr>
                <w:rFonts w:eastAsia="Malgun Gothic"/>
                <w:lang w:eastAsia="ko-KR"/>
              </w:rPr>
              <w:t>msung</w:t>
            </w:r>
          </w:p>
        </w:tc>
        <w:tc>
          <w:tcPr>
            <w:tcW w:w="8329" w:type="dxa"/>
          </w:tcPr>
          <w:p w14:paraId="228A8FFB" w14:textId="77777777" w:rsidR="003E2F09" w:rsidRDefault="00063932">
            <w:pPr>
              <w:spacing w:after="0"/>
              <w:jc w:val="left"/>
              <w:rPr>
                <w:rFonts w:eastAsia="MS Mincho"/>
                <w:lang w:eastAsia="ja-JP"/>
              </w:rPr>
            </w:pPr>
            <w:r>
              <w:rPr>
                <w:rFonts w:eastAsia="Malgun Gothic" w:hint="eastAsia"/>
                <w:lang w:eastAsia="ko-KR"/>
              </w:rPr>
              <w:t>Support FL</w:t>
            </w:r>
            <w:r>
              <w:rPr>
                <w:rFonts w:eastAsia="Malgun Gothic"/>
                <w:lang w:eastAsia="ko-KR"/>
              </w:rPr>
              <w:t>’s proposal.</w:t>
            </w:r>
          </w:p>
        </w:tc>
      </w:tr>
      <w:tr w:rsidR="003E2F09" w14:paraId="40B1E471" w14:textId="77777777" w:rsidTr="0040575D">
        <w:tc>
          <w:tcPr>
            <w:tcW w:w="1305" w:type="dxa"/>
          </w:tcPr>
          <w:p w14:paraId="119BC5B2"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1FFC00A7" w14:textId="77777777" w:rsidR="003E2F09" w:rsidRDefault="00063932">
            <w:pPr>
              <w:spacing w:after="0"/>
              <w:jc w:val="left"/>
              <w:rPr>
                <w:rFonts w:eastAsiaTheme="minorEastAsia"/>
              </w:rPr>
            </w:pPr>
            <w:r>
              <w:rPr>
                <w:rFonts w:eastAsiaTheme="minorEastAsia" w:hint="eastAsia"/>
              </w:rPr>
              <w:t xml:space="preserve">Compared with DL transmission, the power consumption of UL reception is very low, which is quite similar with micro sleep </w:t>
            </w:r>
            <w:proofErr w:type="spellStart"/>
            <w:proofErr w:type="gramStart"/>
            <w:r>
              <w:rPr>
                <w:rFonts w:eastAsiaTheme="minorEastAsia" w:hint="eastAsia"/>
              </w:rPr>
              <w:t>state.when</w:t>
            </w:r>
            <w:proofErr w:type="spellEnd"/>
            <w:proofErr w:type="gramEnd"/>
            <w:r>
              <w:rPr>
                <w:rFonts w:eastAsiaTheme="minorEastAsia" w:hint="eastAsia"/>
              </w:rPr>
              <w:t xml:space="preserve"> the same power consumption model as the DL is used, for example, multiple UL receiving states are distinguished in accordance with the scaling rules, the impact on the energy consumption results is small, and the modeling complexity is greatly increased.</w:t>
            </w:r>
          </w:p>
          <w:p w14:paraId="21B1C8FB" w14:textId="77777777" w:rsidR="003E2F09" w:rsidRDefault="00063932">
            <w:pPr>
              <w:spacing w:after="0"/>
              <w:jc w:val="left"/>
              <w:rPr>
                <w:rFonts w:eastAsiaTheme="minorEastAsia"/>
              </w:rPr>
            </w:pPr>
            <w:r>
              <w:rPr>
                <w:rFonts w:eastAsiaTheme="minorEastAsia" w:hint="eastAsia"/>
              </w:rPr>
              <w:t xml:space="preserve">Therefore, for UL reception states, there is no need to set multiple UL reception states. </w:t>
            </w:r>
          </w:p>
          <w:p w14:paraId="3C781582" w14:textId="77777777" w:rsidR="003E2F09" w:rsidRDefault="00063932">
            <w:pPr>
              <w:spacing w:after="0"/>
              <w:jc w:val="left"/>
              <w:rPr>
                <w:rFonts w:eastAsiaTheme="minorEastAsia"/>
              </w:rPr>
            </w:pPr>
            <w:r>
              <w:rPr>
                <w:rFonts w:eastAsiaTheme="minorEastAsia" w:hint="eastAsia"/>
              </w:rPr>
              <w:t xml:space="preserve">And the scaling same </w:t>
            </w:r>
            <w:proofErr w:type="gramStart"/>
            <w:r>
              <w:rPr>
                <w:rFonts w:eastAsiaTheme="minorEastAsia" w:hint="eastAsia"/>
              </w:rPr>
              <w:t>as  DL</w:t>
            </w:r>
            <w:proofErr w:type="gramEnd"/>
            <w:r>
              <w:rPr>
                <w:rFonts w:eastAsiaTheme="minorEastAsia" w:hint="eastAsia"/>
              </w:rPr>
              <w:t xml:space="preserve"> is not applicable to UL reception. </w:t>
            </w:r>
          </w:p>
          <w:p w14:paraId="65DDEB46" w14:textId="77777777" w:rsidR="003E2F09" w:rsidRDefault="00063932">
            <w:pPr>
              <w:spacing w:after="0"/>
              <w:jc w:val="left"/>
              <w:rPr>
                <w:rFonts w:eastAsiaTheme="minorEastAsia"/>
              </w:rPr>
            </w:pPr>
            <w:r>
              <w:rPr>
                <w:rFonts w:eastAsiaTheme="minorEastAsia" w:hint="eastAsia"/>
              </w:rPr>
              <w:t xml:space="preserve">When there is simultaneous UL reception and DL transmission, we think that the power consumption is similar with the power consumption of the DL </w:t>
            </w:r>
            <w:proofErr w:type="gramStart"/>
            <w:r>
              <w:rPr>
                <w:rFonts w:eastAsiaTheme="minorEastAsia" w:hint="eastAsia"/>
              </w:rPr>
              <w:t>only,  option</w:t>
            </w:r>
            <w:proofErr w:type="gramEnd"/>
            <w:r>
              <w:rPr>
                <w:rFonts w:eastAsiaTheme="minorEastAsia" w:hint="eastAsia"/>
              </w:rPr>
              <w:t xml:space="preserve"> 2 is preferred for FDD. </w:t>
            </w:r>
          </w:p>
          <w:p w14:paraId="0D97CE79" w14:textId="77777777" w:rsidR="003E2F09" w:rsidRDefault="003E2F09">
            <w:pPr>
              <w:spacing w:after="0"/>
              <w:jc w:val="left"/>
              <w:rPr>
                <w:rFonts w:eastAsiaTheme="minorEastAsia"/>
              </w:rPr>
            </w:pPr>
          </w:p>
          <w:p w14:paraId="13D8BCF8" w14:textId="77777777" w:rsidR="003E2F09" w:rsidRDefault="00063932">
            <w:pPr>
              <w:spacing w:after="0"/>
              <w:jc w:val="left"/>
              <w:rPr>
                <w:rFonts w:eastAsiaTheme="minorEastAsia"/>
              </w:rPr>
            </w:pPr>
            <w:proofErr w:type="gramStart"/>
            <w:r>
              <w:rPr>
                <w:rFonts w:eastAsiaTheme="minorEastAsia" w:hint="eastAsia"/>
              </w:rPr>
              <w:t>Furthermore,  the</w:t>
            </w:r>
            <w:proofErr w:type="gramEnd"/>
            <w:r>
              <w:rPr>
                <w:rFonts w:eastAsiaTheme="minorEastAsia" w:hint="eastAsia"/>
              </w:rPr>
              <w:t xml:space="preserve"> power consumption of a slot where has simultaneous UL reception and DL transmission is also relevant to the definition of sleep mode for UL and DL.  For example, if the power value of a slot </w:t>
            </w:r>
            <w:proofErr w:type="gramStart"/>
            <w:r>
              <w:rPr>
                <w:rFonts w:eastAsiaTheme="minorEastAsia" w:hint="eastAsia"/>
              </w:rPr>
              <w:t>with  simultaneous</w:t>
            </w:r>
            <w:proofErr w:type="gramEnd"/>
            <w:r>
              <w:rPr>
                <w:rFonts w:eastAsiaTheme="minorEastAsia" w:hint="eastAsia"/>
              </w:rPr>
              <w:t xml:space="preserve"> UL reception and DL transmissions = power of </w:t>
            </w:r>
            <w:proofErr w:type="spellStart"/>
            <w:r>
              <w:rPr>
                <w:rFonts w:eastAsiaTheme="minorEastAsia" w:hint="eastAsia"/>
              </w:rPr>
              <w:t>UL+power</w:t>
            </w:r>
            <w:proofErr w:type="spellEnd"/>
            <w:r>
              <w:rPr>
                <w:rFonts w:eastAsiaTheme="minorEastAsia" w:hint="eastAsia"/>
              </w:rPr>
              <w:t xml:space="preserve"> of DL, it implies that UL and DL components are decoupled. In this sense, the sleep states for DL and UL will also be different.</w:t>
            </w:r>
          </w:p>
          <w:p w14:paraId="7CD634BB" w14:textId="77777777" w:rsidR="003E2F09" w:rsidRDefault="00063932">
            <w:pPr>
              <w:spacing w:after="0"/>
              <w:jc w:val="left"/>
              <w:rPr>
                <w:rFonts w:eastAsiaTheme="minorEastAsia"/>
                <w:lang w:eastAsia="ko-KR"/>
              </w:rPr>
            </w:pPr>
            <w:r>
              <w:rPr>
                <w:rFonts w:eastAsiaTheme="minorEastAsia" w:hint="eastAsia"/>
              </w:rPr>
              <w:t>Therefore, the definition of sleep states and actives states should be consistent regarding the implementation assumption.</w:t>
            </w:r>
          </w:p>
        </w:tc>
      </w:tr>
      <w:tr w:rsidR="00187C98" w14:paraId="791265E2" w14:textId="77777777" w:rsidTr="0040575D">
        <w:tc>
          <w:tcPr>
            <w:tcW w:w="1305" w:type="dxa"/>
          </w:tcPr>
          <w:p w14:paraId="03959C4B" w14:textId="77777777" w:rsidR="00187C98" w:rsidRDefault="00187C98" w:rsidP="009E2A0C">
            <w:pPr>
              <w:spacing w:after="0"/>
              <w:jc w:val="center"/>
              <w:rPr>
                <w:rFonts w:eastAsiaTheme="minorEastAsia"/>
              </w:rPr>
            </w:pPr>
            <w:r>
              <w:rPr>
                <w:rFonts w:eastAsiaTheme="minorEastAsia"/>
              </w:rPr>
              <w:lastRenderedPageBreak/>
              <w:t>Huawei, HiSilicon</w:t>
            </w:r>
          </w:p>
        </w:tc>
        <w:tc>
          <w:tcPr>
            <w:tcW w:w="8329" w:type="dxa"/>
          </w:tcPr>
          <w:p w14:paraId="1D99A989" w14:textId="77777777" w:rsidR="00187C98" w:rsidRDefault="00187C98" w:rsidP="009E2A0C">
            <w:r>
              <w:t>For UL in TDD</w:t>
            </w:r>
            <w:r>
              <w:rPr>
                <w:rFonts w:hint="eastAsia"/>
              </w:rPr>
              <w:t>，</w:t>
            </w:r>
            <w:r>
              <w:rPr>
                <w:rFonts w:hint="eastAsia"/>
              </w:rPr>
              <w:t>choose</w:t>
            </w:r>
            <w:r>
              <w:t xml:space="preserve"> </w:t>
            </w:r>
            <w:r>
              <w:rPr>
                <w:rFonts w:hint="eastAsia"/>
              </w:rPr>
              <w:t>Option</w:t>
            </w:r>
            <w:r>
              <w:t xml:space="preserve"> 1</w:t>
            </w:r>
            <w:r>
              <w:t>：</w:t>
            </w:r>
          </w:p>
          <w:p w14:paraId="2B09C0C4" w14:textId="77777777" w:rsidR="00187C98" w:rsidRDefault="00187C98" w:rsidP="009E2A0C">
            <w:r>
              <w:t>For UL+DL in FDD</w:t>
            </w:r>
            <w:r>
              <w:t>，</w:t>
            </w:r>
            <w:r>
              <w:t xml:space="preserve">choose </w:t>
            </w:r>
            <w:r>
              <w:rPr>
                <w:rFonts w:hint="eastAsia"/>
              </w:rPr>
              <w:t>Option</w:t>
            </w:r>
            <w:r>
              <w:t xml:space="preserve"> 1</w:t>
            </w:r>
            <w:r>
              <w:rPr>
                <w:rFonts w:hint="eastAsia"/>
              </w:rPr>
              <w:t>;</w:t>
            </w:r>
          </w:p>
          <w:p w14:paraId="3034EA6F" w14:textId="77777777" w:rsidR="00187C98" w:rsidRDefault="00187C98" w:rsidP="009E2A0C">
            <w:pPr>
              <w:spacing w:after="0"/>
              <w:jc w:val="left"/>
              <w:rPr>
                <w:rFonts w:eastAsiaTheme="minorEastAsia"/>
              </w:rPr>
            </w:pPr>
          </w:p>
        </w:tc>
      </w:tr>
      <w:tr w:rsidR="00BE4043" w14:paraId="4DA8B013" w14:textId="77777777" w:rsidTr="0040575D">
        <w:tc>
          <w:tcPr>
            <w:tcW w:w="1305" w:type="dxa"/>
          </w:tcPr>
          <w:p w14:paraId="599C42C6" w14:textId="4841E6DF" w:rsidR="00BE4043" w:rsidRDefault="00BE4043" w:rsidP="00BE4043">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53556140" w14:textId="77777777" w:rsidR="00BE4043" w:rsidRDefault="00BE4043" w:rsidP="00BE4043">
            <w:pPr>
              <w:spacing w:after="0"/>
              <w:jc w:val="left"/>
              <w:rPr>
                <w:rFonts w:eastAsiaTheme="minorEastAsia"/>
              </w:rPr>
            </w:pPr>
            <w:r>
              <w:rPr>
                <w:rFonts w:eastAsiaTheme="minorEastAsia"/>
              </w:rPr>
              <w:t>Support Option 3 for TDD and Option 1 for FDD.</w:t>
            </w:r>
          </w:p>
          <w:p w14:paraId="0D80AA59" w14:textId="77777777" w:rsidR="00BE4043" w:rsidRDefault="00BE4043" w:rsidP="00BE4043">
            <w:pPr>
              <w:spacing w:after="0"/>
              <w:jc w:val="left"/>
              <w:rPr>
                <w:rFonts w:eastAsiaTheme="minorEastAsia"/>
              </w:rPr>
            </w:pPr>
            <w:r>
              <w:rPr>
                <w:rFonts w:eastAsiaTheme="minorEastAsia"/>
              </w:rPr>
              <w:t xml:space="preserve">For UL reception, the energy from LNA is much smaller than DL, according to the statistics, the energy consumption for UL reception and processing only accounts about 10% of BS energy consumption. So, Option 1 that same model for DL and UL is not suitable. </w:t>
            </w:r>
          </w:p>
          <w:p w14:paraId="1C13C07F" w14:textId="77777777" w:rsidR="00BE4043" w:rsidRDefault="00BE4043" w:rsidP="00BE4043">
            <w:pPr>
              <w:spacing w:after="0"/>
              <w:jc w:val="left"/>
              <w:rPr>
                <w:rFonts w:eastAsiaTheme="minorEastAsia"/>
              </w:rPr>
            </w:pPr>
            <w:r>
              <w:t>The UL power consumption including LNA, RF, and baseband parts, which is higher than a DL-only slot with no DL transmission.</w:t>
            </w:r>
            <w:r>
              <w:rPr>
                <w:rFonts w:eastAsiaTheme="minorEastAsia"/>
              </w:rPr>
              <w:t xml:space="preserve"> So, Option 2 use the </w:t>
            </w:r>
            <w:r>
              <w:t>DL-only slot with no DL transmission is not suitable.</w:t>
            </w:r>
          </w:p>
          <w:p w14:paraId="42623C1B" w14:textId="3CCC8966" w:rsidR="00BE4043" w:rsidRDefault="00BE4043" w:rsidP="00BE4043">
            <w:pPr>
              <w:spacing w:after="0"/>
              <w:jc w:val="left"/>
              <w:rPr>
                <w:rFonts w:eastAsiaTheme="minorEastAsia"/>
                <w:lang w:eastAsia="ko-KR"/>
              </w:rPr>
            </w:pPr>
            <w:r>
              <w:rPr>
                <w:rFonts w:eastAsiaTheme="minorEastAsia" w:hint="eastAsia"/>
              </w:rPr>
              <w:t>W</w:t>
            </w:r>
            <w:r>
              <w:rPr>
                <w:rFonts w:eastAsiaTheme="minorEastAsia"/>
              </w:rPr>
              <w:t>e suggest to use a single value for UL reception. Considering the relatively small energy consumption of UL, no scaling is needed for network energy Consumption model.</w:t>
            </w:r>
          </w:p>
        </w:tc>
      </w:tr>
      <w:tr w:rsidR="000F6863" w14:paraId="4F04E953" w14:textId="77777777" w:rsidTr="0040575D">
        <w:tc>
          <w:tcPr>
            <w:tcW w:w="1305" w:type="dxa"/>
          </w:tcPr>
          <w:p w14:paraId="2FA5D920" w14:textId="79165A40" w:rsidR="000F6863" w:rsidRDefault="000F6863" w:rsidP="000F6863">
            <w:pPr>
              <w:spacing w:after="0"/>
              <w:jc w:val="center"/>
              <w:rPr>
                <w:rFonts w:eastAsiaTheme="minorEastAsia"/>
              </w:rPr>
            </w:pPr>
            <w:r>
              <w:rPr>
                <w:rFonts w:eastAsiaTheme="minorEastAsia"/>
              </w:rPr>
              <w:t>NOKIA/NSB</w:t>
            </w:r>
          </w:p>
        </w:tc>
        <w:tc>
          <w:tcPr>
            <w:tcW w:w="8329" w:type="dxa"/>
          </w:tcPr>
          <w:p w14:paraId="088770F4" w14:textId="69913FEF" w:rsidR="000F6863" w:rsidRDefault="000F6863" w:rsidP="000F6863">
            <w:pPr>
              <w:spacing w:after="0"/>
              <w:jc w:val="left"/>
              <w:rPr>
                <w:rFonts w:eastAsiaTheme="minorEastAsia"/>
              </w:rPr>
            </w:pPr>
            <w:r>
              <w:rPr>
                <w:rFonts w:eastAsiaTheme="minorEastAsia"/>
              </w:rPr>
              <w:t>As noted in our view the UL reception contribution would not need to be separated from micro-sleep, but if the UL reception is modeled separately from DL transmission and to be modeled the similar manner as that for DL transmission, care should be taken with scaling (of DL and UL) in time/</w:t>
            </w:r>
            <w:proofErr w:type="spellStart"/>
            <w:r>
              <w:rPr>
                <w:rFonts w:eastAsiaTheme="minorEastAsia"/>
              </w:rPr>
              <w:t>freq</w:t>
            </w:r>
            <w:proofErr w:type="spellEnd"/>
            <w:r>
              <w:rPr>
                <w:rFonts w:eastAsiaTheme="minorEastAsia"/>
              </w:rPr>
              <w:t xml:space="preserve">/spatial domains to avoid inconsistencies. </w:t>
            </w:r>
          </w:p>
        </w:tc>
      </w:tr>
      <w:tr w:rsidR="0040575D" w14:paraId="1F3FC2F4" w14:textId="77777777" w:rsidTr="0040575D">
        <w:tc>
          <w:tcPr>
            <w:tcW w:w="1305" w:type="dxa"/>
          </w:tcPr>
          <w:p w14:paraId="60F33ED6" w14:textId="48CCEA68" w:rsidR="0040575D" w:rsidRDefault="0040575D" w:rsidP="0040575D">
            <w:pPr>
              <w:spacing w:after="0"/>
              <w:jc w:val="center"/>
              <w:rPr>
                <w:rFonts w:eastAsiaTheme="minorEastAsia"/>
              </w:rPr>
            </w:pPr>
            <w:r>
              <w:rPr>
                <w:rFonts w:eastAsiaTheme="minorEastAsia"/>
              </w:rPr>
              <w:t>MediaTek</w:t>
            </w:r>
          </w:p>
        </w:tc>
        <w:tc>
          <w:tcPr>
            <w:tcW w:w="8329" w:type="dxa"/>
          </w:tcPr>
          <w:p w14:paraId="78496421" w14:textId="5595E3B5" w:rsidR="0040575D" w:rsidRDefault="0040575D" w:rsidP="0040575D">
            <w:pPr>
              <w:spacing w:after="0"/>
              <w:jc w:val="left"/>
            </w:pPr>
            <w:r>
              <w:t xml:space="preserve">Option 1 for UL in TDD. Option 1 for UL+DL in FDD. </w:t>
            </w:r>
          </w:p>
          <w:p w14:paraId="329349B7" w14:textId="77777777" w:rsidR="0040575D" w:rsidRDefault="0040575D" w:rsidP="0040575D">
            <w:pPr>
              <w:spacing w:after="0"/>
              <w:jc w:val="left"/>
              <w:rPr>
                <w:rFonts w:eastAsiaTheme="minorEastAsia"/>
              </w:rPr>
            </w:pPr>
            <w:r>
              <w:t xml:space="preserve">However, </w:t>
            </w:r>
            <w:r>
              <w:rPr>
                <w:rFonts w:eastAsiaTheme="minorEastAsia"/>
              </w:rPr>
              <w:t>the sentence “the same as that for DL transmission” is unclear. If the BS power consumption in DL transmission includes “SSB only” or “PDSCH,” it is unclear what is the same model for UL reception.</w:t>
            </w:r>
          </w:p>
          <w:p w14:paraId="6EBE8D4D" w14:textId="577FB18B" w:rsidR="0040575D" w:rsidRDefault="0040575D" w:rsidP="0040575D">
            <w:pPr>
              <w:spacing w:after="0"/>
              <w:jc w:val="left"/>
              <w:rPr>
                <w:rFonts w:eastAsiaTheme="minorEastAsia"/>
              </w:rPr>
            </w:pPr>
            <w:r>
              <w:rPr>
                <w:rFonts w:eastAsiaTheme="minorEastAsia"/>
              </w:rPr>
              <w:t xml:space="preserve">[Suggested </w:t>
            </w:r>
            <w:r>
              <w:rPr>
                <w:rFonts w:eastAsiaTheme="minorEastAsia" w:hint="eastAsia"/>
              </w:rPr>
              <w:t>T</w:t>
            </w:r>
            <w:r>
              <w:rPr>
                <w:rFonts w:eastAsiaTheme="minorEastAsia"/>
              </w:rPr>
              <w:t xml:space="preserve">P] </w:t>
            </w:r>
            <w:r w:rsidRPr="004E2450">
              <w:rPr>
                <w:rFonts w:eastAsiaTheme="minorEastAsia"/>
              </w:rPr>
              <w:t xml:space="preserve">For active mode, the BS power consumption </w:t>
            </w:r>
            <w:r>
              <w:rPr>
                <w:rFonts w:eastAsiaTheme="minorEastAsia"/>
              </w:rPr>
              <w:t xml:space="preserve">model for </w:t>
            </w:r>
            <w:r w:rsidRPr="004E2450">
              <w:rPr>
                <w:rFonts w:eastAsiaTheme="minorEastAsia"/>
              </w:rPr>
              <w:t>UL reception</w:t>
            </w:r>
            <w:r>
              <w:rPr>
                <w:rFonts w:eastAsiaTheme="minorEastAsia"/>
              </w:rPr>
              <w:t xml:space="preserve"> reuses the structure (e.g., RS, Data) for DL transmission  </w:t>
            </w:r>
          </w:p>
        </w:tc>
      </w:tr>
      <w:tr w:rsidR="00A40839" w14:paraId="4980E5C9" w14:textId="77777777" w:rsidTr="0040575D">
        <w:tc>
          <w:tcPr>
            <w:tcW w:w="1305" w:type="dxa"/>
          </w:tcPr>
          <w:p w14:paraId="3C4F49B6" w14:textId="721104A6" w:rsidR="00A40839" w:rsidRDefault="00A40839" w:rsidP="00A40839">
            <w:pPr>
              <w:spacing w:after="0"/>
              <w:jc w:val="center"/>
              <w:rPr>
                <w:rFonts w:eastAsiaTheme="minorEastAsia"/>
              </w:rPr>
            </w:pPr>
            <w:r>
              <w:rPr>
                <w:rFonts w:eastAsiaTheme="minorEastAsia"/>
              </w:rPr>
              <w:t>Intel</w:t>
            </w:r>
          </w:p>
        </w:tc>
        <w:tc>
          <w:tcPr>
            <w:tcW w:w="8329" w:type="dxa"/>
          </w:tcPr>
          <w:p w14:paraId="11EC4D51" w14:textId="77777777" w:rsidR="00A40839" w:rsidRDefault="00A40839" w:rsidP="00A40839">
            <w:pPr>
              <w:spacing w:after="0"/>
              <w:jc w:val="left"/>
              <w:rPr>
                <w:rFonts w:eastAsiaTheme="minorEastAsia"/>
              </w:rPr>
            </w:pPr>
            <w:r>
              <w:rPr>
                <w:rFonts w:eastAsiaTheme="minorEastAsia"/>
              </w:rPr>
              <w:t xml:space="preserve">In our view, relative power value per slot of UL reception is smaller than DL reception. Was the intention of first sentence was to consider same model for UL applies for FDD and </w:t>
            </w:r>
            <w:proofErr w:type="gramStart"/>
            <w:r>
              <w:rPr>
                <w:rFonts w:eastAsiaTheme="minorEastAsia"/>
              </w:rPr>
              <w:t>TDD ?</w:t>
            </w:r>
            <w:proofErr w:type="gramEnd"/>
            <w:r>
              <w:rPr>
                <w:rFonts w:eastAsiaTheme="minorEastAsia"/>
              </w:rPr>
              <w:t xml:space="preserve"> If yes, some revision may be need for clarity.</w:t>
            </w:r>
          </w:p>
          <w:p w14:paraId="315EDD64" w14:textId="77777777" w:rsidR="00A40839" w:rsidRDefault="00A40839" w:rsidP="00A40839">
            <w:pPr>
              <w:spacing w:after="0"/>
              <w:jc w:val="left"/>
              <w:rPr>
                <w:rFonts w:eastAsiaTheme="minorEastAsia"/>
              </w:rPr>
            </w:pPr>
          </w:p>
          <w:p w14:paraId="48CBB238" w14:textId="1F600B50" w:rsidR="00A40839" w:rsidRDefault="00A40839" w:rsidP="00A40839">
            <w:pPr>
              <w:spacing w:after="0"/>
              <w:jc w:val="left"/>
            </w:pPr>
            <w:r>
              <w:rPr>
                <w:rFonts w:eastAsiaTheme="minorEastAsia"/>
              </w:rPr>
              <w:t xml:space="preserve">Ok to consider proposal in second sentence for simplicity.  </w:t>
            </w:r>
          </w:p>
        </w:tc>
      </w:tr>
    </w:tbl>
    <w:p w14:paraId="51DB8CD5" w14:textId="77777777" w:rsidR="003E2F09" w:rsidRPr="00BE4043" w:rsidRDefault="003E2F09"/>
    <w:p w14:paraId="6EB6996C" w14:textId="77777777" w:rsidR="003E2F09" w:rsidRDefault="00063932">
      <w:pPr>
        <w:pStyle w:val="Heading3"/>
      </w:pPr>
      <w:r>
        <w:rPr>
          <w:rFonts w:hint="eastAsia"/>
        </w:rPr>
        <w:t>T</w:t>
      </w:r>
      <w:r>
        <w:t>ransition procedure</w:t>
      </w:r>
    </w:p>
    <w:p w14:paraId="6E28C077" w14:textId="77777777" w:rsidR="003E2F09" w:rsidRDefault="00063932">
      <w:r>
        <w:t>The state machine was agreed for further study and relevant observations/proposals are provided this meeting.</w:t>
      </w:r>
      <w:r>
        <w:rPr>
          <w:rFonts w:hint="eastAsia"/>
        </w:rPr>
        <w:t xml:space="preserve"> </w:t>
      </w:r>
      <w:r>
        <w:t xml:space="preserve">Initial summary can be found below. </w:t>
      </w:r>
      <w:r>
        <w:rPr>
          <w:rFonts w:hint="eastAsia"/>
        </w:rPr>
        <w:t>N</w:t>
      </w:r>
      <w:r>
        <w:t>ote some contributions do not directly express a view on the state machine, i.e. transition among sleep modes while consider that the sleep duration should be larger than the total transition time, which sounds like that the BS won’t transit from one sleep mode to another sleep mode since otherwise the sleep duration could be shorter. In view of this, it is considered as Option 2.</w:t>
      </w:r>
    </w:p>
    <w:p w14:paraId="2C6C755D" w14:textId="77777777" w:rsidR="003E2F09" w:rsidRDefault="00063932">
      <w:pPr>
        <w:pStyle w:val="ListParagraph"/>
        <w:numPr>
          <w:ilvl w:val="0"/>
          <w:numId w:val="5"/>
        </w:numPr>
        <w:rPr>
          <w:lang w:eastAsia="zh-CN"/>
        </w:rPr>
      </w:pPr>
      <w:r>
        <w:rPr>
          <w:lang w:eastAsia="zh-CN"/>
        </w:rPr>
        <w:t xml:space="preserve">Option 1: transition </w:t>
      </w:r>
      <w:r>
        <w:rPr>
          <w:rFonts w:hint="eastAsia"/>
          <w:lang w:eastAsia="zh-CN"/>
        </w:rPr>
        <w:t>among</w:t>
      </w:r>
      <w:r>
        <w:rPr>
          <w:lang w:eastAsia="zh-CN"/>
        </w:rPr>
        <w:t xml:space="preserve"> SMs is allowed: [1][12][15][21]</w:t>
      </w:r>
    </w:p>
    <w:p w14:paraId="57DF4C6C" w14:textId="77777777" w:rsidR="003E2F09" w:rsidRDefault="00063932">
      <w:pPr>
        <w:pStyle w:val="ListParagraph"/>
        <w:numPr>
          <w:ilvl w:val="0"/>
          <w:numId w:val="5"/>
        </w:numPr>
        <w:rPr>
          <w:lang w:eastAsia="zh-CN"/>
        </w:rPr>
      </w:pPr>
      <w:r>
        <w:rPr>
          <w:lang w:eastAsia="zh-CN"/>
        </w:rPr>
        <w:t>Option 2: transition based on state machine among SMs is deprioritized (</w:t>
      </w:r>
      <w:proofErr w:type="gramStart"/>
      <w:r>
        <w:rPr>
          <w:lang w:eastAsia="zh-CN"/>
        </w:rPr>
        <w:t>i.e.</w:t>
      </w:r>
      <w:proofErr w:type="gramEnd"/>
      <w:r>
        <w:rPr>
          <w:lang w:eastAsia="zh-CN"/>
        </w:rPr>
        <w:t xml:space="preserve"> not supported in the study of this release), only transition between a SM and active mode is considered [3][4][6][8][10][13][14][17][22]</w:t>
      </w:r>
    </w:p>
    <w:p w14:paraId="2C83AAB2" w14:textId="77777777" w:rsidR="003E2F09" w:rsidRDefault="00063932">
      <w:r>
        <w:t>Slight majority supports not to model the transition among different sleep modes, and there seem to be questions raised by [15] if a state machine is not adopted. Also, transition time needs to be defined clearly. It could be the total time for a UE entering into a sleep mode and leaving that sleep mode [8][10][17], or that time is relative to a micro sleep mode although no state machine is assumed [2]. On the other hand, if a state machine is adopted, transition time definition could also be different from that in UE power saving. The following is suggested.</w:t>
      </w:r>
    </w:p>
    <w:p w14:paraId="523831E0" w14:textId="77777777" w:rsidR="003E2F09" w:rsidRDefault="00063932">
      <w:pPr>
        <w:rPr>
          <w:b/>
        </w:rPr>
      </w:pPr>
      <w:r>
        <w:rPr>
          <w:rFonts w:hint="eastAsia"/>
          <w:b/>
        </w:rPr>
        <w:t>FL</w:t>
      </w:r>
      <w:r>
        <w:rPr>
          <w:b/>
        </w:rPr>
        <w:t>1 Proposal 2.1.4-1:</w:t>
      </w:r>
    </w:p>
    <w:p w14:paraId="50DE3597" w14:textId="77777777" w:rsidR="003E2F09" w:rsidRDefault="00063932">
      <w:pPr>
        <w:rPr>
          <w:b/>
        </w:rPr>
      </w:pPr>
      <w:r>
        <w:rPr>
          <w:b/>
        </w:rPr>
        <w:t>Down select between Option 1 and Option 2 in RAN1#110</w:t>
      </w:r>
    </w:p>
    <w:p w14:paraId="77BACC2D" w14:textId="77777777" w:rsidR="003E2F09" w:rsidRDefault="00063932">
      <w:pPr>
        <w:pStyle w:val="ListParagraph"/>
        <w:numPr>
          <w:ilvl w:val="0"/>
          <w:numId w:val="5"/>
        </w:numPr>
        <w:rPr>
          <w:b/>
          <w:lang w:eastAsia="zh-CN"/>
        </w:rPr>
      </w:pPr>
      <w:r>
        <w:rPr>
          <w:b/>
          <w:lang w:eastAsia="zh-CN"/>
        </w:rPr>
        <w:lastRenderedPageBreak/>
        <w:t xml:space="preserve">Option 1: transition </w:t>
      </w:r>
      <w:r>
        <w:rPr>
          <w:rFonts w:hint="eastAsia"/>
          <w:b/>
          <w:lang w:eastAsia="zh-CN"/>
        </w:rPr>
        <w:t>among</w:t>
      </w:r>
      <w:r>
        <w:rPr>
          <w:b/>
          <w:lang w:eastAsia="zh-CN"/>
        </w:rPr>
        <w:t xml:space="preserve"> SMs is allowed</w:t>
      </w:r>
    </w:p>
    <w:p w14:paraId="5437D0E2" w14:textId="77777777" w:rsidR="003E2F09" w:rsidRDefault="00063932">
      <w:pPr>
        <w:pStyle w:val="ListParagraph"/>
        <w:numPr>
          <w:ilvl w:val="0"/>
          <w:numId w:val="5"/>
        </w:numPr>
        <w:rPr>
          <w:b/>
          <w:lang w:eastAsia="zh-CN"/>
        </w:rPr>
      </w:pPr>
      <w:r>
        <w:rPr>
          <w:b/>
          <w:lang w:eastAsia="zh-CN"/>
        </w:rPr>
        <w:t xml:space="preserve">Option 2: transition based on state machine among SMs is deprioritized (i.e. not supported in the study of this release), only transition between a SM and active mode is considered </w:t>
      </w:r>
    </w:p>
    <w:p w14:paraId="7C5555B9" w14:textId="77777777" w:rsidR="003E2F09" w:rsidRDefault="00063932">
      <w:pPr>
        <w:rPr>
          <w:b/>
          <w:lang w:val="en-GB"/>
        </w:rPr>
      </w:pPr>
      <w:r>
        <w:rPr>
          <w:rFonts w:hint="eastAsia"/>
          <w:b/>
          <w:lang w:val="en-GB"/>
        </w:rPr>
        <w:t>N</w:t>
      </w:r>
      <w:r>
        <w:rPr>
          <w:b/>
          <w:lang w:val="en-GB"/>
        </w:rPr>
        <w:t>ote transition time definition should be clarified in either option.</w:t>
      </w:r>
    </w:p>
    <w:tbl>
      <w:tblPr>
        <w:tblStyle w:val="TableGrid"/>
        <w:tblW w:w="9634" w:type="dxa"/>
        <w:tblLook w:val="04A0" w:firstRow="1" w:lastRow="0" w:firstColumn="1" w:lastColumn="0" w:noHBand="0" w:noVBand="1"/>
      </w:tblPr>
      <w:tblGrid>
        <w:gridCol w:w="1305"/>
        <w:gridCol w:w="8329"/>
      </w:tblGrid>
      <w:tr w:rsidR="003E2F09" w14:paraId="5A8E506E"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0C6A26D"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F521222" w14:textId="77777777" w:rsidR="003E2F09" w:rsidRDefault="00063932">
            <w:pPr>
              <w:spacing w:after="0"/>
              <w:jc w:val="center"/>
              <w:rPr>
                <w:b/>
                <w:bCs/>
              </w:rPr>
            </w:pPr>
            <w:r>
              <w:rPr>
                <w:b/>
                <w:bCs/>
              </w:rPr>
              <w:t>Comments</w:t>
            </w:r>
          </w:p>
        </w:tc>
      </w:tr>
      <w:tr w:rsidR="003E2F09" w14:paraId="0E47FA25" w14:textId="77777777" w:rsidTr="0040575D">
        <w:tc>
          <w:tcPr>
            <w:tcW w:w="1305" w:type="dxa"/>
            <w:tcBorders>
              <w:top w:val="single" w:sz="4" w:space="0" w:color="auto"/>
              <w:left w:val="single" w:sz="4" w:space="0" w:color="auto"/>
              <w:bottom w:val="single" w:sz="4" w:space="0" w:color="auto"/>
              <w:right w:val="single" w:sz="4" w:space="0" w:color="auto"/>
            </w:tcBorders>
          </w:tcPr>
          <w:p w14:paraId="20B08100"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29" w:type="dxa"/>
            <w:tcBorders>
              <w:top w:val="single" w:sz="4" w:space="0" w:color="auto"/>
              <w:left w:val="single" w:sz="4" w:space="0" w:color="auto"/>
              <w:bottom w:val="single" w:sz="4" w:space="0" w:color="auto"/>
              <w:right w:val="single" w:sz="4" w:space="0" w:color="auto"/>
            </w:tcBorders>
          </w:tcPr>
          <w:p w14:paraId="2E51AC33" w14:textId="77777777" w:rsidR="003E2F09" w:rsidRDefault="00063932">
            <w:pPr>
              <w:spacing w:after="0"/>
              <w:jc w:val="left"/>
              <w:rPr>
                <w:rFonts w:eastAsiaTheme="minorEastAsia"/>
              </w:rPr>
            </w:pPr>
            <w:r>
              <w:rPr>
                <w:rFonts w:eastAsiaTheme="minorEastAsia"/>
              </w:rPr>
              <w:t xml:space="preserve">Option 1. We do not see the saving in deprioritizing this. </w:t>
            </w:r>
          </w:p>
        </w:tc>
      </w:tr>
      <w:tr w:rsidR="003E2F09" w14:paraId="12C39EFB" w14:textId="77777777" w:rsidTr="0040575D">
        <w:tc>
          <w:tcPr>
            <w:tcW w:w="1305" w:type="dxa"/>
          </w:tcPr>
          <w:p w14:paraId="7A541A34"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077E4903" w14:textId="77777777" w:rsidR="003E2F09" w:rsidRDefault="00063932">
            <w:pPr>
              <w:spacing w:after="0"/>
              <w:jc w:val="left"/>
              <w:rPr>
                <w:rFonts w:eastAsiaTheme="minorEastAsia"/>
              </w:rPr>
            </w:pPr>
            <w:r>
              <w:rPr>
                <w:rFonts w:eastAsia="Malgun Gothic"/>
                <w:lang w:eastAsia="ko-KR"/>
              </w:rPr>
              <w:t xml:space="preserve">We prefer to adopt Option 1 since gNB doesn’t need to predict traffic pattern. </w:t>
            </w:r>
            <w:r>
              <w:rPr>
                <w:rFonts w:eastAsia="Malgun Gothic" w:hint="eastAsia"/>
                <w:lang w:eastAsia="ko-KR"/>
              </w:rPr>
              <w:t>However, for the simplicity, we can accept Option 2 as well.</w:t>
            </w:r>
          </w:p>
        </w:tc>
      </w:tr>
      <w:tr w:rsidR="003E2F09" w14:paraId="1C773B72" w14:textId="77777777" w:rsidTr="0040575D">
        <w:tc>
          <w:tcPr>
            <w:tcW w:w="1305" w:type="dxa"/>
          </w:tcPr>
          <w:p w14:paraId="75B6C112"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7F19D116" w14:textId="77777777" w:rsidR="003E2F09" w:rsidRDefault="00063932">
            <w:pPr>
              <w:spacing w:after="0"/>
              <w:jc w:val="left"/>
              <w:rPr>
                <w:rFonts w:eastAsia="Malgun Gothic"/>
                <w:lang w:eastAsia="ko-KR"/>
              </w:rPr>
            </w:pPr>
            <w:r>
              <w:rPr>
                <w:rFonts w:eastAsiaTheme="minorEastAsia" w:hint="eastAsia"/>
              </w:rPr>
              <w:t>O</w:t>
            </w:r>
            <w:r>
              <w:rPr>
                <w:rFonts w:eastAsiaTheme="minorEastAsia"/>
              </w:rPr>
              <w:t>ption 2. We do not understand the intention. BS can decide a sleep mode definitely. If there is a successive power ramp up or ramp down (like transition b/w sleep modes), it has been absorbed in each transition energy/time already in our view. For example, the transition from light sleep state to non-sleep mode has include the transition from light sleep to micro sleep (RF switched on, ready for transmission and reception) and the transition from micro sleep to non-sleep mode (performing transmission or reception)</w:t>
            </w:r>
          </w:p>
        </w:tc>
      </w:tr>
      <w:tr w:rsidR="003E2F09" w14:paraId="569E398D" w14:textId="77777777" w:rsidTr="0040575D">
        <w:tc>
          <w:tcPr>
            <w:tcW w:w="1305" w:type="dxa"/>
            <w:tcBorders>
              <w:top w:val="single" w:sz="4" w:space="0" w:color="auto"/>
              <w:left w:val="single" w:sz="4" w:space="0" w:color="auto"/>
              <w:bottom w:val="single" w:sz="4" w:space="0" w:color="auto"/>
              <w:right w:val="single" w:sz="4" w:space="0" w:color="auto"/>
            </w:tcBorders>
          </w:tcPr>
          <w:p w14:paraId="25304108"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473BA7B9" w14:textId="77777777" w:rsidR="003E2F09" w:rsidRDefault="00063932">
            <w:pPr>
              <w:spacing w:after="0"/>
              <w:jc w:val="left"/>
              <w:rPr>
                <w:rFonts w:eastAsiaTheme="minorEastAsia"/>
              </w:rPr>
            </w:pPr>
            <w:r>
              <w:rPr>
                <w:rFonts w:eastAsiaTheme="minorEastAsia"/>
              </w:rPr>
              <w:t>When transitioning from active mode to a sleep mode, gNB can transition through sleep modes with shorted transition time. However, when transitioning from a sleep mode to active mode, no transition through other sleep modes is necessary.</w:t>
            </w:r>
          </w:p>
        </w:tc>
      </w:tr>
      <w:tr w:rsidR="003E2F09" w14:paraId="15BF05AC" w14:textId="77777777" w:rsidTr="0040575D">
        <w:tc>
          <w:tcPr>
            <w:tcW w:w="1305" w:type="dxa"/>
          </w:tcPr>
          <w:p w14:paraId="0F12ABCB"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5A554EDB" w14:textId="77777777" w:rsidR="003E2F09" w:rsidRDefault="00063932">
            <w:pPr>
              <w:spacing w:after="0"/>
              <w:jc w:val="left"/>
              <w:rPr>
                <w:rFonts w:eastAsia="Malgun Gothic"/>
                <w:lang w:eastAsia="ko-KR"/>
              </w:rPr>
            </w:pPr>
            <w:r>
              <w:rPr>
                <w:rFonts w:eastAsia="MS Mincho" w:hint="eastAsia"/>
                <w:lang w:eastAsia="ja-JP"/>
              </w:rPr>
              <w:t>W</w:t>
            </w:r>
            <w:r>
              <w:rPr>
                <w:rFonts w:eastAsia="MS Mincho"/>
                <w:lang w:eastAsia="ja-JP"/>
              </w:rPr>
              <w:t>e are fine with Option 2 for simplicity. If we take Option1, different transition energy and time should be defined for different transitions among sleep modes.</w:t>
            </w:r>
          </w:p>
        </w:tc>
      </w:tr>
      <w:tr w:rsidR="003E2F09" w14:paraId="270FCE27" w14:textId="77777777" w:rsidTr="0040575D">
        <w:tc>
          <w:tcPr>
            <w:tcW w:w="1305" w:type="dxa"/>
          </w:tcPr>
          <w:p w14:paraId="5C49505B"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039C87BB" w14:textId="77777777" w:rsidR="003E2F09" w:rsidRDefault="00063932">
            <w:pPr>
              <w:spacing w:after="0"/>
              <w:jc w:val="left"/>
              <w:rPr>
                <w:rFonts w:eastAsia="MS Mincho"/>
                <w:lang w:eastAsia="ja-JP"/>
              </w:rPr>
            </w:pPr>
            <w:r>
              <w:rPr>
                <w:rFonts w:eastAsia="MS Mincho" w:hint="eastAsia"/>
                <w:lang w:eastAsia="ja-JP"/>
              </w:rPr>
              <w:t>W</w:t>
            </w:r>
            <w:r>
              <w:rPr>
                <w:rFonts w:eastAsia="MS Mincho"/>
                <w:lang w:eastAsia="ja-JP"/>
              </w:rPr>
              <w:t>e prefer option 2.</w:t>
            </w:r>
          </w:p>
        </w:tc>
      </w:tr>
      <w:tr w:rsidR="003E2F09" w14:paraId="6639D402" w14:textId="77777777" w:rsidTr="0040575D">
        <w:tc>
          <w:tcPr>
            <w:tcW w:w="1305" w:type="dxa"/>
          </w:tcPr>
          <w:p w14:paraId="24647102"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3C500E1A" w14:textId="77777777" w:rsidR="003E2F09" w:rsidRDefault="00063932">
            <w:pPr>
              <w:spacing w:after="0"/>
              <w:jc w:val="left"/>
              <w:rPr>
                <w:rFonts w:eastAsia="MS Mincho"/>
                <w:lang w:eastAsia="ja-JP"/>
              </w:rPr>
            </w:pPr>
            <w:r>
              <w:rPr>
                <w:rFonts w:eastAsia="Malgun Gothic" w:hint="eastAsia"/>
                <w:lang w:eastAsia="ko-KR"/>
              </w:rPr>
              <w:t>Fine with FL</w:t>
            </w:r>
            <w:r>
              <w:rPr>
                <w:rFonts w:eastAsia="Malgun Gothic"/>
                <w:lang w:eastAsia="ko-KR"/>
              </w:rPr>
              <w:t>’s proposal, and prefer Option 2.</w:t>
            </w:r>
          </w:p>
        </w:tc>
      </w:tr>
      <w:tr w:rsidR="003E2F09" w14:paraId="03091A95" w14:textId="77777777" w:rsidTr="0040575D">
        <w:tc>
          <w:tcPr>
            <w:tcW w:w="1305" w:type="dxa"/>
          </w:tcPr>
          <w:p w14:paraId="53874564"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077DE00E" w14:textId="77777777" w:rsidR="003E2F09" w:rsidRDefault="00063932">
            <w:pPr>
              <w:spacing w:after="0"/>
              <w:jc w:val="left"/>
              <w:rPr>
                <w:rFonts w:eastAsiaTheme="minorEastAsia"/>
                <w:lang w:eastAsia="ko-KR"/>
              </w:rPr>
            </w:pPr>
            <w:r>
              <w:rPr>
                <w:rFonts w:eastAsiaTheme="minorEastAsia" w:hint="eastAsia"/>
              </w:rPr>
              <w:t>Option 2 is preferred. For network power consumption modeling and evaluation, transition among SMs doesn</w:t>
            </w:r>
            <w:r>
              <w:rPr>
                <w:rFonts w:eastAsiaTheme="minorEastAsia"/>
              </w:rPr>
              <w:t>’</w:t>
            </w:r>
            <w:r>
              <w:rPr>
                <w:rFonts w:eastAsiaTheme="minorEastAsia" w:hint="eastAsia"/>
              </w:rPr>
              <w:t>t result in significantly difference in evaluation results, but greatly increases the simulation complexity.</w:t>
            </w:r>
          </w:p>
        </w:tc>
      </w:tr>
      <w:tr w:rsidR="00187C98" w14:paraId="2206395B" w14:textId="77777777" w:rsidTr="0040575D">
        <w:tc>
          <w:tcPr>
            <w:tcW w:w="1305" w:type="dxa"/>
          </w:tcPr>
          <w:p w14:paraId="0F4D8107" w14:textId="77777777" w:rsidR="00187C98" w:rsidRDefault="00187C98" w:rsidP="009E2A0C">
            <w:pPr>
              <w:spacing w:after="0"/>
              <w:jc w:val="center"/>
              <w:rPr>
                <w:rFonts w:eastAsia="Malgun Gothic"/>
                <w:lang w:eastAsia="ko-KR"/>
              </w:rPr>
            </w:pPr>
            <w:r>
              <w:rPr>
                <w:rFonts w:eastAsiaTheme="minorEastAsia"/>
              </w:rPr>
              <w:t>Huawei, HiSilicon</w:t>
            </w:r>
          </w:p>
        </w:tc>
        <w:tc>
          <w:tcPr>
            <w:tcW w:w="8329" w:type="dxa"/>
          </w:tcPr>
          <w:p w14:paraId="2B5B942E" w14:textId="77777777" w:rsidR="00187C98" w:rsidRDefault="00187C98" w:rsidP="009E2A0C">
            <w:r>
              <w:rPr>
                <w:rFonts w:hint="eastAsia"/>
              </w:rPr>
              <w:t>Option</w:t>
            </w:r>
            <w:r>
              <w:t xml:space="preserve"> 2</w:t>
            </w:r>
            <w:r>
              <w:rPr>
                <w:rFonts w:hint="eastAsia"/>
              </w:rPr>
              <w:t>.</w:t>
            </w:r>
          </w:p>
          <w:p w14:paraId="735080C0" w14:textId="77777777" w:rsidR="00187C98" w:rsidRDefault="00187C98" w:rsidP="009E2A0C">
            <w:r>
              <w:rPr>
                <w:rFonts w:hint="eastAsia"/>
              </w:rPr>
              <w:t>In</w:t>
            </w:r>
            <w:r>
              <w:t xml:space="preserve"> option 2, the transition time is defined as the total time used for ramp up and ramp down to enter and leave the sleep mode, which is the same as that in UE power saving.</w:t>
            </w:r>
          </w:p>
          <w:p w14:paraId="72682FFF" w14:textId="77777777" w:rsidR="00187C98" w:rsidRDefault="00187C98" w:rsidP="009E2A0C">
            <w:pPr>
              <w:rPr>
                <w:rFonts w:eastAsia="Malgun Gothic"/>
                <w:lang w:eastAsia="ko-KR"/>
              </w:rPr>
            </w:pPr>
            <w:r>
              <w:t xml:space="preserve">We didn’t see additional benefit to model complicated transitions between sleep modes. </w:t>
            </w:r>
          </w:p>
        </w:tc>
      </w:tr>
      <w:tr w:rsidR="00BE4043" w14:paraId="6EE5FA6B" w14:textId="77777777" w:rsidTr="0040575D">
        <w:tc>
          <w:tcPr>
            <w:tcW w:w="1305" w:type="dxa"/>
          </w:tcPr>
          <w:p w14:paraId="07D5DFD1" w14:textId="77777777" w:rsidR="00BE4043" w:rsidRDefault="00BE4043" w:rsidP="006C0C59">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32F7FE5D" w14:textId="77777777" w:rsidR="00BE4043" w:rsidRDefault="00BE4043" w:rsidP="006C0C59">
            <w:pPr>
              <w:spacing w:after="0"/>
              <w:jc w:val="left"/>
              <w:rPr>
                <w:rFonts w:eastAsiaTheme="minorEastAsia"/>
                <w:lang w:eastAsia="ko-KR"/>
              </w:rPr>
            </w:pPr>
            <w:r>
              <w:rPr>
                <w:rFonts w:eastAsiaTheme="minorEastAsia" w:hint="eastAsia"/>
              </w:rPr>
              <w:t>S</w:t>
            </w:r>
            <w:r>
              <w:rPr>
                <w:rFonts w:eastAsiaTheme="minorEastAsia"/>
              </w:rPr>
              <w:t>upport Option 2.</w:t>
            </w:r>
          </w:p>
        </w:tc>
      </w:tr>
      <w:tr w:rsidR="00495157" w14:paraId="412506C9" w14:textId="77777777" w:rsidTr="0040575D">
        <w:tc>
          <w:tcPr>
            <w:tcW w:w="1305" w:type="dxa"/>
          </w:tcPr>
          <w:p w14:paraId="5ABFFAF0" w14:textId="7E17D9E5" w:rsidR="00495157" w:rsidRDefault="00495157" w:rsidP="006C0C59">
            <w:pPr>
              <w:spacing w:after="0"/>
              <w:jc w:val="center"/>
              <w:rPr>
                <w:rFonts w:eastAsiaTheme="minorEastAsia"/>
              </w:rPr>
            </w:pPr>
            <w:r>
              <w:rPr>
                <w:rFonts w:eastAsiaTheme="minorEastAsia" w:hint="eastAsia"/>
              </w:rPr>
              <w:t>O</w:t>
            </w:r>
            <w:r>
              <w:rPr>
                <w:rFonts w:eastAsiaTheme="minorEastAsia"/>
              </w:rPr>
              <w:t>PPO</w:t>
            </w:r>
          </w:p>
        </w:tc>
        <w:tc>
          <w:tcPr>
            <w:tcW w:w="8329" w:type="dxa"/>
          </w:tcPr>
          <w:p w14:paraId="120ABDEE" w14:textId="740F1B74" w:rsidR="00495157" w:rsidRDefault="00495157" w:rsidP="006C0C59">
            <w:pPr>
              <w:spacing w:after="0"/>
              <w:jc w:val="left"/>
              <w:rPr>
                <w:rFonts w:eastAsiaTheme="minorEastAsia"/>
              </w:rPr>
            </w:pPr>
            <w:r>
              <w:rPr>
                <w:rFonts w:eastAsiaTheme="minorEastAsia"/>
              </w:rPr>
              <w:t>We slightly prefer Option2 for simplicity of the BS power consumption model. For Option 1, it seems that the transition time and transition energy between different sleep states should be further determined.</w:t>
            </w:r>
          </w:p>
        </w:tc>
      </w:tr>
      <w:tr w:rsidR="00774FE4" w14:paraId="4EEF7E69" w14:textId="77777777" w:rsidTr="0040575D">
        <w:tc>
          <w:tcPr>
            <w:tcW w:w="1305" w:type="dxa"/>
          </w:tcPr>
          <w:p w14:paraId="03C1EDCA" w14:textId="66BDA35A" w:rsidR="00774FE4" w:rsidRDefault="00774FE4" w:rsidP="00774FE4">
            <w:pPr>
              <w:spacing w:after="0"/>
              <w:jc w:val="center"/>
              <w:rPr>
                <w:rFonts w:eastAsiaTheme="minorEastAsia"/>
              </w:rPr>
            </w:pPr>
            <w:r>
              <w:rPr>
                <w:rFonts w:eastAsiaTheme="minorEastAsia"/>
              </w:rPr>
              <w:t>NOKIA/NSB</w:t>
            </w:r>
          </w:p>
        </w:tc>
        <w:tc>
          <w:tcPr>
            <w:tcW w:w="8329" w:type="dxa"/>
          </w:tcPr>
          <w:p w14:paraId="41CC1FDF" w14:textId="1430ACDB" w:rsidR="00774FE4" w:rsidRDefault="00774FE4" w:rsidP="00774FE4">
            <w:pPr>
              <w:spacing w:after="0"/>
              <w:jc w:val="left"/>
              <w:rPr>
                <w:rFonts w:eastAsiaTheme="minorEastAsia"/>
              </w:rPr>
            </w:pPr>
            <w:r>
              <w:rPr>
                <w:rFonts w:eastAsiaTheme="minorEastAsia"/>
              </w:rPr>
              <w:t>Option 2 is preferred, and it should be sufficient for the study of this release</w:t>
            </w:r>
          </w:p>
        </w:tc>
      </w:tr>
      <w:tr w:rsidR="0040575D" w14:paraId="032EF212" w14:textId="77777777" w:rsidTr="0040575D">
        <w:tc>
          <w:tcPr>
            <w:tcW w:w="1305" w:type="dxa"/>
          </w:tcPr>
          <w:p w14:paraId="6519CBA8" w14:textId="1F051A89" w:rsidR="0040575D" w:rsidRDefault="0040575D" w:rsidP="0040575D">
            <w:pPr>
              <w:spacing w:after="0"/>
              <w:jc w:val="center"/>
              <w:rPr>
                <w:rFonts w:eastAsiaTheme="minorEastAsia"/>
              </w:rPr>
            </w:pPr>
            <w:r>
              <w:rPr>
                <w:rFonts w:eastAsiaTheme="minorEastAsia"/>
              </w:rPr>
              <w:t>MediaTek</w:t>
            </w:r>
          </w:p>
        </w:tc>
        <w:tc>
          <w:tcPr>
            <w:tcW w:w="8329" w:type="dxa"/>
          </w:tcPr>
          <w:p w14:paraId="29A6E86A" w14:textId="21D7B843" w:rsidR="0040575D" w:rsidRDefault="0040575D" w:rsidP="0040575D">
            <w:pPr>
              <w:spacing w:after="0"/>
              <w:jc w:val="left"/>
              <w:rPr>
                <w:rFonts w:eastAsiaTheme="minorEastAsia"/>
              </w:rPr>
            </w:pPr>
            <w:bookmarkStart w:id="12" w:name="_Hlk112080259"/>
            <w:r>
              <w:rPr>
                <w:rFonts w:eastAsiaTheme="minorEastAsia"/>
              </w:rPr>
              <w:t>Option 1. We have concerns on Option 2. It is unclear how to evaluate UPT, scheduling latency, and UE power consumption if a gNB determines to enter sleep based on ideal/perfect traffic prediction.</w:t>
            </w:r>
            <w:bookmarkEnd w:id="12"/>
          </w:p>
        </w:tc>
      </w:tr>
      <w:tr w:rsidR="00A37B76" w14:paraId="5547687D" w14:textId="77777777" w:rsidTr="0040575D">
        <w:tc>
          <w:tcPr>
            <w:tcW w:w="1305" w:type="dxa"/>
          </w:tcPr>
          <w:p w14:paraId="3E216AB0" w14:textId="78B11CE7" w:rsidR="00A37B76" w:rsidRDefault="00A37B76" w:rsidP="00A37B76">
            <w:pPr>
              <w:spacing w:after="0"/>
              <w:jc w:val="center"/>
              <w:rPr>
                <w:rFonts w:eastAsiaTheme="minorEastAsia"/>
              </w:rPr>
            </w:pPr>
            <w:r>
              <w:rPr>
                <w:rFonts w:eastAsiaTheme="minorEastAsia"/>
              </w:rPr>
              <w:t>Intel</w:t>
            </w:r>
          </w:p>
        </w:tc>
        <w:tc>
          <w:tcPr>
            <w:tcW w:w="8329" w:type="dxa"/>
          </w:tcPr>
          <w:p w14:paraId="2306C1D9" w14:textId="736D9186" w:rsidR="00A37B76" w:rsidRDefault="00A37B76" w:rsidP="00A37B76">
            <w:pPr>
              <w:spacing w:after="0"/>
              <w:jc w:val="left"/>
              <w:rPr>
                <w:rFonts w:eastAsiaTheme="minorEastAsia"/>
              </w:rPr>
            </w:pPr>
            <w:r>
              <w:rPr>
                <w:rFonts w:eastAsiaTheme="minorEastAsia"/>
              </w:rPr>
              <w:t xml:space="preserve">Although we think Option 1 maybe more practical BS implementation, but for evaluation purposes, we are OK to consider Option 2 for simplicity. </w:t>
            </w:r>
          </w:p>
        </w:tc>
      </w:tr>
    </w:tbl>
    <w:p w14:paraId="63D32B4D" w14:textId="77777777" w:rsidR="003E2F09" w:rsidRPr="00187C98" w:rsidRDefault="003E2F09">
      <w:pPr>
        <w:rPr>
          <w:b/>
        </w:rPr>
      </w:pPr>
    </w:p>
    <w:p w14:paraId="3731219C" w14:textId="77777777" w:rsidR="003E2F09" w:rsidRDefault="00063932">
      <w:r>
        <w:t>Some other transition related assumptions are also discussed, e.g. how a gNB determines to enter sleep, on handling of WUS as proposed in [4] etc. These may somehow be clear once the transition procedure and definition of transition time is clarified/adopted, e.g. a BS shall not go to sleep if the time duration left for a sleep mode is no longer than the corresponding transition time. Nevertheless, it is worthwhile to check that</w:t>
      </w:r>
    </w:p>
    <w:p w14:paraId="72E32214" w14:textId="77777777" w:rsidR="003E2F09" w:rsidRDefault="00063932">
      <w:pPr>
        <w:rPr>
          <w:b/>
        </w:rPr>
      </w:pPr>
      <w:r>
        <w:rPr>
          <w:rFonts w:hint="eastAsia"/>
          <w:b/>
        </w:rPr>
        <w:t>FL</w:t>
      </w:r>
      <w:r>
        <w:rPr>
          <w:b/>
        </w:rPr>
        <w:t>1 Question 2.1.4-2:</w:t>
      </w:r>
    </w:p>
    <w:p w14:paraId="0E9F5341" w14:textId="77777777" w:rsidR="003E2F09" w:rsidRDefault="00063932">
      <w:pPr>
        <w:rPr>
          <w:b/>
          <w:lang w:val="en-GB"/>
        </w:rPr>
      </w:pPr>
      <w:r>
        <w:rPr>
          <w:b/>
        </w:rPr>
        <w:t>Any other assumptions you think shall also be clarified or captured about transition assumption/algorithms?</w:t>
      </w:r>
    </w:p>
    <w:tbl>
      <w:tblPr>
        <w:tblStyle w:val="TableGrid"/>
        <w:tblW w:w="9634" w:type="dxa"/>
        <w:tblLook w:val="04A0" w:firstRow="1" w:lastRow="0" w:firstColumn="1" w:lastColumn="0" w:noHBand="0" w:noVBand="1"/>
      </w:tblPr>
      <w:tblGrid>
        <w:gridCol w:w="1305"/>
        <w:gridCol w:w="8329"/>
      </w:tblGrid>
      <w:tr w:rsidR="003E2F09" w14:paraId="6959BA1D"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1498D01"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DB30F2B" w14:textId="77777777" w:rsidR="003E2F09" w:rsidRDefault="00063932">
            <w:pPr>
              <w:spacing w:after="0"/>
              <w:jc w:val="center"/>
              <w:rPr>
                <w:b/>
                <w:bCs/>
              </w:rPr>
            </w:pPr>
            <w:r>
              <w:rPr>
                <w:b/>
                <w:bCs/>
              </w:rPr>
              <w:t>Comments</w:t>
            </w:r>
          </w:p>
        </w:tc>
      </w:tr>
      <w:tr w:rsidR="003E2F09" w14:paraId="45B1F825" w14:textId="77777777" w:rsidTr="0040575D">
        <w:tc>
          <w:tcPr>
            <w:tcW w:w="1305" w:type="dxa"/>
            <w:tcBorders>
              <w:top w:val="single" w:sz="4" w:space="0" w:color="auto"/>
              <w:left w:val="single" w:sz="4" w:space="0" w:color="auto"/>
              <w:bottom w:val="single" w:sz="4" w:space="0" w:color="auto"/>
              <w:right w:val="single" w:sz="4" w:space="0" w:color="auto"/>
            </w:tcBorders>
          </w:tcPr>
          <w:p w14:paraId="3245CE0B"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29" w:type="dxa"/>
            <w:tcBorders>
              <w:top w:val="single" w:sz="4" w:space="0" w:color="auto"/>
              <w:left w:val="single" w:sz="4" w:space="0" w:color="auto"/>
              <w:bottom w:val="single" w:sz="4" w:space="0" w:color="auto"/>
              <w:right w:val="single" w:sz="4" w:space="0" w:color="auto"/>
            </w:tcBorders>
          </w:tcPr>
          <w:p w14:paraId="3AFE37DD" w14:textId="77777777" w:rsidR="003E2F09" w:rsidRDefault="00063932">
            <w:pPr>
              <w:spacing w:after="0"/>
              <w:jc w:val="left"/>
              <w:rPr>
                <w:rFonts w:eastAsiaTheme="minorEastAsia"/>
              </w:rPr>
            </w:pPr>
            <w:r>
              <w:rPr>
                <w:rFonts w:eastAsiaTheme="minorEastAsia"/>
              </w:rPr>
              <w:t>We would like to discuss if and whether a single transition time/algorithm can capture or represent the different approaches the network can implement in the sleep mode.</w:t>
            </w:r>
          </w:p>
        </w:tc>
      </w:tr>
      <w:tr w:rsidR="003E2F09" w14:paraId="78F0F8CF" w14:textId="77777777" w:rsidTr="0040575D">
        <w:tc>
          <w:tcPr>
            <w:tcW w:w="1305" w:type="dxa"/>
          </w:tcPr>
          <w:p w14:paraId="57897BA2"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5058C7AC" w14:textId="77777777" w:rsidR="003E2F09" w:rsidRDefault="00063932">
            <w:pPr>
              <w:spacing w:after="0"/>
              <w:jc w:val="left"/>
              <w:rPr>
                <w:rFonts w:eastAsiaTheme="minorEastAsia"/>
              </w:rPr>
            </w:pPr>
            <w:r>
              <w:rPr>
                <w:rFonts w:eastAsia="Malgun Gothic"/>
                <w:lang w:eastAsia="ko-KR"/>
              </w:rPr>
              <w:t>In addition to the transition time, additional transition energy consumed during transition between sleep modes should be considered.</w:t>
            </w:r>
          </w:p>
        </w:tc>
      </w:tr>
      <w:tr w:rsidR="003E2F09" w14:paraId="15D1D077" w14:textId="77777777" w:rsidTr="0040575D">
        <w:tc>
          <w:tcPr>
            <w:tcW w:w="1305" w:type="dxa"/>
          </w:tcPr>
          <w:p w14:paraId="4F86098B" w14:textId="77777777" w:rsidR="003E2F09" w:rsidRDefault="00063932">
            <w:pPr>
              <w:spacing w:after="0"/>
              <w:jc w:val="center"/>
              <w:rPr>
                <w:rFonts w:eastAsiaTheme="minorEastAsia"/>
              </w:rPr>
            </w:pPr>
            <w:r>
              <w:rPr>
                <w:rFonts w:eastAsiaTheme="minorEastAsia"/>
              </w:rPr>
              <w:t>Qualcomm1</w:t>
            </w:r>
          </w:p>
        </w:tc>
        <w:tc>
          <w:tcPr>
            <w:tcW w:w="8329" w:type="dxa"/>
          </w:tcPr>
          <w:p w14:paraId="64290C82" w14:textId="77777777" w:rsidR="003E2F09" w:rsidRDefault="00063932">
            <w:pPr>
              <w:spacing w:after="0"/>
              <w:jc w:val="left"/>
              <w:rPr>
                <w:rFonts w:eastAsiaTheme="minorEastAsia"/>
              </w:rPr>
            </w:pPr>
            <w:r>
              <w:rPr>
                <w:rFonts w:eastAsiaTheme="minorEastAsia"/>
              </w:rPr>
              <w:t>No</w:t>
            </w:r>
          </w:p>
        </w:tc>
      </w:tr>
      <w:tr w:rsidR="003E2F09" w14:paraId="38853DE4" w14:textId="77777777" w:rsidTr="0040575D">
        <w:tc>
          <w:tcPr>
            <w:tcW w:w="1305" w:type="dxa"/>
          </w:tcPr>
          <w:p w14:paraId="2D3714A9" w14:textId="77777777" w:rsidR="003E2F09" w:rsidRDefault="00063932">
            <w:pPr>
              <w:spacing w:after="0"/>
              <w:jc w:val="center"/>
              <w:rPr>
                <w:rFonts w:eastAsiaTheme="minorEastAsia"/>
              </w:rPr>
            </w:pPr>
            <w:r>
              <w:rPr>
                <w:rFonts w:eastAsia="MS Mincho" w:hint="eastAsia"/>
                <w:lang w:eastAsia="ja-JP"/>
              </w:rPr>
              <w:t>F</w:t>
            </w:r>
            <w:r>
              <w:rPr>
                <w:rFonts w:eastAsia="MS Mincho"/>
                <w:lang w:eastAsia="ja-JP"/>
              </w:rPr>
              <w:t>ujitsu</w:t>
            </w:r>
          </w:p>
        </w:tc>
        <w:tc>
          <w:tcPr>
            <w:tcW w:w="8329" w:type="dxa"/>
          </w:tcPr>
          <w:p w14:paraId="35207069" w14:textId="77777777" w:rsidR="003E2F09" w:rsidRDefault="00063932">
            <w:pPr>
              <w:spacing w:after="0"/>
              <w:jc w:val="left"/>
              <w:rPr>
                <w:rFonts w:eastAsiaTheme="minorEastAsia"/>
              </w:rPr>
            </w:pPr>
            <w:r>
              <w:rPr>
                <w:rFonts w:eastAsia="MS Mincho" w:hint="eastAsia"/>
                <w:lang w:eastAsia="ja-JP"/>
              </w:rPr>
              <w:t>T</w:t>
            </w:r>
            <w:r>
              <w:rPr>
                <w:rFonts w:eastAsia="MS Mincho"/>
                <w:lang w:eastAsia="ja-JP"/>
              </w:rPr>
              <w:t>he transition time/energy related to adaptive ON/OFF of TXRU also need to be discussed somewhere.</w:t>
            </w:r>
          </w:p>
        </w:tc>
      </w:tr>
      <w:tr w:rsidR="00495157" w14:paraId="5496113A" w14:textId="77777777" w:rsidTr="0040575D">
        <w:tc>
          <w:tcPr>
            <w:tcW w:w="1305" w:type="dxa"/>
          </w:tcPr>
          <w:p w14:paraId="70482409" w14:textId="3BD73381" w:rsidR="00495157" w:rsidRPr="00495157" w:rsidRDefault="00495157">
            <w:pPr>
              <w:spacing w:after="0"/>
              <w:jc w:val="center"/>
              <w:rPr>
                <w:rFonts w:eastAsiaTheme="minorEastAsia"/>
              </w:rPr>
            </w:pPr>
            <w:r>
              <w:rPr>
                <w:rFonts w:eastAsiaTheme="minorEastAsia" w:hint="eastAsia"/>
              </w:rPr>
              <w:lastRenderedPageBreak/>
              <w:t>O</w:t>
            </w:r>
            <w:r>
              <w:rPr>
                <w:rFonts w:eastAsiaTheme="minorEastAsia"/>
              </w:rPr>
              <w:t>PPO</w:t>
            </w:r>
          </w:p>
        </w:tc>
        <w:tc>
          <w:tcPr>
            <w:tcW w:w="8329" w:type="dxa"/>
          </w:tcPr>
          <w:p w14:paraId="1A9B5845" w14:textId="49DF9D5A" w:rsidR="00495157" w:rsidRDefault="00495157">
            <w:pPr>
              <w:spacing w:after="0"/>
              <w:jc w:val="left"/>
              <w:rPr>
                <w:rFonts w:eastAsia="MS Mincho"/>
                <w:lang w:eastAsia="ja-JP"/>
              </w:rPr>
            </w:pPr>
            <w:r>
              <w:rPr>
                <w:rFonts w:eastAsiaTheme="minorEastAsia"/>
              </w:rPr>
              <w:t xml:space="preserve">We would like to discuss </w:t>
            </w:r>
            <w:r>
              <w:rPr>
                <w:rFonts w:eastAsiaTheme="minorEastAsia" w:hint="eastAsia"/>
              </w:rPr>
              <w:t>h</w:t>
            </w:r>
            <w:r>
              <w:rPr>
                <w:rFonts w:eastAsiaTheme="minorEastAsia"/>
              </w:rPr>
              <w:t>ow to determine the time duration left for a sleep mode in advance for the BS, e.g., according to the specific signals/channels or DRX configuration.</w:t>
            </w:r>
          </w:p>
        </w:tc>
      </w:tr>
      <w:tr w:rsidR="00F7660F" w14:paraId="64307DDB" w14:textId="77777777" w:rsidTr="0040575D">
        <w:tc>
          <w:tcPr>
            <w:tcW w:w="1305" w:type="dxa"/>
          </w:tcPr>
          <w:p w14:paraId="394321AE" w14:textId="1C06092D" w:rsidR="00F7660F" w:rsidRDefault="00F7660F" w:rsidP="00F7660F">
            <w:pPr>
              <w:spacing w:after="0"/>
              <w:jc w:val="center"/>
              <w:rPr>
                <w:rFonts w:eastAsiaTheme="minorEastAsia"/>
              </w:rPr>
            </w:pPr>
            <w:r>
              <w:rPr>
                <w:rFonts w:eastAsiaTheme="minorEastAsia"/>
              </w:rPr>
              <w:t>NOKIA/NSB</w:t>
            </w:r>
          </w:p>
        </w:tc>
        <w:tc>
          <w:tcPr>
            <w:tcW w:w="8329" w:type="dxa"/>
          </w:tcPr>
          <w:p w14:paraId="2E9AC49D" w14:textId="77777777" w:rsidR="00F7660F" w:rsidRDefault="00F7660F" w:rsidP="00F7660F">
            <w:pPr>
              <w:spacing w:after="0"/>
              <w:jc w:val="left"/>
              <w:rPr>
                <w:rFonts w:eastAsiaTheme="minorEastAsia"/>
              </w:rPr>
            </w:pPr>
            <w:r>
              <w:rPr>
                <w:rFonts w:eastAsiaTheme="minorEastAsia"/>
              </w:rPr>
              <w:t>If the transition time provided by companies accounts for the delay from entering and leaving a sleep state (two-ways delay) or the delay from entering a sleep state (one-way delay).</w:t>
            </w:r>
          </w:p>
          <w:p w14:paraId="5F6FEEFE" w14:textId="02757688" w:rsidR="00F7660F" w:rsidRDefault="00F7660F" w:rsidP="00F7660F">
            <w:pPr>
              <w:spacing w:after="0"/>
              <w:jc w:val="left"/>
              <w:rPr>
                <w:rFonts w:eastAsiaTheme="minorEastAsia"/>
              </w:rPr>
            </w:pPr>
            <w:r>
              <w:rPr>
                <w:rFonts w:eastAsiaTheme="minorEastAsia"/>
              </w:rPr>
              <w:t xml:space="preserve">Do we account for a minimum time to spend in a sleep state in the transition time, e.g. x ms as a threshold to stay in deep sleep </w:t>
            </w:r>
            <w:proofErr w:type="gramStart"/>
            <w:r>
              <w:rPr>
                <w:rFonts w:eastAsiaTheme="minorEastAsia"/>
              </w:rPr>
              <w:t>state.</w:t>
            </w:r>
            <w:proofErr w:type="gramEnd"/>
          </w:p>
        </w:tc>
      </w:tr>
      <w:tr w:rsidR="0040575D" w14:paraId="67CEE772" w14:textId="77777777" w:rsidTr="0040575D">
        <w:tc>
          <w:tcPr>
            <w:tcW w:w="1305" w:type="dxa"/>
          </w:tcPr>
          <w:p w14:paraId="227BE3A4" w14:textId="5293D74D" w:rsidR="0040575D" w:rsidRDefault="0040575D" w:rsidP="0040575D">
            <w:pPr>
              <w:spacing w:after="0"/>
              <w:jc w:val="center"/>
              <w:rPr>
                <w:rFonts w:eastAsiaTheme="minorEastAsia"/>
              </w:rPr>
            </w:pPr>
            <w:r>
              <w:rPr>
                <w:rFonts w:eastAsiaTheme="minorEastAsia"/>
              </w:rPr>
              <w:t>MediaTek</w:t>
            </w:r>
          </w:p>
        </w:tc>
        <w:tc>
          <w:tcPr>
            <w:tcW w:w="8329" w:type="dxa"/>
          </w:tcPr>
          <w:p w14:paraId="05D8C374" w14:textId="0CB79080" w:rsidR="0040575D" w:rsidRDefault="0040575D" w:rsidP="0040575D">
            <w:pPr>
              <w:spacing w:after="0"/>
              <w:jc w:val="left"/>
              <w:rPr>
                <w:rFonts w:eastAsiaTheme="minorEastAsia"/>
              </w:rPr>
            </w:pPr>
            <w:bookmarkStart w:id="13" w:name="_Hlk112080525"/>
            <w:r>
              <w:rPr>
                <w:rFonts w:eastAsiaTheme="minorEastAsia"/>
              </w:rPr>
              <w:t>Companies shall clarify whether a gNB determines to enter sleep based on 1) perfect traffic prediction, 2) pre-defined SSB and DRX configurations, and 3) pre-defined traffic monitoring time (idle time rather than transition time).</w:t>
            </w:r>
            <w:bookmarkEnd w:id="13"/>
          </w:p>
        </w:tc>
      </w:tr>
    </w:tbl>
    <w:p w14:paraId="6AA4342F" w14:textId="77777777" w:rsidR="003E2F09" w:rsidRDefault="003E2F09"/>
    <w:p w14:paraId="3872DF8B" w14:textId="77777777" w:rsidR="003E2F09" w:rsidRDefault="00063932">
      <w:pPr>
        <w:pStyle w:val="Heading3"/>
      </w:pPr>
      <w:r>
        <w:rPr>
          <w:rFonts w:hint="eastAsia"/>
        </w:rPr>
        <w:t>R</w:t>
      </w:r>
      <w:r>
        <w:t>elative power of each mode and additional energy/time for transition</w:t>
      </w:r>
    </w:p>
    <w:p w14:paraId="29F6A3A0" w14:textId="77777777" w:rsidR="003E2F09" w:rsidRDefault="00063932">
      <w:r>
        <w:t xml:space="preserve">The relative power value is discussed and exact values are provided in some contributions. </w:t>
      </w:r>
    </w:p>
    <w:p w14:paraId="75EFF994" w14:textId="77777777" w:rsidR="003E2F09" w:rsidRDefault="00063932">
      <w:r>
        <w:t xml:space="preserve">For sleep modes, the relative power value would be closely related to the categorization and sleep mode profiles, thus can be discussed together in section 2.1.2, including which mode can be taken as reference with power value set=1. As a record, the following options can be observed according to contributions. </w:t>
      </w:r>
    </w:p>
    <w:p w14:paraId="12469569" w14:textId="77777777" w:rsidR="003E2F09" w:rsidRDefault="00063932">
      <w:r>
        <w:t>The relative power value of SM-X is taken as 1 for evaluation,</w:t>
      </w:r>
    </w:p>
    <w:p w14:paraId="38DE8D53" w14:textId="77777777" w:rsidR="003E2F09" w:rsidRDefault="00063932">
      <w:pPr>
        <w:pStyle w:val="ListParagraph"/>
        <w:numPr>
          <w:ilvl w:val="0"/>
          <w:numId w:val="5"/>
        </w:numPr>
      </w:pPr>
      <w:r>
        <w:t>Option 1: X=most energy saving mode [2][5][8][10][17][18][19]</w:t>
      </w:r>
    </w:p>
    <w:p w14:paraId="4CE07B20" w14:textId="77777777" w:rsidR="003E2F09" w:rsidRDefault="00063932">
      <w:pPr>
        <w:pStyle w:val="ListParagraph"/>
        <w:numPr>
          <w:ilvl w:val="0"/>
          <w:numId w:val="5"/>
        </w:numPr>
      </w:pPr>
      <w:r>
        <w:t>Option 2: X= a deep sleep mode other than the most energy saving mode [4][22]</w:t>
      </w:r>
    </w:p>
    <w:p w14:paraId="5AE04986" w14:textId="77777777" w:rsidR="003E2F09" w:rsidRDefault="00063932">
      <w:pPr>
        <w:pStyle w:val="ListParagraph"/>
        <w:numPr>
          <w:ilvl w:val="0"/>
          <w:numId w:val="5"/>
        </w:numPr>
      </w:pPr>
      <w:r>
        <w:t>Option 3: X is the deep sleep mode of UE [3]</w:t>
      </w:r>
    </w:p>
    <w:p w14:paraId="69717DC8" w14:textId="77777777" w:rsidR="003E2F09" w:rsidRDefault="00063932">
      <w:r>
        <w:t>For active mode, it is clarified that the relative power value is provided with transmission/reception using full BW and total number of Tx/Rx as in reference configuration [8][17][19][22]. This can be determined with</w:t>
      </w:r>
    </w:p>
    <w:p w14:paraId="41F35545" w14:textId="77777777" w:rsidR="003E2F09" w:rsidRDefault="00063932">
      <w:pPr>
        <w:rPr>
          <w:b/>
        </w:rPr>
      </w:pPr>
      <w:r>
        <w:rPr>
          <w:rFonts w:hint="eastAsia"/>
          <w:b/>
        </w:rPr>
        <w:t>FL</w:t>
      </w:r>
      <w:r>
        <w:rPr>
          <w:b/>
        </w:rPr>
        <w:t>1 Proposal 2.1.5-1:</w:t>
      </w:r>
    </w:p>
    <w:p w14:paraId="2F1B1C52" w14:textId="77777777" w:rsidR="003E2F09" w:rsidRDefault="00063932">
      <w:pPr>
        <w:rPr>
          <w:b/>
          <w:lang w:val="en-GB"/>
        </w:rPr>
      </w:pPr>
      <w:r>
        <w:rPr>
          <w:b/>
        </w:rPr>
        <w:t>For active mode, the relative power value is provided with transmission/reception using full BW and total number of Tx/Rx as in reference configuration.</w:t>
      </w:r>
    </w:p>
    <w:tbl>
      <w:tblPr>
        <w:tblStyle w:val="TableGrid"/>
        <w:tblW w:w="9634" w:type="dxa"/>
        <w:tblLook w:val="04A0" w:firstRow="1" w:lastRow="0" w:firstColumn="1" w:lastColumn="0" w:noHBand="0" w:noVBand="1"/>
      </w:tblPr>
      <w:tblGrid>
        <w:gridCol w:w="1305"/>
        <w:gridCol w:w="8329"/>
      </w:tblGrid>
      <w:tr w:rsidR="003E2F09" w14:paraId="54596151"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1A50FA"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2A162D6" w14:textId="77777777" w:rsidR="003E2F09" w:rsidRDefault="00063932">
            <w:pPr>
              <w:spacing w:after="0"/>
              <w:jc w:val="center"/>
              <w:rPr>
                <w:b/>
                <w:bCs/>
              </w:rPr>
            </w:pPr>
            <w:r>
              <w:rPr>
                <w:b/>
                <w:bCs/>
              </w:rPr>
              <w:t>Comments</w:t>
            </w:r>
          </w:p>
        </w:tc>
      </w:tr>
      <w:tr w:rsidR="003E2F09" w14:paraId="45D09D5F" w14:textId="77777777" w:rsidTr="0040575D">
        <w:tc>
          <w:tcPr>
            <w:tcW w:w="1305" w:type="dxa"/>
            <w:tcBorders>
              <w:top w:val="single" w:sz="4" w:space="0" w:color="auto"/>
              <w:left w:val="single" w:sz="4" w:space="0" w:color="auto"/>
              <w:bottom w:val="single" w:sz="4" w:space="0" w:color="auto"/>
              <w:right w:val="single" w:sz="4" w:space="0" w:color="auto"/>
            </w:tcBorders>
          </w:tcPr>
          <w:p w14:paraId="03F73566"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29" w:type="dxa"/>
            <w:tcBorders>
              <w:top w:val="single" w:sz="4" w:space="0" w:color="auto"/>
              <w:left w:val="single" w:sz="4" w:space="0" w:color="auto"/>
              <w:bottom w:val="single" w:sz="4" w:space="0" w:color="auto"/>
              <w:right w:val="single" w:sz="4" w:space="0" w:color="auto"/>
            </w:tcBorders>
          </w:tcPr>
          <w:p w14:paraId="3DC83CC8" w14:textId="77777777" w:rsidR="003E2F09" w:rsidRDefault="00063932">
            <w:pPr>
              <w:spacing w:after="0"/>
              <w:jc w:val="left"/>
              <w:rPr>
                <w:rFonts w:eastAsiaTheme="minorEastAsia"/>
              </w:rPr>
            </w:pPr>
            <w:r>
              <w:rPr>
                <w:rFonts w:eastAsiaTheme="minorEastAsia"/>
              </w:rPr>
              <w:t>Option 1</w:t>
            </w:r>
          </w:p>
        </w:tc>
      </w:tr>
      <w:tr w:rsidR="003E2F09" w14:paraId="1447D931" w14:textId="77777777" w:rsidTr="0040575D">
        <w:tc>
          <w:tcPr>
            <w:tcW w:w="1305" w:type="dxa"/>
          </w:tcPr>
          <w:p w14:paraId="6F3221BF"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71458D3A" w14:textId="77777777" w:rsidR="003E2F09" w:rsidRDefault="00063932">
            <w:pPr>
              <w:spacing w:after="0"/>
              <w:jc w:val="left"/>
              <w:rPr>
                <w:rFonts w:eastAsiaTheme="minorEastAsia"/>
              </w:rPr>
            </w:pPr>
            <w:r>
              <w:rPr>
                <w:rFonts w:eastAsia="Malgun Gothic" w:hint="eastAsia"/>
                <w:lang w:eastAsia="ko-KR"/>
              </w:rPr>
              <w:t xml:space="preserve">We support the proposal. </w:t>
            </w:r>
            <w:r>
              <w:rPr>
                <w:rFonts w:eastAsia="Malgun Gothic"/>
                <w:lang w:eastAsia="ko-KR"/>
              </w:rPr>
              <w:t>Besides, it is not clear why deep sleep mode and most energy saving mode are different.</w:t>
            </w:r>
          </w:p>
        </w:tc>
      </w:tr>
      <w:tr w:rsidR="003E2F09" w14:paraId="489C7AA1" w14:textId="77777777" w:rsidTr="0040575D">
        <w:tc>
          <w:tcPr>
            <w:tcW w:w="1305" w:type="dxa"/>
          </w:tcPr>
          <w:p w14:paraId="2363EEAA"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4BC7BCA2" w14:textId="77777777" w:rsidR="003E2F09" w:rsidRDefault="00063932">
            <w:pPr>
              <w:spacing w:after="0"/>
              <w:jc w:val="left"/>
              <w:rPr>
                <w:rFonts w:eastAsia="Malgun Gothic"/>
                <w:lang w:eastAsia="ko-KR"/>
              </w:rPr>
            </w:pPr>
            <w:r>
              <w:rPr>
                <w:rFonts w:eastAsiaTheme="minorEastAsia" w:hint="eastAsia"/>
              </w:rPr>
              <w:t>O</w:t>
            </w:r>
            <w:r>
              <w:rPr>
                <w:rFonts w:eastAsiaTheme="minorEastAsia"/>
              </w:rPr>
              <w:t>ption 3. The hibernate or stand-by or ultra-deep sleep mode can use the fractional number, e.g. 0.1</w:t>
            </w:r>
          </w:p>
        </w:tc>
      </w:tr>
      <w:tr w:rsidR="003E2F09" w14:paraId="3D7AE8C6" w14:textId="77777777" w:rsidTr="0040575D">
        <w:tc>
          <w:tcPr>
            <w:tcW w:w="1305" w:type="dxa"/>
            <w:tcBorders>
              <w:top w:val="single" w:sz="4" w:space="0" w:color="auto"/>
              <w:left w:val="single" w:sz="4" w:space="0" w:color="auto"/>
              <w:bottom w:val="single" w:sz="4" w:space="0" w:color="auto"/>
              <w:right w:val="single" w:sz="4" w:space="0" w:color="auto"/>
            </w:tcBorders>
          </w:tcPr>
          <w:p w14:paraId="36193BEB"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011C8084" w14:textId="77777777" w:rsidR="003E2F09" w:rsidRDefault="00063932">
            <w:pPr>
              <w:spacing w:after="0"/>
              <w:jc w:val="left"/>
              <w:rPr>
                <w:rFonts w:eastAsiaTheme="minorEastAsia"/>
              </w:rPr>
            </w:pPr>
            <w:r>
              <w:rPr>
                <w:rFonts w:eastAsiaTheme="minorEastAsia"/>
              </w:rPr>
              <w:t>Support</w:t>
            </w:r>
          </w:p>
        </w:tc>
      </w:tr>
      <w:tr w:rsidR="003E2F09" w14:paraId="4E29DE79" w14:textId="77777777" w:rsidTr="0040575D">
        <w:tc>
          <w:tcPr>
            <w:tcW w:w="1305" w:type="dxa"/>
          </w:tcPr>
          <w:p w14:paraId="2F40BCD6"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619938EE" w14:textId="77777777" w:rsidR="003E2F09" w:rsidRDefault="00063932">
            <w:pPr>
              <w:spacing w:after="0"/>
              <w:jc w:val="left"/>
              <w:rPr>
                <w:rFonts w:eastAsia="Malgun Gothic"/>
                <w:lang w:eastAsia="ko-KR"/>
              </w:rPr>
            </w:pPr>
            <w:r>
              <w:rPr>
                <w:rFonts w:eastAsia="MS Mincho" w:hint="eastAsia"/>
                <w:lang w:eastAsia="ja-JP"/>
              </w:rPr>
              <w:t>S</w:t>
            </w:r>
            <w:r>
              <w:rPr>
                <w:rFonts w:eastAsia="MS Mincho"/>
                <w:lang w:eastAsia="ja-JP"/>
              </w:rPr>
              <w:t>upport the proposal but share the same question as LGE on the difference between the most energy saving mode and deep sleep mode. In our understanding, the deep sleep mode is the most energy saving mode.</w:t>
            </w:r>
          </w:p>
        </w:tc>
      </w:tr>
      <w:tr w:rsidR="003E2F09" w14:paraId="00894A24" w14:textId="77777777" w:rsidTr="0040575D">
        <w:tc>
          <w:tcPr>
            <w:tcW w:w="1305" w:type="dxa"/>
          </w:tcPr>
          <w:p w14:paraId="3748A3E5"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78C45D28" w14:textId="77777777" w:rsidR="003E2F09" w:rsidRDefault="00063932">
            <w:pPr>
              <w:spacing w:after="0"/>
              <w:jc w:val="left"/>
              <w:rPr>
                <w:rFonts w:eastAsia="Malgun Gothic"/>
                <w:lang w:eastAsia="ko-KR"/>
              </w:rPr>
            </w:pPr>
            <w:r>
              <w:rPr>
                <w:rFonts w:eastAsia="Malgun Gothic" w:hint="eastAsia"/>
                <w:lang w:eastAsia="ko-KR"/>
              </w:rPr>
              <w:t>Support</w:t>
            </w:r>
            <w:r>
              <w:rPr>
                <w:rFonts w:eastAsia="Malgun Gothic"/>
                <w:lang w:eastAsia="ko-KR"/>
              </w:rPr>
              <w:t xml:space="preserve"> with minor update.</w:t>
            </w:r>
          </w:p>
          <w:p w14:paraId="2036C6FD" w14:textId="77777777" w:rsidR="003E2F09" w:rsidRDefault="003E2F09">
            <w:pPr>
              <w:rPr>
                <w:b/>
              </w:rPr>
            </w:pPr>
          </w:p>
          <w:p w14:paraId="707C8A56" w14:textId="77777777" w:rsidR="003E2F09" w:rsidRDefault="00063932">
            <w:pPr>
              <w:rPr>
                <w:b/>
              </w:rPr>
            </w:pPr>
            <w:r>
              <w:rPr>
                <w:rFonts w:hint="eastAsia"/>
                <w:b/>
              </w:rPr>
              <w:t>FL</w:t>
            </w:r>
            <w:r>
              <w:rPr>
                <w:b/>
              </w:rPr>
              <w:t>1 Proposal 2.1.5-1:</w:t>
            </w:r>
          </w:p>
          <w:p w14:paraId="74D3E872" w14:textId="77777777" w:rsidR="003E2F09" w:rsidRDefault="00063932">
            <w:pPr>
              <w:spacing w:after="0"/>
              <w:jc w:val="left"/>
              <w:rPr>
                <w:rFonts w:eastAsia="MS Mincho"/>
                <w:lang w:eastAsia="ja-JP"/>
              </w:rPr>
            </w:pPr>
            <w:r>
              <w:rPr>
                <w:b/>
              </w:rPr>
              <w:t xml:space="preserve">For active mode, the relative power value is provided with transmission/reception using </w:t>
            </w:r>
            <w:r>
              <w:rPr>
                <w:rFonts w:hint="eastAsia"/>
                <w:b/>
                <w:color w:val="C00000"/>
              </w:rPr>
              <w:t>t</w:t>
            </w:r>
            <w:r>
              <w:rPr>
                <w:b/>
                <w:color w:val="C00000"/>
              </w:rPr>
              <w:t>otal DL power level,</w:t>
            </w:r>
            <w:r>
              <w:rPr>
                <w:b/>
              </w:rPr>
              <w:t xml:space="preserve"> full BW and total number of Tx/Rx as in reference configuration.</w:t>
            </w:r>
          </w:p>
        </w:tc>
      </w:tr>
      <w:tr w:rsidR="003E2F09" w14:paraId="718F1F1A" w14:textId="77777777" w:rsidTr="0040575D">
        <w:tc>
          <w:tcPr>
            <w:tcW w:w="1305" w:type="dxa"/>
          </w:tcPr>
          <w:p w14:paraId="2DEDE9C5"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1B2E083B" w14:textId="77777777" w:rsidR="003E2F09" w:rsidRDefault="00063932">
            <w:pPr>
              <w:spacing w:after="0"/>
              <w:jc w:val="left"/>
              <w:rPr>
                <w:rFonts w:eastAsiaTheme="minorEastAsia"/>
              </w:rPr>
            </w:pPr>
            <w:r>
              <w:rPr>
                <w:rFonts w:eastAsiaTheme="minorEastAsia" w:hint="eastAsia"/>
              </w:rPr>
              <w:t xml:space="preserve">For DL transmission, the PSD/total power also has impact on the power consumption. Therefore, we think we need to consider it in DL power. </w:t>
            </w:r>
          </w:p>
          <w:p w14:paraId="4FFE805C" w14:textId="77777777" w:rsidR="003E2F09" w:rsidRDefault="00063932">
            <w:pPr>
              <w:spacing w:after="0"/>
              <w:jc w:val="left"/>
              <w:rPr>
                <w:rFonts w:eastAsiaTheme="minorEastAsia"/>
              </w:rPr>
            </w:pPr>
            <w:r>
              <w:rPr>
                <w:rFonts w:eastAsiaTheme="minorEastAsia" w:hint="eastAsia"/>
              </w:rPr>
              <w:t>Besides, we think we can take the reference configuration is used for the definition of active state, where the parameters are sufficiently clear.</w:t>
            </w:r>
          </w:p>
        </w:tc>
      </w:tr>
      <w:tr w:rsidR="00187C98" w14:paraId="678FABB5" w14:textId="77777777" w:rsidTr="0040575D">
        <w:tc>
          <w:tcPr>
            <w:tcW w:w="1305" w:type="dxa"/>
          </w:tcPr>
          <w:p w14:paraId="1AA90A28" w14:textId="77777777" w:rsidR="00187C98" w:rsidRDefault="00187C98" w:rsidP="009E2A0C">
            <w:pPr>
              <w:spacing w:after="0"/>
              <w:jc w:val="center"/>
              <w:rPr>
                <w:rFonts w:eastAsia="Malgun Gothic"/>
                <w:lang w:eastAsia="ko-KR"/>
              </w:rPr>
            </w:pPr>
            <w:r>
              <w:rPr>
                <w:rFonts w:eastAsiaTheme="minorEastAsia"/>
              </w:rPr>
              <w:t>Huawei, HiSilicon</w:t>
            </w:r>
          </w:p>
        </w:tc>
        <w:tc>
          <w:tcPr>
            <w:tcW w:w="8329" w:type="dxa"/>
          </w:tcPr>
          <w:p w14:paraId="61F74E9C" w14:textId="77777777" w:rsidR="00187C98" w:rsidRDefault="00187C98" w:rsidP="009E2A0C">
            <w:pPr>
              <w:spacing w:after="0"/>
              <w:jc w:val="left"/>
              <w:rPr>
                <w:rFonts w:eastAsia="Malgun Gothic"/>
                <w:lang w:eastAsia="ko-KR"/>
              </w:rPr>
            </w:pPr>
            <w:r>
              <w:rPr>
                <w:rFonts w:eastAsiaTheme="minorEastAsia"/>
              </w:rPr>
              <w:t>S</w:t>
            </w:r>
            <w:r>
              <w:rPr>
                <w:rFonts w:eastAsiaTheme="minorEastAsia" w:hint="eastAsia"/>
              </w:rPr>
              <w:t>upport</w:t>
            </w:r>
            <w:r>
              <w:rPr>
                <w:rFonts w:eastAsiaTheme="minorEastAsia"/>
              </w:rPr>
              <w:t xml:space="preserve">. </w:t>
            </w:r>
            <w:r>
              <w:rPr>
                <w:rFonts w:eastAsiaTheme="minorEastAsia" w:hint="eastAsia"/>
              </w:rPr>
              <w:t>F</w:t>
            </w:r>
            <w:r>
              <w:rPr>
                <w:rFonts w:eastAsiaTheme="minorEastAsia"/>
              </w:rPr>
              <w:t>o</w:t>
            </w:r>
            <w:r>
              <w:rPr>
                <w:rFonts w:eastAsiaTheme="minorEastAsia" w:hint="eastAsia"/>
              </w:rPr>
              <w:t>r</w:t>
            </w:r>
            <w:r>
              <w:rPr>
                <w:rFonts w:eastAsiaTheme="minorEastAsia"/>
              </w:rPr>
              <w:t xml:space="preserve"> </w:t>
            </w:r>
            <w:r>
              <w:rPr>
                <w:rFonts w:eastAsiaTheme="minorEastAsia" w:hint="eastAsia"/>
              </w:rPr>
              <w:t>relative</w:t>
            </w:r>
            <w:r>
              <w:rPr>
                <w:rFonts w:eastAsiaTheme="minorEastAsia"/>
              </w:rPr>
              <w:t xml:space="preserve"> power value, support </w:t>
            </w:r>
            <w:r>
              <w:rPr>
                <w:rFonts w:hint="eastAsia"/>
              </w:rPr>
              <w:t>Option</w:t>
            </w:r>
            <w:r>
              <w:t xml:space="preserve"> 1</w:t>
            </w:r>
            <w:r>
              <w:rPr>
                <w:rFonts w:hint="eastAsia"/>
              </w:rPr>
              <w:t>.</w:t>
            </w:r>
          </w:p>
        </w:tc>
      </w:tr>
      <w:tr w:rsidR="00BE4043" w14:paraId="0455C817" w14:textId="77777777" w:rsidTr="0040575D">
        <w:tc>
          <w:tcPr>
            <w:tcW w:w="1305" w:type="dxa"/>
          </w:tcPr>
          <w:p w14:paraId="3F2AF997" w14:textId="77777777" w:rsidR="00BE4043" w:rsidRDefault="00BE4043" w:rsidP="006C0C59">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6EB5E068" w14:textId="77777777" w:rsidR="00BE4043" w:rsidRDefault="00BE4043" w:rsidP="006C0C59">
            <w:pPr>
              <w:spacing w:after="0"/>
              <w:jc w:val="left"/>
              <w:rPr>
                <w:rFonts w:eastAsiaTheme="minorEastAsia"/>
              </w:rPr>
            </w:pPr>
            <w:r>
              <w:rPr>
                <w:rFonts w:eastAsiaTheme="minorEastAsia"/>
              </w:rPr>
              <w:t>Symbol domain occupation may be also needed to consider, we suggest to add it as follows:</w:t>
            </w:r>
          </w:p>
          <w:p w14:paraId="526EEBB8" w14:textId="77777777" w:rsidR="00BE4043" w:rsidRDefault="00BE4043" w:rsidP="006C0C59">
            <w:pPr>
              <w:rPr>
                <w:b/>
                <w:lang w:val="en-GB" w:eastAsia="ko-KR"/>
              </w:rPr>
            </w:pPr>
            <w:r>
              <w:rPr>
                <w:b/>
              </w:rPr>
              <w:t xml:space="preserve">For active mode, the relative power value is provided with transmission/reception using full BW, </w:t>
            </w:r>
            <w:r>
              <w:rPr>
                <w:b/>
                <w:color w:val="FF0000"/>
              </w:rPr>
              <w:t xml:space="preserve">number of active symbols, </w:t>
            </w:r>
            <w:r>
              <w:rPr>
                <w:b/>
              </w:rPr>
              <w:t>and total number of Tx/Rx as in reference configuration.</w:t>
            </w:r>
          </w:p>
        </w:tc>
      </w:tr>
      <w:tr w:rsidR="00495157" w14:paraId="556C6C0D" w14:textId="77777777" w:rsidTr="0040575D">
        <w:tc>
          <w:tcPr>
            <w:tcW w:w="1305" w:type="dxa"/>
          </w:tcPr>
          <w:p w14:paraId="10FA9638" w14:textId="3E35F929" w:rsidR="00495157" w:rsidRDefault="00495157" w:rsidP="006C0C59">
            <w:pPr>
              <w:spacing w:after="0"/>
              <w:jc w:val="center"/>
              <w:rPr>
                <w:rFonts w:eastAsiaTheme="minorEastAsia"/>
              </w:rPr>
            </w:pPr>
            <w:r>
              <w:rPr>
                <w:rFonts w:eastAsiaTheme="minorEastAsia" w:hint="eastAsia"/>
              </w:rPr>
              <w:t>O</w:t>
            </w:r>
            <w:r>
              <w:rPr>
                <w:rFonts w:eastAsiaTheme="minorEastAsia"/>
              </w:rPr>
              <w:t>PPO</w:t>
            </w:r>
          </w:p>
        </w:tc>
        <w:tc>
          <w:tcPr>
            <w:tcW w:w="8329" w:type="dxa"/>
          </w:tcPr>
          <w:p w14:paraId="7861A7B9" w14:textId="37A47755" w:rsidR="00495157" w:rsidRDefault="00495157" w:rsidP="006C0C59">
            <w:pPr>
              <w:spacing w:after="0"/>
              <w:jc w:val="left"/>
              <w:rPr>
                <w:rFonts w:eastAsiaTheme="minorEastAsia"/>
              </w:rPr>
            </w:pPr>
            <w:r>
              <w:rPr>
                <w:rFonts w:eastAsiaTheme="minorEastAsia"/>
              </w:rPr>
              <w:t>We support the proposal.</w:t>
            </w:r>
          </w:p>
        </w:tc>
      </w:tr>
      <w:tr w:rsidR="008B46BD" w14:paraId="7019D23F" w14:textId="77777777" w:rsidTr="0040575D">
        <w:tc>
          <w:tcPr>
            <w:tcW w:w="1305" w:type="dxa"/>
          </w:tcPr>
          <w:p w14:paraId="031D9029" w14:textId="4046DE7E" w:rsidR="008B46BD" w:rsidRDefault="008B46BD" w:rsidP="008B46BD">
            <w:pPr>
              <w:spacing w:after="0"/>
              <w:jc w:val="center"/>
              <w:rPr>
                <w:rFonts w:eastAsiaTheme="minorEastAsia"/>
              </w:rPr>
            </w:pPr>
            <w:r>
              <w:rPr>
                <w:rFonts w:eastAsiaTheme="minorEastAsia"/>
              </w:rPr>
              <w:t>NOKIA/NSB</w:t>
            </w:r>
          </w:p>
        </w:tc>
        <w:tc>
          <w:tcPr>
            <w:tcW w:w="8329" w:type="dxa"/>
          </w:tcPr>
          <w:p w14:paraId="2030181D" w14:textId="79D24D87" w:rsidR="008B46BD" w:rsidRDefault="008B46BD" w:rsidP="008B46BD">
            <w:pPr>
              <w:spacing w:after="0"/>
              <w:jc w:val="left"/>
              <w:rPr>
                <w:rFonts w:eastAsiaTheme="minorEastAsia"/>
              </w:rPr>
            </w:pPr>
            <w:r>
              <w:rPr>
                <w:rFonts w:eastAsiaTheme="minorEastAsia"/>
              </w:rPr>
              <w:t xml:space="preserve">Apart from full BW (in freq.) and total number of Tx/Rx (in spatial/antenna), the relative power value is provided also with transmission/reception using full symbol </w:t>
            </w:r>
            <w:proofErr w:type="gramStart"/>
            <w:r>
              <w:rPr>
                <w:rFonts w:eastAsiaTheme="minorEastAsia"/>
              </w:rPr>
              <w:t>occupancy, and</w:t>
            </w:r>
            <w:proofErr w:type="gramEnd"/>
            <w:r>
              <w:rPr>
                <w:rFonts w:eastAsiaTheme="minorEastAsia"/>
              </w:rPr>
              <w:t xml:space="preserve"> using the total </w:t>
            </w:r>
            <w:r>
              <w:rPr>
                <w:rFonts w:eastAsiaTheme="minorEastAsia"/>
              </w:rPr>
              <w:lastRenderedPageBreak/>
              <w:t xml:space="preserve">DL power as in the reference configuration. </w:t>
            </w:r>
          </w:p>
        </w:tc>
      </w:tr>
      <w:tr w:rsidR="0040575D" w14:paraId="3FA80097" w14:textId="77777777" w:rsidTr="0040575D">
        <w:tc>
          <w:tcPr>
            <w:tcW w:w="1305" w:type="dxa"/>
          </w:tcPr>
          <w:p w14:paraId="763405B0" w14:textId="7C38B250" w:rsidR="0040575D" w:rsidRDefault="0040575D" w:rsidP="0040575D">
            <w:pPr>
              <w:spacing w:after="0"/>
              <w:jc w:val="center"/>
              <w:rPr>
                <w:rFonts w:eastAsiaTheme="minorEastAsia"/>
              </w:rPr>
            </w:pPr>
            <w:r>
              <w:rPr>
                <w:rFonts w:eastAsiaTheme="minorEastAsia"/>
              </w:rPr>
              <w:lastRenderedPageBreak/>
              <w:t>MediaTek</w:t>
            </w:r>
          </w:p>
        </w:tc>
        <w:tc>
          <w:tcPr>
            <w:tcW w:w="8329" w:type="dxa"/>
          </w:tcPr>
          <w:p w14:paraId="44CB206E" w14:textId="261DAF82" w:rsidR="0040575D" w:rsidRDefault="0040575D" w:rsidP="0040575D">
            <w:pPr>
              <w:spacing w:after="0"/>
              <w:jc w:val="left"/>
              <w:rPr>
                <w:rFonts w:eastAsiaTheme="minorEastAsia"/>
              </w:rPr>
            </w:pPr>
            <w:r>
              <w:rPr>
                <w:rFonts w:eastAsiaTheme="minorEastAsia"/>
              </w:rPr>
              <w:t>Okay. But we have concerns on how to measure the full power case. Different modulation types may result differently. On the other hand, SSB/RS has specific transmission signal, better as a reference for BS power consumption measurement. Thus, we slightly prefer to consider SSB transmission with typical configurations as the baseline to derive relative power values in active mode.</w:t>
            </w:r>
          </w:p>
        </w:tc>
      </w:tr>
      <w:tr w:rsidR="00D811EB" w14:paraId="1E287603" w14:textId="77777777" w:rsidTr="0040575D">
        <w:tc>
          <w:tcPr>
            <w:tcW w:w="1305" w:type="dxa"/>
          </w:tcPr>
          <w:p w14:paraId="015DE788" w14:textId="787865BC" w:rsidR="00D811EB" w:rsidRDefault="00D811EB" w:rsidP="00D811EB">
            <w:pPr>
              <w:spacing w:after="0"/>
              <w:jc w:val="center"/>
              <w:rPr>
                <w:rFonts w:eastAsiaTheme="minorEastAsia"/>
              </w:rPr>
            </w:pPr>
            <w:r>
              <w:rPr>
                <w:rFonts w:eastAsiaTheme="minorEastAsia"/>
              </w:rPr>
              <w:t>Intel</w:t>
            </w:r>
          </w:p>
        </w:tc>
        <w:tc>
          <w:tcPr>
            <w:tcW w:w="8329" w:type="dxa"/>
          </w:tcPr>
          <w:p w14:paraId="0A87FE03" w14:textId="3DE3E49E" w:rsidR="00D811EB" w:rsidRDefault="00D811EB" w:rsidP="00D811EB">
            <w:pPr>
              <w:spacing w:after="0"/>
              <w:jc w:val="left"/>
              <w:rPr>
                <w:rFonts w:eastAsiaTheme="minorEastAsia"/>
              </w:rPr>
            </w:pPr>
            <w:r>
              <w:rPr>
                <w:rFonts w:eastAsiaTheme="minorEastAsia"/>
              </w:rPr>
              <w:t>Option 1. Support the proposal</w:t>
            </w:r>
          </w:p>
        </w:tc>
      </w:tr>
    </w:tbl>
    <w:p w14:paraId="0DBB3452" w14:textId="77777777" w:rsidR="003E2F09" w:rsidRPr="00BE4043" w:rsidRDefault="003E2F09">
      <w:pPr>
        <w:rPr>
          <w:lang w:val="en-GB"/>
        </w:rPr>
      </w:pPr>
    </w:p>
    <w:p w14:paraId="61D2E10A" w14:textId="77777777" w:rsidR="003E2F09" w:rsidRDefault="00063932">
      <w:r>
        <w:rPr>
          <w:rFonts w:hint="eastAsia"/>
        </w:rPr>
        <w:t>T</w:t>
      </w:r>
      <w:r>
        <w:t>he additional transition energy/transition time is also closely related to sleep mode categorization and adoption of state machine, thus can be determined later.</w:t>
      </w:r>
    </w:p>
    <w:p w14:paraId="72101FC3" w14:textId="77777777" w:rsidR="003E2F09" w:rsidRDefault="00063932">
      <w:pPr>
        <w:pStyle w:val="Heading2"/>
      </w:pPr>
      <w:r>
        <w:t>Scaling</w:t>
      </w:r>
    </w:p>
    <w:p w14:paraId="6F9F6197" w14:textId="77777777" w:rsidR="003E2F09" w:rsidRDefault="00063932">
      <w:pPr>
        <w:pStyle w:val="Heading3"/>
      </w:pPr>
      <w:r>
        <w:t>General aspect</w:t>
      </w:r>
    </w:p>
    <w:p w14:paraId="506FD178" w14:textId="77777777" w:rsidR="003E2F09" w:rsidRDefault="00063932">
      <w:pPr>
        <w:spacing w:after="0"/>
      </w:pPr>
      <w:r>
        <w:rPr>
          <w:rFonts w:hint="eastAsia"/>
        </w:rPr>
        <w:t>A</w:t>
      </w:r>
      <w:r>
        <w:t>s a general question of whether scaling can be applied for sleep mode,</w:t>
      </w:r>
      <w:r>
        <w:rPr>
          <w:rFonts w:hint="eastAsia"/>
        </w:rPr>
        <w:t xml:space="preserve"> </w:t>
      </w:r>
      <w:r>
        <w:t>although related to whether sleep mode can be applied only on one transmission direction (</w:t>
      </w:r>
      <w:proofErr w:type="gramStart"/>
      <w:r>
        <w:t>e.g.</w:t>
      </w:r>
      <w:proofErr w:type="gramEnd"/>
      <w:r>
        <w:t xml:space="preserve"> DL), there is less contribution mentioned [2][12]. FL consider to conclude this as</w:t>
      </w:r>
    </w:p>
    <w:p w14:paraId="6CC3CCEC" w14:textId="77777777" w:rsidR="003E2F09" w:rsidRDefault="00063932">
      <w:pPr>
        <w:rPr>
          <w:b/>
        </w:rPr>
      </w:pPr>
      <w:r>
        <w:rPr>
          <w:rFonts w:hint="eastAsia"/>
          <w:b/>
        </w:rPr>
        <w:t>FL</w:t>
      </w:r>
      <w:r>
        <w:rPr>
          <w:b/>
        </w:rPr>
        <w:t>1 Proposal 2.2.1-1:</w:t>
      </w:r>
    </w:p>
    <w:p w14:paraId="2E995BE4" w14:textId="77777777" w:rsidR="003E2F09" w:rsidRDefault="00063932">
      <w:pPr>
        <w:spacing w:after="0"/>
        <w:rPr>
          <w:b/>
        </w:rPr>
      </w:pPr>
      <w:r>
        <w:rPr>
          <w:b/>
        </w:rPr>
        <w:t xml:space="preserve">In the BS energy consumption modeling and evaluation, scaling does not apply to any sleep mode. </w:t>
      </w:r>
    </w:p>
    <w:p w14:paraId="4C6711DE" w14:textId="77777777" w:rsidR="003E2F09" w:rsidRDefault="003E2F09">
      <w:pPr>
        <w:spacing w:after="0"/>
        <w:rPr>
          <w:b/>
        </w:rPr>
      </w:pPr>
    </w:p>
    <w:tbl>
      <w:tblPr>
        <w:tblStyle w:val="TableGrid"/>
        <w:tblW w:w="9634" w:type="dxa"/>
        <w:tblLook w:val="04A0" w:firstRow="1" w:lastRow="0" w:firstColumn="1" w:lastColumn="0" w:noHBand="0" w:noVBand="1"/>
      </w:tblPr>
      <w:tblGrid>
        <w:gridCol w:w="1305"/>
        <w:gridCol w:w="8329"/>
      </w:tblGrid>
      <w:tr w:rsidR="003E2F09" w14:paraId="4657B113"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9255BE6"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9434FC3" w14:textId="77777777" w:rsidR="003E2F09" w:rsidRDefault="00063932">
            <w:pPr>
              <w:spacing w:after="0"/>
              <w:jc w:val="center"/>
              <w:rPr>
                <w:b/>
                <w:bCs/>
              </w:rPr>
            </w:pPr>
            <w:r>
              <w:rPr>
                <w:b/>
                <w:bCs/>
              </w:rPr>
              <w:t>Comments</w:t>
            </w:r>
          </w:p>
        </w:tc>
      </w:tr>
      <w:tr w:rsidR="003E2F09" w14:paraId="53C3E03D" w14:textId="77777777" w:rsidTr="0040575D">
        <w:tc>
          <w:tcPr>
            <w:tcW w:w="1305" w:type="dxa"/>
            <w:tcBorders>
              <w:top w:val="single" w:sz="4" w:space="0" w:color="auto"/>
              <w:left w:val="single" w:sz="4" w:space="0" w:color="auto"/>
              <w:bottom w:val="single" w:sz="4" w:space="0" w:color="auto"/>
              <w:right w:val="single" w:sz="4" w:space="0" w:color="auto"/>
            </w:tcBorders>
          </w:tcPr>
          <w:p w14:paraId="2D30F973"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29" w:type="dxa"/>
            <w:tcBorders>
              <w:top w:val="single" w:sz="4" w:space="0" w:color="auto"/>
              <w:left w:val="single" w:sz="4" w:space="0" w:color="auto"/>
              <w:bottom w:val="single" w:sz="4" w:space="0" w:color="auto"/>
              <w:right w:val="single" w:sz="4" w:space="0" w:color="auto"/>
            </w:tcBorders>
          </w:tcPr>
          <w:p w14:paraId="4ADE788F" w14:textId="77777777" w:rsidR="003E2F09" w:rsidRDefault="00063932">
            <w:pPr>
              <w:spacing w:after="0"/>
              <w:jc w:val="left"/>
              <w:rPr>
                <w:rFonts w:eastAsiaTheme="minorEastAsia"/>
              </w:rPr>
            </w:pPr>
            <w:r>
              <w:rPr>
                <w:rFonts w:eastAsiaTheme="minorEastAsia"/>
              </w:rPr>
              <w:t>Decision on this should be taken together with 2.2.2-1 below</w:t>
            </w:r>
          </w:p>
        </w:tc>
      </w:tr>
      <w:tr w:rsidR="003E2F09" w14:paraId="7F1E4BC2" w14:textId="77777777" w:rsidTr="0040575D">
        <w:tc>
          <w:tcPr>
            <w:tcW w:w="1305" w:type="dxa"/>
          </w:tcPr>
          <w:p w14:paraId="1C7E5948"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3633DFD2" w14:textId="77777777" w:rsidR="003E2F09" w:rsidRDefault="00063932">
            <w:pPr>
              <w:spacing w:after="0"/>
              <w:jc w:val="left"/>
              <w:rPr>
                <w:rFonts w:eastAsiaTheme="minorEastAsia"/>
              </w:rPr>
            </w:pPr>
            <w:r>
              <w:rPr>
                <w:rFonts w:eastAsia="Malgun Gothic" w:hint="eastAsia"/>
                <w:lang w:eastAsia="ko-KR"/>
              </w:rPr>
              <w:t>We support the proposal.</w:t>
            </w:r>
          </w:p>
        </w:tc>
      </w:tr>
      <w:tr w:rsidR="003E2F09" w14:paraId="1E3963C6" w14:textId="77777777" w:rsidTr="0040575D">
        <w:tc>
          <w:tcPr>
            <w:tcW w:w="1305" w:type="dxa"/>
          </w:tcPr>
          <w:p w14:paraId="484D54D3"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59BC0C86" w14:textId="77777777" w:rsidR="003E2F09" w:rsidRDefault="00063932">
            <w:pPr>
              <w:spacing w:after="0"/>
              <w:jc w:val="left"/>
              <w:rPr>
                <w:rFonts w:eastAsia="Malgun Gothic"/>
                <w:lang w:eastAsia="ko-KR"/>
              </w:rPr>
            </w:pPr>
            <w:r>
              <w:rPr>
                <w:rFonts w:eastAsiaTheme="minorEastAsia" w:hint="eastAsia"/>
              </w:rPr>
              <w:t>D</w:t>
            </w:r>
            <w:r>
              <w:rPr>
                <w:rFonts w:eastAsiaTheme="minorEastAsia"/>
              </w:rPr>
              <w:t>ifferent form UE power saving, the symbol-level scaling is agreed to be introduce at least for non-sleep modes. Thus, it can be also applied to sleep modes. For example, 1 slot micro-sleep has different power consumption from 4 symbols micro-sleep.</w:t>
            </w:r>
          </w:p>
        </w:tc>
      </w:tr>
      <w:tr w:rsidR="003E2F09" w14:paraId="2E982C88" w14:textId="77777777" w:rsidTr="0040575D">
        <w:tc>
          <w:tcPr>
            <w:tcW w:w="1305" w:type="dxa"/>
            <w:tcBorders>
              <w:top w:val="single" w:sz="4" w:space="0" w:color="auto"/>
              <w:left w:val="single" w:sz="4" w:space="0" w:color="auto"/>
              <w:bottom w:val="single" w:sz="4" w:space="0" w:color="auto"/>
              <w:right w:val="single" w:sz="4" w:space="0" w:color="auto"/>
            </w:tcBorders>
          </w:tcPr>
          <w:p w14:paraId="1AB55668"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39C0A574" w14:textId="77777777" w:rsidR="003E2F09" w:rsidRDefault="00063932">
            <w:pPr>
              <w:spacing w:after="0"/>
              <w:jc w:val="left"/>
              <w:rPr>
                <w:rFonts w:eastAsiaTheme="minorEastAsia"/>
              </w:rPr>
            </w:pPr>
            <w:r>
              <w:rPr>
                <w:rFonts w:eastAsiaTheme="minorEastAsia"/>
              </w:rPr>
              <w:t>We can discuss this later after making progress on modelling sleep mode in Section 2.1</w:t>
            </w:r>
          </w:p>
        </w:tc>
      </w:tr>
      <w:tr w:rsidR="003E2F09" w14:paraId="65615349" w14:textId="77777777" w:rsidTr="0040575D">
        <w:tc>
          <w:tcPr>
            <w:tcW w:w="1305" w:type="dxa"/>
          </w:tcPr>
          <w:p w14:paraId="1EF12BA2" w14:textId="77777777" w:rsidR="003E2F09" w:rsidRDefault="00063932">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2523B19B" w14:textId="77777777" w:rsidR="003E2F09" w:rsidRDefault="00063932">
            <w:pPr>
              <w:spacing w:after="0"/>
              <w:jc w:val="left"/>
              <w:rPr>
                <w:rFonts w:eastAsia="Malgun Gothic"/>
                <w:lang w:eastAsia="ko-KR"/>
              </w:rPr>
            </w:pPr>
            <w:r>
              <w:rPr>
                <w:rFonts w:eastAsia="MS Mincho" w:hint="eastAsia"/>
                <w:lang w:eastAsia="ja-JP"/>
              </w:rPr>
              <w:t>S</w:t>
            </w:r>
            <w:r>
              <w:rPr>
                <w:rFonts w:eastAsia="MS Mincho"/>
                <w:lang w:eastAsia="ja-JP"/>
              </w:rPr>
              <w:t>upport the proposal.</w:t>
            </w:r>
          </w:p>
        </w:tc>
      </w:tr>
      <w:tr w:rsidR="003E2F09" w14:paraId="5D25DBD4" w14:textId="77777777" w:rsidTr="0040575D">
        <w:tc>
          <w:tcPr>
            <w:tcW w:w="1305" w:type="dxa"/>
          </w:tcPr>
          <w:p w14:paraId="61C4F866"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5C7A5BF0" w14:textId="77777777" w:rsidR="003E2F09" w:rsidRDefault="00063932">
            <w:pPr>
              <w:spacing w:after="0"/>
              <w:jc w:val="left"/>
              <w:rPr>
                <w:rFonts w:eastAsia="MS Mincho"/>
                <w:lang w:eastAsia="ja-JP"/>
              </w:rPr>
            </w:pPr>
            <w:r>
              <w:rPr>
                <w:rFonts w:eastAsia="Malgun Gothic"/>
                <w:lang w:eastAsia="ko-KR"/>
              </w:rPr>
              <w:t>We would like to defer to discuss after determining the sleep modes.</w:t>
            </w:r>
          </w:p>
        </w:tc>
      </w:tr>
      <w:tr w:rsidR="003E2F09" w14:paraId="00038863" w14:textId="77777777" w:rsidTr="0040575D">
        <w:tc>
          <w:tcPr>
            <w:tcW w:w="1305" w:type="dxa"/>
          </w:tcPr>
          <w:p w14:paraId="106F4576"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17C8737F" w14:textId="77777777" w:rsidR="003E2F09" w:rsidRDefault="00063932">
            <w:pPr>
              <w:spacing w:after="0"/>
              <w:jc w:val="left"/>
              <w:rPr>
                <w:rFonts w:eastAsiaTheme="minorEastAsia"/>
                <w:lang w:eastAsia="ko-KR"/>
              </w:rPr>
            </w:pPr>
            <w:r>
              <w:rPr>
                <w:rFonts w:eastAsiaTheme="minorEastAsia" w:hint="eastAsia"/>
              </w:rPr>
              <w:t xml:space="preserve">Support. </w:t>
            </w:r>
          </w:p>
        </w:tc>
      </w:tr>
      <w:tr w:rsidR="00187C98" w14:paraId="67523B6C" w14:textId="77777777" w:rsidTr="0040575D">
        <w:tc>
          <w:tcPr>
            <w:tcW w:w="1305" w:type="dxa"/>
          </w:tcPr>
          <w:p w14:paraId="2293E8C0" w14:textId="77777777" w:rsidR="00187C98" w:rsidRDefault="00187C98" w:rsidP="009E2A0C">
            <w:pPr>
              <w:spacing w:after="0"/>
              <w:jc w:val="center"/>
              <w:rPr>
                <w:rFonts w:eastAsia="Malgun Gothic"/>
                <w:lang w:eastAsia="ko-KR"/>
              </w:rPr>
            </w:pPr>
            <w:r>
              <w:rPr>
                <w:rFonts w:eastAsiaTheme="minorEastAsia"/>
              </w:rPr>
              <w:t>Huawei, HiSilicon</w:t>
            </w:r>
          </w:p>
        </w:tc>
        <w:tc>
          <w:tcPr>
            <w:tcW w:w="8329" w:type="dxa"/>
          </w:tcPr>
          <w:p w14:paraId="1F54DCBA" w14:textId="77777777" w:rsidR="00187C98" w:rsidRDefault="00187C98" w:rsidP="009E2A0C">
            <w:r>
              <w:rPr>
                <w:rFonts w:hint="eastAsia"/>
              </w:rPr>
              <w:t>W</w:t>
            </w:r>
            <w:r>
              <w:t>e support the proposal.</w:t>
            </w:r>
          </w:p>
          <w:p w14:paraId="15A49E1B" w14:textId="77777777" w:rsidR="00187C98" w:rsidRDefault="00187C98" w:rsidP="009E2A0C">
            <w:pPr>
              <w:spacing w:after="0"/>
              <w:jc w:val="left"/>
              <w:rPr>
                <w:rFonts w:eastAsia="Malgun Gothic"/>
                <w:lang w:eastAsia="ko-KR"/>
              </w:rPr>
            </w:pPr>
          </w:p>
        </w:tc>
      </w:tr>
      <w:tr w:rsidR="00BE4043" w14:paraId="0EED8468" w14:textId="77777777" w:rsidTr="0040575D">
        <w:tc>
          <w:tcPr>
            <w:tcW w:w="1305" w:type="dxa"/>
          </w:tcPr>
          <w:p w14:paraId="37241D8B" w14:textId="77777777" w:rsidR="00BE4043" w:rsidRDefault="00BE4043" w:rsidP="006C0C59">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7F8E3E00" w14:textId="77777777" w:rsidR="00BE4043" w:rsidRDefault="00BE4043" w:rsidP="006C0C59">
            <w:pPr>
              <w:spacing w:after="0"/>
              <w:jc w:val="left"/>
              <w:rPr>
                <w:rFonts w:eastAsiaTheme="minorEastAsia"/>
                <w:lang w:eastAsia="ko-KR"/>
              </w:rPr>
            </w:pPr>
            <w:r>
              <w:rPr>
                <w:rFonts w:eastAsiaTheme="minorEastAsia" w:hint="eastAsia"/>
              </w:rPr>
              <w:t>S</w:t>
            </w:r>
            <w:r>
              <w:rPr>
                <w:rFonts w:eastAsiaTheme="minorEastAsia"/>
              </w:rPr>
              <w:t>upport</w:t>
            </w:r>
          </w:p>
        </w:tc>
      </w:tr>
      <w:tr w:rsidR="00495157" w14:paraId="1E8DB590" w14:textId="77777777" w:rsidTr="0040575D">
        <w:tc>
          <w:tcPr>
            <w:tcW w:w="1305" w:type="dxa"/>
          </w:tcPr>
          <w:p w14:paraId="39116801" w14:textId="60056EB2" w:rsidR="00495157" w:rsidRDefault="00495157" w:rsidP="006C0C59">
            <w:pPr>
              <w:spacing w:after="0"/>
              <w:jc w:val="center"/>
              <w:rPr>
                <w:rFonts w:eastAsiaTheme="minorEastAsia"/>
              </w:rPr>
            </w:pPr>
            <w:r>
              <w:rPr>
                <w:rFonts w:eastAsiaTheme="minorEastAsia" w:hint="eastAsia"/>
              </w:rPr>
              <w:t>O</w:t>
            </w:r>
            <w:r>
              <w:rPr>
                <w:rFonts w:eastAsiaTheme="minorEastAsia"/>
              </w:rPr>
              <w:t>PPO</w:t>
            </w:r>
          </w:p>
        </w:tc>
        <w:tc>
          <w:tcPr>
            <w:tcW w:w="8329" w:type="dxa"/>
          </w:tcPr>
          <w:p w14:paraId="6BCFD0E4" w14:textId="72F92DFB" w:rsidR="00495157" w:rsidRDefault="00495157" w:rsidP="006C0C59">
            <w:pPr>
              <w:spacing w:after="0"/>
              <w:jc w:val="left"/>
              <w:rPr>
                <w:rFonts w:eastAsiaTheme="minorEastAsia"/>
              </w:rPr>
            </w:pPr>
            <w:r>
              <w:rPr>
                <w:rFonts w:eastAsiaTheme="minorEastAsia"/>
              </w:rPr>
              <w:t>We support the proposal.</w:t>
            </w:r>
          </w:p>
        </w:tc>
      </w:tr>
      <w:tr w:rsidR="00D06BD3" w14:paraId="5BE8EFFA" w14:textId="77777777" w:rsidTr="0040575D">
        <w:tc>
          <w:tcPr>
            <w:tcW w:w="1305" w:type="dxa"/>
          </w:tcPr>
          <w:p w14:paraId="673060E5" w14:textId="1B7C19A8" w:rsidR="00D06BD3" w:rsidRDefault="00D06BD3" w:rsidP="00D06BD3">
            <w:pPr>
              <w:spacing w:after="0"/>
              <w:jc w:val="center"/>
              <w:rPr>
                <w:rFonts w:eastAsiaTheme="minorEastAsia"/>
              </w:rPr>
            </w:pPr>
            <w:r>
              <w:rPr>
                <w:rFonts w:eastAsiaTheme="minorEastAsia"/>
              </w:rPr>
              <w:t>NOKIA/NSB</w:t>
            </w:r>
          </w:p>
        </w:tc>
        <w:tc>
          <w:tcPr>
            <w:tcW w:w="8329" w:type="dxa"/>
          </w:tcPr>
          <w:p w14:paraId="460228ED" w14:textId="02F11162" w:rsidR="00D06BD3" w:rsidRDefault="00D06BD3" w:rsidP="00D06BD3">
            <w:pPr>
              <w:spacing w:after="0"/>
              <w:jc w:val="left"/>
              <w:rPr>
                <w:rFonts w:eastAsiaTheme="minorEastAsia"/>
              </w:rPr>
            </w:pPr>
            <w:r>
              <w:rPr>
                <w:rFonts w:eastAsiaTheme="minorEastAsia"/>
              </w:rPr>
              <w:t>We agree.</w:t>
            </w:r>
          </w:p>
        </w:tc>
      </w:tr>
      <w:tr w:rsidR="0040575D" w14:paraId="30F0732D" w14:textId="77777777" w:rsidTr="0040575D">
        <w:tc>
          <w:tcPr>
            <w:tcW w:w="1305" w:type="dxa"/>
          </w:tcPr>
          <w:p w14:paraId="62D0CF8C" w14:textId="0E242FC1" w:rsidR="0040575D" w:rsidRDefault="0040575D" w:rsidP="0040575D">
            <w:pPr>
              <w:spacing w:after="0"/>
              <w:jc w:val="center"/>
              <w:rPr>
                <w:rFonts w:eastAsiaTheme="minorEastAsia"/>
              </w:rPr>
            </w:pPr>
            <w:r>
              <w:rPr>
                <w:rFonts w:eastAsiaTheme="minorEastAsia"/>
              </w:rPr>
              <w:t>MediaTek</w:t>
            </w:r>
          </w:p>
        </w:tc>
        <w:tc>
          <w:tcPr>
            <w:tcW w:w="8329" w:type="dxa"/>
          </w:tcPr>
          <w:p w14:paraId="7FB72AC3" w14:textId="1D48B1EB" w:rsidR="0040575D" w:rsidRDefault="0040575D" w:rsidP="0040575D">
            <w:pPr>
              <w:spacing w:after="0"/>
              <w:jc w:val="left"/>
              <w:rPr>
                <w:rFonts w:eastAsiaTheme="minorEastAsia"/>
              </w:rPr>
            </w:pPr>
            <w:r>
              <w:rPr>
                <w:rFonts w:eastAsiaTheme="minorEastAsia"/>
              </w:rPr>
              <w:t>Agree.</w:t>
            </w:r>
          </w:p>
        </w:tc>
      </w:tr>
      <w:tr w:rsidR="009737B9" w14:paraId="6BCCBFAD" w14:textId="77777777" w:rsidTr="0040575D">
        <w:tc>
          <w:tcPr>
            <w:tcW w:w="1305" w:type="dxa"/>
          </w:tcPr>
          <w:p w14:paraId="3ED921AA" w14:textId="714683F9" w:rsidR="009737B9" w:rsidRDefault="009737B9" w:rsidP="009737B9">
            <w:pPr>
              <w:spacing w:after="0"/>
              <w:jc w:val="center"/>
              <w:rPr>
                <w:rFonts w:eastAsiaTheme="minorEastAsia"/>
              </w:rPr>
            </w:pPr>
            <w:r>
              <w:rPr>
                <w:rFonts w:eastAsiaTheme="minorEastAsia"/>
              </w:rPr>
              <w:t>Intel</w:t>
            </w:r>
          </w:p>
        </w:tc>
        <w:tc>
          <w:tcPr>
            <w:tcW w:w="8329" w:type="dxa"/>
          </w:tcPr>
          <w:p w14:paraId="2AED4715" w14:textId="3941E676" w:rsidR="009737B9" w:rsidRDefault="009737B9" w:rsidP="009737B9">
            <w:pPr>
              <w:spacing w:after="0"/>
              <w:jc w:val="left"/>
              <w:rPr>
                <w:rFonts w:eastAsiaTheme="minorEastAsia"/>
              </w:rPr>
            </w:pPr>
            <w:r>
              <w:rPr>
                <w:rFonts w:eastAsiaTheme="minorEastAsia"/>
              </w:rPr>
              <w:t xml:space="preserve">We have agreed that reference configuration include 1 TRP. When multiple TRPs are implemented, we think it is possible that some TRPs, e.g., </w:t>
            </w:r>
            <w:proofErr w:type="gramStart"/>
            <w:r>
              <w:rPr>
                <w:rFonts w:eastAsiaTheme="minorEastAsia"/>
              </w:rPr>
              <w:t>N,  are</w:t>
            </w:r>
            <w:proofErr w:type="gramEnd"/>
            <w:r>
              <w:rPr>
                <w:rFonts w:eastAsiaTheme="minorEastAsia"/>
              </w:rPr>
              <w:t xml:space="preserve"> in micro-sleep, some are communicating in a slot. To this end, for the TRPs in micro-sleep, N x micro-sleep power should be assumed for the slot. This needs to be clarified how SM configurations could be realized when multiple TRPs are configured. </w:t>
            </w:r>
          </w:p>
        </w:tc>
      </w:tr>
    </w:tbl>
    <w:p w14:paraId="58BE9CF9" w14:textId="77777777" w:rsidR="003E2F09" w:rsidRDefault="003E2F09"/>
    <w:p w14:paraId="2398F2D9" w14:textId="77777777" w:rsidR="003E2F09" w:rsidRDefault="00063932">
      <w:pPr>
        <w:pStyle w:val="Heading3"/>
      </w:pPr>
      <w:r>
        <w:t>Scaling details</w:t>
      </w:r>
    </w:p>
    <w:p w14:paraId="3DA92202" w14:textId="77777777" w:rsidR="003E2F09" w:rsidRDefault="00063932">
      <w:r>
        <w:t>Various scaling details are proposed, for each domain or just reuse of the scaling as in UE power saving [</w:t>
      </w:r>
      <w:proofErr w:type="gramStart"/>
      <w:r>
        <w:t>CATT(</w:t>
      </w:r>
      <w:proofErr w:type="gramEnd"/>
      <w:r>
        <w:t xml:space="preserve">R1-2206411, for non-sleep mode)], [LG(R1-2207037, for Antenna part)].  </w:t>
      </w:r>
    </w:p>
    <w:tbl>
      <w:tblPr>
        <w:tblStyle w:val="TableGrid"/>
        <w:tblW w:w="9639" w:type="dxa"/>
        <w:tblInd w:w="-5" w:type="dxa"/>
        <w:tblLook w:val="04A0" w:firstRow="1" w:lastRow="0" w:firstColumn="1" w:lastColumn="0" w:noHBand="0" w:noVBand="1"/>
      </w:tblPr>
      <w:tblGrid>
        <w:gridCol w:w="2125"/>
        <w:gridCol w:w="7514"/>
      </w:tblGrid>
      <w:tr w:rsidR="003E2F09" w14:paraId="28AA9417" w14:textId="77777777">
        <w:tc>
          <w:tcPr>
            <w:tcW w:w="2125" w:type="dxa"/>
          </w:tcPr>
          <w:p w14:paraId="1C8A82E4" w14:textId="77777777" w:rsidR="003E2F09" w:rsidRDefault="00063932">
            <w:pPr>
              <w:pStyle w:val="BodyText"/>
              <w:rPr>
                <w:color w:val="000000" w:themeColor="text1"/>
              </w:rPr>
            </w:pPr>
            <w:r>
              <w:rPr>
                <w:rFonts w:hint="eastAsia"/>
                <w:color w:val="000000" w:themeColor="text1"/>
              </w:rPr>
              <w:t>BWP</w:t>
            </w:r>
            <w:r>
              <w:rPr>
                <w:color w:val="000000" w:themeColor="text1"/>
              </w:rPr>
              <w:t xml:space="preserve"> in DL</w:t>
            </w:r>
          </w:p>
        </w:tc>
        <w:tc>
          <w:tcPr>
            <w:tcW w:w="7514" w:type="dxa"/>
          </w:tcPr>
          <w:p w14:paraId="08CC2858" w14:textId="77777777" w:rsidR="003E2F09" w:rsidRDefault="00063932">
            <w:pPr>
              <w:pStyle w:val="BodyText"/>
              <w:rPr>
                <w:color w:val="000000" w:themeColor="text1"/>
                <w:sz w:val="18"/>
                <w:szCs w:val="18"/>
              </w:rPr>
            </w:pPr>
            <w:r>
              <w:rPr>
                <w:color w:val="000000" w:themeColor="text1"/>
                <w:sz w:val="18"/>
                <w:szCs w:val="18"/>
              </w:rPr>
              <w:t>MTK (R1- 2206979, 0.4 + 0.6 * (X - 20) / 80)</w:t>
            </w:r>
          </w:p>
          <w:p w14:paraId="1B345E56" w14:textId="77777777" w:rsidR="003E2F09" w:rsidRDefault="00063932">
            <w:pPr>
              <w:pStyle w:val="BodyText"/>
              <w:rPr>
                <w:color w:val="000000" w:themeColor="text1"/>
                <w:sz w:val="18"/>
                <w:szCs w:val="18"/>
              </w:rPr>
            </w:pPr>
            <w:proofErr w:type="gramStart"/>
            <w:r>
              <w:rPr>
                <w:color w:val="000000" w:themeColor="text1"/>
                <w:sz w:val="18"/>
                <w:szCs w:val="18"/>
              </w:rPr>
              <w:t>OPPO(</w:t>
            </w:r>
            <w:proofErr w:type="gramEnd"/>
            <w:r>
              <w:rPr>
                <w:color w:val="000000" w:themeColor="text1"/>
                <w:sz w:val="18"/>
                <w:szCs w:val="18"/>
              </w:rPr>
              <w:t>R1-2206308, X MHz = [0.5] + [0.5] * X / Y)</w:t>
            </w:r>
          </w:p>
          <w:p w14:paraId="4313BCB8" w14:textId="77777777" w:rsidR="003E2F09" w:rsidRDefault="00063932">
            <w:pPr>
              <w:pStyle w:val="BodyText"/>
              <w:rPr>
                <w:rFonts w:eastAsiaTheme="minorEastAsia"/>
                <w:color w:val="000000" w:themeColor="text1"/>
                <w:sz w:val="18"/>
                <w:szCs w:val="18"/>
              </w:rPr>
            </w:pPr>
            <w:proofErr w:type="gramStart"/>
            <w:r>
              <w:rPr>
                <w:color w:val="000000" w:themeColor="text1"/>
                <w:sz w:val="18"/>
                <w:szCs w:val="18"/>
              </w:rPr>
              <w:t>CATT(</w:t>
            </w:r>
            <w:proofErr w:type="gramEnd"/>
            <w:r>
              <w:rPr>
                <w:color w:val="000000" w:themeColor="text1"/>
                <w:sz w:val="18"/>
                <w:szCs w:val="18"/>
              </w:rPr>
              <w:t xml:space="preserve">R1-2206411, </w:t>
            </w:r>
            <w:r>
              <w:rPr>
                <w:rFonts w:eastAsiaTheme="minorEastAsia"/>
                <w:color w:val="000000" w:themeColor="text1"/>
                <w:sz w:val="18"/>
                <w:szCs w:val="18"/>
              </w:rPr>
              <w:t xml:space="preserve">X MHz = </w:t>
            </w:r>
            <w:r>
              <w:rPr>
                <w:rFonts w:eastAsiaTheme="minorEastAsia" w:hint="eastAsia"/>
                <w:color w:val="000000" w:themeColor="text1"/>
                <w:sz w:val="18"/>
                <w:szCs w:val="18"/>
              </w:rPr>
              <w:t>a</w:t>
            </w:r>
            <w:r>
              <w:rPr>
                <w:rFonts w:eastAsiaTheme="minorEastAsia"/>
                <w:color w:val="000000" w:themeColor="text1"/>
                <w:sz w:val="18"/>
                <w:szCs w:val="18"/>
              </w:rPr>
              <w:t xml:space="preserve"> + </w:t>
            </w:r>
            <w:r>
              <w:rPr>
                <w:rFonts w:eastAsiaTheme="minorEastAsia" w:hint="eastAsia"/>
                <w:color w:val="000000" w:themeColor="text1"/>
                <w:sz w:val="18"/>
                <w:szCs w:val="18"/>
              </w:rPr>
              <w:t>b</w:t>
            </w:r>
            <w:r>
              <w:rPr>
                <w:rFonts w:eastAsiaTheme="minorEastAsia"/>
                <w:color w:val="000000" w:themeColor="text1"/>
                <w:sz w:val="18"/>
                <w:szCs w:val="18"/>
              </w:rPr>
              <w:t xml:space="preserve"> * X / </w:t>
            </w:r>
            <w:r>
              <w:rPr>
                <w:rFonts w:eastAsiaTheme="minorEastAsia" w:hint="eastAsia"/>
                <w:color w:val="000000" w:themeColor="text1"/>
                <w:sz w:val="18"/>
                <w:szCs w:val="18"/>
              </w:rPr>
              <w:t>10</w:t>
            </w:r>
            <w:r>
              <w:rPr>
                <w:rFonts w:eastAsiaTheme="minorEastAsia"/>
                <w:color w:val="000000" w:themeColor="text1"/>
                <w:sz w:val="18"/>
                <w:szCs w:val="18"/>
              </w:rPr>
              <w:t>0)</w:t>
            </w:r>
          </w:p>
          <w:p w14:paraId="673BB083" w14:textId="77777777" w:rsidR="003E2F09" w:rsidRDefault="00063932">
            <w:pPr>
              <w:pStyle w:val="BodyText"/>
              <w:rPr>
                <w:rFonts w:eastAsiaTheme="minorEastAsia"/>
                <w:color w:val="000000" w:themeColor="text1"/>
                <w:sz w:val="18"/>
                <w:szCs w:val="18"/>
              </w:rPr>
            </w:pPr>
            <w:proofErr w:type="gramStart"/>
            <w:r>
              <w:rPr>
                <w:color w:val="000000" w:themeColor="text1"/>
                <w:sz w:val="18"/>
                <w:szCs w:val="18"/>
              </w:rPr>
              <w:t>Intel(</w:t>
            </w:r>
            <w:proofErr w:type="gramEnd"/>
            <w:r>
              <w:rPr>
                <w:color w:val="000000" w:themeColor="text1"/>
                <w:sz w:val="18"/>
                <w:szCs w:val="18"/>
              </w:rPr>
              <w:t>R1-2206595, [0.6] + [0.4]· X/100)</w:t>
            </w:r>
          </w:p>
          <w:p w14:paraId="77EF9157" w14:textId="77777777" w:rsidR="003E2F09" w:rsidRDefault="00063932">
            <w:pPr>
              <w:pStyle w:val="BodyText"/>
              <w:rPr>
                <w:color w:val="000000" w:themeColor="text1"/>
                <w:sz w:val="18"/>
                <w:szCs w:val="18"/>
              </w:rPr>
            </w:pPr>
            <w:proofErr w:type="gramStart"/>
            <w:r>
              <w:rPr>
                <w:color w:val="000000" w:themeColor="text1"/>
                <w:sz w:val="18"/>
                <w:szCs w:val="18"/>
              </w:rPr>
              <w:t>SS(</w:t>
            </w:r>
            <w:proofErr w:type="gramEnd"/>
            <w:r>
              <w:rPr>
                <w:color w:val="000000" w:themeColor="text1"/>
                <w:sz w:val="18"/>
                <w:szCs w:val="18"/>
              </w:rPr>
              <w:t>R1-2206838, [0.4] + [0.6] * (X - 20) / 80)</w:t>
            </w:r>
          </w:p>
          <w:p w14:paraId="3CA7AB32" w14:textId="77777777" w:rsidR="003E2F09" w:rsidRDefault="00063932">
            <w:pPr>
              <w:pStyle w:val="BodyText"/>
              <w:rPr>
                <w:color w:val="000000" w:themeColor="text1"/>
                <w:sz w:val="18"/>
                <w:szCs w:val="18"/>
              </w:rPr>
            </w:pPr>
            <w:proofErr w:type="gramStart"/>
            <w:r>
              <w:rPr>
                <w:color w:val="000000" w:themeColor="text1"/>
                <w:sz w:val="18"/>
                <w:szCs w:val="18"/>
              </w:rPr>
              <w:lastRenderedPageBreak/>
              <w:t>CMCC(</w:t>
            </w:r>
            <w:proofErr w:type="gramEnd"/>
            <w:r>
              <w:rPr>
                <w:color w:val="000000" w:themeColor="text1"/>
                <w:sz w:val="18"/>
                <w:szCs w:val="18"/>
              </w:rPr>
              <w:t>R1-2206925, with RB utilize)</w:t>
            </w:r>
          </w:p>
          <w:p w14:paraId="075F68EC" w14:textId="77777777" w:rsidR="003E2F09" w:rsidRDefault="00063932">
            <w:pPr>
              <w:pStyle w:val="BodyText"/>
              <w:rPr>
                <w:color w:val="000000" w:themeColor="text1"/>
                <w:sz w:val="18"/>
                <w:szCs w:val="18"/>
              </w:rPr>
            </w:pPr>
            <w:proofErr w:type="gramStart"/>
            <w:r>
              <w:rPr>
                <w:color w:val="000000" w:themeColor="text1"/>
                <w:sz w:val="18"/>
                <w:szCs w:val="18"/>
              </w:rPr>
              <w:t>ZTE(</w:t>
            </w:r>
            <w:proofErr w:type="gramEnd"/>
            <w:r>
              <w:rPr>
                <w:color w:val="000000" w:themeColor="text1"/>
                <w:sz w:val="18"/>
                <w:szCs w:val="18"/>
              </w:rPr>
              <w:t>R1-2207059, 0.6+0,4*X/</w:t>
            </w:r>
            <w:proofErr w:type="spellStart"/>
            <w:r>
              <w:rPr>
                <w:color w:val="000000" w:themeColor="text1"/>
                <w:sz w:val="18"/>
                <w:szCs w:val="18"/>
              </w:rPr>
              <w:t>B_ref</w:t>
            </w:r>
            <w:proofErr w:type="spellEnd"/>
            <w:r>
              <w:rPr>
                <w:color w:val="000000" w:themeColor="text1"/>
                <w:sz w:val="18"/>
                <w:szCs w:val="18"/>
              </w:rPr>
              <w:t>)</w:t>
            </w:r>
          </w:p>
          <w:p w14:paraId="7248CB58" w14:textId="77777777" w:rsidR="003E2F09" w:rsidRDefault="00063932">
            <w:pPr>
              <w:pStyle w:val="BodyText"/>
              <w:rPr>
                <w:color w:val="000000" w:themeColor="text1"/>
                <w:sz w:val="18"/>
                <w:szCs w:val="18"/>
              </w:rPr>
            </w:pPr>
            <w:proofErr w:type="gramStart"/>
            <w:r>
              <w:rPr>
                <w:color w:val="000000" w:themeColor="text1"/>
                <w:sz w:val="18"/>
                <w:szCs w:val="18"/>
              </w:rPr>
              <w:t>Rakuten(</w:t>
            </w:r>
            <w:proofErr w:type="gramEnd"/>
            <w:r>
              <w:rPr>
                <w:color w:val="000000" w:themeColor="text1"/>
                <w:sz w:val="18"/>
                <w:szCs w:val="18"/>
              </w:rPr>
              <w:t>R1-2207079, [0.5] + [0.5] x [X/100])</w:t>
            </w:r>
          </w:p>
          <w:p w14:paraId="6DADF636" w14:textId="77777777" w:rsidR="003E2F09" w:rsidRDefault="00063932">
            <w:pPr>
              <w:pStyle w:val="BodyText"/>
              <w:rPr>
                <w:color w:val="000000" w:themeColor="text1"/>
                <w:sz w:val="18"/>
                <w:szCs w:val="18"/>
              </w:rPr>
            </w:pPr>
            <w:proofErr w:type="gramStart"/>
            <w:r>
              <w:rPr>
                <w:color w:val="000000" w:themeColor="text1"/>
                <w:sz w:val="18"/>
                <w:szCs w:val="18"/>
              </w:rPr>
              <w:t>QC(</w:t>
            </w:r>
            <w:proofErr w:type="gramEnd"/>
            <w:r>
              <w:rPr>
                <w:color w:val="000000" w:themeColor="text1"/>
                <w:sz w:val="18"/>
                <w:szCs w:val="18"/>
              </w:rPr>
              <w:t xml:space="preserve">R1-2207245, for x% PRB and BO dB, the power is </w:t>
            </w:r>
            <m:oMath>
              <m:d>
                <m:dPr>
                  <m:ctrlPr>
                    <w:rPr>
                      <w:rFonts w:ascii="Cambria Math" w:hAnsi="Cambria Math" w:cs="Calibri"/>
                      <w:i/>
                    </w:rPr>
                  </m:ctrlPr>
                </m:dPr>
                <m:e>
                  <m:r>
                    <w:rPr>
                      <w:rFonts w:ascii="Cambria Math" w:eastAsiaTheme="minorHAnsi" w:hAnsi="Cambria Math" w:cs="Calibri"/>
                    </w:rPr>
                    <m:t>1</m:t>
                  </m:r>
                  <m:r>
                    <w:rPr>
                      <w:rFonts w:ascii="Cambria Math" w:hAnsi="Cambria Math"/>
                    </w:rPr>
                    <m:t>-</m:t>
                  </m:r>
                  <m:r>
                    <w:rPr>
                      <w:rFonts w:ascii="Cambria Math" w:eastAsiaTheme="minorHAnsi" w:hAnsi="Cambria Math" w:cs="Calibri"/>
                    </w:rPr>
                    <m:t>x</m:t>
                  </m:r>
                  <m:ctrlPr>
                    <w:rPr>
                      <w:rFonts w:ascii="Cambria Math" w:hAnsi="Cambria Math"/>
                      <w:i/>
                    </w:rPr>
                  </m:ctrlPr>
                </m:e>
              </m:d>
              <m:sSub>
                <m:sSubPr>
                  <m:ctrlPr>
                    <w:rPr>
                      <w:rFonts w:ascii="Cambria Math" w:hAnsi="Cambria Math"/>
                      <w:i/>
                      <w:iCs/>
                    </w:rPr>
                  </m:ctrlPr>
                </m:sSubPr>
                <m:e>
                  <m:r>
                    <w:rPr>
                      <w:rFonts w:ascii="Cambria Math" w:hAnsi="Cambria Math"/>
                    </w:rPr>
                    <m:t>P</m:t>
                  </m:r>
                </m:e>
                <m:sub>
                  <m:r>
                    <w:rPr>
                      <w:rFonts w:ascii="Cambria Math" w:hAnsi="Cambria Math"/>
                    </w:rPr>
                    <m:t>0</m:t>
                  </m:r>
                </m:sub>
              </m:sSub>
              <m:r>
                <w:rPr>
                  <w:rFonts w:ascii="Cambria Math" w:hAnsi="Cambria Math"/>
                </w:rPr>
                <m:t xml:space="preserve">+ </m:t>
              </m:r>
              <m:r>
                <w:rPr>
                  <w:rFonts w:ascii="Cambria Math" w:hAnsi="Cambria Math" w:cs="Calibri"/>
                </w:rPr>
                <m:t>x</m:t>
              </m:r>
              <m:sSub>
                <m:sSubPr>
                  <m:ctrlPr>
                    <w:rPr>
                      <w:rFonts w:ascii="Cambria Math" w:hAnsi="Cambria Math"/>
                      <w:i/>
                      <w:iCs/>
                    </w:rPr>
                  </m:ctrlPr>
                </m:sSubPr>
                <m:e>
                  <m:d>
                    <m:dPr>
                      <m:ctrlPr>
                        <w:rPr>
                          <w:rFonts w:ascii="Cambria Math" w:hAnsi="Cambria Math"/>
                          <w:i/>
                        </w:rPr>
                      </m:ctrlPr>
                    </m:dPr>
                    <m:e>
                      <m:r>
                        <w:rPr>
                          <w:rFonts w:ascii="Cambria Math" w:hAnsi="Cambria Math"/>
                        </w:rPr>
                        <m:t>0.3+0.7</m:t>
                      </m:r>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NOM</m:t>
                              </m:r>
                            </m:sub>
                          </m:sSub>
                        </m:num>
                        <m:den>
                          <m:r>
                            <w:rPr>
                              <w:rFonts w:ascii="Cambria Math" w:hAnsi="Cambria Math"/>
                            </w:rPr>
                            <m:t>μ</m:t>
                          </m:r>
                          <m:d>
                            <m:dPr>
                              <m:ctrlPr>
                                <w:rPr>
                                  <w:rFonts w:ascii="Cambria Math" w:hAnsi="Cambria Math"/>
                                  <w:i/>
                                </w:rPr>
                              </m:ctrlPr>
                            </m:dPr>
                            <m:e>
                              <m:r>
                                <w:rPr>
                                  <w:rFonts w:ascii="Cambria Math" w:hAnsi="Cambria Math"/>
                                </w:rPr>
                                <m:t>BO,x</m:t>
                              </m:r>
                            </m:e>
                          </m:d>
                        </m:den>
                      </m:f>
                    </m:e>
                  </m:d>
                  <m:r>
                    <w:rPr>
                      <w:rFonts w:ascii="Cambria Math" w:hAnsi="Cambria Math"/>
                    </w:rPr>
                    <m:t>P</m:t>
                  </m:r>
                </m:e>
                <m:sub>
                  <m:r>
                    <w:rPr>
                      <w:rFonts w:ascii="Cambria Math" w:hAnsi="Cambria Math"/>
                    </w:rPr>
                    <m:t>max</m:t>
                  </m:r>
                </m:sub>
              </m:sSub>
            </m:oMath>
          </w:p>
          <w:p w14:paraId="45CB7093" w14:textId="77777777" w:rsidR="003E2F09" w:rsidRDefault="00063932">
            <w:pPr>
              <w:pStyle w:val="BodyText"/>
              <w:rPr>
                <w:b/>
                <w:color w:val="000000" w:themeColor="text1"/>
                <w:sz w:val="18"/>
                <w:szCs w:val="18"/>
              </w:rPr>
            </w:pPr>
            <w:r>
              <w:rPr>
                <w:color w:val="000000" w:themeColor="text1"/>
                <w:sz w:val="18"/>
                <w:szCs w:val="18"/>
              </w:rPr>
              <w:t>E//</w:t>
            </w:r>
            <w:proofErr w:type="gramStart"/>
            <w:r>
              <w:rPr>
                <w:color w:val="000000" w:themeColor="text1"/>
                <w:sz w:val="18"/>
                <w:szCs w:val="18"/>
              </w:rPr>
              <w:t>/(</w:t>
            </w:r>
            <w:proofErr w:type="gramEnd"/>
            <w:r>
              <w:rPr>
                <w:color w:val="000000" w:themeColor="text1"/>
                <w:sz w:val="18"/>
                <w:szCs w:val="18"/>
              </w:rPr>
              <w:t>R1-2207437, X MHz = [0.4] + [0.6] * X /100 for set1)</w:t>
            </w:r>
          </w:p>
        </w:tc>
      </w:tr>
      <w:tr w:rsidR="003E2F09" w14:paraId="7B3FE1EB" w14:textId="77777777">
        <w:tc>
          <w:tcPr>
            <w:tcW w:w="2125" w:type="dxa"/>
          </w:tcPr>
          <w:p w14:paraId="33000448" w14:textId="77777777" w:rsidR="003E2F09" w:rsidRDefault="00063932">
            <w:pPr>
              <w:pStyle w:val="BodyText"/>
              <w:rPr>
                <w:color w:val="000000" w:themeColor="text1"/>
              </w:rPr>
            </w:pPr>
            <w:r>
              <w:rPr>
                <w:rFonts w:hint="eastAsia"/>
                <w:color w:val="000000" w:themeColor="text1"/>
              </w:rPr>
              <w:lastRenderedPageBreak/>
              <w:t>B</w:t>
            </w:r>
            <w:r>
              <w:rPr>
                <w:color w:val="000000" w:themeColor="text1"/>
              </w:rPr>
              <w:t>WP in UL</w:t>
            </w:r>
          </w:p>
        </w:tc>
        <w:tc>
          <w:tcPr>
            <w:tcW w:w="7514" w:type="dxa"/>
          </w:tcPr>
          <w:p w14:paraId="22B11467" w14:textId="77777777" w:rsidR="003E2F09" w:rsidRDefault="00063932">
            <w:pPr>
              <w:pStyle w:val="BodyText"/>
              <w:rPr>
                <w:color w:val="000000" w:themeColor="text1"/>
                <w:sz w:val="18"/>
                <w:szCs w:val="18"/>
              </w:rPr>
            </w:pPr>
            <w:proofErr w:type="gramStart"/>
            <w:r>
              <w:rPr>
                <w:color w:val="000000" w:themeColor="text1"/>
                <w:sz w:val="18"/>
                <w:szCs w:val="18"/>
              </w:rPr>
              <w:t>Vivo(</w:t>
            </w:r>
            <w:proofErr w:type="gramEnd"/>
            <w:r>
              <w:rPr>
                <w:color w:val="000000" w:themeColor="text1"/>
                <w:sz w:val="18"/>
                <w:szCs w:val="18"/>
              </w:rPr>
              <w:t>R1-2206053, alpha + (1-alpha) * (Y - 20) / 80)</w:t>
            </w:r>
          </w:p>
          <w:p w14:paraId="7E686983" w14:textId="77777777" w:rsidR="003E2F09" w:rsidRDefault="00063932">
            <w:pPr>
              <w:pStyle w:val="BodyText"/>
              <w:rPr>
                <w:color w:val="000000" w:themeColor="text1"/>
                <w:sz w:val="18"/>
                <w:szCs w:val="18"/>
              </w:rPr>
            </w:pPr>
            <w:proofErr w:type="gramStart"/>
            <w:r>
              <w:rPr>
                <w:color w:val="000000" w:themeColor="text1"/>
                <w:sz w:val="18"/>
                <w:szCs w:val="18"/>
              </w:rPr>
              <w:t>QC(</w:t>
            </w:r>
            <w:proofErr w:type="gramEnd"/>
            <w:r>
              <w:rPr>
                <w:color w:val="000000" w:themeColor="text1"/>
                <w:sz w:val="18"/>
                <w:szCs w:val="18"/>
              </w:rPr>
              <w:t>R1-2207245, X MHz = 0.8 + 0.2 * (X – 20) / 80)</w:t>
            </w:r>
          </w:p>
          <w:p w14:paraId="06A4CC57" w14:textId="77777777" w:rsidR="003E2F09" w:rsidRDefault="00063932">
            <w:pPr>
              <w:pStyle w:val="BodyText"/>
              <w:rPr>
                <w:b/>
                <w:color w:val="000000" w:themeColor="text1"/>
                <w:sz w:val="18"/>
                <w:szCs w:val="18"/>
              </w:rPr>
            </w:pPr>
            <w:r>
              <w:rPr>
                <w:color w:val="000000" w:themeColor="text1"/>
                <w:sz w:val="18"/>
                <w:szCs w:val="18"/>
              </w:rPr>
              <w:t>E//</w:t>
            </w:r>
            <w:proofErr w:type="gramStart"/>
            <w:r>
              <w:rPr>
                <w:color w:val="000000" w:themeColor="text1"/>
                <w:sz w:val="18"/>
                <w:szCs w:val="18"/>
              </w:rPr>
              <w:t>/(</w:t>
            </w:r>
            <w:proofErr w:type="gramEnd"/>
            <w:r>
              <w:rPr>
                <w:color w:val="000000" w:themeColor="text1"/>
                <w:sz w:val="18"/>
                <w:szCs w:val="18"/>
              </w:rPr>
              <w:t xml:space="preserve">R1-2207437, X MHz = [0.8] + [0.2] * X /100 for set1) </w:t>
            </w:r>
          </w:p>
        </w:tc>
      </w:tr>
      <w:tr w:rsidR="003E2F09" w14:paraId="4D531F18" w14:textId="77777777">
        <w:tc>
          <w:tcPr>
            <w:tcW w:w="2125" w:type="dxa"/>
          </w:tcPr>
          <w:p w14:paraId="5CCAFD0A" w14:textId="77777777" w:rsidR="003E2F09" w:rsidRDefault="00063932">
            <w:pPr>
              <w:pStyle w:val="BodyText"/>
              <w:rPr>
                <w:color w:val="000000" w:themeColor="text1"/>
              </w:rPr>
            </w:pPr>
            <w:r>
              <w:rPr>
                <w:rFonts w:hint="eastAsia"/>
                <w:color w:val="000000" w:themeColor="text1"/>
              </w:rPr>
              <w:t>C</w:t>
            </w:r>
            <w:r>
              <w:rPr>
                <w:color w:val="000000" w:themeColor="text1"/>
              </w:rPr>
              <w:t>A in DL</w:t>
            </w:r>
          </w:p>
        </w:tc>
        <w:tc>
          <w:tcPr>
            <w:tcW w:w="7514" w:type="dxa"/>
          </w:tcPr>
          <w:p w14:paraId="725A4E75" w14:textId="77777777" w:rsidR="003E2F09" w:rsidRDefault="00063932">
            <w:pPr>
              <w:pStyle w:val="BodyText"/>
              <w:rPr>
                <w:color w:val="000000" w:themeColor="text1"/>
                <w:sz w:val="18"/>
                <w:szCs w:val="18"/>
              </w:rPr>
            </w:pPr>
            <w:r>
              <w:rPr>
                <w:color w:val="000000" w:themeColor="text1"/>
                <w:sz w:val="18"/>
                <w:szCs w:val="18"/>
              </w:rPr>
              <w:t>HW/</w:t>
            </w:r>
            <w:proofErr w:type="spellStart"/>
            <w:r>
              <w:rPr>
                <w:color w:val="000000" w:themeColor="text1"/>
                <w:sz w:val="18"/>
                <w:szCs w:val="18"/>
              </w:rPr>
              <w:t>HiSi</w:t>
            </w:r>
            <w:proofErr w:type="spellEnd"/>
            <w:r>
              <w:rPr>
                <w:color w:val="000000" w:themeColor="text1"/>
                <w:sz w:val="18"/>
                <w:szCs w:val="18"/>
              </w:rPr>
              <w:t xml:space="preserve"> (R1-2205860, depends on whether the RF/PA is sharing)</w:t>
            </w:r>
          </w:p>
          <w:p w14:paraId="0D80D8F1" w14:textId="77777777" w:rsidR="003E2F09" w:rsidRDefault="00063932">
            <w:pPr>
              <w:pStyle w:val="BodyText"/>
              <w:rPr>
                <w:rFonts w:eastAsiaTheme="minorEastAsia"/>
                <w:color w:val="000000" w:themeColor="text1"/>
                <w:sz w:val="18"/>
                <w:szCs w:val="18"/>
              </w:rPr>
            </w:pPr>
            <w:r>
              <w:rPr>
                <w:color w:val="000000" w:themeColor="text1"/>
                <w:sz w:val="18"/>
                <w:szCs w:val="18"/>
              </w:rPr>
              <w:t>MTK (R1-2206979, X CC=(1+0.7*(X-1</w:t>
            </w:r>
            <w:proofErr w:type="gramStart"/>
            <w:r>
              <w:rPr>
                <w:color w:val="000000" w:themeColor="text1"/>
                <w:sz w:val="18"/>
                <w:szCs w:val="18"/>
              </w:rPr>
              <w:t>))×</w:t>
            </w:r>
            <w:proofErr w:type="gramEnd"/>
            <w:r>
              <w:rPr>
                <w:color w:val="000000" w:themeColor="text1"/>
                <w:sz w:val="18"/>
                <w:szCs w:val="18"/>
              </w:rPr>
              <w:t>1CC)</w:t>
            </w:r>
          </w:p>
          <w:p w14:paraId="230F4189" w14:textId="77777777" w:rsidR="003E2F09" w:rsidRDefault="00063932">
            <w:pPr>
              <w:pStyle w:val="BodyText"/>
              <w:rPr>
                <w:color w:val="000000" w:themeColor="text1"/>
                <w:sz w:val="18"/>
                <w:szCs w:val="18"/>
              </w:rPr>
            </w:pPr>
            <w:proofErr w:type="gramStart"/>
            <w:r>
              <w:rPr>
                <w:color w:val="000000" w:themeColor="text1"/>
                <w:sz w:val="18"/>
                <w:szCs w:val="18"/>
              </w:rPr>
              <w:t>Vivo(</w:t>
            </w:r>
            <w:proofErr w:type="gramEnd"/>
            <w:r>
              <w:rPr>
                <w:color w:val="000000" w:themeColor="text1"/>
                <w:sz w:val="18"/>
                <w:szCs w:val="18"/>
              </w:rPr>
              <w:t>R1-2206053, the sum of per RF power value)</w:t>
            </w:r>
          </w:p>
          <w:p w14:paraId="1B51F026" w14:textId="77777777" w:rsidR="003E2F09" w:rsidRDefault="00063932">
            <w:pPr>
              <w:pStyle w:val="BodyText"/>
              <w:rPr>
                <w:color w:val="000000" w:themeColor="text1"/>
                <w:sz w:val="18"/>
                <w:szCs w:val="18"/>
              </w:rPr>
            </w:pPr>
            <w:proofErr w:type="gramStart"/>
            <w:r>
              <w:rPr>
                <w:color w:val="000000" w:themeColor="text1"/>
                <w:sz w:val="18"/>
                <w:szCs w:val="18"/>
              </w:rPr>
              <w:t>Nokia(</w:t>
            </w:r>
            <w:proofErr w:type="gramEnd"/>
            <w:r>
              <w:rPr>
                <w:color w:val="000000" w:themeColor="text1"/>
                <w:sz w:val="18"/>
                <w:szCs w:val="18"/>
              </w:rPr>
              <w:t xml:space="preserve">R1-2206074, </w:t>
            </w:r>
            <w:r>
              <w:rPr>
                <w:rFonts w:eastAsiaTheme="minorEastAsia" w:hint="eastAsia"/>
                <w:color w:val="000000" w:themeColor="text1"/>
                <w:sz w:val="18"/>
                <w:szCs w:val="18"/>
              </w:rPr>
              <w:t>a</w:t>
            </w:r>
            <w:r>
              <w:rPr>
                <w:rFonts w:eastAsiaTheme="minorEastAsia"/>
                <w:color w:val="000000" w:themeColor="text1"/>
                <w:sz w:val="18"/>
                <w:szCs w:val="18"/>
              </w:rPr>
              <w:t>s</w:t>
            </w:r>
            <m:oMath>
              <m:r>
                <w:rPr>
                  <w:rFonts w:ascii="Cambria Math" w:eastAsia="+mn-ea" w:hAnsi="Cambria Math" w:cs="+mn-cs"/>
                  <w:color w:val="000000" w:themeColor="text1"/>
                  <w:kern w:val="24"/>
                  <w:sz w:val="18"/>
                  <w:szCs w:val="18"/>
                  <w:lang w:eastAsia="en-US"/>
                </w:rPr>
                <m:t xml:space="preserve"> </m:t>
              </m:r>
              <m:r>
                <w:rPr>
                  <w:rFonts w:ascii="Cambria Math" w:hAnsi="Cambria Math"/>
                  <w:color w:val="000000" w:themeColor="text1"/>
                  <w:sz w:val="18"/>
                  <w:szCs w:val="18"/>
                </w:rPr>
                <m:t>P</m:t>
              </m:r>
            </m:oMath>
            <w:r>
              <w:rPr>
                <w:color w:val="000000" w:themeColor="text1"/>
                <w:sz w:val="18"/>
                <w:szCs w:val="18"/>
              </w:rPr>
              <w:t>=</w:t>
            </w:r>
            <m:oMath>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10,60*β*γ*σ+1.62*β*σ+P</m:t>
                  </m:r>
                </m:e>
                <m:sub>
                  <m:r>
                    <w:rPr>
                      <w:rFonts w:ascii="Cambria Math" w:hAnsi="Cambria Math"/>
                      <w:color w:val="000000" w:themeColor="text1"/>
                      <w:sz w:val="18"/>
                      <w:szCs w:val="18"/>
                    </w:rPr>
                    <m:t>Static</m:t>
                  </m:r>
                </m:sub>
              </m:sSub>
            </m:oMath>
            <w:r>
              <w:rPr>
                <w:color w:val="000000" w:themeColor="text1"/>
                <w:sz w:val="18"/>
                <w:szCs w:val="18"/>
              </w:rPr>
              <w:t>)</w:t>
            </w:r>
          </w:p>
          <w:p w14:paraId="3176B14E" w14:textId="77777777" w:rsidR="003E2F09" w:rsidRDefault="00063932">
            <w:pPr>
              <w:pStyle w:val="BodyText"/>
              <w:rPr>
                <w:color w:val="000000" w:themeColor="text1"/>
                <w:sz w:val="18"/>
                <w:szCs w:val="18"/>
              </w:rPr>
            </w:pPr>
            <w:proofErr w:type="gramStart"/>
            <w:r>
              <w:rPr>
                <w:color w:val="000000" w:themeColor="text1"/>
                <w:sz w:val="18"/>
                <w:szCs w:val="18"/>
              </w:rPr>
              <w:t>OPPO(</w:t>
            </w:r>
            <w:proofErr w:type="gramEnd"/>
            <w:r>
              <w:rPr>
                <w:color w:val="000000" w:themeColor="text1"/>
                <w:sz w:val="18"/>
                <w:szCs w:val="18"/>
              </w:rPr>
              <w:t>R1-2206308, 2 CCs = [1.7] * 1CC/4 CCs = [3.4] * 1CC)</w:t>
            </w:r>
          </w:p>
          <w:p w14:paraId="317CCC76" w14:textId="77777777" w:rsidR="003E2F09" w:rsidRDefault="00063932">
            <w:pPr>
              <w:pStyle w:val="BodyText"/>
              <w:rPr>
                <w:color w:val="000000" w:themeColor="text1"/>
                <w:sz w:val="18"/>
                <w:szCs w:val="18"/>
              </w:rPr>
            </w:pPr>
            <w:proofErr w:type="gramStart"/>
            <w:r>
              <w:rPr>
                <w:color w:val="000000" w:themeColor="text1"/>
                <w:sz w:val="18"/>
                <w:szCs w:val="18"/>
              </w:rPr>
              <w:t>CATT(</w:t>
            </w:r>
            <w:proofErr w:type="gramEnd"/>
            <w:r>
              <w:rPr>
                <w:color w:val="000000" w:themeColor="text1"/>
                <w:sz w:val="18"/>
                <w:szCs w:val="18"/>
              </w:rPr>
              <w:t>R1-2206411, 1.3/1.9 for 2/4CC FR1; 1.5/2.5 FR2)</w:t>
            </w:r>
          </w:p>
          <w:p w14:paraId="1BBC9D84" w14:textId="77777777" w:rsidR="003E2F09" w:rsidRDefault="00063932">
            <w:pPr>
              <w:pStyle w:val="BodyText"/>
              <w:rPr>
                <w:color w:val="000000" w:themeColor="text1"/>
                <w:sz w:val="18"/>
                <w:szCs w:val="18"/>
              </w:rPr>
            </w:pPr>
            <w:proofErr w:type="gramStart"/>
            <w:r>
              <w:rPr>
                <w:color w:val="000000" w:themeColor="text1"/>
                <w:sz w:val="18"/>
                <w:szCs w:val="18"/>
              </w:rPr>
              <w:t>Intel(</w:t>
            </w:r>
            <w:proofErr w:type="gramEnd"/>
            <w:r>
              <w:rPr>
                <w:color w:val="000000" w:themeColor="text1"/>
                <w:sz w:val="18"/>
                <w:szCs w:val="18"/>
              </w:rPr>
              <w:t>R1-2206595, M CCs = 1.3*(M –1))</w:t>
            </w:r>
          </w:p>
          <w:p w14:paraId="2DF391D8" w14:textId="77777777" w:rsidR="003E2F09" w:rsidRDefault="00063932">
            <w:pPr>
              <w:pStyle w:val="BodyText"/>
              <w:rPr>
                <w:color w:val="000000" w:themeColor="text1"/>
                <w:sz w:val="18"/>
                <w:szCs w:val="18"/>
              </w:rPr>
            </w:pPr>
            <w:proofErr w:type="gramStart"/>
            <w:r>
              <w:rPr>
                <w:color w:val="000000" w:themeColor="text1"/>
                <w:sz w:val="18"/>
                <w:szCs w:val="18"/>
              </w:rPr>
              <w:t>SS(</w:t>
            </w:r>
            <w:proofErr w:type="gramEnd"/>
            <w:r>
              <w:rPr>
                <w:color w:val="000000" w:themeColor="text1"/>
                <w:sz w:val="18"/>
                <w:szCs w:val="18"/>
              </w:rPr>
              <w:t>R1-2206838, 1.7 for 2CC/3.4 for 4CC)</w:t>
            </w:r>
          </w:p>
          <w:p w14:paraId="742ECA7B" w14:textId="77777777" w:rsidR="003E2F09" w:rsidRDefault="00063932">
            <w:pPr>
              <w:pStyle w:val="BodyText"/>
              <w:rPr>
                <w:color w:val="000000" w:themeColor="text1"/>
                <w:sz w:val="18"/>
                <w:szCs w:val="18"/>
              </w:rPr>
            </w:pPr>
            <w:proofErr w:type="gramStart"/>
            <w:r>
              <w:rPr>
                <w:color w:val="000000" w:themeColor="text1"/>
                <w:sz w:val="18"/>
                <w:szCs w:val="18"/>
              </w:rPr>
              <w:t>CMCC(</w:t>
            </w:r>
            <w:proofErr w:type="gramEnd"/>
            <w:r>
              <w:rPr>
                <w:color w:val="000000" w:themeColor="text1"/>
                <w:sz w:val="18"/>
                <w:szCs w:val="18"/>
              </w:rPr>
              <w:t>R1-2206925, α for 2CC and β for 4CC)</w:t>
            </w:r>
          </w:p>
          <w:p w14:paraId="421AC7AB" w14:textId="77777777" w:rsidR="003E2F09" w:rsidRDefault="00063932">
            <w:pPr>
              <w:pStyle w:val="BodyText"/>
              <w:rPr>
                <w:color w:val="000000" w:themeColor="text1"/>
                <w:sz w:val="18"/>
                <w:szCs w:val="18"/>
              </w:rPr>
            </w:pPr>
            <w:proofErr w:type="gramStart"/>
            <w:r>
              <w:rPr>
                <w:color w:val="000000" w:themeColor="text1"/>
                <w:sz w:val="18"/>
                <w:szCs w:val="18"/>
              </w:rPr>
              <w:t>ZTE(</w:t>
            </w:r>
            <w:proofErr w:type="gramEnd"/>
            <w:r>
              <w:rPr>
                <w:color w:val="000000" w:themeColor="text1"/>
                <w:sz w:val="18"/>
                <w:szCs w:val="18"/>
              </w:rPr>
              <w:t>R1-2207059, P1+P2 for inter-band and beta*(P1+P2) for intra-band)</w:t>
            </w:r>
          </w:p>
          <w:p w14:paraId="186AD60C" w14:textId="77777777" w:rsidR="003E2F09" w:rsidRDefault="00063932">
            <w:pPr>
              <w:pStyle w:val="BodyText"/>
              <w:rPr>
                <w:color w:val="000000" w:themeColor="text1"/>
                <w:sz w:val="18"/>
                <w:szCs w:val="18"/>
              </w:rPr>
            </w:pPr>
            <w:proofErr w:type="gramStart"/>
            <w:r>
              <w:rPr>
                <w:color w:val="000000" w:themeColor="text1"/>
                <w:sz w:val="18"/>
                <w:szCs w:val="18"/>
              </w:rPr>
              <w:t>QC(</w:t>
            </w:r>
            <w:proofErr w:type="gramEnd"/>
            <w:r>
              <w:rPr>
                <w:color w:val="000000" w:themeColor="text1"/>
                <w:sz w:val="18"/>
                <w:szCs w:val="18"/>
              </w:rPr>
              <w:t>R1-2207245, 2 CCs = [1.7] * 1CC/4 CCs = [3.4] * 1CC)</w:t>
            </w:r>
          </w:p>
          <w:p w14:paraId="55A2458D" w14:textId="77777777" w:rsidR="003E2F09" w:rsidRDefault="00063932">
            <w:pPr>
              <w:pStyle w:val="BodyText"/>
              <w:rPr>
                <w:b/>
                <w:color w:val="000000" w:themeColor="text1"/>
                <w:sz w:val="18"/>
                <w:szCs w:val="18"/>
              </w:rPr>
            </w:pPr>
            <w:r>
              <w:rPr>
                <w:color w:val="000000" w:themeColor="text1"/>
                <w:sz w:val="18"/>
                <w:szCs w:val="18"/>
              </w:rPr>
              <w:t>E//</w:t>
            </w:r>
            <w:proofErr w:type="gramStart"/>
            <w:r>
              <w:rPr>
                <w:color w:val="000000" w:themeColor="text1"/>
                <w:sz w:val="18"/>
                <w:szCs w:val="18"/>
              </w:rPr>
              <w:t>/(</w:t>
            </w:r>
            <w:proofErr w:type="gramEnd"/>
            <w:r>
              <w:rPr>
                <w:color w:val="000000" w:themeColor="text1"/>
                <w:sz w:val="18"/>
                <w:szCs w:val="18"/>
              </w:rPr>
              <w:t>R1-2207437, [1.7]*0.5*n)</w:t>
            </w:r>
          </w:p>
        </w:tc>
      </w:tr>
      <w:tr w:rsidR="003E2F09" w14:paraId="6406AD2F" w14:textId="77777777">
        <w:tc>
          <w:tcPr>
            <w:tcW w:w="2125" w:type="dxa"/>
          </w:tcPr>
          <w:p w14:paraId="08DCB2A4" w14:textId="77777777" w:rsidR="003E2F09" w:rsidRDefault="00063932">
            <w:pPr>
              <w:pStyle w:val="BodyText"/>
              <w:rPr>
                <w:color w:val="000000" w:themeColor="text1"/>
              </w:rPr>
            </w:pPr>
            <w:r>
              <w:rPr>
                <w:rFonts w:hint="eastAsia"/>
                <w:color w:val="000000" w:themeColor="text1"/>
              </w:rPr>
              <w:t>C</w:t>
            </w:r>
            <w:r>
              <w:rPr>
                <w:color w:val="000000" w:themeColor="text1"/>
              </w:rPr>
              <w:t>A in UL</w:t>
            </w:r>
          </w:p>
        </w:tc>
        <w:tc>
          <w:tcPr>
            <w:tcW w:w="7514" w:type="dxa"/>
          </w:tcPr>
          <w:p w14:paraId="15BDE5AB" w14:textId="77777777" w:rsidR="003E2F09" w:rsidRDefault="00063932">
            <w:pPr>
              <w:rPr>
                <w:color w:val="000000" w:themeColor="text1"/>
                <w:sz w:val="18"/>
                <w:szCs w:val="18"/>
              </w:rPr>
            </w:pPr>
            <w:r>
              <w:rPr>
                <w:color w:val="000000" w:themeColor="text1"/>
                <w:sz w:val="18"/>
                <w:szCs w:val="18"/>
              </w:rPr>
              <w:t>HW/</w:t>
            </w:r>
            <w:proofErr w:type="spellStart"/>
            <w:r>
              <w:rPr>
                <w:color w:val="000000" w:themeColor="text1"/>
                <w:sz w:val="18"/>
                <w:szCs w:val="18"/>
              </w:rPr>
              <w:t>HiSi</w:t>
            </w:r>
            <w:proofErr w:type="spellEnd"/>
            <w:r>
              <w:rPr>
                <w:color w:val="000000" w:themeColor="text1"/>
                <w:sz w:val="18"/>
                <w:szCs w:val="18"/>
              </w:rPr>
              <w:t xml:space="preserve"> (R1-2205860, depends on whether the RF/PA is sharing)</w:t>
            </w:r>
          </w:p>
          <w:p w14:paraId="31208B6B" w14:textId="77777777" w:rsidR="003E2F09" w:rsidRDefault="00063932">
            <w:pPr>
              <w:rPr>
                <w:rFonts w:eastAsiaTheme="minorEastAsia"/>
                <w:color w:val="000000" w:themeColor="text1"/>
                <w:sz w:val="18"/>
                <w:szCs w:val="18"/>
              </w:rPr>
            </w:pPr>
            <w:r>
              <w:rPr>
                <w:color w:val="000000" w:themeColor="text1"/>
                <w:sz w:val="18"/>
                <w:szCs w:val="18"/>
              </w:rPr>
              <w:t>MTK (R1-2206979, X CC=(1+0.7*(X-1</w:t>
            </w:r>
            <w:proofErr w:type="gramStart"/>
            <w:r>
              <w:rPr>
                <w:color w:val="000000" w:themeColor="text1"/>
                <w:sz w:val="18"/>
                <w:szCs w:val="18"/>
              </w:rPr>
              <w:t>))×</w:t>
            </w:r>
            <w:proofErr w:type="gramEnd"/>
            <w:r>
              <w:rPr>
                <w:color w:val="000000" w:themeColor="text1"/>
                <w:sz w:val="18"/>
                <w:szCs w:val="18"/>
              </w:rPr>
              <w:t>1CC)</w:t>
            </w:r>
          </w:p>
          <w:p w14:paraId="4891477C" w14:textId="77777777" w:rsidR="003E2F09" w:rsidRDefault="00063932">
            <w:pPr>
              <w:rPr>
                <w:color w:val="000000" w:themeColor="text1"/>
                <w:sz w:val="18"/>
                <w:szCs w:val="18"/>
              </w:rPr>
            </w:pPr>
            <w:proofErr w:type="gramStart"/>
            <w:r>
              <w:rPr>
                <w:color w:val="000000" w:themeColor="text1"/>
                <w:sz w:val="18"/>
                <w:szCs w:val="18"/>
              </w:rPr>
              <w:t>Vivo(</w:t>
            </w:r>
            <w:proofErr w:type="gramEnd"/>
            <w:r>
              <w:rPr>
                <w:color w:val="000000" w:themeColor="text1"/>
                <w:sz w:val="18"/>
                <w:szCs w:val="18"/>
              </w:rPr>
              <w:t xml:space="preserve">R1-2206053, </w:t>
            </w:r>
            <w:r>
              <w:rPr>
                <w:rFonts w:eastAsiaTheme="minorEastAsia"/>
                <w:color w:val="000000" w:themeColor="text1"/>
                <w:sz w:val="18"/>
                <w:szCs w:val="18"/>
              </w:rPr>
              <w:t>2CC is beta x1CC, 4CC is 2*beta x1CC)</w:t>
            </w:r>
          </w:p>
          <w:p w14:paraId="0870420F" w14:textId="77777777" w:rsidR="003E2F09" w:rsidRDefault="00063932">
            <w:pPr>
              <w:rPr>
                <w:color w:val="000000" w:themeColor="text1"/>
                <w:sz w:val="18"/>
                <w:szCs w:val="18"/>
              </w:rPr>
            </w:pPr>
            <w:proofErr w:type="gramStart"/>
            <w:r>
              <w:rPr>
                <w:color w:val="000000" w:themeColor="text1"/>
                <w:sz w:val="18"/>
                <w:szCs w:val="18"/>
              </w:rPr>
              <w:t>QC(</w:t>
            </w:r>
            <w:proofErr w:type="gramEnd"/>
            <w:r>
              <w:rPr>
                <w:color w:val="000000" w:themeColor="text1"/>
                <w:sz w:val="18"/>
                <w:szCs w:val="18"/>
              </w:rPr>
              <w:t>R1-2207245, 2 CCs = [1.7] * 1CC/4 CCs = [3.4] * 1CC)</w:t>
            </w:r>
          </w:p>
          <w:p w14:paraId="55A2DD0A" w14:textId="77777777" w:rsidR="003E2F09" w:rsidRDefault="00063932">
            <w:pPr>
              <w:rPr>
                <w:b/>
                <w:color w:val="000000" w:themeColor="text1"/>
                <w:sz w:val="18"/>
                <w:szCs w:val="18"/>
              </w:rPr>
            </w:pPr>
            <w:proofErr w:type="gramStart"/>
            <w:r>
              <w:rPr>
                <w:color w:val="000000" w:themeColor="text1"/>
                <w:sz w:val="18"/>
                <w:szCs w:val="18"/>
              </w:rPr>
              <w:t>Intel(</w:t>
            </w:r>
            <w:proofErr w:type="gramEnd"/>
            <w:r>
              <w:rPr>
                <w:color w:val="000000" w:themeColor="text1"/>
                <w:sz w:val="18"/>
                <w:szCs w:val="18"/>
              </w:rPr>
              <w:t>R1-2206595, 1.3/2.6 for 2/4CC)</w:t>
            </w:r>
          </w:p>
        </w:tc>
      </w:tr>
      <w:tr w:rsidR="003E2F09" w14:paraId="4890A9B0" w14:textId="77777777">
        <w:tc>
          <w:tcPr>
            <w:tcW w:w="2125" w:type="dxa"/>
          </w:tcPr>
          <w:p w14:paraId="6F2EDB22" w14:textId="77777777" w:rsidR="003E2F09" w:rsidRDefault="00063932">
            <w:pPr>
              <w:pStyle w:val="BodyText"/>
              <w:rPr>
                <w:color w:val="000000" w:themeColor="text1"/>
              </w:rPr>
            </w:pPr>
            <w:r>
              <w:rPr>
                <w:color w:val="000000" w:themeColor="text1"/>
              </w:rPr>
              <w:t>Spatial in DL</w:t>
            </w:r>
          </w:p>
        </w:tc>
        <w:tc>
          <w:tcPr>
            <w:tcW w:w="7514" w:type="dxa"/>
          </w:tcPr>
          <w:p w14:paraId="7399993D" w14:textId="77777777" w:rsidR="003E2F09" w:rsidRDefault="00063932">
            <w:pPr>
              <w:pStyle w:val="BodyText"/>
              <w:rPr>
                <w:color w:val="000000" w:themeColor="text1"/>
                <w:sz w:val="18"/>
                <w:szCs w:val="18"/>
              </w:rPr>
            </w:pPr>
            <w:proofErr w:type="gramStart"/>
            <w:r>
              <w:rPr>
                <w:color w:val="000000" w:themeColor="text1"/>
                <w:sz w:val="18"/>
                <w:szCs w:val="18"/>
              </w:rPr>
              <w:t>Vivo(</w:t>
            </w:r>
            <w:proofErr w:type="gramEnd"/>
            <w:r>
              <w:rPr>
                <w:color w:val="000000" w:themeColor="text1"/>
                <w:sz w:val="18"/>
                <w:szCs w:val="18"/>
              </w:rPr>
              <w:t>R1-2206053, FR1 with gamma1 while FR2 with gamma2)</w:t>
            </w:r>
          </w:p>
          <w:p w14:paraId="6698BCF5" w14:textId="77777777" w:rsidR="003E2F09" w:rsidRDefault="00063932">
            <w:pPr>
              <w:pStyle w:val="BodyText"/>
              <w:rPr>
                <w:color w:val="000000" w:themeColor="text1"/>
                <w:sz w:val="18"/>
                <w:szCs w:val="18"/>
              </w:rPr>
            </w:pPr>
            <w:proofErr w:type="gramStart"/>
            <w:r>
              <w:rPr>
                <w:color w:val="000000" w:themeColor="text1"/>
                <w:sz w:val="18"/>
                <w:szCs w:val="18"/>
              </w:rPr>
              <w:t>MTK(</w:t>
            </w:r>
            <w:proofErr w:type="gramEnd"/>
            <w:r>
              <w:rPr>
                <w:color w:val="000000" w:themeColor="text1"/>
                <w:sz w:val="18"/>
                <w:szCs w:val="18"/>
              </w:rPr>
              <w:t>R1-2206979, 0.1+0.9*X/64)</w:t>
            </w:r>
          </w:p>
          <w:p w14:paraId="0C95F054" w14:textId="77777777" w:rsidR="003E2F09" w:rsidRDefault="00063932">
            <w:pPr>
              <w:pStyle w:val="BodyText"/>
              <w:rPr>
                <w:color w:val="000000" w:themeColor="text1"/>
                <w:sz w:val="18"/>
                <w:szCs w:val="18"/>
              </w:rPr>
            </w:pPr>
            <w:proofErr w:type="gramStart"/>
            <w:r>
              <w:rPr>
                <w:color w:val="000000" w:themeColor="text1"/>
                <w:sz w:val="18"/>
                <w:szCs w:val="18"/>
              </w:rPr>
              <w:t>Nokia(</w:t>
            </w:r>
            <w:proofErr w:type="gramEnd"/>
            <w:r>
              <w:rPr>
                <w:color w:val="000000" w:themeColor="text1"/>
                <w:sz w:val="18"/>
                <w:szCs w:val="18"/>
              </w:rPr>
              <w:t>R1-2206074,</w:t>
            </w:r>
            <m:oMath>
              <m:r>
                <w:rPr>
                  <w:rFonts w:ascii="Cambria Math" w:eastAsia="Times New Roman" w:hAnsi="Cambria Math"/>
                  <w:color w:val="000000" w:themeColor="text1"/>
                  <w:sz w:val="18"/>
                  <w:szCs w:val="18"/>
                  <w:lang w:eastAsia="en-US"/>
                </w:rPr>
                <m:t xml:space="preserve"> </m:t>
              </m:r>
              <m:r>
                <w:rPr>
                  <w:rFonts w:ascii="Cambria Math" w:hAnsi="Cambria Math"/>
                  <w:color w:val="000000" w:themeColor="text1"/>
                  <w:sz w:val="18"/>
                  <w:szCs w:val="18"/>
                </w:rPr>
                <m:t>P=(0,033*</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rPr>
                <m:t>*</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P</m:t>
                  </m:r>
                </m:e>
                <m:sub>
                  <m:r>
                    <w:rPr>
                      <w:rFonts w:ascii="Cambria Math" w:hAnsi="Cambria Math"/>
                      <w:color w:val="000000" w:themeColor="text1"/>
                      <w:sz w:val="18"/>
                      <w:szCs w:val="18"/>
                    </w:rPr>
                    <m:t>T</m:t>
                  </m:r>
                </m:sub>
              </m:sSub>
              <m:r>
                <w:rPr>
                  <w:rFonts w:ascii="Cambria Math" w:hAnsi="Cambria Math"/>
                  <w:color w:val="000000" w:themeColor="text1"/>
                  <w:sz w:val="18"/>
                  <w:szCs w:val="18"/>
                </w:rPr>
                <m:t>) </m:t>
              </m:r>
              <m:r>
                <m:rPr>
                  <m:nor/>
                </m:rPr>
                <w:rPr>
                  <w:bCs/>
                  <w:color w:val="000000" w:themeColor="text1"/>
                  <w:sz w:val="18"/>
                  <w:szCs w:val="18"/>
                </w:rPr>
                <m:t>+ (</m:t>
              </m:r>
              <m:r>
                <w:rPr>
                  <w:rFonts w:ascii="Cambria Math" w:hAnsi="Cambria Math"/>
                  <w:color w:val="000000" w:themeColor="text1"/>
                  <w:sz w:val="18"/>
                  <w:szCs w:val="18"/>
                </w:rPr>
                <m:t>0,025*</m:t>
              </m:r>
              <m:r>
                <m:rPr>
                  <m:nor/>
                </m:rPr>
                <w:rPr>
                  <w:bCs/>
                  <w:color w:val="000000" w:themeColor="text1"/>
                  <w:sz w:val="18"/>
                  <w:szCs w:val="18"/>
                </w:rPr>
                <m:t> </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rPr>
                <m:t>)+1,79</m:t>
              </m:r>
            </m:oMath>
            <w:r>
              <w:rPr>
                <w:color w:val="000000" w:themeColor="text1"/>
                <w:sz w:val="18"/>
                <w:szCs w:val="18"/>
              </w:rPr>
              <w:t>)</w:t>
            </w:r>
          </w:p>
          <w:p w14:paraId="6F317A83" w14:textId="77777777" w:rsidR="003E2F09" w:rsidRDefault="00063932">
            <w:pPr>
              <w:pStyle w:val="BodyText"/>
              <w:rPr>
                <w:color w:val="000000" w:themeColor="text1"/>
                <w:sz w:val="18"/>
                <w:szCs w:val="18"/>
              </w:rPr>
            </w:pPr>
            <w:proofErr w:type="gramStart"/>
            <w:r>
              <w:rPr>
                <w:color w:val="000000" w:themeColor="text1"/>
                <w:sz w:val="18"/>
                <w:szCs w:val="18"/>
              </w:rPr>
              <w:t>OPPO(</w:t>
            </w:r>
            <w:proofErr w:type="gramEnd"/>
            <w:r>
              <w:rPr>
                <w:color w:val="000000" w:themeColor="text1"/>
                <w:sz w:val="18"/>
                <w:szCs w:val="18"/>
              </w:rPr>
              <w:t>R1-2206308, M Tx/ Rx RUs = [0.5] + [0.5] * M / N</w:t>
            </w:r>
            <w:r>
              <w:rPr>
                <w:rFonts w:hint="eastAsia"/>
                <w:color w:val="000000" w:themeColor="text1"/>
                <w:sz w:val="18"/>
                <w:szCs w:val="18"/>
              </w:rPr>
              <w:t>)</w:t>
            </w:r>
          </w:p>
          <w:p w14:paraId="5835F60A" w14:textId="77777777" w:rsidR="003E2F09" w:rsidRDefault="00063932">
            <w:pPr>
              <w:pStyle w:val="BodyText"/>
              <w:rPr>
                <w:color w:val="000000" w:themeColor="text1"/>
                <w:sz w:val="18"/>
                <w:szCs w:val="18"/>
              </w:rPr>
            </w:pPr>
            <w:proofErr w:type="gramStart"/>
            <w:r>
              <w:rPr>
                <w:color w:val="000000" w:themeColor="text1"/>
                <w:sz w:val="18"/>
                <w:szCs w:val="18"/>
              </w:rPr>
              <w:t>CATT(</w:t>
            </w:r>
            <w:proofErr w:type="gramEnd"/>
            <w:r>
              <w:rPr>
                <w:color w:val="000000" w:themeColor="text1"/>
                <w:sz w:val="18"/>
                <w:szCs w:val="18"/>
              </w:rPr>
              <w:t>R1-2206411, 0.75/0.625 for 32/16tx from 64tx)</w:t>
            </w:r>
          </w:p>
          <w:p w14:paraId="292CC09D" w14:textId="77777777" w:rsidR="003E2F09" w:rsidRDefault="00063932">
            <w:pPr>
              <w:pStyle w:val="BodyText"/>
              <w:rPr>
                <w:color w:val="000000" w:themeColor="text1"/>
                <w:sz w:val="18"/>
                <w:szCs w:val="18"/>
              </w:rPr>
            </w:pPr>
            <w:proofErr w:type="gramStart"/>
            <w:r>
              <w:rPr>
                <w:color w:val="000000" w:themeColor="text1"/>
                <w:sz w:val="18"/>
                <w:szCs w:val="18"/>
              </w:rPr>
              <w:t>Intel(</w:t>
            </w:r>
            <w:proofErr w:type="gramEnd"/>
            <w:r>
              <w:rPr>
                <w:color w:val="000000" w:themeColor="text1"/>
                <w:sz w:val="18"/>
                <w:szCs w:val="18"/>
              </w:rPr>
              <w:t>R1-2206595, N antenna = 0.7^(64/N – 1))</w:t>
            </w:r>
          </w:p>
          <w:p w14:paraId="34E61EDA" w14:textId="77777777" w:rsidR="003E2F09" w:rsidRDefault="00063932">
            <w:pPr>
              <w:pStyle w:val="BodyText"/>
              <w:rPr>
                <w:color w:val="000000" w:themeColor="text1"/>
                <w:sz w:val="18"/>
                <w:szCs w:val="18"/>
              </w:rPr>
            </w:pPr>
            <w:proofErr w:type="gramStart"/>
            <w:r>
              <w:rPr>
                <w:color w:val="000000" w:themeColor="text1"/>
                <w:sz w:val="18"/>
                <w:szCs w:val="18"/>
              </w:rPr>
              <w:t>SS(</w:t>
            </w:r>
            <w:proofErr w:type="gramEnd"/>
            <w:r>
              <w:rPr>
                <w:color w:val="000000" w:themeColor="text1"/>
                <w:sz w:val="18"/>
                <w:szCs w:val="18"/>
              </w:rPr>
              <w:t>R1-2206838, 0.7 for 32Tx)</w:t>
            </w:r>
          </w:p>
          <w:p w14:paraId="7B3A6689" w14:textId="77777777" w:rsidR="003E2F09" w:rsidRDefault="00063932">
            <w:pPr>
              <w:pStyle w:val="BodyText"/>
              <w:rPr>
                <w:color w:val="000000" w:themeColor="text1"/>
                <w:sz w:val="18"/>
                <w:szCs w:val="18"/>
              </w:rPr>
            </w:pPr>
            <w:proofErr w:type="gramStart"/>
            <w:r>
              <w:rPr>
                <w:color w:val="000000" w:themeColor="text1"/>
                <w:sz w:val="18"/>
                <w:szCs w:val="18"/>
              </w:rPr>
              <w:t>CMCC(</w:t>
            </w:r>
            <w:proofErr w:type="gramEnd"/>
            <w:r>
              <w:rPr>
                <w:color w:val="000000" w:themeColor="text1"/>
                <w:sz w:val="18"/>
                <w:szCs w:val="18"/>
              </w:rPr>
              <w:t>R1-2206925, α for 32tx and β for 16tx)</w:t>
            </w:r>
          </w:p>
          <w:p w14:paraId="0A7C91B4" w14:textId="77777777" w:rsidR="003E2F09" w:rsidRDefault="00063932">
            <w:pPr>
              <w:pStyle w:val="BodyText"/>
              <w:rPr>
                <w:color w:val="000000" w:themeColor="text1"/>
                <w:sz w:val="18"/>
                <w:szCs w:val="18"/>
              </w:rPr>
            </w:pPr>
            <w:proofErr w:type="gramStart"/>
            <w:r>
              <w:rPr>
                <w:color w:val="000000" w:themeColor="text1"/>
                <w:sz w:val="18"/>
                <w:szCs w:val="18"/>
              </w:rPr>
              <w:t>ZTE(</w:t>
            </w:r>
            <w:proofErr w:type="gramEnd"/>
            <w:r>
              <w:rPr>
                <w:color w:val="000000" w:themeColor="text1"/>
                <w:sz w:val="18"/>
                <w:szCs w:val="18"/>
              </w:rPr>
              <w:t>R1-2207059, 0.2+0.8*X)</w:t>
            </w:r>
          </w:p>
          <w:p w14:paraId="67EE6AA6" w14:textId="77777777" w:rsidR="003E2F09" w:rsidRDefault="00063932">
            <w:pPr>
              <w:pStyle w:val="BodyText"/>
              <w:rPr>
                <w:color w:val="000000" w:themeColor="text1"/>
                <w:sz w:val="18"/>
                <w:szCs w:val="18"/>
              </w:rPr>
            </w:pPr>
            <w:proofErr w:type="gramStart"/>
            <w:r>
              <w:rPr>
                <w:color w:val="000000" w:themeColor="text1"/>
                <w:sz w:val="18"/>
                <w:szCs w:val="18"/>
              </w:rPr>
              <w:t>Rakuten(</w:t>
            </w:r>
            <w:proofErr w:type="gramEnd"/>
            <w:r>
              <w:rPr>
                <w:color w:val="000000" w:themeColor="text1"/>
                <w:sz w:val="18"/>
                <w:szCs w:val="18"/>
              </w:rPr>
              <w:t>R1-2207079, [0.35]+[0.65] x(Tx/64))</w:t>
            </w:r>
          </w:p>
          <w:p w14:paraId="407E4E5A" w14:textId="77777777" w:rsidR="003E2F09" w:rsidRDefault="00063932">
            <w:pPr>
              <w:pStyle w:val="BodyText"/>
              <w:rPr>
                <w:b/>
                <w:color w:val="000000" w:themeColor="text1"/>
                <w:sz w:val="18"/>
                <w:szCs w:val="18"/>
              </w:rPr>
            </w:pPr>
            <w:proofErr w:type="gramStart"/>
            <w:r>
              <w:rPr>
                <w:color w:val="000000" w:themeColor="text1"/>
                <w:sz w:val="18"/>
                <w:szCs w:val="18"/>
              </w:rPr>
              <w:t>QC(</w:t>
            </w:r>
            <w:proofErr w:type="gramEnd"/>
            <w:r>
              <w:rPr>
                <w:color w:val="000000" w:themeColor="text1"/>
                <w:sz w:val="18"/>
                <w:szCs w:val="18"/>
              </w:rPr>
              <w:t>R1-2207245, [0.1] + [0.9] * X/N)</w:t>
            </w:r>
          </w:p>
        </w:tc>
      </w:tr>
      <w:tr w:rsidR="003E2F09" w14:paraId="67669BB7" w14:textId="77777777">
        <w:tc>
          <w:tcPr>
            <w:tcW w:w="2125" w:type="dxa"/>
          </w:tcPr>
          <w:p w14:paraId="70CA9A5A" w14:textId="77777777" w:rsidR="003E2F09" w:rsidRDefault="00063932">
            <w:pPr>
              <w:pStyle w:val="BodyText"/>
              <w:rPr>
                <w:color w:val="000000" w:themeColor="text1"/>
              </w:rPr>
            </w:pPr>
            <w:r>
              <w:rPr>
                <w:color w:val="000000" w:themeColor="text1"/>
              </w:rPr>
              <w:t>Spatial in UL</w:t>
            </w:r>
          </w:p>
        </w:tc>
        <w:tc>
          <w:tcPr>
            <w:tcW w:w="7514" w:type="dxa"/>
          </w:tcPr>
          <w:p w14:paraId="27907199" w14:textId="77777777" w:rsidR="003E2F09" w:rsidRDefault="00063932">
            <w:pPr>
              <w:pStyle w:val="BodyText"/>
              <w:rPr>
                <w:color w:val="000000" w:themeColor="text1"/>
                <w:sz w:val="18"/>
                <w:szCs w:val="18"/>
              </w:rPr>
            </w:pPr>
            <w:proofErr w:type="gramStart"/>
            <w:r>
              <w:rPr>
                <w:color w:val="000000" w:themeColor="text1"/>
                <w:sz w:val="18"/>
                <w:szCs w:val="18"/>
              </w:rPr>
              <w:t>Vivo(</w:t>
            </w:r>
            <w:proofErr w:type="gramEnd"/>
            <w:r>
              <w:rPr>
                <w:color w:val="000000" w:themeColor="text1"/>
                <w:sz w:val="18"/>
                <w:szCs w:val="18"/>
              </w:rPr>
              <w:t>R1-2206053, FR1 with sigma1 as while FR2 with sigma2)</w:t>
            </w:r>
          </w:p>
          <w:p w14:paraId="6B62BAA5" w14:textId="77777777" w:rsidR="003E2F09" w:rsidRDefault="00063932">
            <w:pPr>
              <w:pStyle w:val="BodyText"/>
              <w:rPr>
                <w:color w:val="000000" w:themeColor="text1"/>
                <w:sz w:val="18"/>
                <w:szCs w:val="18"/>
              </w:rPr>
            </w:pPr>
            <w:proofErr w:type="gramStart"/>
            <w:r>
              <w:rPr>
                <w:color w:val="000000" w:themeColor="text1"/>
                <w:sz w:val="18"/>
                <w:szCs w:val="18"/>
              </w:rPr>
              <w:t>Intel(</w:t>
            </w:r>
            <w:proofErr w:type="gramEnd"/>
            <w:r>
              <w:rPr>
                <w:color w:val="000000" w:themeColor="text1"/>
                <w:sz w:val="18"/>
                <w:szCs w:val="18"/>
              </w:rPr>
              <w:t>R1-2206595, N antenna = 0.7^(64/N – 1))</w:t>
            </w:r>
          </w:p>
          <w:p w14:paraId="459F3165" w14:textId="77777777" w:rsidR="003E2F09" w:rsidRDefault="00063932">
            <w:pPr>
              <w:pStyle w:val="BodyText"/>
              <w:rPr>
                <w:color w:val="000000" w:themeColor="text1"/>
                <w:sz w:val="18"/>
                <w:szCs w:val="18"/>
              </w:rPr>
            </w:pPr>
            <w:proofErr w:type="gramStart"/>
            <w:r>
              <w:rPr>
                <w:color w:val="000000" w:themeColor="text1"/>
                <w:sz w:val="18"/>
                <w:szCs w:val="18"/>
              </w:rPr>
              <w:t>SS(</w:t>
            </w:r>
            <w:proofErr w:type="gramEnd"/>
            <w:r>
              <w:rPr>
                <w:color w:val="000000" w:themeColor="text1"/>
                <w:sz w:val="18"/>
                <w:szCs w:val="18"/>
              </w:rPr>
              <w:t>R1-2206838, 0.7 for 32Tx)</w:t>
            </w:r>
          </w:p>
          <w:p w14:paraId="0736C770" w14:textId="77777777" w:rsidR="003E2F09" w:rsidRDefault="00063932">
            <w:pPr>
              <w:pStyle w:val="BodyText"/>
              <w:rPr>
                <w:color w:val="000000" w:themeColor="text1"/>
                <w:sz w:val="18"/>
                <w:szCs w:val="18"/>
              </w:rPr>
            </w:pPr>
            <w:proofErr w:type="gramStart"/>
            <w:r>
              <w:rPr>
                <w:color w:val="000000" w:themeColor="text1"/>
                <w:sz w:val="18"/>
                <w:szCs w:val="18"/>
              </w:rPr>
              <w:t>QC(</w:t>
            </w:r>
            <w:proofErr w:type="gramEnd"/>
            <w:r>
              <w:rPr>
                <w:color w:val="000000" w:themeColor="text1"/>
                <w:sz w:val="18"/>
                <w:szCs w:val="18"/>
              </w:rPr>
              <w:t>R1-2207245, [0.1] + [0.9] * X/N)</w:t>
            </w:r>
          </w:p>
          <w:p w14:paraId="5B8DBBB3" w14:textId="77777777" w:rsidR="003E2F09" w:rsidRDefault="00063932">
            <w:pPr>
              <w:pStyle w:val="BodyText"/>
              <w:rPr>
                <w:b/>
                <w:color w:val="000000" w:themeColor="text1"/>
                <w:sz w:val="18"/>
                <w:szCs w:val="18"/>
              </w:rPr>
            </w:pPr>
            <w:r>
              <w:rPr>
                <w:color w:val="000000" w:themeColor="text1"/>
                <w:sz w:val="18"/>
                <w:szCs w:val="18"/>
              </w:rPr>
              <w:lastRenderedPageBreak/>
              <w:t>E//</w:t>
            </w:r>
            <w:proofErr w:type="gramStart"/>
            <w:r>
              <w:rPr>
                <w:color w:val="000000" w:themeColor="text1"/>
                <w:sz w:val="18"/>
                <w:szCs w:val="18"/>
              </w:rPr>
              <w:t>/(</w:t>
            </w:r>
            <w:proofErr w:type="gramEnd"/>
            <w:r>
              <w:rPr>
                <w:color w:val="000000" w:themeColor="text1"/>
                <w:sz w:val="18"/>
                <w:szCs w:val="18"/>
              </w:rPr>
              <w:t>R1-2207437, [0.4] + [0.6]*(x/64) at least for FR1)</w:t>
            </w:r>
          </w:p>
        </w:tc>
      </w:tr>
      <w:tr w:rsidR="003E2F09" w14:paraId="764F2560" w14:textId="77777777">
        <w:tc>
          <w:tcPr>
            <w:tcW w:w="2125" w:type="dxa"/>
          </w:tcPr>
          <w:p w14:paraId="6670A594" w14:textId="77777777" w:rsidR="003E2F09" w:rsidRDefault="00063932">
            <w:pPr>
              <w:pStyle w:val="BodyText"/>
              <w:rPr>
                <w:color w:val="000000" w:themeColor="text1"/>
              </w:rPr>
            </w:pPr>
            <w:r>
              <w:rPr>
                <w:rFonts w:hint="eastAsia"/>
                <w:color w:val="000000" w:themeColor="text1"/>
              </w:rPr>
              <w:lastRenderedPageBreak/>
              <w:t>P</w:t>
            </w:r>
            <w:r>
              <w:rPr>
                <w:color w:val="000000" w:themeColor="text1"/>
              </w:rPr>
              <w:t>SD</w:t>
            </w:r>
          </w:p>
        </w:tc>
        <w:tc>
          <w:tcPr>
            <w:tcW w:w="7514" w:type="dxa"/>
          </w:tcPr>
          <w:p w14:paraId="0A8D0067" w14:textId="77777777" w:rsidR="003E2F09" w:rsidRDefault="00063932">
            <w:pPr>
              <w:pStyle w:val="BodyText"/>
              <w:rPr>
                <w:rFonts w:eastAsia="DengXian" w:cstheme="minorHAnsi"/>
                <w:color w:val="000000" w:themeColor="text1"/>
                <w:sz w:val="18"/>
                <w:szCs w:val="18"/>
              </w:rPr>
            </w:pPr>
            <w:proofErr w:type="gramStart"/>
            <w:r>
              <w:rPr>
                <w:color w:val="000000" w:themeColor="text1"/>
                <w:sz w:val="18"/>
                <w:szCs w:val="18"/>
              </w:rPr>
              <w:t>MTK(</w:t>
            </w:r>
            <w:proofErr w:type="gramEnd"/>
            <w:r>
              <w:rPr>
                <w:color w:val="000000" w:themeColor="text1"/>
                <w:sz w:val="18"/>
                <w:szCs w:val="18"/>
              </w:rPr>
              <w:t xml:space="preserve">R1-2206979, </w:t>
            </w:r>
            <m:oMath>
              <m:r>
                <w:rPr>
                  <w:rFonts w:ascii="Cambria Math" w:eastAsia="DengXian" w:hAnsi="Cambria Math" w:cstheme="minorHAnsi"/>
                  <w:color w:val="000000" w:themeColor="text1"/>
                  <w:sz w:val="18"/>
                  <w:szCs w:val="18"/>
                </w:rPr>
                <m:t>0.4+0.6×</m:t>
              </m:r>
              <m:sSup>
                <m:sSupPr>
                  <m:ctrlPr>
                    <w:rPr>
                      <w:rFonts w:ascii="Cambria Math" w:eastAsia="DengXian" w:hAnsi="Cambria Math" w:cstheme="minorHAnsi"/>
                      <w:i/>
                      <w:color w:val="000000" w:themeColor="text1"/>
                      <w:sz w:val="18"/>
                      <w:szCs w:val="18"/>
                    </w:rPr>
                  </m:ctrlPr>
                </m:sSupPr>
                <m:e>
                  <m:r>
                    <w:rPr>
                      <w:rFonts w:ascii="Cambria Math" w:eastAsia="DengXian" w:hAnsi="Cambria Math" w:cstheme="minorHAnsi"/>
                      <w:color w:val="000000" w:themeColor="text1"/>
                      <w:sz w:val="18"/>
                      <w:szCs w:val="18"/>
                    </w:rPr>
                    <m:t>10</m:t>
                  </m:r>
                </m:e>
                <m:sup>
                  <m:r>
                    <w:rPr>
                      <w:rFonts w:ascii="Cambria Math" w:eastAsia="DengXian" w:hAnsi="Cambria Math" w:cstheme="minorHAnsi"/>
                      <w:color w:val="000000" w:themeColor="text1"/>
                      <w:sz w:val="18"/>
                      <w:szCs w:val="18"/>
                    </w:rPr>
                    <m:t>(X-55)/10</m:t>
                  </m:r>
                </m:sup>
              </m:sSup>
            </m:oMath>
            <w:r>
              <w:rPr>
                <w:rFonts w:eastAsiaTheme="minorEastAsia"/>
                <w:color w:val="000000" w:themeColor="text1"/>
                <w:sz w:val="18"/>
                <w:szCs w:val="18"/>
              </w:rPr>
              <w:t>, PDSCH offset</w:t>
            </w:r>
            <w:r>
              <w:rPr>
                <w:rFonts w:eastAsia="DengXian" w:cstheme="minorHAnsi"/>
                <w:color w:val="000000" w:themeColor="text1"/>
                <w:sz w:val="18"/>
                <w:szCs w:val="18"/>
              </w:rPr>
              <w:t>)</w:t>
            </w:r>
          </w:p>
          <w:p w14:paraId="5E551687" w14:textId="77777777" w:rsidR="003E2F09" w:rsidRDefault="00063932">
            <w:pPr>
              <w:pStyle w:val="BodyText"/>
              <w:rPr>
                <w:rFonts w:eastAsia="DengXian" w:cstheme="minorHAnsi"/>
                <w:color w:val="000000" w:themeColor="text1"/>
                <w:sz w:val="18"/>
                <w:szCs w:val="18"/>
              </w:rPr>
            </w:pPr>
            <w:proofErr w:type="gramStart"/>
            <w:r>
              <w:rPr>
                <w:color w:val="000000" w:themeColor="text1"/>
                <w:sz w:val="18"/>
                <w:szCs w:val="18"/>
              </w:rPr>
              <w:t>Vivo(</w:t>
            </w:r>
            <w:proofErr w:type="gramEnd"/>
            <w:r>
              <w:rPr>
                <w:color w:val="000000" w:themeColor="text1"/>
                <w:sz w:val="18"/>
                <w:szCs w:val="18"/>
              </w:rPr>
              <w:t>R1-2206053, (P/P0)*(X4-X3)+X3)</w:t>
            </w:r>
          </w:p>
          <w:p w14:paraId="014E3235" w14:textId="77777777" w:rsidR="003E2F09" w:rsidRDefault="00063932">
            <w:pPr>
              <w:pStyle w:val="BodyText"/>
              <w:rPr>
                <w:color w:val="000000" w:themeColor="text1"/>
                <w:sz w:val="18"/>
                <w:szCs w:val="18"/>
              </w:rPr>
            </w:pPr>
            <w:proofErr w:type="gramStart"/>
            <w:r>
              <w:rPr>
                <w:color w:val="000000" w:themeColor="text1"/>
                <w:sz w:val="18"/>
                <w:szCs w:val="18"/>
              </w:rPr>
              <w:t>Nokia(</w:t>
            </w:r>
            <w:proofErr w:type="gramEnd"/>
            <w:r>
              <w:rPr>
                <w:color w:val="000000" w:themeColor="text1"/>
                <w:sz w:val="18"/>
                <w:szCs w:val="18"/>
              </w:rPr>
              <w:t>R1-2206074,</w:t>
            </w:r>
            <m:oMath>
              <m:r>
                <w:rPr>
                  <w:rFonts w:ascii="Cambria Math" w:eastAsia="Times New Roman" w:hAnsi="Cambria Math"/>
                  <w:color w:val="000000" w:themeColor="text1"/>
                  <w:sz w:val="18"/>
                  <w:szCs w:val="18"/>
                  <w:lang w:eastAsia="en-US"/>
                </w:rPr>
                <m:t xml:space="preserve"> </m:t>
              </m:r>
              <m:r>
                <w:rPr>
                  <w:rFonts w:ascii="Cambria Math" w:hAnsi="Cambria Math"/>
                  <w:color w:val="000000" w:themeColor="text1"/>
                  <w:sz w:val="18"/>
                  <w:szCs w:val="18"/>
                </w:rPr>
                <m:t>P=(0,033*</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rPr>
                <m:t>*</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P</m:t>
                  </m:r>
                </m:e>
                <m:sub>
                  <m:r>
                    <w:rPr>
                      <w:rFonts w:ascii="Cambria Math" w:hAnsi="Cambria Math"/>
                      <w:color w:val="000000" w:themeColor="text1"/>
                      <w:sz w:val="18"/>
                      <w:szCs w:val="18"/>
                    </w:rPr>
                    <m:t>T</m:t>
                  </m:r>
                </m:sub>
              </m:sSub>
              <m:r>
                <w:rPr>
                  <w:rFonts w:ascii="Cambria Math" w:hAnsi="Cambria Math"/>
                  <w:color w:val="000000" w:themeColor="text1"/>
                  <w:sz w:val="18"/>
                  <w:szCs w:val="18"/>
                </w:rPr>
                <m:t>) </m:t>
              </m:r>
              <m:r>
                <m:rPr>
                  <m:nor/>
                </m:rPr>
                <w:rPr>
                  <w:bCs/>
                  <w:color w:val="000000" w:themeColor="text1"/>
                  <w:sz w:val="18"/>
                  <w:szCs w:val="18"/>
                </w:rPr>
                <m:t>+ (</m:t>
              </m:r>
              <m:r>
                <w:rPr>
                  <w:rFonts w:ascii="Cambria Math" w:hAnsi="Cambria Math"/>
                  <w:color w:val="000000" w:themeColor="text1"/>
                  <w:sz w:val="18"/>
                  <w:szCs w:val="18"/>
                </w:rPr>
                <m:t>0,025*</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rPr>
                <m:t>)+1,79</m:t>
              </m:r>
            </m:oMath>
            <w:r>
              <w:rPr>
                <w:rFonts w:hint="eastAsia"/>
                <w:color w:val="000000" w:themeColor="text1"/>
                <w:sz w:val="18"/>
                <w:szCs w:val="18"/>
              </w:rPr>
              <w:t>)</w:t>
            </w:r>
          </w:p>
          <w:p w14:paraId="2FE8C3B7" w14:textId="77777777" w:rsidR="003E2F09" w:rsidRDefault="00063932">
            <w:pPr>
              <w:pStyle w:val="BodyText"/>
              <w:rPr>
                <w:color w:val="000000" w:themeColor="text1"/>
                <w:sz w:val="18"/>
                <w:szCs w:val="18"/>
              </w:rPr>
            </w:pPr>
            <w:proofErr w:type="gramStart"/>
            <w:r>
              <w:rPr>
                <w:color w:val="000000" w:themeColor="text1"/>
                <w:sz w:val="18"/>
                <w:szCs w:val="18"/>
              </w:rPr>
              <w:t>CATT(</w:t>
            </w:r>
            <w:proofErr w:type="gramEnd"/>
            <w:r>
              <w:rPr>
                <w:color w:val="000000" w:themeColor="text1"/>
                <w:sz w:val="18"/>
                <w:szCs w:val="18"/>
              </w:rPr>
              <w:t>R1-2206411, [Y+(1-Y)* (PT/Pmax), Y=~[0.8-0.95])</w:t>
            </w:r>
          </w:p>
          <w:p w14:paraId="0FA9209F" w14:textId="77777777" w:rsidR="003E2F09" w:rsidRDefault="00063932">
            <w:pPr>
              <w:pStyle w:val="BodyText"/>
              <w:rPr>
                <w:color w:val="000000" w:themeColor="text1"/>
                <w:sz w:val="18"/>
                <w:szCs w:val="18"/>
              </w:rPr>
            </w:pPr>
            <w:proofErr w:type="gramStart"/>
            <w:r>
              <w:rPr>
                <w:color w:val="000000" w:themeColor="text1"/>
                <w:sz w:val="18"/>
                <w:szCs w:val="18"/>
              </w:rPr>
              <w:t>ZTE(</w:t>
            </w:r>
            <w:proofErr w:type="gramEnd"/>
            <w:r>
              <w:rPr>
                <w:color w:val="000000" w:themeColor="text1"/>
                <w:sz w:val="18"/>
                <w:szCs w:val="18"/>
              </w:rPr>
              <w:t>R1-2207059, 0.6+0.4*</w:t>
            </w:r>
            <w:r>
              <w:rPr>
                <w:rFonts w:hint="eastAsia"/>
                <w:color w:val="000000" w:themeColor="text1"/>
                <w:sz w:val="18"/>
                <w:szCs w:val="18"/>
              </w:rPr>
              <w:t>X</w:t>
            </w:r>
            <w:r>
              <w:rPr>
                <w:color w:val="000000" w:themeColor="text1"/>
                <w:sz w:val="18"/>
                <w:szCs w:val="18"/>
              </w:rPr>
              <w:t>)</w:t>
            </w:r>
          </w:p>
          <w:p w14:paraId="66552A45" w14:textId="77777777" w:rsidR="003E2F09" w:rsidRDefault="00063932">
            <w:pPr>
              <w:pStyle w:val="BodyText"/>
              <w:rPr>
                <w:color w:val="000000" w:themeColor="text1"/>
                <w:sz w:val="18"/>
                <w:szCs w:val="18"/>
              </w:rPr>
            </w:pPr>
            <w:r>
              <w:rPr>
                <w:color w:val="000000" w:themeColor="text1"/>
                <w:sz w:val="18"/>
                <w:szCs w:val="18"/>
              </w:rPr>
              <w:t>E//</w:t>
            </w:r>
            <w:proofErr w:type="gramStart"/>
            <w:r>
              <w:rPr>
                <w:color w:val="000000" w:themeColor="text1"/>
                <w:sz w:val="18"/>
                <w:szCs w:val="18"/>
              </w:rPr>
              <w:t>/(</w:t>
            </w:r>
            <w:proofErr w:type="gramEnd"/>
            <w:r>
              <w:rPr>
                <w:color w:val="000000" w:themeColor="text1"/>
                <w:sz w:val="18"/>
                <w:szCs w:val="18"/>
              </w:rPr>
              <w:t>R1-2207437, FFS max Pout)</w:t>
            </w:r>
          </w:p>
          <w:p w14:paraId="6C438B98" w14:textId="77777777" w:rsidR="003E2F09" w:rsidRDefault="00063932">
            <w:pPr>
              <w:pStyle w:val="BodyText"/>
              <w:rPr>
                <w:b/>
                <w:color w:val="000000" w:themeColor="text1"/>
                <w:sz w:val="18"/>
                <w:szCs w:val="18"/>
              </w:rPr>
            </w:pPr>
            <w:proofErr w:type="gramStart"/>
            <w:r>
              <w:rPr>
                <w:color w:val="000000" w:themeColor="text1"/>
                <w:sz w:val="18"/>
                <w:szCs w:val="18"/>
              </w:rPr>
              <w:t>QC(</w:t>
            </w:r>
            <w:proofErr w:type="gramEnd"/>
            <w:r>
              <w:rPr>
                <w:color w:val="000000" w:themeColor="text1"/>
                <w:sz w:val="18"/>
                <w:szCs w:val="18"/>
              </w:rPr>
              <w:t xml:space="preserve">R1-2207245 for x=100% PRB and BO dB for a new PSD:  </w:t>
            </w:r>
            <m:oMath>
              <m:d>
                <m:dPr>
                  <m:ctrlPr>
                    <w:rPr>
                      <w:rFonts w:ascii="Cambria Math" w:hAnsi="Cambria Math"/>
                      <w:i/>
                    </w:rPr>
                  </m:ctrlPr>
                </m:dPr>
                <m:e>
                  <m:r>
                    <w:rPr>
                      <w:rFonts w:ascii="Cambria Math" w:hAnsi="Cambria Math"/>
                    </w:rPr>
                    <m:t>0.3+0.7</m:t>
                  </m:r>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NOM</m:t>
                          </m:r>
                        </m:sub>
                      </m:sSub>
                    </m:num>
                    <m:den>
                      <m:r>
                        <w:rPr>
                          <w:rFonts w:ascii="Cambria Math" w:hAnsi="Cambria Math"/>
                        </w:rPr>
                        <m:t>μ</m:t>
                      </m:r>
                      <m:d>
                        <m:dPr>
                          <m:ctrlPr>
                            <w:rPr>
                              <w:rFonts w:ascii="Cambria Math" w:hAnsi="Cambria Math"/>
                              <w:i/>
                            </w:rPr>
                          </m:ctrlPr>
                        </m:dPr>
                        <m:e>
                          <m:r>
                            <w:rPr>
                              <w:rFonts w:ascii="Cambria Math" w:hAnsi="Cambria Math"/>
                            </w:rPr>
                            <m:t>BO,x=1</m:t>
                          </m:r>
                        </m:e>
                      </m:d>
                    </m:den>
                  </m:f>
                </m:e>
              </m:d>
            </m:oMath>
          </w:p>
        </w:tc>
      </w:tr>
      <w:tr w:rsidR="003E2F09" w14:paraId="75EC3C6D" w14:textId="77777777">
        <w:tc>
          <w:tcPr>
            <w:tcW w:w="2125" w:type="dxa"/>
          </w:tcPr>
          <w:p w14:paraId="5559C816" w14:textId="77777777" w:rsidR="003E2F09" w:rsidRDefault="00063932">
            <w:pPr>
              <w:pStyle w:val="BodyText"/>
              <w:rPr>
                <w:color w:val="000000" w:themeColor="text1"/>
              </w:rPr>
            </w:pPr>
            <w:r>
              <w:rPr>
                <w:color w:val="000000" w:themeColor="text1"/>
              </w:rPr>
              <w:t>Time domain</w:t>
            </w:r>
          </w:p>
        </w:tc>
        <w:tc>
          <w:tcPr>
            <w:tcW w:w="7514" w:type="dxa"/>
          </w:tcPr>
          <w:p w14:paraId="705DE9B4" w14:textId="77777777" w:rsidR="003E2F09" w:rsidRDefault="00063932">
            <w:pPr>
              <w:pStyle w:val="BodyText"/>
              <w:rPr>
                <w:color w:val="000000" w:themeColor="text1"/>
                <w:sz w:val="18"/>
                <w:szCs w:val="18"/>
              </w:rPr>
            </w:pPr>
            <w:r>
              <w:rPr>
                <w:color w:val="000000" w:themeColor="text1"/>
                <w:sz w:val="18"/>
                <w:szCs w:val="18"/>
              </w:rPr>
              <w:t>MTK (R1-2206979, X/14)</w:t>
            </w:r>
          </w:p>
          <w:p w14:paraId="5DDB85F1" w14:textId="77777777" w:rsidR="003E2F09" w:rsidRDefault="00063932">
            <w:pPr>
              <w:pStyle w:val="BodyText"/>
              <w:rPr>
                <w:color w:val="000000" w:themeColor="text1"/>
                <w:sz w:val="18"/>
                <w:szCs w:val="18"/>
              </w:rPr>
            </w:pPr>
            <w:proofErr w:type="gramStart"/>
            <w:r>
              <w:rPr>
                <w:color w:val="000000" w:themeColor="text1"/>
                <w:sz w:val="18"/>
                <w:szCs w:val="18"/>
              </w:rPr>
              <w:t>Vivo(</w:t>
            </w:r>
            <w:proofErr w:type="gramEnd"/>
            <w:r>
              <w:rPr>
                <w:color w:val="000000" w:themeColor="text1"/>
                <w:sz w:val="18"/>
                <w:szCs w:val="18"/>
              </w:rPr>
              <w:t>R1-2206053, in simple superposition based on previous setting)</w:t>
            </w:r>
          </w:p>
          <w:p w14:paraId="49AE4997" w14:textId="77777777" w:rsidR="003E2F09" w:rsidRDefault="00063932">
            <w:pPr>
              <w:pStyle w:val="BodyText"/>
              <w:rPr>
                <w:color w:val="000000" w:themeColor="text1"/>
                <w:sz w:val="18"/>
                <w:szCs w:val="18"/>
              </w:rPr>
            </w:pPr>
            <w:proofErr w:type="gramStart"/>
            <w:r>
              <w:rPr>
                <w:color w:val="000000" w:themeColor="text1"/>
                <w:sz w:val="18"/>
                <w:szCs w:val="18"/>
              </w:rPr>
              <w:t>Nokia(</w:t>
            </w:r>
            <w:proofErr w:type="gramEnd"/>
            <w:r>
              <w:rPr>
                <w:color w:val="000000" w:themeColor="text1"/>
                <w:sz w:val="18"/>
                <w:szCs w:val="18"/>
              </w:rPr>
              <w:t>R1-2206074, P_(α% load)=P*α+</w:t>
            </w:r>
            <w:proofErr w:type="spellStart"/>
            <w:r>
              <w:rPr>
                <w:color w:val="000000" w:themeColor="text1"/>
                <w:sz w:val="18"/>
                <w:szCs w:val="18"/>
              </w:rPr>
              <w:t>P_microsleep</w:t>
            </w:r>
            <w:proofErr w:type="spellEnd"/>
            <w:r>
              <w:rPr>
                <w:color w:val="000000" w:themeColor="text1"/>
                <w:sz w:val="18"/>
                <w:szCs w:val="18"/>
              </w:rPr>
              <w:t>* (1-α)</w:t>
            </w:r>
            <w:r>
              <w:rPr>
                <w:bCs/>
                <w:iCs/>
                <w:color w:val="000000" w:themeColor="text1"/>
                <w:sz w:val="18"/>
                <w:szCs w:val="18"/>
              </w:rPr>
              <w:t>)</w:t>
            </w:r>
          </w:p>
          <w:p w14:paraId="3E49F3EE" w14:textId="77777777" w:rsidR="003E2F09" w:rsidRDefault="00063932">
            <w:pPr>
              <w:pStyle w:val="BodyText"/>
              <w:rPr>
                <w:color w:val="000000" w:themeColor="text1"/>
                <w:sz w:val="18"/>
                <w:szCs w:val="18"/>
              </w:rPr>
            </w:pPr>
            <w:proofErr w:type="spellStart"/>
            <w:r>
              <w:rPr>
                <w:color w:val="000000" w:themeColor="text1"/>
                <w:sz w:val="18"/>
                <w:szCs w:val="18"/>
              </w:rPr>
              <w:t>Fujistu</w:t>
            </w:r>
            <w:proofErr w:type="spellEnd"/>
            <w:r>
              <w:rPr>
                <w:color w:val="000000" w:themeColor="text1"/>
                <w:sz w:val="18"/>
                <w:szCs w:val="18"/>
              </w:rPr>
              <w:t>(R1-2206172,</w:t>
            </w:r>
            <m:oMath>
              <m:r>
                <w:rPr>
                  <w:rFonts w:ascii="Cambria Math" w:hAnsi="Cambria Math"/>
                  <w:color w:val="000000" w:themeColor="text1"/>
                  <w:sz w:val="18"/>
                  <w:szCs w:val="18"/>
                </w:rPr>
                <m:t xml:space="preserve"> </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EC</m:t>
                  </m:r>
                </m:e>
                <m:sub>
                  <m:r>
                    <w:rPr>
                      <w:rFonts w:ascii="Cambria Math" w:hAnsi="Cambria Math"/>
                      <w:color w:val="000000" w:themeColor="text1"/>
                      <w:sz w:val="18"/>
                      <w:szCs w:val="18"/>
                    </w:rPr>
                    <m:t>dl</m:t>
                  </m:r>
                </m:sub>
              </m:sSub>
              <m:r>
                <w:rPr>
                  <w:rFonts w:ascii="Cambria Math" w:hAnsi="Cambria Math"/>
                  <w:color w:val="000000" w:themeColor="text1"/>
                  <w:sz w:val="18"/>
                  <w:szCs w:val="18"/>
                </w:rPr>
                <m:t>=</m:t>
              </m:r>
              <m:nary>
                <m:naryPr>
                  <m:chr m:val="∑"/>
                  <m:limLoc m:val="subSup"/>
                  <m:ctrlPr>
                    <w:rPr>
                      <w:rFonts w:ascii="Cambria Math" w:hAnsi="Cambria Math"/>
                      <w:i/>
                      <w:color w:val="000000" w:themeColor="text1"/>
                      <w:sz w:val="18"/>
                      <w:szCs w:val="18"/>
                    </w:rPr>
                  </m:ctrlPr>
                </m:naryPr>
                <m:sub>
                  <m:r>
                    <w:rPr>
                      <w:rFonts w:ascii="Cambria Math" w:hAnsi="Cambria Math"/>
                      <w:color w:val="000000" w:themeColor="text1"/>
                      <w:sz w:val="18"/>
                      <w:szCs w:val="18"/>
                    </w:rPr>
                    <m:t>k=0</m:t>
                  </m:r>
                </m:sub>
                <m:sup>
                  <m:r>
                    <w:rPr>
                      <w:rFonts w:ascii="Cambria Math" w:hAnsi="Cambria Math"/>
                      <w:color w:val="000000" w:themeColor="text1"/>
                      <w:sz w:val="18"/>
                      <w:szCs w:val="18"/>
                    </w:rPr>
                    <m:t>K</m:t>
                  </m:r>
                </m:sup>
                <m:e>
                  <m:r>
                    <w:rPr>
                      <w:rFonts w:ascii="Cambria Math" w:hAnsi="Cambria Math"/>
                      <w:color w:val="000000" w:themeColor="text1"/>
                      <w:sz w:val="18"/>
                      <w:szCs w:val="18"/>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F</m:t>
                      </m:r>
                    </m:e>
                    <m:sub>
                      <m:r>
                        <w:rPr>
                          <w:rFonts w:ascii="Cambria Math" w:hAnsi="Cambria Math"/>
                          <w:color w:val="000000" w:themeColor="text1"/>
                          <w:sz w:val="18"/>
                          <w:szCs w:val="18"/>
                        </w:rPr>
                        <m:t>k</m:t>
                      </m:r>
                    </m:sub>
                  </m:sSub>
                </m:e>
              </m:nary>
              <m:d>
                <m:dPr>
                  <m:ctrlPr>
                    <w:rPr>
                      <w:rFonts w:ascii="Cambria Math" w:hAnsi="Cambria Math"/>
                      <w:i/>
                      <w:color w:val="000000" w:themeColor="text1"/>
                      <w:sz w:val="18"/>
                      <w:szCs w:val="18"/>
                    </w:rPr>
                  </m:ctrlPr>
                </m:dPr>
                <m:e>
                  <m:r>
                    <w:rPr>
                      <w:rFonts w:ascii="Cambria Math" w:hAnsi="Cambria Math"/>
                      <w:color w:val="000000" w:themeColor="text1"/>
                      <w:sz w:val="18"/>
                      <w:szCs w:val="18"/>
                    </w:rPr>
                    <m:t>mode</m:t>
                  </m:r>
                </m:e>
              </m:d>
              <m:r>
                <w:rPr>
                  <w:rFonts w:ascii="Cambria Math" w:hAnsi="Cambria Math"/>
                  <w:color w:val="000000" w:themeColor="text1"/>
                  <w:sz w:val="18"/>
                  <w:szCs w:val="18"/>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G</m:t>
                  </m:r>
                </m:e>
                <m:sub>
                  <m:r>
                    <w:rPr>
                      <w:rFonts w:ascii="Cambria Math" w:hAnsi="Cambria Math"/>
                      <w:color w:val="000000" w:themeColor="text1"/>
                      <w:sz w:val="18"/>
                      <w:szCs w:val="18"/>
                    </w:rPr>
                    <m:t>k</m:t>
                  </m:r>
                </m:sub>
              </m:sSub>
              <m:r>
                <w:rPr>
                  <w:rFonts w:ascii="Cambria Math" w:hAnsi="Cambria Math"/>
                  <w:color w:val="000000" w:themeColor="text1"/>
                  <w:sz w:val="18"/>
                  <w:szCs w:val="18"/>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N</m:t>
                  </m:r>
                </m:e>
                <m:sub>
                  <m:r>
                    <w:rPr>
                      <w:rFonts w:ascii="Cambria Math" w:hAnsi="Cambria Math"/>
                      <w:color w:val="000000" w:themeColor="text1"/>
                      <w:sz w:val="18"/>
                      <w:szCs w:val="18"/>
                    </w:rPr>
                    <m:t>trx_ON</m:t>
                  </m:r>
                </m:sub>
              </m:sSub>
              <m:r>
                <w:rPr>
                  <w:rFonts w:ascii="Cambria Math" w:hAnsi="Cambria Math"/>
                  <w:color w:val="000000" w:themeColor="text1"/>
                  <w:sz w:val="18"/>
                  <w:szCs w:val="18"/>
                </w:rPr>
                <m:t xml:space="preserve">, </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RUR</m:t>
                  </m:r>
                </m:e>
                <m:sub>
                  <m:r>
                    <w:rPr>
                      <w:rFonts w:ascii="Cambria Math" w:hAnsi="Cambria Math"/>
                      <w:color w:val="000000" w:themeColor="text1"/>
                      <w:sz w:val="18"/>
                      <w:szCs w:val="18"/>
                    </w:rPr>
                    <m:t>slot</m:t>
                  </m:r>
                </m:sub>
              </m:sSub>
              <m:r>
                <w:rPr>
                  <w:rFonts w:ascii="Cambria Math" w:hAnsi="Cambria Math"/>
                  <w:color w:val="000000" w:themeColor="text1"/>
                  <w:sz w:val="18"/>
                  <w:szCs w:val="18"/>
                </w:rPr>
                <m:t>))</m:t>
              </m:r>
            </m:oMath>
            <w:r>
              <w:rPr>
                <w:color w:val="000000" w:themeColor="text1"/>
                <w:sz w:val="18"/>
                <w:szCs w:val="18"/>
              </w:rPr>
              <w:t>)</w:t>
            </w:r>
          </w:p>
          <w:p w14:paraId="361FD5A4" w14:textId="77777777" w:rsidR="003E2F09" w:rsidRDefault="00063932">
            <w:pPr>
              <w:pStyle w:val="BodyText"/>
              <w:rPr>
                <w:color w:val="000000" w:themeColor="text1"/>
                <w:sz w:val="18"/>
                <w:szCs w:val="18"/>
              </w:rPr>
            </w:pPr>
            <w:proofErr w:type="gramStart"/>
            <w:r>
              <w:rPr>
                <w:color w:val="000000" w:themeColor="text1"/>
                <w:sz w:val="18"/>
                <w:szCs w:val="18"/>
              </w:rPr>
              <w:t>OPPO(</w:t>
            </w:r>
            <w:proofErr w:type="gramEnd"/>
            <w:r>
              <w:rPr>
                <w:color w:val="000000" w:themeColor="text1"/>
                <w:sz w:val="18"/>
                <w:szCs w:val="18"/>
              </w:rPr>
              <w:t>R1-2206308, Z symbols = Z/14 + (</w:t>
            </w:r>
            <w:proofErr w:type="spellStart"/>
            <w:r>
              <w:rPr>
                <w:color w:val="000000" w:themeColor="text1"/>
                <w:sz w:val="18"/>
                <w:szCs w:val="18"/>
              </w:rPr>
              <w:t>Pmicro</w:t>
            </w:r>
            <w:proofErr w:type="spellEnd"/>
            <w:r>
              <w:rPr>
                <w:color w:val="000000" w:themeColor="text1"/>
                <w:sz w:val="18"/>
                <w:szCs w:val="18"/>
              </w:rPr>
              <w:t xml:space="preserve"> / </w:t>
            </w:r>
            <w:proofErr w:type="spellStart"/>
            <w:r>
              <w:rPr>
                <w:color w:val="000000" w:themeColor="text1"/>
                <w:sz w:val="18"/>
                <w:szCs w:val="18"/>
              </w:rPr>
              <w:t>Pactive</w:t>
            </w:r>
            <w:proofErr w:type="spellEnd"/>
            <w:r>
              <w:rPr>
                <w:color w:val="000000" w:themeColor="text1"/>
                <w:sz w:val="18"/>
                <w:szCs w:val="18"/>
              </w:rPr>
              <w:t>) * (14 - Z))</w:t>
            </w:r>
          </w:p>
          <w:p w14:paraId="7E53C8CB" w14:textId="77777777" w:rsidR="003E2F09" w:rsidRDefault="00063932">
            <w:pPr>
              <w:pStyle w:val="BodyText"/>
              <w:rPr>
                <w:color w:val="000000" w:themeColor="text1"/>
                <w:sz w:val="18"/>
                <w:szCs w:val="18"/>
              </w:rPr>
            </w:pPr>
            <w:proofErr w:type="gramStart"/>
            <w:r>
              <w:rPr>
                <w:color w:val="000000" w:themeColor="text1"/>
                <w:sz w:val="18"/>
                <w:szCs w:val="18"/>
              </w:rPr>
              <w:t>Intel(</w:t>
            </w:r>
            <w:proofErr w:type="gramEnd"/>
            <w:r>
              <w:rPr>
                <w:color w:val="000000" w:themeColor="text1"/>
                <w:sz w:val="18"/>
                <w:szCs w:val="18"/>
              </w:rPr>
              <w:t>R1-2206595, 0.25 for symbol 1–4: 0.5 for 5–8: 1 for 9–14)</w:t>
            </w:r>
          </w:p>
          <w:p w14:paraId="6F4B1A3D" w14:textId="77777777" w:rsidR="003E2F09" w:rsidRDefault="00063932">
            <w:pPr>
              <w:pStyle w:val="BodyText"/>
              <w:rPr>
                <w:color w:val="000000" w:themeColor="text1"/>
                <w:sz w:val="18"/>
                <w:szCs w:val="18"/>
              </w:rPr>
            </w:pPr>
            <w:proofErr w:type="gramStart"/>
            <w:r>
              <w:rPr>
                <w:color w:val="000000" w:themeColor="text1"/>
                <w:sz w:val="18"/>
                <w:szCs w:val="18"/>
              </w:rPr>
              <w:t>CMCC(</w:t>
            </w:r>
            <w:proofErr w:type="gramEnd"/>
            <w:r>
              <w:rPr>
                <w:color w:val="000000" w:themeColor="text1"/>
                <w:sz w:val="18"/>
                <w:szCs w:val="18"/>
              </w:rPr>
              <w:t>R1-2206925, X symbols=α*X/14)</w:t>
            </w:r>
          </w:p>
          <w:p w14:paraId="2F3A9829" w14:textId="77777777" w:rsidR="003E2F09" w:rsidRDefault="00063932">
            <w:pPr>
              <w:pStyle w:val="BodyText"/>
              <w:rPr>
                <w:rFonts w:eastAsiaTheme="minorEastAsia"/>
                <w:color w:val="000000" w:themeColor="text1"/>
                <w:sz w:val="18"/>
                <w:szCs w:val="18"/>
              </w:rPr>
            </w:pPr>
            <w:proofErr w:type="gramStart"/>
            <w:r>
              <w:rPr>
                <w:color w:val="000000" w:themeColor="text1"/>
                <w:sz w:val="18"/>
                <w:szCs w:val="18"/>
              </w:rPr>
              <w:t>ZTE(</w:t>
            </w:r>
            <w:proofErr w:type="gramEnd"/>
            <w:r>
              <w:rPr>
                <w:color w:val="000000" w:themeColor="text1"/>
                <w:sz w:val="18"/>
                <w:szCs w:val="18"/>
              </w:rPr>
              <w:t>R1-2207059, P1*α+P2 * (1-α))</w:t>
            </w:r>
          </w:p>
        </w:tc>
      </w:tr>
      <w:tr w:rsidR="003E2F09" w14:paraId="162EBC6E" w14:textId="77777777">
        <w:tc>
          <w:tcPr>
            <w:tcW w:w="2125" w:type="dxa"/>
          </w:tcPr>
          <w:p w14:paraId="02D71225" w14:textId="77777777" w:rsidR="003E2F09" w:rsidRDefault="00063932">
            <w:pPr>
              <w:pStyle w:val="BodyText"/>
              <w:rPr>
                <w:color w:val="000000" w:themeColor="text1"/>
              </w:rPr>
            </w:pPr>
            <w:r>
              <w:rPr>
                <w:rFonts w:hint="eastAsia"/>
                <w:color w:val="000000" w:themeColor="text1"/>
              </w:rPr>
              <w:t>L</w:t>
            </w:r>
            <w:r>
              <w:rPr>
                <w:color w:val="000000" w:themeColor="text1"/>
              </w:rPr>
              <w:t>oad</w:t>
            </w:r>
          </w:p>
        </w:tc>
        <w:tc>
          <w:tcPr>
            <w:tcW w:w="7514" w:type="dxa"/>
          </w:tcPr>
          <w:p w14:paraId="0FDFC254" w14:textId="77777777" w:rsidR="003E2F09" w:rsidRDefault="00063932">
            <w:pPr>
              <w:pStyle w:val="BodyText"/>
              <w:rPr>
                <w:color w:val="000000" w:themeColor="text1"/>
                <w:sz w:val="18"/>
                <w:szCs w:val="18"/>
              </w:rPr>
            </w:pPr>
            <w:proofErr w:type="spellStart"/>
            <w:r>
              <w:rPr>
                <w:color w:val="000000" w:themeColor="text1"/>
                <w:sz w:val="18"/>
                <w:szCs w:val="18"/>
              </w:rPr>
              <w:t>Spreadtrum</w:t>
            </w:r>
            <w:proofErr w:type="spellEnd"/>
            <w:r>
              <w:rPr>
                <w:color w:val="000000" w:themeColor="text1"/>
                <w:sz w:val="18"/>
                <w:szCs w:val="18"/>
              </w:rPr>
              <w:t xml:space="preserve">, </w:t>
            </w:r>
            <w:proofErr w:type="spellStart"/>
            <w:r>
              <w:rPr>
                <w:sz w:val="18"/>
                <w:szCs w:val="18"/>
              </w:rPr>
              <w:t>InterDigital</w:t>
            </w:r>
            <w:proofErr w:type="spellEnd"/>
            <w:r>
              <w:rPr>
                <w:color w:val="000000" w:themeColor="text1"/>
                <w:sz w:val="18"/>
                <w:szCs w:val="18"/>
              </w:rPr>
              <w:t>, QC (for DL only?)</w:t>
            </w:r>
          </w:p>
        </w:tc>
      </w:tr>
      <w:tr w:rsidR="003E2F09" w14:paraId="31E4D784" w14:textId="77777777">
        <w:tc>
          <w:tcPr>
            <w:tcW w:w="2125" w:type="dxa"/>
          </w:tcPr>
          <w:p w14:paraId="19FF7D03" w14:textId="77777777" w:rsidR="003E2F09" w:rsidRDefault="00063932">
            <w:pPr>
              <w:pStyle w:val="BodyText"/>
              <w:rPr>
                <w:color w:val="000000" w:themeColor="text1"/>
              </w:rPr>
            </w:pPr>
            <w:r>
              <w:rPr>
                <w:rFonts w:hint="eastAsia"/>
                <w:color w:val="000000" w:themeColor="text1"/>
              </w:rPr>
              <w:t>T</w:t>
            </w:r>
            <w:r>
              <w:rPr>
                <w:color w:val="000000" w:themeColor="text1"/>
              </w:rPr>
              <w:t>RP</w:t>
            </w:r>
          </w:p>
        </w:tc>
        <w:tc>
          <w:tcPr>
            <w:tcW w:w="7514" w:type="dxa"/>
          </w:tcPr>
          <w:p w14:paraId="796BA6A4" w14:textId="77777777" w:rsidR="003E2F09" w:rsidRDefault="00063932">
            <w:pPr>
              <w:pStyle w:val="BodyText"/>
              <w:rPr>
                <w:color w:val="000000" w:themeColor="text1"/>
                <w:sz w:val="18"/>
                <w:szCs w:val="18"/>
              </w:rPr>
            </w:pPr>
            <w:r>
              <w:rPr>
                <w:color w:val="000000" w:themeColor="text1"/>
                <w:sz w:val="18"/>
                <w:szCs w:val="18"/>
              </w:rPr>
              <w:t>HW/</w:t>
            </w:r>
            <w:proofErr w:type="spellStart"/>
            <w:r>
              <w:rPr>
                <w:color w:val="000000" w:themeColor="text1"/>
                <w:sz w:val="18"/>
                <w:szCs w:val="18"/>
              </w:rPr>
              <w:t>HiSi</w:t>
            </w:r>
            <w:proofErr w:type="spellEnd"/>
            <w:r>
              <w:rPr>
                <w:color w:val="000000" w:themeColor="text1"/>
                <w:sz w:val="18"/>
                <w:szCs w:val="18"/>
              </w:rPr>
              <w:t xml:space="preserve"> (R1-2205860, calculated for each TRP), </w:t>
            </w:r>
            <w:proofErr w:type="gramStart"/>
            <w:r>
              <w:rPr>
                <w:color w:val="000000" w:themeColor="text1"/>
                <w:sz w:val="18"/>
                <w:szCs w:val="18"/>
              </w:rPr>
              <w:t>ZTE(</w:t>
            </w:r>
            <w:proofErr w:type="gramEnd"/>
            <w:r>
              <w:rPr>
                <w:color w:val="000000" w:themeColor="text1"/>
                <w:sz w:val="18"/>
                <w:szCs w:val="18"/>
              </w:rPr>
              <w:t>R1-2207059, sum as γ*(P1+P2)), QC(R1-2207245, 2TRP is 2x 1TRP),</w:t>
            </w:r>
          </w:p>
        </w:tc>
      </w:tr>
    </w:tbl>
    <w:p w14:paraId="332CB932" w14:textId="77777777" w:rsidR="003E2F09" w:rsidRDefault="003E2F09">
      <w:pPr>
        <w:spacing w:after="0"/>
      </w:pPr>
    </w:p>
    <w:p w14:paraId="55C98FA0" w14:textId="77777777" w:rsidR="003E2F09" w:rsidRDefault="00063932">
      <w:pPr>
        <w:spacing w:after="0"/>
        <w:rPr>
          <w:rFonts w:eastAsiaTheme="minorEastAsia"/>
        </w:rPr>
      </w:pPr>
      <w:r>
        <w:rPr>
          <w:rFonts w:eastAsiaTheme="minorEastAsia"/>
        </w:rPr>
        <w:t xml:space="preserve">The view does not seem to have quick common part in detail, while generally it seems to acknowledge that there is a static part in most cases/domains accounting for the power which is anyway maintained as long as there is transmission or reception, and in time, the scaling can be somehow (piece-wise) linear with the number of active symbols. For spatial domain, the power can be considered to be linearly scaled with active number of </w:t>
      </w:r>
      <w:proofErr w:type="spellStart"/>
      <w:r>
        <w:rPr>
          <w:rFonts w:eastAsiaTheme="minorEastAsia"/>
        </w:rPr>
        <w:t>TxRx</w:t>
      </w:r>
      <w:proofErr w:type="spellEnd"/>
      <w:r>
        <w:rPr>
          <w:rFonts w:eastAsiaTheme="minorEastAsia"/>
        </w:rPr>
        <w:t xml:space="preserve"> over the number of </w:t>
      </w:r>
      <w:proofErr w:type="spellStart"/>
      <w:r>
        <w:rPr>
          <w:rFonts w:eastAsiaTheme="minorEastAsia"/>
        </w:rPr>
        <w:t>TxRx</w:t>
      </w:r>
      <w:proofErr w:type="spellEnd"/>
      <w:r>
        <w:rPr>
          <w:rFonts w:eastAsiaTheme="minorEastAsia"/>
        </w:rPr>
        <w:t xml:space="preserve"> in full load of reference configuration.</w:t>
      </w:r>
      <w:r>
        <w:t xml:space="preserve"> </w:t>
      </w:r>
      <w:r>
        <w:rPr>
          <w:rFonts w:eastAsiaTheme="minorEastAsia"/>
        </w:rPr>
        <w:t xml:space="preserve">For frequency domain and power domain, in line with the previous agreement/FFS, they can be co-related to each other, accounting for a non-linear part due to PA, corresponding to certain number of active </w:t>
      </w:r>
      <w:proofErr w:type="spellStart"/>
      <w:r>
        <w:rPr>
          <w:rFonts w:eastAsiaTheme="minorEastAsia"/>
        </w:rPr>
        <w:t>TxRx</w:t>
      </w:r>
      <w:proofErr w:type="spellEnd"/>
      <w:r>
        <w:rPr>
          <w:rFonts w:eastAsiaTheme="minorEastAsia"/>
        </w:rPr>
        <w:t>. Nevertheless, some discussion may be needed during the meeting.</w:t>
      </w:r>
    </w:p>
    <w:p w14:paraId="3097CC83" w14:textId="77777777" w:rsidR="003E2F09" w:rsidRDefault="003E2F09">
      <w:pPr>
        <w:spacing w:after="0"/>
        <w:rPr>
          <w:rFonts w:eastAsiaTheme="minorEastAsia"/>
          <w:b/>
        </w:rPr>
      </w:pPr>
    </w:p>
    <w:p w14:paraId="4A8D79D5" w14:textId="77777777" w:rsidR="003E2F09" w:rsidRDefault="00063932">
      <w:pPr>
        <w:rPr>
          <w:b/>
        </w:rPr>
      </w:pPr>
      <w:r>
        <w:rPr>
          <w:rFonts w:hint="eastAsia"/>
          <w:b/>
        </w:rPr>
        <w:t>FL</w:t>
      </w:r>
      <w:r>
        <w:rPr>
          <w:b/>
        </w:rPr>
        <w:t>1 Proposal 2.2.2-1:</w:t>
      </w:r>
    </w:p>
    <w:p w14:paraId="3087BBB8" w14:textId="77777777" w:rsidR="003E2F09" w:rsidRDefault="00063932">
      <w:pPr>
        <w:pStyle w:val="ListParagraph"/>
        <w:numPr>
          <w:ilvl w:val="0"/>
          <w:numId w:val="7"/>
        </w:numPr>
        <w:spacing w:after="0"/>
        <w:rPr>
          <w:b/>
        </w:rPr>
      </w:pPr>
      <w:r>
        <w:rPr>
          <w:b/>
        </w:rPr>
        <w:t xml:space="preserve">The scaling of BS power consumption includes at least a static part regardless of other domain configurations. </w:t>
      </w:r>
    </w:p>
    <w:p w14:paraId="6239456D" w14:textId="77777777" w:rsidR="003E2F09" w:rsidRDefault="00063932">
      <w:pPr>
        <w:pStyle w:val="ListParagraph"/>
        <w:numPr>
          <w:ilvl w:val="0"/>
          <w:numId w:val="7"/>
        </w:numPr>
        <w:spacing w:after="0"/>
        <w:rPr>
          <w:b/>
        </w:rPr>
      </w:pPr>
      <w:r>
        <w:rPr>
          <w:b/>
        </w:rPr>
        <w:t>In time domain, the scaling is linearly scaled with number of active symbols within a slot.</w:t>
      </w:r>
    </w:p>
    <w:p w14:paraId="4A2960A8" w14:textId="77777777" w:rsidR="003E2F09" w:rsidRDefault="00063932">
      <w:pPr>
        <w:pStyle w:val="ListParagraph"/>
        <w:numPr>
          <w:ilvl w:val="0"/>
          <w:numId w:val="7"/>
        </w:numPr>
        <w:spacing w:after="0"/>
        <w:rPr>
          <w:b/>
        </w:rPr>
      </w:pPr>
      <w:r>
        <w:rPr>
          <w:b/>
        </w:rPr>
        <w:t>FFS other domain scaling rules in RAN1#110, including whether some of them can be scaled jointly or separately.</w:t>
      </w:r>
    </w:p>
    <w:p w14:paraId="306DE2C0" w14:textId="77777777" w:rsidR="003E2F09" w:rsidRDefault="00063932">
      <w:pPr>
        <w:spacing w:after="0"/>
        <w:rPr>
          <w:b/>
        </w:rPr>
      </w:pPr>
      <w:r>
        <w:rPr>
          <w:b/>
        </w:rPr>
        <w:t xml:space="preserve"> </w:t>
      </w:r>
    </w:p>
    <w:tbl>
      <w:tblPr>
        <w:tblStyle w:val="TableGrid"/>
        <w:tblW w:w="9634" w:type="dxa"/>
        <w:tblLook w:val="04A0" w:firstRow="1" w:lastRow="0" w:firstColumn="1" w:lastColumn="0" w:noHBand="0" w:noVBand="1"/>
      </w:tblPr>
      <w:tblGrid>
        <w:gridCol w:w="1305"/>
        <w:gridCol w:w="8329"/>
      </w:tblGrid>
      <w:tr w:rsidR="003E2F09" w14:paraId="2D18BACF"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2A0B1CD"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9D1B4FA" w14:textId="77777777" w:rsidR="003E2F09" w:rsidRDefault="00063932">
            <w:pPr>
              <w:spacing w:after="0"/>
              <w:jc w:val="center"/>
              <w:rPr>
                <w:b/>
                <w:bCs/>
              </w:rPr>
            </w:pPr>
            <w:r>
              <w:rPr>
                <w:b/>
                <w:bCs/>
              </w:rPr>
              <w:t>Comments</w:t>
            </w:r>
          </w:p>
        </w:tc>
      </w:tr>
      <w:tr w:rsidR="003E2F09" w14:paraId="24FA77F7" w14:textId="77777777" w:rsidTr="0040575D">
        <w:tc>
          <w:tcPr>
            <w:tcW w:w="1305" w:type="dxa"/>
            <w:tcBorders>
              <w:top w:val="single" w:sz="4" w:space="0" w:color="auto"/>
              <w:left w:val="single" w:sz="4" w:space="0" w:color="auto"/>
              <w:bottom w:val="single" w:sz="4" w:space="0" w:color="auto"/>
              <w:right w:val="single" w:sz="4" w:space="0" w:color="auto"/>
            </w:tcBorders>
          </w:tcPr>
          <w:p w14:paraId="28C35577" w14:textId="77777777" w:rsidR="003E2F09" w:rsidRDefault="00063932">
            <w:pPr>
              <w:spacing w:after="0"/>
              <w:jc w:val="center"/>
              <w:rPr>
                <w:rFonts w:eastAsiaTheme="minorEastAsia"/>
              </w:rPr>
            </w:pPr>
            <w:proofErr w:type="spellStart"/>
            <w:r>
              <w:rPr>
                <w:rFonts w:eastAsiaTheme="minorEastAsia"/>
              </w:rPr>
              <w:t>Futurewei</w:t>
            </w:r>
            <w:proofErr w:type="spellEnd"/>
          </w:p>
        </w:tc>
        <w:tc>
          <w:tcPr>
            <w:tcW w:w="8329" w:type="dxa"/>
            <w:tcBorders>
              <w:top w:val="single" w:sz="4" w:space="0" w:color="auto"/>
              <w:left w:val="single" w:sz="4" w:space="0" w:color="auto"/>
              <w:bottom w:val="single" w:sz="4" w:space="0" w:color="auto"/>
              <w:right w:val="single" w:sz="4" w:space="0" w:color="auto"/>
            </w:tcBorders>
          </w:tcPr>
          <w:p w14:paraId="68B28DE5" w14:textId="77777777" w:rsidR="003E2F09" w:rsidRDefault="00063932">
            <w:pPr>
              <w:spacing w:after="0"/>
              <w:jc w:val="left"/>
              <w:rPr>
                <w:rFonts w:eastAsiaTheme="minorEastAsia"/>
              </w:rPr>
            </w:pPr>
            <w:r>
              <w:rPr>
                <w:rFonts w:eastAsiaTheme="minorEastAsia"/>
              </w:rPr>
              <w:t>A question for clarification for the FL. The FFS of this proposal seems to imply that scaling can still apply to the sleep mode? If so, is there contradiction to the implication of agreeing to Proposal 2.2.1-1?</w:t>
            </w:r>
          </w:p>
        </w:tc>
      </w:tr>
      <w:tr w:rsidR="003E2F09" w14:paraId="6D1AC5B1" w14:textId="77777777" w:rsidTr="0040575D">
        <w:tc>
          <w:tcPr>
            <w:tcW w:w="1305" w:type="dxa"/>
          </w:tcPr>
          <w:p w14:paraId="37D8F62E"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Pr>
          <w:p w14:paraId="19690613" w14:textId="77777777" w:rsidR="003E2F09" w:rsidRDefault="00063932">
            <w:pPr>
              <w:spacing w:after="0"/>
              <w:jc w:val="left"/>
              <w:rPr>
                <w:rFonts w:eastAsiaTheme="minorEastAsia"/>
              </w:rPr>
            </w:pPr>
            <w:r>
              <w:rPr>
                <w:rFonts w:eastAsiaTheme="minorEastAsia"/>
              </w:rPr>
              <w:t>We are generally OK with the proposal. Meanwhile, it needs to discuss whether the formula for linear scaling with the number of TX RUs can be applied to gNB power consumption model, by clarifying how gNB implementation for power amplifier can be assumed for evaluation purpose.</w:t>
            </w:r>
          </w:p>
        </w:tc>
      </w:tr>
      <w:tr w:rsidR="003E2F09" w14:paraId="7547D5FB" w14:textId="77777777" w:rsidTr="0040575D">
        <w:tc>
          <w:tcPr>
            <w:tcW w:w="1305" w:type="dxa"/>
          </w:tcPr>
          <w:p w14:paraId="371EF962"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14:paraId="3A51F59A" w14:textId="77777777" w:rsidR="003E2F09" w:rsidRDefault="00063932">
            <w:pPr>
              <w:spacing w:after="0"/>
              <w:jc w:val="left"/>
              <w:rPr>
                <w:rFonts w:eastAsiaTheme="minorEastAsia"/>
              </w:rPr>
            </w:pPr>
            <w:r>
              <w:rPr>
                <w:rFonts w:eastAsiaTheme="minorEastAsia" w:hint="eastAsia"/>
              </w:rPr>
              <w:t>B</w:t>
            </w:r>
            <w:r>
              <w:rPr>
                <w:rFonts w:eastAsiaTheme="minorEastAsia"/>
              </w:rPr>
              <w:t xml:space="preserve">asically agree. The different scaling for different domain could be accurate but with a little large discussion </w:t>
            </w:r>
            <w:proofErr w:type="gramStart"/>
            <w:r>
              <w:rPr>
                <w:rFonts w:eastAsiaTheme="minorEastAsia"/>
              </w:rPr>
              <w:t>efforts</w:t>
            </w:r>
            <w:proofErr w:type="gramEnd"/>
            <w:r>
              <w:rPr>
                <w:rFonts w:eastAsiaTheme="minorEastAsia"/>
              </w:rPr>
              <w:t>.</w:t>
            </w:r>
          </w:p>
        </w:tc>
      </w:tr>
      <w:tr w:rsidR="003E2F09" w14:paraId="7C287840" w14:textId="77777777" w:rsidTr="0040575D">
        <w:tc>
          <w:tcPr>
            <w:tcW w:w="1305" w:type="dxa"/>
            <w:tcBorders>
              <w:top w:val="single" w:sz="4" w:space="0" w:color="auto"/>
              <w:left w:val="single" w:sz="4" w:space="0" w:color="auto"/>
              <w:bottom w:val="single" w:sz="4" w:space="0" w:color="auto"/>
              <w:right w:val="single" w:sz="4" w:space="0" w:color="auto"/>
            </w:tcBorders>
          </w:tcPr>
          <w:p w14:paraId="5FE8F17F"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068583F6" w14:textId="77777777" w:rsidR="003E2F09" w:rsidRDefault="00063932">
            <w:pPr>
              <w:pStyle w:val="ListParagraph"/>
              <w:numPr>
                <w:ilvl w:val="0"/>
                <w:numId w:val="7"/>
              </w:numPr>
              <w:spacing w:after="0"/>
              <w:rPr>
                <w:b/>
              </w:rPr>
            </w:pPr>
            <w:r>
              <w:rPr>
                <w:b/>
              </w:rPr>
              <w:t xml:space="preserve">In time domain, the scaling is linearly scaled with number of active symbols within a slot: </w:t>
            </w:r>
          </w:p>
          <w:p w14:paraId="4B241A48" w14:textId="77777777" w:rsidR="003E2F09" w:rsidRDefault="00063932">
            <w:pPr>
              <w:spacing w:after="0"/>
              <w:jc w:val="left"/>
              <w:rPr>
                <w:rFonts w:eastAsiaTheme="minorEastAsia"/>
              </w:rPr>
            </w:pPr>
            <w:r>
              <w:rPr>
                <w:rFonts w:eastAsiaTheme="minorEastAsia"/>
              </w:rPr>
              <w:t xml:space="preserve">We do not support this bullet since this is only applicable if the BS power consumption is provided per slot. However, we will need to discuss first whether the BS power consumption is provided per </w:t>
            </w:r>
            <w:r>
              <w:rPr>
                <w:rFonts w:eastAsiaTheme="minorEastAsia"/>
              </w:rPr>
              <w:lastRenderedPageBreak/>
              <w:t>slot or per symbol.</w:t>
            </w:r>
          </w:p>
          <w:p w14:paraId="4311128C" w14:textId="77777777" w:rsidR="003E2F09" w:rsidRDefault="00063932">
            <w:pPr>
              <w:pStyle w:val="ListParagraph"/>
              <w:numPr>
                <w:ilvl w:val="0"/>
                <w:numId w:val="7"/>
              </w:numPr>
              <w:spacing w:after="0"/>
              <w:rPr>
                <w:b/>
              </w:rPr>
            </w:pPr>
            <w:r>
              <w:rPr>
                <w:b/>
              </w:rPr>
              <w:t>FFS other domain scaling rules in RAN1#110, including whether some of them can be scaled jointly or separately.</w:t>
            </w:r>
          </w:p>
          <w:p w14:paraId="01016F43" w14:textId="77777777" w:rsidR="003E2F09" w:rsidRDefault="00063932">
            <w:pPr>
              <w:spacing w:after="0"/>
              <w:jc w:val="left"/>
              <w:rPr>
                <w:rFonts w:eastAsiaTheme="minorEastAsia"/>
              </w:rPr>
            </w:pPr>
            <w:r>
              <w:rPr>
                <w:rFonts w:eastAsiaTheme="minorEastAsia"/>
              </w:rPr>
              <w:t>In our view, power domain and frequency domain are jointly scaled, constituting a (non-linear) PAE scaling factor. The aim is to provide a correct model, addressing both dynamic adjustment of transmission power (PSD) and frequency domain (BW) scaling.</w:t>
            </w:r>
          </w:p>
          <w:p w14:paraId="2F160E1F" w14:textId="77777777" w:rsidR="003E2F09" w:rsidRDefault="00063932">
            <w:pPr>
              <w:spacing w:after="0"/>
              <w:jc w:val="left"/>
              <w:rPr>
                <w:rFonts w:eastAsiaTheme="minorEastAsia"/>
              </w:rPr>
            </w:pPr>
            <w:r>
              <w:rPr>
                <w:rFonts w:eastAsiaTheme="minorEastAsia"/>
              </w:rPr>
              <w:t>We propose to make the following update: “</w:t>
            </w:r>
            <w:r>
              <w:rPr>
                <w:rFonts w:eastAsiaTheme="minorEastAsia"/>
                <w:b/>
                <w:bCs/>
              </w:rPr>
              <w:t>power domain and frequency domain are jointly scaled in a nonlinear manner</w:t>
            </w:r>
            <w:r>
              <w:rPr>
                <w:rFonts w:eastAsiaTheme="minorEastAsia"/>
              </w:rPr>
              <w:t>”</w:t>
            </w:r>
          </w:p>
        </w:tc>
      </w:tr>
      <w:tr w:rsidR="003E2F09" w14:paraId="3D5AA511" w14:textId="77777777" w:rsidTr="0040575D">
        <w:tc>
          <w:tcPr>
            <w:tcW w:w="1305" w:type="dxa"/>
          </w:tcPr>
          <w:p w14:paraId="379A3569" w14:textId="77777777" w:rsidR="003E2F09" w:rsidRDefault="00063932">
            <w:pPr>
              <w:spacing w:after="0"/>
              <w:jc w:val="center"/>
              <w:rPr>
                <w:rFonts w:eastAsia="Malgun Gothic"/>
                <w:lang w:eastAsia="ko-KR"/>
              </w:rPr>
            </w:pPr>
            <w:r>
              <w:rPr>
                <w:rFonts w:eastAsia="MS Mincho" w:hint="eastAsia"/>
                <w:lang w:eastAsia="ja-JP"/>
              </w:rPr>
              <w:lastRenderedPageBreak/>
              <w:t>D</w:t>
            </w:r>
            <w:r>
              <w:rPr>
                <w:rFonts w:eastAsia="MS Mincho"/>
                <w:lang w:eastAsia="ja-JP"/>
              </w:rPr>
              <w:t>OCOMO</w:t>
            </w:r>
          </w:p>
        </w:tc>
        <w:tc>
          <w:tcPr>
            <w:tcW w:w="8329" w:type="dxa"/>
          </w:tcPr>
          <w:p w14:paraId="31FFCCA5"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3E2F09" w14:paraId="4C7E1D83" w14:textId="77777777" w:rsidTr="0040575D">
        <w:tc>
          <w:tcPr>
            <w:tcW w:w="1305" w:type="dxa"/>
          </w:tcPr>
          <w:p w14:paraId="597B4FD2"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6AB2128A" w14:textId="77777777" w:rsidR="003E2F09" w:rsidRDefault="00063932">
            <w:pPr>
              <w:spacing w:after="0"/>
              <w:jc w:val="left"/>
              <w:rPr>
                <w:rFonts w:eastAsia="MS Mincho"/>
                <w:lang w:eastAsia="ja-JP"/>
              </w:rPr>
            </w:pPr>
            <w:r>
              <w:rPr>
                <w:rFonts w:eastAsia="Malgun Gothic" w:hint="eastAsia"/>
                <w:lang w:eastAsia="ko-KR"/>
              </w:rPr>
              <w:t>Fine with FL</w:t>
            </w:r>
            <w:r>
              <w:rPr>
                <w:rFonts w:eastAsia="Malgun Gothic"/>
                <w:lang w:eastAsia="ko-KR"/>
              </w:rPr>
              <w:t>’s proposal in principle.</w:t>
            </w:r>
            <w:r>
              <w:rPr>
                <w:rFonts w:eastAsia="Malgun Gothic" w:hint="eastAsia"/>
                <w:lang w:eastAsia="ko-KR"/>
              </w:rPr>
              <w:t xml:space="preserve"> </w:t>
            </w:r>
            <w:r>
              <w:rPr>
                <w:rFonts w:eastAsia="Malgun Gothic"/>
                <w:lang w:eastAsia="ko-KR"/>
              </w:rPr>
              <w:t>For a static part, we would like to clarify the definition of static part.</w:t>
            </w:r>
          </w:p>
        </w:tc>
      </w:tr>
      <w:tr w:rsidR="003E2F09" w14:paraId="5CDDB8CF" w14:textId="77777777" w:rsidTr="0040575D">
        <w:tc>
          <w:tcPr>
            <w:tcW w:w="1305" w:type="dxa"/>
          </w:tcPr>
          <w:p w14:paraId="1D3EFB37"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1438318B" w14:textId="77777777" w:rsidR="003E2F09" w:rsidRDefault="00063932">
            <w:pPr>
              <w:spacing w:after="0"/>
              <w:jc w:val="left"/>
              <w:rPr>
                <w:rFonts w:eastAsiaTheme="minorEastAsia"/>
              </w:rPr>
            </w:pPr>
            <w:r>
              <w:rPr>
                <w:rFonts w:eastAsiaTheme="minorEastAsia" w:hint="eastAsia"/>
              </w:rPr>
              <w:t>For the first bullet, we are not sure whether it is helpful for the scaling factor determination.</w:t>
            </w:r>
          </w:p>
          <w:p w14:paraId="4AD15CB0" w14:textId="77777777" w:rsidR="003E2F09" w:rsidRDefault="00063932">
            <w:pPr>
              <w:spacing w:after="0"/>
              <w:jc w:val="left"/>
              <w:rPr>
                <w:rFonts w:eastAsiaTheme="minorEastAsia"/>
                <w:lang w:eastAsia="ko-KR"/>
              </w:rPr>
            </w:pPr>
            <w:r>
              <w:rPr>
                <w:rFonts w:eastAsiaTheme="minorEastAsia" w:hint="eastAsia"/>
              </w:rPr>
              <w:t>For the second and third bullet, we are okay in general.</w:t>
            </w:r>
          </w:p>
        </w:tc>
      </w:tr>
      <w:tr w:rsidR="00187C98" w14:paraId="76F166E2" w14:textId="77777777" w:rsidTr="0040575D">
        <w:tc>
          <w:tcPr>
            <w:tcW w:w="1305" w:type="dxa"/>
          </w:tcPr>
          <w:p w14:paraId="4107B41E" w14:textId="77777777" w:rsidR="00187C98" w:rsidRDefault="00187C98" w:rsidP="009E2A0C">
            <w:pPr>
              <w:spacing w:after="0"/>
              <w:jc w:val="center"/>
              <w:rPr>
                <w:rFonts w:eastAsia="Malgun Gothic"/>
                <w:lang w:eastAsia="ko-KR"/>
              </w:rPr>
            </w:pPr>
            <w:r>
              <w:rPr>
                <w:rFonts w:eastAsiaTheme="minorEastAsia"/>
              </w:rPr>
              <w:t>Huawei, HiSilicon</w:t>
            </w:r>
          </w:p>
        </w:tc>
        <w:tc>
          <w:tcPr>
            <w:tcW w:w="8329" w:type="dxa"/>
          </w:tcPr>
          <w:p w14:paraId="5F95B159" w14:textId="77777777" w:rsidR="00187C98" w:rsidRDefault="00187C98" w:rsidP="009E2A0C">
            <w:r>
              <w:t xml:space="preserve">Fine with the proposal, which is a good starting point. </w:t>
            </w:r>
          </w:p>
          <w:p w14:paraId="0CC183FE" w14:textId="77777777" w:rsidR="00187C98" w:rsidRPr="00187C98" w:rsidRDefault="00187C98" w:rsidP="00187C98">
            <w:r>
              <w:t>For FFS, in our view, a</w:t>
            </w:r>
            <w:r w:rsidRPr="00AB5CD4">
              <w:t xml:space="preserve"> joint scaling method of bandwidth, antenna and PSD </w:t>
            </w:r>
            <w:r>
              <w:t>should</w:t>
            </w:r>
            <w:r w:rsidRPr="00AB5CD4">
              <w:t xml:space="preserve"> be considered, to avoid non-linear part like PA and static power</w:t>
            </w:r>
            <w:r>
              <w:t>.</w:t>
            </w:r>
          </w:p>
        </w:tc>
      </w:tr>
      <w:tr w:rsidR="00BE4043" w14:paraId="6D21C5DD" w14:textId="77777777" w:rsidTr="0040575D">
        <w:tc>
          <w:tcPr>
            <w:tcW w:w="1305" w:type="dxa"/>
          </w:tcPr>
          <w:p w14:paraId="569D8518" w14:textId="77777777" w:rsidR="00BE4043" w:rsidRDefault="00BE4043" w:rsidP="006C0C59">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14:paraId="7407DFCE" w14:textId="77777777" w:rsidR="00BE4043" w:rsidRDefault="00BE4043" w:rsidP="006C0C59">
            <w:pPr>
              <w:spacing w:after="0"/>
              <w:jc w:val="left"/>
              <w:rPr>
                <w:rFonts w:eastAsiaTheme="minorEastAsia"/>
              </w:rPr>
            </w:pPr>
            <w:r>
              <w:rPr>
                <w:rFonts w:eastAsiaTheme="minorEastAsia" w:hint="eastAsia"/>
              </w:rPr>
              <w:t>S</w:t>
            </w:r>
            <w:r>
              <w:rPr>
                <w:rFonts w:eastAsiaTheme="minorEastAsia"/>
              </w:rPr>
              <w:t>upport</w:t>
            </w:r>
          </w:p>
        </w:tc>
      </w:tr>
      <w:tr w:rsidR="00495157" w14:paraId="4322494E" w14:textId="77777777" w:rsidTr="0040575D">
        <w:tc>
          <w:tcPr>
            <w:tcW w:w="1305" w:type="dxa"/>
          </w:tcPr>
          <w:p w14:paraId="173BDCD9" w14:textId="028413E8" w:rsidR="00495157" w:rsidRDefault="00495157" w:rsidP="006C0C59">
            <w:pPr>
              <w:spacing w:after="0"/>
              <w:jc w:val="center"/>
              <w:rPr>
                <w:rFonts w:eastAsiaTheme="minorEastAsia"/>
              </w:rPr>
            </w:pPr>
            <w:r>
              <w:rPr>
                <w:rFonts w:eastAsiaTheme="minorEastAsia" w:hint="eastAsia"/>
              </w:rPr>
              <w:t>O</w:t>
            </w:r>
            <w:r>
              <w:rPr>
                <w:rFonts w:eastAsiaTheme="minorEastAsia"/>
              </w:rPr>
              <w:t>PPO</w:t>
            </w:r>
          </w:p>
        </w:tc>
        <w:tc>
          <w:tcPr>
            <w:tcW w:w="8329" w:type="dxa"/>
          </w:tcPr>
          <w:p w14:paraId="6E941CD0" w14:textId="1FFC6341" w:rsidR="00495157" w:rsidRDefault="00495157" w:rsidP="006C0C59">
            <w:pPr>
              <w:spacing w:after="0"/>
              <w:jc w:val="left"/>
              <w:rPr>
                <w:rFonts w:eastAsiaTheme="minorEastAsia"/>
              </w:rPr>
            </w:pPr>
            <w:r>
              <w:rPr>
                <w:rFonts w:eastAsiaTheme="minorEastAsia"/>
              </w:rPr>
              <w:t>We support the proposal basically, and the parameters in the reference configuration can be considered to be taken as baseline for power consumption scaling.</w:t>
            </w:r>
          </w:p>
        </w:tc>
      </w:tr>
      <w:tr w:rsidR="00ED7D94" w14:paraId="3ED21544" w14:textId="77777777" w:rsidTr="0040575D">
        <w:tc>
          <w:tcPr>
            <w:tcW w:w="1305" w:type="dxa"/>
          </w:tcPr>
          <w:p w14:paraId="278E9F13" w14:textId="04133C3F" w:rsidR="00ED7D94" w:rsidRDefault="00ED7D94" w:rsidP="00ED7D94">
            <w:pPr>
              <w:spacing w:after="0"/>
              <w:jc w:val="center"/>
              <w:rPr>
                <w:rFonts w:eastAsiaTheme="minorEastAsia"/>
              </w:rPr>
            </w:pPr>
            <w:r>
              <w:rPr>
                <w:rFonts w:eastAsiaTheme="minorEastAsia"/>
              </w:rPr>
              <w:t>NOKIA/NSB</w:t>
            </w:r>
          </w:p>
        </w:tc>
        <w:tc>
          <w:tcPr>
            <w:tcW w:w="8329" w:type="dxa"/>
          </w:tcPr>
          <w:p w14:paraId="70FAE592" w14:textId="77777777" w:rsidR="00ED7D94" w:rsidRDefault="00ED7D94" w:rsidP="00ED7D94">
            <w:pPr>
              <w:spacing w:after="0"/>
              <w:jc w:val="left"/>
              <w:rPr>
                <w:rFonts w:eastAsiaTheme="minorEastAsia"/>
              </w:rPr>
            </w:pPr>
            <w:r>
              <w:rPr>
                <w:rFonts w:eastAsiaTheme="minorEastAsia"/>
              </w:rPr>
              <w:t>We propose the following re-wording of the first bullet point:</w:t>
            </w:r>
          </w:p>
          <w:p w14:paraId="25797033" w14:textId="64460414" w:rsidR="00ED7D94" w:rsidRDefault="00ED7D94" w:rsidP="00ED7D94">
            <w:pPr>
              <w:spacing w:after="0"/>
              <w:jc w:val="left"/>
              <w:rPr>
                <w:rFonts w:eastAsiaTheme="minorEastAsia"/>
              </w:rPr>
            </w:pPr>
            <w:r w:rsidRPr="0039495E">
              <w:rPr>
                <w:bCs/>
              </w:rPr>
              <w:t xml:space="preserve">The </w:t>
            </w:r>
            <w:r w:rsidRPr="0039495E">
              <w:rPr>
                <w:bCs/>
                <w:dstrike/>
                <w:highlight w:val="yellow"/>
              </w:rPr>
              <w:t>scaling of</w:t>
            </w:r>
            <w:r w:rsidRPr="0039495E">
              <w:rPr>
                <w:bCs/>
              </w:rPr>
              <w:t xml:space="preserve"> BS power consumption includes at least a static part regardless of </w:t>
            </w:r>
            <w:r w:rsidRPr="0039495E">
              <w:rPr>
                <w:bCs/>
                <w:dstrike/>
                <w:highlight w:val="yellow"/>
              </w:rPr>
              <w:t>other</w:t>
            </w:r>
            <w:r w:rsidRPr="0039495E">
              <w:rPr>
                <w:bCs/>
                <w:highlight w:val="yellow"/>
              </w:rPr>
              <w:t xml:space="preserve"> the scaling</w:t>
            </w:r>
            <w:r w:rsidRPr="0039495E">
              <w:rPr>
                <w:bCs/>
              </w:rPr>
              <w:t xml:space="preserve"> domain </w:t>
            </w:r>
            <w:r w:rsidRPr="0039495E">
              <w:rPr>
                <w:bCs/>
                <w:dstrike/>
                <w:highlight w:val="yellow"/>
              </w:rPr>
              <w:t>configurations</w:t>
            </w:r>
            <w:r w:rsidRPr="0039495E">
              <w:rPr>
                <w:bCs/>
              </w:rPr>
              <w:t>.</w:t>
            </w:r>
          </w:p>
        </w:tc>
      </w:tr>
      <w:tr w:rsidR="0040575D" w14:paraId="0AD9D4A5" w14:textId="77777777" w:rsidTr="0040575D">
        <w:tc>
          <w:tcPr>
            <w:tcW w:w="1305" w:type="dxa"/>
          </w:tcPr>
          <w:p w14:paraId="5CE4DEB9" w14:textId="55408011" w:rsidR="0040575D" w:rsidRDefault="0040575D" w:rsidP="0040575D">
            <w:pPr>
              <w:spacing w:after="0"/>
              <w:jc w:val="center"/>
              <w:rPr>
                <w:rFonts w:eastAsiaTheme="minorEastAsia"/>
              </w:rPr>
            </w:pPr>
            <w:r>
              <w:rPr>
                <w:rFonts w:eastAsiaTheme="minorEastAsia"/>
              </w:rPr>
              <w:t>MediaTek</w:t>
            </w:r>
          </w:p>
        </w:tc>
        <w:tc>
          <w:tcPr>
            <w:tcW w:w="8329" w:type="dxa"/>
          </w:tcPr>
          <w:p w14:paraId="267DFF92" w14:textId="77777777" w:rsidR="0040575D" w:rsidRDefault="0040575D" w:rsidP="0040575D">
            <w:pPr>
              <w:spacing w:after="0"/>
              <w:jc w:val="left"/>
              <w:rPr>
                <w:rFonts w:eastAsiaTheme="minorEastAsia"/>
              </w:rPr>
            </w:pPr>
            <w:r>
              <w:rPr>
                <w:rFonts w:eastAsiaTheme="minorEastAsia"/>
              </w:rPr>
              <w:t>Agree with the following TP</w:t>
            </w:r>
          </w:p>
          <w:p w14:paraId="4AC2387D" w14:textId="77777777" w:rsidR="0040575D" w:rsidRDefault="0040575D" w:rsidP="0040575D">
            <w:pPr>
              <w:spacing w:after="0"/>
              <w:jc w:val="left"/>
              <w:rPr>
                <w:rFonts w:eastAsiaTheme="minorEastAsia"/>
              </w:rPr>
            </w:pPr>
            <w:r>
              <w:rPr>
                <w:rFonts w:eastAsiaTheme="minorEastAsia" w:hint="eastAsia"/>
              </w:rPr>
              <w:t>[</w:t>
            </w:r>
            <w:r>
              <w:rPr>
                <w:rFonts w:eastAsiaTheme="minorEastAsia"/>
              </w:rPr>
              <w:t>Suggested TP]</w:t>
            </w:r>
          </w:p>
          <w:p w14:paraId="53414AA7" w14:textId="17FDF2F2" w:rsidR="0040575D" w:rsidRDefault="0040575D" w:rsidP="0040575D">
            <w:pPr>
              <w:spacing w:after="0"/>
              <w:jc w:val="left"/>
              <w:rPr>
                <w:rFonts w:eastAsiaTheme="minorEastAsia"/>
              </w:rPr>
            </w:pPr>
            <w:r w:rsidRPr="004E2450">
              <w:rPr>
                <w:b/>
              </w:rPr>
              <w:t xml:space="preserve">The scaling of BS power consumption </w:t>
            </w:r>
            <w:r w:rsidRPr="004E2450">
              <w:rPr>
                <w:b/>
                <w:color w:val="FF0000"/>
              </w:rPr>
              <w:t>for a given domain</w:t>
            </w:r>
            <w:r w:rsidRPr="004E2450">
              <w:rPr>
                <w:b/>
              </w:rPr>
              <w:t xml:space="preserve"> includes at least a static part regardless of other domain configurations. </w:t>
            </w:r>
          </w:p>
        </w:tc>
      </w:tr>
      <w:tr w:rsidR="00523DB7" w14:paraId="725EBB38" w14:textId="77777777" w:rsidTr="0040575D">
        <w:tc>
          <w:tcPr>
            <w:tcW w:w="1305" w:type="dxa"/>
          </w:tcPr>
          <w:p w14:paraId="07305FC4" w14:textId="0E6B2CC1" w:rsidR="00523DB7" w:rsidRDefault="00523DB7" w:rsidP="00523DB7">
            <w:pPr>
              <w:spacing w:after="0"/>
              <w:jc w:val="center"/>
              <w:rPr>
                <w:rFonts w:eastAsiaTheme="minorEastAsia"/>
              </w:rPr>
            </w:pPr>
            <w:r>
              <w:rPr>
                <w:rFonts w:eastAsiaTheme="minorEastAsia"/>
              </w:rPr>
              <w:t>Intel</w:t>
            </w:r>
          </w:p>
        </w:tc>
        <w:tc>
          <w:tcPr>
            <w:tcW w:w="8329" w:type="dxa"/>
          </w:tcPr>
          <w:p w14:paraId="40A0B25E" w14:textId="77777777" w:rsidR="00523DB7" w:rsidRDefault="00523DB7" w:rsidP="00523DB7">
            <w:pPr>
              <w:spacing w:after="0"/>
              <w:jc w:val="left"/>
              <w:rPr>
                <w:rFonts w:eastAsiaTheme="minorEastAsia"/>
              </w:rPr>
            </w:pPr>
            <w:r>
              <w:rPr>
                <w:rFonts w:eastAsiaTheme="minorEastAsia"/>
              </w:rPr>
              <w:t>We think the intention of first bullet is to suggest that relative power value per slot of active state includes a static part which we support as well. Hence, we suggest revision for clarity.</w:t>
            </w:r>
          </w:p>
          <w:p w14:paraId="6FE79A36" w14:textId="77777777" w:rsidR="00523DB7" w:rsidRDefault="00523DB7" w:rsidP="00523DB7">
            <w:pPr>
              <w:spacing w:after="0"/>
              <w:jc w:val="left"/>
              <w:rPr>
                <w:rFonts w:eastAsiaTheme="minorEastAsia"/>
              </w:rPr>
            </w:pPr>
          </w:p>
          <w:p w14:paraId="2313F032" w14:textId="77777777" w:rsidR="00523DB7" w:rsidRPr="008745DB" w:rsidRDefault="00523DB7" w:rsidP="00523DB7">
            <w:pPr>
              <w:pStyle w:val="ListParagraph"/>
              <w:numPr>
                <w:ilvl w:val="0"/>
                <w:numId w:val="7"/>
              </w:numPr>
              <w:spacing w:after="0"/>
              <w:rPr>
                <w:b/>
              </w:rPr>
            </w:pPr>
            <w:r w:rsidRPr="008745DB">
              <w:rPr>
                <w:b/>
              </w:rPr>
              <w:t xml:space="preserve">The scaling of BS power consumption </w:t>
            </w:r>
            <w:ins w:id="14" w:author="Toufiqul Islam" w:date="2022-08-22T19:31:00Z">
              <w:r>
                <w:rPr>
                  <w:b/>
                </w:rPr>
                <w:t xml:space="preserve">for the active state </w:t>
              </w:r>
            </w:ins>
            <w:r w:rsidRPr="008745DB">
              <w:rPr>
                <w:b/>
              </w:rPr>
              <w:t xml:space="preserve">includes at least a static part regardless of other domain configurations. </w:t>
            </w:r>
          </w:p>
          <w:p w14:paraId="4EF27B44" w14:textId="77777777" w:rsidR="00523DB7" w:rsidRPr="008745DB" w:rsidRDefault="00523DB7" w:rsidP="00523DB7">
            <w:pPr>
              <w:pStyle w:val="ListParagraph"/>
              <w:numPr>
                <w:ilvl w:val="0"/>
                <w:numId w:val="7"/>
              </w:numPr>
              <w:spacing w:after="0"/>
              <w:rPr>
                <w:b/>
              </w:rPr>
            </w:pPr>
            <w:r w:rsidRPr="008745DB">
              <w:rPr>
                <w:b/>
              </w:rPr>
              <w:t xml:space="preserve">In time domain, the scaling is linearly </w:t>
            </w:r>
            <w:del w:id="15" w:author="Toufiqul Islam" w:date="2022-08-22T19:31:00Z">
              <w:r w:rsidRPr="008745DB" w:rsidDel="00F35869">
                <w:rPr>
                  <w:b/>
                </w:rPr>
                <w:delText xml:space="preserve">scaled </w:delText>
              </w:r>
            </w:del>
            <w:ins w:id="16" w:author="Toufiqul Islam" w:date="2022-08-22T19:31:00Z">
              <w:r>
                <w:rPr>
                  <w:b/>
                </w:rPr>
                <w:t>applied</w:t>
              </w:r>
              <w:r w:rsidRPr="008745DB">
                <w:rPr>
                  <w:b/>
                </w:rPr>
                <w:t xml:space="preserve"> </w:t>
              </w:r>
            </w:ins>
            <w:r w:rsidRPr="008745DB">
              <w:rPr>
                <w:b/>
              </w:rPr>
              <w:t>with number of active symbols within a slot.</w:t>
            </w:r>
          </w:p>
          <w:p w14:paraId="476FB605" w14:textId="77777777" w:rsidR="00523DB7" w:rsidRPr="008745DB" w:rsidRDefault="00523DB7" w:rsidP="00523DB7">
            <w:pPr>
              <w:pStyle w:val="ListParagraph"/>
              <w:numPr>
                <w:ilvl w:val="0"/>
                <w:numId w:val="7"/>
              </w:numPr>
              <w:spacing w:after="0"/>
              <w:rPr>
                <w:b/>
              </w:rPr>
            </w:pPr>
            <w:r w:rsidRPr="008745DB">
              <w:rPr>
                <w:b/>
              </w:rPr>
              <w:t>FFS other domain scaling rules in RAN1#110, including whether some of them can be scaled jointly or separately.</w:t>
            </w:r>
          </w:p>
          <w:p w14:paraId="65D68950" w14:textId="77777777" w:rsidR="00523DB7" w:rsidRDefault="00523DB7" w:rsidP="00523DB7">
            <w:pPr>
              <w:spacing w:after="0"/>
              <w:jc w:val="left"/>
              <w:rPr>
                <w:rFonts w:eastAsiaTheme="minorEastAsia"/>
              </w:rPr>
            </w:pPr>
          </w:p>
        </w:tc>
      </w:tr>
    </w:tbl>
    <w:p w14:paraId="2604F479" w14:textId="77777777" w:rsidR="003E2F09" w:rsidRDefault="003E2F09">
      <w:pPr>
        <w:spacing w:after="0"/>
        <w:rPr>
          <w:rFonts w:eastAsiaTheme="minorEastAsia"/>
          <w:b/>
        </w:rPr>
      </w:pPr>
    </w:p>
    <w:p w14:paraId="27238FEA" w14:textId="77777777" w:rsidR="003E2F09" w:rsidRDefault="00063932">
      <w:pPr>
        <w:pStyle w:val="Heading2"/>
      </w:pPr>
      <w:r>
        <w:rPr>
          <w:rFonts w:hint="eastAsia"/>
        </w:rPr>
        <w:t>R</w:t>
      </w:r>
      <w:r>
        <w:t>eference configuration</w:t>
      </w:r>
    </w:p>
    <w:p w14:paraId="1A54C233" w14:textId="77777777" w:rsidR="003E2F09" w:rsidRDefault="00063932">
      <w:r>
        <w:rPr>
          <w:rFonts w:hint="eastAsia"/>
        </w:rPr>
        <w:t>T</w:t>
      </w:r>
      <w:r>
        <w:t xml:space="preserve">he view for the remaining </w:t>
      </w:r>
      <w:r>
        <w:rPr>
          <w:rFonts w:hint="eastAsia"/>
        </w:rPr>
        <w:t>issues</w:t>
      </w:r>
      <w:r>
        <w:t xml:space="preserve"> of reference configuration is summarized as below.</w:t>
      </w:r>
    </w:p>
    <w:p w14:paraId="40AAEF3A" w14:textId="77777777" w:rsidR="003E2F09" w:rsidRDefault="00063932">
      <w:r>
        <w:t xml:space="preserve">[5] proposes to clarify the total number of </w:t>
      </w:r>
      <w:proofErr w:type="spellStart"/>
      <w:r>
        <w:t>TxRx</w:t>
      </w:r>
      <w:proofErr w:type="spellEnd"/>
      <w:r>
        <w:t xml:space="preserve"> and total DL power level is per RU.</w:t>
      </w:r>
    </w:p>
    <w:p w14:paraId="78A84F98" w14:textId="77777777" w:rsidR="003E2F09" w:rsidRDefault="00063932">
      <w:r>
        <w:t xml:space="preserve">For FR1 FDD </w:t>
      </w:r>
      <w:proofErr w:type="spellStart"/>
      <w:r>
        <w:t>TxRx</w:t>
      </w:r>
      <w:proofErr w:type="spellEnd"/>
      <w:r>
        <w:t>:</w:t>
      </w:r>
    </w:p>
    <w:p w14:paraId="6C027E04" w14:textId="77777777" w:rsidR="003E2F09" w:rsidRDefault="00063932">
      <w:pPr>
        <w:pStyle w:val="ListParagraph"/>
        <w:numPr>
          <w:ilvl w:val="0"/>
          <w:numId w:val="5"/>
        </w:numPr>
      </w:pPr>
      <w:r>
        <w:t>Option 1: Confirm the Working Assumption: [</w:t>
      </w:r>
      <w:proofErr w:type="gramStart"/>
      <w:r>
        <w:t>2][</w:t>
      </w:r>
      <w:proofErr w:type="gramEnd"/>
      <w:r>
        <w:t>4, or based on typical implementations],[14][15][17][21][22]</w:t>
      </w:r>
    </w:p>
    <w:p w14:paraId="36A94CC6" w14:textId="77777777" w:rsidR="003E2F09" w:rsidRDefault="00063932">
      <w:pPr>
        <w:pStyle w:val="ListParagraph"/>
        <w:numPr>
          <w:ilvl w:val="0"/>
          <w:numId w:val="5"/>
        </w:numPr>
      </w:pPr>
      <w:r>
        <w:t xml:space="preserve">Option 2: 4 </w:t>
      </w:r>
      <w:r>
        <w:rPr>
          <w:rFonts w:hint="eastAsia"/>
          <w:lang w:eastAsia="zh-CN"/>
        </w:rPr>
        <w:t>[</w:t>
      </w:r>
      <w:r>
        <w:rPr>
          <w:lang w:eastAsia="zh-CN"/>
        </w:rPr>
        <w:t>5]</w:t>
      </w:r>
    </w:p>
    <w:p w14:paraId="17F3225F" w14:textId="77777777" w:rsidR="003E2F09" w:rsidRDefault="00063932">
      <w:r>
        <w:rPr>
          <w:rFonts w:hint="eastAsia"/>
        </w:rPr>
        <w:t>F</w:t>
      </w:r>
      <w:r>
        <w:t>or FR1 FDD total DL power level:</w:t>
      </w:r>
    </w:p>
    <w:p w14:paraId="657A5334" w14:textId="77777777" w:rsidR="003E2F09" w:rsidRDefault="00063932">
      <w:pPr>
        <w:pStyle w:val="ListParagraph"/>
        <w:numPr>
          <w:ilvl w:val="0"/>
          <w:numId w:val="5"/>
        </w:numPr>
      </w:pPr>
      <w:r>
        <w:rPr>
          <w:rFonts w:hint="eastAsia"/>
          <w:lang w:eastAsia="zh-CN"/>
        </w:rPr>
        <w:t>O</w:t>
      </w:r>
      <w:r>
        <w:rPr>
          <w:lang w:eastAsia="zh-CN"/>
        </w:rPr>
        <w:t>ption 1: 52 dBm [2]</w:t>
      </w:r>
    </w:p>
    <w:p w14:paraId="20D6D0AD" w14:textId="77777777" w:rsidR="003E2F09" w:rsidRDefault="00063932">
      <w:pPr>
        <w:pStyle w:val="ListParagraph"/>
        <w:numPr>
          <w:ilvl w:val="0"/>
          <w:numId w:val="5"/>
        </w:numPr>
      </w:pPr>
      <w:r>
        <w:rPr>
          <w:lang w:eastAsia="zh-CN"/>
        </w:rPr>
        <w:t>Option 2: 49 dBm [4][</w:t>
      </w:r>
      <w:proofErr w:type="gramStart"/>
      <w:r>
        <w:rPr>
          <w:lang w:eastAsia="zh-CN"/>
        </w:rPr>
        <w:t>5]</w:t>
      </w:r>
      <w:r>
        <w:rPr>
          <w:rFonts w:hint="eastAsia"/>
          <w:lang w:eastAsia="zh-CN"/>
        </w:rPr>
        <w:t>[</w:t>
      </w:r>
      <w:proofErr w:type="gramEnd"/>
      <w:r>
        <w:rPr>
          <w:lang w:eastAsia="zh-CN"/>
        </w:rPr>
        <w:t>8, and should be further scaled down with simulation BW], [13][14][15][17][19][21][22]</w:t>
      </w:r>
    </w:p>
    <w:p w14:paraId="6C104E11" w14:textId="77777777" w:rsidR="003E2F09" w:rsidRDefault="00063932">
      <w:pPr>
        <w:rPr>
          <w:lang w:val="en-GB"/>
        </w:rPr>
      </w:pPr>
      <w:r>
        <w:rPr>
          <w:lang w:val="en-GB"/>
        </w:rPr>
        <w:t xml:space="preserve">For set 3 FR2 TDD, for those who provided concrete numbers, the setting for {total DL power level, EIRP limit} in dBm </w:t>
      </w:r>
    </w:p>
    <w:p w14:paraId="488FDE7B" w14:textId="77777777" w:rsidR="003E2F09" w:rsidRDefault="00063932">
      <w:pPr>
        <w:pStyle w:val="ListParagraph"/>
        <w:numPr>
          <w:ilvl w:val="0"/>
          <w:numId w:val="5"/>
        </w:numPr>
      </w:pPr>
      <w:r>
        <w:rPr>
          <w:rFonts w:hint="eastAsia"/>
          <w:lang w:eastAsia="zh-CN"/>
        </w:rPr>
        <w:t>O</w:t>
      </w:r>
      <w:r>
        <w:rPr>
          <w:lang w:eastAsia="zh-CN"/>
        </w:rPr>
        <w:t>ption 1: 34, 63 [2][14]</w:t>
      </w:r>
    </w:p>
    <w:p w14:paraId="5256FBB6" w14:textId="77777777" w:rsidR="003E2F09" w:rsidRDefault="00063932">
      <w:pPr>
        <w:pStyle w:val="ListParagraph"/>
        <w:numPr>
          <w:ilvl w:val="0"/>
          <w:numId w:val="5"/>
        </w:numPr>
      </w:pPr>
      <w:r>
        <w:rPr>
          <w:rFonts w:hint="eastAsia"/>
          <w:lang w:eastAsia="zh-CN"/>
        </w:rPr>
        <w:t>O</w:t>
      </w:r>
      <w:r>
        <w:rPr>
          <w:lang w:eastAsia="zh-CN"/>
        </w:rPr>
        <w:t>ption 2: 37, 63 [5, considering micro BS]</w:t>
      </w:r>
    </w:p>
    <w:p w14:paraId="6E034596" w14:textId="77777777" w:rsidR="003E2F09" w:rsidRDefault="00063932">
      <w:pPr>
        <w:pStyle w:val="ListParagraph"/>
        <w:numPr>
          <w:ilvl w:val="0"/>
          <w:numId w:val="5"/>
        </w:numPr>
      </w:pPr>
      <w:r>
        <w:rPr>
          <w:lang w:eastAsia="zh-CN"/>
        </w:rPr>
        <w:lastRenderedPageBreak/>
        <w:t>Option 3: 43, 78 [8][13][17][19]</w:t>
      </w:r>
    </w:p>
    <w:p w14:paraId="0E918ED8" w14:textId="77777777" w:rsidR="003E2F09" w:rsidRDefault="00063932">
      <w:pPr>
        <w:pStyle w:val="ListParagraph"/>
        <w:numPr>
          <w:ilvl w:val="0"/>
          <w:numId w:val="5"/>
        </w:numPr>
      </w:pPr>
      <w:r>
        <w:rPr>
          <w:lang w:eastAsia="zh-CN"/>
        </w:rPr>
        <w:t>Option 4: 40</w:t>
      </w:r>
      <w:r>
        <w:rPr>
          <w:rFonts w:hint="eastAsia"/>
          <w:lang w:eastAsia="zh-CN"/>
        </w:rPr>
        <w:t>,</w:t>
      </w:r>
      <w:r>
        <w:rPr>
          <w:lang w:eastAsia="zh-CN"/>
        </w:rPr>
        <w:t xml:space="preserve"> 73 [</w:t>
      </w:r>
      <w:proofErr w:type="gramStart"/>
      <w:r>
        <w:rPr>
          <w:lang w:eastAsia="zh-CN"/>
        </w:rPr>
        <w:t>10][</w:t>
      </w:r>
      <w:proofErr w:type="gramEnd"/>
      <w:r>
        <w:rPr>
          <w:lang w:eastAsia="zh-CN"/>
        </w:rPr>
        <w:t>21, for macro]</w:t>
      </w:r>
    </w:p>
    <w:p w14:paraId="0121B7FC" w14:textId="77777777" w:rsidR="003E2F09" w:rsidRDefault="00063932">
      <w:pPr>
        <w:pStyle w:val="ListParagraph"/>
        <w:numPr>
          <w:ilvl w:val="0"/>
          <w:numId w:val="5"/>
        </w:numPr>
      </w:pPr>
      <w:r>
        <w:rPr>
          <w:lang w:eastAsia="zh-CN"/>
        </w:rPr>
        <w:t>Option 5: 40, 68 [15, considering micro BS]</w:t>
      </w:r>
    </w:p>
    <w:p w14:paraId="059BE4EA" w14:textId="77777777" w:rsidR="003E2F09" w:rsidRDefault="00063932">
      <w:pPr>
        <w:pStyle w:val="ListParagraph"/>
        <w:numPr>
          <w:ilvl w:val="0"/>
          <w:numId w:val="5"/>
        </w:numPr>
      </w:pPr>
      <w:r>
        <w:rPr>
          <w:lang w:eastAsia="zh-CN"/>
        </w:rPr>
        <w:t>Option 6: 33, 78 [19, as set 4]</w:t>
      </w:r>
    </w:p>
    <w:p w14:paraId="48A9987C" w14:textId="77777777" w:rsidR="003E2F09" w:rsidRDefault="00063932">
      <w:pPr>
        <w:pStyle w:val="ListParagraph"/>
        <w:numPr>
          <w:ilvl w:val="0"/>
          <w:numId w:val="5"/>
        </w:numPr>
      </w:pPr>
      <w:r>
        <w:rPr>
          <w:lang w:eastAsia="zh-CN"/>
        </w:rPr>
        <w:t>Option 7: 33, 68 [21, for micro]</w:t>
      </w:r>
    </w:p>
    <w:p w14:paraId="2D4BAA38" w14:textId="77777777" w:rsidR="003E2F09" w:rsidRDefault="00063932">
      <w:pPr>
        <w:pStyle w:val="ListParagraph"/>
        <w:numPr>
          <w:ilvl w:val="0"/>
          <w:numId w:val="5"/>
        </w:numPr>
      </w:pPr>
      <w:r>
        <w:rPr>
          <w:lang w:eastAsia="zh-CN"/>
        </w:rPr>
        <w:t>Option 8: 63 for EIRP is sufficient [22]</w:t>
      </w:r>
    </w:p>
    <w:p w14:paraId="4ACDE06A" w14:textId="77777777" w:rsidR="003E2F09" w:rsidRDefault="00063932">
      <w:r>
        <w:t>The setting for FR2 may also be related to the target scenarios including BS types [5]. As this may be coupled with the discussion of evaluation scenario in section 3.3, the setting for FR2 can be determined later.</w:t>
      </w:r>
      <w:r>
        <w:rPr>
          <w:rFonts w:hint="eastAsia"/>
        </w:rPr>
        <w:t xml:space="preserve"> </w:t>
      </w:r>
      <w:r>
        <w:t>Therefore,</w:t>
      </w:r>
    </w:p>
    <w:p w14:paraId="57271394" w14:textId="77777777" w:rsidR="003E2F09" w:rsidRDefault="00063932">
      <w:pPr>
        <w:rPr>
          <w:b/>
        </w:rPr>
      </w:pPr>
      <w:r>
        <w:rPr>
          <w:rFonts w:hint="eastAsia"/>
          <w:b/>
        </w:rPr>
        <w:t>FL</w:t>
      </w:r>
      <w:r>
        <w:rPr>
          <w:b/>
        </w:rPr>
        <w:t>1 Question 2.3-1:</w:t>
      </w:r>
    </w:p>
    <w:p w14:paraId="11270323" w14:textId="77777777" w:rsidR="003E2F09" w:rsidRDefault="00063932">
      <w:pPr>
        <w:spacing w:after="0"/>
        <w:rPr>
          <w:b/>
        </w:rPr>
      </w:pPr>
      <w:r>
        <w:rPr>
          <w:b/>
        </w:rPr>
        <w:t>Shall we clarify that</w:t>
      </w:r>
      <w:r>
        <w:t xml:space="preserve"> </w:t>
      </w:r>
      <w:r>
        <w:rPr>
          <w:b/>
        </w:rPr>
        <w:t xml:space="preserve">the total number of </w:t>
      </w:r>
      <w:proofErr w:type="spellStart"/>
      <w:r>
        <w:rPr>
          <w:b/>
        </w:rPr>
        <w:t>TxRx</w:t>
      </w:r>
      <w:proofErr w:type="spellEnd"/>
      <w:r>
        <w:rPr>
          <w:b/>
        </w:rPr>
        <w:t xml:space="preserve"> and total DL power level is per RU?</w:t>
      </w:r>
    </w:p>
    <w:p w14:paraId="20B01E8C" w14:textId="77777777" w:rsidR="003E2F09" w:rsidRDefault="00063932">
      <w:pPr>
        <w:spacing w:after="0"/>
        <w:rPr>
          <w:b/>
        </w:rPr>
      </w:pPr>
      <w:r>
        <w:rPr>
          <w:b/>
        </w:rPr>
        <w:t xml:space="preserve"> </w:t>
      </w:r>
    </w:p>
    <w:tbl>
      <w:tblPr>
        <w:tblStyle w:val="TableGrid"/>
        <w:tblW w:w="9634" w:type="dxa"/>
        <w:tblLook w:val="04A0" w:firstRow="1" w:lastRow="0" w:firstColumn="1" w:lastColumn="0" w:noHBand="0" w:noVBand="1"/>
      </w:tblPr>
      <w:tblGrid>
        <w:gridCol w:w="1305"/>
        <w:gridCol w:w="8329"/>
      </w:tblGrid>
      <w:tr w:rsidR="003E2F09" w14:paraId="0C23FB59"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F90A99E"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BC7D430" w14:textId="77777777" w:rsidR="003E2F09" w:rsidRDefault="00063932">
            <w:pPr>
              <w:spacing w:after="0"/>
              <w:jc w:val="center"/>
              <w:rPr>
                <w:b/>
                <w:bCs/>
              </w:rPr>
            </w:pPr>
            <w:r>
              <w:rPr>
                <w:b/>
                <w:bCs/>
              </w:rPr>
              <w:t>Comments</w:t>
            </w:r>
          </w:p>
        </w:tc>
      </w:tr>
      <w:tr w:rsidR="003E2F09" w14:paraId="3D0AAA0D" w14:textId="77777777" w:rsidTr="0040575D">
        <w:tc>
          <w:tcPr>
            <w:tcW w:w="1305" w:type="dxa"/>
            <w:tcBorders>
              <w:top w:val="single" w:sz="4" w:space="0" w:color="auto"/>
              <w:left w:val="single" w:sz="4" w:space="0" w:color="auto"/>
              <w:bottom w:val="single" w:sz="4" w:space="0" w:color="auto"/>
              <w:right w:val="single" w:sz="4" w:space="0" w:color="auto"/>
            </w:tcBorders>
          </w:tcPr>
          <w:p w14:paraId="5B6E4ADD" w14:textId="77777777" w:rsidR="003E2F09" w:rsidRDefault="00063932">
            <w:pPr>
              <w:spacing w:after="0"/>
              <w:jc w:val="center"/>
              <w:rPr>
                <w:rFonts w:eastAsiaTheme="minorEastAsia"/>
              </w:rPr>
            </w:pPr>
            <w:r>
              <w:rPr>
                <w:rFonts w:eastAsiaTheme="minorEastAsia"/>
              </w:rPr>
              <w:t>Spreadtrum1</w:t>
            </w:r>
          </w:p>
        </w:tc>
        <w:tc>
          <w:tcPr>
            <w:tcW w:w="8329" w:type="dxa"/>
            <w:tcBorders>
              <w:top w:val="single" w:sz="4" w:space="0" w:color="auto"/>
              <w:left w:val="single" w:sz="4" w:space="0" w:color="auto"/>
              <w:bottom w:val="single" w:sz="4" w:space="0" w:color="auto"/>
              <w:right w:val="single" w:sz="4" w:space="0" w:color="auto"/>
            </w:tcBorders>
          </w:tcPr>
          <w:p w14:paraId="313AEFB4" w14:textId="77777777" w:rsidR="003E2F09" w:rsidRDefault="00063932">
            <w:pPr>
              <w:spacing w:after="0"/>
              <w:jc w:val="left"/>
              <w:rPr>
                <w:rFonts w:eastAsiaTheme="minorEastAsia"/>
              </w:rPr>
            </w:pPr>
            <w:r>
              <w:rPr>
                <w:rFonts w:eastAsiaTheme="minorEastAsia"/>
              </w:rPr>
              <w:t xml:space="preserve">Maybe it could be absorbed in the scaling in spatial domain, e.g. the scaling factor is different for different number of </w:t>
            </w:r>
            <w:proofErr w:type="spellStart"/>
            <w:r>
              <w:rPr>
                <w:rFonts w:eastAsiaTheme="minorEastAsia"/>
              </w:rPr>
              <w:t>TRx</w:t>
            </w:r>
            <w:proofErr w:type="spellEnd"/>
            <w:r>
              <w:rPr>
                <w:rFonts w:eastAsiaTheme="minorEastAsia"/>
              </w:rPr>
              <w:t xml:space="preserve"> </w:t>
            </w:r>
            <w:proofErr w:type="spellStart"/>
            <w:r>
              <w:rPr>
                <w:rFonts w:eastAsiaTheme="minorEastAsia"/>
              </w:rPr>
              <w:t>RUs.</w:t>
            </w:r>
            <w:proofErr w:type="spellEnd"/>
          </w:p>
        </w:tc>
      </w:tr>
      <w:tr w:rsidR="003E2F09" w14:paraId="48158D18" w14:textId="77777777" w:rsidTr="0040575D">
        <w:tc>
          <w:tcPr>
            <w:tcW w:w="1305" w:type="dxa"/>
            <w:tcBorders>
              <w:top w:val="single" w:sz="4" w:space="0" w:color="auto"/>
              <w:left w:val="single" w:sz="4" w:space="0" w:color="auto"/>
              <w:bottom w:val="single" w:sz="4" w:space="0" w:color="auto"/>
              <w:right w:val="single" w:sz="4" w:space="0" w:color="auto"/>
            </w:tcBorders>
          </w:tcPr>
          <w:p w14:paraId="5D2A9082"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44F6B89F" w14:textId="77777777" w:rsidR="003E2F09" w:rsidRDefault="00063932">
            <w:pPr>
              <w:spacing w:after="0"/>
              <w:jc w:val="left"/>
              <w:rPr>
                <w:rFonts w:eastAsiaTheme="minorEastAsia"/>
              </w:rPr>
            </w:pPr>
            <w:r>
              <w:rPr>
                <w:rFonts w:eastAsiaTheme="minorEastAsia"/>
              </w:rPr>
              <w:t>Is this question for FR1 only? What is the purpose of this question?</w:t>
            </w:r>
          </w:p>
        </w:tc>
      </w:tr>
      <w:tr w:rsidR="00187C98" w14:paraId="2EB67BF6" w14:textId="77777777" w:rsidTr="0040575D">
        <w:tc>
          <w:tcPr>
            <w:tcW w:w="1305" w:type="dxa"/>
          </w:tcPr>
          <w:p w14:paraId="7DD2A9AE" w14:textId="77777777" w:rsidR="00187C98" w:rsidRDefault="00187C98" w:rsidP="00187C98">
            <w:pPr>
              <w:spacing w:after="0"/>
              <w:jc w:val="center"/>
              <w:rPr>
                <w:rFonts w:eastAsiaTheme="minorEastAsia"/>
              </w:rPr>
            </w:pPr>
            <w:r>
              <w:rPr>
                <w:rFonts w:eastAsiaTheme="minorEastAsia"/>
              </w:rPr>
              <w:t>Huawei, HiSilicon</w:t>
            </w:r>
          </w:p>
        </w:tc>
        <w:tc>
          <w:tcPr>
            <w:tcW w:w="8329" w:type="dxa"/>
          </w:tcPr>
          <w:p w14:paraId="15C481DB" w14:textId="77777777" w:rsidR="00187C98" w:rsidRDefault="00187C98" w:rsidP="00187C98">
            <w:pPr>
              <w:spacing w:after="0"/>
              <w:jc w:val="left"/>
              <w:rPr>
                <w:rFonts w:eastAsiaTheme="minorEastAsia"/>
              </w:rPr>
            </w:pPr>
            <w:r>
              <w:rPr>
                <w:rFonts w:eastAsiaTheme="minorEastAsia"/>
              </w:rPr>
              <w:t xml:space="preserve">We don’t understand why we need to introduce this RU. It seems the number of </w:t>
            </w:r>
            <w:proofErr w:type="spellStart"/>
            <w:r>
              <w:rPr>
                <w:rFonts w:eastAsiaTheme="minorEastAsia"/>
              </w:rPr>
              <w:t>TxRx</w:t>
            </w:r>
            <w:proofErr w:type="spellEnd"/>
            <w:r>
              <w:rPr>
                <w:rFonts w:eastAsiaTheme="minorEastAsia"/>
              </w:rPr>
              <w:t xml:space="preserve"> chains per </w:t>
            </w:r>
            <w:proofErr w:type="spellStart"/>
            <w:r>
              <w:rPr>
                <w:rFonts w:eastAsiaTheme="minorEastAsia"/>
              </w:rPr>
              <w:t>gNB</w:t>
            </w:r>
            <w:proofErr w:type="spellEnd"/>
            <w:r>
              <w:rPr>
                <w:rFonts w:eastAsiaTheme="minorEastAsia"/>
              </w:rPr>
              <w:t xml:space="preserve"> is sufficient.</w:t>
            </w:r>
          </w:p>
        </w:tc>
      </w:tr>
      <w:tr w:rsidR="00BB1C90" w14:paraId="34558D9A" w14:textId="77777777" w:rsidTr="0040575D">
        <w:tc>
          <w:tcPr>
            <w:tcW w:w="1305" w:type="dxa"/>
          </w:tcPr>
          <w:p w14:paraId="79B3DDA1" w14:textId="3FF259BE" w:rsidR="00BB1C90" w:rsidRDefault="00BB1C90" w:rsidP="00BB1C90">
            <w:pPr>
              <w:spacing w:after="0"/>
              <w:jc w:val="center"/>
              <w:rPr>
                <w:rFonts w:eastAsiaTheme="minorEastAsia"/>
              </w:rPr>
            </w:pPr>
            <w:r>
              <w:rPr>
                <w:rFonts w:eastAsiaTheme="minorEastAsia"/>
              </w:rPr>
              <w:t>NOKIA/NSB</w:t>
            </w:r>
          </w:p>
        </w:tc>
        <w:tc>
          <w:tcPr>
            <w:tcW w:w="8329" w:type="dxa"/>
          </w:tcPr>
          <w:p w14:paraId="044A601B" w14:textId="4F69A1CB" w:rsidR="00BB1C90" w:rsidRDefault="00BB1C90" w:rsidP="00BB1C90">
            <w:pPr>
              <w:spacing w:after="0"/>
              <w:jc w:val="left"/>
              <w:rPr>
                <w:rFonts w:eastAsiaTheme="minorEastAsia"/>
              </w:rPr>
            </w:pPr>
            <w:r>
              <w:rPr>
                <w:rFonts w:eastAsiaTheme="minorEastAsia"/>
              </w:rPr>
              <w:t>Yes. We think this issue should be clarified, and to have common understanding among companies.</w:t>
            </w:r>
          </w:p>
        </w:tc>
      </w:tr>
      <w:tr w:rsidR="0040575D" w14:paraId="30F9E10F" w14:textId="77777777" w:rsidTr="0040575D">
        <w:tc>
          <w:tcPr>
            <w:tcW w:w="1305" w:type="dxa"/>
          </w:tcPr>
          <w:p w14:paraId="56A2B9D0" w14:textId="5FB83B7E" w:rsidR="0040575D" w:rsidRDefault="0040575D" w:rsidP="0040575D">
            <w:pPr>
              <w:spacing w:after="0"/>
              <w:jc w:val="center"/>
              <w:rPr>
                <w:rFonts w:eastAsiaTheme="minorEastAsia"/>
              </w:rPr>
            </w:pPr>
            <w:r>
              <w:rPr>
                <w:rFonts w:eastAsiaTheme="minorEastAsia"/>
              </w:rPr>
              <w:t>MediaTek</w:t>
            </w:r>
          </w:p>
        </w:tc>
        <w:tc>
          <w:tcPr>
            <w:tcW w:w="8329" w:type="dxa"/>
          </w:tcPr>
          <w:p w14:paraId="3BBF324F" w14:textId="39CF370D" w:rsidR="0040575D" w:rsidRDefault="0040575D" w:rsidP="0040575D">
            <w:pPr>
              <w:spacing w:after="0"/>
              <w:jc w:val="left"/>
              <w:rPr>
                <w:rFonts w:eastAsiaTheme="minorEastAsia"/>
              </w:rPr>
            </w:pPr>
            <w:r>
              <w:rPr>
                <w:rFonts w:eastAsiaTheme="minorEastAsia"/>
              </w:rPr>
              <w:t>Not sure. Is it per 100MHz for Set1 FR1 instead of per RU?</w:t>
            </w:r>
          </w:p>
        </w:tc>
      </w:tr>
    </w:tbl>
    <w:p w14:paraId="29BE5832" w14:textId="77777777" w:rsidR="003E2F09" w:rsidRDefault="003E2F09">
      <w:pPr>
        <w:spacing w:after="0"/>
        <w:rPr>
          <w:rFonts w:eastAsiaTheme="minorEastAsia"/>
          <w:b/>
        </w:rPr>
      </w:pPr>
    </w:p>
    <w:p w14:paraId="064A491D" w14:textId="77777777" w:rsidR="003E2F09" w:rsidRDefault="00063932">
      <w:pPr>
        <w:rPr>
          <w:b/>
        </w:rPr>
      </w:pPr>
      <w:r>
        <w:rPr>
          <w:rFonts w:hint="eastAsia"/>
          <w:b/>
        </w:rPr>
        <w:t>FL</w:t>
      </w:r>
      <w:r>
        <w:rPr>
          <w:b/>
        </w:rPr>
        <w:t>1 Proposal 2.3-2:</w:t>
      </w:r>
    </w:p>
    <w:p w14:paraId="6AE393EE" w14:textId="77777777" w:rsidR="003E2F09" w:rsidRDefault="00063932">
      <w:pPr>
        <w:rPr>
          <w:b/>
        </w:rPr>
      </w:pPr>
      <w:r>
        <w:rPr>
          <w:b/>
        </w:rPr>
        <w:t xml:space="preserve">For set 2 FR1 FDD </w:t>
      </w:r>
      <w:proofErr w:type="spellStart"/>
      <w:r>
        <w:rPr>
          <w:b/>
        </w:rPr>
        <w:t>TxRx</w:t>
      </w:r>
      <w:proofErr w:type="spellEnd"/>
      <w:r>
        <w:rPr>
          <w:b/>
        </w:rPr>
        <w:t xml:space="preserve"> reference configuration, confirm the WA as 32 in reference configuration.</w:t>
      </w:r>
    </w:p>
    <w:tbl>
      <w:tblPr>
        <w:tblStyle w:val="TableGrid"/>
        <w:tblW w:w="9634" w:type="dxa"/>
        <w:tblLook w:val="04A0" w:firstRow="1" w:lastRow="0" w:firstColumn="1" w:lastColumn="0" w:noHBand="0" w:noVBand="1"/>
      </w:tblPr>
      <w:tblGrid>
        <w:gridCol w:w="1271"/>
        <w:gridCol w:w="8363"/>
      </w:tblGrid>
      <w:tr w:rsidR="003E2F09" w14:paraId="60058070"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7AF0CB8" w14:textId="77777777" w:rsidR="003E2F09" w:rsidRDefault="00063932">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187C10A" w14:textId="77777777" w:rsidR="003E2F09" w:rsidRDefault="00063932">
            <w:pPr>
              <w:spacing w:after="0"/>
              <w:jc w:val="center"/>
              <w:rPr>
                <w:b/>
                <w:bCs/>
              </w:rPr>
            </w:pPr>
            <w:r>
              <w:rPr>
                <w:b/>
                <w:bCs/>
              </w:rPr>
              <w:t>Comments</w:t>
            </w:r>
          </w:p>
        </w:tc>
      </w:tr>
      <w:tr w:rsidR="003E2F09" w14:paraId="0337BEEF" w14:textId="77777777">
        <w:tc>
          <w:tcPr>
            <w:tcW w:w="1271" w:type="dxa"/>
            <w:tcBorders>
              <w:top w:val="single" w:sz="4" w:space="0" w:color="auto"/>
              <w:left w:val="single" w:sz="4" w:space="0" w:color="auto"/>
              <w:bottom w:val="single" w:sz="4" w:space="0" w:color="auto"/>
              <w:right w:val="single" w:sz="4" w:space="0" w:color="auto"/>
            </w:tcBorders>
          </w:tcPr>
          <w:p w14:paraId="4E1D206E" w14:textId="77777777" w:rsidR="003E2F09" w:rsidRDefault="00063932">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14:paraId="4E71EA56" w14:textId="77777777" w:rsidR="003E2F09" w:rsidRDefault="00063932">
            <w:pPr>
              <w:spacing w:after="0"/>
              <w:jc w:val="left"/>
              <w:rPr>
                <w:rFonts w:eastAsiaTheme="minorEastAsia"/>
              </w:rPr>
            </w:pPr>
            <w:r>
              <w:rPr>
                <w:rFonts w:eastAsia="Malgun Gothic" w:hint="eastAsia"/>
                <w:lang w:eastAsia="ko-KR"/>
              </w:rPr>
              <w:t>We support the proposal.</w:t>
            </w:r>
          </w:p>
        </w:tc>
      </w:tr>
      <w:tr w:rsidR="003E2F09" w14:paraId="6742D599" w14:textId="77777777">
        <w:tc>
          <w:tcPr>
            <w:tcW w:w="1271" w:type="dxa"/>
            <w:tcBorders>
              <w:top w:val="single" w:sz="4" w:space="0" w:color="auto"/>
              <w:left w:val="single" w:sz="4" w:space="0" w:color="auto"/>
              <w:bottom w:val="single" w:sz="4" w:space="0" w:color="auto"/>
              <w:right w:val="single" w:sz="4" w:space="0" w:color="auto"/>
            </w:tcBorders>
          </w:tcPr>
          <w:p w14:paraId="0CA49A90" w14:textId="77777777" w:rsidR="003E2F09" w:rsidRDefault="00063932">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14:paraId="21CA4196" w14:textId="77777777" w:rsidR="003E2F09" w:rsidRDefault="00063932">
            <w:pPr>
              <w:spacing w:after="0"/>
              <w:jc w:val="left"/>
              <w:rPr>
                <w:rFonts w:eastAsiaTheme="minorEastAsia"/>
              </w:rPr>
            </w:pPr>
            <w:r>
              <w:rPr>
                <w:rFonts w:eastAsiaTheme="minorEastAsia"/>
              </w:rPr>
              <w:t>Support</w:t>
            </w:r>
          </w:p>
        </w:tc>
      </w:tr>
      <w:tr w:rsidR="003E2F09" w14:paraId="052A2263" w14:textId="77777777">
        <w:tc>
          <w:tcPr>
            <w:tcW w:w="1271" w:type="dxa"/>
          </w:tcPr>
          <w:p w14:paraId="0A092F6E"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63" w:type="dxa"/>
          </w:tcPr>
          <w:p w14:paraId="1D6D4CDB"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3E2F09" w14:paraId="3B978C6D" w14:textId="77777777">
        <w:tc>
          <w:tcPr>
            <w:tcW w:w="1271" w:type="dxa"/>
          </w:tcPr>
          <w:p w14:paraId="3C75E59D" w14:textId="77777777" w:rsidR="003E2F09" w:rsidRDefault="00063932">
            <w:pPr>
              <w:spacing w:after="0"/>
              <w:jc w:val="center"/>
              <w:rPr>
                <w:rFonts w:eastAsia="MS Mincho"/>
                <w:lang w:eastAsia="ja-JP"/>
              </w:rPr>
            </w:pPr>
            <w:r>
              <w:rPr>
                <w:rFonts w:eastAsia="Malgun Gothic" w:hint="eastAsia"/>
                <w:lang w:eastAsia="ko-KR"/>
              </w:rPr>
              <w:t>Samsung</w:t>
            </w:r>
          </w:p>
        </w:tc>
        <w:tc>
          <w:tcPr>
            <w:tcW w:w="8363" w:type="dxa"/>
          </w:tcPr>
          <w:p w14:paraId="11F693FA" w14:textId="77777777" w:rsidR="003E2F09" w:rsidRDefault="00063932">
            <w:pPr>
              <w:spacing w:after="0"/>
              <w:jc w:val="left"/>
              <w:rPr>
                <w:rFonts w:eastAsia="MS Mincho"/>
                <w:lang w:eastAsia="ja-JP"/>
              </w:rPr>
            </w:pPr>
            <w:r>
              <w:rPr>
                <w:rFonts w:eastAsia="Malgun Gothic" w:hint="eastAsia"/>
                <w:lang w:eastAsia="ko-KR"/>
              </w:rPr>
              <w:t>Fine</w:t>
            </w:r>
          </w:p>
        </w:tc>
      </w:tr>
      <w:tr w:rsidR="003E2F09" w14:paraId="64EA14E7" w14:textId="77777777">
        <w:tc>
          <w:tcPr>
            <w:tcW w:w="1271" w:type="dxa"/>
          </w:tcPr>
          <w:p w14:paraId="3FF30AB0"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63" w:type="dxa"/>
          </w:tcPr>
          <w:p w14:paraId="69EDDAA6" w14:textId="77777777" w:rsidR="003E2F09" w:rsidRDefault="00063932">
            <w:pPr>
              <w:spacing w:after="0"/>
              <w:jc w:val="left"/>
              <w:rPr>
                <w:rFonts w:eastAsiaTheme="minorEastAsia"/>
                <w:lang w:eastAsia="ko-KR"/>
              </w:rPr>
            </w:pPr>
            <w:r>
              <w:rPr>
                <w:rFonts w:eastAsiaTheme="minorEastAsia" w:hint="eastAsia"/>
              </w:rPr>
              <w:t>Okay.</w:t>
            </w:r>
          </w:p>
        </w:tc>
      </w:tr>
      <w:tr w:rsidR="00187C98" w14:paraId="6FE52EA1" w14:textId="77777777" w:rsidTr="00187C98">
        <w:tc>
          <w:tcPr>
            <w:tcW w:w="1271" w:type="dxa"/>
          </w:tcPr>
          <w:p w14:paraId="0330D2C4" w14:textId="77777777" w:rsidR="00187C98" w:rsidRDefault="00187C98" w:rsidP="009E2A0C">
            <w:pPr>
              <w:spacing w:after="0"/>
              <w:jc w:val="center"/>
              <w:rPr>
                <w:rFonts w:eastAsiaTheme="minorEastAsia"/>
              </w:rPr>
            </w:pPr>
            <w:r>
              <w:rPr>
                <w:rFonts w:eastAsiaTheme="minorEastAsia"/>
              </w:rPr>
              <w:t>Huawei, HiSilicon</w:t>
            </w:r>
          </w:p>
        </w:tc>
        <w:tc>
          <w:tcPr>
            <w:tcW w:w="8363" w:type="dxa"/>
          </w:tcPr>
          <w:p w14:paraId="03124B73" w14:textId="77777777" w:rsidR="00187C98" w:rsidRDefault="00187C98" w:rsidP="009E2A0C">
            <w:pPr>
              <w:spacing w:after="0"/>
              <w:jc w:val="left"/>
              <w:rPr>
                <w:rFonts w:eastAsiaTheme="minorEastAsia"/>
              </w:rPr>
            </w:pPr>
            <w:r>
              <w:rPr>
                <w:rFonts w:eastAsiaTheme="minorEastAsia"/>
              </w:rPr>
              <w:t>S</w:t>
            </w:r>
            <w:r>
              <w:rPr>
                <w:rFonts w:eastAsiaTheme="minorEastAsia" w:hint="eastAsia"/>
              </w:rPr>
              <w:t>upport</w:t>
            </w:r>
          </w:p>
        </w:tc>
      </w:tr>
      <w:tr w:rsidR="00BE4043" w14:paraId="5EA825AD" w14:textId="77777777" w:rsidTr="00BE4043">
        <w:tc>
          <w:tcPr>
            <w:tcW w:w="1271" w:type="dxa"/>
          </w:tcPr>
          <w:p w14:paraId="1ACD13AF" w14:textId="77777777" w:rsidR="00BE4043" w:rsidRDefault="00BE4043" w:rsidP="006C0C59">
            <w:pPr>
              <w:spacing w:after="0"/>
              <w:jc w:val="center"/>
              <w:rPr>
                <w:rFonts w:eastAsiaTheme="minorEastAsia"/>
              </w:rPr>
            </w:pPr>
            <w:r>
              <w:rPr>
                <w:rFonts w:eastAsiaTheme="minorEastAsia" w:hint="eastAsia"/>
              </w:rPr>
              <w:t>C</w:t>
            </w:r>
            <w:r>
              <w:rPr>
                <w:rFonts w:eastAsiaTheme="minorEastAsia"/>
              </w:rPr>
              <w:t>MCC</w:t>
            </w:r>
          </w:p>
        </w:tc>
        <w:tc>
          <w:tcPr>
            <w:tcW w:w="8363" w:type="dxa"/>
          </w:tcPr>
          <w:p w14:paraId="4878D5A0" w14:textId="77777777" w:rsidR="00BE4043" w:rsidRDefault="00BE4043" w:rsidP="006C0C59">
            <w:pPr>
              <w:spacing w:after="0"/>
              <w:jc w:val="left"/>
              <w:rPr>
                <w:rFonts w:eastAsiaTheme="minorEastAsia"/>
              </w:rPr>
            </w:pPr>
            <w:r>
              <w:rPr>
                <w:rFonts w:eastAsiaTheme="minorEastAsia" w:hint="eastAsia"/>
              </w:rPr>
              <w:t>S</w:t>
            </w:r>
            <w:r>
              <w:rPr>
                <w:rFonts w:eastAsiaTheme="minorEastAsia"/>
              </w:rPr>
              <w:t>upport</w:t>
            </w:r>
          </w:p>
        </w:tc>
      </w:tr>
      <w:tr w:rsidR="00495157" w14:paraId="65EE033D" w14:textId="77777777" w:rsidTr="00BE4043">
        <w:tc>
          <w:tcPr>
            <w:tcW w:w="1271" w:type="dxa"/>
          </w:tcPr>
          <w:p w14:paraId="1B5DE9DB" w14:textId="690E6585" w:rsidR="00495157" w:rsidRDefault="00495157" w:rsidP="006C0C59">
            <w:pPr>
              <w:spacing w:after="0"/>
              <w:jc w:val="center"/>
              <w:rPr>
                <w:rFonts w:eastAsiaTheme="minorEastAsia"/>
              </w:rPr>
            </w:pPr>
            <w:r>
              <w:rPr>
                <w:rFonts w:eastAsiaTheme="minorEastAsia" w:hint="eastAsia"/>
              </w:rPr>
              <w:t>O</w:t>
            </w:r>
            <w:r>
              <w:rPr>
                <w:rFonts w:eastAsiaTheme="minorEastAsia"/>
              </w:rPr>
              <w:t>PPO</w:t>
            </w:r>
          </w:p>
        </w:tc>
        <w:tc>
          <w:tcPr>
            <w:tcW w:w="8363" w:type="dxa"/>
          </w:tcPr>
          <w:p w14:paraId="7CE12FA7" w14:textId="458ADF13" w:rsidR="00495157" w:rsidRDefault="00495157" w:rsidP="006C0C59">
            <w:pPr>
              <w:spacing w:after="0"/>
              <w:jc w:val="left"/>
              <w:rPr>
                <w:rFonts w:eastAsiaTheme="minorEastAsia"/>
              </w:rPr>
            </w:pPr>
            <w:r>
              <w:rPr>
                <w:rFonts w:eastAsiaTheme="minorEastAsia"/>
              </w:rPr>
              <w:t>We support the proposal</w:t>
            </w:r>
          </w:p>
        </w:tc>
      </w:tr>
      <w:tr w:rsidR="0040575D" w14:paraId="7039C99F" w14:textId="77777777" w:rsidTr="00BE4043">
        <w:tc>
          <w:tcPr>
            <w:tcW w:w="1271" w:type="dxa"/>
          </w:tcPr>
          <w:p w14:paraId="1405AA6A" w14:textId="1EBC11A0" w:rsidR="0040575D" w:rsidRDefault="0040575D" w:rsidP="0040575D">
            <w:pPr>
              <w:spacing w:after="0"/>
              <w:jc w:val="center"/>
              <w:rPr>
                <w:rFonts w:eastAsiaTheme="minorEastAsia"/>
              </w:rPr>
            </w:pPr>
            <w:r>
              <w:rPr>
                <w:rFonts w:eastAsiaTheme="minorEastAsia"/>
              </w:rPr>
              <w:t>MediaTek</w:t>
            </w:r>
          </w:p>
        </w:tc>
        <w:tc>
          <w:tcPr>
            <w:tcW w:w="8363" w:type="dxa"/>
          </w:tcPr>
          <w:p w14:paraId="38675BCE" w14:textId="2FFCEC5C" w:rsidR="0040575D" w:rsidRDefault="0040575D" w:rsidP="0040575D">
            <w:pPr>
              <w:spacing w:after="0"/>
              <w:jc w:val="left"/>
              <w:rPr>
                <w:rFonts w:eastAsiaTheme="minorEastAsia"/>
              </w:rPr>
            </w:pPr>
            <w:r>
              <w:rPr>
                <w:rFonts w:eastAsiaTheme="minorEastAsia"/>
              </w:rPr>
              <w:t>Yes.</w:t>
            </w:r>
          </w:p>
        </w:tc>
      </w:tr>
      <w:tr w:rsidR="001E3283" w14:paraId="4DDE6824" w14:textId="77777777" w:rsidTr="00BE4043">
        <w:tc>
          <w:tcPr>
            <w:tcW w:w="1271" w:type="dxa"/>
          </w:tcPr>
          <w:p w14:paraId="27A3E959" w14:textId="63184B30" w:rsidR="001E3283" w:rsidRDefault="001E3283" w:rsidP="0040575D">
            <w:pPr>
              <w:spacing w:after="0"/>
              <w:jc w:val="center"/>
              <w:rPr>
                <w:rFonts w:eastAsiaTheme="minorEastAsia"/>
              </w:rPr>
            </w:pPr>
            <w:r>
              <w:rPr>
                <w:rFonts w:eastAsiaTheme="minorEastAsia"/>
              </w:rPr>
              <w:t>Intel</w:t>
            </w:r>
          </w:p>
        </w:tc>
        <w:tc>
          <w:tcPr>
            <w:tcW w:w="8363" w:type="dxa"/>
          </w:tcPr>
          <w:p w14:paraId="563BC416" w14:textId="22EB387C" w:rsidR="001E3283" w:rsidRDefault="001E3283" w:rsidP="0040575D">
            <w:pPr>
              <w:spacing w:after="0"/>
              <w:jc w:val="left"/>
              <w:rPr>
                <w:rFonts w:eastAsiaTheme="minorEastAsia"/>
              </w:rPr>
            </w:pPr>
            <w:r>
              <w:rPr>
                <w:rFonts w:eastAsiaTheme="minorEastAsia"/>
              </w:rPr>
              <w:t>OK</w:t>
            </w:r>
          </w:p>
        </w:tc>
      </w:tr>
    </w:tbl>
    <w:p w14:paraId="463ABBA3" w14:textId="77777777" w:rsidR="003E2F09" w:rsidRDefault="003E2F09">
      <w:pPr>
        <w:spacing w:after="0"/>
        <w:rPr>
          <w:rFonts w:eastAsiaTheme="minorEastAsia"/>
          <w:b/>
        </w:rPr>
      </w:pPr>
    </w:p>
    <w:p w14:paraId="563D36CD" w14:textId="77777777" w:rsidR="003E2F09" w:rsidRDefault="00063932">
      <w:pPr>
        <w:rPr>
          <w:b/>
        </w:rPr>
      </w:pPr>
      <w:r>
        <w:rPr>
          <w:rFonts w:hint="eastAsia"/>
          <w:b/>
        </w:rPr>
        <w:t>FL</w:t>
      </w:r>
      <w:r>
        <w:rPr>
          <w:b/>
        </w:rPr>
        <w:t>1 Proposal 2.3-3:</w:t>
      </w:r>
    </w:p>
    <w:p w14:paraId="056C4778" w14:textId="77777777" w:rsidR="003E2F09" w:rsidRDefault="00063932">
      <w:pPr>
        <w:rPr>
          <w:b/>
        </w:rPr>
      </w:pPr>
      <w:r>
        <w:rPr>
          <w:b/>
        </w:rPr>
        <w:t>The total DL power level is 49 dBm for set 2 FR1 FDD reference configuration.</w:t>
      </w:r>
    </w:p>
    <w:tbl>
      <w:tblPr>
        <w:tblStyle w:val="TableGrid"/>
        <w:tblW w:w="9634" w:type="dxa"/>
        <w:tblLook w:val="04A0" w:firstRow="1" w:lastRow="0" w:firstColumn="1" w:lastColumn="0" w:noHBand="0" w:noVBand="1"/>
      </w:tblPr>
      <w:tblGrid>
        <w:gridCol w:w="1305"/>
        <w:gridCol w:w="8329"/>
      </w:tblGrid>
      <w:tr w:rsidR="003E2F09" w14:paraId="04157BD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5FE76C6"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E1F5BE7" w14:textId="77777777" w:rsidR="003E2F09" w:rsidRDefault="00063932">
            <w:pPr>
              <w:spacing w:after="0"/>
              <w:jc w:val="center"/>
              <w:rPr>
                <w:b/>
                <w:bCs/>
              </w:rPr>
            </w:pPr>
            <w:r>
              <w:rPr>
                <w:b/>
                <w:bCs/>
              </w:rPr>
              <w:t>Comments</w:t>
            </w:r>
          </w:p>
        </w:tc>
      </w:tr>
      <w:tr w:rsidR="003E2F09" w14:paraId="0440AFCA" w14:textId="77777777" w:rsidTr="0040575D">
        <w:tc>
          <w:tcPr>
            <w:tcW w:w="1305" w:type="dxa"/>
            <w:tcBorders>
              <w:top w:val="single" w:sz="4" w:space="0" w:color="auto"/>
              <w:left w:val="single" w:sz="4" w:space="0" w:color="auto"/>
              <w:bottom w:val="single" w:sz="4" w:space="0" w:color="auto"/>
              <w:right w:val="single" w:sz="4" w:space="0" w:color="auto"/>
            </w:tcBorders>
          </w:tcPr>
          <w:p w14:paraId="473BE508"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5FCE3128" w14:textId="77777777" w:rsidR="003E2F09" w:rsidRDefault="00063932">
            <w:pPr>
              <w:spacing w:after="0"/>
              <w:jc w:val="left"/>
              <w:rPr>
                <w:rFonts w:eastAsiaTheme="minorEastAsia"/>
              </w:rPr>
            </w:pPr>
            <w:r>
              <w:rPr>
                <w:rFonts w:eastAsia="Malgun Gothic" w:hint="eastAsia"/>
                <w:lang w:eastAsia="ko-KR"/>
              </w:rPr>
              <w:t>We support the proposal.</w:t>
            </w:r>
          </w:p>
        </w:tc>
      </w:tr>
      <w:tr w:rsidR="003E2F09" w14:paraId="785F3AA3" w14:textId="77777777" w:rsidTr="0040575D">
        <w:tc>
          <w:tcPr>
            <w:tcW w:w="1305" w:type="dxa"/>
            <w:tcBorders>
              <w:top w:val="single" w:sz="4" w:space="0" w:color="auto"/>
              <w:left w:val="single" w:sz="4" w:space="0" w:color="auto"/>
              <w:bottom w:val="single" w:sz="4" w:space="0" w:color="auto"/>
              <w:right w:val="single" w:sz="4" w:space="0" w:color="auto"/>
            </w:tcBorders>
          </w:tcPr>
          <w:p w14:paraId="40A48D35"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03CA0645" w14:textId="77777777" w:rsidR="003E2F09" w:rsidRDefault="00063932">
            <w:pPr>
              <w:spacing w:after="0"/>
              <w:jc w:val="left"/>
              <w:rPr>
                <w:rFonts w:eastAsiaTheme="minorEastAsia"/>
              </w:rPr>
            </w:pPr>
            <w:r>
              <w:rPr>
                <w:rFonts w:eastAsiaTheme="minorEastAsia"/>
              </w:rPr>
              <w:t>Support</w:t>
            </w:r>
          </w:p>
        </w:tc>
      </w:tr>
      <w:tr w:rsidR="003E2F09" w14:paraId="0F2573D0" w14:textId="77777777" w:rsidTr="0040575D">
        <w:tc>
          <w:tcPr>
            <w:tcW w:w="1305" w:type="dxa"/>
          </w:tcPr>
          <w:p w14:paraId="78597A8B"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1BBF261A"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3E2F09" w14:paraId="761A8115" w14:textId="77777777" w:rsidTr="0040575D">
        <w:tc>
          <w:tcPr>
            <w:tcW w:w="1305" w:type="dxa"/>
          </w:tcPr>
          <w:p w14:paraId="2AD8A72A"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5491BD5D" w14:textId="77777777" w:rsidR="003E2F09" w:rsidRDefault="00063932">
            <w:pPr>
              <w:spacing w:after="0"/>
              <w:jc w:val="left"/>
              <w:rPr>
                <w:rFonts w:eastAsia="MS Mincho"/>
                <w:lang w:eastAsia="ja-JP"/>
              </w:rPr>
            </w:pPr>
            <w:r>
              <w:rPr>
                <w:rFonts w:eastAsia="Malgun Gothic" w:hint="eastAsia"/>
                <w:lang w:eastAsia="ko-KR"/>
              </w:rPr>
              <w:t>Fine</w:t>
            </w:r>
          </w:p>
        </w:tc>
      </w:tr>
      <w:tr w:rsidR="003E2F09" w14:paraId="44A9CFCE" w14:textId="77777777" w:rsidTr="0040575D">
        <w:tc>
          <w:tcPr>
            <w:tcW w:w="1305" w:type="dxa"/>
          </w:tcPr>
          <w:p w14:paraId="71D6FCD6"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5FAE8178" w14:textId="77777777" w:rsidR="003E2F09" w:rsidRDefault="00063932">
            <w:pPr>
              <w:spacing w:after="0"/>
              <w:jc w:val="left"/>
              <w:rPr>
                <w:rFonts w:eastAsiaTheme="minorEastAsia"/>
                <w:lang w:eastAsia="ko-KR"/>
              </w:rPr>
            </w:pPr>
            <w:r>
              <w:rPr>
                <w:rFonts w:eastAsiaTheme="minorEastAsia" w:hint="eastAsia"/>
              </w:rPr>
              <w:t>Okay.</w:t>
            </w:r>
          </w:p>
        </w:tc>
      </w:tr>
      <w:tr w:rsidR="00187C98" w14:paraId="133C3F41" w14:textId="77777777" w:rsidTr="0040575D">
        <w:tc>
          <w:tcPr>
            <w:tcW w:w="1305" w:type="dxa"/>
          </w:tcPr>
          <w:p w14:paraId="4195EB4D" w14:textId="77777777" w:rsidR="00187C98" w:rsidRDefault="00187C98" w:rsidP="009E2A0C">
            <w:pPr>
              <w:spacing w:after="0"/>
              <w:jc w:val="center"/>
              <w:rPr>
                <w:rFonts w:eastAsiaTheme="minorEastAsia"/>
              </w:rPr>
            </w:pPr>
            <w:r>
              <w:rPr>
                <w:rFonts w:eastAsiaTheme="minorEastAsia"/>
              </w:rPr>
              <w:t>Huawei, HiSilicon</w:t>
            </w:r>
          </w:p>
        </w:tc>
        <w:tc>
          <w:tcPr>
            <w:tcW w:w="8329" w:type="dxa"/>
          </w:tcPr>
          <w:p w14:paraId="2F70BE2B" w14:textId="77777777" w:rsidR="00187C98" w:rsidRDefault="00187C98" w:rsidP="009E2A0C">
            <w:pPr>
              <w:spacing w:after="0"/>
              <w:jc w:val="left"/>
              <w:rPr>
                <w:rFonts w:eastAsiaTheme="minorEastAsia"/>
              </w:rPr>
            </w:pPr>
            <w:r>
              <w:rPr>
                <w:rFonts w:hint="eastAsia"/>
              </w:rPr>
              <w:t>F</w:t>
            </w:r>
            <w:r>
              <w:t xml:space="preserve">or downlink transmission power, it mainly depends on the number of PAs used. Considering the number of TRX chains are reduced by half compared with Set1 FR1 TDD, we think the total transmission power should be 55dbm-3dB= 52dBm. All </w:t>
            </w:r>
            <w:proofErr w:type="gramStart"/>
            <w:r>
              <w:t>these power</w:t>
            </w:r>
            <w:proofErr w:type="gramEnd"/>
            <w:r>
              <w:t xml:space="preserve"> can be transmitted within 20Mhz bandwidth.</w:t>
            </w:r>
          </w:p>
        </w:tc>
      </w:tr>
      <w:tr w:rsidR="00BE4043" w14:paraId="596735EA" w14:textId="77777777" w:rsidTr="0040575D">
        <w:tc>
          <w:tcPr>
            <w:tcW w:w="1305" w:type="dxa"/>
          </w:tcPr>
          <w:p w14:paraId="49E24273" w14:textId="77777777" w:rsidR="00BE4043" w:rsidRDefault="00BE4043" w:rsidP="006C0C59">
            <w:pPr>
              <w:spacing w:after="0"/>
              <w:jc w:val="center"/>
              <w:rPr>
                <w:rFonts w:eastAsiaTheme="minorEastAsia"/>
              </w:rPr>
            </w:pPr>
            <w:r>
              <w:rPr>
                <w:rFonts w:eastAsiaTheme="minorEastAsia" w:hint="eastAsia"/>
              </w:rPr>
              <w:t>C</w:t>
            </w:r>
            <w:r>
              <w:rPr>
                <w:rFonts w:eastAsiaTheme="minorEastAsia"/>
              </w:rPr>
              <w:t>MCC</w:t>
            </w:r>
          </w:p>
        </w:tc>
        <w:tc>
          <w:tcPr>
            <w:tcW w:w="8329" w:type="dxa"/>
          </w:tcPr>
          <w:p w14:paraId="081C13BE" w14:textId="77777777" w:rsidR="00BE4043" w:rsidRDefault="00BE4043" w:rsidP="006C0C59">
            <w:pPr>
              <w:spacing w:after="0"/>
              <w:jc w:val="left"/>
              <w:rPr>
                <w:rFonts w:eastAsiaTheme="minorEastAsia"/>
              </w:rPr>
            </w:pPr>
            <w:r>
              <w:rPr>
                <w:rFonts w:eastAsiaTheme="minorEastAsia"/>
              </w:rPr>
              <w:t>Support.</w:t>
            </w:r>
          </w:p>
          <w:p w14:paraId="382E0AF5" w14:textId="77777777" w:rsidR="00BE4043" w:rsidRDefault="00BE4043" w:rsidP="006C0C59">
            <w:pPr>
              <w:spacing w:after="0"/>
              <w:jc w:val="left"/>
              <w:rPr>
                <w:rFonts w:eastAsiaTheme="minorEastAsia"/>
              </w:rPr>
            </w:pPr>
            <w:r>
              <w:rPr>
                <w:rFonts w:eastAsiaTheme="minorEastAsia"/>
              </w:rPr>
              <w:lastRenderedPageBreak/>
              <w:t>According to Table A.2.1-1</w:t>
            </w:r>
            <w:r>
              <w:t xml:space="preserve"> </w:t>
            </w:r>
            <w:r>
              <w:rPr>
                <w:rFonts w:eastAsiaTheme="minorEastAsia"/>
              </w:rPr>
              <w:t>in TR 38.802, 49dBm BS Tx power is assumed with the simulation bandwidth of 20MHz for urban macro below 6GHz. Hence, we suggest to use 49dBm as reference configuration for the total DL power level for FR1 FDD.</w:t>
            </w:r>
          </w:p>
        </w:tc>
      </w:tr>
      <w:tr w:rsidR="00495157" w14:paraId="1D939BE6" w14:textId="77777777" w:rsidTr="0040575D">
        <w:tc>
          <w:tcPr>
            <w:tcW w:w="1305" w:type="dxa"/>
          </w:tcPr>
          <w:p w14:paraId="588B60FF" w14:textId="531AFAF4" w:rsidR="00495157" w:rsidRDefault="00495157" w:rsidP="006C0C59">
            <w:pPr>
              <w:spacing w:after="0"/>
              <w:jc w:val="center"/>
              <w:rPr>
                <w:rFonts w:eastAsiaTheme="minorEastAsia"/>
              </w:rPr>
            </w:pPr>
            <w:r>
              <w:rPr>
                <w:rFonts w:eastAsiaTheme="minorEastAsia" w:hint="eastAsia"/>
              </w:rPr>
              <w:lastRenderedPageBreak/>
              <w:t>O</w:t>
            </w:r>
            <w:r>
              <w:rPr>
                <w:rFonts w:eastAsiaTheme="minorEastAsia"/>
              </w:rPr>
              <w:t>PPO</w:t>
            </w:r>
          </w:p>
        </w:tc>
        <w:tc>
          <w:tcPr>
            <w:tcW w:w="8329" w:type="dxa"/>
          </w:tcPr>
          <w:p w14:paraId="7614F8A4" w14:textId="17298945" w:rsidR="00495157" w:rsidRDefault="00495157" w:rsidP="006C0C59">
            <w:pPr>
              <w:spacing w:after="0"/>
              <w:jc w:val="left"/>
              <w:rPr>
                <w:rFonts w:eastAsiaTheme="minorEastAsia"/>
              </w:rPr>
            </w:pPr>
            <w:r>
              <w:rPr>
                <w:rFonts w:eastAsiaTheme="minorEastAsia"/>
              </w:rPr>
              <w:t xml:space="preserve">We support the proposal in principle, but for FDD, the </w:t>
            </w:r>
            <w:r w:rsidRPr="00E55D62">
              <w:rPr>
                <w:lang w:eastAsia="ja-JP"/>
              </w:rPr>
              <w:t xml:space="preserve">simulation BW is </w:t>
            </w:r>
            <w:r>
              <w:rPr>
                <w:lang w:eastAsia="ja-JP"/>
              </w:rPr>
              <w:t xml:space="preserve">generally </w:t>
            </w:r>
            <w:r w:rsidRPr="00E55D62">
              <w:rPr>
                <w:lang w:eastAsia="ja-JP"/>
              </w:rPr>
              <w:t>split equally between UL and DL</w:t>
            </w:r>
            <w:r>
              <w:rPr>
                <w:lang w:eastAsia="ja-JP"/>
              </w:rPr>
              <w:t>, where power scaling down is needed.</w:t>
            </w:r>
          </w:p>
        </w:tc>
      </w:tr>
      <w:tr w:rsidR="00F04482" w14:paraId="7FD96586" w14:textId="77777777" w:rsidTr="0040575D">
        <w:tc>
          <w:tcPr>
            <w:tcW w:w="1305" w:type="dxa"/>
          </w:tcPr>
          <w:p w14:paraId="07335B63" w14:textId="02C20C79" w:rsidR="00F04482" w:rsidRDefault="00F04482" w:rsidP="00F04482">
            <w:pPr>
              <w:spacing w:after="0"/>
              <w:jc w:val="center"/>
              <w:rPr>
                <w:rFonts w:eastAsiaTheme="minorEastAsia"/>
              </w:rPr>
            </w:pPr>
            <w:r>
              <w:rPr>
                <w:rFonts w:eastAsiaTheme="minorEastAsia"/>
              </w:rPr>
              <w:t>NOKIA/NSB</w:t>
            </w:r>
          </w:p>
        </w:tc>
        <w:tc>
          <w:tcPr>
            <w:tcW w:w="8329" w:type="dxa"/>
          </w:tcPr>
          <w:p w14:paraId="58459106" w14:textId="69653CE5" w:rsidR="00F04482" w:rsidRDefault="00F04482" w:rsidP="00F04482">
            <w:pPr>
              <w:spacing w:after="0"/>
              <w:jc w:val="left"/>
              <w:rPr>
                <w:rFonts w:eastAsiaTheme="minorEastAsia"/>
              </w:rPr>
            </w:pPr>
            <w:r>
              <w:rPr>
                <w:rFonts w:eastAsiaTheme="minorEastAsia"/>
              </w:rPr>
              <w:t>Fine</w:t>
            </w:r>
          </w:p>
        </w:tc>
      </w:tr>
      <w:tr w:rsidR="0040575D" w14:paraId="30535E67" w14:textId="77777777" w:rsidTr="0040575D">
        <w:tc>
          <w:tcPr>
            <w:tcW w:w="1305" w:type="dxa"/>
          </w:tcPr>
          <w:p w14:paraId="437A10AA" w14:textId="0BBF3835" w:rsidR="0040575D" w:rsidRDefault="0040575D" w:rsidP="0040575D">
            <w:pPr>
              <w:spacing w:after="0"/>
              <w:jc w:val="center"/>
              <w:rPr>
                <w:rFonts w:eastAsiaTheme="minorEastAsia"/>
              </w:rPr>
            </w:pPr>
            <w:r>
              <w:rPr>
                <w:rFonts w:eastAsiaTheme="minorEastAsia"/>
              </w:rPr>
              <w:t>MediaTek</w:t>
            </w:r>
          </w:p>
        </w:tc>
        <w:tc>
          <w:tcPr>
            <w:tcW w:w="8329" w:type="dxa"/>
          </w:tcPr>
          <w:p w14:paraId="3CDE1EE0" w14:textId="41DC007A" w:rsidR="0040575D" w:rsidRDefault="0040575D" w:rsidP="0040575D">
            <w:pPr>
              <w:spacing w:after="0"/>
              <w:jc w:val="left"/>
              <w:rPr>
                <w:rFonts w:eastAsiaTheme="minorEastAsia"/>
              </w:rPr>
            </w:pPr>
            <w:r>
              <w:rPr>
                <w:rFonts w:eastAsiaTheme="minorEastAsia"/>
              </w:rPr>
              <w:t>Agree.</w:t>
            </w:r>
          </w:p>
        </w:tc>
      </w:tr>
      <w:tr w:rsidR="001E3283" w14:paraId="0353592D" w14:textId="77777777" w:rsidTr="0040575D">
        <w:tc>
          <w:tcPr>
            <w:tcW w:w="1305" w:type="dxa"/>
          </w:tcPr>
          <w:p w14:paraId="650A53BF" w14:textId="72A22C38" w:rsidR="001E3283" w:rsidRDefault="001E3283" w:rsidP="0040575D">
            <w:pPr>
              <w:spacing w:after="0"/>
              <w:jc w:val="center"/>
              <w:rPr>
                <w:rFonts w:eastAsiaTheme="minorEastAsia"/>
              </w:rPr>
            </w:pPr>
            <w:r>
              <w:rPr>
                <w:rFonts w:eastAsiaTheme="minorEastAsia"/>
              </w:rPr>
              <w:t>Intel</w:t>
            </w:r>
          </w:p>
        </w:tc>
        <w:tc>
          <w:tcPr>
            <w:tcW w:w="8329" w:type="dxa"/>
          </w:tcPr>
          <w:p w14:paraId="583BA5C5" w14:textId="2D593A93" w:rsidR="001E3283" w:rsidRDefault="001E3283" w:rsidP="0040575D">
            <w:pPr>
              <w:spacing w:after="0"/>
              <w:jc w:val="left"/>
              <w:rPr>
                <w:rFonts w:eastAsiaTheme="minorEastAsia"/>
              </w:rPr>
            </w:pPr>
            <w:r>
              <w:rPr>
                <w:rFonts w:eastAsiaTheme="minorEastAsia"/>
              </w:rPr>
              <w:t>OK</w:t>
            </w:r>
          </w:p>
        </w:tc>
      </w:tr>
    </w:tbl>
    <w:p w14:paraId="09536CF8" w14:textId="77777777" w:rsidR="003E2F09" w:rsidRPr="00BE4043" w:rsidRDefault="003E2F09"/>
    <w:p w14:paraId="60881D17" w14:textId="77777777" w:rsidR="003E2F09" w:rsidRDefault="00063932">
      <w:pPr>
        <w:pStyle w:val="Heading2"/>
      </w:pPr>
      <w:r>
        <w:rPr>
          <w:rFonts w:hint="eastAsia"/>
        </w:rPr>
        <w:t>O</w:t>
      </w:r>
      <w:r>
        <w:t>ther general aspects for the framework</w:t>
      </w:r>
    </w:p>
    <w:p w14:paraId="60D0E1A2" w14:textId="77777777" w:rsidR="003E2F09" w:rsidRDefault="00063932">
      <w:r>
        <w:rPr>
          <w:rFonts w:hint="eastAsia"/>
        </w:rPr>
        <w:t>O</w:t>
      </w:r>
      <w:r>
        <w:t>ne general aspect related to the BS energy consumption modeling is the slot/symbol level calculation detail.</w:t>
      </w:r>
    </w:p>
    <w:p w14:paraId="486CDB5E" w14:textId="77777777" w:rsidR="003E2F09" w:rsidRDefault="00063932">
      <w:pPr>
        <w:pStyle w:val="ListParagraph"/>
        <w:numPr>
          <w:ilvl w:val="0"/>
          <w:numId w:val="5"/>
        </w:numPr>
        <w:rPr>
          <w:lang w:eastAsia="zh-CN"/>
        </w:rPr>
      </w:pPr>
      <w:r>
        <w:rPr>
          <w:lang w:eastAsia="zh-CN"/>
        </w:rPr>
        <w:t>Support slot-level, while allow symbol-level BS power consumption by linearly scaling within a slot. [1][2][3][4][5][15][</w:t>
      </w:r>
      <w:proofErr w:type="gramStart"/>
      <w:r>
        <w:rPr>
          <w:lang w:eastAsia="zh-CN"/>
        </w:rPr>
        <w:t>16][</w:t>
      </w:r>
      <w:proofErr w:type="gramEnd"/>
      <w:r>
        <w:rPr>
          <w:lang w:eastAsia="zh-CN"/>
        </w:rPr>
        <w:t>17, at least for SSB/CSI-RS][20]</w:t>
      </w:r>
    </w:p>
    <w:p w14:paraId="132884FC" w14:textId="77777777" w:rsidR="003E2F09" w:rsidRDefault="00063932">
      <w:pPr>
        <w:pStyle w:val="ListParagraph"/>
        <w:numPr>
          <w:ilvl w:val="1"/>
          <w:numId w:val="5"/>
        </w:numPr>
        <w:rPr>
          <w:lang w:eastAsia="zh-CN"/>
        </w:rPr>
      </w:pPr>
      <w:r>
        <w:rPr>
          <w:lang w:eastAsia="zh-CN"/>
        </w:rPr>
        <w:t>Resource utilization, i.e. frequency domain resource used for symbols, should also be considered [</w:t>
      </w:r>
      <w:proofErr w:type="gramStart"/>
      <w:r>
        <w:rPr>
          <w:lang w:eastAsia="zh-CN"/>
        </w:rPr>
        <w:t>7][</w:t>
      </w:r>
      <w:proofErr w:type="gramEnd"/>
      <w:r>
        <w:rPr>
          <w:lang w:eastAsia="zh-CN"/>
        </w:rPr>
        <w:t>10, with weighted average]</w:t>
      </w:r>
    </w:p>
    <w:p w14:paraId="1482773D" w14:textId="77777777" w:rsidR="003E2F09" w:rsidRDefault="00063932">
      <w:pPr>
        <w:pStyle w:val="ListParagraph"/>
        <w:numPr>
          <w:ilvl w:val="0"/>
          <w:numId w:val="5"/>
        </w:numPr>
        <w:rPr>
          <w:lang w:eastAsia="zh-CN"/>
        </w:rPr>
      </w:pPr>
      <w:r>
        <w:rPr>
          <w:lang w:eastAsia="zh-CN"/>
        </w:rPr>
        <w:t xml:space="preserve">Symbol level </w:t>
      </w:r>
      <w:proofErr w:type="spellStart"/>
      <w:r>
        <w:rPr>
          <w:lang w:eastAsia="zh-CN"/>
        </w:rPr>
        <w:t>modeling</w:t>
      </w:r>
      <w:proofErr w:type="spellEnd"/>
      <w:r>
        <w:rPr>
          <w:lang w:eastAsia="zh-CN"/>
        </w:rPr>
        <w:t xml:space="preserve"> should be defined. [6, instead of scaling from slot-level model] [19, averaging of symbol-level relative power consumption results in slot-level </w:t>
      </w:r>
      <w:proofErr w:type="gramStart"/>
      <w:r>
        <w:rPr>
          <w:lang w:eastAsia="zh-CN"/>
        </w:rPr>
        <w:t>calculation][</w:t>
      </w:r>
      <w:proofErr w:type="gramEnd"/>
      <w:r>
        <w:rPr>
          <w:lang w:eastAsia="zh-CN"/>
        </w:rPr>
        <w:t>22, with slot level calculation obtained by the sum of the power level of each symbol]</w:t>
      </w:r>
    </w:p>
    <w:p w14:paraId="6C2521C5" w14:textId="77777777" w:rsidR="003E2F09" w:rsidRDefault="00063932">
      <w:pPr>
        <w:spacing w:after="0"/>
        <w:rPr>
          <w:rFonts w:eastAsiaTheme="minorEastAsia"/>
        </w:rPr>
      </w:pPr>
      <w:r>
        <w:rPr>
          <w:rFonts w:eastAsiaTheme="minorEastAsia"/>
        </w:rPr>
        <w:t xml:space="preserve">With the agreements achieved in the last meeting and what is to be discussed in the scaling session, it is not so clear what additionally needs to be agreed on for evaluation purpose. </w:t>
      </w:r>
    </w:p>
    <w:p w14:paraId="678D6EC3" w14:textId="77777777" w:rsidR="003E2F09" w:rsidRDefault="00063932">
      <w:pPr>
        <w:spacing w:beforeLines="50" w:before="120"/>
        <w:rPr>
          <w:b/>
        </w:rPr>
      </w:pPr>
      <w:r>
        <w:rPr>
          <w:rFonts w:hint="eastAsia"/>
          <w:b/>
        </w:rPr>
        <w:t>FL</w:t>
      </w:r>
      <w:r>
        <w:rPr>
          <w:b/>
        </w:rPr>
        <w:t>1 Question 2.4-1:</w:t>
      </w:r>
    </w:p>
    <w:p w14:paraId="37DF13C5" w14:textId="77777777" w:rsidR="003E2F09" w:rsidRDefault="00063932">
      <w:pPr>
        <w:rPr>
          <w:b/>
        </w:rPr>
      </w:pPr>
      <w:r>
        <w:rPr>
          <w:b/>
        </w:rPr>
        <w:t>Can we agree that in the evaluation, symbol-level BS power consumption calculation, when needed, is obtained by linearly scaling from the power consumed based on the referred number of symbols within a slot?</w:t>
      </w:r>
    </w:p>
    <w:tbl>
      <w:tblPr>
        <w:tblStyle w:val="TableGrid"/>
        <w:tblW w:w="9634" w:type="dxa"/>
        <w:tblLook w:val="04A0" w:firstRow="1" w:lastRow="0" w:firstColumn="1" w:lastColumn="0" w:noHBand="0" w:noVBand="1"/>
      </w:tblPr>
      <w:tblGrid>
        <w:gridCol w:w="1305"/>
        <w:gridCol w:w="8329"/>
      </w:tblGrid>
      <w:tr w:rsidR="003E2F09" w14:paraId="63D8B50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40639BF"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DE20B4E" w14:textId="77777777" w:rsidR="003E2F09" w:rsidRDefault="00063932">
            <w:pPr>
              <w:spacing w:after="0"/>
              <w:jc w:val="center"/>
              <w:rPr>
                <w:b/>
                <w:bCs/>
              </w:rPr>
            </w:pPr>
            <w:r>
              <w:rPr>
                <w:b/>
                <w:bCs/>
              </w:rPr>
              <w:t>Comments</w:t>
            </w:r>
          </w:p>
        </w:tc>
      </w:tr>
      <w:tr w:rsidR="003E2F09" w14:paraId="2A0D5819" w14:textId="77777777" w:rsidTr="0040575D">
        <w:tc>
          <w:tcPr>
            <w:tcW w:w="1305" w:type="dxa"/>
            <w:tcBorders>
              <w:top w:val="single" w:sz="4" w:space="0" w:color="auto"/>
              <w:left w:val="single" w:sz="4" w:space="0" w:color="auto"/>
              <w:bottom w:val="single" w:sz="4" w:space="0" w:color="auto"/>
              <w:right w:val="single" w:sz="4" w:space="0" w:color="auto"/>
            </w:tcBorders>
          </w:tcPr>
          <w:p w14:paraId="0BA4E95E"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5099743E" w14:textId="77777777" w:rsidR="003E2F09" w:rsidRDefault="00063932">
            <w:pPr>
              <w:spacing w:after="0"/>
              <w:jc w:val="left"/>
              <w:rPr>
                <w:rFonts w:eastAsiaTheme="minorEastAsia"/>
              </w:rPr>
            </w:pPr>
            <w:r>
              <w:rPr>
                <w:rFonts w:eastAsia="Malgun Gothic"/>
                <w:lang w:eastAsia="ko-KR"/>
              </w:rPr>
              <w:t>We support the slot-level BS power consumption as a baseline and symbol-level modeling can be additionally considered on top of it if necessary.</w:t>
            </w:r>
          </w:p>
        </w:tc>
      </w:tr>
      <w:tr w:rsidR="003E2F09" w14:paraId="3E3917FF" w14:textId="77777777" w:rsidTr="0040575D">
        <w:tc>
          <w:tcPr>
            <w:tcW w:w="1305" w:type="dxa"/>
            <w:tcBorders>
              <w:top w:val="single" w:sz="4" w:space="0" w:color="auto"/>
              <w:left w:val="single" w:sz="4" w:space="0" w:color="auto"/>
              <w:bottom w:val="single" w:sz="4" w:space="0" w:color="auto"/>
              <w:right w:val="single" w:sz="4" w:space="0" w:color="auto"/>
            </w:tcBorders>
          </w:tcPr>
          <w:p w14:paraId="5CF98E4C"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6CD4E3EE" w14:textId="77777777" w:rsidR="003E2F09" w:rsidRDefault="00063932">
            <w:pPr>
              <w:spacing w:after="0"/>
              <w:jc w:val="left"/>
              <w:rPr>
                <w:rFonts w:eastAsia="Malgun Gothic"/>
                <w:lang w:eastAsia="ko-KR"/>
              </w:rPr>
            </w:pPr>
            <w:r>
              <w:rPr>
                <w:rFonts w:eastAsiaTheme="minorEastAsia" w:hint="eastAsia"/>
              </w:rPr>
              <w:t>Y</w:t>
            </w:r>
            <w:r>
              <w:rPr>
                <w:rFonts w:eastAsiaTheme="minorEastAsia"/>
              </w:rPr>
              <w:t>es</w:t>
            </w:r>
          </w:p>
        </w:tc>
      </w:tr>
      <w:tr w:rsidR="003E2F09" w14:paraId="19CE1D8C" w14:textId="77777777" w:rsidTr="0040575D">
        <w:tc>
          <w:tcPr>
            <w:tcW w:w="1305" w:type="dxa"/>
            <w:tcBorders>
              <w:top w:val="single" w:sz="4" w:space="0" w:color="auto"/>
              <w:left w:val="single" w:sz="4" w:space="0" w:color="auto"/>
              <w:bottom w:val="single" w:sz="4" w:space="0" w:color="auto"/>
              <w:right w:val="single" w:sz="4" w:space="0" w:color="auto"/>
            </w:tcBorders>
          </w:tcPr>
          <w:p w14:paraId="2F5A7944"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3CEAE132" w14:textId="77777777" w:rsidR="003E2F09" w:rsidRDefault="00063932">
            <w:pPr>
              <w:spacing w:after="0"/>
              <w:jc w:val="left"/>
              <w:rPr>
                <w:rFonts w:eastAsiaTheme="minorEastAsia"/>
              </w:rPr>
            </w:pPr>
            <w:r>
              <w:rPr>
                <w:rFonts w:eastAsiaTheme="minorEastAsia"/>
              </w:rPr>
              <w:t>No support</w:t>
            </w:r>
          </w:p>
        </w:tc>
      </w:tr>
      <w:tr w:rsidR="003E2F09" w14:paraId="2B6B23BD" w14:textId="77777777" w:rsidTr="0040575D">
        <w:tc>
          <w:tcPr>
            <w:tcW w:w="1305" w:type="dxa"/>
          </w:tcPr>
          <w:p w14:paraId="13504A4C"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0A3EEF33" w14:textId="77777777" w:rsidR="003E2F09" w:rsidRDefault="00063932">
            <w:pPr>
              <w:spacing w:after="0"/>
              <w:jc w:val="left"/>
              <w:rPr>
                <w:rFonts w:eastAsiaTheme="minorEastAsia"/>
              </w:rPr>
            </w:pPr>
            <w:r>
              <w:rPr>
                <w:rFonts w:eastAsia="MS Mincho"/>
                <w:lang w:eastAsia="ja-JP"/>
              </w:rPr>
              <w:t>Yes</w:t>
            </w:r>
          </w:p>
        </w:tc>
      </w:tr>
      <w:tr w:rsidR="003E2F09" w14:paraId="26C676F4" w14:textId="77777777" w:rsidTr="0040575D">
        <w:tc>
          <w:tcPr>
            <w:tcW w:w="1305" w:type="dxa"/>
          </w:tcPr>
          <w:p w14:paraId="4846C394"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5DC9EE43" w14:textId="77777777" w:rsidR="003E2F09" w:rsidRDefault="00063932">
            <w:pPr>
              <w:spacing w:after="0"/>
              <w:jc w:val="left"/>
              <w:rPr>
                <w:rFonts w:eastAsia="MS Mincho"/>
                <w:lang w:eastAsia="ja-JP"/>
              </w:rPr>
            </w:pPr>
            <w:r>
              <w:rPr>
                <w:rFonts w:eastAsia="Malgun Gothic"/>
                <w:lang w:eastAsia="ko-KR"/>
              </w:rPr>
              <w:t>Agree, it seems to overlap with discussion in section 2.2.2.</w:t>
            </w:r>
          </w:p>
        </w:tc>
      </w:tr>
      <w:tr w:rsidR="003E2F09" w14:paraId="7CE33C5C" w14:textId="77777777" w:rsidTr="0040575D">
        <w:tc>
          <w:tcPr>
            <w:tcW w:w="1305" w:type="dxa"/>
          </w:tcPr>
          <w:p w14:paraId="26CE36B9"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50162701" w14:textId="77777777" w:rsidR="003E2F09" w:rsidRDefault="00063932">
            <w:pPr>
              <w:spacing w:after="0"/>
              <w:jc w:val="left"/>
              <w:rPr>
                <w:rFonts w:eastAsiaTheme="minorEastAsia"/>
                <w:lang w:eastAsia="ko-KR"/>
              </w:rPr>
            </w:pPr>
            <w:r>
              <w:rPr>
                <w:rFonts w:eastAsiaTheme="minorEastAsia" w:hint="eastAsia"/>
              </w:rPr>
              <w:t>Yes.  For the power states which need to be distinguished in symbol-level operations, for example, SSB/CSI-RS transmission, the power consumption value can be derived by scaling the slot-level power based on time and frequency occupancy.</w:t>
            </w:r>
          </w:p>
        </w:tc>
      </w:tr>
      <w:tr w:rsidR="00187C98" w14:paraId="38D391B1" w14:textId="77777777" w:rsidTr="0040575D">
        <w:tc>
          <w:tcPr>
            <w:tcW w:w="1305" w:type="dxa"/>
          </w:tcPr>
          <w:p w14:paraId="348F7DF3" w14:textId="77777777" w:rsidR="00187C98" w:rsidRDefault="00187C98" w:rsidP="009E2A0C">
            <w:pPr>
              <w:spacing w:after="0"/>
              <w:jc w:val="center"/>
              <w:rPr>
                <w:rFonts w:eastAsiaTheme="minorEastAsia"/>
              </w:rPr>
            </w:pPr>
            <w:r>
              <w:rPr>
                <w:rFonts w:eastAsiaTheme="minorEastAsia"/>
              </w:rPr>
              <w:t>Huawei, HiSilicon</w:t>
            </w:r>
          </w:p>
        </w:tc>
        <w:tc>
          <w:tcPr>
            <w:tcW w:w="8329" w:type="dxa"/>
          </w:tcPr>
          <w:p w14:paraId="7FDF95BC" w14:textId="77777777" w:rsidR="00187C98" w:rsidRDefault="00187C98" w:rsidP="009E2A0C">
            <w:r>
              <w:t>We support this proposal.</w:t>
            </w:r>
          </w:p>
          <w:p w14:paraId="3F8051EC" w14:textId="77777777" w:rsidR="00187C98" w:rsidRDefault="00187C98" w:rsidP="009E2A0C">
            <w:pPr>
              <w:spacing w:after="0"/>
              <w:jc w:val="left"/>
              <w:rPr>
                <w:rFonts w:eastAsiaTheme="minorEastAsia"/>
              </w:rPr>
            </w:pPr>
          </w:p>
        </w:tc>
      </w:tr>
      <w:tr w:rsidR="00495157" w14:paraId="78FDD9EC" w14:textId="77777777" w:rsidTr="0040575D">
        <w:tc>
          <w:tcPr>
            <w:tcW w:w="1305" w:type="dxa"/>
          </w:tcPr>
          <w:p w14:paraId="5F420BEF" w14:textId="4175C326" w:rsidR="00495157" w:rsidRDefault="00495157" w:rsidP="009E2A0C">
            <w:pPr>
              <w:spacing w:after="0"/>
              <w:jc w:val="center"/>
              <w:rPr>
                <w:rFonts w:eastAsiaTheme="minorEastAsia"/>
              </w:rPr>
            </w:pPr>
            <w:r>
              <w:rPr>
                <w:rFonts w:eastAsiaTheme="minorEastAsia" w:hint="eastAsia"/>
              </w:rPr>
              <w:t>O</w:t>
            </w:r>
            <w:r>
              <w:rPr>
                <w:rFonts w:eastAsiaTheme="minorEastAsia"/>
              </w:rPr>
              <w:t>PPO</w:t>
            </w:r>
          </w:p>
        </w:tc>
        <w:tc>
          <w:tcPr>
            <w:tcW w:w="8329" w:type="dxa"/>
          </w:tcPr>
          <w:p w14:paraId="03D0B6B4" w14:textId="5DCC64AA" w:rsidR="00495157" w:rsidRDefault="00495157" w:rsidP="009E2A0C">
            <w:r>
              <w:rPr>
                <w:rFonts w:eastAsiaTheme="minorEastAsia"/>
              </w:rPr>
              <w:t>Yes, the power can be linearly scaled by the actually occupied symbols within a slot.</w:t>
            </w:r>
          </w:p>
        </w:tc>
      </w:tr>
      <w:tr w:rsidR="00CC533D" w14:paraId="2DB50D2B" w14:textId="77777777" w:rsidTr="0040575D">
        <w:tc>
          <w:tcPr>
            <w:tcW w:w="1305" w:type="dxa"/>
          </w:tcPr>
          <w:p w14:paraId="609C10ED" w14:textId="30449D66" w:rsidR="00CC533D" w:rsidRDefault="00CC533D" w:rsidP="00CC533D">
            <w:pPr>
              <w:spacing w:after="0"/>
              <w:jc w:val="center"/>
              <w:rPr>
                <w:rFonts w:eastAsiaTheme="minorEastAsia"/>
              </w:rPr>
            </w:pPr>
            <w:r>
              <w:rPr>
                <w:rFonts w:eastAsiaTheme="minorEastAsia"/>
              </w:rPr>
              <w:t>NOKIA/NSB</w:t>
            </w:r>
          </w:p>
        </w:tc>
        <w:tc>
          <w:tcPr>
            <w:tcW w:w="8329" w:type="dxa"/>
          </w:tcPr>
          <w:p w14:paraId="5E4239EC" w14:textId="535715CA" w:rsidR="00CC533D" w:rsidRDefault="00CC533D" w:rsidP="00CC533D">
            <w:pPr>
              <w:rPr>
                <w:rFonts w:eastAsiaTheme="minorEastAsia"/>
              </w:rPr>
            </w:pPr>
            <w:r>
              <w:rPr>
                <w:rFonts w:eastAsiaTheme="minorEastAsia"/>
              </w:rPr>
              <w:t>We do not need an explicit symbol level modelling, where the symbol-level BS power consumption can be derived by linearly scaling within a slot is sufficient.</w:t>
            </w:r>
          </w:p>
        </w:tc>
      </w:tr>
      <w:tr w:rsidR="0040575D" w14:paraId="49B15373" w14:textId="77777777" w:rsidTr="0040575D">
        <w:tc>
          <w:tcPr>
            <w:tcW w:w="1305" w:type="dxa"/>
          </w:tcPr>
          <w:p w14:paraId="33F3ED64" w14:textId="738FA8A1" w:rsidR="0040575D" w:rsidRDefault="0040575D" w:rsidP="0040575D">
            <w:pPr>
              <w:spacing w:after="0"/>
              <w:jc w:val="center"/>
              <w:rPr>
                <w:rFonts w:eastAsiaTheme="minorEastAsia"/>
              </w:rPr>
            </w:pPr>
            <w:r>
              <w:rPr>
                <w:rFonts w:eastAsiaTheme="minorEastAsia"/>
              </w:rPr>
              <w:t>MediaTek</w:t>
            </w:r>
          </w:p>
        </w:tc>
        <w:tc>
          <w:tcPr>
            <w:tcW w:w="8329" w:type="dxa"/>
          </w:tcPr>
          <w:p w14:paraId="2FE6F0D1" w14:textId="69451881" w:rsidR="0040575D" w:rsidRDefault="0040575D" w:rsidP="0040575D">
            <w:pPr>
              <w:rPr>
                <w:rFonts w:eastAsiaTheme="minorEastAsia"/>
              </w:rPr>
            </w:pPr>
            <w:r>
              <w:rPr>
                <w:rFonts w:eastAsiaTheme="minorEastAsia"/>
              </w:rPr>
              <w:t>Agree.</w:t>
            </w:r>
          </w:p>
        </w:tc>
      </w:tr>
      <w:tr w:rsidR="00222E25" w14:paraId="081E1E7A" w14:textId="77777777" w:rsidTr="0040575D">
        <w:tc>
          <w:tcPr>
            <w:tcW w:w="1305" w:type="dxa"/>
          </w:tcPr>
          <w:p w14:paraId="51881DB4" w14:textId="4FA717F5" w:rsidR="00222E25" w:rsidRDefault="00222E25" w:rsidP="0040575D">
            <w:pPr>
              <w:spacing w:after="0"/>
              <w:jc w:val="center"/>
              <w:rPr>
                <w:rFonts w:eastAsiaTheme="minorEastAsia"/>
              </w:rPr>
            </w:pPr>
            <w:r>
              <w:rPr>
                <w:rFonts w:eastAsiaTheme="minorEastAsia"/>
              </w:rPr>
              <w:t>Intel</w:t>
            </w:r>
          </w:p>
        </w:tc>
        <w:tc>
          <w:tcPr>
            <w:tcW w:w="8329" w:type="dxa"/>
          </w:tcPr>
          <w:p w14:paraId="6DE86957" w14:textId="6589DCD9" w:rsidR="00222E25" w:rsidRDefault="00222E25" w:rsidP="0040575D">
            <w:pPr>
              <w:rPr>
                <w:rFonts w:eastAsiaTheme="minorEastAsia"/>
              </w:rPr>
            </w:pPr>
            <w:r>
              <w:rPr>
                <w:rFonts w:eastAsiaTheme="minorEastAsia"/>
              </w:rPr>
              <w:t>OK</w:t>
            </w:r>
          </w:p>
        </w:tc>
      </w:tr>
    </w:tbl>
    <w:p w14:paraId="27890DAB" w14:textId="77777777" w:rsidR="003E2F09" w:rsidRDefault="003E2F09">
      <w:pPr>
        <w:spacing w:after="0"/>
        <w:rPr>
          <w:rFonts w:eastAsiaTheme="minorEastAsia"/>
          <w:b/>
        </w:rPr>
      </w:pPr>
    </w:p>
    <w:p w14:paraId="4FDE0ED8" w14:textId="77777777" w:rsidR="003E2F09" w:rsidRDefault="003E2F09">
      <w:pPr>
        <w:spacing w:after="0"/>
        <w:rPr>
          <w:rFonts w:eastAsiaTheme="minorEastAsia"/>
          <w:b/>
        </w:rPr>
      </w:pPr>
    </w:p>
    <w:p w14:paraId="14EC5761" w14:textId="77777777" w:rsidR="003E2F09" w:rsidRDefault="00063932">
      <w:pPr>
        <w:spacing w:after="0"/>
      </w:pPr>
      <w:r>
        <w:t xml:space="preserve">Some proposals mention BH [10] and power system [19]. It is more realistic to consider that </w:t>
      </w:r>
    </w:p>
    <w:p w14:paraId="49E0CEB9" w14:textId="77777777" w:rsidR="003E2F09" w:rsidRDefault="00063932">
      <w:pPr>
        <w:spacing w:beforeLines="50" w:before="120"/>
        <w:rPr>
          <w:b/>
        </w:rPr>
      </w:pPr>
      <w:r>
        <w:rPr>
          <w:rFonts w:hint="eastAsia"/>
          <w:b/>
        </w:rPr>
        <w:t>FL</w:t>
      </w:r>
      <w:r>
        <w:rPr>
          <w:b/>
        </w:rPr>
        <w:t>1 P</w:t>
      </w:r>
      <w:r>
        <w:rPr>
          <w:rFonts w:hint="eastAsia"/>
          <w:b/>
        </w:rPr>
        <w:t>roposal</w:t>
      </w:r>
      <w:r>
        <w:rPr>
          <w:b/>
        </w:rPr>
        <w:t xml:space="preserve"> 2.4-2:</w:t>
      </w:r>
    </w:p>
    <w:p w14:paraId="506768AC" w14:textId="77777777" w:rsidR="003E2F09" w:rsidRDefault="00063932">
      <w:pPr>
        <w:rPr>
          <w:b/>
        </w:rPr>
      </w:pPr>
      <w:r>
        <w:rPr>
          <w:b/>
        </w:rPr>
        <w:t>The study of BS energy consumption model in this release does not specifically account for BH, repeater, power system, e.g., DC-DC converter loss, main power supply loss, active cooling.</w:t>
      </w:r>
    </w:p>
    <w:tbl>
      <w:tblPr>
        <w:tblStyle w:val="TableGrid"/>
        <w:tblW w:w="9634" w:type="dxa"/>
        <w:tblLook w:val="04A0" w:firstRow="1" w:lastRow="0" w:firstColumn="1" w:lastColumn="0" w:noHBand="0" w:noVBand="1"/>
      </w:tblPr>
      <w:tblGrid>
        <w:gridCol w:w="1305"/>
        <w:gridCol w:w="8329"/>
      </w:tblGrid>
      <w:tr w:rsidR="003E2F09" w14:paraId="46AA17D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A2763AE"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427D1D8" w14:textId="77777777" w:rsidR="003E2F09" w:rsidRDefault="00063932">
            <w:pPr>
              <w:spacing w:after="0"/>
              <w:jc w:val="center"/>
              <w:rPr>
                <w:b/>
                <w:bCs/>
              </w:rPr>
            </w:pPr>
            <w:r>
              <w:rPr>
                <w:b/>
                <w:bCs/>
              </w:rPr>
              <w:t>Comments</w:t>
            </w:r>
          </w:p>
        </w:tc>
      </w:tr>
      <w:tr w:rsidR="003E2F09" w14:paraId="471A49A5" w14:textId="77777777" w:rsidTr="0040575D">
        <w:tc>
          <w:tcPr>
            <w:tcW w:w="1305" w:type="dxa"/>
            <w:tcBorders>
              <w:top w:val="single" w:sz="4" w:space="0" w:color="auto"/>
              <w:left w:val="single" w:sz="4" w:space="0" w:color="auto"/>
              <w:bottom w:val="single" w:sz="4" w:space="0" w:color="auto"/>
              <w:right w:val="single" w:sz="4" w:space="0" w:color="auto"/>
            </w:tcBorders>
          </w:tcPr>
          <w:p w14:paraId="0660B0A7" w14:textId="77777777" w:rsidR="003E2F09" w:rsidRDefault="00063932">
            <w:pPr>
              <w:spacing w:after="0"/>
              <w:jc w:val="center"/>
              <w:rPr>
                <w:rFonts w:eastAsiaTheme="minorEastAsia"/>
              </w:rPr>
            </w:pPr>
            <w:r>
              <w:rPr>
                <w:rFonts w:eastAsia="Malgun Gothic" w:hint="eastAsia"/>
                <w:lang w:eastAsia="ko-KR"/>
              </w:rPr>
              <w:t xml:space="preserve">LG </w:t>
            </w:r>
            <w:r>
              <w:rPr>
                <w:rFonts w:eastAsia="Malgun Gothic" w:hint="eastAsia"/>
                <w:lang w:eastAsia="ko-KR"/>
              </w:rPr>
              <w:lastRenderedPageBreak/>
              <w:t>Electronics</w:t>
            </w:r>
          </w:p>
        </w:tc>
        <w:tc>
          <w:tcPr>
            <w:tcW w:w="8329" w:type="dxa"/>
            <w:tcBorders>
              <w:top w:val="single" w:sz="4" w:space="0" w:color="auto"/>
              <w:left w:val="single" w:sz="4" w:space="0" w:color="auto"/>
              <w:bottom w:val="single" w:sz="4" w:space="0" w:color="auto"/>
              <w:right w:val="single" w:sz="4" w:space="0" w:color="auto"/>
            </w:tcBorders>
          </w:tcPr>
          <w:p w14:paraId="4665B695" w14:textId="77777777" w:rsidR="003E2F09" w:rsidRDefault="00063932">
            <w:pPr>
              <w:spacing w:after="0"/>
              <w:jc w:val="left"/>
              <w:rPr>
                <w:rFonts w:eastAsiaTheme="minorEastAsia"/>
              </w:rPr>
            </w:pPr>
            <w:r>
              <w:rPr>
                <w:rFonts w:eastAsia="Malgun Gothic" w:hint="eastAsia"/>
                <w:lang w:eastAsia="ko-KR"/>
              </w:rPr>
              <w:lastRenderedPageBreak/>
              <w:t>We support the proposal.</w:t>
            </w:r>
          </w:p>
        </w:tc>
      </w:tr>
      <w:tr w:rsidR="003E2F09" w14:paraId="1C34C129" w14:textId="77777777" w:rsidTr="0040575D">
        <w:tc>
          <w:tcPr>
            <w:tcW w:w="1305" w:type="dxa"/>
            <w:tcBorders>
              <w:top w:val="single" w:sz="4" w:space="0" w:color="auto"/>
              <w:left w:val="single" w:sz="4" w:space="0" w:color="auto"/>
              <w:bottom w:val="single" w:sz="4" w:space="0" w:color="auto"/>
              <w:right w:val="single" w:sz="4" w:space="0" w:color="auto"/>
            </w:tcBorders>
          </w:tcPr>
          <w:p w14:paraId="56881EC6"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3F1177FB" w14:textId="77777777" w:rsidR="003E2F09" w:rsidRDefault="00063932">
            <w:pPr>
              <w:spacing w:after="0"/>
              <w:jc w:val="left"/>
              <w:rPr>
                <w:rFonts w:eastAsia="Malgun Gothic"/>
                <w:lang w:eastAsia="ko-KR"/>
              </w:rPr>
            </w:pPr>
            <w:r>
              <w:rPr>
                <w:rFonts w:eastAsiaTheme="minorEastAsia"/>
              </w:rPr>
              <w:t>It seems being absorbed into the power model.</w:t>
            </w:r>
          </w:p>
        </w:tc>
      </w:tr>
      <w:tr w:rsidR="003E2F09" w14:paraId="2B72AEAD" w14:textId="77777777" w:rsidTr="0040575D">
        <w:tc>
          <w:tcPr>
            <w:tcW w:w="1305" w:type="dxa"/>
            <w:tcBorders>
              <w:top w:val="single" w:sz="4" w:space="0" w:color="auto"/>
              <w:left w:val="single" w:sz="4" w:space="0" w:color="auto"/>
              <w:bottom w:val="single" w:sz="4" w:space="0" w:color="auto"/>
              <w:right w:val="single" w:sz="4" w:space="0" w:color="auto"/>
            </w:tcBorders>
          </w:tcPr>
          <w:p w14:paraId="2EE307BB"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56AC4F7F" w14:textId="77777777" w:rsidR="003E2F09" w:rsidRDefault="00063932">
            <w:pPr>
              <w:spacing w:after="0"/>
              <w:jc w:val="left"/>
              <w:rPr>
                <w:rFonts w:eastAsiaTheme="minorEastAsia"/>
              </w:rPr>
            </w:pPr>
            <w:r>
              <w:rPr>
                <w:rFonts w:eastAsiaTheme="minorEastAsia"/>
              </w:rPr>
              <w:t>Support</w:t>
            </w:r>
          </w:p>
        </w:tc>
      </w:tr>
      <w:tr w:rsidR="003E2F09" w14:paraId="211AEA09" w14:textId="77777777" w:rsidTr="0040575D">
        <w:tc>
          <w:tcPr>
            <w:tcW w:w="1305" w:type="dxa"/>
          </w:tcPr>
          <w:p w14:paraId="69A40022" w14:textId="77777777" w:rsidR="003E2F09" w:rsidRDefault="00063932">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53A5F7A9" w14:textId="77777777" w:rsidR="003E2F09" w:rsidRDefault="00063932">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3E2F09" w14:paraId="09BE29A4" w14:textId="77777777" w:rsidTr="0040575D">
        <w:tc>
          <w:tcPr>
            <w:tcW w:w="1305" w:type="dxa"/>
          </w:tcPr>
          <w:p w14:paraId="2091145E"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78C71D5B" w14:textId="77777777" w:rsidR="003E2F09" w:rsidRDefault="00063932">
            <w:pPr>
              <w:spacing w:after="0"/>
              <w:jc w:val="left"/>
              <w:rPr>
                <w:rFonts w:eastAsia="MS Mincho"/>
                <w:lang w:eastAsia="ja-JP"/>
              </w:rPr>
            </w:pPr>
            <w:r>
              <w:rPr>
                <w:rFonts w:eastAsia="Malgun Gothic" w:hint="eastAsia"/>
                <w:lang w:eastAsia="ko-KR"/>
              </w:rPr>
              <w:t>Okay</w:t>
            </w:r>
          </w:p>
        </w:tc>
      </w:tr>
      <w:tr w:rsidR="003E2F09" w14:paraId="454279D0" w14:textId="77777777" w:rsidTr="0040575D">
        <w:tc>
          <w:tcPr>
            <w:tcW w:w="1305" w:type="dxa"/>
          </w:tcPr>
          <w:p w14:paraId="5F503C89" w14:textId="77777777" w:rsidR="003E2F09" w:rsidRDefault="00063932">
            <w:pPr>
              <w:spacing w:after="0"/>
              <w:jc w:val="center"/>
            </w:pPr>
            <w:r>
              <w:rPr>
                <w:rFonts w:hint="eastAsia"/>
              </w:rPr>
              <w:t xml:space="preserve">ZTE, </w:t>
            </w:r>
            <w:proofErr w:type="spellStart"/>
            <w:r>
              <w:rPr>
                <w:rFonts w:hint="eastAsia"/>
              </w:rPr>
              <w:t>Sanechips</w:t>
            </w:r>
            <w:proofErr w:type="spellEnd"/>
          </w:p>
        </w:tc>
        <w:tc>
          <w:tcPr>
            <w:tcW w:w="8329" w:type="dxa"/>
          </w:tcPr>
          <w:p w14:paraId="242F4A4F" w14:textId="77777777" w:rsidR="003E2F09" w:rsidRDefault="00063932">
            <w:pPr>
              <w:spacing w:after="0"/>
              <w:jc w:val="left"/>
            </w:pPr>
            <w:r>
              <w:rPr>
                <w:rFonts w:eastAsia="Malgun Gothic" w:hint="eastAsia"/>
                <w:lang w:eastAsia="ko-KR"/>
              </w:rPr>
              <w:t>Support</w:t>
            </w:r>
          </w:p>
        </w:tc>
      </w:tr>
      <w:tr w:rsidR="00187C98" w14:paraId="32548562" w14:textId="77777777" w:rsidTr="0040575D">
        <w:tc>
          <w:tcPr>
            <w:tcW w:w="1305" w:type="dxa"/>
          </w:tcPr>
          <w:p w14:paraId="2247F47C" w14:textId="77777777" w:rsidR="00187C98" w:rsidRDefault="00187C98" w:rsidP="009E2A0C">
            <w:pPr>
              <w:spacing w:after="0"/>
              <w:jc w:val="center"/>
              <w:rPr>
                <w:rFonts w:eastAsiaTheme="minorEastAsia"/>
              </w:rPr>
            </w:pPr>
            <w:r>
              <w:rPr>
                <w:rFonts w:eastAsiaTheme="minorEastAsia"/>
              </w:rPr>
              <w:t>Huawei, HiSilicon</w:t>
            </w:r>
          </w:p>
        </w:tc>
        <w:tc>
          <w:tcPr>
            <w:tcW w:w="8329" w:type="dxa"/>
          </w:tcPr>
          <w:p w14:paraId="3D7AFD4F" w14:textId="77777777" w:rsidR="00187C98" w:rsidRDefault="00187C98" w:rsidP="009E2A0C">
            <w:pPr>
              <w:spacing w:after="0"/>
              <w:jc w:val="left"/>
              <w:rPr>
                <w:rFonts w:eastAsiaTheme="minorEastAsia"/>
              </w:rPr>
            </w:pPr>
            <w:r>
              <w:rPr>
                <w:rFonts w:eastAsiaTheme="minorEastAsia"/>
              </w:rPr>
              <w:t>S</w:t>
            </w:r>
            <w:r>
              <w:rPr>
                <w:rFonts w:eastAsiaTheme="minorEastAsia" w:hint="eastAsia"/>
              </w:rPr>
              <w:t>upport</w:t>
            </w:r>
            <w:r>
              <w:rPr>
                <w:rFonts w:eastAsiaTheme="minorEastAsia"/>
              </w:rPr>
              <w:t>. For this part, it is not within the scope of 3GPP.</w:t>
            </w:r>
          </w:p>
        </w:tc>
      </w:tr>
      <w:tr w:rsidR="00635CDE" w14:paraId="49CA4247" w14:textId="77777777" w:rsidTr="0040575D">
        <w:tc>
          <w:tcPr>
            <w:tcW w:w="1305" w:type="dxa"/>
          </w:tcPr>
          <w:p w14:paraId="13C522E0" w14:textId="05A4B255" w:rsidR="00635CDE" w:rsidRDefault="00635CDE" w:rsidP="00635CDE">
            <w:pPr>
              <w:spacing w:after="0"/>
              <w:jc w:val="center"/>
              <w:rPr>
                <w:rFonts w:eastAsiaTheme="minorEastAsia"/>
              </w:rPr>
            </w:pPr>
            <w:r>
              <w:rPr>
                <w:rFonts w:eastAsiaTheme="minorEastAsia"/>
              </w:rPr>
              <w:t>NOKIA/NSB</w:t>
            </w:r>
          </w:p>
        </w:tc>
        <w:tc>
          <w:tcPr>
            <w:tcW w:w="8329" w:type="dxa"/>
          </w:tcPr>
          <w:p w14:paraId="0CD7B1BC" w14:textId="1A5A1DCE" w:rsidR="00635CDE" w:rsidRDefault="00635CDE" w:rsidP="00635CDE">
            <w:pPr>
              <w:spacing w:after="0"/>
              <w:jc w:val="left"/>
              <w:rPr>
                <w:rFonts w:eastAsiaTheme="minorEastAsia"/>
              </w:rPr>
            </w:pPr>
            <w:r>
              <w:t>The Total BS power consumption is provided in this release, and no need for a per components/sub-components power consumption.</w:t>
            </w:r>
          </w:p>
        </w:tc>
      </w:tr>
      <w:tr w:rsidR="0040575D" w14:paraId="22AC8F46" w14:textId="77777777" w:rsidTr="0040575D">
        <w:tc>
          <w:tcPr>
            <w:tcW w:w="1305" w:type="dxa"/>
          </w:tcPr>
          <w:p w14:paraId="3E72C050" w14:textId="33463F2B" w:rsidR="0040575D" w:rsidRDefault="0040575D" w:rsidP="0040575D">
            <w:pPr>
              <w:spacing w:after="0"/>
              <w:jc w:val="center"/>
              <w:rPr>
                <w:rFonts w:eastAsiaTheme="minorEastAsia"/>
              </w:rPr>
            </w:pPr>
            <w:r>
              <w:rPr>
                <w:rFonts w:eastAsiaTheme="minorEastAsia"/>
              </w:rPr>
              <w:t>MediaTek</w:t>
            </w:r>
          </w:p>
        </w:tc>
        <w:tc>
          <w:tcPr>
            <w:tcW w:w="8329" w:type="dxa"/>
          </w:tcPr>
          <w:p w14:paraId="534895ED" w14:textId="28F235F4" w:rsidR="0040575D" w:rsidRDefault="0040575D" w:rsidP="0040575D">
            <w:pPr>
              <w:spacing w:after="0"/>
              <w:jc w:val="left"/>
            </w:pPr>
            <w:r>
              <w:rPr>
                <w:rFonts w:eastAsiaTheme="minorEastAsia"/>
              </w:rPr>
              <w:t>Agree.</w:t>
            </w:r>
          </w:p>
        </w:tc>
      </w:tr>
    </w:tbl>
    <w:p w14:paraId="6F8DD797" w14:textId="77777777" w:rsidR="003E2F09" w:rsidRDefault="003E2F09">
      <w:pPr>
        <w:spacing w:after="0"/>
        <w:rPr>
          <w:rFonts w:eastAsiaTheme="minorEastAsia"/>
          <w:b/>
        </w:rPr>
      </w:pPr>
    </w:p>
    <w:p w14:paraId="2F94B7A3" w14:textId="77777777" w:rsidR="003E2F09" w:rsidRDefault="003E2F09">
      <w:pPr>
        <w:spacing w:after="0"/>
        <w:rPr>
          <w:rFonts w:eastAsiaTheme="minorEastAsia"/>
        </w:rPr>
      </w:pPr>
    </w:p>
    <w:p w14:paraId="7755C4C0" w14:textId="77777777" w:rsidR="003E2F09" w:rsidRDefault="00063932">
      <w:pPr>
        <w:spacing w:after="0"/>
        <w:rPr>
          <w:rFonts w:eastAsiaTheme="minorEastAsia"/>
        </w:rPr>
      </w:pPr>
      <w:r>
        <w:rPr>
          <w:rFonts w:eastAsiaTheme="minorEastAsia"/>
        </w:rPr>
        <w:t>Also [5] propose that the study should be limited to single RAT. FL consider this is reflected by SID discussion that specification work is only expected for NR. On the other hand, proposals for LTE and NR co-existence with spec work on NR-only is allowed, according to FL understanding. If this is the intention of [5], perhaps</w:t>
      </w:r>
    </w:p>
    <w:p w14:paraId="3069E01A" w14:textId="77777777" w:rsidR="003E2F09" w:rsidRDefault="00063932">
      <w:pPr>
        <w:spacing w:beforeLines="50" w:before="120"/>
        <w:rPr>
          <w:b/>
        </w:rPr>
      </w:pPr>
      <w:r>
        <w:rPr>
          <w:rFonts w:hint="eastAsia"/>
          <w:b/>
        </w:rPr>
        <w:t>FL</w:t>
      </w:r>
      <w:r>
        <w:rPr>
          <w:b/>
        </w:rPr>
        <w:t>1 Proposal 2.4-3:</w:t>
      </w:r>
    </w:p>
    <w:p w14:paraId="68C72414" w14:textId="77777777" w:rsidR="003E2F09" w:rsidRDefault="00063932">
      <w:pPr>
        <w:rPr>
          <w:b/>
        </w:rPr>
      </w:pPr>
      <w:r>
        <w:rPr>
          <w:b/>
        </w:rPr>
        <w:t>There is no specification change for LTE expected for the study of this release.</w:t>
      </w:r>
    </w:p>
    <w:tbl>
      <w:tblPr>
        <w:tblStyle w:val="TableGrid"/>
        <w:tblW w:w="9634" w:type="dxa"/>
        <w:tblLook w:val="04A0" w:firstRow="1" w:lastRow="0" w:firstColumn="1" w:lastColumn="0" w:noHBand="0" w:noVBand="1"/>
      </w:tblPr>
      <w:tblGrid>
        <w:gridCol w:w="1305"/>
        <w:gridCol w:w="8329"/>
      </w:tblGrid>
      <w:tr w:rsidR="003E2F09" w14:paraId="7AC0ED00"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ABFFCEA"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2567B31" w14:textId="77777777" w:rsidR="003E2F09" w:rsidRDefault="00063932">
            <w:pPr>
              <w:spacing w:after="0"/>
              <w:jc w:val="center"/>
              <w:rPr>
                <w:b/>
                <w:bCs/>
              </w:rPr>
            </w:pPr>
            <w:r>
              <w:rPr>
                <w:b/>
                <w:bCs/>
              </w:rPr>
              <w:t>Comments</w:t>
            </w:r>
          </w:p>
        </w:tc>
      </w:tr>
      <w:tr w:rsidR="003E2F09" w14:paraId="62D05021" w14:textId="77777777" w:rsidTr="0040575D">
        <w:tc>
          <w:tcPr>
            <w:tcW w:w="1305" w:type="dxa"/>
            <w:tcBorders>
              <w:top w:val="single" w:sz="4" w:space="0" w:color="auto"/>
              <w:left w:val="single" w:sz="4" w:space="0" w:color="auto"/>
              <w:bottom w:val="single" w:sz="4" w:space="0" w:color="auto"/>
              <w:right w:val="single" w:sz="4" w:space="0" w:color="auto"/>
            </w:tcBorders>
          </w:tcPr>
          <w:p w14:paraId="56510FE9"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7EDC41AC" w14:textId="77777777" w:rsidR="003E2F09" w:rsidRDefault="00063932">
            <w:pPr>
              <w:spacing w:after="0"/>
              <w:jc w:val="left"/>
              <w:rPr>
                <w:rFonts w:eastAsiaTheme="minorEastAsia"/>
              </w:rPr>
            </w:pPr>
            <w:r>
              <w:rPr>
                <w:bCs/>
              </w:rPr>
              <w:t>We support the proposal.</w:t>
            </w:r>
          </w:p>
        </w:tc>
      </w:tr>
      <w:tr w:rsidR="003E2F09" w14:paraId="7BEFBD0B" w14:textId="77777777" w:rsidTr="0040575D">
        <w:tc>
          <w:tcPr>
            <w:tcW w:w="1305" w:type="dxa"/>
            <w:tcBorders>
              <w:top w:val="single" w:sz="4" w:space="0" w:color="auto"/>
              <w:left w:val="single" w:sz="4" w:space="0" w:color="auto"/>
              <w:bottom w:val="single" w:sz="4" w:space="0" w:color="auto"/>
              <w:right w:val="single" w:sz="4" w:space="0" w:color="auto"/>
            </w:tcBorders>
          </w:tcPr>
          <w:p w14:paraId="6C9EEA83"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27978C57" w14:textId="77777777" w:rsidR="003E2F09" w:rsidRDefault="00063932">
            <w:pPr>
              <w:spacing w:after="0"/>
              <w:jc w:val="left"/>
              <w:rPr>
                <w:rFonts w:eastAsiaTheme="minorEastAsia"/>
              </w:rPr>
            </w:pPr>
            <w:r>
              <w:rPr>
                <w:rFonts w:eastAsiaTheme="minorEastAsia"/>
              </w:rPr>
              <w:t>Support</w:t>
            </w:r>
          </w:p>
        </w:tc>
      </w:tr>
      <w:tr w:rsidR="003E2F09" w14:paraId="48DEC214" w14:textId="77777777" w:rsidTr="0040575D">
        <w:tc>
          <w:tcPr>
            <w:tcW w:w="1305" w:type="dxa"/>
            <w:tcBorders>
              <w:top w:val="single" w:sz="4" w:space="0" w:color="auto"/>
              <w:left w:val="single" w:sz="4" w:space="0" w:color="auto"/>
              <w:bottom w:val="single" w:sz="4" w:space="0" w:color="auto"/>
              <w:right w:val="single" w:sz="4" w:space="0" w:color="auto"/>
            </w:tcBorders>
          </w:tcPr>
          <w:p w14:paraId="37344E3A" w14:textId="77777777" w:rsidR="003E2F09" w:rsidRDefault="00063932">
            <w:pPr>
              <w:spacing w:after="0"/>
              <w:jc w:val="center"/>
              <w:rPr>
                <w:rFonts w:eastAsia="Malgun Gothic"/>
                <w:lang w:eastAsia="ko-KR"/>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14:paraId="6CA9CB07" w14:textId="77777777" w:rsidR="003E2F09" w:rsidRDefault="00063932">
            <w:pPr>
              <w:spacing w:after="0"/>
              <w:jc w:val="left"/>
              <w:rPr>
                <w:bCs/>
              </w:rPr>
            </w:pPr>
            <w:r>
              <w:rPr>
                <w:rFonts w:eastAsia="Malgun Gothic" w:hint="eastAsia"/>
                <w:lang w:eastAsia="ko-KR"/>
              </w:rPr>
              <w:t>Support</w:t>
            </w:r>
          </w:p>
        </w:tc>
      </w:tr>
      <w:tr w:rsidR="003E2F09" w14:paraId="6739D7F4" w14:textId="77777777" w:rsidTr="0040575D">
        <w:tc>
          <w:tcPr>
            <w:tcW w:w="1305" w:type="dxa"/>
            <w:tcBorders>
              <w:top w:val="single" w:sz="4" w:space="0" w:color="auto"/>
              <w:left w:val="single" w:sz="4" w:space="0" w:color="auto"/>
              <w:bottom w:val="single" w:sz="4" w:space="0" w:color="auto"/>
              <w:right w:val="single" w:sz="4" w:space="0" w:color="auto"/>
            </w:tcBorders>
          </w:tcPr>
          <w:p w14:paraId="24C860E5" w14:textId="77777777" w:rsidR="003E2F09" w:rsidRDefault="00063932">
            <w:pPr>
              <w:spacing w:after="0"/>
              <w:jc w:val="center"/>
              <w:rPr>
                <w:lang w:eastAsia="ko-KR"/>
              </w:rPr>
            </w:pPr>
            <w:r>
              <w:rPr>
                <w:rFonts w:hint="eastAsia"/>
              </w:rPr>
              <w:t xml:space="preserve">ZTE, </w:t>
            </w:r>
            <w:proofErr w:type="spellStart"/>
            <w:r>
              <w:rPr>
                <w:rFonts w:hint="eastAsia"/>
              </w:rPr>
              <w:t>Sanechips</w:t>
            </w:r>
            <w:proofErr w:type="spellEnd"/>
          </w:p>
        </w:tc>
        <w:tc>
          <w:tcPr>
            <w:tcW w:w="8329" w:type="dxa"/>
            <w:tcBorders>
              <w:top w:val="single" w:sz="4" w:space="0" w:color="auto"/>
              <w:left w:val="single" w:sz="4" w:space="0" w:color="auto"/>
              <w:bottom w:val="single" w:sz="4" w:space="0" w:color="auto"/>
              <w:right w:val="single" w:sz="4" w:space="0" w:color="auto"/>
            </w:tcBorders>
          </w:tcPr>
          <w:p w14:paraId="3639ECAF" w14:textId="77777777" w:rsidR="003E2F09" w:rsidRDefault="00063932">
            <w:pPr>
              <w:spacing w:after="0"/>
              <w:jc w:val="left"/>
              <w:rPr>
                <w:lang w:eastAsia="ko-KR"/>
              </w:rPr>
            </w:pPr>
            <w:r>
              <w:rPr>
                <w:rFonts w:eastAsia="Malgun Gothic" w:hint="eastAsia"/>
                <w:lang w:eastAsia="ko-KR"/>
              </w:rPr>
              <w:t>Support</w:t>
            </w:r>
          </w:p>
        </w:tc>
      </w:tr>
      <w:tr w:rsidR="00187C98" w14:paraId="68B2CFC9" w14:textId="77777777" w:rsidTr="0040575D">
        <w:tc>
          <w:tcPr>
            <w:tcW w:w="1305" w:type="dxa"/>
          </w:tcPr>
          <w:p w14:paraId="311E9870" w14:textId="77777777" w:rsidR="00187C98" w:rsidRDefault="00187C98" w:rsidP="009E2A0C">
            <w:pPr>
              <w:spacing w:after="0"/>
              <w:jc w:val="center"/>
              <w:rPr>
                <w:rFonts w:eastAsia="Malgun Gothic"/>
                <w:lang w:eastAsia="ko-KR"/>
              </w:rPr>
            </w:pPr>
            <w:r>
              <w:rPr>
                <w:rFonts w:eastAsiaTheme="minorEastAsia"/>
              </w:rPr>
              <w:t>Huawei, HiSilicon</w:t>
            </w:r>
          </w:p>
        </w:tc>
        <w:tc>
          <w:tcPr>
            <w:tcW w:w="8329" w:type="dxa"/>
          </w:tcPr>
          <w:p w14:paraId="7DCAD0A2" w14:textId="77777777" w:rsidR="00187C98" w:rsidRDefault="00187C98" w:rsidP="009E2A0C">
            <w:pPr>
              <w:spacing w:after="0"/>
              <w:jc w:val="left"/>
              <w:rPr>
                <w:bCs/>
              </w:rPr>
            </w:pPr>
            <w:r>
              <w:rPr>
                <w:rFonts w:eastAsiaTheme="minorEastAsia"/>
              </w:rPr>
              <w:t>S</w:t>
            </w:r>
            <w:r>
              <w:rPr>
                <w:rFonts w:eastAsiaTheme="minorEastAsia" w:hint="eastAsia"/>
              </w:rPr>
              <w:t>upport</w:t>
            </w:r>
          </w:p>
        </w:tc>
      </w:tr>
      <w:tr w:rsidR="00495157" w14:paraId="5FF3823B" w14:textId="77777777" w:rsidTr="0040575D">
        <w:tc>
          <w:tcPr>
            <w:tcW w:w="1305" w:type="dxa"/>
          </w:tcPr>
          <w:p w14:paraId="3B47864C" w14:textId="13820815" w:rsidR="00495157" w:rsidRDefault="00495157" w:rsidP="009E2A0C">
            <w:pPr>
              <w:spacing w:after="0"/>
              <w:jc w:val="center"/>
              <w:rPr>
                <w:rFonts w:eastAsiaTheme="minorEastAsia"/>
              </w:rPr>
            </w:pPr>
            <w:r>
              <w:rPr>
                <w:rFonts w:eastAsiaTheme="minorEastAsia" w:hint="eastAsia"/>
              </w:rPr>
              <w:t>O</w:t>
            </w:r>
            <w:r>
              <w:rPr>
                <w:rFonts w:eastAsiaTheme="minorEastAsia"/>
              </w:rPr>
              <w:t>PPO</w:t>
            </w:r>
          </w:p>
        </w:tc>
        <w:tc>
          <w:tcPr>
            <w:tcW w:w="8329" w:type="dxa"/>
          </w:tcPr>
          <w:p w14:paraId="41F7F15E" w14:textId="6644C9DA" w:rsidR="00495157" w:rsidRDefault="00495157" w:rsidP="009E2A0C">
            <w:pPr>
              <w:spacing w:after="0"/>
              <w:jc w:val="left"/>
              <w:rPr>
                <w:rFonts w:eastAsiaTheme="minorEastAsia"/>
              </w:rPr>
            </w:pPr>
            <w:r>
              <w:rPr>
                <w:bCs/>
              </w:rPr>
              <w:t>We support the proposal.</w:t>
            </w:r>
          </w:p>
        </w:tc>
      </w:tr>
      <w:tr w:rsidR="00B63120" w14:paraId="3B1A8D53" w14:textId="77777777" w:rsidTr="0040575D">
        <w:tc>
          <w:tcPr>
            <w:tcW w:w="1305" w:type="dxa"/>
          </w:tcPr>
          <w:p w14:paraId="1A9FDB73" w14:textId="452B4A92" w:rsidR="00B63120" w:rsidRDefault="00B63120" w:rsidP="00B63120">
            <w:pPr>
              <w:spacing w:after="0"/>
              <w:jc w:val="center"/>
              <w:rPr>
                <w:rFonts w:eastAsiaTheme="minorEastAsia"/>
              </w:rPr>
            </w:pPr>
            <w:r>
              <w:rPr>
                <w:rFonts w:eastAsiaTheme="minorEastAsia"/>
              </w:rPr>
              <w:t>NOKIA/NSB</w:t>
            </w:r>
          </w:p>
        </w:tc>
        <w:tc>
          <w:tcPr>
            <w:tcW w:w="8329" w:type="dxa"/>
          </w:tcPr>
          <w:p w14:paraId="01B29569" w14:textId="28D89756" w:rsidR="00B63120" w:rsidRDefault="00B63120" w:rsidP="00B63120">
            <w:pPr>
              <w:spacing w:after="0"/>
              <w:jc w:val="left"/>
              <w:rPr>
                <w:bCs/>
              </w:rPr>
            </w:pPr>
            <w:r>
              <w:rPr>
                <w:rFonts w:eastAsiaTheme="minorEastAsia"/>
              </w:rPr>
              <w:t>Agree</w:t>
            </w:r>
          </w:p>
        </w:tc>
      </w:tr>
      <w:tr w:rsidR="0040575D" w14:paraId="601C2CC8" w14:textId="77777777" w:rsidTr="0040575D">
        <w:tc>
          <w:tcPr>
            <w:tcW w:w="1305" w:type="dxa"/>
          </w:tcPr>
          <w:p w14:paraId="7445A841" w14:textId="76C3CC69" w:rsidR="0040575D" w:rsidRDefault="0040575D" w:rsidP="0040575D">
            <w:pPr>
              <w:spacing w:after="0"/>
              <w:jc w:val="center"/>
              <w:rPr>
                <w:rFonts w:eastAsiaTheme="minorEastAsia"/>
              </w:rPr>
            </w:pPr>
            <w:r>
              <w:rPr>
                <w:rFonts w:eastAsiaTheme="minorEastAsia"/>
              </w:rPr>
              <w:t>MediaTek</w:t>
            </w:r>
          </w:p>
        </w:tc>
        <w:tc>
          <w:tcPr>
            <w:tcW w:w="8329" w:type="dxa"/>
          </w:tcPr>
          <w:p w14:paraId="2F54B7CE" w14:textId="5085CE3B" w:rsidR="0040575D" w:rsidRDefault="0040575D" w:rsidP="0040575D">
            <w:pPr>
              <w:spacing w:after="0"/>
              <w:jc w:val="left"/>
              <w:rPr>
                <w:rFonts w:eastAsiaTheme="minorEastAsia"/>
              </w:rPr>
            </w:pPr>
            <w:r>
              <w:rPr>
                <w:rFonts w:eastAsiaTheme="minorEastAsia"/>
              </w:rPr>
              <w:t>Agree.</w:t>
            </w:r>
          </w:p>
        </w:tc>
      </w:tr>
    </w:tbl>
    <w:p w14:paraId="2EDA3274" w14:textId="77777777" w:rsidR="003E2F09" w:rsidRDefault="003E2F09">
      <w:pPr>
        <w:spacing w:after="0"/>
        <w:rPr>
          <w:rFonts w:eastAsiaTheme="minorEastAsia"/>
          <w:b/>
        </w:rPr>
      </w:pPr>
    </w:p>
    <w:p w14:paraId="03CE5D38" w14:textId="77777777" w:rsidR="003E2F09" w:rsidRDefault="00063932">
      <w:pPr>
        <w:pStyle w:val="Heading1"/>
      </w:pPr>
      <w:r>
        <w:t>Methodology</w:t>
      </w:r>
    </w:p>
    <w:p w14:paraId="1EDACEFD" w14:textId="77777777" w:rsidR="003E2F09" w:rsidRDefault="00063932">
      <w:pPr>
        <w:pStyle w:val="Heading2"/>
      </w:pPr>
      <w:r>
        <w:rPr>
          <w:rFonts w:hint="eastAsia"/>
        </w:rPr>
        <w:t>K</w:t>
      </w:r>
      <w:r>
        <w:t>PI and metrics</w:t>
      </w:r>
    </w:p>
    <w:p w14:paraId="4B4388BD" w14:textId="77777777" w:rsidR="003E2F09" w:rsidRDefault="00063932">
      <w:pPr>
        <w:pStyle w:val="Heading3"/>
      </w:pPr>
      <w:r>
        <w:t>Load definition</w:t>
      </w:r>
    </w:p>
    <w:p w14:paraId="78E1A9C7" w14:textId="77777777" w:rsidR="003E2F09" w:rsidRDefault="00063932">
      <w:r>
        <w:t>The discussion for load definition is summarized.</w:t>
      </w:r>
    </w:p>
    <w:p w14:paraId="043B1F73" w14:textId="77777777" w:rsidR="003E2F09" w:rsidRDefault="00063932">
      <w:pPr>
        <w:pStyle w:val="ListParagraph"/>
        <w:numPr>
          <w:ilvl w:val="0"/>
          <w:numId w:val="5"/>
        </w:numPr>
      </w:pPr>
      <w:r>
        <w:rPr>
          <w:rFonts w:hint="eastAsia"/>
          <w:lang w:eastAsia="zh-CN"/>
        </w:rPr>
        <w:t>O</w:t>
      </w:r>
      <w:r>
        <w:rPr>
          <w:lang w:eastAsia="zh-CN"/>
        </w:rPr>
        <w:t>ption 1: below (FFS further refinement)</w:t>
      </w:r>
      <w:r>
        <w:rPr>
          <w:rFonts w:hint="eastAsia"/>
          <w:lang w:eastAsia="zh-CN"/>
        </w:rPr>
        <w:t>,</w:t>
      </w:r>
      <w:r>
        <w:rPr>
          <w:lang w:eastAsia="zh-CN"/>
        </w:rPr>
        <w:t xml:space="preserve"> [2], [5], [9], [17]</w:t>
      </w:r>
    </w:p>
    <w:p w14:paraId="6B321E78" w14:textId="77777777" w:rsidR="003E2F09" w:rsidRDefault="00063932">
      <w:pPr>
        <w:pStyle w:val="ListParagraph"/>
        <w:numPr>
          <w:ilvl w:val="0"/>
          <w:numId w:val="5"/>
        </w:numPr>
      </w:pPr>
      <w:r>
        <w:rPr>
          <w:lang w:eastAsia="zh-CN"/>
        </w:rPr>
        <w:t xml:space="preserve">Option 2: in addition to resource utilization ratio, include traffic density and/or number of UEs per cell [4] </w:t>
      </w:r>
    </w:p>
    <w:tbl>
      <w:tblPr>
        <w:tblW w:w="8563" w:type="dxa"/>
        <w:jc w:val="center"/>
        <w:tblCellMar>
          <w:left w:w="0" w:type="dxa"/>
          <w:right w:w="0" w:type="dxa"/>
        </w:tblCellMar>
        <w:tblLook w:val="04A0" w:firstRow="1" w:lastRow="0" w:firstColumn="1" w:lastColumn="0" w:noHBand="0" w:noVBand="1"/>
      </w:tblPr>
      <w:tblGrid>
        <w:gridCol w:w="4281"/>
        <w:gridCol w:w="4282"/>
      </w:tblGrid>
      <w:tr w:rsidR="003E2F09" w14:paraId="36510928" w14:textId="77777777">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7CC7DB6C" w14:textId="77777777" w:rsidR="003E2F09" w:rsidRDefault="00063932">
            <w:pPr>
              <w:spacing w:after="0"/>
            </w:pPr>
            <w:r>
              <w:t>Load definition: resource usage by data (UE specific PDSCH / PUSCH).</w:t>
            </w:r>
          </w:p>
          <w:p w14:paraId="1A39CBED" w14:textId="77777777" w:rsidR="003E2F09" w:rsidRDefault="00063932">
            <w:pPr>
              <w:spacing w:after="0"/>
            </w:pPr>
            <w:r>
              <w:t>Note: resource allocation for common signal can be treated as overhead when evaluating UPT/throughput.</w:t>
            </w:r>
          </w:p>
        </w:tc>
      </w:tr>
      <w:tr w:rsidR="003E2F09" w14:paraId="5B536538" w14:textId="77777777">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5DD91700" w14:textId="77777777" w:rsidR="003E2F09" w:rsidRDefault="00063932">
            <w:pPr>
              <w:spacing w:after="0"/>
            </w:pPr>
            <w:r>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6C54422D" w14:textId="77777777" w:rsidR="003E2F09" w:rsidRDefault="00063932">
            <w:pPr>
              <w:spacing w:after="0"/>
            </w:pPr>
            <w:r>
              <w:t xml:space="preserve">Recommend range: X% </w:t>
            </w:r>
          </w:p>
          <w:p w14:paraId="777B96C1" w14:textId="77777777" w:rsidR="003E2F09" w:rsidRDefault="00063932">
            <w:pPr>
              <w:spacing w:after="0"/>
            </w:pPr>
            <w:r>
              <w:t>[X=0, 5, 10 or PRBs are only used for SSB/SIB]</w:t>
            </w:r>
          </w:p>
        </w:tc>
      </w:tr>
      <w:tr w:rsidR="003E2F09" w14:paraId="0A67CCF1"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295EFFF8" w14:textId="77777777" w:rsidR="003E2F09" w:rsidRDefault="00063932">
            <w:pPr>
              <w:spacing w:after="0"/>
            </w:pPr>
            <w:r>
              <w:t>Light/medium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3C8E92C7" w14:textId="77777777" w:rsidR="003E2F09" w:rsidRDefault="00063932">
            <w:pPr>
              <w:spacing w:after="0"/>
            </w:pPr>
            <w:r>
              <w:t>Y%</w:t>
            </w:r>
          </w:p>
          <w:p w14:paraId="44A1B349" w14:textId="77777777" w:rsidR="003E2F09" w:rsidRDefault="00063932">
            <w:pPr>
              <w:spacing w:after="0"/>
            </w:pPr>
            <w:r>
              <w:t>[Y=10, 15, 20, 30, 35, 50]</w:t>
            </w:r>
          </w:p>
        </w:tc>
      </w:tr>
      <w:tr w:rsidR="003E2F09" w14:paraId="56C09C09"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B2DEFB9" w14:textId="77777777" w:rsidR="003E2F09" w:rsidRDefault="00063932">
            <w:pPr>
              <w:spacing w:after="0"/>
            </w:pPr>
            <w:r>
              <w:t>Heavy/full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3C52728F" w14:textId="77777777" w:rsidR="003E2F09" w:rsidRDefault="00063932">
            <w:pPr>
              <w:spacing w:after="0"/>
            </w:pPr>
            <w:r>
              <w:t>Z%</w:t>
            </w:r>
          </w:p>
          <w:p w14:paraId="4201B66F" w14:textId="77777777" w:rsidR="003E2F09" w:rsidRDefault="00063932">
            <w:pPr>
              <w:spacing w:after="0"/>
            </w:pPr>
            <w:r>
              <w:t>[Z=50, 70, 100]</w:t>
            </w:r>
          </w:p>
        </w:tc>
      </w:tr>
      <w:tr w:rsidR="003E2F09" w14:paraId="4114F11E" w14:textId="77777777">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362EEBB3" w14:textId="77777777" w:rsidR="003E2F09" w:rsidRDefault="00063932">
            <w:pPr>
              <w:spacing w:after="0"/>
            </w:pPr>
            <w:r>
              <w:lastRenderedPageBreak/>
              <w:t>For multi CCs, the load should be calculated among the total CCs. Unbalanced load among CCs can be showed in evaluation results</w:t>
            </w:r>
          </w:p>
        </w:tc>
      </w:tr>
    </w:tbl>
    <w:p w14:paraId="5B72E37D" w14:textId="77777777" w:rsidR="003E2F09" w:rsidRDefault="003E2F09"/>
    <w:p w14:paraId="618E1936" w14:textId="77777777" w:rsidR="003E2F09" w:rsidRDefault="00063932">
      <w:r>
        <w:rPr>
          <w:rFonts w:hint="eastAsia"/>
        </w:rPr>
        <w:t>T</w:t>
      </w:r>
      <w:r>
        <w:t>he number of UEs can be provided in SLS to reflect the load. Also, traffic density can be reflected by traffic model used in the evaluations, possibly with re-adjustment as to be discussed in section 3.2. Therefore,</w:t>
      </w:r>
    </w:p>
    <w:p w14:paraId="236A0E8D" w14:textId="77777777" w:rsidR="003E2F09" w:rsidRDefault="00063932">
      <w:pPr>
        <w:spacing w:beforeLines="50" w:before="120"/>
        <w:rPr>
          <w:b/>
        </w:rPr>
      </w:pPr>
      <w:r>
        <w:rPr>
          <w:rFonts w:hint="eastAsia"/>
          <w:b/>
        </w:rPr>
        <w:t>FL</w:t>
      </w:r>
      <w:r>
        <w:rPr>
          <w:b/>
        </w:rPr>
        <w:t>1 Proposal 3.1.1-1:</w:t>
      </w:r>
    </w:p>
    <w:p w14:paraId="36BCFA36" w14:textId="77777777" w:rsidR="003E2F09" w:rsidRDefault="00063932">
      <w:pPr>
        <w:pStyle w:val="ListParagraph"/>
        <w:numPr>
          <w:ilvl w:val="0"/>
          <w:numId w:val="8"/>
        </w:numPr>
        <w:rPr>
          <w:b/>
        </w:rPr>
      </w:pPr>
      <w:r>
        <w:rPr>
          <w:b/>
        </w:rPr>
        <w:t>The traffic load for BS energy saving evaluation is considered as</w:t>
      </w:r>
    </w:p>
    <w:tbl>
      <w:tblPr>
        <w:tblW w:w="8563" w:type="dxa"/>
        <w:jc w:val="center"/>
        <w:tblCellMar>
          <w:left w:w="0" w:type="dxa"/>
          <w:right w:w="0" w:type="dxa"/>
        </w:tblCellMar>
        <w:tblLook w:val="04A0" w:firstRow="1" w:lastRow="0" w:firstColumn="1" w:lastColumn="0" w:noHBand="0" w:noVBand="1"/>
      </w:tblPr>
      <w:tblGrid>
        <w:gridCol w:w="4281"/>
        <w:gridCol w:w="4282"/>
      </w:tblGrid>
      <w:tr w:rsidR="003E2F09" w14:paraId="7F778311" w14:textId="77777777">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0AD7ABEF" w14:textId="77777777" w:rsidR="003E2F09" w:rsidRDefault="00063932">
            <w:pPr>
              <w:spacing w:after="0"/>
            </w:pPr>
            <w:r>
              <w:t>Load definition: resource usage by data (UE specific PDSCH / PUSCH).</w:t>
            </w:r>
          </w:p>
          <w:p w14:paraId="0EEB99CA" w14:textId="77777777" w:rsidR="003E2F09" w:rsidRDefault="00063932">
            <w:pPr>
              <w:spacing w:after="0"/>
            </w:pPr>
            <w:r>
              <w:t>Note: resource allocation for common signal can be treated as overhead when evaluating UPT/throughput.</w:t>
            </w:r>
          </w:p>
        </w:tc>
      </w:tr>
      <w:tr w:rsidR="003E2F09" w14:paraId="369651F4" w14:textId="77777777">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26EC1538" w14:textId="77777777" w:rsidR="003E2F09" w:rsidRDefault="00063932">
            <w:pPr>
              <w:spacing w:after="0"/>
            </w:pPr>
            <w:r>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9F6CA81" w14:textId="77777777" w:rsidR="003E2F09" w:rsidRDefault="00063932">
            <w:pPr>
              <w:spacing w:after="0"/>
            </w:pPr>
            <w:r>
              <w:t xml:space="preserve">Recommend range: X% </w:t>
            </w:r>
          </w:p>
          <w:p w14:paraId="1BC38371" w14:textId="77777777" w:rsidR="003E2F09" w:rsidRDefault="00063932">
            <w:pPr>
              <w:spacing w:after="0"/>
            </w:pPr>
            <w:r>
              <w:t>[X=0, 5, 10 or PRBs are only used for SSB/SIB]</w:t>
            </w:r>
          </w:p>
        </w:tc>
      </w:tr>
      <w:tr w:rsidR="003E2F09" w14:paraId="2F50D935"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3FD2D78E" w14:textId="77777777" w:rsidR="003E2F09" w:rsidRDefault="00063932">
            <w:pPr>
              <w:spacing w:after="0"/>
            </w:pPr>
            <w:r>
              <w:t>Light/medium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16A43B3B" w14:textId="77777777" w:rsidR="003E2F09" w:rsidRDefault="00063932">
            <w:pPr>
              <w:spacing w:after="0"/>
            </w:pPr>
            <w:r>
              <w:t>Y%</w:t>
            </w:r>
          </w:p>
          <w:p w14:paraId="3580F557" w14:textId="77777777" w:rsidR="003E2F09" w:rsidRDefault="00063932">
            <w:pPr>
              <w:spacing w:after="0"/>
            </w:pPr>
            <w:r>
              <w:t>[Y=10, 15, 20, 30, 35, 50]</w:t>
            </w:r>
          </w:p>
        </w:tc>
      </w:tr>
      <w:tr w:rsidR="003E2F09" w14:paraId="624A7C6B"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BA98E7C" w14:textId="77777777" w:rsidR="003E2F09" w:rsidRDefault="00063932">
            <w:pPr>
              <w:spacing w:after="0"/>
            </w:pPr>
            <w:r>
              <w:t>Heavy/full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2CC08C8" w14:textId="77777777" w:rsidR="003E2F09" w:rsidRDefault="00063932">
            <w:pPr>
              <w:spacing w:after="0"/>
            </w:pPr>
            <w:r>
              <w:t>Z%</w:t>
            </w:r>
          </w:p>
          <w:p w14:paraId="2879C36A" w14:textId="77777777" w:rsidR="003E2F09" w:rsidRDefault="00063932">
            <w:pPr>
              <w:spacing w:after="0"/>
            </w:pPr>
            <w:r>
              <w:t>[Z=50, 70, 100]</w:t>
            </w:r>
          </w:p>
        </w:tc>
      </w:tr>
      <w:tr w:rsidR="003E2F09" w14:paraId="6D676035" w14:textId="77777777">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5E93F693" w14:textId="77777777" w:rsidR="003E2F09" w:rsidRDefault="00063932">
            <w:pPr>
              <w:spacing w:after="0"/>
            </w:pPr>
            <w:r>
              <w:t>For multi CCs, the load should be calculated among the total CCs. Unbalanced load among CCs can be showed in evaluation results</w:t>
            </w:r>
          </w:p>
        </w:tc>
      </w:tr>
    </w:tbl>
    <w:p w14:paraId="31E2C64B" w14:textId="77777777" w:rsidR="003E2F09" w:rsidRDefault="00063932">
      <w:pPr>
        <w:pStyle w:val="ListParagraph"/>
        <w:numPr>
          <w:ilvl w:val="0"/>
          <w:numId w:val="8"/>
        </w:numPr>
        <w:rPr>
          <w:b/>
        </w:rPr>
      </w:pPr>
      <w:r>
        <w:rPr>
          <w:rFonts w:hint="eastAsia"/>
          <w:b/>
          <w:lang w:eastAsia="zh-CN"/>
        </w:rPr>
        <w:t>F</w:t>
      </w:r>
      <w:r>
        <w:rPr>
          <w:b/>
          <w:lang w:eastAsia="zh-CN"/>
        </w:rPr>
        <w:t>FS the value of X, Y, Z (to be determined in RAN1#110).</w:t>
      </w:r>
    </w:p>
    <w:tbl>
      <w:tblPr>
        <w:tblStyle w:val="TableGrid"/>
        <w:tblW w:w="10104" w:type="dxa"/>
        <w:tblLook w:val="04A0" w:firstRow="1" w:lastRow="0" w:firstColumn="1" w:lastColumn="0" w:noHBand="0" w:noVBand="1"/>
      </w:tblPr>
      <w:tblGrid>
        <w:gridCol w:w="1305"/>
        <w:gridCol w:w="8799"/>
      </w:tblGrid>
      <w:tr w:rsidR="003E2F09" w14:paraId="13CFE075"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3DDFA98" w14:textId="77777777" w:rsidR="003E2F09" w:rsidRDefault="00063932">
            <w:pPr>
              <w:spacing w:after="0"/>
              <w:jc w:val="center"/>
              <w:rPr>
                <w:b/>
                <w:bCs/>
              </w:rPr>
            </w:pPr>
            <w:r>
              <w:rPr>
                <w:b/>
                <w:bCs/>
              </w:rPr>
              <w:t>Company</w:t>
            </w:r>
          </w:p>
        </w:tc>
        <w:tc>
          <w:tcPr>
            <w:tcW w:w="879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5E380C5" w14:textId="77777777" w:rsidR="003E2F09" w:rsidRDefault="00063932">
            <w:pPr>
              <w:spacing w:after="0"/>
              <w:jc w:val="center"/>
              <w:rPr>
                <w:b/>
                <w:bCs/>
              </w:rPr>
            </w:pPr>
            <w:r>
              <w:rPr>
                <w:b/>
                <w:bCs/>
              </w:rPr>
              <w:t>Comments</w:t>
            </w:r>
          </w:p>
        </w:tc>
      </w:tr>
      <w:tr w:rsidR="003E2F09" w14:paraId="50AA3B78" w14:textId="77777777" w:rsidTr="0040575D">
        <w:tc>
          <w:tcPr>
            <w:tcW w:w="1305" w:type="dxa"/>
            <w:tcBorders>
              <w:top w:val="single" w:sz="4" w:space="0" w:color="auto"/>
              <w:left w:val="single" w:sz="4" w:space="0" w:color="auto"/>
              <w:bottom w:val="single" w:sz="4" w:space="0" w:color="auto"/>
              <w:right w:val="single" w:sz="4" w:space="0" w:color="auto"/>
            </w:tcBorders>
          </w:tcPr>
          <w:p w14:paraId="28E2A8A5" w14:textId="77777777" w:rsidR="003E2F09" w:rsidRDefault="00063932">
            <w:pPr>
              <w:spacing w:after="0"/>
              <w:jc w:val="center"/>
              <w:rPr>
                <w:rFonts w:eastAsiaTheme="minorEastAsia"/>
              </w:rPr>
            </w:pPr>
            <w:r>
              <w:rPr>
                <w:rFonts w:eastAsia="Malgun Gothic" w:hint="eastAsia"/>
                <w:lang w:eastAsia="ko-KR"/>
              </w:rPr>
              <w:t>L</w:t>
            </w:r>
            <w:r>
              <w:rPr>
                <w:rFonts w:eastAsia="Malgun Gothic"/>
                <w:lang w:eastAsia="ko-KR"/>
              </w:rPr>
              <w:t>G Electronics</w:t>
            </w:r>
          </w:p>
        </w:tc>
        <w:tc>
          <w:tcPr>
            <w:tcW w:w="8799" w:type="dxa"/>
            <w:tcBorders>
              <w:top w:val="single" w:sz="4" w:space="0" w:color="auto"/>
              <w:left w:val="single" w:sz="4" w:space="0" w:color="auto"/>
              <w:bottom w:val="single" w:sz="4" w:space="0" w:color="auto"/>
              <w:right w:val="single" w:sz="4" w:space="0" w:color="auto"/>
            </w:tcBorders>
          </w:tcPr>
          <w:p w14:paraId="1A6C8801" w14:textId="77777777" w:rsidR="003E2F09" w:rsidRDefault="00063932">
            <w:pPr>
              <w:spacing w:after="0"/>
              <w:jc w:val="left"/>
              <w:rPr>
                <w:rFonts w:eastAsiaTheme="minorEastAsia"/>
              </w:rPr>
            </w:pPr>
            <w:r>
              <w:rPr>
                <w:rFonts w:eastAsiaTheme="minorEastAsia"/>
              </w:rPr>
              <w:t>We are generally OK with the proposal. However, Z values may not be necessary, considering that the load scenario where BS can save energy is mainly low to medium loads.</w:t>
            </w:r>
          </w:p>
        </w:tc>
      </w:tr>
      <w:tr w:rsidR="003E2F09" w14:paraId="2CCEDB91" w14:textId="77777777" w:rsidTr="0040575D">
        <w:tc>
          <w:tcPr>
            <w:tcW w:w="1305" w:type="dxa"/>
            <w:tcBorders>
              <w:top w:val="single" w:sz="4" w:space="0" w:color="auto"/>
              <w:left w:val="single" w:sz="4" w:space="0" w:color="auto"/>
              <w:bottom w:val="single" w:sz="4" w:space="0" w:color="auto"/>
              <w:right w:val="single" w:sz="4" w:space="0" w:color="auto"/>
            </w:tcBorders>
          </w:tcPr>
          <w:p w14:paraId="2DB851C5"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799" w:type="dxa"/>
            <w:tcBorders>
              <w:top w:val="single" w:sz="4" w:space="0" w:color="auto"/>
              <w:left w:val="single" w:sz="4" w:space="0" w:color="auto"/>
              <w:bottom w:val="single" w:sz="4" w:space="0" w:color="auto"/>
              <w:right w:val="single" w:sz="4" w:space="0" w:color="auto"/>
            </w:tcBorders>
          </w:tcPr>
          <w:p w14:paraId="1325D0FB" w14:textId="77777777" w:rsidR="003E2F09" w:rsidRDefault="00063932">
            <w:pPr>
              <w:spacing w:after="0"/>
              <w:jc w:val="left"/>
              <w:rPr>
                <w:rFonts w:eastAsiaTheme="minorEastAsia"/>
              </w:rPr>
            </w:pPr>
            <w:r>
              <w:rPr>
                <w:rFonts w:eastAsiaTheme="minorEastAsia"/>
              </w:rPr>
              <w:t>Empty load is nothing transmission/[reception] which only includes the static part. The common signal/channel (e.g. SSB/SIB/paging) takes 10%. Light/medium load is 30% load. Heavy/full load is 50%.</w:t>
            </w:r>
          </w:p>
        </w:tc>
      </w:tr>
      <w:tr w:rsidR="003E2F09" w14:paraId="0CC1591E" w14:textId="77777777" w:rsidTr="0040575D">
        <w:tc>
          <w:tcPr>
            <w:tcW w:w="1305" w:type="dxa"/>
            <w:tcBorders>
              <w:top w:val="single" w:sz="4" w:space="0" w:color="auto"/>
              <w:left w:val="single" w:sz="4" w:space="0" w:color="auto"/>
              <w:bottom w:val="single" w:sz="4" w:space="0" w:color="auto"/>
              <w:right w:val="single" w:sz="4" w:space="0" w:color="auto"/>
            </w:tcBorders>
          </w:tcPr>
          <w:p w14:paraId="16CA0DDD" w14:textId="77777777" w:rsidR="003E2F09" w:rsidRDefault="00063932">
            <w:pPr>
              <w:spacing w:after="0"/>
              <w:jc w:val="center"/>
              <w:rPr>
                <w:rFonts w:eastAsiaTheme="minorEastAsia"/>
              </w:rPr>
            </w:pPr>
            <w:r>
              <w:rPr>
                <w:rFonts w:eastAsiaTheme="minorEastAsia"/>
              </w:rPr>
              <w:t>Qualcomm1</w:t>
            </w:r>
          </w:p>
        </w:tc>
        <w:tc>
          <w:tcPr>
            <w:tcW w:w="8799" w:type="dxa"/>
            <w:tcBorders>
              <w:top w:val="single" w:sz="4" w:space="0" w:color="auto"/>
              <w:left w:val="single" w:sz="4" w:space="0" w:color="auto"/>
              <w:bottom w:val="single" w:sz="4" w:space="0" w:color="auto"/>
              <w:right w:val="single" w:sz="4" w:space="0" w:color="auto"/>
            </w:tcBorders>
          </w:tcPr>
          <w:p w14:paraId="60829600" w14:textId="77777777" w:rsidR="003E2F09" w:rsidRDefault="00063932">
            <w:pPr>
              <w:spacing w:after="0"/>
              <w:jc w:val="left"/>
              <w:rPr>
                <w:rFonts w:eastAsiaTheme="minorEastAsia"/>
              </w:rPr>
            </w:pPr>
            <w:r>
              <w:rPr>
                <w:rFonts w:eastAsiaTheme="minorEastAsia"/>
              </w:rPr>
              <w:t>Support</w:t>
            </w:r>
          </w:p>
        </w:tc>
      </w:tr>
      <w:tr w:rsidR="003E2F09" w14:paraId="278769B7" w14:textId="77777777" w:rsidTr="0040575D">
        <w:tc>
          <w:tcPr>
            <w:tcW w:w="1305" w:type="dxa"/>
          </w:tcPr>
          <w:p w14:paraId="70848293"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799" w:type="dxa"/>
          </w:tcPr>
          <w:p w14:paraId="269247D3"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w:t>
            </w:r>
            <w:r>
              <w:rPr>
                <w:rFonts w:eastAsiaTheme="minorEastAsia" w:hint="eastAsia"/>
              </w:rPr>
              <w:t>a</w:t>
            </w:r>
            <w:r>
              <w:rPr>
                <w:rFonts w:eastAsiaTheme="minorEastAsia"/>
              </w:rPr>
              <w:t xml:space="preserve">re fine to define empty/low/mid/high traffic load for evaluation. </w:t>
            </w:r>
            <w:r>
              <w:rPr>
                <w:rFonts w:eastAsiaTheme="minorEastAsia" w:hint="eastAsia"/>
              </w:rPr>
              <w:t>F</w:t>
            </w:r>
            <w:r>
              <w:rPr>
                <w:rFonts w:eastAsiaTheme="minorEastAsia"/>
              </w:rPr>
              <w:t xml:space="preserve">or simplicity, the proposal could be summarized as follow. </w:t>
            </w:r>
          </w:p>
          <w:p w14:paraId="54DA3E65" w14:textId="77777777" w:rsidR="003E2F09" w:rsidRDefault="003E2F09">
            <w:pPr>
              <w:spacing w:after="0"/>
              <w:jc w:val="left"/>
              <w:rPr>
                <w:rFonts w:eastAsiaTheme="minorEastAsia"/>
              </w:rPr>
            </w:pPr>
          </w:p>
          <w:p w14:paraId="5398933D" w14:textId="77777777" w:rsidR="003E2F09" w:rsidRDefault="00063932">
            <w:pPr>
              <w:pStyle w:val="ListParagraph"/>
              <w:numPr>
                <w:ilvl w:val="0"/>
                <w:numId w:val="8"/>
              </w:numPr>
              <w:rPr>
                <w:b/>
              </w:rPr>
            </w:pPr>
            <w:r>
              <w:rPr>
                <w:b/>
              </w:rPr>
              <w:t>The following traffic load levels are considered for evaluation</w:t>
            </w:r>
          </w:p>
          <w:p w14:paraId="1F55703E" w14:textId="77777777" w:rsidR="003E2F09" w:rsidRDefault="00063932">
            <w:pPr>
              <w:pStyle w:val="ListParagraph"/>
              <w:numPr>
                <w:ilvl w:val="1"/>
                <w:numId w:val="8"/>
              </w:numPr>
              <w:rPr>
                <w:b/>
              </w:rPr>
            </w:pPr>
            <w:r>
              <w:rPr>
                <w:b/>
                <w:lang w:eastAsia="zh-CN"/>
              </w:rPr>
              <w:t>Empty load: RU 0%</w:t>
            </w:r>
          </w:p>
          <w:p w14:paraId="2BBFAF46" w14:textId="77777777" w:rsidR="003E2F09" w:rsidRDefault="00063932">
            <w:pPr>
              <w:pStyle w:val="ListParagraph"/>
              <w:numPr>
                <w:ilvl w:val="1"/>
                <w:numId w:val="8"/>
              </w:numPr>
              <w:rPr>
                <w:b/>
              </w:rPr>
            </w:pPr>
            <w:r>
              <w:rPr>
                <w:b/>
                <w:lang w:eastAsia="zh-CN"/>
              </w:rPr>
              <w:t xml:space="preserve">Light load: RU 10% </w:t>
            </w:r>
          </w:p>
          <w:p w14:paraId="73B3E578" w14:textId="77777777" w:rsidR="003E2F09" w:rsidRDefault="00063932">
            <w:pPr>
              <w:pStyle w:val="ListParagraph"/>
              <w:numPr>
                <w:ilvl w:val="1"/>
                <w:numId w:val="8"/>
              </w:numPr>
              <w:rPr>
                <w:b/>
              </w:rPr>
            </w:pPr>
            <w:r>
              <w:rPr>
                <w:b/>
                <w:lang w:eastAsia="zh-CN"/>
              </w:rPr>
              <w:t xml:space="preserve">Medium load: RU 30% </w:t>
            </w:r>
          </w:p>
          <w:p w14:paraId="57773304" w14:textId="77777777" w:rsidR="003E2F09" w:rsidRDefault="00063932">
            <w:pPr>
              <w:pStyle w:val="ListParagraph"/>
              <w:numPr>
                <w:ilvl w:val="1"/>
                <w:numId w:val="8"/>
              </w:numPr>
              <w:rPr>
                <w:b/>
              </w:rPr>
            </w:pPr>
            <w:r>
              <w:rPr>
                <w:b/>
                <w:lang w:eastAsia="zh-CN"/>
              </w:rPr>
              <w:t xml:space="preserve">Heavy load: RU 50%  </w:t>
            </w:r>
            <w:r>
              <w:rPr>
                <w:rFonts w:hint="eastAsia"/>
                <w:b/>
                <w:lang w:eastAsia="zh-CN"/>
              </w:rPr>
              <w:t xml:space="preserve"> </w:t>
            </w:r>
          </w:p>
          <w:p w14:paraId="12ECF533" w14:textId="77777777" w:rsidR="003E2F09" w:rsidRDefault="00063932">
            <w:pPr>
              <w:spacing w:after="0"/>
              <w:jc w:val="left"/>
              <w:rPr>
                <w:rFonts w:eastAsiaTheme="minorEastAsia"/>
              </w:rPr>
            </w:pPr>
            <w:r>
              <w:rPr>
                <w:b/>
                <w:lang w:val="en-GB" w:eastAsia="ja-JP"/>
              </w:rPr>
              <w:t>For multi CCs, the load should be calculated among the total CCs. Unbalanced load among CCs can be showed in evaluation results</w:t>
            </w:r>
          </w:p>
        </w:tc>
      </w:tr>
      <w:tr w:rsidR="003E2F09" w14:paraId="20A79DD7" w14:textId="77777777" w:rsidTr="0040575D">
        <w:tc>
          <w:tcPr>
            <w:tcW w:w="1305" w:type="dxa"/>
          </w:tcPr>
          <w:p w14:paraId="10EF5033" w14:textId="77777777" w:rsidR="003E2F09" w:rsidRDefault="00063932">
            <w:pPr>
              <w:spacing w:after="0"/>
              <w:jc w:val="center"/>
              <w:rPr>
                <w:rFonts w:eastAsiaTheme="minorEastAsia"/>
              </w:rPr>
            </w:pPr>
            <w:r>
              <w:rPr>
                <w:rFonts w:eastAsia="MS Mincho" w:hint="eastAsia"/>
                <w:lang w:eastAsia="ja-JP"/>
              </w:rPr>
              <w:t>F</w:t>
            </w:r>
            <w:r>
              <w:rPr>
                <w:rFonts w:eastAsia="MS Mincho"/>
                <w:lang w:eastAsia="ja-JP"/>
              </w:rPr>
              <w:t>ujitsu</w:t>
            </w:r>
          </w:p>
        </w:tc>
        <w:tc>
          <w:tcPr>
            <w:tcW w:w="8799" w:type="dxa"/>
          </w:tcPr>
          <w:p w14:paraId="47E46947" w14:textId="77777777" w:rsidR="003E2F09" w:rsidRDefault="00063932">
            <w:pPr>
              <w:spacing w:after="0"/>
              <w:jc w:val="left"/>
              <w:rPr>
                <w:rFonts w:eastAsiaTheme="minorEastAsia"/>
              </w:rPr>
            </w:pPr>
            <w:r>
              <w:rPr>
                <w:rFonts w:eastAsia="MS Mincho"/>
                <w:lang w:eastAsia="ja-JP"/>
              </w:rPr>
              <w:t xml:space="preserve">In empty load, PRBs are only used for SSB/SIB. The range of light/medium load is specified after the range of empty load is agreed. </w:t>
            </w:r>
          </w:p>
        </w:tc>
      </w:tr>
      <w:tr w:rsidR="003E2F09" w14:paraId="63C956AC" w14:textId="77777777" w:rsidTr="0040575D">
        <w:tc>
          <w:tcPr>
            <w:tcW w:w="1305" w:type="dxa"/>
          </w:tcPr>
          <w:p w14:paraId="595EFACD" w14:textId="77777777" w:rsidR="003E2F09" w:rsidRDefault="00063932">
            <w:pPr>
              <w:spacing w:after="0"/>
              <w:jc w:val="center"/>
              <w:rPr>
                <w:rFonts w:eastAsia="MS Mincho"/>
                <w:lang w:eastAsia="ja-JP"/>
              </w:rPr>
            </w:pPr>
            <w:r>
              <w:rPr>
                <w:rFonts w:eastAsia="Malgun Gothic" w:hint="eastAsia"/>
                <w:lang w:eastAsia="ko-KR"/>
              </w:rPr>
              <w:t>Samsung</w:t>
            </w:r>
          </w:p>
        </w:tc>
        <w:tc>
          <w:tcPr>
            <w:tcW w:w="8799" w:type="dxa"/>
          </w:tcPr>
          <w:p w14:paraId="2BC85F11" w14:textId="77777777" w:rsidR="003E2F09" w:rsidRDefault="00063932">
            <w:pPr>
              <w:spacing w:after="0"/>
              <w:jc w:val="left"/>
              <w:rPr>
                <w:rFonts w:eastAsia="Malgun Gothic"/>
                <w:lang w:eastAsia="ko-KR"/>
              </w:rPr>
            </w:pPr>
            <w:r>
              <w:rPr>
                <w:rFonts w:eastAsia="Malgun Gothic" w:hint="eastAsia"/>
                <w:lang w:eastAsia="ko-KR"/>
              </w:rPr>
              <w:t>We are fine with FL</w:t>
            </w:r>
            <w:r>
              <w:rPr>
                <w:rFonts w:eastAsia="Malgun Gothic"/>
                <w:lang w:eastAsia="ko-KR"/>
              </w:rPr>
              <w:t>’s proposal with small updates:</w:t>
            </w:r>
          </w:p>
          <w:p w14:paraId="40F3EBCA" w14:textId="77777777" w:rsidR="003E2F09" w:rsidRDefault="00063932">
            <w:pPr>
              <w:spacing w:beforeLines="50" w:before="120"/>
              <w:rPr>
                <w:b/>
              </w:rPr>
            </w:pPr>
            <w:r>
              <w:rPr>
                <w:rFonts w:hint="eastAsia"/>
                <w:b/>
              </w:rPr>
              <w:t>FL</w:t>
            </w:r>
            <w:r>
              <w:rPr>
                <w:b/>
              </w:rPr>
              <w:t>1 Proposal 3.1.1-1:</w:t>
            </w:r>
          </w:p>
          <w:p w14:paraId="68A96B56" w14:textId="77777777" w:rsidR="003E2F09" w:rsidRDefault="00063932">
            <w:pPr>
              <w:pStyle w:val="ListParagraph"/>
              <w:numPr>
                <w:ilvl w:val="0"/>
                <w:numId w:val="8"/>
              </w:numPr>
              <w:rPr>
                <w:b/>
              </w:rPr>
            </w:pPr>
            <w:r>
              <w:rPr>
                <w:b/>
              </w:rPr>
              <w:t>The traffic load for BS energy saving evaluation is considered as</w:t>
            </w:r>
          </w:p>
          <w:tbl>
            <w:tblPr>
              <w:tblW w:w="8563" w:type="dxa"/>
              <w:jc w:val="center"/>
              <w:tblCellMar>
                <w:left w:w="0" w:type="dxa"/>
                <w:right w:w="0" w:type="dxa"/>
              </w:tblCellMar>
              <w:tblLook w:val="04A0" w:firstRow="1" w:lastRow="0" w:firstColumn="1" w:lastColumn="0" w:noHBand="0" w:noVBand="1"/>
            </w:tblPr>
            <w:tblGrid>
              <w:gridCol w:w="4281"/>
              <w:gridCol w:w="4282"/>
            </w:tblGrid>
            <w:tr w:rsidR="003E2F09" w14:paraId="41F5479E" w14:textId="77777777">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4687C2F8" w14:textId="77777777" w:rsidR="003E2F09" w:rsidRDefault="00063932">
                  <w:pPr>
                    <w:spacing w:after="0"/>
                  </w:pPr>
                  <w:r>
                    <w:t>Load definition: resource usage by data (UE specific PDSCH / PUSCH).</w:t>
                  </w:r>
                </w:p>
                <w:p w14:paraId="614F802E" w14:textId="77777777" w:rsidR="003E2F09" w:rsidRDefault="00063932">
                  <w:pPr>
                    <w:spacing w:after="0"/>
                  </w:pPr>
                  <w:r>
                    <w:t>Note: resource allocation for common signal can be treated as overhead when evaluating UPT/throughput.</w:t>
                  </w:r>
                </w:p>
              </w:tc>
            </w:tr>
            <w:tr w:rsidR="003E2F09" w14:paraId="17E2A634" w14:textId="77777777">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79C9493E" w14:textId="77777777" w:rsidR="003E2F09" w:rsidRDefault="00063932">
                  <w:pPr>
                    <w:spacing w:after="0"/>
                  </w:pPr>
                  <w:r>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3A0BCF5A" w14:textId="77777777" w:rsidR="003E2F09" w:rsidRDefault="00063932">
                  <w:pPr>
                    <w:spacing w:after="0"/>
                    <w:rPr>
                      <w:color w:val="FF0000"/>
                    </w:rPr>
                  </w:pPr>
                  <w:r>
                    <w:rPr>
                      <w:color w:val="FF0000"/>
                    </w:rPr>
                    <w:t xml:space="preserve">Recommend range: less than X% </w:t>
                  </w:r>
                </w:p>
                <w:p w14:paraId="721E8509" w14:textId="77777777" w:rsidR="003E2F09" w:rsidRDefault="00063932">
                  <w:pPr>
                    <w:spacing w:after="0"/>
                    <w:rPr>
                      <w:strike/>
                    </w:rPr>
                  </w:pPr>
                  <w:r>
                    <w:rPr>
                      <w:strike/>
                      <w:color w:val="FF0000"/>
                    </w:rPr>
                    <w:t>[X=0, 5, 10 or PRBs are only used for SSB/SIB]</w:t>
                  </w:r>
                </w:p>
              </w:tc>
            </w:tr>
            <w:tr w:rsidR="003E2F09" w14:paraId="436696AC"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6D0EDD26" w14:textId="77777777" w:rsidR="003E2F09" w:rsidRDefault="00063932">
                  <w:pPr>
                    <w:spacing w:after="0"/>
                  </w:pPr>
                  <w:r>
                    <w:lastRenderedPageBreak/>
                    <w:t>Light/medium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6E46E6D9" w14:textId="77777777" w:rsidR="003E2F09" w:rsidRDefault="00063932">
                  <w:pPr>
                    <w:spacing w:after="0"/>
                    <w:rPr>
                      <w:color w:val="FF0000"/>
                    </w:rPr>
                  </w:pPr>
                  <w:r>
                    <w:rPr>
                      <w:color w:val="FF0000"/>
                    </w:rPr>
                    <w:t>Recommend range: X% ≤ RU &lt; Y%</w:t>
                  </w:r>
                </w:p>
                <w:p w14:paraId="31131057" w14:textId="77777777" w:rsidR="003E2F09" w:rsidRDefault="00063932">
                  <w:pPr>
                    <w:spacing w:after="0"/>
                    <w:rPr>
                      <w:strike/>
                      <w:color w:val="FF0000"/>
                    </w:rPr>
                  </w:pPr>
                  <w:r>
                    <w:rPr>
                      <w:strike/>
                      <w:color w:val="FF0000"/>
                    </w:rPr>
                    <w:t>[Y=10, 15, 20, 30, 35, 50]</w:t>
                  </w:r>
                </w:p>
              </w:tc>
            </w:tr>
            <w:tr w:rsidR="003E2F09" w14:paraId="5F5C9F12" w14:textId="77777777">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51AF1FBF" w14:textId="77777777" w:rsidR="003E2F09" w:rsidRDefault="00063932">
                  <w:pPr>
                    <w:spacing w:after="0"/>
                  </w:pPr>
                  <w:r>
                    <w:t>Heavy/full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14:paraId="4661C55E" w14:textId="77777777" w:rsidR="003E2F09" w:rsidRDefault="00063932">
                  <w:pPr>
                    <w:spacing w:after="0"/>
                    <w:rPr>
                      <w:color w:val="FF0000"/>
                    </w:rPr>
                  </w:pPr>
                  <w:r>
                    <w:rPr>
                      <w:color w:val="FF0000"/>
                    </w:rPr>
                    <w:t xml:space="preserve">Recommend range: Y% ≤ RU </w:t>
                  </w:r>
                  <w:r>
                    <w:rPr>
                      <w:strike/>
                      <w:color w:val="FF0000"/>
                    </w:rPr>
                    <w:t>Z%</w:t>
                  </w:r>
                </w:p>
                <w:p w14:paraId="2FDD7EF7" w14:textId="77777777" w:rsidR="003E2F09" w:rsidRDefault="00063932">
                  <w:pPr>
                    <w:spacing w:after="0"/>
                    <w:rPr>
                      <w:strike/>
                      <w:color w:val="FF0000"/>
                    </w:rPr>
                  </w:pPr>
                  <w:r>
                    <w:rPr>
                      <w:strike/>
                      <w:color w:val="FF0000"/>
                    </w:rPr>
                    <w:t>[Z=50, 70, 100]</w:t>
                  </w:r>
                </w:p>
              </w:tc>
            </w:tr>
            <w:tr w:rsidR="003E2F09" w14:paraId="7639B15C" w14:textId="77777777">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14:paraId="7F4F7178" w14:textId="77777777" w:rsidR="003E2F09" w:rsidRDefault="00063932">
                  <w:pPr>
                    <w:spacing w:after="0"/>
                    <w:rPr>
                      <w:rFonts w:eastAsia="Malgun Gothic"/>
                      <w:color w:val="FF0000"/>
                      <w:lang w:eastAsia="ko-KR"/>
                    </w:rPr>
                  </w:pPr>
                  <w:r>
                    <w:rPr>
                      <w:rFonts w:eastAsia="Malgun Gothic" w:hint="eastAsia"/>
                      <w:color w:val="FF0000"/>
                      <w:lang w:eastAsia="ko-KR"/>
                    </w:rPr>
                    <w:t xml:space="preserve">Note: </w:t>
                  </w:r>
                  <w:r>
                    <w:rPr>
                      <w:rFonts w:eastAsia="Malgun Gothic"/>
                      <w:color w:val="FF0000"/>
                      <w:lang w:eastAsia="ko-KR"/>
                    </w:rPr>
                    <w:t xml:space="preserve">For empty load, </w:t>
                  </w:r>
                  <w:r>
                    <w:rPr>
                      <w:color w:val="FF0000"/>
                    </w:rPr>
                    <w:t>[X=0, 5, 10 or PRBs are only used for SSB/SIB], and for light/medium load, [Y=10, 15, 20, 30, 35, 50].</w:t>
                  </w:r>
                </w:p>
                <w:p w14:paraId="25C0F312" w14:textId="77777777" w:rsidR="003E2F09" w:rsidRDefault="00063932">
                  <w:pPr>
                    <w:spacing w:after="0"/>
                  </w:pPr>
                  <w:r>
                    <w:t>For multi CCs, the load should be calculated among the total CCs. Unbalanced load among CCs can be showed in evaluation results</w:t>
                  </w:r>
                </w:p>
              </w:tc>
            </w:tr>
          </w:tbl>
          <w:p w14:paraId="1E55FCA0" w14:textId="77777777" w:rsidR="003E2F09" w:rsidRDefault="00063932">
            <w:pPr>
              <w:spacing w:after="0"/>
              <w:jc w:val="left"/>
              <w:rPr>
                <w:rFonts w:eastAsia="MS Mincho"/>
                <w:lang w:eastAsia="ja-JP"/>
              </w:rPr>
            </w:pPr>
            <w:r>
              <w:rPr>
                <w:rFonts w:hint="eastAsia"/>
                <w:b/>
              </w:rPr>
              <w:t>F</w:t>
            </w:r>
            <w:r>
              <w:rPr>
                <w:b/>
              </w:rPr>
              <w:t>FS the value of X, Y</w:t>
            </w:r>
            <w:r>
              <w:rPr>
                <w:b/>
                <w:strike/>
                <w:color w:val="FF0000"/>
              </w:rPr>
              <w:t>, Z</w:t>
            </w:r>
            <w:r>
              <w:rPr>
                <w:b/>
              </w:rPr>
              <w:t xml:space="preserve"> (to be determined in RAN1#110).</w:t>
            </w:r>
          </w:p>
        </w:tc>
      </w:tr>
      <w:tr w:rsidR="003E2F09" w14:paraId="2FB33A48" w14:textId="77777777" w:rsidTr="0040575D">
        <w:tc>
          <w:tcPr>
            <w:tcW w:w="1305" w:type="dxa"/>
          </w:tcPr>
          <w:p w14:paraId="3E0EE870" w14:textId="77777777" w:rsidR="003E2F09" w:rsidRDefault="00063932">
            <w:pPr>
              <w:spacing w:after="0"/>
              <w:jc w:val="center"/>
              <w:rPr>
                <w:rFonts w:eastAsiaTheme="minorEastAsia"/>
                <w:lang w:eastAsia="ko-KR"/>
              </w:rPr>
            </w:pPr>
            <w:r>
              <w:rPr>
                <w:rFonts w:eastAsiaTheme="minorEastAsia" w:hint="eastAsia"/>
              </w:rPr>
              <w:lastRenderedPageBreak/>
              <w:t xml:space="preserve">ZTE, </w:t>
            </w:r>
            <w:proofErr w:type="spellStart"/>
            <w:r>
              <w:rPr>
                <w:rFonts w:eastAsiaTheme="minorEastAsia" w:hint="eastAsia"/>
              </w:rPr>
              <w:t>Sanechips</w:t>
            </w:r>
            <w:proofErr w:type="spellEnd"/>
          </w:p>
        </w:tc>
        <w:tc>
          <w:tcPr>
            <w:tcW w:w="8799" w:type="dxa"/>
          </w:tcPr>
          <w:p w14:paraId="5CF7F65D" w14:textId="77777777" w:rsidR="003E2F09" w:rsidRDefault="00063932">
            <w:pPr>
              <w:spacing w:after="0"/>
            </w:pPr>
            <w:r>
              <w:rPr>
                <w:rFonts w:eastAsiaTheme="minorEastAsia" w:hint="eastAsia"/>
              </w:rPr>
              <w:t xml:space="preserve">Similar with Samsung, instead of exact value for X, Y, Z, like </w:t>
            </w:r>
            <w:r>
              <w:t>10, 15, 20, 30, 35, 50</w:t>
            </w:r>
            <w:r>
              <w:rPr>
                <w:rFonts w:hint="eastAsia"/>
              </w:rPr>
              <w:t xml:space="preserve">, </w:t>
            </w:r>
            <w:proofErr w:type="spellStart"/>
            <w:r>
              <w:rPr>
                <w:rFonts w:hint="eastAsia"/>
              </w:rPr>
              <w:t>etc</w:t>
            </w:r>
            <w:proofErr w:type="spellEnd"/>
            <w:r>
              <w:rPr>
                <w:rFonts w:hint="eastAsia"/>
              </w:rPr>
              <w:t>, we prefer to defining a range since it is not easy to make sure the load would be same as the particular values in the SLS. Some suggestions are X&lt;=10; 10&lt;Y&lt;=50, Z&gt;50.</w:t>
            </w:r>
          </w:p>
        </w:tc>
      </w:tr>
      <w:tr w:rsidR="00187C98" w14:paraId="19BC0437" w14:textId="77777777" w:rsidTr="0040575D">
        <w:tc>
          <w:tcPr>
            <w:tcW w:w="1305" w:type="dxa"/>
          </w:tcPr>
          <w:p w14:paraId="09CFB699" w14:textId="77777777" w:rsidR="00187C98" w:rsidRDefault="00187C98" w:rsidP="009E2A0C">
            <w:pPr>
              <w:spacing w:after="0"/>
              <w:jc w:val="center"/>
              <w:rPr>
                <w:rFonts w:eastAsiaTheme="minorEastAsia"/>
              </w:rPr>
            </w:pPr>
            <w:r>
              <w:rPr>
                <w:rFonts w:eastAsiaTheme="minorEastAsia"/>
              </w:rPr>
              <w:t>Huawei, HiSilicon</w:t>
            </w:r>
          </w:p>
        </w:tc>
        <w:tc>
          <w:tcPr>
            <w:tcW w:w="8799" w:type="dxa"/>
          </w:tcPr>
          <w:p w14:paraId="009CC847" w14:textId="77777777" w:rsidR="00187C98" w:rsidRDefault="00187C98" w:rsidP="009E2A0C">
            <w:pPr>
              <w:spacing w:after="0"/>
              <w:jc w:val="left"/>
              <w:rPr>
                <w:rFonts w:eastAsiaTheme="minorEastAsia"/>
              </w:rPr>
            </w:pPr>
            <w:r>
              <w:rPr>
                <w:rFonts w:eastAsiaTheme="minorEastAsia"/>
              </w:rPr>
              <w:t>T</w:t>
            </w:r>
            <w:r>
              <w:rPr>
                <w:rFonts w:eastAsiaTheme="minorEastAsia" w:hint="eastAsia"/>
              </w:rPr>
              <w:t>he</w:t>
            </w:r>
            <w:r>
              <w:rPr>
                <w:rFonts w:eastAsiaTheme="minorEastAsia"/>
              </w:rPr>
              <w:t xml:space="preserve"> </w:t>
            </w:r>
            <w:r>
              <w:rPr>
                <w:rFonts w:eastAsiaTheme="minorEastAsia" w:hint="eastAsia"/>
              </w:rPr>
              <w:t>recommend</w:t>
            </w:r>
            <w:r>
              <w:rPr>
                <w:rFonts w:eastAsiaTheme="minorEastAsia"/>
              </w:rPr>
              <w:t xml:space="preserve"> </w:t>
            </w:r>
            <w:r>
              <w:rPr>
                <w:rFonts w:eastAsiaTheme="minorEastAsia" w:hint="eastAsia"/>
              </w:rPr>
              <w:t>value</w:t>
            </w:r>
            <w:r>
              <w:rPr>
                <w:rFonts w:eastAsiaTheme="minorEastAsia"/>
              </w:rPr>
              <w:t xml:space="preserve"> from us is </w:t>
            </w:r>
            <w:r>
              <w:rPr>
                <w:rFonts w:eastAsiaTheme="minorEastAsia" w:hint="eastAsia"/>
              </w:rPr>
              <w:t>Y=</w:t>
            </w:r>
            <w:r>
              <w:rPr>
                <w:rFonts w:eastAsiaTheme="minorEastAsia"/>
              </w:rPr>
              <w:t>30</w:t>
            </w:r>
            <w:r>
              <w:rPr>
                <w:rFonts w:eastAsiaTheme="minorEastAsia" w:hint="eastAsia"/>
              </w:rPr>
              <w:t>%</w:t>
            </w:r>
            <w:r>
              <w:rPr>
                <w:rFonts w:eastAsiaTheme="minorEastAsia"/>
              </w:rPr>
              <w:t xml:space="preserve"> </w:t>
            </w:r>
            <w:r>
              <w:rPr>
                <w:rFonts w:eastAsiaTheme="minorEastAsia" w:hint="eastAsia"/>
              </w:rPr>
              <w:t>Z=</w:t>
            </w:r>
            <w:r>
              <w:rPr>
                <w:rFonts w:eastAsiaTheme="minorEastAsia"/>
              </w:rPr>
              <w:t>50</w:t>
            </w:r>
            <w:r>
              <w:rPr>
                <w:rFonts w:eastAsiaTheme="minorEastAsia" w:hint="eastAsia"/>
              </w:rPr>
              <w:t>%</w:t>
            </w:r>
          </w:p>
        </w:tc>
      </w:tr>
      <w:tr w:rsidR="00BE4043" w14:paraId="18E5A16A" w14:textId="77777777" w:rsidTr="0040575D">
        <w:tc>
          <w:tcPr>
            <w:tcW w:w="1305" w:type="dxa"/>
          </w:tcPr>
          <w:p w14:paraId="75CA35D1" w14:textId="77777777" w:rsidR="00BE4043" w:rsidRDefault="00BE4043" w:rsidP="006C0C59">
            <w:pPr>
              <w:spacing w:after="0"/>
              <w:jc w:val="center"/>
              <w:rPr>
                <w:rFonts w:eastAsiaTheme="minorEastAsia"/>
              </w:rPr>
            </w:pPr>
            <w:r>
              <w:rPr>
                <w:rFonts w:eastAsiaTheme="minorEastAsia"/>
              </w:rPr>
              <w:t>CMCC</w:t>
            </w:r>
          </w:p>
        </w:tc>
        <w:tc>
          <w:tcPr>
            <w:tcW w:w="8799" w:type="dxa"/>
          </w:tcPr>
          <w:p w14:paraId="697F9A9E" w14:textId="77777777" w:rsidR="00BE4043" w:rsidRDefault="00BE4043" w:rsidP="006C0C59">
            <w:pPr>
              <w:spacing w:after="0"/>
              <w:jc w:val="left"/>
              <w:rPr>
                <w:rFonts w:eastAsiaTheme="minorEastAsia"/>
              </w:rPr>
            </w:pPr>
            <w:r>
              <w:rPr>
                <w:rFonts w:eastAsiaTheme="minorEastAsia"/>
              </w:rPr>
              <w:t>Support the FL1 proposal. For X, no UE specific data transmission, and 5 can be supposed.</w:t>
            </w:r>
          </w:p>
          <w:p w14:paraId="5F5B9DCD" w14:textId="77777777" w:rsidR="00BE4043" w:rsidRDefault="00BE4043" w:rsidP="006C0C59">
            <w:pPr>
              <w:spacing w:after="0"/>
              <w:jc w:val="left"/>
              <w:rPr>
                <w:rFonts w:eastAsiaTheme="minorEastAsia"/>
              </w:rPr>
            </w:pPr>
            <w:r>
              <w:rPr>
                <w:rFonts w:eastAsiaTheme="minorEastAsia"/>
              </w:rPr>
              <w:t xml:space="preserve">Usually, for light load and medium load, Y is 10 and 30 respectively. </w:t>
            </w:r>
          </w:p>
          <w:p w14:paraId="58C1ABB8" w14:textId="77777777" w:rsidR="00BE4043" w:rsidRDefault="00BE4043" w:rsidP="006C0C59">
            <w:pPr>
              <w:spacing w:after="0"/>
              <w:jc w:val="left"/>
              <w:rPr>
                <w:rFonts w:eastAsiaTheme="minorEastAsia"/>
              </w:rPr>
            </w:pPr>
            <w:r>
              <w:rPr>
                <w:rFonts w:eastAsiaTheme="minorEastAsia"/>
              </w:rPr>
              <w:t>For heavy load, Z=50%.</w:t>
            </w:r>
          </w:p>
        </w:tc>
      </w:tr>
      <w:tr w:rsidR="00F26F20" w14:paraId="393E03F4" w14:textId="77777777" w:rsidTr="0040575D">
        <w:tc>
          <w:tcPr>
            <w:tcW w:w="1305" w:type="dxa"/>
          </w:tcPr>
          <w:p w14:paraId="5344A62B" w14:textId="2134F9C7" w:rsidR="00F26F20" w:rsidRDefault="00F26F20" w:rsidP="00F26F20">
            <w:pPr>
              <w:spacing w:after="0"/>
              <w:jc w:val="center"/>
              <w:rPr>
                <w:rFonts w:eastAsiaTheme="minorEastAsia"/>
              </w:rPr>
            </w:pPr>
            <w:r>
              <w:rPr>
                <w:rFonts w:eastAsiaTheme="minorEastAsia"/>
              </w:rPr>
              <w:t>NOKIA/NSB</w:t>
            </w:r>
          </w:p>
        </w:tc>
        <w:tc>
          <w:tcPr>
            <w:tcW w:w="8799" w:type="dxa"/>
          </w:tcPr>
          <w:p w14:paraId="0BA7A3A7" w14:textId="085F0BB5" w:rsidR="00F26F20" w:rsidRDefault="00F26F20" w:rsidP="00F26F20">
            <w:pPr>
              <w:spacing w:after="0"/>
              <w:jc w:val="left"/>
              <w:rPr>
                <w:rFonts w:eastAsiaTheme="minorEastAsia"/>
              </w:rPr>
            </w:pPr>
            <w:r>
              <w:rPr>
                <w:rFonts w:eastAsiaTheme="minorEastAsia"/>
              </w:rPr>
              <w:t>OK</w:t>
            </w:r>
          </w:p>
        </w:tc>
      </w:tr>
      <w:tr w:rsidR="0040575D" w14:paraId="2BB75308" w14:textId="77777777" w:rsidTr="0040575D">
        <w:tc>
          <w:tcPr>
            <w:tcW w:w="1305" w:type="dxa"/>
          </w:tcPr>
          <w:p w14:paraId="39ECB1F7" w14:textId="01957C35" w:rsidR="0040575D" w:rsidRDefault="0040575D" w:rsidP="0040575D">
            <w:pPr>
              <w:spacing w:after="0"/>
              <w:jc w:val="center"/>
              <w:rPr>
                <w:rFonts w:eastAsiaTheme="minorEastAsia"/>
              </w:rPr>
            </w:pPr>
            <w:r>
              <w:rPr>
                <w:rFonts w:eastAsiaTheme="minorEastAsia"/>
              </w:rPr>
              <w:t>MediaTek</w:t>
            </w:r>
          </w:p>
        </w:tc>
        <w:tc>
          <w:tcPr>
            <w:tcW w:w="8799" w:type="dxa"/>
          </w:tcPr>
          <w:p w14:paraId="48742B8B" w14:textId="5ECAC050" w:rsidR="0040575D" w:rsidRDefault="0040575D" w:rsidP="0040575D">
            <w:pPr>
              <w:spacing w:after="0"/>
              <w:jc w:val="left"/>
              <w:rPr>
                <w:rFonts w:eastAsiaTheme="minorEastAsia"/>
              </w:rPr>
            </w:pPr>
            <w:r>
              <w:rPr>
                <w:rFonts w:eastAsiaTheme="minorEastAsia"/>
              </w:rPr>
              <w:t>Based on SID scope, the empty, light, and medium loads are sufficient. No need to have heavy/full load. Prefer X = 0 and Y = 10 (light) /30 (medium).</w:t>
            </w:r>
          </w:p>
        </w:tc>
      </w:tr>
      <w:tr w:rsidR="00F7493A" w14:paraId="380F9569" w14:textId="77777777" w:rsidTr="0040575D">
        <w:tc>
          <w:tcPr>
            <w:tcW w:w="1305" w:type="dxa"/>
          </w:tcPr>
          <w:p w14:paraId="18BD5AB3" w14:textId="77120DF5" w:rsidR="00F7493A" w:rsidRDefault="00F7493A" w:rsidP="00F7493A">
            <w:pPr>
              <w:spacing w:after="0"/>
              <w:jc w:val="center"/>
              <w:rPr>
                <w:rFonts w:eastAsiaTheme="minorEastAsia"/>
              </w:rPr>
            </w:pPr>
            <w:r>
              <w:rPr>
                <w:rFonts w:eastAsiaTheme="minorEastAsia"/>
              </w:rPr>
              <w:t>Intel</w:t>
            </w:r>
          </w:p>
        </w:tc>
        <w:tc>
          <w:tcPr>
            <w:tcW w:w="8799" w:type="dxa"/>
          </w:tcPr>
          <w:p w14:paraId="0AAE6C8A" w14:textId="77777777" w:rsidR="00F7493A" w:rsidRDefault="00F7493A" w:rsidP="00F7493A">
            <w:pPr>
              <w:autoSpaceDE/>
              <w:autoSpaceDN/>
              <w:adjustRightInd/>
              <w:spacing w:after="160" w:line="256" w:lineRule="auto"/>
              <w:rPr>
                <w:b/>
                <w:lang w:val="en-GB" w:eastAsia="x-none"/>
              </w:rPr>
            </w:pPr>
            <w:r w:rsidRPr="00F3409C">
              <w:rPr>
                <w:rFonts w:eastAsiaTheme="minorEastAsia"/>
              </w:rPr>
              <w:t>We think light and medium loads can be separate category. Also, we think for evaluation purposes, 50% is a bit high for medium load. We suggest following range</w:t>
            </w:r>
            <w:r w:rsidRPr="00F3409C">
              <w:rPr>
                <w:rFonts w:eastAsiaTheme="minorEastAsia"/>
              </w:rPr>
              <w:br/>
            </w:r>
          </w:p>
          <w:p w14:paraId="60869969" w14:textId="77777777" w:rsidR="00F7493A" w:rsidRPr="00F3409C" w:rsidRDefault="00F7493A" w:rsidP="00F7493A">
            <w:pPr>
              <w:autoSpaceDE/>
              <w:autoSpaceDN/>
              <w:adjustRightInd/>
              <w:spacing w:after="160" w:line="256" w:lineRule="auto"/>
              <w:rPr>
                <w:b/>
                <w:lang w:val="en-GB" w:eastAsia="x-none"/>
              </w:rPr>
            </w:pPr>
            <w:r w:rsidRPr="00F3409C">
              <w:rPr>
                <w:b/>
                <w:lang w:val="en-GB" w:eastAsia="x-none"/>
              </w:rPr>
              <w:t>Light load: 5%&lt; RU &lt; 15%</w:t>
            </w:r>
          </w:p>
          <w:p w14:paraId="26B84296" w14:textId="77777777" w:rsidR="00F7493A" w:rsidRPr="00F3409C" w:rsidRDefault="00F7493A" w:rsidP="00F7493A">
            <w:pPr>
              <w:autoSpaceDE/>
              <w:autoSpaceDN/>
              <w:adjustRightInd/>
              <w:spacing w:after="160" w:line="256" w:lineRule="auto"/>
              <w:rPr>
                <w:b/>
                <w:lang w:eastAsia="x-none"/>
              </w:rPr>
            </w:pPr>
            <w:r w:rsidRPr="00F3409C">
              <w:rPr>
                <w:b/>
                <w:lang w:eastAsia="x-none"/>
              </w:rPr>
              <w:t>Medium load: 15%&lt; RU &lt; 35%</w:t>
            </w:r>
          </w:p>
          <w:p w14:paraId="334D5055" w14:textId="77777777" w:rsidR="00F7493A" w:rsidRDefault="00F7493A" w:rsidP="00F7493A">
            <w:pPr>
              <w:spacing w:after="0"/>
              <w:jc w:val="left"/>
              <w:rPr>
                <w:rFonts w:eastAsiaTheme="minorEastAsia"/>
              </w:rPr>
            </w:pPr>
          </w:p>
        </w:tc>
      </w:tr>
    </w:tbl>
    <w:p w14:paraId="5CFA8334" w14:textId="77777777" w:rsidR="003E2F09" w:rsidRDefault="003E2F09">
      <w:pPr>
        <w:rPr>
          <w:rFonts w:eastAsiaTheme="minorEastAsia"/>
        </w:rPr>
      </w:pPr>
    </w:p>
    <w:p w14:paraId="11884357" w14:textId="77777777" w:rsidR="003E2F09" w:rsidRDefault="00063932">
      <w:pPr>
        <w:pStyle w:val="Heading3"/>
      </w:pPr>
      <w:r>
        <w:rPr>
          <w:rFonts w:hint="eastAsia"/>
        </w:rPr>
        <w:t>K</w:t>
      </w:r>
      <w:r>
        <w:t>PI</w:t>
      </w:r>
    </w:p>
    <w:p w14:paraId="338C0984" w14:textId="77777777" w:rsidR="003E2F09" w:rsidRDefault="00063932">
      <w:r>
        <w:t xml:space="preserve">A set of KPIs has been agreed in the last meeting. In this meeting, [2][16] propose to use joint KPIs of those agreed KPIs (which already includes consideration of both gNB and UE side performance gain/impact). </w:t>
      </w:r>
    </w:p>
    <w:p w14:paraId="1E55ED8A" w14:textId="77777777" w:rsidR="003E2F09" w:rsidRDefault="00063932">
      <w:r>
        <w:t>In addition, multiple QoS target (e.g. UPT) [2][</w:t>
      </w:r>
      <w:proofErr w:type="gramStart"/>
      <w:r>
        <w:t>5][</w:t>
      </w:r>
      <w:proofErr w:type="gramEnd"/>
      <w:r>
        <w:t>13, and also latency requirement] is proposed, which sounds reasonable for evaluation and real implementation.</w:t>
      </w:r>
    </w:p>
    <w:p w14:paraId="61867FC7" w14:textId="77777777" w:rsidR="003E2F09" w:rsidRDefault="00063932">
      <w:r>
        <w:t>A few other proposals include to define/add (new form of) KPI for</w:t>
      </w:r>
    </w:p>
    <w:p w14:paraId="7FE0DB6B" w14:textId="77777777" w:rsidR="003E2F09" w:rsidRDefault="00063932">
      <w:pPr>
        <w:pStyle w:val="ListParagraph"/>
        <w:numPr>
          <w:ilvl w:val="0"/>
          <w:numId w:val="5"/>
        </w:numPr>
      </w:pPr>
      <w:r>
        <w:t xml:space="preserve">Option 1: network energy saving evaluation, </w:t>
      </w:r>
      <w:proofErr w:type="gramStart"/>
      <w:r>
        <w:t>e.g.</w:t>
      </w:r>
      <w:proofErr w:type="gramEnd"/>
      <w:r>
        <w:t xml:space="preserve"> multi-dimensional EE KPIs, or a KPI as aggregated UPT divided by normalized energy consumption [5][7], certain performance KPI over energy consumption (in Joule) [12][16]</w:t>
      </w:r>
    </w:p>
    <w:p w14:paraId="704E87D0" w14:textId="77777777" w:rsidR="003E2F09" w:rsidRDefault="00063932">
      <w:pPr>
        <w:pStyle w:val="ListParagraph"/>
        <w:numPr>
          <w:ilvl w:val="0"/>
          <w:numId w:val="5"/>
        </w:numPr>
      </w:pPr>
      <w:r>
        <w:t xml:space="preserve">Option 2: new channel/signal in terms of performance, complexity, overhead, detection reliability </w:t>
      </w:r>
      <w:proofErr w:type="gramStart"/>
      <w:r>
        <w:t>etc.[</w:t>
      </w:r>
      <w:proofErr w:type="gramEnd"/>
      <w:r>
        <w:t>9]</w:t>
      </w:r>
    </w:p>
    <w:p w14:paraId="0FBD1ECB" w14:textId="77777777" w:rsidR="003E2F09" w:rsidRDefault="00063932">
      <w:pPr>
        <w:pStyle w:val="ListParagraph"/>
        <w:numPr>
          <w:ilvl w:val="0"/>
          <w:numId w:val="5"/>
        </w:numPr>
      </w:pPr>
      <w:r>
        <w:t>Coverage [13]</w:t>
      </w:r>
    </w:p>
    <w:p w14:paraId="6552F855" w14:textId="77777777" w:rsidR="003E2F09" w:rsidRDefault="00063932">
      <w:r>
        <w:rPr>
          <w:rFonts w:hint="eastAsia"/>
        </w:rPr>
        <w:t>A</w:t>
      </w:r>
      <w:r>
        <w:t>nd load should be also reported [2][3][9] associated with those KPIs.</w:t>
      </w:r>
    </w:p>
    <w:p w14:paraId="3B0DC3A0" w14:textId="77777777" w:rsidR="003E2F09" w:rsidRDefault="00063932">
      <w:pPr>
        <w:spacing w:beforeLines="50" w:before="120"/>
        <w:rPr>
          <w:b/>
        </w:rPr>
      </w:pPr>
      <w:r>
        <w:rPr>
          <w:rFonts w:hint="eastAsia"/>
          <w:b/>
        </w:rPr>
        <w:t>FL</w:t>
      </w:r>
      <w:r>
        <w:rPr>
          <w:b/>
        </w:rPr>
        <w:t>1 Proposal 3.1.2-1:</w:t>
      </w:r>
    </w:p>
    <w:p w14:paraId="1A169670" w14:textId="77777777" w:rsidR="003E2F09" w:rsidRDefault="00063932">
      <w:pPr>
        <w:pStyle w:val="ListParagraph"/>
        <w:numPr>
          <w:ilvl w:val="0"/>
          <w:numId w:val="9"/>
        </w:numPr>
        <w:rPr>
          <w:b/>
        </w:rPr>
      </w:pPr>
      <w:r>
        <w:rPr>
          <w:b/>
        </w:rPr>
        <w:t>To determine limited set of UPT target/requirement (e.g. 5%, 10%, 15% UPT loss) in the energy saving gain evaluation, corresponding to the reported load and evaluated technique(s).</w:t>
      </w:r>
    </w:p>
    <w:p w14:paraId="6F95FAD6" w14:textId="77777777" w:rsidR="003E2F09" w:rsidRDefault="00063932">
      <w:pPr>
        <w:pStyle w:val="ListParagraph"/>
        <w:numPr>
          <w:ilvl w:val="1"/>
          <w:numId w:val="5"/>
        </w:numPr>
        <w:rPr>
          <w:b/>
        </w:rPr>
      </w:pPr>
      <w:r>
        <w:rPr>
          <w:b/>
        </w:rPr>
        <w:t>FFS latency requirements</w:t>
      </w:r>
    </w:p>
    <w:p w14:paraId="67C4CDC3" w14:textId="77777777" w:rsidR="003E2F09" w:rsidRDefault="00063932">
      <w:pPr>
        <w:pStyle w:val="ListParagraph"/>
        <w:numPr>
          <w:ilvl w:val="0"/>
          <w:numId w:val="9"/>
        </w:numPr>
        <w:rPr>
          <w:b/>
        </w:rPr>
      </w:pPr>
      <w:r>
        <w:rPr>
          <w:b/>
        </w:rPr>
        <w:t>Coverage, overhead and other new KPIs can be optionally reported</w:t>
      </w:r>
    </w:p>
    <w:p w14:paraId="0416B2F2" w14:textId="77777777" w:rsidR="003E2F09" w:rsidRDefault="00063932">
      <w:pPr>
        <w:pStyle w:val="ListParagraph"/>
        <w:numPr>
          <w:ilvl w:val="0"/>
          <w:numId w:val="9"/>
        </w:numPr>
        <w:rPr>
          <w:b/>
        </w:rPr>
      </w:pPr>
      <w:r>
        <w:rPr>
          <w:b/>
        </w:rPr>
        <w:t xml:space="preserve">For potential new channel/signals, e.g. WUS from UE, the performance/complexity/detection reliability in terms of e.g. miss-detection rate at BS side can be considered </w:t>
      </w:r>
    </w:p>
    <w:tbl>
      <w:tblPr>
        <w:tblStyle w:val="TableGrid"/>
        <w:tblW w:w="9634" w:type="dxa"/>
        <w:tblLook w:val="04A0" w:firstRow="1" w:lastRow="0" w:firstColumn="1" w:lastColumn="0" w:noHBand="0" w:noVBand="1"/>
      </w:tblPr>
      <w:tblGrid>
        <w:gridCol w:w="1300"/>
        <w:gridCol w:w="8334"/>
      </w:tblGrid>
      <w:tr w:rsidR="003E2F09" w14:paraId="105C1054" w14:textId="77777777" w:rsidTr="0040575D">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5DBA01D" w14:textId="77777777" w:rsidR="003E2F09" w:rsidRDefault="00063932">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59A6D34" w14:textId="77777777" w:rsidR="003E2F09" w:rsidRDefault="00063932">
            <w:pPr>
              <w:spacing w:after="0"/>
              <w:jc w:val="center"/>
              <w:rPr>
                <w:b/>
                <w:bCs/>
              </w:rPr>
            </w:pPr>
            <w:r>
              <w:rPr>
                <w:b/>
                <w:bCs/>
              </w:rPr>
              <w:t>Comments</w:t>
            </w:r>
          </w:p>
        </w:tc>
      </w:tr>
      <w:tr w:rsidR="003E2F09" w14:paraId="0EAFAD61" w14:textId="77777777" w:rsidTr="0040575D">
        <w:tc>
          <w:tcPr>
            <w:tcW w:w="1300" w:type="dxa"/>
            <w:tcBorders>
              <w:top w:val="single" w:sz="4" w:space="0" w:color="auto"/>
              <w:left w:val="single" w:sz="4" w:space="0" w:color="auto"/>
              <w:bottom w:val="single" w:sz="4" w:space="0" w:color="auto"/>
              <w:right w:val="single" w:sz="4" w:space="0" w:color="auto"/>
            </w:tcBorders>
          </w:tcPr>
          <w:p w14:paraId="36EB0EFA" w14:textId="77777777" w:rsidR="003E2F09" w:rsidRDefault="00063932">
            <w:pPr>
              <w:spacing w:after="0"/>
              <w:jc w:val="center"/>
              <w:rPr>
                <w:rFonts w:eastAsiaTheme="minorEastAsia"/>
              </w:rPr>
            </w:pPr>
            <w:r>
              <w:rPr>
                <w:rFonts w:eastAsia="Malgun Gothic" w:hint="eastAsia"/>
                <w:lang w:eastAsia="ko-KR"/>
              </w:rPr>
              <w:t xml:space="preserve">LG </w:t>
            </w:r>
            <w:r>
              <w:rPr>
                <w:rFonts w:eastAsia="Malgun Gothic" w:hint="eastAsia"/>
                <w:lang w:eastAsia="ko-KR"/>
              </w:rPr>
              <w:lastRenderedPageBreak/>
              <w:t>Electronics</w:t>
            </w:r>
          </w:p>
        </w:tc>
        <w:tc>
          <w:tcPr>
            <w:tcW w:w="8334" w:type="dxa"/>
            <w:tcBorders>
              <w:top w:val="single" w:sz="4" w:space="0" w:color="auto"/>
              <w:left w:val="single" w:sz="4" w:space="0" w:color="auto"/>
              <w:bottom w:val="single" w:sz="4" w:space="0" w:color="auto"/>
              <w:right w:val="single" w:sz="4" w:space="0" w:color="auto"/>
            </w:tcBorders>
          </w:tcPr>
          <w:p w14:paraId="72AA69F4" w14:textId="77777777" w:rsidR="003E2F09" w:rsidRDefault="00063932">
            <w:pPr>
              <w:spacing w:after="0"/>
              <w:jc w:val="left"/>
              <w:rPr>
                <w:rFonts w:eastAsiaTheme="minorEastAsia"/>
              </w:rPr>
            </w:pPr>
            <w:r>
              <w:rPr>
                <w:rFonts w:eastAsia="Malgun Gothic" w:hint="eastAsia"/>
                <w:lang w:eastAsia="ko-KR"/>
              </w:rPr>
              <w:lastRenderedPageBreak/>
              <w:t>It seems that the first bullet</w:t>
            </w:r>
            <w:r>
              <w:rPr>
                <w:rFonts w:eastAsia="Malgun Gothic"/>
                <w:lang w:eastAsia="ko-KR"/>
              </w:rPr>
              <w:t xml:space="preserve"> and “overhead” in the second bullet</w:t>
            </w:r>
            <w:r>
              <w:rPr>
                <w:rFonts w:eastAsia="Malgun Gothic" w:hint="eastAsia"/>
                <w:lang w:eastAsia="ko-KR"/>
              </w:rPr>
              <w:t xml:space="preserve"> in the proposal need to be clarified.</w:t>
            </w:r>
            <w:r>
              <w:rPr>
                <w:rFonts w:eastAsia="Malgun Gothic"/>
                <w:lang w:eastAsia="ko-KR"/>
              </w:rPr>
              <w:t xml:space="preserve"> </w:t>
            </w:r>
            <w:r>
              <w:rPr>
                <w:rFonts w:eastAsia="Malgun Gothic"/>
                <w:lang w:eastAsia="ko-KR"/>
              </w:rPr>
              <w:lastRenderedPageBreak/>
              <w:t xml:space="preserve">Besides, Energy efficiency should be included to second bullet as one of KPIs in evaluation methodology for network energy savings. </w:t>
            </w:r>
          </w:p>
        </w:tc>
      </w:tr>
      <w:tr w:rsidR="003E2F09" w14:paraId="4E91F5B0" w14:textId="77777777" w:rsidTr="0040575D">
        <w:tc>
          <w:tcPr>
            <w:tcW w:w="1300" w:type="dxa"/>
            <w:tcBorders>
              <w:top w:val="single" w:sz="4" w:space="0" w:color="auto"/>
              <w:left w:val="single" w:sz="4" w:space="0" w:color="auto"/>
              <w:bottom w:val="single" w:sz="4" w:space="0" w:color="auto"/>
              <w:right w:val="single" w:sz="4" w:space="0" w:color="auto"/>
            </w:tcBorders>
          </w:tcPr>
          <w:p w14:paraId="049B1FE9" w14:textId="77777777" w:rsidR="003E2F09" w:rsidRDefault="00063932">
            <w:pPr>
              <w:spacing w:after="0"/>
              <w:jc w:val="center"/>
              <w:rPr>
                <w:rFonts w:eastAsiaTheme="minorEastAsia"/>
              </w:rPr>
            </w:pPr>
            <w:r>
              <w:rPr>
                <w:rFonts w:eastAsiaTheme="minorEastAsia"/>
              </w:rPr>
              <w:lastRenderedPageBreak/>
              <w:t>Qualcomm1</w:t>
            </w:r>
          </w:p>
        </w:tc>
        <w:tc>
          <w:tcPr>
            <w:tcW w:w="8334" w:type="dxa"/>
            <w:tcBorders>
              <w:top w:val="single" w:sz="4" w:space="0" w:color="auto"/>
              <w:left w:val="single" w:sz="4" w:space="0" w:color="auto"/>
              <w:bottom w:val="single" w:sz="4" w:space="0" w:color="auto"/>
              <w:right w:val="single" w:sz="4" w:space="0" w:color="auto"/>
            </w:tcBorders>
          </w:tcPr>
          <w:p w14:paraId="4E23CD90" w14:textId="77777777" w:rsidR="003E2F09" w:rsidRDefault="00063932">
            <w:pPr>
              <w:spacing w:after="0"/>
              <w:jc w:val="left"/>
              <w:rPr>
                <w:rFonts w:eastAsiaTheme="minorEastAsia"/>
              </w:rPr>
            </w:pPr>
            <w:r>
              <w:rPr>
                <w:rFonts w:eastAsiaTheme="minorEastAsia"/>
              </w:rPr>
              <w:t>More discussion is needed</w:t>
            </w:r>
          </w:p>
        </w:tc>
      </w:tr>
      <w:tr w:rsidR="003E2F09" w14:paraId="1FB5EC20" w14:textId="77777777" w:rsidTr="0040575D">
        <w:tc>
          <w:tcPr>
            <w:tcW w:w="1300" w:type="dxa"/>
          </w:tcPr>
          <w:p w14:paraId="508B3BC0"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34" w:type="dxa"/>
          </w:tcPr>
          <w:p w14:paraId="0880144A" w14:textId="77777777" w:rsidR="003E2F09" w:rsidRDefault="00063932">
            <w:pPr>
              <w:spacing w:after="0"/>
              <w:jc w:val="left"/>
              <w:rPr>
                <w:rFonts w:eastAsiaTheme="minorEastAsia"/>
              </w:rPr>
            </w:pPr>
            <w:r>
              <w:rPr>
                <w:rFonts w:eastAsiaTheme="minorEastAsia"/>
              </w:rPr>
              <w:t xml:space="preserve">We have a slight concern on the simulation workload of defining a UPT target (e.g. x% loss). To achieve a specific loss the of UPT, we need to try several evaluations with different parameters. Any supplementary statements to reduce the simulation workload is highly appreciated.   </w:t>
            </w:r>
          </w:p>
          <w:p w14:paraId="3496FEB3" w14:textId="77777777" w:rsidR="003E2F09" w:rsidRDefault="00063932">
            <w:pPr>
              <w:spacing w:after="0"/>
              <w:jc w:val="left"/>
              <w:rPr>
                <w:rFonts w:eastAsiaTheme="minorEastAsia"/>
              </w:rPr>
            </w:pPr>
            <w:r>
              <w:rPr>
                <w:rFonts w:eastAsiaTheme="minorEastAsia"/>
              </w:rPr>
              <w:t xml:space="preserve"> </w:t>
            </w:r>
          </w:p>
        </w:tc>
      </w:tr>
      <w:tr w:rsidR="003E2F09" w14:paraId="571D202C" w14:textId="77777777" w:rsidTr="0040575D">
        <w:tc>
          <w:tcPr>
            <w:tcW w:w="1300" w:type="dxa"/>
          </w:tcPr>
          <w:p w14:paraId="21304BF6" w14:textId="77777777" w:rsidR="003E2F09" w:rsidRDefault="00063932">
            <w:pPr>
              <w:spacing w:after="0"/>
              <w:jc w:val="center"/>
              <w:rPr>
                <w:rFonts w:eastAsiaTheme="minorEastAsia"/>
              </w:rPr>
            </w:pPr>
            <w:r>
              <w:rPr>
                <w:rFonts w:eastAsia="Malgun Gothic" w:hint="eastAsia"/>
                <w:lang w:eastAsia="ko-KR"/>
              </w:rPr>
              <w:t>S</w:t>
            </w:r>
            <w:r>
              <w:rPr>
                <w:rFonts w:eastAsia="Malgun Gothic"/>
                <w:lang w:eastAsia="ko-KR"/>
              </w:rPr>
              <w:t>amsung</w:t>
            </w:r>
          </w:p>
        </w:tc>
        <w:tc>
          <w:tcPr>
            <w:tcW w:w="8334" w:type="dxa"/>
          </w:tcPr>
          <w:p w14:paraId="54DEE905" w14:textId="77777777" w:rsidR="003E2F09" w:rsidRDefault="00063932">
            <w:pPr>
              <w:spacing w:after="0"/>
              <w:jc w:val="left"/>
              <w:rPr>
                <w:rFonts w:eastAsia="Malgun Gothic"/>
                <w:lang w:eastAsia="ko-KR"/>
              </w:rPr>
            </w:pPr>
            <w:r>
              <w:rPr>
                <w:rFonts w:eastAsia="Malgun Gothic" w:hint="eastAsia"/>
                <w:lang w:eastAsia="ko-KR"/>
              </w:rPr>
              <w:t>We are</w:t>
            </w:r>
            <w:r>
              <w:rPr>
                <w:rFonts w:eastAsia="Malgun Gothic"/>
                <w:lang w:eastAsia="ko-KR"/>
              </w:rPr>
              <w:t xml:space="preserve"> fine with FL’s proposal, with small updates.</w:t>
            </w:r>
          </w:p>
          <w:p w14:paraId="069E37B1" w14:textId="77777777" w:rsidR="003E2F09" w:rsidRDefault="00063932">
            <w:pPr>
              <w:spacing w:beforeLines="50" w:before="120"/>
              <w:rPr>
                <w:b/>
              </w:rPr>
            </w:pPr>
            <w:r>
              <w:rPr>
                <w:rFonts w:hint="eastAsia"/>
                <w:b/>
              </w:rPr>
              <w:t>FL</w:t>
            </w:r>
            <w:r>
              <w:rPr>
                <w:b/>
              </w:rPr>
              <w:t>1 Proposal 3.1.2-1:</w:t>
            </w:r>
          </w:p>
          <w:p w14:paraId="7ECB30BA" w14:textId="77777777" w:rsidR="003E2F09" w:rsidRDefault="00063932">
            <w:pPr>
              <w:pStyle w:val="ListParagraph"/>
              <w:numPr>
                <w:ilvl w:val="0"/>
                <w:numId w:val="9"/>
              </w:numPr>
              <w:rPr>
                <w:b/>
              </w:rPr>
            </w:pPr>
            <w:r>
              <w:rPr>
                <w:b/>
              </w:rPr>
              <w:t xml:space="preserve">To determine limited set of UPT target/requirement </w:t>
            </w:r>
            <w:r>
              <w:rPr>
                <w:b/>
                <w:strike/>
                <w:color w:val="FF0000"/>
              </w:rPr>
              <w:t>(e.g. 5%, 10%, 15% UPT loss)</w:t>
            </w:r>
            <w:r>
              <w:rPr>
                <w:b/>
                <w:color w:val="FF0000"/>
              </w:rPr>
              <w:t xml:space="preserve"> </w:t>
            </w:r>
            <w:r>
              <w:rPr>
                <w:b/>
              </w:rPr>
              <w:t>in the energy saving gain evaluation, corresponding to the reported load and evaluated technique(s).</w:t>
            </w:r>
          </w:p>
          <w:p w14:paraId="54194EF3" w14:textId="77777777" w:rsidR="003E2F09" w:rsidRDefault="00063932">
            <w:pPr>
              <w:pStyle w:val="ListParagraph"/>
              <w:numPr>
                <w:ilvl w:val="1"/>
                <w:numId w:val="5"/>
              </w:numPr>
              <w:rPr>
                <w:b/>
                <w:color w:val="FF0000"/>
              </w:rPr>
            </w:pPr>
            <w:r>
              <w:rPr>
                <w:rFonts w:eastAsia="Malgun Gothic" w:hint="eastAsia"/>
                <w:b/>
                <w:color w:val="FF0000"/>
                <w:lang w:eastAsia="ko-KR"/>
              </w:rPr>
              <w:t>FFS target UPT loss</w:t>
            </w:r>
          </w:p>
          <w:p w14:paraId="69F69206" w14:textId="77777777" w:rsidR="003E2F09" w:rsidRDefault="00063932">
            <w:pPr>
              <w:pStyle w:val="ListParagraph"/>
              <w:numPr>
                <w:ilvl w:val="1"/>
                <w:numId w:val="5"/>
              </w:numPr>
              <w:rPr>
                <w:b/>
              </w:rPr>
            </w:pPr>
            <w:r>
              <w:rPr>
                <w:b/>
              </w:rPr>
              <w:t>FFS latency requirements</w:t>
            </w:r>
          </w:p>
          <w:p w14:paraId="334CD08A" w14:textId="77777777" w:rsidR="003E2F09" w:rsidRDefault="00063932">
            <w:pPr>
              <w:pStyle w:val="ListParagraph"/>
              <w:numPr>
                <w:ilvl w:val="0"/>
                <w:numId w:val="9"/>
              </w:numPr>
              <w:rPr>
                <w:b/>
              </w:rPr>
            </w:pPr>
            <w:r>
              <w:rPr>
                <w:b/>
              </w:rPr>
              <w:t>Coverage, overhead and other new KPIs can be optionally reported</w:t>
            </w:r>
          </w:p>
          <w:p w14:paraId="24E9083D" w14:textId="77777777" w:rsidR="003E2F09" w:rsidRDefault="00063932">
            <w:pPr>
              <w:pStyle w:val="ListParagraph"/>
              <w:numPr>
                <w:ilvl w:val="0"/>
                <w:numId w:val="9"/>
              </w:numPr>
              <w:rPr>
                <w:b/>
              </w:rPr>
            </w:pPr>
            <w:r>
              <w:rPr>
                <w:b/>
              </w:rPr>
              <w:t xml:space="preserve">For potential new channel/signals, e.g. WUS from UE, the performance/complexity/detection reliability in terms of e.g. miss-detection rate at BS side can be considered </w:t>
            </w:r>
          </w:p>
          <w:p w14:paraId="1AEDD84A" w14:textId="77777777" w:rsidR="003E2F09" w:rsidRDefault="00063932">
            <w:pPr>
              <w:spacing w:after="0"/>
              <w:jc w:val="left"/>
              <w:rPr>
                <w:rFonts w:eastAsia="Malgun Gothic"/>
                <w:lang w:eastAsia="ko-KR"/>
              </w:rPr>
            </w:pPr>
            <w:r>
              <w:rPr>
                <w:rFonts w:eastAsia="Malgun Gothic"/>
                <w:lang w:eastAsia="ko-KR"/>
              </w:rPr>
              <w:t>For the coverage, we think it should be reported, if it was changed by NWES techniques.</w:t>
            </w:r>
          </w:p>
          <w:p w14:paraId="318F5757" w14:textId="77777777" w:rsidR="003E2F09" w:rsidRDefault="003E2F09">
            <w:pPr>
              <w:spacing w:after="0"/>
              <w:jc w:val="left"/>
              <w:rPr>
                <w:rFonts w:eastAsia="Malgun Gothic"/>
                <w:lang w:eastAsia="ko-KR"/>
              </w:rPr>
            </w:pPr>
          </w:p>
          <w:p w14:paraId="631670E1" w14:textId="77777777" w:rsidR="003E2F09" w:rsidRDefault="00063932">
            <w:pPr>
              <w:spacing w:after="0"/>
              <w:jc w:val="left"/>
              <w:rPr>
                <w:rFonts w:eastAsia="Malgun Gothic"/>
                <w:lang w:eastAsia="ko-KR"/>
              </w:rPr>
            </w:pPr>
            <w:r>
              <w:rPr>
                <w:rFonts w:eastAsia="Malgun Gothic"/>
                <w:lang w:eastAsia="ko-KR"/>
              </w:rPr>
              <w:t>For latency, we think the any NWES technique should ensure the latency requirement. S</w:t>
            </w:r>
            <w:r>
              <w:t>everal other companies also mentioned the latency should not be impacted, we should find a way to evaluate the latency impact, either restrict the latency is always met, or define a probability threshold that the latency is not met.</w:t>
            </w:r>
          </w:p>
          <w:p w14:paraId="6EF5647E" w14:textId="77777777" w:rsidR="003E2F09" w:rsidRDefault="003E2F09">
            <w:pPr>
              <w:spacing w:after="0"/>
              <w:jc w:val="left"/>
              <w:rPr>
                <w:rFonts w:eastAsiaTheme="minorEastAsia"/>
              </w:rPr>
            </w:pPr>
          </w:p>
        </w:tc>
      </w:tr>
      <w:tr w:rsidR="003E2F09" w14:paraId="35456F7C" w14:textId="77777777" w:rsidTr="0040575D">
        <w:tc>
          <w:tcPr>
            <w:tcW w:w="1300" w:type="dxa"/>
          </w:tcPr>
          <w:p w14:paraId="13680F21"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34" w:type="dxa"/>
          </w:tcPr>
          <w:p w14:paraId="1A1921FC" w14:textId="77777777" w:rsidR="003E2F09" w:rsidRDefault="00063932">
            <w:pPr>
              <w:numPr>
                <w:ilvl w:val="0"/>
                <w:numId w:val="10"/>
              </w:numPr>
              <w:spacing w:after="0"/>
              <w:jc w:val="left"/>
              <w:rPr>
                <w:rFonts w:eastAsiaTheme="minorEastAsia"/>
              </w:rPr>
            </w:pPr>
            <w:r>
              <w:rPr>
                <w:rFonts w:eastAsiaTheme="minorEastAsia" w:hint="eastAsia"/>
              </w:rPr>
              <w:t xml:space="preserve">We think that UPT loss is observed in some NW energy saving techniques, e.g. </w:t>
            </w:r>
            <w:proofErr w:type="spellStart"/>
            <w:r>
              <w:rPr>
                <w:rFonts w:eastAsiaTheme="minorEastAsia" w:hint="eastAsia"/>
              </w:rPr>
              <w:t>TxRUs</w:t>
            </w:r>
            <w:proofErr w:type="spellEnd"/>
            <w:r>
              <w:rPr>
                <w:rFonts w:eastAsiaTheme="minorEastAsia" w:hint="eastAsia"/>
              </w:rPr>
              <w:t xml:space="preserve"> reduction. And for schemes such as SSB/SIB-limited, or SSB/SIB-less, the UPT will be increased. Therefore, the proposal should be generic to cover both cases. Furthermore, the UPT impact depends on many factors, limit to some particular value sets will increase the SLS workload.</w:t>
            </w:r>
          </w:p>
          <w:p w14:paraId="51396E7A" w14:textId="77777777" w:rsidR="003E2F09" w:rsidRDefault="00063932">
            <w:pPr>
              <w:spacing w:after="0"/>
              <w:jc w:val="left"/>
              <w:rPr>
                <w:rFonts w:eastAsiaTheme="minorEastAsia"/>
              </w:rPr>
            </w:pPr>
            <w:r>
              <w:rPr>
                <w:rFonts w:eastAsiaTheme="minorEastAsia" w:hint="eastAsia"/>
              </w:rPr>
              <w:t xml:space="preserve"> If the first bullet is needed in SI, we think it is better to determine some value range, for example, &lt;= 5%, &lt;=20%, etc.</w:t>
            </w:r>
          </w:p>
          <w:p w14:paraId="2350256C" w14:textId="77777777" w:rsidR="003E2F09" w:rsidRDefault="00063932">
            <w:pPr>
              <w:spacing w:after="0"/>
              <w:jc w:val="left"/>
              <w:rPr>
                <w:rFonts w:eastAsiaTheme="minorEastAsia"/>
              </w:rPr>
            </w:pPr>
            <w:r>
              <w:rPr>
                <w:rFonts w:eastAsiaTheme="minorEastAsia" w:hint="eastAsia"/>
              </w:rPr>
              <w:t>(2) The miss-detection rate has been included in detection reliability.</w:t>
            </w:r>
          </w:p>
          <w:p w14:paraId="54B877AD" w14:textId="77777777" w:rsidR="003E2F09" w:rsidRDefault="00063932">
            <w:pPr>
              <w:spacing w:after="0"/>
              <w:jc w:val="left"/>
              <w:rPr>
                <w:rFonts w:eastAsiaTheme="minorEastAsia"/>
              </w:rPr>
            </w:pPr>
            <w:r>
              <w:rPr>
                <w:rFonts w:eastAsiaTheme="minorEastAsia" w:hint="eastAsia"/>
              </w:rPr>
              <w:t>Suggestions as below.</w:t>
            </w:r>
          </w:p>
          <w:p w14:paraId="43D400B6" w14:textId="77777777" w:rsidR="003E2F09" w:rsidRDefault="00063932">
            <w:pPr>
              <w:pStyle w:val="ListParagraph"/>
              <w:numPr>
                <w:ilvl w:val="0"/>
                <w:numId w:val="9"/>
              </w:numPr>
              <w:rPr>
                <w:bCs/>
              </w:rPr>
            </w:pPr>
            <w:r>
              <w:rPr>
                <w:bCs/>
              </w:rPr>
              <w:t xml:space="preserve">For potential new channel/signals, e.g. WUS from UE, the performance/complexity/detection reliability </w:t>
            </w:r>
            <w:r>
              <w:rPr>
                <w:bCs/>
                <w:strike/>
                <w:color w:val="0000FF"/>
              </w:rPr>
              <w:t>in terms of e.g. miss-detection rate</w:t>
            </w:r>
            <w:r>
              <w:rPr>
                <w:bCs/>
              </w:rPr>
              <w:t xml:space="preserve"> at BS side can be considered </w:t>
            </w:r>
          </w:p>
          <w:p w14:paraId="372C304B" w14:textId="77777777" w:rsidR="003E2F09" w:rsidRDefault="003E2F09">
            <w:pPr>
              <w:spacing w:after="0"/>
              <w:jc w:val="left"/>
              <w:rPr>
                <w:rFonts w:eastAsiaTheme="minorEastAsia"/>
              </w:rPr>
            </w:pPr>
          </w:p>
        </w:tc>
      </w:tr>
      <w:tr w:rsidR="00187C98" w14:paraId="0F0DD8D9" w14:textId="77777777" w:rsidTr="0040575D">
        <w:tc>
          <w:tcPr>
            <w:tcW w:w="1300" w:type="dxa"/>
          </w:tcPr>
          <w:p w14:paraId="43D2B167" w14:textId="77777777" w:rsidR="00187C98" w:rsidRDefault="00187C98" w:rsidP="009E2A0C">
            <w:pPr>
              <w:spacing w:after="0"/>
              <w:jc w:val="center"/>
              <w:rPr>
                <w:rFonts w:eastAsiaTheme="minorEastAsia"/>
              </w:rPr>
            </w:pPr>
            <w:r>
              <w:rPr>
                <w:rFonts w:eastAsiaTheme="minorEastAsia"/>
              </w:rPr>
              <w:t>Huawei, HiSilicon</w:t>
            </w:r>
          </w:p>
          <w:p w14:paraId="04EC8F98" w14:textId="77777777" w:rsidR="00187C98" w:rsidRDefault="00187C98" w:rsidP="009E2A0C">
            <w:pPr>
              <w:spacing w:after="0"/>
              <w:jc w:val="center"/>
              <w:rPr>
                <w:rFonts w:eastAsiaTheme="minorEastAsia"/>
              </w:rPr>
            </w:pPr>
          </w:p>
        </w:tc>
        <w:tc>
          <w:tcPr>
            <w:tcW w:w="8334" w:type="dxa"/>
          </w:tcPr>
          <w:p w14:paraId="024D5F2A" w14:textId="77777777" w:rsidR="00187C98" w:rsidRDefault="00187C98" w:rsidP="009E2A0C">
            <w:r>
              <w:rPr>
                <w:rFonts w:hint="eastAsia"/>
              </w:rPr>
              <w:t>Agree</w:t>
            </w:r>
            <w:r>
              <w:t xml:space="preserve"> with it. We think maybe co</w:t>
            </w:r>
            <w:r>
              <w:rPr>
                <w:rFonts w:hint="eastAsia"/>
              </w:rPr>
              <w:t>verage</w:t>
            </w:r>
            <w:r>
              <w:t xml:space="preserve"> performance can be also reflected by using 5% UPT</w:t>
            </w:r>
            <w:r>
              <w:rPr>
                <w:rFonts w:hint="eastAsia"/>
              </w:rPr>
              <w:t xml:space="preserve"> </w:t>
            </w:r>
            <w:r>
              <w:t>performance</w:t>
            </w:r>
            <w:r>
              <w:rPr>
                <w:rFonts w:hint="eastAsia"/>
              </w:rPr>
              <w:t>.</w:t>
            </w:r>
          </w:p>
          <w:p w14:paraId="6D48706C" w14:textId="77777777" w:rsidR="00187C98" w:rsidRDefault="00187C98" w:rsidP="009E2A0C">
            <w:pPr>
              <w:spacing w:after="0"/>
              <w:jc w:val="left"/>
              <w:rPr>
                <w:rFonts w:eastAsiaTheme="minorEastAsia"/>
              </w:rPr>
            </w:pPr>
          </w:p>
        </w:tc>
      </w:tr>
      <w:tr w:rsidR="00BE4043" w14:paraId="2C3CE706" w14:textId="77777777" w:rsidTr="0040575D">
        <w:tc>
          <w:tcPr>
            <w:tcW w:w="1300" w:type="dxa"/>
          </w:tcPr>
          <w:p w14:paraId="34E691AE" w14:textId="77777777" w:rsidR="00BE4043" w:rsidRDefault="00BE4043" w:rsidP="006C0C59">
            <w:pPr>
              <w:spacing w:after="0"/>
              <w:jc w:val="center"/>
              <w:rPr>
                <w:rFonts w:eastAsiaTheme="minorEastAsia"/>
              </w:rPr>
            </w:pPr>
            <w:r>
              <w:rPr>
                <w:rFonts w:eastAsiaTheme="minorEastAsia"/>
              </w:rPr>
              <w:t>CMCC</w:t>
            </w:r>
          </w:p>
        </w:tc>
        <w:tc>
          <w:tcPr>
            <w:tcW w:w="8334" w:type="dxa"/>
          </w:tcPr>
          <w:p w14:paraId="0C6F7DE1" w14:textId="77777777" w:rsidR="00BE4043" w:rsidRDefault="00BE4043" w:rsidP="006C0C59">
            <w:pPr>
              <w:spacing w:after="0"/>
              <w:jc w:val="left"/>
              <w:rPr>
                <w:rFonts w:eastAsiaTheme="minorEastAsia"/>
              </w:rPr>
            </w:pPr>
            <w:r>
              <w:rPr>
                <w:rFonts w:eastAsiaTheme="minorEastAsia"/>
              </w:rPr>
              <w:t>Y</w:t>
            </w:r>
          </w:p>
        </w:tc>
      </w:tr>
      <w:tr w:rsidR="00506C52" w14:paraId="4CD2B0A0" w14:textId="77777777" w:rsidTr="0040575D">
        <w:tc>
          <w:tcPr>
            <w:tcW w:w="1300" w:type="dxa"/>
          </w:tcPr>
          <w:p w14:paraId="22BD5359" w14:textId="7DF71706" w:rsidR="00506C52" w:rsidRDefault="00506C52" w:rsidP="00506C52">
            <w:pPr>
              <w:spacing w:after="0"/>
              <w:jc w:val="center"/>
              <w:rPr>
                <w:rFonts w:eastAsiaTheme="minorEastAsia"/>
              </w:rPr>
            </w:pPr>
            <w:r>
              <w:rPr>
                <w:rFonts w:eastAsiaTheme="minorEastAsia"/>
              </w:rPr>
              <w:t>NOKIA.NSB</w:t>
            </w:r>
          </w:p>
        </w:tc>
        <w:tc>
          <w:tcPr>
            <w:tcW w:w="8334" w:type="dxa"/>
          </w:tcPr>
          <w:p w14:paraId="54333DB2" w14:textId="0B3B3E2A" w:rsidR="00506C52" w:rsidRDefault="00506C52" w:rsidP="00506C52">
            <w:pPr>
              <w:spacing w:after="0"/>
              <w:jc w:val="left"/>
              <w:rPr>
                <w:rFonts w:eastAsiaTheme="minorEastAsia"/>
              </w:rPr>
            </w:pPr>
            <w:r>
              <w:rPr>
                <w:rFonts w:eastAsiaTheme="minorEastAsia"/>
              </w:rPr>
              <w:t>OK</w:t>
            </w:r>
          </w:p>
        </w:tc>
      </w:tr>
      <w:tr w:rsidR="0040575D" w14:paraId="09256A77" w14:textId="77777777" w:rsidTr="0040575D">
        <w:tc>
          <w:tcPr>
            <w:tcW w:w="1300" w:type="dxa"/>
          </w:tcPr>
          <w:p w14:paraId="7DE5DADE" w14:textId="24859F0F" w:rsidR="0040575D" w:rsidRDefault="0040575D" w:rsidP="0040575D">
            <w:pPr>
              <w:spacing w:after="0"/>
              <w:jc w:val="center"/>
              <w:rPr>
                <w:rFonts w:eastAsiaTheme="minorEastAsia"/>
              </w:rPr>
            </w:pPr>
            <w:r>
              <w:rPr>
                <w:rFonts w:eastAsiaTheme="minorEastAsia"/>
              </w:rPr>
              <w:t>MediaTek</w:t>
            </w:r>
          </w:p>
        </w:tc>
        <w:tc>
          <w:tcPr>
            <w:tcW w:w="8334" w:type="dxa"/>
          </w:tcPr>
          <w:p w14:paraId="760A6DDB" w14:textId="3533C7FC" w:rsidR="0040575D" w:rsidRDefault="0040575D" w:rsidP="0040575D">
            <w:pPr>
              <w:spacing w:after="0"/>
              <w:jc w:val="left"/>
              <w:rPr>
                <w:rFonts w:eastAsiaTheme="minorEastAsia"/>
              </w:rPr>
            </w:pPr>
            <w:r>
              <w:rPr>
                <w:rFonts w:eastAsiaTheme="minorEastAsia"/>
              </w:rPr>
              <w:t>Agree.</w:t>
            </w:r>
          </w:p>
        </w:tc>
      </w:tr>
    </w:tbl>
    <w:p w14:paraId="2144BFBF" w14:textId="77777777" w:rsidR="003E2F09" w:rsidRDefault="003E2F09"/>
    <w:p w14:paraId="657CBDBA" w14:textId="77777777" w:rsidR="003E2F09" w:rsidRDefault="00063932">
      <w:r>
        <w:t>One reason to FFS latency is that clarification may be needed to define accurate latency KPI, including [13]</w:t>
      </w:r>
    </w:p>
    <w:p w14:paraId="7D878360" w14:textId="77777777" w:rsidR="003E2F09" w:rsidRDefault="00063932">
      <w:pPr>
        <w:pStyle w:val="ListParagraph"/>
        <w:numPr>
          <w:ilvl w:val="0"/>
          <w:numId w:val="5"/>
        </w:numPr>
      </w:pPr>
      <w:r>
        <w:rPr>
          <w:rFonts w:hint="eastAsia"/>
          <w:lang w:eastAsia="zh-CN"/>
        </w:rPr>
        <w:t>O</w:t>
      </w:r>
      <w:r>
        <w:rPr>
          <w:lang w:eastAsia="zh-CN"/>
        </w:rPr>
        <w:t>ption 1: user plane latency increase</w:t>
      </w:r>
    </w:p>
    <w:p w14:paraId="52C7EEEA" w14:textId="77777777" w:rsidR="003E2F09" w:rsidRDefault="00063932">
      <w:pPr>
        <w:pStyle w:val="ListParagraph"/>
        <w:numPr>
          <w:ilvl w:val="0"/>
          <w:numId w:val="5"/>
        </w:numPr>
      </w:pPr>
      <w:r>
        <w:rPr>
          <w:lang w:eastAsia="zh-CN"/>
        </w:rPr>
        <w:t xml:space="preserve">Option 2: scheduling latency increase </w:t>
      </w:r>
    </w:p>
    <w:p w14:paraId="5B25565B" w14:textId="77777777" w:rsidR="003E2F09" w:rsidRDefault="00063932">
      <w:pPr>
        <w:spacing w:beforeLines="50" w:before="120"/>
        <w:rPr>
          <w:b/>
        </w:rPr>
      </w:pPr>
      <w:r>
        <w:rPr>
          <w:rFonts w:hint="eastAsia"/>
          <w:b/>
        </w:rPr>
        <w:t>FL</w:t>
      </w:r>
      <w:r>
        <w:rPr>
          <w:b/>
        </w:rPr>
        <w:t>1 Proposal 3.1.2-2:</w:t>
      </w:r>
    </w:p>
    <w:p w14:paraId="426EC89C" w14:textId="77777777" w:rsidR="003E2F09" w:rsidRDefault="00063932">
      <w:pPr>
        <w:rPr>
          <w:b/>
        </w:rPr>
      </w:pPr>
      <w:r>
        <w:rPr>
          <w:b/>
        </w:rPr>
        <w:t>To determine in RAN1#110 whether specific latency type (e.g. user plane latency, scheduling delay, access delay etc.) should be clarified and included for evaluation of certain techniques.</w:t>
      </w:r>
    </w:p>
    <w:tbl>
      <w:tblPr>
        <w:tblStyle w:val="TableGrid"/>
        <w:tblW w:w="9634" w:type="dxa"/>
        <w:tblLook w:val="04A0" w:firstRow="1" w:lastRow="0" w:firstColumn="1" w:lastColumn="0" w:noHBand="0" w:noVBand="1"/>
      </w:tblPr>
      <w:tblGrid>
        <w:gridCol w:w="1305"/>
        <w:gridCol w:w="8329"/>
      </w:tblGrid>
      <w:tr w:rsidR="003E2F09" w14:paraId="5379E733"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F12E390"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2B0CB75" w14:textId="77777777" w:rsidR="003E2F09" w:rsidRDefault="00063932">
            <w:pPr>
              <w:spacing w:after="0"/>
              <w:jc w:val="center"/>
              <w:rPr>
                <w:b/>
                <w:bCs/>
              </w:rPr>
            </w:pPr>
            <w:r>
              <w:rPr>
                <w:b/>
                <w:bCs/>
              </w:rPr>
              <w:t>Comments</w:t>
            </w:r>
          </w:p>
        </w:tc>
      </w:tr>
      <w:tr w:rsidR="003E2F09" w14:paraId="0143FD46" w14:textId="77777777" w:rsidTr="0040575D">
        <w:tc>
          <w:tcPr>
            <w:tcW w:w="1305" w:type="dxa"/>
            <w:tcBorders>
              <w:top w:val="single" w:sz="4" w:space="0" w:color="auto"/>
              <w:left w:val="single" w:sz="4" w:space="0" w:color="auto"/>
              <w:bottom w:val="single" w:sz="4" w:space="0" w:color="auto"/>
              <w:right w:val="single" w:sz="4" w:space="0" w:color="auto"/>
            </w:tcBorders>
          </w:tcPr>
          <w:p w14:paraId="06A76301" w14:textId="77777777" w:rsidR="003E2F09" w:rsidRDefault="00063932">
            <w:pPr>
              <w:spacing w:after="0"/>
              <w:jc w:val="center"/>
              <w:rPr>
                <w:rFonts w:eastAsiaTheme="minorEastAsia"/>
              </w:rPr>
            </w:pPr>
            <w:r>
              <w:rPr>
                <w:rFonts w:eastAsiaTheme="minorEastAsia" w:hint="eastAsia"/>
              </w:rPr>
              <w:lastRenderedPageBreak/>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5E8DCED0" w14:textId="77777777" w:rsidR="003E2F09" w:rsidRDefault="00063932">
            <w:pPr>
              <w:spacing w:after="0"/>
              <w:jc w:val="left"/>
              <w:rPr>
                <w:rFonts w:eastAsiaTheme="minorEastAsia"/>
              </w:rPr>
            </w:pPr>
            <w:r>
              <w:rPr>
                <w:rFonts w:eastAsiaTheme="minorEastAsia" w:hint="eastAsia"/>
              </w:rPr>
              <w:t>U</w:t>
            </w:r>
            <w:r>
              <w:rPr>
                <w:rFonts w:eastAsiaTheme="minorEastAsia"/>
              </w:rPr>
              <w:t>E power saving gain can be reported as an additional benefit. In our view, BS DTX can be aligned to UE DRX.</w:t>
            </w:r>
          </w:p>
        </w:tc>
      </w:tr>
      <w:tr w:rsidR="003E2F09" w14:paraId="5C8BA3C3" w14:textId="77777777" w:rsidTr="0040575D">
        <w:tc>
          <w:tcPr>
            <w:tcW w:w="1305" w:type="dxa"/>
            <w:tcBorders>
              <w:top w:val="single" w:sz="4" w:space="0" w:color="auto"/>
              <w:left w:val="single" w:sz="4" w:space="0" w:color="auto"/>
              <w:bottom w:val="single" w:sz="4" w:space="0" w:color="auto"/>
              <w:right w:val="single" w:sz="4" w:space="0" w:color="auto"/>
            </w:tcBorders>
          </w:tcPr>
          <w:p w14:paraId="285815A3"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5642D253" w14:textId="77777777" w:rsidR="003E2F09" w:rsidRDefault="00063932">
            <w:pPr>
              <w:spacing w:after="0"/>
              <w:jc w:val="left"/>
              <w:rPr>
                <w:rFonts w:eastAsiaTheme="minorEastAsia"/>
              </w:rPr>
            </w:pPr>
            <w:r>
              <w:rPr>
                <w:rFonts w:eastAsiaTheme="minorEastAsia"/>
              </w:rPr>
              <w:t>More discussion needed</w:t>
            </w:r>
          </w:p>
        </w:tc>
      </w:tr>
      <w:tr w:rsidR="003E2F09" w14:paraId="51FC4D5F" w14:textId="77777777" w:rsidTr="0040575D">
        <w:tc>
          <w:tcPr>
            <w:tcW w:w="1305" w:type="dxa"/>
          </w:tcPr>
          <w:p w14:paraId="74165DAF"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1914E75B" w14:textId="77777777" w:rsidR="003E2F09" w:rsidRDefault="00063932">
            <w:pPr>
              <w:spacing w:after="0"/>
              <w:jc w:val="left"/>
              <w:rPr>
                <w:rFonts w:eastAsiaTheme="minorEastAsia"/>
              </w:rPr>
            </w:pPr>
            <w:r>
              <w:rPr>
                <w:rFonts w:eastAsiaTheme="minorEastAsia"/>
              </w:rPr>
              <w:t xml:space="preserve">It can be reported by companies on how latency is calculated in their evaluation. </w:t>
            </w:r>
          </w:p>
        </w:tc>
      </w:tr>
      <w:tr w:rsidR="003E2F09" w14:paraId="09343892" w14:textId="77777777" w:rsidTr="0040575D">
        <w:tc>
          <w:tcPr>
            <w:tcW w:w="1305" w:type="dxa"/>
          </w:tcPr>
          <w:p w14:paraId="57312202" w14:textId="77777777" w:rsidR="003E2F09" w:rsidRDefault="00063932">
            <w:pPr>
              <w:spacing w:after="0"/>
              <w:jc w:val="center"/>
              <w:rPr>
                <w:rFonts w:eastAsiaTheme="minorEastAsia"/>
              </w:rPr>
            </w:pPr>
            <w:r>
              <w:rPr>
                <w:rFonts w:eastAsia="Malgun Gothic" w:hint="eastAsia"/>
                <w:lang w:eastAsia="ko-KR"/>
              </w:rPr>
              <w:t>Samsung</w:t>
            </w:r>
          </w:p>
        </w:tc>
        <w:tc>
          <w:tcPr>
            <w:tcW w:w="8329" w:type="dxa"/>
          </w:tcPr>
          <w:p w14:paraId="12F2812B" w14:textId="77777777" w:rsidR="003E2F09" w:rsidRDefault="00063932">
            <w:pPr>
              <w:spacing w:after="0"/>
              <w:jc w:val="left"/>
              <w:rPr>
                <w:rFonts w:eastAsia="Malgun Gothic"/>
                <w:lang w:eastAsia="ko-KR"/>
              </w:rPr>
            </w:pPr>
            <w:r>
              <w:rPr>
                <w:rFonts w:eastAsia="Malgun Gothic"/>
                <w:lang w:eastAsia="ko-KR"/>
              </w:rPr>
              <w:t xml:space="preserve">Support to define the user plane latency and scheduling delay. </w:t>
            </w:r>
          </w:p>
          <w:p w14:paraId="7C520B4F" w14:textId="77777777" w:rsidR="003E2F09" w:rsidRDefault="003E2F09">
            <w:pPr>
              <w:spacing w:after="0"/>
              <w:jc w:val="left"/>
              <w:rPr>
                <w:rFonts w:eastAsia="Malgun Gothic"/>
                <w:lang w:eastAsia="ko-KR"/>
              </w:rPr>
            </w:pPr>
          </w:p>
          <w:p w14:paraId="7288DAD8" w14:textId="77777777" w:rsidR="003E2F09" w:rsidRDefault="00063932">
            <w:pPr>
              <w:spacing w:after="0"/>
              <w:jc w:val="left"/>
              <w:rPr>
                <w:rFonts w:eastAsia="Malgun Gothic"/>
                <w:lang w:eastAsia="ko-KR"/>
              </w:rPr>
            </w:pPr>
            <w:r>
              <w:rPr>
                <w:rFonts w:eastAsia="Malgun Gothic"/>
                <w:lang w:eastAsia="ko-KR"/>
              </w:rPr>
              <w:t xml:space="preserve">The latency is one of key factor for system performance, so to evaluate the NWES techniques, latency should be reported. Therefore, we think it is needed to define RAN1 specific latency. </w:t>
            </w:r>
          </w:p>
          <w:p w14:paraId="07408822" w14:textId="77777777" w:rsidR="003E2F09" w:rsidRDefault="003E2F09">
            <w:pPr>
              <w:spacing w:after="0"/>
              <w:jc w:val="left"/>
              <w:rPr>
                <w:rFonts w:eastAsia="Malgun Gothic"/>
                <w:lang w:eastAsia="ko-KR"/>
              </w:rPr>
            </w:pPr>
          </w:p>
          <w:p w14:paraId="51B336F9" w14:textId="77777777" w:rsidR="003E2F09" w:rsidRDefault="00063932">
            <w:pPr>
              <w:spacing w:after="0"/>
              <w:jc w:val="left"/>
              <w:rPr>
                <w:rFonts w:eastAsia="Malgun Gothic"/>
                <w:lang w:eastAsia="ko-KR"/>
              </w:rPr>
            </w:pPr>
            <w:r>
              <w:rPr>
                <w:rFonts w:eastAsia="Malgun Gothic"/>
                <w:lang w:eastAsia="ko-KR"/>
              </w:rPr>
              <w:t xml:space="preserve">For latency, we are considering the following two types of latency. </w:t>
            </w:r>
          </w:p>
          <w:p w14:paraId="6350D841" w14:textId="77777777" w:rsidR="003E2F09" w:rsidRDefault="00063932">
            <w:pPr>
              <w:spacing w:before="180" w:after="180" w:line="288" w:lineRule="auto"/>
              <w:jc w:val="center"/>
              <w:rPr>
                <w:bCs/>
                <w:iCs/>
                <w:lang w:eastAsia="ko-KR"/>
              </w:rPr>
            </w:pPr>
            <w:r>
              <w:rPr>
                <w:bCs/>
                <w:lang w:val="en-GB" w:eastAsia="ko-KR"/>
              </w:rPr>
              <w:t xml:space="preserve">User plane latency, </w:t>
            </w:r>
            <m:oMath>
              <m:r>
                <w:rPr>
                  <w:rFonts w:ascii="Cambria Math" w:hAnsi="Cambria Math"/>
                  <w:lang w:eastAsia="ko-KR"/>
                </w:rPr>
                <m:t>L</m:t>
              </m:r>
            </m:oMath>
            <w:r>
              <w:rPr>
                <w:bCs/>
                <w:lang w:val="en-GB" w:eastAsia="ko-KR"/>
              </w:rPr>
              <w:t xml:space="preserve"> = </w:t>
            </w:r>
            <m:oMath>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decoded</m:t>
                  </m:r>
                </m:sub>
              </m:sSub>
              <m:r>
                <w:rPr>
                  <w:rFonts w:ascii="Cambria Math" w:hAnsi="Cambria Math"/>
                  <w:lang w:val="en-GB" w:eastAsia="ko-KR"/>
                </w:rPr>
                <m:t> - </m:t>
              </m:r>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arrival</m:t>
                  </m:r>
                </m:sub>
              </m:sSub>
            </m:oMath>
            <w:r>
              <w:rPr>
                <w:bCs/>
                <w:iCs/>
                <w:lang w:eastAsia="ko-KR"/>
              </w:rPr>
              <w:t>,</w:t>
            </w:r>
          </w:p>
          <w:p w14:paraId="2F8521BC" w14:textId="77777777" w:rsidR="003E2F09" w:rsidRDefault="00063932">
            <w:pPr>
              <w:spacing w:after="0"/>
              <w:jc w:val="center"/>
              <w:rPr>
                <w:rFonts w:eastAsia="Malgun Gothic"/>
                <w:lang w:eastAsia="ko-KR"/>
              </w:rPr>
            </w:pPr>
            <w:r>
              <w:rPr>
                <w:bCs/>
                <w:lang w:val="en-GB" w:eastAsia="ko-KR"/>
              </w:rPr>
              <w:t xml:space="preserve">Scheduling latency, </w:t>
            </w:r>
            <m:oMath>
              <m:sSup>
                <m:sSupPr>
                  <m:ctrlPr>
                    <w:rPr>
                      <w:rFonts w:ascii="Cambria Math" w:hAnsi="Cambria Math"/>
                      <w:bCs/>
                      <w:lang w:val="en-GB" w:eastAsia="ko-KR"/>
                    </w:rPr>
                  </m:ctrlPr>
                </m:sSupPr>
                <m:e>
                  <m:r>
                    <w:rPr>
                      <w:rFonts w:ascii="Cambria Math" w:hAnsi="Cambria Math"/>
                      <w:lang w:val="en-GB" w:eastAsia="ko-KR"/>
                    </w:rPr>
                    <m:t>L</m:t>
                  </m:r>
                </m:e>
                <m:sup>
                  <m:r>
                    <w:rPr>
                      <w:rFonts w:ascii="Cambria Math" w:hAnsi="Cambria Math"/>
                      <w:lang w:val="en-GB" w:eastAsia="ko-KR"/>
                    </w:rPr>
                    <m:t>'</m:t>
                  </m:r>
                </m:sup>
              </m:sSup>
            </m:oMath>
            <w:r>
              <w:rPr>
                <w:bCs/>
                <w:lang w:val="en-GB" w:eastAsia="ko-KR"/>
              </w:rPr>
              <w:t xml:space="preserve"> = </w:t>
            </w:r>
            <m:oMath>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scheduled</m:t>
                  </m:r>
                </m:sub>
              </m:sSub>
              <m:r>
                <w:rPr>
                  <w:rFonts w:ascii="Cambria Math" w:hAnsi="Cambria Math"/>
                  <w:lang w:val="en-GB" w:eastAsia="ko-KR"/>
                </w:rPr>
                <m:t> - </m:t>
              </m:r>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arrival</m:t>
                  </m:r>
                </m:sub>
              </m:sSub>
            </m:oMath>
            <w:r>
              <w:rPr>
                <w:bCs/>
                <w:iCs/>
                <w:lang w:eastAsia="ko-KR"/>
              </w:rPr>
              <w:t>,</w:t>
            </w:r>
          </w:p>
          <w:p w14:paraId="216C0742" w14:textId="77777777" w:rsidR="003E2F09" w:rsidRDefault="003E2F09">
            <w:pPr>
              <w:spacing w:after="0"/>
              <w:jc w:val="left"/>
              <w:rPr>
                <w:rFonts w:eastAsia="Malgun Gothic"/>
                <w:lang w:eastAsia="ko-KR"/>
              </w:rPr>
            </w:pPr>
          </w:p>
          <w:p w14:paraId="485F4046" w14:textId="77777777" w:rsidR="003E2F09" w:rsidRDefault="00063932">
            <w:pPr>
              <w:spacing w:after="0"/>
              <w:jc w:val="left"/>
              <w:rPr>
                <w:rFonts w:eastAsia="Malgun Gothic"/>
                <w:lang w:eastAsia="ko-KR"/>
              </w:rPr>
            </w:pPr>
            <w:r>
              <w:rPr>
                <w:rFonts w:eastAsia="Malgun Gothic"/>
                <w:lang w:eastAsia="ko-KR"/>
              </w:rPr>
              <w:t xml:space="preserve">We think the user plane latency defined similar as in 38.913. For simplicity and RAN1 specific discussion, we assumed inter layer latency can be ignored, because it may take small faction of latency. It is calculated as the delay between the time when a </w:t>
            </w:r>
            <w:proofErr w:type="gramStart"/>
            <w:r>
              <w:rPr>
                <w:rFonts w:eastAsia="Malgun Gothic"/>
                <w:lang w:eastAsia="ko-KR"/>
              </w:rPr>
              <w:t>packet arrivals</w:t>
            </w:r>
            <w:proofErr w:type="gramEnd"/>
            <w:r>
              <w:rPr>
                <w:rFonts w:eastAsia="Malgun Gothic"/>
                <w:lang w:eastAsia="ko-KR"/>
              </w:rPr>
              <w:t xml:space="preserve"> and the time when the packet is decoded for the service performance. However, when we are evaluating the NWES techniques, like BWP adaptation, it seems not suitable KPI, because portion of adaptation will be directly translated as latency increases. In addition, it’s not key performance under low traffic scenario. </w:t>
            </w:r>
          </w:p>
          <w:p w14:paraId="09319A58" w14:textId="77777777" w:rsidR="003E2F09" w:rsidRDefault="003E2F09">
            <w:pPr>
              <w:spacing w:after="0"/>
              <w:jc w:val="left"/>
              <w:rPr>
                <w:rFonts w:eastAsia="Malgun Gothic"/>
                <w:lang w:eastAsia="ko-KR"/>
              </w:rPr>
            </w:pPr>
          </w:p>
          <w:p w14:paraId="4EFADE6F" w14:textId="77777777" w:rsidR="003E2F09" w:rsidRDefault="00063932">
            <w:pPr>
              <w:spacing w:after="0"/>
              <w:jc w:val="left"/>
              <w:rPr>
                <w:rFonts w:eastAsiaTheme="minorEastAsia"/>
              </w:rPr>
            </w:pPr>
            <w:r>
              <w:rPr>
                <w:rFonts w:eastAsia="Malgun Gothic" w:hint="eastAsia"/>
                <w:lang w:eastAsia="ko-KR"/>
              </w:rPr>
              <w:t xml:space="preserve">Hence, </w:t>
            </w:r>
            <w:r>
              <w:rPr>
                <w:rFonts w:eastAsia="Malgun Gothic"/>
                <w:lang w:eastAsia="ko-KR"/>
              </w:rPr>
              <w:t xml:space="preserve">the scheduling delay used in UE PS can be used to show the performance impact on scheduling. It </w:t>
            </w:r>
            <w:r>
              <w:rPr>
                <w:bCs/>
                <w:iCs/>
                <w:lang w:eastAsia="ko-KR"/>
              </w:rPr>
              <w:t xml:space="preserve">is calculated as the delay between the time when a </w:t>
            </w:r>
            <w:proofErr w:type="gramStart"/>
            <w:r>
              <w:rPr>
                <w:bCs/>
                <w:iCs/>
                <w:lang w:eastAsia="ko-KR"/>
              </w:rPr>
              <w:t>packet arrivals</w:t>
            </w:r>
            <w:proofErr w:type="gramEnd"/>
            <w:r>
              <w:rPr>
                <w:bCs/>
                <w:iCs/>
                <w:lang w:eastAsia="ko-KR"/>
              </w:rPr>
              <w:t xml:space="preserve"> and the time when the packet is scheduled. It would be desirable KPIs to evaluate the performance under low traffic scenarios for NWES.</w:t>
            </w:r>
          </w:p>
        </w:tc>
      </w:tr>
      <w:tr w:rsidR="00187C98" w14:paraId="39A2630C" w14:textId="77777777" w:rsidTr="0040575D">
        <w:tc>
          <w:tcPr>
            <w:tcW w:w="1305" w:type="dxa"/>
          </w:tcPr>
          <w:p w14:paraId="336AF043" w14:textId="77777777" w:rsidR="00187C98" w:rsidRDefault="00187C98" w:rsidP="009E2A0C">
            <w:pPr>
              <w:spacing w:after="0"/>
              <w:jc w:val="center"/>
              <w:rPr>
                <w:rFonts w:eastAsiaTheme="minorEastAsia"/>
              </w:rPr>
            </w:pPr>
            <w:r>
              <w:rPr>
                <w:rFonts w:eastAsiaTheme="minorEastAsia"/>
              </w:rPr>
              <w:t>Huawei, HiSilicon</w:t>
            </w:r>
          </w:p>
        </w:tc>
        <w:tc>
          <w:tcPr>
            <w:tcW w:w="8329" w:type="dxa"/>
          </w:tcPr>
          <w:p w14:paraId="28900F29" w14:textId="77777777" w:rsidR="00187C98" w:rsidRDefault="00187C98" w:rsidP="009E2A0C">
            <w:pPr>
              <w:spacing w:after="0"/>
              <w:jc w:val="left"/>
              <w:rPr>
                <w:rFonts w:eastAsiaTheme="minorEastAsia"/>
              </w:rPr>
            </w:pPr>
            <w:r>
              <w:rPr>
                <w:rFonts w:eastAsiaTheme="minorEastAsia"/>
              </w:rPr>
              <w:t xml:space="preserve">We are fine with the proposal. </w:t>
            </w:r>
          </w:p>
        </w:tc>
      </w:tr>
      <w:tr w:rsidR="00BE4043" w14:paraId="4F9A9733" w14:textId="77777777" w:rsidTr="0040575D">
        <w:tc>
          <w:tcPr>
            <w:tcW w:w="1305" w:type="dxa"/>
          </w:tcPr>
          <w:p w14:paraId="271AF6D7" w14:textId="77777777" w:rsidR="00BE4043" w:rsidRDefault="00BE4043" w:rsidP="006C0C59">
            <w:pPr>
              <w:spacing w:after="0"/>
              <w:jc w:val="center"/>
              <w:rPr>
                <w:rFonts w:eastAsiaTheme="minorEastAsia"/>
              </w:rPr>
            </w:pPr>
            <w:r>
              <w:rPr>
                <w:rFonts w:eastAsiaTheme="minorEastAsia"/>
              </w:rPr>
              <w:t>CMCC</w:t>
            </w:r>
          </w:p>
        </w:tc>
        <w:tc>
          <w:tcPr>
            <w:tcW w:w="8329" w:type="dxa"/>
          </w:tcPr>
          <w:p w14:paraId="507C677A" w14:textId="77777777" w:rsidR="00BE4043" w:rsidRDefault="00BE4043" w:rsidP="006C0C59">
            <w:pPr>
              <w:spacing w:after="0"/>
              <w:jc w:val="left"/>
              <w:rPr>
                <w:rFonts w:eastAsiaTheme="minorEastAsia"/>
              </w:rPr>
            </w:pPr>
            <w:r>
              <w:rPr>
                <w:rFonts w:eastAsiaTheme="minorEastAsia"/>
              </w:rPr>
              <w:t xml:space="preserve">To see delay performance of power saving schemes in practical deployment, the delay is evaluated by ping delay. For radio access part, may be user plane latency can be considered. </w:t>
            </w:r>
          </w:p>
        </w:tc>
      </w:tr>
      <w:tr w:rsidR="00495157" w14:paraId="2CD51AA3" w14:textId="77777777" w:rsidTr="0040575D">
        <w:tc>
          <w:tcPr>
            <w:tcW w:w="1305" w:type="dxa"/>
          </w:tcPr>
          <w:p w14:paraId="79C02E9D" w14:textId="5B364197" w:rsidR="00495157" w:rsidRDefault="00495157" w:rsidP="006C0C59">
            <w:pPr>
              <w:spacing w:after="0"/>
              <w:jc w:val="center"/>
              <w:rPr>
                <w:rFonts w:eastAsiaTheme="minorEastAsia"/>
              </w:rPr>
            </w:pPr>
            <w:r>
              <w:rPr>
                <w:rFonts w:eastAsiaTheme="minorEastAsia" w:hint="eastAsia"/>
              </w:rPr>
              <w:t>O</w:t>
            </w:r>
            <w:r>
              <w:rPr>
                <w:rFonts w:eastAsiaTheme="minorEastAsia"/>
              </w:rPr>
              <w:t>PPO</w:t>
            </w:r>
          </w:p>
        </w:tc>
        <w:tc>
          <w:tcPr>
            <w:tcW w:w="8329" w:type="dxa"/>
          </w:tcPr>
          <w:p w14:paraId="5CC92D20" w14:textId="4B75C141" w:rsidR="00495157" w:rsidRDefault="00495157" w:rsidP="006C0C59">
            <w:pPr>
              <w:spacing w:after="0"/>
              <w:jc w:val="left"/>
              <w:rPr>
                <w:rFonts w:eastAsiaTheme="minorEastAsia"/>
              </w:rPr>
            </w:pPr>
            <w:r>
              <w:rPr>
                <w:rFonts w:eastAsiaTheme="minorEastAsia"/>
              </w:rPr>
              <w:t>User plane latency can be considered as KPI from a UE-experience perspective.</w:t>
            </w:r>
          </w:p>
        </w:tc>
      </w:tr>
      <w:tr w:rsidR="00444198" w14:paraId="6EB9CB65" w14:textId="77777777" w:rsidTr="0040575D">
        <w:tc>
          <w:tcPr>
            <w:tcW w:w="1305" w:type="dxa"/>
          </w:tcPr>
          <w:p w14:paraId="1BC56FA6" w14:textId="468F985B" w:rsidR="00444198" w:rsidRDefault="00444198" w:rsidP="00444198">
            <w:pPr>
              <w:spacing w:after="0"/>
              <w:jc w:val="center"/>
              <w:rPr>
                <w:rFonts w:eastAsiaTheme="minorEastAsia"/>
              </w:rPr>
            </w:pPr>
            <w:r>
              <w:rPr>
                <w:rFonts w:eastAsiaTheme="minorEastAsia"/>
              </w:rPr>
              <w:t>NOKIA/NSB</w:t>
            </w:r>
          </w:p>
        </w:tc>
        <w:tc>
          <w:tcPr>
            <w:tcW w:w="8329" w:type="dxa"/>
          </w:tcPr>
          <w:p w14:paraId="0058EE47" w14:textId="0DD4BE58" w:rsidR="00444198" w:rsidRDefault="00444198" w:rsidP="00444198">
            <w:pPr>
              <w:spacing w:after="0"/>
              <w:jc w:val="left"/>
              <w:rPr>
                <w:rFonts w:eastAsiaTheme="minorEastAsia"/>
              </w:rPr>
            </w:pPr>
            <w:r>
              <w:t xml:space="preserve">Apart from what has been listed in Proposal 3.1.2-2, the hardware activation/deactivation delay when applying energy saving techniques should also be clarified, </w:t>
            </w:r>
            <w:proofErr w:type="gramStart"/>
            <w:r>
              <w:t>i.e.</w:t>
            </w:r>
            <w:proofErr w:type="gramEnd"/>
            <w:r>
              <w:t xml:space="preserve"> for dynamic antenna port adaptation, the (de-)activation delay of spatial elements should be clarified and carefully evaluated.</w:t>
            </w:r>
          </w:p>
        </w:tc>
      </w:tr>
      <w:tr w:rsidR="0040575D" w14:paraId="75447A3F" w14:textId="77777777" w:rsidTr="0040575D">
        <w:tc>
          <w:tcPr>
            <w:tcW w:w="1305" w:type="dxa"/>
          </w:tcPr>
          <w:p w14:paraId="3326C169" w14:textId="7D1F8A24" w:rsidR="0040575D" w:rsidRDefault="0040575D" w:rsidP="0040575D">
            <w:pPr>
              <w:spacing w:after="0"/>
              <w:jc w:val="center"/>
              <w:rPr>
                <w:rFonts w:eastAsiaTheme="minorEastAsia"/>
              </w:rPr>
            </w:pPr>
            <w:r>
              <w:rPr>
                <w:rFonts w:eastAsiaTheme="minorEastAsia"/>
              </w:rPr>
              <w:t>MediaTek</w:t>
            </w:r>
          </w:p>
        </w:tc>
        <w:tc>
          <w:tcPr>
            <w:tcW w:w="8329" w:type="dxa"/>
          </w:tcPr>
          <w:p w14:paraId="70D6A352" w14:textId="3E038D93" w:rsidR="0040575D" w:rsidRDefault="0040575D" w:rsidP="0040575D">
            <w:pPr>
              <w:spacing w:after="0"/>
              <w:jc w:val="left"/>
            </w:pPr>
            <w:r>
              <w:rPr>
                <w:rFonts w:eastAsiaTheme="minorEastAsia"/>
              </w:rPr>
              <w:t>Agree</w:t>
            </w:r>
          </w:p>
        </w:tc>
      </w:tr>
    </w:tbl>
    <w:p w14:paraId="25BEA452" w14:textId="77777777" w:rsidR="003E2F09" w:rsidRPr="00BE4043" w:rsidRDefault="003E2F09"/>
    <w:p w14:paraId="1DB292EA" w14:textId="77777777" w:rsidR="003E2F09" w:rsidRDefault="00063932">
      <w:pPr>
        <w:pStyle w:val="Heading3"/>
      </w:pPr>
      <w:r>
        <w:t>Gain definition</w:t>
      </w:r>
    </w:p>
    <w:p w14:paraId="66BAEC87" w14:textId="77777777" w:rsidR="003E2F09" w:rsidRDefault="00063932">
      <w:r>
        <w:t>The gain definition was discussed last meeting. It seems whether it is averaged per slot is concerned. FL understanding is that the energy saving gain is described as relative power, which is normalized by the energy calculation over a time duration (not necessary a slot). [2][17]</w:t>
      </w:r>
    </w:p>
    <w:p w14:paraId="2C10E8DC" w14:textId="77777777" w:rsidR="003E2F09" w:rsidRDefault="00063932">
      <w:pPr>
        <w:spacing w:beforeLines="50" w:before="120"/>
        <w:rPr>
          <w:b/>
        </w:rPr>
      </w:pPr>
      <w:r>
        <w:rPr>
          <w:rFonts w:hint="eastAsia"/>
          <w:b/>
        </w:rPr>
        <w:t>FL</w:t>
      </w:r>
      <w:r>
        <w:rPr>
          <w:b/>
        </w:rPr>
        <w:t>1 Proposal 3.1.3-1:</w:t>
      </w:r>
    </w:p>
    <w:p w14:paraId="1FC21664" w14:textId="77777777" w:rsidR="003E2F09" w:rsidRDefault="00063932">
      <w:pPr>
        <w:rPr>
          <w:b/>
        </w:rPr>
      </w:pPr>
      <w:r>
        <w:rPr>
          <w:b/>
        </w:rPr>
        <w:t>The energy saving gain is described as relative power, which is normalized by the energy calculation over a time duration (not necessary a slot).</w:t>
      </w:r>
    </w:p>
    <w:tbl>
      <w:tblPr>
        <w:tblStyle w:val="TableGrid"/>
        <w:tblW w:w="9634" w:type="dxa"/>
        <w:tblLook w:val="04A0" w:firstRow="1" w:lastRow="0" w:firstColumn="1" w:lastColumn="0" w:noHBand="0" w:noVBand="1"/>
      </w:tblPr>
      <w:tblGrid>
        <w:gridCol w:w="1305"/>
        <w:gridCol w:w="8329"/>
      </w:tblGrid>
      <w:tr w:rsidR="003E2F09" w14:paraId="6466FB48"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3E1C554"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75C20E6" w14:textId="77777777" w:rsidR="003E2F09" w:rsidRDefault="00063932">
            <w:pPr>
              <w:spacing w:after="0"/>
              <w:jc w:val="center"/>
              <w:rPr>
                <w:b/>
                <w:bCs/>
              </w:rPr>
            </w:pPr>
            <w:r>
              <w:rPr>
                <w:b/>
                <w:bCs/>
              </w:rPr>
              <w:t>Comments</w:t>
            </w:r>
          </w:p>
        </w:tc>
      </w:tr>
      <w:tr w:rsidR="003E2F09" w14:paraId="1E5F3557" w14:textId="77777777" w:rsidTr="0040575D">
        <w:tc>
          <w:tcPr>
            <w:tcW w:w="1305" w:type="dxa"/>
            <w:tcBorders>
              <w:top w:val="single" w:sz="4" w:space="0" w:color="auto"/>
              <w:left w:val="single" w:sz="4" w:space="0" w:color="auto"/>
              <w:bottom w:val="single" w:sz="4" w:space="0" w:color="auto"/>
              <w:right w:val="single" w:sz="4" w:space="0" w:color="auto"/>
            </w:tcBorders>
          </w:tcPr>
          <w:p w14:paraId="5DC2F04A"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1A893FBF" w14:textId="77777777" w:rsidR="003E2F09" w:rsidRDefault="00063932">
            <w:pPr>
              <w:spacing w:after="0"/>
              <w:jc w:val="left"/>
              <w:rPr>
                <w:rFonts w:eastAsiaTheme="minorEastAsia"/>
              </w:rPr>
            </w:pPr>
            <w:r>
              <w:rPr>
                <w:rFonts w:eastAsia="Malgun Gothic" w:hint="eastAsia"/>
                <w:lang w:eastAsia="ko-KR"/>
              </w:rPr>
              <w:t xml:space="preserve">We </w:t>
            </w:r>
            <w:r>
              <w:rPr>
                <w:rFonts w:eastAsia="Malgun Gothic"/>
                <w:lang w:eastAsia="ko-KR"/>
              </w:rPr>
              <w:t>are OK with</w:t>
            </w:r>
            <w:r>
              <w:rPr>
                <w:rFonts w:eastAsia="Malgun Gothic" w:hint="eastAsia"/>
                <w:lang w:eastAsia="ko-KR"/>
              </w:rPr>
              <w:t xml:space="preserve"> the proposal.</w:t>
            </w:r>
          </w:p>
        </w:tc>
      </w:tr>
      <w:tr w:rsidR="003E2F09" w14:paraId="7A2EBF7E" w14:textId="77777777" w:rsidTr="0040575D">
        <w:tc>
          <w:tcPr>
            <w:tcW w:w="1305" w:type="dxa"/>
            <w:tcBorders>
              <w:top w:val="single" w:sz="4" w:space="0" w:color="auto"/>
              <w:left w:val="single" w:sz="4" w:space="0" w:color="auto"/>
              <w:bottom w:val="single" w:sz="4" w:space="0" w:color="auto"/>
              <w:right w:val="single" w:sz="4" w:space="0" w:color="auto"/>
            </w:tcBorders>
          </w:tcPr>
          <w:p w14:paraId="458E11DD"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76501B28" w14:textId="77777777" w:rsidR="003E2F09" w:rsidRDefault="00063932">
            <w:pPr>
              <w:spacing w:after="0"/>
              <w:jc w:val="left"/>
              <w:rPr>
                <w:rFonts w:eastAsia="Malgun Gothic"/>
                <w:lang w:eastAsia="ko-KR"/>
              </w:rPr>
            </w:pPr>
            <w:r>
              <w:rPr>
                <w:rFonts w:eastAsiaTheme="minorEastAsia" w:hint="eastAsia"/>
              </w:rPr>
              <w:t>F</w:t>
            </w:r>
            <w:r>
              <w:rPr>
                <w:rFonts w:eastAsiaTheme="minorEastAsia"/>
              </w:rPr>
              <w:t>ine.</w:t>
            </w:r>
          </w:p>
        </w:tc>
      </w:tr>
      <w:tr w:rsidR="003E2F09" w14:paraId="276BE396" w14:textId="77777777" w:rsidTr="0040575D">
        <w:tc>
          <w:tcPr>
            <w:tcW w:w="1305" w:type="dxa"/>
            <w:tcBorders>
              <w:top w:val="single" w:sz="4" w:space="0" w:color="auto"/>
              <w:left w:val="single" w:sz="4" w:space="0" w:color="auto"/>
              <w:bottom w:val="single" w:sz="4" w:space="0" w:color="auto"/>
              <w:right w:val="single" w:sz="4" w:space="0" w:color="auto"/>
            </w:tcBorders>
          </w:tcPr>
          <w:p w14:paraId="6E754F9D"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257C2A34" w14:textId="77777777" w:rsidR="003E2F09" w:rsidRDefault="00063932">
            <w:pPr>
              <w:spacing w:after="0"/>
              <w:jc w:val="left"/>
              <w:rPr>
                <w:rFonts w:eastAsiaTheme="minorEastAsia"/>
              </w:rPr>
            </w:pPr>
            <w:r>
              <w:rPr>
                <w:rFonts w:eastAsiaTheme="minorEastAsia"/>
              </w:rPr>
              <w:t>OK</w:t>
            </w:r>
          </w:p>
        </w:tc>
      </w:tr>
      <w:tr w:rsidR="003E2F09" w14:paraId="4D26ACD0" w14:textId="77777777" w:rsidTr="0040575D">
        <w:tc>
          <w:tcPr>
            <w:tcW w:w="1305" w:type="dxa"/>
          </w:tcPr>
          <w:p w14:paraId="7106AB09"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27DC654B"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65E04A39" w14:textId="77777777" w:rsidTr="0040575D">
        <w:tc>
          <w:tcPr>
            <w:tcW w:w="1305" w:type="dxa"/>
          </w:tcPr>
          <w:p w14:paraId="5FC074BD" w14:textId="77777777" w:rsidR="003E2F09" w:rsidRDefault="00063932">
            <w:pPr>
              <w:spacing w:after="0"/>
              <w:jc w:val="center"/>
              <w:rPr>
                <w:rFonts w:eastAsiaTheme="minorEastAsia"/>
              </w:rPr>
            </w:pPr>
            <w:r>
              <w:rPr>
                <w:rFonts w:eastAsia="Malgun Gothic" w:hint="eastAsia"/>
                <w:lang w:eastAsia="ko-KR"/>
              </w:rPr>
              <w:t>Samsung</w:t>
            </w:r>
          </w:p>
        </w:tc>
        <w:tc>
          <w:tcPr>
            <w:tcW w:w="8329" w:type="dxa"/>
          </w:tcPr>
          <w:p w14:paraId="754B53F1" w14:textId="77777777" w:rsidR="003E2F09" w:rsidRDefault="00063932">
            <w:pPr>
              <w:spacing w:after="0"/>
              <w:jc w:val="left"/>
              <w:rPr>
                <w:rFonts w:eastAsiaTheme="minorEastAsia"/>
              </w:rPr>
            </w:pPr>
            <w:r>
              <w:rPr>
                <w:rFonts w:eastAsia="Malgun Gothic" w:hint="eastAsia"/>
                <w:lang w:eastAsia="ko-KR"/>
              </w:rPr>
              <w:t>Support</w:t>
            </w:r>
          </w:p>
        </w:tc>
      </w:tr>
      <w:tr w:rsidR="003E2F09" w14:paraId="311B3A2C" w14:textId="77777777" w:rsidTr="0040575D">
        <w:tc>
          <w:tcPr>
            <w:tcW w:w="1305" w:type="dxa"/>
          </w:tcPr>
          <w:p w14:paraId="688C4858"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lastRenderedPageBreak/>
              <w:t>Sanechips</w:t>
            </w:r>
            <w:proofErr w:type="spellEnd"/>
          </w:p>
        </w:tc>
        <w:tc>
          <w:tcPr>
            <w:tcW w:w="8329" w:type="dxa"/>
          </w:tcPr>
          <w:p w14:paraId="68C0376D" w14:textId="77777777" w:rsidR="003E2F09" w:rsidRDefault="00063932">
            <w:pPr>
              <w:spacing w:after="0"/>
              <w:jc w:val="left"/>
              <w:rPr>
                <w:rFonts w:eastAsiaTheme="minorEastAsia"/>
                <w:lang w:eastAsia="ko-KR"/>
              </w:rPr>
            </w:pPr>
            <w:r>
              <w:rPr>
                <w:rFonts w:eastAsiaTheme="minorEastAsia" w:hint="eastAsia"/>
              </w:rPr>
              <w:lastRenderedPageBreak/>
              <w:t>Agree.</w:t>
            </w:r>
          </w:p>
        </w:tc>
      </w:tr>
      <w:tr w:rsidR="00187C98" w14:paraId="73C65A71" w14:textId="77777777" w:rsidTr="0040575D">
        <w:tc>
          <w:tcPr>
            <w:tcW w:w="1305" w:type="dxa"/>
          </w:tcPr>
          <w:p w14:paraId="7C938133" w14:textId="77777777" w:rsidR="00187C98" w:rsidRDefault="00187C98" w:rsidP="009E2A0C">
            <w:pPr>
              <w:spacing w:after="0"/>
              <w:jc w:val="center"/>
              <w:rPr>
                <w:rFonts w:eastAsiaTheme="minorEastAsia"/>
              </w:rPr>
            </w:pPr>
            <w:r>
              <w:rPr>
                <w:rFonts w:eastAsiaTheme="minorEastAsia"/>
              </w:rPr>
              <w:t>Huawei, HiSilicon</w:t>
            </w:r>
          </w:p>
        </w:tc>
        <w:tc>
          <w:tcPr>
            <w:tcW w:w="8329" w:type="dxa"/>
          </w:tcPr>
          <w:p w14:paraId="41D06BDA" w14:textId="77777777" w:rsidR="00187C98" w:rsidRDefault="00187C98" w:rsidP="009E2A0C">
            <w:pPr>
              <w:spacing w:after="0"/>
              <w:jc w:val="left"/>
              <w:rPr>
                <w:rFonts w:eastAsiaTheme="minorEastAsia"/>
              </w:rPr>
            </w:pPr>
            <w:r>
              <w:rPr>
                <w:rFonts w:hint="eastAsia"/>
              </w:rPr>
              <w:t>W</w:t>
            </w:r>
            <w:r>
              <w:t>e support the proposal.</w:t>
            </w:r>
          </w:p>
        </w:tc>
      </w:tr>
      <w:tr w:rsidR="00BE4043" w14:paraId="57ED6A5D" w14:textId="77777777" w:rsidTr="0040575D">
        <w:tc>
          <w:tcPr>
            <w:tcW w:w="1305" w:type="dxa"/>
          </w:tcPr>
          <w:p w14:paraId="0420E133" w14:textId="77777777" w:rsidR="00BE4043" w:rsidRDefault="00BE4043" w:rsidP="006C0C59">
            <w:pPr>
              <w:spacing w:after="0"/>
              <w:jc w:val="center"/>
              <w:rPr>
                <w:rFonts w:eastAsiaTheme="minorEastAsia"/>
              </w:rPr>
            </w:pPr>
            <w:r>
              <w:rPr>
                <w:rFonts w:eastAsiaTheme="minorEastAsia"/>
              </w:rPr>
              <w:t>CMCC</w:t>
            </w:r>
          </w:p>
        </w:tc>
        <w:tc>
          <w:tcPr>
            <w:tcW w:w="8329" w:type="dxa"/>
          </w:tcPr>
          <w:p w14:paraId="7C6C0AF6" w14:textId="77777777" w:rsidR="00BE4043" w:rsidRDefault="00BE4043" w:rsidP="006C0C59">
            <w:pPr>
              <w:spacing w:after="0"/>
              <w:jc w:val="left"/>
              <w:rPr>
                <w:rFonts w:eastAsiaTheme="minorEastAsia"/>
              </w:rPr>
            </w:pPr>
            <w:r>
              <w:rPr>
                <w:rFonts w:eastAsiaTheme="minorEastAsia"/>
              </w:rPr>
              <w:t>The time duration should be as long as enough to reflect the related completed transmission or reception procedure, such as no shorter than the periodicity of channels/signals.</w:t>
            </w:r>
          </w:p>
        </w:tc>
      </w:tr>
      <w:tr w:rsidR="00495157" w14:paraId="65BAD8AB" w14:textId="77777777" w:rsidTr="0040575D">
        <w:tc>
          <w:tcPr>
            <w:tcW w:w="1305" w:type="dxa"/>
          </w:tcPr>
          <w:p w14:paraId="289D591B" w14:textId="5E3E57A7" w:rsidR="00495157" w:rsidRDefault="00495157" w:rsidP="006C0C59">
            <w:pPr>
              <w:spacing w:after="0"/>
              <w:jc w:val="center"/>
              <w:rPr>
                <w:rFonts w:eastAsiaTheme="minorEastAsia"/>
              </w:rPr>
            </w:pPr>
            <w:r>
              <w:rPr>
                <w:rFonts w:eastAsiaTheme="minorEastAsia" w:hint="eastAsia"/>
              </w:rPr>
              <w:t>O</w:t>
            </w:r>
            <w:r>
              <w:rPr>
                <w:rFonts w:eastAsiaTheme="minorEastAsia"/>
              </w:rPr>
              <w:t>PPO</w:t>
            </w:r>
          </w:p>
        </w:tc>
        <w:tc>
          <w:tcPr>
            <w:tcW w:w="8329" w:type="dxa"/>
          </w:tcPr>
          <w:p w14:paraId="37702EA9" w14:textId="40C2172C" w:rsidR="00495157" w:rsidRDefault="00495157" w:rsidP="006C0C59">
            <w:pPr>
              <w:spacing w:after="0"/>
              <w:jc w:val="left"/>
              <w:rPr>
                <w:rFonts w:eastAsiaTheme="minorEastAsia"/>
              </w:rPr>
            </w:pPr>
            <w:r>
              <w:rPr>
                <w:rFonts w:eastAsiaTheme="minorEastAsia"/>
              </w:rPr>
              <w:t>We support the proposal.</w:t>
            </w:r>
          </w:p>
        </w:tc>
      </w:tr>
      <w:tr w:rsidR="008F75D5" w14:paraId="6E58B903" w14:textId="77777777" w:rsidTr="0040575D">
        <w:tc>
          <w:tcPr>
            <w:tcW w:w="1305" w:type="dxa"/>
          </w:tcPr>
          <w:p w14:paraId="64A831ED" w14:textId="32F61F34" w:rsidR="008F75D5" w:rsidRDefault="008F75D5" w:rsidP="008F75D5">
            <w:pPr>
              <w:spacing w:after="0"/>
              <w:jc w:val="center"/>
              <w:rPr>
                <w:rFonts w:eastAsiaTheme="minorEastAsia"/>
              </w:rPr>
            </w:pPr>
            <w:r>
              <w:rPr>
                <w:rFonts w:eastAsiaTheme="minorEastAsia"/>
              </w:rPr>
              <w:t>NOKIA/NSB</w:t>
            </w:r>
          </w:p>
        </w:tc>
        <w:tc>
          <w:tcPr>
            <w:tcW w:w="8329" w:type="dxa"/>
          </w:tcPr>
          <w:p w14:paraId="23903547" w14:textId="2717D1DA" w:rsidR="008F75D5" w:rsidRDefault="008F75D5" w:rsidP="008F75D5">
            <w:pPr>
              <w:spacing w:after="0"/>
              <w:jc w:val="left"/>
              <w:rPr>
                <w:rFonts w:eastAsiaTheme="minorEastAsia"/>
              </w:rPr>
            </w:pPr>
            <w:r>
              <w:rPr>
                <w:rFonts w:eastAsiaTheme="minorEastAsia"/>
              </w:rPr>
              <w:t>Agree with FL’s understanding</w:t>
            </w:r>
          </w:p>
        </w:tc>
      </w:tr>
      <w:tr w:rsidR="0040575D" w14:paraId="38C10070" w14:textId="77777777" w:rsidTr="0040575D">
        <w:tc>
          <w:tcPr>
            <w:tcW w:w="1305" w:type="dxa"/>
          </w:tcPr>
          <w:p w14:paraId="4F32FC02" w14:textId="4F66BC5C" w:rsidR="0040575D" w:rsidRDefault="0040575D" w:rsidP="0040575D">
            <w:pPr>
              <w:spacing w:after="0"/>
              <w:jc w:val="center"/>
              <w:rPr>
                <w:rFonts w:eastAsiaTheme="minorEastAsia"/>
              </w:rPr>
            </w:pPr>
            <w:r>
              <w:rPr>
                <w:rFonts w:eastAsiaTheme="minorEastAsia"/>
              </w:rPr>
              <w:t>MediaTek</w:t>
            </w:r>
          </w:p>
        </w:tc>
        <w:tc>
          <w:tcPr>
            <w:tcW w:w="8329" w:type="dxa"/>
          </w:tcPr>
          <w:p w14:paraId="71FAACB8" w14:textId="3354E24D" w:rsidR="0040575D" w:rsidRDefault="0040575D" w:rsidP="0040575D">
            <w:pPr>
              <w:spacing w:after="0"/>
              <w:jc w:val="left"/>
              <w:rPr>
                <w:rFonts w:eastAsiaTheme="minorEastAsia"/>
              </w:rPr>
            </w:pPr>
            <w:r>
              <w:rPr>
                <w:rFonts w:eastAsiaTheme="minorEastAsia"/>
              </w:rPr>
              <w:t xml:space="preserve">Agree. </w:t>
            </w:r>
          </w:p>
        </w:tc>
      </w:tr>
      <w:tr w:rsidR="00101800" w14:paraId="2B34011B" w14:textId="77777777" w:rsidTr="0040575D">
        <w:tc>
          <w:tcPr>
            <w:tcW w:w="1305" w:type="dxa"/>
          </w:tcPr>
          <w:p w14:paraId="0826B57E" w14:textId="451A3B85" w:rsidR="00101800" w:rsidRDefault="00101800" w:rsidP="00101800">
            <w:pPr>
              <w:spacing w:after="0"/>
              <w:jc w:val="center"/>
              <w:rPr>
                <w:rFonts w:eastAsiaTheme="minorEastAsia"/>
              </w:rPr>
            </w:pPr>
            <w:r>
              <w:rPr>
                <w:rFonts w:eastAsiaTheme="minorEastAsia"/>
              </w:rPr>
              <w:t>Intel</w:t>
            </w:r>
          </w:p>
        </w:tc>
        <w:tc>
          <w:tcPr>
            <w:tcW w:w="8329" w:type="dxa"/>
          </w:tcPr>
          <w:p w14:paraId="500D599F" w14:textId="1A6A4612" w:rsidR="00101800" w:rsidRDefault="00101800" w:rsidP="00101800">
            <w:pPr>
              <w:spacing w:after="0"/>
              <w:jc w:val="left"/>
              <w:rPr>
                <w:rFonts w:eastAsiaTheme="minorEastAsia"/>
              </w:rPr>
            </w:pPr>
            <w:r>
              <w:rPr>
                <w:rFonts w:eastAsiaTheme="minorEastAsia"/>
              </w:rPr>
              <w:t>In our view, it is calculated as summation of energy (e.g., relative power value/</w:t>
            </w:r>
            <w:proofErr w:type="gramStart"/>
            <w:r>
              <w:rPr>
                <w:rFonts w:eastAsiaTheme="minorEastAsia"/>
              </w:rPr>
              <w:t>slot  of</w:t>
            </w:r>
            <w:proofErr w:type="gramEnd"/>
            <w:r>
              <w:rPr>
                <w:rFonts w:eastAsiaTheme="minorEastAsia"/>
              </w:rPr>
              <w:t xml:space="preserve"> a state  </w:t>
            </w:r>
            <w:r w:rsidRPr="005E5DB9">
              <w:rPr>
                <w:rFonts w:eastAsiaTheme="minorEastAsia"/>
                <w:i/>
                <w:iCs/>
              </w:rPr>
              <w:t>times</w:t>
            </w:r>
            <w:r>
              <w:rPr>
                <w:rFonts w:eastAsiaTheme="minorEastAsia"/>
              </w:rPr>
              <w:t xml:space="preserve">  number of slots the state is observed) observed over a time duration. In the end, it is expressed as average relative power, hence division by the time duration is needed. </w:t>
            </w:r>
          </w:p>
        </w:tc>
      </w:tr>
    </w:tbl>
    <w:p w14:paraId="1B888F7F" w14:textId="77777777" w:rsidR="003E2F09" w:rsidRPr="00BE4043" w:rsidRDefault="003E2F09"/>
    <w:p w14:paraId="60F5CB15" w14:textId="77777777" w:rsidR="003E2F09" w:rsidRDefault="00063932">
      <w:pPr>
        <w:pStyle w:val="Heading2"/>
      </w:pPr>
      <w:r>
        <w:rPr>
          <w:rFonts w:hint="eastAsia"/>
        </w:rPr>
        <w:t>T</w:t>
      </w:r>
      <w:r>
        <w:t>raffic model</w:t>
      </w:r>
    </w:p>
    <w:p w14:paraId="507CDD90" w14:textId="77777777" w:rsidR="003E2F09" w:rsidRDefault="00063932">
      <w:r>
        <w:t>On the traffic model to be assumed for evaluation, views from contributions include</w:t>
      </w:r>
    </w:p>
    <w:p w14:paraId="614CBD98" w14:textId="77777777" w:rsidR="003E2F09" w:rsidRDefault="00063932">
      <w:pPr>
        <w:pStyle w:val="ListParagraph"/>
        <w:numPr>
          <w:ilvl w:val="0"/>
          <w:numId w:val="5"/>
        </w:numPr>
      </w:pPr>
      <w:r>
        <w:rPr>
          <w:rFonts w:hint="eastAsia"/>
          <w:lang w:eastAsia="zh-CN"/>
        </w:rPr>
        <w:t>O</w:t>
      </w:r>
      <w:r>
        <w:rPr>
          <w:lang w:eastAsia="zh-CN"/>
        </w:rPr>
        <w:t>ption 1: no further prioritization among the agreed models is to be considered. [2][</w:t>
      </w:r>
      <w:proofErr w:type="gramStart"/>
      <w:r>
        <w:rPr>
          <w:lang w:eastAsia="zh-CN"/>
        </w:rPr>
        <w:t>13][</w:t>
      </w:r>
      <w:proofErr w:type="gramEnd"/>
      <w:r>
        <w:rPr>
          <w:lang w:eastAsia="zh-CN"/>
        </w:rPr>
        <w:t>21, same model for DL and UL]</w:t>
      </w:r>
    </w:p>
    <w:p w14:paraId="581259B7" w14:textId="77777777" w:rsidR="003E2F09" w:rsidRDefault="00063932">
      <w:pPr>
        <w:pStyle w:val="ListParagraph"/>
        <w:numPr>
          <w:ilvl w:val="0"/>
          <w:numId w:val="5"/>
        </w:numPr>
      </w:pPr>
      <w:r>
        <w:rPr>
          <w:lang w:eastAsia="zh-CN"/>
        </w:rPr>
        <w:t>Option 2: prioritize certain traffic model. [5, DL traffic to be prioritized, or FTP model with re-adjusted packet size/inter-arrival rate], [17, FTP models], [19, FTP3]</w:t>
      </w:r>
    </w:p>
    <w:p w14:paraId="5308B817" w14:textId="77777777" w:rsidR="003E2F09" w:rsidRDefault="00063932">
      <w:pPr>
        <w:pStyle w:val="ListParagraph"/>
        <w:numPr>
          <w:ilvl w:val="0"/>
          <w:numId w:val="5"/>
        </w:numPr>
      </w:pPr>
      <w:r>
        <w:rPr>
          <w:lang w:eastAsia="zh-CN"/>
        </w:rPr>
        <w:t>Option 3: new model, or additional modifications for certain traffic model can be considered.</w:t>
      </w:r>
    </w:p>
    <w:p w14:paraId="108B38CE" w14:textId="77777777" w:rsidR="003E2F09" w:rsidRDefault="00063932">
      <w:pPr>
        <w:pStyle w:val="ListParagraph"/>
        <w:numPr>
          <w:ilvl w:val="1"/>
          <w:numId w:val="5"/>
        </w:numPr>
      </w:pPr>
      <w:r>
        <w:t>Heartbeat (TR38.875) [4, with modified arrival rate],</w:t>
      </w:r>
    </w:p>
    <w:p w14:paraId="480EE045" w14:textId="77777777" w:rsidR="003E2F09" w:rsidRDefault="00063932">
      <w:pPr>
        <w:pStyle w:val="ListParagraph"/>
        <w:numPr>
          <w:ilvl w:val="1"/>
          <w:numId w:val="5"/>
        </w:numPr>
      </w:pPr>
      <w:r>
        <w:rPr>
          <w:lang w:eastAsia="zh-CN"/>
        </w:rPr>
        <w:t>XR or other model with varied packet size [9]</w:t>
      </w:r>
    </w:p>
    <w:p w14:paraId="7DBEA210" w14:textId="77777777" w:rsidR="003E2F09" w:rsidRDefault="00063932">
      <w:r>
        <w:t xml:space="preserve">The current models </w:t>
      </w:r>
      <w:proofErr w:type="gramStart"/>
      <w:r>
        <w:t>seems</w:t>
      </w:r>
      <w:proofErr w:type="gramEnd"/>
      <w:r>
        <w:t xml:space="preserve"> typical enough, also covering various packet sizes. Any modification, refinement or new models may have values on its own. </w:t>
      </w:r>
      <w:r>
        <w:rPr>
          <w:rFonts w:hint="eastAsia"/>
        </w:rPr>
        <w:t>T</w:t>
      </w:r>
      <w:r>
        <w:t>h</w:t>
      </w:r>
      <w:r>
        <w:rPr>
          <w:rFonts w:hint="eastAsia"/>
        </w:rPr>
        <w:t>us,</w:t>
      </w:r>
    </w:p>
    <w:p w14:paraId="155C2857" w14:textId="77777777" w:rsidR="003E2F09" w:rsidRDefault="00063932">
      <w:pPr>
        <w:spacing w:beforeLines="50" w:before="120"/>
        <w:rPr>
          <w:b/>
        </w:rPr>
      </w:pPr>
      <w:r>
        <w:rPr>
          <w:rFonts w:hint="eastAsia"/>
          <w:b/>
        </w:rPr>
        <w:t>FL</w:t>
      </w:r>
      <w:r>
        <w:rPr>
          <w:b/>
        </w:rPr>
        <w:t>1 Proposal 3.2-1:</w:t>
      </w:r>
    </w:p>
    <w:p w14:paraId="0B845412" w14:textId="77777777" w:rsidR="003E2F09" w:rsidRDefault="00063932">
      <w:pPr>
        <w:rPr>
          <w:b/>
        </w:rPr>
      </w:pPr>
      <w:r>
        <w:rPr>
          <w:b/>
        </w:rPr>
        <w:t>It is up to company report which traffic model is used among the agreed three traffic models in their evaluations.</w:t>
      </w:r>
    </w:p>
    <w:p w14:paraId="6E99EE6F" w14:textId="77777777" w:rsidR="003E2F09" w:rsidRDefault="00063932">
      <w:pPr>
        <w:pStyle w:val="ListParagraph"/>
        <w:numPr>
          <w:ilvl w:val="0"/>
          <w:numId w:val="5"/>
        </w:numPr>
        <w:rPr>
          <w:b/>
        </w:rPr>
      </w:pPr>
      <w:r>
        <w:rPr>
          <w:rFonts w:hint="eastAsia"/>
          <w:b/>
          <w:lang w:eastAsia="zh-CN"/>
        </w:rPr>
        <w:t>O</w:t>
      </w:r>
      <w:r>
        <w:rPr>
          <w:b/>
          <w:lang w:eastAsia="zh-CN"/>
        </w:rPr>
        <w:t>ther models as well as parameter (e.g. packet size and arrival rate) adjustment can be optionally considered and reported.</w:t>
      </w:r>
    </w:p>
    <w:tbl>
      <w:tblPr>
        <w:tblStyle w:val="TableGrid"/>
        <w:tblW w:w="9634" w:type="dxa"/>
        <w:tblLook w:val="04A0" w:firstRow="1" w:lastRow="0" w:firstColumn="1" w:lastColumn="0" w:noHBand="0" w:noVBand="1"/>
      </w:tblPr>
      <w:tblGrid>
        <w:gridCol w:w="1305"/>
        <w:gridCol w:w="8329"/>
      </w:tblGrid>
      <w:tr w:rsidR="003E2F09" w14:paraId="11E74984"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25D057F"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5A8A5A3" w14:textId="77777777" w:rsidR="003E2F09" w:rsidRDefault="00063932">
            <w:pPr>
              <w:spacing w:after="0"/>
              <w:jc w:val="center"/>
              <w:rPr>
                <w:b/>
                <w:bCs/>
              </w:rPr>
            </w:pPr>
            <w:r>
              <w:rPr>
                <w:b/>
                <w:bCs/>
              </w:rPr>
              <w:t>Comments</w:t>
            </w:r>
          </w:p>
        </w:tc>
      </w:tr>
      <w:tr w:rsidR="003E2F09" w14:paraId="2F7B4345" w14:textId="77777777" w:rsidTr="0040575D">
        <w:tc>
          <w:tcPr>
            <w:tcW w:w="1305" w:type="dxa"/>
            <w:tcBorders>
              <w:top w:val="single" w:sz="4" w:space="0" w:color="auto"/>
              <w:left w:val="single" w:sz="4" w:space="0" w:color="auto"/>
              <w:bottom w:val="single" w:sz="4" w:space="0" w:color="auto"/>
              <w:right w:val="single" w:sz="4" w:space="0" w:color="auto"/>
            </w:tcBorders>
          </w:tcPr>
          <w:p w14:paraId="70FC049F"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0F4A4665" w14:textId="77777777" w:rsidR="003E2F09" w:rsidRDefault="00063932">
            <w:pPr>
              <w:spacing w:after="0"/>
              <w:jc w:val="left"/>
              <w:rPr>
                <w:rFonts w:eastAsiaTheme="minorEastAsia"/>
              </w:rPr>
            </w:pPr>
            <w:r>
              <w:rPr>
                <w:rFonts w:eastAsia="Malgun Gothic"/>
                <w:lang w:eastAsia="ko-KR"/>
              </w:rPr>
              <w:t xml:space="preserve">We support the proposal. </w:t>
            </w:r>
          </w:p>
        </w:tc>
      </w:tr>
      <w:tr w:rsidR="003E2F09" w14:paraId="1CB46602" w14:textId="77777777" w:rsidTr="0040575D">
        <w:tc>
          <w:tcPr>
            <w:tcW w:w="1305" w:type="dxa"/>
            <w:tcBorders>
              <w:top w:val="single" w:sz="4" w:space="0" w:color="auto"/>
              <w:left w:val="single" w:sz="4" w:space="0" w:color="auto"/>
              <w:bottom w:val="single" w:sz="4" w:space="0" w:color="auto"/>
              <w:right w:val="single" w:sz="4" w:space="0" w:color="auto"/>
            </w:tcBorders>
          </w:tcPr>
          <w:p w14:paraId="26D078D9"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26B8DAF3" w14:textId="77777777" w:rsidR="003E2F09" w:rsidRDefault="00063932">
            <w:pPr>
              <w:spacing w:after="0"/>
              <w:jc w:val="left"/>
              <w:rPr>
                <w:rFonts w:eastAsiaTheme="minorEastAsia"/>
              </w:rPr>
            </w:pPr>
            <w:r>
              <w:rPr>
                <w:rFonts w:eastAsiaTheme="minorEastAsia"/>
              </w:rPr>
              <w:t>OK</w:t>
            </w:r>
          </w:p>
        </w:tc>
      </w:tr>
      <w:tr w:rsidR="003E2F09" w14:paraId="5F9D9E97" w14:textId="77777777" w:rsidTr="0040575D">
        <w:tc>
          <w:tcPr>
            <w:tcW w:w="1305" w:type="dxa"/>
          </w:tcPr>
          <w:p w14:paraId="4FBA2A60"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33F881F0"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00938FF9" w14:textId="77777777" w:rsidTr="0040575D">
        <w:tc>
          <w:tcPr>
            <w:tcW w:w="1305" w:type="dxa"/>
          </w:tcPr>
          <w:p w14:paraId="3CD9EEDB" w14:textId="77777777" w:rsidR="003E2F09" w:rsidRDefault="00063932">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0FAD25E6" w14:textId="77777777" w:rsidR="003E2F09" w:rsidRDefault="00063932">
            <w:pPr>
              <w:spacing w:after="0"/>
              <w:jc w:val="left"/>
              <w:rPr>
                <w:rFonts w:eastAsiaTheme="minorEastAsia"/>
              </w:rPr>
            </w:pPr>
            <w:r>
              <w:rPr>
                <w:rFonts w:eastAsiaTheme="minorEastAsia" w:hint="eastAsia"/>
              </w:rPr>
              <w:t>W</w:t>
            </w:r>
            <w:r>
              <w:rPr>
                <w:rFonts w:eastAsiaTheme="minorEastAsia"/>
              </w:rPr>
              <w:t>e are fine with the proposal.</w:t>
            </w:r>
          </w:p>
        </w:tc>
      </w:tr>
      <w:tr w:rsidR="003E2F09" w14:paraId="128F2294" w14:textId="77777777" w:rsidTr="0040575D">
        <w:tc>
          <w:tcPr>
            <w:tcW w:w="1305" w:type="dxa"/>
          </w:tcPr>
          <w:p w14:paraId="3806E566" w14:textId="77777777" w:rsidR="003E2F09" w:rsidRDefault="00063932">
            <w:pPr>
              <w:spacing w:after="0"/>
              <w:jc w:val="center"/>
              <w:rPr>
                <w:rFonts w:eastAsia="MS Mincho"/>
                <w:lang w:eastAsia="ja-JP"/>
              </w:rPr>
            </w:pPr>
            <w:r>
              <w:rPr>
                <w:rFonts w:eastAsia="Malgun Gothic" w:hint="eastAsia"/>
                <w:lang w:eastAsia="ko-KR"/>
              </w:rPr>
              <w:t>Samsung</w:t>
            </w:r>
          </w:p>
        </w:tc>
        <w:tc>
          <w:tcPr>
            <w:tcW w:w="8329" w:type="dxa"/>
          </w:tcPr>
          <w:p w14:paraId="7B9B5EC2" w14:textId="77777777" w:rsidR="003E2F09" w:rsidRDefault="00063932">
            <w:pPr>
              <w:spacing w:after="0"/>
              <w:jc w:val="left"/>
              <w:rPr>
                <w:rFonts w:eastAsiaTheme="minorEastAsia"/>
              </w:rPr>
            </w:pPr>
            <w:r>
              <w:rPr>
                <w:rFonts w:eastAsia="Malgun Gothic" w:hint="eastAsia"/>
                <w:lang w:eastAsia="ko-KR"/>
              </w:rPr>
              <w:t>Support</w:t>
            </w:r>
          </w:p>
        </w:tc>
      </w:tr>
      <w:tr w:rsidR="003E2F09" w14:paraId="29BADB2F" w14:textId="77777777" w:rsidTr="0040575D">
        <w:tc>
          <w:tcPr>
            <w:tcW w:w="1305" w:type="dxa"/>
          </w:tcPr>
          <w:p w14:paraId="182E4309"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41CE7DBF" w14:textId="77777777" w:rsidR="003E2F09" w:rsidRDefault="00063932">
            <w:pPr>
              <w:spacing w:after="0"/>
              <w:jc w:val="left"/>
              <w:rPr>
                <w:rFonts w:eastAsiaTheme="minorEastAsia"/>
                <w:lang w:eastAsia="ko-KR"/>
              </w:rPr>
            </w:pPr>
            <w:r>
              <w:rPr>
                <w:rFonts w:eastAsiaTheme="minorEastAsia" w:hint="eastAsia"/>
              </w:rPr>
              <w:t>Agree.</w:t>
            </w:r>
          </w:p>
        </w:tc>
      </w:tr>
      <w:tr w:rsidR="00187C98" w14:paraId="271A92ED" w14:textId="77777777" w:rsidTr="0040575D">
        <w:tc>
          <w:tcPr>
            <w:tcW w:w="1305" w:type="dxa"/>
          </w:tcPr>
          <w:p w14:paraId="007768E7" w14:textId="77777777" w:rsidR="00187C98" w:rsidRDefault="00187C98" w:rsidP="009E2A0C">
            <w:pPr>
              <w:spacing w:after="0"/>
              <w:jc w:val="center"/>
              <w:rPr>
                <w:rFonts w:eastAsiaTheme="minorEastAsia"/>
              </w:rPr>
            </w:pPr>
            <w:r>
              <w:rPr>
                <w:rFonts w:eastAsiaTheme="minorEastAsia"/>
              </w:rPr>
              <w:t>Huawei, HiSilicon</w:t>
            </w:r>
          </w:p>
        </w:tc>
        <w:tc>
          <w:tcPr>
            <w:tcW w:w="8329" w:type="dxa"/>
          </w:tcPr>
          <w:p w14:paraId="00001CB2" w14:textId="77777777" w:rsidR="00187C98" w:rsidRDefault="00187C98" w:rsidP="009E2A0C">
            <w:pPr>
              <w:spacing w:after="0"/>
              <w:jc w:val="left"/>
            </w:pPr>
            <w:r>
              <w:t>All kinds of packet size listed in the agreed model are typical and worth investigating, including big packet (FTP3), middle packet (FTP3 IM) and small packet (VoIP). Especially for middle packet (FTP IM) and small packet (VoIP), since in the SID it is agreed to focus on the study on idle/empty and low/medium load scenario.</w:t>
            </w:r>
          </w:p>
          <w:p w14:paraId="1F5983AD" w14:textId="77777777" w:rsidR="00187C98" w:rsidRDefault="00187C98" w:rsidP="009E2A0C">
            <w:pPr>
              <w:spacing w:after="0"/>
              <w:jc w:val="left"/>
            </w:pPr>
            <w:r>
              <w:t>In our view, it is better to evaluate at least the FTP IM and VoIP traffic.</w:t>
            </w:r>
          </w:p>
          <w:p w14:paraId="481D4CDD" w14:textId="77777777" w:rsidR="00187C98" w:rsidRDefault="00187C98" w:rsidP="009E2A0C">
            <w:pPr>
              <w:spacing w:after="0"/>
              <w:jc w:val="left"/>
              <w:rPr>
                <w:rFonts w:eastAsiaTheme="minorEastAsia"/>
              </w:rPr>
            </w:pPr>
          </w:p>
        </w:tc>
      </w:tr>
      <w:tr w:rsidR="00BE4043" w14:paraId="2FE6A89C" w14:textId="77777777" w:rsidTr="0040575D">
        <w:tc>
          <w:tcPr>
            <w:tcW w:w="1305" w:type="dxa"/>
          </w:tcPr>
          <w:p w14:paraId="789C50F7" w14:textId="77777777" w:rsidR="00BE4043" w:rsidRDefault="00BE4043" w:rsidP="006C0C59">
            <w:pPr>
              <w:spacing w:after="0"/>
              <w:jc w:val="center"/>
              <w:rPr>
                <w:rFonts w:eastAsiaTheme="minorEastAsia"/>
              </w:rPr>
            </w:pPr>
            <w:r>
              <w:rPr>
                <w:rFonts w:eastAsiaTheme="minorEastAsia"/>
              </w:rPr>
              <w:t>CMCC</w:t>
            </w:r>
          </w:p>
        </w:tc>
        <w:tc>
          <w:tcPr>
            <w:tcW w:w="8329" w:type="dxa"/>
          </w:tcPr>
          <w:p w14:paraId="1FDB01F4" w14:textId="77777777" w:rsidR="00BE4043" w:rsidRDefault="00BE4043" w:rsidP="006C0C59">
            <w:pPr>
              <w:spacing w:after="0"/>
              <w:jc w:val="left"/>
              <w:rPr>
                <w:rFonts w:eastAsiaTheme="minorEastAsia"/>
              </w:rPr>
            </w:pPr>
            <w:r>
              <w:rPr>
                <w:rFonts w:eastAsiaTheme="minorEastAsia"/>
              </w:rPr>
              <w:t>Y</w:t>
            </w:r>
          </w:p>
        </w:tc>
      </w:tr>
      <w:tr w:rsidR="00495157" w14:paraId="18D92E5A" w14:textId="77777777" w:rsidTr="0040575D">
        <w:tc>
          <w:tcPr>
            <w:tcW w:w="1305" w:type="dxa"/>
          </w:tcPr>
          <w:p w14:paraId="34546CA8" w14:textId="4612CD93" w:rsidR="00495157" w:rsidRDefault="00495157" w:rsidP="006C0C59">
            <w:pPr>
              <w:spacing w:after="0"/>
              <w:jc w:val="center"/>
              <w:rPr>
                <w:rFonts w:eastAsiaTheme="minorEastAsia"/>
              </w:rPr>
            </w:pPr>
            <w:r>
              <w:rPr>
                <w:rFonts w:eastAsiaTheme="minorEastAsia" w:hint="eastAsia"/>
              </w:rPr>
              <w:t>O</w:t>
            </w:r>
            <w:r>
              <w:rPr>
                <w:rFonts w:eastAsiaTheme="minorEastAsia"/>
              </w:rPr>
              <w:t>PPO</w:t>
            </w:r>
          </w:p>
        </w:tc>
        <w:tc>
          <w:tcPr>
            <w:tcW w:w="8329" w:type="dxa"/>
          </w:tcPr>
          <w:p w14:paraId="25D93529" w14:textId="6238B5AA" w:rsidR="00495157" w:rsidRDefault="00495157" w:rsidP="006C0C59">
            <w:pPr>
              <w:spacing w:after="0"/>
              <w:jc w:val="left"/>
              <w:rPr>
                <w:rFonts w:eastAsiaTheme="minorEastAsia"/>
              </w:rPr>
            </w:pPr>
            <w:r>
              <w:rPr>
                <w:rFonts w:eastAsiaTheme="minorEastAsia"/>
              </w:rPr>
              <w:t>We support the proposal.</w:t>
            </w:r>
          </w:p>
        </w:tc>
      </w:tr>
      <w:tr w:rsidR="00DB10CE" w14:paraId="746F0443" w14:textId="77777777" w:rsidTr="0040575D">
        <w:tc>
          <w:tcPr>
            <w:tcW w:w="1305" w:type="dxa"/>
          </w:tcPr>
          <w:p w14:paraId="40487B26" w14:textId="4DE840D6" w:rsidR="00DB10CE" w:rsidRDefault="00DB10CE" w:rsidP="00DB10CE">
            <w:pPr>
              <w:spacing w:after="0"/>
              <w:jc w:val="center"/>
              <w:rPr>
                <w:rFonts w:eastAsiaTheme="minorEastAsia"/>
              </w:rPr>
            </w:pPr>
            <w:r>
              <w:rPr>
                <w:rFonts w:eastAsiaTheme="minorEastAsia"/>
              </w:rPr>
              <w:t>NOKIA/NSB</w:t>
            </w:r>
          </w:p>
        </w:tc>
        <w:tc>
          <w:tcPr>
            <w:tcW w:w="8329" w:type="dxa"/>
          </w:tcPr>
          <w:p w14:paraId="37A94955" w14:textId="620C243D" w:rsidR="00DB10CE" w:rsidRDefault="00DB10CE" w:rsidP="00DB10CE">
            <w:pPr>
              <w:spacing w:after="0"/>
              <w:jc w:val="left"/>
              <w:rPr>
                <w:rFonts w:eastAsiaTheme="minorEastAsia"/>
              </w:rPr>
            </w:pPr>
            <w:r>
              <w:rPr>
                <w:rFonts w:eastAsiaTheme="minorEastAsia"/>
              </w:rPr>
              <w:t>OK</w:t>
            </w:r>
          </w:p>
        </w:tc>
      </w:tr>
      <w:tr w:rsidR="0040575D" w14:paraId="78217337" w14:textId="77777777" w:rsidTr="0040575D">
        <w:tc>
          <w:tcPr>
            <w:tcW w:w="1305" w:type="dxa"/>
          </w:tcPr>
          <w:p w14:paraId="4F690CD4" w14:textId="108D4C7E" w:rsidR="0040575D" w:rsidRDefault="0040575D" w:rsidP="0040575D">
            <w:pPr>
              <w:spacing w:after="0"/>
              <w:jc w:val="center"/>
              <w:rPr>
                <w:rFonts w:eastAsiaTheme="minorEastAsia"/>
              </w:rPr>
            </w:pPr>
            <w:r>
              <w:rPr>
                <w:rFonts w:eastAsiaTheme="minorEastAsia"/>
              </w:rPr>
              <w:t>MediaTek</w:t>
            </w:r>
          </w:p>
        </w:tc>
        <w:tc>
          <w:tcPr>
            <w:tcW w:w="8329" w:type="dxa"/>
          </w:tcPr>
          <w:p w14:paraId="0C1E0E90" w14:textId="17BC39CB" w:rsidR="0040575D" w:rsidRDefault="0040575D" w:rsidP="0040575D">
            <w:pPr>
              <w:spacing w:after="0"/>
              <w:jc w:val="left"/>
              <w:rPr>
                <w:rFonts w:eastAsiaTheme="minorEastAsia"/>
              </w:rPr>
            </w:pPr>
            <w:r>
              <w:rPr>
                <w:rFonts w:eastAsiaTheme="minorEastAsia"/>
              </w:rPr>
              <w:t>Agree.</w:t>
            </w:r>
          </w:p>
        </w:tc>
      </w:tr>
    </w:tbl>
    <w:p w14:paraId="4183635E" w14:textId="77777777" w:rsidR="003E2F09" w:rsidRDefault="003E2F09"/>
    <w:p w14:paraId="6887DBBF" w14:textId="77777777" w:rsidR="003E2F09" w:rsidRDefault="00063932">
      <w:r>
        <w:t xml:space="preserve">Regarding UE </w:t>
      </w:r>
      <w:r>
        <w:rPr>
          <w:rFonts w:hint="eastAsia"/>
        </w:rPr>
        <w:t>C</w:t>
      </w:r>
      <w:r>
        <w:t>-DRX configurations,</w:t>
      </w:r>
    </w:p>
    <w:p w14:paraId="3F061CFB" w14:textId="77777777" w:rsidR="003E2F09" w:rsidRDefault="00063932">
      <w:pPr>
        <w:pStyle w:val="ListParagraph"/>
        <w:numPr>
          <w:ilvl w:val="0"/>
          <w:numId w:val="5"/>
        </w:numPr>
      </w:pPr>
      <w:r>
        <w:rPr>
          <w:rFonts w:hint="eastAsia"/>
          <w:lang w:eastAsia="zh-CN"/>
        </w:rPr>
        <w:t>O</w:t>
      </w:r>
      <w:r>
        <w:rPr>
          <w:lang w:eastAsia="zh-CN"/>
        </w:rPr>
        <w:t>ption 1: should be included in the baseline [9][15]</w:t>
      </w:r>
    </w:p>
    <w:p w14:paraId="6892A6EB" w14:textId="77777777" w:rsidR="003E2F09" w:rsidRDefault="00063932">
      <w:pPr>
        <w:pStyle w:val="ListParagraph"/>
        <w:numPr>
          <w:ilvl w:val="1"/>
          <w:numId w:val="5"/>
        </w:numPr>
      </w:pPr>
      <w:r>
        <w:rPr>
          <w:lang w:eastAsia="zh-CN"/>
        </w:rPr>
        <w:t>With shorter inactive timer compared to TR 38.840 [15]</w:t>
      </w:r>
    </w:p>
    <w:p w14:paraId="5D1A6820" w14:textId="77777777" w:rsidR="003E2F09" w:rsidRDefault="00063932">
      <w:pPr>
        <w:pStyle w:val="ListParagraph"/>
        <w:numPr>
          <w:ilvl w:val="0"/>
          <w:numId w:val="5"/>
        </w:numPr>
      </w:pPr>
      <w:r>
        <w:rPr>
          <w:lang w:eastAsia="zh-CN"/>
        </w:rPr>
        <w:lastRenderedPageBreak/>
        <w:t>Option 2: when reported, the following configurations are assumed for alignment</w:t>
      </w:r>
    </w:p>
    <w:p w14:paraId="59197CE6" w14:textId="77777777" w:rsidR="003E2F09" w:rsidRDefault="00063932">
      <w:pPr>
        <w:pStyle w:val="ListParagraph"/>
        <w:numPr>
          <w:ilvl w:val="1"/>
          <w:numId w:val="5"/>
        </w:numPr>
      </w:pPr>
      <w:r>
        <w:rPr>
          <w:lang w:eastAsia="zh-CN"/>
        </w:rPr>
        <w:t>As per TR 38.840 [5][19]</w:t>
      </w:r>
    </w:p>
    <w:p w14:paraId="41D96543" w14:textId="77777777" w:rsidR="003E2F09" w:rsidRDefault="00063932">
      <w:r>
        <w:rPr>
          <w:rFonts w:hint="eastAsia"/>
        </w:rPr>
        <w:t>O</w:t>
      </w:r>
      <w:r>
        <w:t>ne thing FL has different understanding is that the C-DRX seem to be mandatory with capability signaling, thus not mandated to be in the baseline. This could be similarly reported up to proponent, as the traffic model.</w:t>
      </w:r>
    </w:p>
    <w:p w14:paraId="4C0E8FC9" w14:textId="77777777" w:rsidR="003E2F09" w:rsidRDefault="00063932">
      <w:pPr>
        <w:spacing w:beforeLines="50" w:before="120"/>
        <w:rPr>
          <w:b/>
        </w:rPr>
      </w:pPr>
      <w:r>
        <w:rPr>
          <w:rFonts w:hint="eastAsia"/>
          <w:b/>
        </w:rPr>
        <w:t>FL</w:t>
      </w:r>
      <w:r>
        <w:rPr>
          <w:b/>
        </w:rPr>
        <w:t>1 Proposal 3.2-2:</w:t>
      </w:r>
    </w:p>
    <w:p w14:paraId="65AEE0B1" w14:textId="77777777" w:rsidR="003E2F09" w:rsidRDefault="00063932">
      <w:pPr>
        <w:rPr>
          <w:b/>
        </w:rPr>
      </w:pPr>
      <w:r>
        <w:rPr>
          <w:b/>
        </w:rPr>
        <w:t>It is up to company report the use of UE C-DRX.</w:t>
      </w:r>
    </w:p>
    <w:p w14:paraId="00EEDBDE" w14:textId="77777777" w:rsidR="003E2F09" w:rsidRDefault="00063932">
      <w:pPr>
        <w:pStyle w:val="ListParagraph"/>
        <w:numPr>
          <w:ilvl w:val="0"/>
          <w:numId w:val="5"/>
        </w:numPr>
        <w:rPr>
          <w:b/>
        </w:rPr>
      </w:pPr>
      <w:r>
        <w:rPr>
          <w:b/>
          <w:lang w:eastAsia="zh-CN"/>
        </w:rPr>
        <w:t>for alignment, the configuration if reported is as per TR 38.840.</w:t>
      </w:r>
    </w:p>
    <w:tbl>
      <w:tblPr>
        <w:tblStyle w:val="TableGrid"/>
        <w:tblW w:w="9634" w:type="dxa"/>
        <w:tblLook w:val="04A0" w:firstRow="1" w:lastRow="0" w:firstColumn="1" w:lastColumn="0" w:noHBand="0" w:noVBand="1"/>
      </w:tblPr>
      <w:tblGrid>
        <w:gridCol w:w="1305"/>
        <w:gridCol w:w="8329"/>
      </w:tblGrid>
      <w:tr w:rsidR="003E2F09" w14:paraId="32EB12CB"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67586E6"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5C508B0" w14:textId="77777777" w:rsidR="003E2F09" w:rsidRDefault="00063932">
            <w:pPr>
              <w:spacing w:after="0"/>
              <w:jc w:val="center"/>
              <w:rPr>
                <w:b/>
                <w:bCs/>
              </w:rPr>
            </w:pPr>
            <w:r>
              <w:rPr>
                <w:b/>
                <w:bCs/>
              </w:rPr>
              <w:t>Comments</w:t>
            </w:r>
          </w:p>
        </w:tc>
      </w:tr>
      <w:tr w:rsidR="003E2F09" w14:paraId="1E8EB403" w14:textId="77777777" w:rsidTr="0040575D">
        <w:tc>
          <w:tcPr>
            <w:tcW w:w="1305" w:type="dxa"/>
            <w:tcBorders>
              <w:top w:val="single" w:sz="4" w:space="0" w:color="auto"/>
              <w:left w:val="single" w:sz="4" w:space="0" w:color="auto"/>
              <w:bottom w:val="single" w:sz="4" w:space="0" w:color="auto"/>
              <w:right w:val="single" w:sz="4" w:space="0" w:color="auto"/>
            </w:tcBorders>
          </w:tcPr>
          <w:p w14:paraId="7F3CBAD4"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57D842FC" w14:textId="77777777" w:rsidR="003E2F09" w:rsidRDefault="00063932">
            <w:pPr>
              <w:spacing w:after="0"/>
              <w:jc w:val="left"/>
              <w:rPr>
                <w:rFonts w:eastAsiaTheme="minorEastAsia"/>
              </w:rPr>
            </w:pPr>
            <w:r>
              <w:rPr>
                <w:rFonts w:eastAsiaTheme="minorEastAsia"/>
              </w:rPr>
              <w:t>We should agree on a set of C-DRX configs so that KPI analysis can be aligned across companies.</w:t>
            </w:r>
          </w:p>
        </w:tc>
      </w:tr>
      <w:tr w:rsidR="003E2F09" w14:paraId="2BB435FE" w14:textId="77777777" w:rsidTr="0040575D">
        <w:tc>
          <w:tcPr>
            <w:tcW w:w="1305" w:type="dxa"/>
          </w:tcPr>
          <w:p w14:paraId="639C913B"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087C82D7"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3625FBEB" w14:textId="77777777" w:rsidTr="0040575D">
        <w:tc>
          <w:tcPr>
            <w:tcW w:w="1305" w:type="dxa"/>
          </w:tcPr>
          <w:p w14:paraId="3B881A7B" w14:textId="77777777" w:rsidR="003E2F09" w:rsidRDefault="00063932">
            <w:pPr>
              <w:spacing w:after="0"/>
              <w:jc w:val="center"/>
              <w:rPr>
                <w:rFonts w:eastAsiaTheme="minorEastAsia"/>
              </w:rPr>
            </w:pPr>
            <w:r>
              <w:rPr>
                <w:rFonts w:eastAsia="Malgun Gothic" w:hint="eastAsia"/>
                <w:lang w:eastAsia="ko-KR"/>
              </w:rPr>
              <w:t>Samsung</w:t>
            </w:r>
          </w:p>
        </w:tc>
        <w:tc>
          <w:tcPr>
            <w:tcW w:w="8329" w:type="dxa"/>
          </w:tcPr>
          <w:p w14:paraId="6F6CA5EA" w14:textId="77777777" w:rsidR="003E2F09" w:rsidRDefault="00063932">
            <w:pPr>
              <w:spacing w:after="0"/>
              <w:jc w:val="left"/>
              <w:rPr>
                <w:rFonts w:eastAsiaTheme="minorEastAsia"/>
              </w:rPr>
            </w:pPr>
            <w:r>
              <w:rPr>
                <w:rFonts w:eastAsia="Malgun Gothic" w:hint="eastAsia"/>
                <w:lang w:eastAsia="ko-KR"/>
              </w:rPr>
              <w:t>Support</w:t>
            </w:r>
          </w:p>
        </w:tc>
      </w:tr>
      <w:tr w:rsidR="003E2F09" w14:paraId="4A638F83" w14:textId="77777777" w:rsidTr="0040575D">
        <w:tc>
          <w:tcPr>
            <w:tcW w:w="1305" w:type="dxa"/>
          </w:tcPr>
          <w:p w14:paraId="6A3E2E3A"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6E804853" w14:textId="77777777" w:rsidR="003E2F09" w:rsidRDefault="00063932">
            <w:pPr>
              <w:spacing w:after="0"/>
              <w:jc w:val="left"/>
              <w:rPr>
                <w:rFonts w:eastAsiaTheme="minorEastAsia"/>
                <w:lang w:eastAsia="ko-KR"/>
              </w:rPr>
            </w:pPr>
            <w:r>
              <w:rPr>
                <w:rFonts w:eastAsiaTheme="minorEastAsia" w:hint="eastAsia"/>
              </w:rPr>
              <w:t>okay.</w:t>
            </w:r>
          </w:p>
        </w:tc>
      </w:tr>
      <w:tr w:rsidR="00187C98" w14:paraId="5940BF57" w14:textId="77777777" w:rsidTr="0040575D">
        <w:tc>
          <w:tcPr>
            <w:tcW w:w="1305" w:type="dxa"/>
          </w:tcPr>
          <w:p w14:paraId="68857C10" w14:textId="77777777" w:rsidR="00187C98" w:rsidRDefault="00187C98" w:rsidP="009E2A0C">
            <w:pPr>
              <w:spacing w:after="0"/>
              <w:jc w:val="center"/>
              <w:rPr>
                <w:rFonts w:eastAsiaTheme="minorEastAsia"/>
              </w:rPr>
            </w:pPr>
            <w:r>
              <w:rPr>
                <w:rFonts w:eastAsiaTheme="minorEastAsia"/>
              </w:rPr>
              <w:t>Huawei, HiSilicon</w:t>
            </w:r>
          </w:p>
        </w:tc>
        <w:tc>
          <w:tcPr>
            <w:tcW w:w="8329" w:type="dxa"/>
          </w:tcPr>
          <w:p w14:paraId="63F56C18" w14:textId="77777777" w:rsidR="00187C98" w:rsidRDefault="00187C98" w:rsidP="009E2A0C">
            <w:pPr>
              <w:spacing w:after="0"/>
              <w:jc w:val="left"/>
              <w:rPr>
                <w:rFonts w:eastAsiaTheme="minorEastAsia"/>
              </w:rPr>
            </w:pPr>
            <w:r>
              <w:rPr>
                <w:rFonts w:hint="eastAsia"/>
              </w:rPr>
              <w:t>We</w:t>
            </w:r>
            <w:r>
              <w:t xml:space="preserve"> support the proposal, and it is not reasonable to enforce gNB to always apply C-DRX for UEs if the gNB wants to apply the gNB power saving techniques in Rel-18.</w:t>
            </w:r>
          </w:p>
        </w:tc>
      </w:tr>
      <w:tr w:rsidR="00BE4043" w14:paraId="7372B217" w14:textId="77777777" w:rsidTr="0040575D">
        <w:tc>
          <w:tcPr>
            <w:tcW w:w="1305" w:type="dxa"/>
          </w:tcPr>
          <w:p w14:paraId="34DE3755" w14:textId="77777777" w:rsidR="00BE4043" w:rsidRDefault="00BE4043" w:rsidP="006C0C59">
            <w:pPr>
              <w:spacing w:after="0"/>
              <w:jc w:val="center"/>
              <w:rPr>
                <w:rFonts w:eastAsiaTheme="minorEastAsia"/>
              </w:rPr>
            </w:pPr>
            <w:r>
              <w:rPr>
                <w:rFonts w:eastAsiaTheme="minorEastAsia"/>
              </w:rPr>
              <w:t>CMCC</w:t>
            </w:r>
          </w:p>
        </w:tc>
        <w:tc>
          <w:tcPr>
            <w:tcW w:w="8329" w:type="dxa"/>
          </w:tcPr>
          <w:p w14:paraId="4BFD794A" w14:textId="77777777" w:rsidR="00BE4043" w:rsidRDefault="00BE4043" w:rsidP="006C0C59">
            <w:pPr>
              <w:spacing w:after="0"/>
              <w:jc w:val="left"/>
            </w:pPr>
            <w:r>
              <w:rPr>
                <w:rFonts w:eastAsiaTheme="minorEastAsia"/>
              </w:rPr>
              <w:t xml:space="preserve">To reflect the practical C-DRX parameters, we suggest the following parameters for </w:t>
            </w:r>
            <w:r>
              <w:t>C-DRX cycle 160msec,</w:t>
            </w:r>
          </w:p>
          <w:p w14:paraId="5622FBAD" w14:textId="77777777" w:rsidR="00BE4043" w:rsidRDefault="00BE4043" w:rsidP="006C0C59">
            <w:pPr>
              <w:spacing w:after="0"/>
              <w:jc w:val="left"/>
            </w:pPr>
            <w:r>
              <w:rPr>
                <w:lang w:val="fr-FR"/>
              </w:rPr>
              <w:t>FR1 On duration</w:t>
            </w:r>
            <w:r>
              <w:t>:10ms</w:t>
            </w:r>
          </w:p>
          <w:p w14:paraId="171DF5FD" w14:textId="77777777" w:rsidR="00BE4043" w:rsidRDefault="00BE4043" w:rsidP="006C0C59">
            <w:pPr>
              <w:spacing w:after="0"/>
              <w:jc w:val="left"/>
            </w:pPr>
            <w:r>
              <w:t>Inactivity timer:60~100ms, e.g. 60ms, 80ms.</w:t>
            </w:r>
          </w:p>
        </w:tc>
      </w:tr>
      <w:tr w:rsidR="00495157" w14:paraId="54E07FBA" w14:textId="77777777" w:rsidTr="0040575D">
        <w:tc>
          <w:tcPr>
            <w:tcW w:w="1305" w:type="dxa"/>
          </w:tcPr>
          <w:p w14:paraId="7A553985" w14:textId="4536AF9B" w:rsidR="00495157" w:rsidRDefault="00495157" w:rsidP="006C0C59">
            <w:pPr>
              <w:spacing w:after="0"/>
              <w:jc w:val="center"/>
              <w:rPr>
                <w:rFonts w:eastAsiaTheme="minorEastAsia"/>
              </w:rPr>
            </w:pPr>
            <w:r>
              <w:rPr>
                <w:rFonts w:eastAsiaTheme="minorEastAsia" w:hint="eastAsia"/>
              </w:rPr>
              <w:t>O</w:t>
            </w:r>
            <w:r>
              <w:rPr>
                <w:rFonts w:eastAsiaTheme="minorEastAsia"/>
              </w:rPr>
              <w:t>PPO</w:t>
            </w:r>
          </w:p>
        </w:tc>
        <w:tc>
          <w:tcPr>
            <w:tcW w:w="8329" w:type="dxa"/>
          </w:tcPr>
          <w:p w14:paraId="328C8BEB" w14:textId="4AAA7AA5" w:rsidR="00495157" w:rsidRDefault="00495157" w:rsidP="006C0C59">
            <w:pPr>
              <w:spacing w:after="0"/>
              <w:jc w:val="left"/>
              <w:rPr>
                <w:rFonts w:eastAsiaTheme="minorEastAsia"/>
              </w:rPr>
            </w:pPr>
            <w:r>
              <w:rPr>
                <w:rFonts w:eastAsiaTheme="minorEastAsia"/>
              </w:rPr>
              <w:t>We support the proposal.</w:t>
            </w:r>
          </w:p>
        </w:tc>
      </w:tr>
      <w:tr w:rsidR="00356F4B" w14:paraId="33150D97" w14:textId="77777777" w:rsidTr="0040575D">
        <w:tc>
          <w:tcPr>
            <w:tcW w:w="1305" w:type="dxa"/>
          </w:tcPr>
          <w:p w14:paraId="521EE136" w14:textId="646D24C2" w:rsidR="00356F4B" w:rsidRDefault="00356F4B" w:rsidP="00356F4B">
            <w:pPr>
              <w:spacing w:after="0"/>
              <w:jc w:val="center"/>
              <w:rPr>
                <w:rFonts w:eastAsiaTheme="minorEastAsia"/>
              </w:rPr>
            </w:pPr>
            <w:r>
              <w:rPr>
                <w:rFonts w:eastAsiaTheme="minorEastAsia"/>
              </w:rPr>
              <w:t>NOKIA/NSB</w:t>
            </w:r>
          </w:p>
        </w:tc>
        <w:tc>
          <w:tcPr>
            <w:tcW w:w="8329" w:type="dxa"/>
          </w:tcPr>
          <w:p w14:paraId="05B2AFF5" w14:textId="4A281A77" w:rsidR="00356F4B" w:rsidRDefault="00356F4B" w:rsidP="00356F4B">
            <w:pPr>
              <w:spacing w:after="0"/>
              <w:jc w:val="left"/>
              <w:rPr>
                <w:rFonts w:eastAsiaTheme="minorEastAsia"/>
              </w:rPr>
            </w:pPr>
            <w:r>
              <w:rPr>
                <w:rFonts w:eastAsiaTheme="minorEastAsia"/>
              </w:rPr>
              <w:t>OK</w:t>
            </w:r>
          </w:p>
        </w:tc>
      </w:tr>
      <w:tr w:rsidR="0040575D" w14:paraId="217A8AFC" w14:textId="77777777" w:rsidTr="0040575D">
        <w:tc>
          <w:tcPr>
            <w:tcW w:w="1305" w:type="dxa"/>
          </w:tcPr>
          <w:p w14:paraId="12394859" w14:textId="2E9D36DB" w:rsidR="0040575D" w:rsidRDefault="0040575D" w:rsidP="0040575D">
            <w:pPr>
              <w:spacing w:after="0"/>
              <w:jc w:val="center"/>
              <w:rPr>
                <w:rFonts w:eastAsiaTheme="minorEastAsia"/>
              </w:rPr>
            </w:pPr>
            <w:r>
              <w:rPr>
                <w:rFonts w:eastAsiaTheme="minorEastAsia"/>
              </w:rPr>
              <w:t>MediaTek</w:t>
            </w:r>
          </w:p>
        </w:tc>
        <w:tc>
          <w:tcPr>
            <w:tcW w:w="8329" w:type="dxa"/>
          </w:tcPr>
          <w:p w14:paraId="604E4DE4" w14:textId="77777777" w:rsidR="0040575D" w:rsidRDefault="0040575D" w:rsidP="0040575D">
            <w:pPr>
              <w:spacing w:after="0"/>
              <w:jc w:val="left"/>
              <w:rPr>
                <w:rFonts w:eastAsiaTheme="minorEastAsia"/>
              </w:rPr>
            </w:pPr>
            <w:r>
              <w:rPr>
                <w:rFonts w:eastAsiaTheme="minorEastAsia"/>
              </w:rPr>
              <w:t xml:space="preserve">Disagree. We have concerns about how companies evaluate UE power consumption and latency if there is no UE C-DRX. Without C-DRX, any NWES techniques may underestimate their impacts on UE power saving because UE power will be always high due to non-necessary PDCCH monitoring. Note that companies have agreed at least UE power consumption shall be considered for performance impact evaluation.  </w:t>
            </w:r>
          </w:p>
          <w:p w14:paraId="370F17F8" w14:textId="77777777" w:rsidR="0040575D" w:rsidRDefault="0040575D" w:rsidP="0040575D">
            <w:pPr>
              <w:spacing w:after="0"/>
              <w:jc w:val="left"/>
              <w:rPr>
                <w:rFonts w:eastAsiaTheme="minorEastAsia"/>
              </w:rPr>
            </w:pPr>
          </w:p>
          <w:p w14:paraId="59174D66" w14:textId="77777777" w:rsidR="0040575D" w:rsidRDefault="0040575D" w:rsidP="0040575D">
            <w:pPr>
              <w:spacing w:after="0"/>
              <w:jc w:val="left"/>
              <w:rPr>
                <w:rFonts w:eastAsiaTheme="minorEastAsia"/>
              </w:rPr>
            </w:pPr>
            <w:r>
              <w:rPr>
                <w:rFonts w:eastAsiaTheme="minorEastAsia"/>
                <w:b/>
                <w:bCs/>
                <w:highlight w:val="green"/>
              </w:rPr>
              <w:t>Agreement</w:t>
            </w:r>
            <w:r>
              <w:rPr>
                <w:rFonts w:eastAsiaTheme="minorEastAsia"/>
              </w:rPr>
              <w:t xml:space="preserve"> in RAN1#109-e</w:t>
            </w:r>
          </w:p>
          <w:p w14:paraId="6E0126C1" w14:textId="77777777" w:rsidR="0040575D" w:rsidRDefault="0040575D" w:rsidP="0040575D">
            <w:pPr>
              <w:spacing w:after="0"/>
              <w:jc w:val="left"/>
              <w:rPr>
                <w:rFonts w:eastAsiaTheme="minorEastAsia"/>
              </w:rPr>
            </w:pPr>
            <w:r>
              <w:rPr>
                <w:rFonts w:eastAsiaTheme="minorEastAsia"/>
              </w:rPr>
              <w:t>For BS energy consumption evaluation, in addition to the energy saving gain,</w:t>
            </w:r>
          </w:p>
          <w:p w14:paraId="3A992DB0" w14:textId="3D38BF1D" w:rsidR="0040575D" w:rsidRDefault="0040575D" w:rsidP="0040575D">
            <w:pPr>
              <w:spacing w:after="0"/>
              <w:jc w:val="left"/>
              <w:rPr>
                <w:rFonts w:eastAsiaTheme="minorEastAsia"/>
              </w:rPr>
            </w:pPr>
            <w:r>
              <w:rPr>
                <w:rFonts w:eastAsiaTheme="minorEastAsia"/>
              </w:rPr>
              <w:t>At least UPT/</w:t>
            </w:r>
            <w:r>
              <w:rPr>
                <w:rFonts w:eastAsiaTheme="minorEastAsia"/>
                <w:b/>
                <w:bCs/>
              </w:rPr>
              <w:t>UE power consumption</w:t>
            </w:r>
            <w:r>
              <w:rPr>
                <w:rFonts w:eastAsiaTheme="minorEastAsia"/>
              </w:rPr>
              <w:t>/access delay/latency should be considered for performance impact evaluation</w:t>
            </w:r>
          </w:p>
        </w:tc>
      </w:tr>
    </w:tbl>
    <w:p w14:paraId="23F958A7" w14:textId="77777777" w:rsidR="003E2F09" w:rsidRPr="00BE4043" w:rsidRDefault="003E2F09"/>
    <w:p w14:paraId="2FCAD5A9" w14:textId="77777777" w:rsidR="003E2F09" w:rsidRDefault="00063932">
      <w:pPr>
        <w:pStyle w:val="Heading2"/>
      </w:pPr>
      <w:r>
        <w:t>Evaluation scenario</w:t>
      </w:r>
    </w:p>
    <w:p w14:paraId="137389D1" w14:textId="77777777" w:rsidR="003E2F09" w:rsidRDefault="00063932">
      <w:pPr>
        <w:rPr>
          <w:lang w:val="en-GB"/>
        </w:rPr>
      </w:pPr>
      <w:r>
        <w:rPr>
          <w:rFonts w:hint="eastAsia"/>
          <w:lang w:val="en-GB"/>
        </w:rPr>
        <w:t>I</w:t>
      </w:r>
      <w:r>
        <w:rPr>
          <w:lang w:val="en-GB"/>
        </w:rPr>
        <w:t>t has been prioritized to study FR1 urban macro BS. Further considerations in this meeting include:</w:t>
      </w:r>
    </w:p>
    <w:p w14:paraId="527ACD19" w14:textId="77777777" w:rsidR="003E2F09" w:rsidRDefault="00063932">
      <w:r>
        <w:t>For FR1, the BS to be assumed for study is</w:t>
      </w:r>
    </w:p>
    <w:p w14:paraId="4C1B1E6F" w14:textId="77777777" w:rsidR="003E2F09" w:rsidRDefault="00063932">
      <w:pPr>
        <w:pStyle w:val="ListParagraph"/>
        <w:numPr>
          <w:ilvl w:val="0"/>
          <w:numId w:val="5"/>
        </w:numPr>
      </w:pPr>
      <w:r>
        <w:rPr>
          <w:rFonts w:hint="eastAsia"/>
          <w:lang w:eastAsia="zh-CN"/>
        </w:rPr>
        <w:t>O</w:t>
      </w:r>
      <w:r>
        <w:rPr>
          <w:lang w:eastAsia="zh-CN"/>
        </w:rPr>
        <w:t xml:space="preserve">ption 1: urban </w:t>
      </w:r>
      <w:r>
        <w:t>macro</w:t>
      </w:r>
      <w:r>
        <w:rPr>
          <w:lang w:eastAsia="zh-CN"/>
        </w:rPr>
        <w:t xml:space="preserve"> as prioritized is sufficient [2], [5]</w:t>
      </w:r>
    </w:p>
    <w:p w14:paraId="476B66CF" w14:textId="77777777" w:rsidR="003E2F09" w:rsidRDefault="00063932">
      <w:pPr>
        <w:pStyle w:val="ListParagraph"/>
        <w:numPr>
          <w:ilvl w:val="0"/>
          <w:numId w:val="5"/>
        </w:numPr>
      </w:pPr>
      <w:r>
        <w:rPr>
          <w:rFonts w:hint="eastAsia"/>
          <w:lang w:eastAsia="zh-CN"/>
        </w:rPr>
        <w:t>O</w:t>
      </w:r>
      <w:r>
        <w:rPr>
          <w:lang w:eastAsia="zh-CN"/>
        </w:rPr>
        <w:t xml:space="preserve">ption 2: additionally, urban micro [3], [4, including TDD massive MIMO], [21, optional with details referring to </w:t>
      </w:r>
      <w:r>
        <w:rPr>
          <w:lang w:val="en-US" w:eastAsia="zh-CN"/>
        </w:rPr>
        <w:t>micro layer in Dense urban per TR38.802</w:t>
      </w:r>
      <w:r>
        <w:rPr>
          <w:lang w:eastAsia="zh-CN"/>
        </w:rPr>
        <w:t>]</w:t>
      </w:r>
    </w:p>
    <w:p w14:paraId="7E53EEE8" w14:textId="77777777" w:rsidR="003E2F09" w:rsidRDefault="00063932">
      <w:pPr>
        <w:pStyle w:val="ListParagraph"/>
        <w:numPr>
          <w:ilvl w:val="0"/>
          <w:numId w:val="5"/>
        </w:numPr>
      </w:pPr>
      <w:r>
        <w:rPr>
          <w:lang w:eastAsia="zh-CN"/>
        </w:rPr>
        <w:t>Option 3: additionally, rural macro [4, without DSS],</w:t>
      </w:r>
    </w:p>
    <w:p w14:paraId="75014712" w14:textId="77777777" w:rsidR="003E2F09" w:rsidRDefault="00063932">
      <w:pPr>
        <w:pStyle w:val="ListParagraph"/>
        <w:numPr>
          <w:ilvl w:val="0"/>
          <w:numId w:val="5"/>
        </w:numPr>
      </w:pPr>
      <w:r>
        <w:rPr>
          <w:lang w:eastAsia="zh-CN"/>
        </w:rPr>
        <w:t>Option 4: additionally, small cell [3]</w:t>
      </w:r>
    </w:p>
    <w:p w14:paraId="4D106311" w14:textId="77777777" w:rsidR="003E2F09" w:rsidRDefault="00063932">
      <w:r>
        <w:rPr>
          <w:rFonts w:hint="eastAsia"/>
        </w:rPr>
        <w:t>F</w:t>
      </w:r>
      <w:r>
        <w:t>or FR2, the BS to be assumed for study is:</w:t>
      </w:r>
    </w:p>
    <w:p w14:paraId="08B561D0" w14:textId="77777777" w:rsidR="003E2F09" w:rsidRDefault="00063932">
      <w:pPr>
        <w:pStyle w:val="ListParagraph"/>
        <w:numPr>
          <w:ilvl w:val="0"/>
          <w:numId w:val="5"/>
        </w:numPr>
      </w:pPr>
      <w:r>
        <w:rPr>
          <w:rFonts w:hint="eastAsia"/>
          <w:lang w:eastAsia="zh-CN"/>
        </w:rPr>
        <w:t>O</w:t>
      </w:r>
      <w:r>
        <w:rPr>
          <w:lang w:eastAsia="zh-CN"/>
        </w:rPr>
        <w:t>ption 1: macro [2]</w:t>
      </w:r>
    </w:p>
    <w:p w14:paraId="31762BD9" w14:textId="77777777" w:rsidR="003E2F09" w:rsidRDefault="00063932">
      <w:pPr>
        <w:pStyle w:val="ListParagraph"/>
        <w:numPr>
          <w:ilvl w:val="0"/>
          <w:numId w:val="5"/>
        </w:numPr>
      </w:pPr>
      <w:r>
        <w:rPr>
          <w:lang w:eastAsia="zh-CN"/>
        </w:rPr>
        <w:t>Option 2: beam-based scenarios [4]</w:t>
      </w:r>
    </w:p>
    <w:p w14:paraId="1D7D0205" w14:textId="77777777" w:rsidR="003E2F09" w:rsidRDefault="00063932">
      <w:pPr>
        <w:pStyle w:val="ListParagraph"/>
        <w:numPr>
          <w:ilvl w:val="0"/>
          <w:numId w:val="5"/>
        </w:numPr>
      </w:pPr>
      <w:r>
        <w:rPr>
          <w:lang w:eastAsia="zh-CN"/>
        </w:rPr>
        <w:t>Option 3: (urban) micro [5?][</w:t>
      </w:r>
      <w:proofErr w:type="gramStart"/>
      <w:r>
        <w:rPr>
          <w:lang w:eastAsia="zh-CN"/>
        </w:rPr>
        <w:t>19][</w:t>
      </w:r>
      <w:proofErr w:type="gramEnd"/>
      <w:r>
        <w:rPr>
          <w:lang w:eastAsia="zh-CN"/>
        </w:rPr>
        <w:t xml:space="preserve">21, with details referring to </w:t>
      </w:r>
      <w:r>
        <w:rPr>
          <w:lang w:val="en-US" w:eastAsia="zh-CN"/>
        </w:rPr>
        <w:t>micro layer in Dense urban per TR38.802</w:t>
      </w:r>
      <w:r>
        <w:rPr>
          <w:lang w:eastAsia="zh-CN"/>
        </w:rPr>
        <w:t>]</w:t>
      </w:r>
    </w:p>
    <w:p w14:paraId="5FC339A7" w14:textId="77777777" w:rsidR="003E2F09" w:rsidRDefault="00063932">
      <w:pPr>
        <w:rPr>
          <w:lang w:val="en-GB"/>
        </w:rPr>
      </w:pPr>
      <w:proofErr w:type="gramStart"/>
      <w:r>
        <w:rPr>
          <w:lang w:val="en-GB"/>
        </w:rPr>
        <w:t>Also</w:t>
      </w:r>
      <w:proofErr w:type="gramEnd"/>
      <w:r>
        <w:rPr>
          <w:lang w:val="en-GB"/>
        </w:rPr>
        <w:t xml:space="preserve"> single-carrier in homo deployment and multi-carrier in HetNet deployment scenarios is considered [9],[10].</w:t>
      </w:r>
    </w:p>
    <w:p w14:paraId="5F87B294" w14:textId="77777777" w:rsidR="003E2F09" w:rsidRDefault="00063932">
      <w:pPr>
        <w:rPr>
          <w:lang w:val="en-GB"/>
        </w:rPr>
      </w:pPr>
      <w:r>
        <w:rPr>
          <w:rFonts w:hint="eastAsia"/>
          <w:lang w:val="en-GB"/>
        </w:rPr>
        <w:t>G</w:t>
      </w:r>
      <w:r>
        <w:rPr>
          <w:lang w:val="en-GB"/>
        </w:rPr>
        <w:t>iven the interest of study,</w:t>
      </w:r>
    </w:p>
    <w:p w14:paraId="73DABBB8" w14:textId="77777777" w:rsidR="003E2F09" w:rsidRDefault="00063932">
      <w:pPr>
        <w:spacing w:beforeLines="50" w:before="120"/>
        <w:rPr>
          <w:b/>
        </w:rPr>
      </w:pPr>
      <w:r>
        <w:rPr>
          <w:rFonts w:hint="eastAsia"/>
          <w:b/>
        </w:rPr>
        <w:t>FL</w:t>
      </w:r>
      <w:r>
        <w:rPr>
          <w:b/>
        </w:rPr>
        <w:t>1 Proposal 3.3-1:</w:t>
      </w:r>
    </w:p>
    <w:p w14:paraId="29606786" w14:textId="77777777" w:rsidR="003E2F09" w:rsidRDefault="00063932">
      <w:pPr>
        <w:pStyle w:val="ListParagraph"/>
        <w:numPr>
          <w:ilvl w:val="0"/>
          <w:numId w:val="11"/>
        </w:numPr>
        <w:rPr>
          <w:b/>
        </w:rPr>
      </w:pPr>
      <w:r>
        <w:rPr>
          <w:b/>
        </w:rPr>
        <w:lastRenderedPageBreak/>
        <w:t>For FR1, urban micro can be optionally considered</w:t>
      </w:r>
      <w:r>
        <w:rPr>
          <w:b/>
          <w:lang w:eastAsia="zh-CN"/>
        </w:rPr>
        <w:t>.</w:t>
      </w:r>
    </w:p>
    <w:p w14:paraId="727045E2" w14:textId="77777777" w:rsidR="003E2F09" w:rsidRDefault="00063932">
      <w:pPr>
        <w:pStyle w:val="ListParagraph"/>
        <w:numPr>
          <w:ilvl w:val="0"/>
          <w:numId w:val="11"/>
        </w:numPr>
        <w:rPr>
          <w:b/>
        </w:rPr>
      </w:pPr>
      <w:r>
        <w:rPr>
          <w:b/>
          <w:lang w:eastAsia="zh-CN"/>
        </w:rPr>
        <w:t xml:space="preserve">For FR2, urban micro is prioritized. </w:t>
      </w:r>
    </w:p>
    <w:tbl>
      <w:tblPr>
        <w:tblStyle w:val="TableGrid"/>
        <w:tblW w:w="9634" w:type="dxa"/>
        <w:tblLook w:val="04A0" w:firstRow="1" w:lastRow="0" w:firstColumn="1" w:lastColumn="0" w:noHBand="0" w:noVBand="1"/>
      </w:tblPr>
      <w:tblGrid>
        <w:gridCol w:w="1305"/>
        <w:gridCol w:w="8329"/>
      </w:tblGrid>
      <w:tr w:rsidR="003E2F09" w14:paraId="7CD3CE12" w14:textId="77777777" w:rsidTr="0040575D">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835F6DF" w14:textId="77777777" w:rsidR="003E2F09" w:rsidRDefault="00063932">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94CA7F3" w14:textId="77777777" w:rsidR="003E2F09" w:rsidRDefault="00063932">
            <w:pPr>
              <w:spacing w:after="0"/>
              <w:jc w:val="center"/>
              <w:rPr>
                <w:b/>
                <w:bCs/>
              </w:rPr>
            </w:pPr>
            <w:r>
              <w:rPr>
                <w:b/>
                <w:bCs/>
              </w:rPr>
              <w:t>Comments</w:t>
            </w:r>
          </w:p>
        </w:tc>
      </w:tr>
      <w:tr w:rsidR="003E2F09" w14:paraId="28670DA3" w14:textId="77777777" w:rsidTr="0040575D">
        <w:tc>
          <w:tcPr>
            <w:tcW w:w="1305" w:type="dxa"/>
            <w:tcBorders>
              <w:top w:val="single" w:sz="4" w:space="0" w:color="auto"/>
              <w:left w:val="single" w:sz="4" w:space="0" w:color="auto"/>
              <w:bottom w:val="single" w:sz="4" w:space="0" w:color="auto"/>
              <w:right w:val="single" w:sz="4" w:space="0" w:color="auto"/>
            </w:tcBorders>
          </w:tcPr>
          <w:p w14:paraId="64957C9A" w14:textId="77777777" w:rsidR="003E2F09" w:rsidRDefault="00063932">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55DA07B8" w14:textId="77777777" w:rsidR="003E2F09" w:rsidRDefault="00063932">
            <w:pPr>
              <w:spacing w:after="0"/>
              <w:jc w:val="left"/>
              <w:rPr>
                <w:rFonts w:eastAsiaTheme="minorEastAsia"/>
              </w:rPr>
            </w:pPr>
            <w:r>
              <w:rPr>
                <w:rFonts w:eastAsia="Malgun Gothic" w:hint="eastAsia"/>
                <w:lang w:eastAsia="ko-KR"/>
              </w:rPr>
              <w:t>We are OK with the proposal.</w:t>
            </w:r>
          </w:p>
        </w:tc>
      </w:tr>
      <w:tr w:rsidR="003E2F09" w14:paraId="3145956E" w14:textId="77777777" w:rsidTr="0040575D">
        <w:tc>
          <w:tcPr>
            <w:tcW w:w="1305" w:type="dxa"/>
            <w:tcBorders>
              <w:top w:val="single" w:sz="4" w:space="0" w:color="auto"/>
              <w:left w:val="single" w:sz="4" w:space="0" w:color="auto"/>
              <w:bottom w:val="single" w:sz="4" w:space="0" w:color="auto"/>
              <w:right w:val="single" w:sz="4" w:space="0" w:color="auto"/>
            </w:tcBorders>
          </w:tcPr>
          <w:p w14:paraId="1483005B" w14:textId="77777777" w:rsidR="003E2F09" w:rsidRDefault="00063932">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14:paraId="00B16A3F" w14:textId="77777777" w:rsidR="003E2F09" w:rsidRDefault="00063932">
            <w:pPr>
              <w:spacing w:after="0"/>
              <w:jc w:val="left"/>
              <w:rPr>
                <w:rFonts w:eastAsia="Malgun Gothic"/>
                <w:lang w:eastAsia="ko-KR"/>
              </w:rPr>
            </w:pPr>
            <w:r>
              <w:rPr>
                <w:rFonts w:eastAsiaTheme="minorEastAsia" w:hint="eastAsia"/>
              </w:rPr>
              <w:t>F</w:t>
            </w:r>
            <w:r>
              <w:rPr>
                <w:rFonts w:eastAsiaTheme="minorEastAsia"/>
              </w:rPr>
              <w:t>ine.</w:t>
            </w:r>
          </w:p>
        </w:tc>
      </w:tr>
      <w:tr w:rsidR="003E2F09" w14:paraId="498391C7" w14:textId="77777777" w:rsidTr="0040575D">
        <w:tc>
          <w:tcPr>
            <w:tcW w:w="1305" w:type="dxa"/>
            <w:tcBorders>
              <w:top w:val="single" w:sz="4" w:space="0" w:color="auto"/>
              <w:left w:val="single" w:sz="4" w:space="0" w:color="auto"/>
              <w:bottom w:val="single" w:sz="4" w:space="0" w:color="auto"/>
              <w:right w:val="single" w:sz="4" w:space="0" w:color="auto"/>
            </w:tcBorders>
          </w:tcPr>
          <w:p w14:paraId="55826CAF" w14:textId="77777777" w:rsidR="003E2F09" w:rsidRDefault="00063932">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14:paraId="0790651C" w14:textId="77777777" w:rsidR="003E2F09" w:rsidRDefault="00063932">
            <w:pPr>
              <w:spacing w:after="0"/>
              <w:jc w:val="left"/>
              <w:rPr>
                <w:rFonts w:eastAsiaTheme="minorEastAsia"/>
              </w:rPr>
            </w:pPr>
            <w:r>
              <w:rPr>
                <w:rFonts w:eastAsiaTheme="minorEastAsia"/>
              </w:rPr>
              <w:t>OK</w:t>
            </w:r>
          </w:p>
        </w:tc>
      </w:tr>
      <w:tr w:rsidR="003E2F09" w14:paraId="2FE27FAA" w14:textId="77777777" w:rsidTr="0040575D">
        <w:tc>
          <w:tcPr>
            <w:tcW w:w="1305" w:type="dxa"/>
          </w:tcPr>
          <w:p w14:paraId="577C5862"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14:paraId="58578051" w14:textId="77777777" w:rsidR="003E2F09" w:rsidRDefault="00063932">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3E2F09" w14:paraId="100CD46C" w14:textId="77777777" w:rsidTr="0040575D">
        <w:tc>
          <w:tcPr>
            <w:tcW w:w="1305" w:type="dxa"/>
          </w:tcPr>
          <w:p w14:paraId="1F48673D" w14:textId="77777777" w:rsidR="003E2F09" w:rsidRDefault="00063932">
            <w:pPr>
              <w:spacing w:after="0"/>
              <w:jc w:val="center"/>
              <w:rPr>
                <w:rFonts w:eastAsiaTheme="minorEastAsia"/>
              </w:rPr>
            </w:pPr>
            <w:r>
              <w:rPr>
                <w:rFonts w:eastAsia="Malgun Gothic" w:hint="eastAsia"/>
                <w:lang w:eastAsia="ko-KR"/>
              </w:rPr>
              <w:t>Samsung</w:t>
            </w:r>
          </w:p>
        </w:tc>
        <w:tc>
          <w:tcPr>
            <w:tcW w:w="8329" w:type="dxa"/>
          </w:tcPr>
          <w:p w14:paraId="37AD57C4" w14:textId="77777777" w:rsidR="003E2F09" w:rsidRDefault="00063932">
            <w:pPr>
              <w:spacing w:after="0"/>
              <w:jc w:val="left"/>
              <w:rPr>
                <w:rFonts w:eastAsiaTheme="minorEastAsia"/>
              </w:rPr>
            </w:pPr>
            <w:r>
              <w:rPr>
                <w:rFonts w:eastAsia="Malgun Gothic" w:hint="eastAsia"/>
                <w:lang w:eastAsia="ko-KR"/>
              </w:rPr>
              <w:t>Fine</w:t>
            </w:r>
          </w:p>
        </w:tc>
      </w:tr>
      <w:tr w:rsidR="003E2F09" w14:paraId="05A488D5" w14:textId="77777777" w:rsidTr="0040575D">
        <w:tc>
          <w:tcPr>
            <w:tcW w:w="1305" w:type="dxa"/>
          </w:tcPr>
          <w:p w14:paraId="573DDB05" w14:textId="77777777" w:rsidR="003E2F09" w:rsidRDefault="00063932">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7B0839F6" w14:textId="77777777" w:rsidR="003E2F09" w:rsidRDefault="00063932">
            <w:pPr>
              <w:spacing w:after="0"/>
              <w:jc w:val="left"/>
              <w:rPr>
                <w:rFonts w:eastAsiaTheme="minorEastAsia"/>
                <w:lang w:eastAsia="ko-KR"/>
              </w:rPr>
            </w:pPr>
            <w:r>
              <w:rPr>
                <w:rFonts w:eastAsiaTheme="minorEastAsia" w:hint="eastAsia"/>
              </w:rPr>
              <w:t>okay.</w:t>
            </w:r>
          </w:p>
        </w:tc>
      </w:tr>
      <w:tr w:rsidR="00187C98" w14:paraId="6CC1D7FB" w14:textId="77777777" w:rsidTr="0040575D">
        <w:tc>
          <w:tcPr>
            <w:tcW w:w="1305" w:type="dxa"/>
          </w:tcPr>
          <w:p w14:paraId="14220D9A" w14:textId="77777777" w:rsidR="00187C98" w:rsidRDefault="00187C98" w:rsidP="009E2A0C">
            <w:pPr>
              <w:spacing w:after="0"/>
              <w:jc w:val="center"/>
              <w:rPr>
                <w:rFonts w:eastAsiaTheme="minorEastAsia"/>
              </w:rPr>
            </w:pPr>
            <w:r>
              <w:rPr>
                <w:rFonts w:eastAsiaTheme="minorEastAsia"/>
              </w:rPr>
              <w:t>Huawei, HiSilicon</w:t>
            </w:r>
          </w:p>
        </w:tc>
        <w:tc>
          <w:tcPr>
            <w:tcW w:w="8329" w:type="dxa"/>
          </w:tcPr>
          <w:p w14:paraId="79708597" w14:textId="77777777" w:rsidR="00187C98" w:rsidRDefault="00187C98" w:rsidP="009E2A0C">
            <w:pPr>
              <w:rPr>
                <w:rFonts w:eastAsiaTheme="minorEastAsia"/>
              </w:rPr>
            </w:pPr>
            <w:r>
              <w:t>M</w:t>
            </w:r>
            <w:r w:rsidRPr="004F7A41">
              <w:t>acro or urban macro scenario for both FR1 and FR2 should be studied as high priority than other</w:t>
            </w:r>
            <w:r>
              <w:t xml:space="preserve">. For FR1, </w:t>
            </w:r>
            <w:r>
              <w:rPr>
                <w:rFonts w:hint="eastAsia"/>
              </w:rPr>
              <w:t>macro</w:t>
            </w:r>
            <w:r>
              <w:t xml:space="preserve"> scenario is already the typical commercial deployment. For FR2, there is not too much commercial deployment, and we think urban macro for FR2 is more attractive considering it could reuse the existing sites, especially in early commercial deployment</w:t>
            </w:r>
            <w:r>
              <w:rPr>
                <w:rFonts w:hint="eastAsia"/>
              </w:rPr>
              <w:t>.</w:t>
            </w:r>
            <w:r>
              <w:t xml:space="preserve"> </w:t>
            </w:r>
          </w:p>
        </w:tc>
      </w:tr>
      <w:tr w:rsidR="00BE4043" w14:paraId="5B7838E1" w14:textId="77777777" w:rsidTr="0040575D">
        <w:trPr>
          <w:trHeight w:val="328"/>
        </w:trPr>
        <w:tc>
          <w:tcPr>
            <w:tcW w:w="1305" w:type="dxa"/>
          </w:tcPr>
          <w:p w14:paraId="3A86ED32" w14:textId="77777777" w:rsidR="00BE4043" w:rsidRDefault="00BE4043" w:rsidP="006C0C59">
            <w:pPr>
              <w:spacing w:after="0"/>
              <w:jc w:val="center"/>
              <w:rPr>
                <w:rFonts w:eastAsiaTheme="minorEastAsia"/>
              </w:rPr>
            </w:pPr>
            <w:r>
              <w:rPr>
                <w:rFonts w:eastAsiaTheme="minorEastAsia"/>
              </w:rPr>
              <w:t>CMCC</w:t>
            </w:r>
          </w:p>
        </w:tc>
        <w:tc>
          <w:tcPr>
            <w:tcW w:w="8329" w:type="dxa"/>
          </w:tcPr>
          <w:p w14:paraId="6546780B" w14:textId="77777777" w:rsidR="00BE4043" w:rsidRDefault="00BE4043" w:rsidP="006C0C59">
            <w:pPr>
              <w:spacing w:after="0"/>
              <w:jc w:val="left"/>
              <w:rPr>
                <w:rFonts w:eastAsiaTheme="minorEastAsia"/>
              </w:rPr>
            </w:pPr>
            <w:r>
              <w:rPr>
                <w:rFonts w:eastAsiaTheme="minorEastAsia"/>
              </w:rPr>
              <w:t>Y</w:t>
            </w:r>
          </w:p>
        </w:tc>
      </w:tr>
      <w:tr w:rsidR="00495157" w14:paraId="0F0A1137" w14:textId="77777777" w:rsidTr="0040575D">
        <w:trPr>
          <w:trHeight w:val="328"/>
        </w:trPr>
        <w:tc>
          <w:tcPr>
            <w:tcW w:w="1305" w:type="dxa"/>
          </w:tcPr>
          <w:p w14:paraId="27F7788B" w14:textId="07BD13E2" w:rsidR="00495157" w:rsidRDefault="00495157" w:rsidP="006C0C59">
            <w:pPr>
              <w:spacing w:after="0"/>
              <w:jc w:val="center"/>
              <w:rPr>
                <w:rFonts w:eastAsiaTheme="minorEastAsia"/>
              </w:rPr>
            </w:pPr>
            <w:r>
              <w:rPr>
                <w:rFonts w:eastAsiaTheme="minorEastAsia" w:hint="eastAsia"/>
              </w:rPr>
              <w:t>O</w:t>
            </w:r>
            <w:r>
              <w:rPr>
                <w:rFonts w:eastAsiaTheme="minorEastAsia"/>
              </w:rPr>
              <w:t>PPO</w:t>
            </w:r>
          </w:p>
        </w:tc>
        <w:tc>
          <w:tcPr>
            <w:tcW w:w="8329" w:type="dxa"/>
          </w:tcPr>
          <w:p w14:paraId="5BD82B82" w14:textId="7BB08516" w:rsidR="00495157" w:rsidRDefault="00495157" w:rsidP="006C0C59">
            <w:pPr>
              <w:spacing w:after="0"/>
              <w:jc w:val="left"/>
              <w:rPr>
                <w:rFonts w:eastAsiaTheme="minorEastAsia"/>
              </w:rPr>
            </w:pPr>
            <w:r>
              <w:rPr>
                <w:rFonts w:eastAsiaTheme="minorEastAsia"/>
              </w:rPr>
              <w:t>We support the proposal.</w:t>
            </w:r>
          </w:p>
        </w:tc>
      </w:tr>
      <w:tr w:rsidR="004E7C87" w14:paraId="27820A4D" w14:textId="77777777" w:rsidTr="0040575D">
        <w:trPr>
          <w:trHeight w:val="328"/>
        </w:trPr>
        <w:tc>
          <w:tcPr>
            <w:tcW w:w="1305" w:type="dxa"/>
          </w:tcPr>
          <w:p w14:paraId="2C6C028F" w14:textId="37FB3A68" w:rsidR="004E7C87" w:rsidRDefault="004E7C87" w:rsidP="004E7C87">
            <w:pPr>
              <w:spacing w:after="0"/>
              <w:jc w:val="center"/>
              <w:rPr>
                <w:rFonts w:eastAsiaTheme="minorEastAsia"/>
              </w:rPr>
            </w:pPr>
            <w:r>
              <w:rPr>
                <w:rFonts w:eastAsiaTheme="minorEastAsia"/>
              </w:rPr>
              <w:t>NOKIA/NSB</w:t>
            </w:r>
          </w:p>
        </w:tc>
        <w:tc>
          <w:tcPr>
            <w:tcW w:w="8329" w:type="dxa"/>
          </w:tcPr>
          <w:p w14:paraId="3BFC7A34" w14:textId="77777777" w:rsidR="004E7C87" w:rsidRDefault="004E7C87" w:rsidP="004E7C87">
            <w:pPr>
              <w:spacing w:after="0"/>
              <w:jc w:val="left"/>
              <w:rPr>
                <w:rFonts w:eastAsiaTheme="minorEastAsia"/>
              </w:rPr>
            </w:pPr>
            <w:r>
              <w:rPr>
                <w:rFonts w:eastAsiaTheme="minorEastAsia"/>
              </w:rPr>
              <w:t>For Proposal 3.3-1, FR1 urban micro should be de-prioritized. And urban macro with FR1 should be sufficient</w:t>
            </w:r>
          </w:p>
          <w:p w14:paraId="46AAF4E7" w14:textId="5FE8EF3C" w:rsidR="004E7C87" w:rsidRDefault="004E7C87" w:rsidP="004E7C87">
            <w:pPr>
              <w:spacing w:after="0"/>
              <w:jc w:val="left"/>
              <w:rPr>
                <w:rFonts w:eastAsiaTheme="minorEastAsia"/>
              </w:rPr>
            </w:pPr>
            <w:r>
              <w:rPr>
                <w:rFonts w:eastAsiaTheme="minorEastAsia"/>
              </w:rPr>
              <w:t>And FR2 urban micro can be considered</w:t>
            </w:r>
          </w:p>
        </w:tc>
      </w:tr>
      <w:tr w:rsidR="0040575D" w14:paraId="07F65F53" w14:textId="77777777" w:rsidTr="0040575D">
        <w:trPr>
          <w:trHeight w:val="328"/>
        </w:trPr>
        <w:tc>
          <w:tcPr>
            <w:tcW w:w="1305" w:type="dxa"/>
          </w:tcPr>
          <w:p w14:paraId="77F59E0C" w14:textId="0CF23D65" w:rsidR="0040575D" w:rsidRDefault="0040575D" w:rsidP="0040575D">
            <w:pPr>
              <w:spacing w:after="0"/>
              <w:jc w:val="center"/>
              <w:rPr>
                <w:rFonts w:eastAsiaTheme="minorEastAsia"/>
              </w:rPr>
            </w:pPr>
            <w:r>
              <w:rPr>
                <w:rFonts w:eastAsiaTheme="minorEastAsia"/>
              </w:rPr>
              <w:t>MediaTek</w:t>
            </w:r>
          </w:p>
        </w:tc>
        <w:tc>
          <w:tcPr>
            <w:tcW w:w="8329" w:type="dxa"/>
          </w:tcPr>
          <w:p w14:paraId="24BD29B9" w14:textId="442A0383" w:rsidR="0040575D" w:rsidRDefault="0040575D" w:rsidP="0040575D">
            <w:pPr>
              <w:spacing w:after="0"/>
              <w:jc w:val="left"/>
              <w:rPr>
                <w:rFonts w:eastAsiaTheme="minorEastAsia"/>
              </w:rPr>
            </w:pPr>
            <w:r>
              <w:rPr>
                <w:rFonts w:eastAsiaTheme="minorEastAsia"/>
              </w:rPr>
              <w:t>Agree.</w:t>
            </w:r>
          </w:p>
        </w:tc>
      </w:tr>
      <w:tr w:rsidR="00460753" w14:paraId="2234C328" w14:textId="77777777" w:rsidTr="0040575D">
        <w:trPr>
          <w:trHeight w:val="328"/>
        </w:trPr>
        <w:tc>
          <w:tcPr>
            <w:tcW w:w="1305" w:type="dxa"/>
          </w:tcPr>
          <w:p w14:paraId="08F0D389" w14:textId="4CF74B82" w:rsidR="00460753" w:rsidRDefault="00460753" w:rsidP="00460753">
            <w:pPr>
              <w:spacing w:after="0"/>
              <w:jc w:val="center"/>
              <w:rPr>
                <w:rFonts w:eastAsiaTheme="minorEastAsia"/>
              </w:rPr>
            </w:pPr>
            <w:r>
              <w:rPr>
                <w:rFonts w:eastAsiaTheme="minorEastAsia"/>
              </w:rPr>
              <w:t>Intel</w:t>
            </w:r>
          </w:p>
        </w:tc>
        <w:tc>
          <w:tcPr>
            <w:tcW w:w="8329" w:type="dxa"/>
          </w:tcPr>
          <w:p w14:paraId="19EFDE6D" w14:textId="46188F0C" w:rsidR="00460753" w:rsidRDefault="00460753" w:rsidP="00460753">
            <w:pPr>
              <w:spacing w:after="0"/>
              <w:jc w:val="left"/>
              <w:rPr>
                <w:rFonts w:eastAsiaTheme="minorEastAsia"/>
              </w:rPr>
            </w:pPr>
            <w:r>
              <w:rPr>
                <w:rFonts w:eastAsiaTheme="minorEastAsia"/>
              </w:rPr>
              <w:t xml:space="preserve">OK. We also suggest </w:t>
            </w:r>
            <w:proofErr w:type="gramStart"/>
            <w:r>
              <w:rPr>
                <w:rFonts w:eastAsiaTheme="minorEastAsia"/>
              </w:rPr>
              <w:t>to confirm</w:t>
            </w:r>
            <w:proofErr w:type="gramEnd"/>
            <w:r>
              <w:rPr>
                <w:rFonts w:eastAsiaTheme="minorEastAsia"/>
              </w:rPr>
              <w:t xml:space="preserve"> ISD = 200m for FR2</w:t>
            </w:r>
          </w:p>
        </w:tc>
      </w:tr>
    </w:tbl>
    <w:p w14:paraId="6387A833" w14:textId="77777777" w:rsidR="003E2F09" w:rsidRDefault="003E2F09"/>
    <w:p w14:paraId="664C9BA5" w14:textId="77777777" w:rsidR="003E2F09" w:rsidRDefault="00063932">
      <w:pPr>
        <w:pStyle w:val="Heading2"/>
      </w:pPr>
      <w:r>
        <w:t>Simulation assumption</w:t>
      </w:r>
    </w:p>
    <w:p w14:paraId="23FBF118" w14:textId="77777777" w:rsidR="003E2F09" w:rsidRDefault="00063932">
      <w:pPr>
        <w:pStyle w:val="Heading3"/>
      </w:pPr>
      <w:r>
        <w:t>SLS assumptions</w:t>
      </w:r>
    </w:p>
    <w:p w14:paraId="135CEBA1" w14:textId="77777777" w:rsidR="003E2F09" w:rsidRDefault="00063932">
      <w:r>
        <w:rPr>
          <w:rFonts w:hint="eastAsia"/>
        </w:rPr>
        <w:t>T</w:t>
      </w:r>
      <w:r>
        <w:t xml:space="preserve">here is an FFS on the potential alignment needed for SLS. There are also proposals on reusing SLS assumptions in previous study in </w:t>
      </w:r>
      <w:proofErr w:type="gramStart"/>
      <w:r>
        <w:t>e.g.</w:t>
      </w:r>
      <w:proofErr w:type="gramEnd"/>
      <w:r>
        <w:t xml:space="preserve"> IMT-2020 [2][9], TR 38.802 [8][22] or TR 38.840[4][9] or direct proposals on SLS parameters [15]. Nevertheless, to avoid potential confusion, it may be good to clearly agree on a set of parameters. </w:t>
      </w:r>
    </w:p>
    <w:p w14:paraId="6EC84505" w14:textId="77777777" w:rsidR="003E2F09" w:rsidRDefault="00063932">
      <w:r>
        <w:t>Also, baseline setting for SSB &amp; SIB1 is proposed in [2][17] and also mentioned as background activities in e.g. [13]. As a whole, companies are invited to check the Annex-A reference SLS configurations as baseline for FR1, and comment on the part that you prefer to change</w:t>
      </w:r>
      <w:r>
        <w:rPr>
          <w:rFonts w:hint="eastAsia"/>
        </w:rPr>
        <w:t>/</w:t>
      </w:r>
      <w:r>
        <w:t>add/clarify. For FR2, SLS parameter is also expected after determination of questions in section 3.3.</w:t>
      </w:r>
    </w:p>
    <w:p w14:paraId="140CC03D" w14:textId="77777777" w:rsidR="003E2F09" w:rsidRDefault="00063932">
      <w:pPr>
        <w:spacing w:beforeLines="50" w:before="120"/>
        <w:rPr>
          <w:b/>
        </w:rPr>
      </w:pPr>
      <w:r>
        <w:rPr>
          <w:rFonts w:hint="eastAsia"/>
          <w:b/>
        </w:rPr>
        <w:t>FL</w:t>
      </w:r>
      <w:r>
        <w:rPr>
          <w:b/>
        </w:rPr>
        <w:t>1 Proposal 3.4.1-1:</w:t>
      </w:r>
    </w:p>
    <w:p w14:paraId="48379B88" w14:textId="77777777" w:rsidR="003E2F09" w:rsidRDefault="00063932">
      <w:pPr>
        <w:rPr>
          <w:b/>
        </w:rPr>
      </w:pPr>
      <w:r>
        <w:rPr>
          <w:b/>
        </w:rPr>
        <w:t>Companies are invited to check Annex-A reference SLS configurations as baseline for FR1, and share your comments.</w:t>
      </w:r>
      <w:r>
        <w:rPr>
          <w:rFonts w:hint="eastAsia"/>
          <w:b/>
        </w:rPr>
        <w:t xml:space="preserve"> </w:t>
      </w:r>
      <w:r>
        <w:rPr>
          <w:b/>
        </w:rPr>
        <w:t>FFS FR2 (to be determined in RAN1#110).</w:t>
      </w:r>
    </w:p>
    <w:tbl>
      <w:tblPr>
        <w:tblStyle w:val="TableGrid"/>
        <w:tblW w:w="11882" w:type="dxa"/>
        <w:tblLook w:val="04A0" w:firstRow="1" w:lastRow="0" w:firstColumn="1" w:lastColumn="0" w:noHBand="0" w:noVBand="1"/>
      </w:tblPr>
      <w:tblGrid>
        <w:gridCol w:w="1305"/>
        <w:gridCol w:w="1294"/>
        <w:gridCol w:w="9483"/>
      </w:tblGrid>
      <w:tr w:rsidR="003E2F09" w14:paraId="5A456EF5" w14:textId="77777777" w:rsidTr="00BE4043">
        <w:tc>
          <w:tcPr>
            <w:tcW w:w="11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856932A" w14:textId="77777777" w:rsidR="003E2F09" w:rsidRDefault="00063932">
            <w:pPr>
              <w:spacing w:after="0"/>
              <w:jc w:val="center"/>
              <w:rPr>
                <w:b/>
                <w:bCs/>
              </w:rPr>
            </w:pPr>
            <w:r>
              <w:rPr>
                <w:b/>
                <w:bCs/>
              </w:rPr>
              <w:t>Company</w:t>
            </w:r>
          </w:p>
        </w:tc>
        <w:tc>
          <w:tcPr>
            <w:tcW w:w="129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C58752B" w14:textId="77777777" w:rsidR="003E2F09" w:rsidRDefault="00063932">
            <w:pPr>
              <w:spacing w:after="0"/>
              <w:jc w:val="center"/>
              <w:rPr>
                <w:b/>
                <w:bCs/>
              </w:rPr>
            </w:pPr>
            <w:r>
              <w:rPr>
                <w:b/>
                <w:bCs/>
              </w:rPr>
              <w:t>P</w:t>
            </w:r>
            <w:r>
              <w:rPr>
                <w:rFonts w:hint="eastAsia"/>
                <w:b/>
                <w:bCs/>
              </w:rPr>
              <w:t>arameter</w:t>
            </w:r>
          </w:p>
        </w:tc>
        <w:tc>
          <w:tcPr>
            <w:tcW w:w="948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93D453" w14:textId="77777777" w:rsidR="003E2F09" w:rsidRDefault="00063932">
            <w:pPr>
              <w:spacing w:after="0"/>
              <w:jc w:val="center"/>
              <w:rPr>
                <w:b/>
                <w:bCs/>
              </w:rPr>
            </w:pPr>
            <w:r>
              <w:rPr>
                <w:b/>
                <w:bCs/>
              </w:rPr>
              <w:t>Comments</w:t>
            </w:r>
          </w:p>
        </w:tc>
      </w:tr>
      <w:tr w:rsidR="003E2F09" w14:paraId="2BC8A7A1" w14:textId="77777777" w:rsidTr="00BE4043">
        <w:tc>
          <w:tcPr>
            <w:tcW w:w="1105" w:type="dxa"/>
            <w:vMerge w:val="restart"/>
            <w:tcBorders>
              <w:top w:val="single" w:sz="4" w:space="0" w:color="auto"/>
              <w:left w:val="single" w:sz="4" w:space="0" w:color="auto"/>
              <w:right w:val="single" w:sz="4" w:space="0" w:color="auto"/>
            </w:tcBorders>
          </w:tcPr>
          <w:p w14:paraId="34BEA21E" w14:textId="77777777" w:rsidR="003E2F09" w:rsidRDefault="00063932">
            <w:pPr>
              <w:spacing w:after="0"/>
              <w:jc w:val="center"/>
              <w:rPr>
                <w:rFonts w:eastAsiaTheme="minorEastAsia"/>
                <w:i/>
              </w:rPr>
            </w:pPr>
            <w:r>
              <w:rPr>
                <w:rFonts w:eastAsiaTheme="minorEastAsia"/>
                <w:i/>
              </w:rPr>
              <w:t xml:space="preserve">Company </w:t>
            </w:r>
            <w:r>
              <w:rPr>
                <w:rFonts w:eastAsiaTheme="minorEastAsia" w:hint="eastAsia"/>
                <w:i/>
              </w:rPr>
              <w:t>A</w:t>
            </w:r>
          </w:p>
        </w:tc>
        <w:tc>
          <w:tcPr>
            <w:tcW w:w="1294" w:type="dxa"/>
            <w:tcBorders>
              <w:top w:val="single" w:sz="4" w:space="0" w:color="auto"/>
              <w:left w:val="single" w:sz="4" w:space="0" w:color="auto"/>
              <w:bottom w:val="single" w:sz="4" w:space="0" w:color="auto"/>
              <w:right w:val="single" w:sz="4" w:space="0" w:color="auto"/>
            </w:tcBorders>
          </w:tcPr>
          <w:p w14:paraId="105E2F12" w14:textId="77777777" w:rsidR="003E2F09" w:rsidRDefault="00063932">
            <w:pPr>
              <w:spacing w:after="0"/>
              <w:jc w:val="center"/>
              <w:rPr>
                <w:rFonts w:eastAsiaTheme="minorEastAsia"/>
                <w:i/>
              </w:rPr>
            </w:pPr>
            <w:r>
              <w:rPr>
                <w:bCs/>
                <w:i/>
              </w:rPr>
              <w:t>Channel model</w:t>
            </w:r>
          </w:p>
        </w:tc>
        <w:tc>
          <w:tcPr>
            <w:tcW w:w="9483" w:type="dxa"/>
            <w:tcBorders>
              <w:top w:val="single" w:sz="4" w:space="0" w:color="auto"/>
              <w:left w:val="single" w:sz="4" w:space="0" w:color="auto"/>
              <w:bottom w:val="single" w:sz="4" w:space="0" w:color="auto"/>
              <w:right w:val="single" w:sz="4" w:space="0" w:color="auto"/>
            </w:tcBorders>
          </w:tcPr>
          <w:p w14:paraId="084074AC" w14:textId="77777777" w:rsidR="003E2F09" w:rsidRDefault="00063932">
            <w:pPr>
              <w:spacing w:after="0"/>
              <w:jc w:val="left"/>
              <w:rPr>
                <w:rFonts w:eastAsiaTheme="minorEastAsia"/>
                <w:i/>
              </w:rPr>
            </w:pPr>
            <w:r>
              <w:rPr>
                <w:rFonts w:eastAsiaTheme="minorEastAsia" w:hint="eastAsia"/>
                <w:i/>
              </w:rPr>
              <w:t>T</w:t>
            </w:r>
            <w:r>
              <w:rPr>
                <w:rFonts w:eastAsiaTheme="minorEastAsia"/>
                <w:i/>
              </w:rPr>
              <w:t>he channel model should xxx.</w:t>
            </w:r>
          </w:p>
        </w:tc>
      </w:tr>
      <w:tr w:rsidR="003E2F09" w14:paraId="3777C523" w14:textId="77777777" w:rsidTr="00BE4043">
        <w:tc>
          <w:tcPr>
            <w:tcW w:w="1105" w:type="dxa"/>
            <w:vMerge/>
            <w:tcBorders>
              <w:left w:val="single" w:sz="4" w:space="0" w:color="auto"/>
              <w:bottom w:val="single" w:sz="4" w:space="0" w:color="auto"/>
              <w:right w:val="single" w:sz="4" w:space="0" w:color="auto"/>
            </w:tcBorders>
          </w:tcPr>
          <w:p w14:paraId="4BD3875B" w14:textId="77777777" w:rsidR="003E2F09" w:rsidRDefault="003E2F09">
            <w:pPr>
              <w:spacing w:after="0"/>
              <w:jc w:val="center"/>
              <w:rPr>
                <w:rFonts w:eastAsiaTheme="minorEastAsia"/>
              </w:rPr>
            </w:pPr>
          </w:p>
        </w:tc>
        <w:tc>
          <w:tcPr>
            <w:tcW w:w="1294" w:type="dxa"/>
            <w:tcBorders>
              <w:top w:val="single" w:sz="4" w:space="0" w:color="auto"/>
              <w:left w:val="single" w:sz="4" w:space="0" w:color="auto"/>
              <w:bottom w:val="single" w:sz="4" w:space="0" w:color="auto"/>
              <w:right w:val="single" w:sz="4" w:space="0" w:color="auto"/>
            </w:tcBorders>
          </w:tcPr>
          <w:p w14:paraId="0CFC8CEC" w14:textId="77777777" w:rsidR="003E2F09" w:rsidRDefault="00063932">
            <w:pPr>
              <w:spacing w:after="0"/>
              <w:jc w:val="center"/>
              <w:rPr>
                <w:bCs/>
                <w:i/>
              </w:rPr>
            </w:pPr>
            <w:r>
              <w:rPr>
                <w:bCs/>
                <w:i/>
              </w:rPr>
              <w:t>Device deployment</w:t>
            </w:r>
          </w:p>
        </w:tc>
        <w:tc>
          <w:tcPr>
            <w:tcW w:w="9483" w:type="dxa"/>
            <w:tcBorders>
              <w:top w:val="single" w:sz="4" w:space="0" w:color="auto"/>
              <w:left w:val="single" w:sz="4" w:space="0" w:color="auto"/>
              <w:bottom w:val="single" w:sz="4" w:space="0" w:color="auto"/>
              <w:right w:val="single" w:sz="4" w:space="0" w:color="auto"/>
            </w:tcBorders>
          </w:tcPr>
          <w:p w14:paraId="4FB6EB90" w14:textId="77777777" w:rsidR="003E2F09" w:rsidRDefault="00063932">
            <w:pPr>
              <w:spacing w:after="0"/>
              <w:jc w:val="left"/>
              <w:rPr>
                <w:bCs/>
                <w:i/>
              </w:rPr>
            </w:pPr>
            <w:r>
              <w:rPr>
                <w:rFonts w:hint="eastAsia"/>
                <w:bCs/>
                <w:i/>
              </w:rPr>
              <w:t>T</w:t>
            </w:r>
            <w:r>
              <w:rPr>
                <w:bCs/>
                <w:i/>
              </w:rPr>
              <w:t xml:space="preserve">he parameter is </w:t>
            </w:r>
            <w:proofErr w:type="spellStart"/>
            <w:r>
              <w:rPr>
                <w:bCs/>
                <w:i/>
              </w:rPr>
              <w:t>yyy</w:t>
            </w:r>
            <w:proofErr w:type="spellEnd"/>
            <w:r>
              <w:rPr>
                <w:bCs/>
                <w:i/>
              </w:rPr>
              <w:t>.</w:t>
            </w:r>
          </w:p>
        </w:tc>
      </w:tr>
      <w:tr w:rsidR="003E2F09" w14:paraId="37D3780E" w14:textId="77777777" w:rsidTr="00BE4043">
        <w:tc>
          <w:tcPr>
            <w:tcW w:w="1105" w:type="dxa"/>
          </w:tcPr>
          <w:p w14:paraId="08D290AE"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1294" w:type="dxa"/>
          </w:tcPr>
          <w:p w14:paraId="11052932" w14:textId="77777777" w:rsidR="003E2F09" w:rsidRDefault="00063932">
            <w:pPr>
              <w:spacing w:after="0"/>
              <w:jc w:val="center"/>
              <w:rPr>
                <w:rFonts w:eastAsiaTheme="minorEastAsia"/>
              </w:rPr>
            </w:pPr>
            <w:r>
              <w:t>CSI feedback</w:t>
            </w:r>
          </w:p>
        </w:tc>
        <w:tc>
          <w:tcPr>
            <w:tcW w:w="9483" w:type="dxa"/>
          </w:tcPr>
          <w:p w14:paraId="0E0A2FAB" w14:textId="77777777" w:rsidR="003E2F09" w:rsidRDefault="00063932">
            <w:pPr>
              <w:spacing w:after="0"/>
              <w:jc w:val="left"/>
              <w:rPr>
                <w:rFonts w:eastAsiaTheme="minorEastAsia"/>
              </w:rPr>
            </w:pPr>
            <w:r>
              <w:rPr>
                <w:rFonts w:eastAsiaTheme="minorEastAsia" w:hint="eastAsia"/>
              </w:rPr>
              <w:t>The</w:t>
            </w:r>
            <w:r>
              <w:rPr>
                <w:rFonts w:eastAsiaTheme="minorEastAsia"/>
              </w:rPr>
              <w:t xml:space="preserve"> feedback periodicity of RI is usual 100</w:t>
            </w:r>
            <w:r>
              <w:rPr>
                <w:rFonts w:eastAsiaTheme="minorEastAsia" w:hint="eastAsia"/>
              </w:rPr>
              <w:t>/2</w:t>
            </w:r>
            <w:r>
              <w:rPr>
                <w:rFonts w:eastAsiaTheme="minorEastAsia"/>
              </w:rPr>
              <w:t>00 slots in the network. Current setting of RI p</w:t>
            </w:r>
            <w:r>
              <w:rPr>
                <w:rFonts w:eastAsiaTheme="minorEastAsia" w:hint="eastAsia"/>
              </w:rPr>
              <w:t>eriodicity</w:t>
            </w:r>
            <w:r>
              <w:rPr>
                <w:rFonts w:eastAsiaTheme="minorEastAsia"/>
              </w:rPr>
              <w:t xml:space="preserve"> of 5 slot is not reasonable.  </w:t>
            </w:r>
          </w:p>
        </w:tc>
      </w:tr>
      <w:tr w:rsidR="003E2F09" w14:paraId="4AE1ADEF" w14:textId="77777777" w:rsidTr="00BE4043">
        <w:tc>
          <w:tcPr>
            <w:tcW w:w="1105" w:type="dxa"/>
            <w:vMerge w:val="restart"/>
          </w:tcPr>
          <w:p w14:paraId="46B18F1F" w14:textId="77777777" w:rsidR="003E2F09" w:rsidRDefault="00063932">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1294" w:type="dxa"/>
          </w:tcPr>
          <w:p w14:paraId="24CC7087" w14:textId="77777777" w:rsidR="003E2F09" w:rsidRDefault="00063932">
            <w:pPr>
              <w:spacing w:after="0"/>
              <w:rPr>
                <w:rFonts w:eastAsiaTheme="minorEastAsia"/>
                <w:i/>
              </w:rPr>
            </w:pPr>
            <w:r>
              <w:t xml:space="preserve">Antenna configuration at </w:t>
            </w:r>
            <w:proofErr w:type="spellStart"/>
            <w:r>
              <w:t>TRxP</w:t>
            </w:r>
            <w:proofErr w:type="spellEnd"/>
          </w:p>
        </w:tc>
        <w:tc>
          <w:tcPr>
            <w:tcW w:w="9483" w:type="dxa"/>
          </w:tcPr>
          <w:p w14:paraId="5205C3D5" w14:textId="77777777" w:rsidR="003E2F09" w:rsidRDefault="00063932">
            <w:pPr>
              <w:spacing w:after="0"/>
              <w:rPr>
                <w:bCs/>
                <w:iCs/>
              </w:rPr>
            </w:pPr>
            <w:r>
              <w:rPr>
                <w:rFonts w:hint="eastAsia"/>
                <w:bCs/>
                <w:iCs/>
              </w:rPr>
              <w:t xml:space="preserve">We suggest that the antenna configuration should be </w:t>
            </w:r>
            <w:r>
              <w:t>(</w:t>
            </w:r>
            <w:proofErr w:type="spellStart"/>
            <w:proofErr w:type="gramStart"/>
            <w:r>
              <w:t>M,N</w:t>
            </w:r>
            <w:proofErr w:type="gramEnd"/>
            <w:r>
              <w:t>,P,Mg,Ng</w:t>
            </w:r>
            <w:proofErr w:type="spellEnd"/>
            <w:r>
              <w:t>) = (</w:t>
            </w:r>
            <w:r>
              <w:rPr>
                <w:rFonts w:hint="eastAsia"/>
              </w:rPr>
              <w:t>8</w:t>
            </w:r>
            <w:r>
              <w:t>,8,2,1,1)</w:t>
            </w:r>
            <w:r>
              <w:rPr>
                <w:rFonts w:hint="eastAsia"/>
              </w:rPr>
              <w:t xml:space="preserve"> for FR1 TDD according to t</w:t>
            </w:r>
            <w:r>
              <w:rPr>
                <w:rFonts w:hint="eastAsia"/>
                <w:lang w:eastAsia="ja-JP"/>
              </w:rPr>
              <w:t xml:space="preserve">he </w:t>
            </w:r>
            <w:r>
              <w:rPr>
                <w:rFonts w:hint="eastAsia"/>
              </w:rPr>
              <w:t>antenna configurations</w:t>
            </w:r>
            <w:r>
              <w:rPr>
                <w:rFonts w:eastAsia="MS UI Gothic" w:hint="eastAsia"/>
                <w:lang w:eastAsia="ja-JP"/>
              </w:rPr>
              <w:t xml:space="preserve"> for </w:t>
            </w:r>
            <w:r>
              <w:rPr>
                <w:rFonts w:eastAsia="MS UI Gothic"/>
                <w:lang w:eastAsia="ja-JP"/>
              </w:rPr>
              <w:t>Urban macro</w:t>
            </w:r>
            <w:r>
              <w:rPr>
                <w:rFonts w:hint="eastAsia"/>
              </w:rPr>
              <w:t xml:space="preserve"> in Table A.2.1-4 in TS 38.802 as below.</w:t>
            </w:r>
            <w:r>
              <w:rPr>
                <w:rFonts w:hint="eastAsia"/>
                <w:bCs/>
                <w:i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2831"/>
              <w:gridCol w:w="4323"/>
            </w:tblGrid>
            <w:tr w:rsidR="003E2F09" w14:paraId="124F6548" w14:textId="77777777">
              <w:trPr>
                <w:trHeight w:val="372"/>
              </w:trPr>
              <w:tc>
                <w:tcPr>
                  <w:tcW w:w="2127" w:type="dxa"/>
                  <w:shd w:val="clear" w:color="auto" w:fill="auto"/>
                </w:tcPr>
                <w:p w14:paraId="4236A596" w14:textId="77777777" w:rsidR="003E2F09" w:rsidRDefault="00063932">
                  <w:pPr>
                    <w:pStyle w:val="TAL"/>
                  </w:pPr>
                  <w:r>
                    <w:rPr>
                      <w:rFonts w:hint="eastAsia"/>
                      <w:lang w:eastAsia="ja-JP"/>
                    </w:rPr>
                    <w:t>BS</w:t>
                  </w:r>
                  <w:r>
                    <w:t xml:space="preserv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p>
              </w:tc>
              <w:tc>
                <w:tcPr>
                  <w:tcW w:w="2976" w:type="dxa"/>
                  <w:shd w:val="clear" w:color="auto" w:fill="auto"/>
                </w:tcPr>
                <w:p w14:paraId="457B31DA" w14:textId="77777777" w:rsidR="003E2F09" w:rsidRDefault="00063932">
                  <w:pPr>
                    <w:spacing w:after="0"/>
                    <w:rPr>
                      <w:rFonts w:ascii="Arial" w:hAnsi="Arial" w:cs="Arial"/>
                      <w:b/>
                      <w:color w:val="000000"/>
                      <w:sz w:val="18"/>
                      <w:szCs w:val="18"/>
                      <w:highlight w:val="yellow"/>
                      <w:lang w:eastAsia="ja-JP"/>
                    </w:rPr>
                  </w:pPr>
                  <w:r>
                    <w:rPr>
                      <w:rFonts w:ascii="Arial" w:hAnsi="Arial" w:cs="Arial"/>
                      <w:b/>
                      <w:color w:val="000000"/>
                      <w:sz w:val="18"/>
                      <w:szCs w:val="18"/>
                      <w:highlight w:val="yellow"/>
                      <w:lang w:eastAsia="ja-JP"/>
                    </w:rPr>
                    <w:t>4GHz:</w:t>
                  </w:r>
                </w:p>
                <w:p w14:paraId="2234412D" w14:textId="77777777" w:rsidR="003E2F09" w:rsidRDefault="00063932">
                  <w:pPr>
                    <w:spacing w:after="0"/>
                    <w:rPr>
                      <w:rFonts w:ascii="Arial" w:hAnsi="Arial" w:cs="Arial"/>
                      <w:color w:val="000000"/>
                      <w:sz w:val="18"/>
                      <w:szCs w:val="18"/>
                      <w:highlight w:val="yellow"/>
                      <w:lang w:eastAsia="ja-JP"/>
                    </w:rPr>
                  </w:pPr>
                  <w:r>
                    <w:rPr>
                      <w:rFonts w:ascii="Arial" w:hAnsi="Arial" w:cs="Arial"/>
                      <w:color w:val="000000"/>
                      <w:sz w:val="18"/>
                      <w:szCs w:val="18"/>
                      <w:highlight w:val="yellow"/>
                      <w:lang w:eastAsia="ja-JP"/>
                    </w:rPr>
                    <w:t>Dense urban and Urban macro:</w:t>
                  </w:r>
                </w:p>
                <w:p w14:paraId="49B5320A" w14:textId="77777777" w:rsidR="003E2F09" w:rsidRDefault="00063932">
                  <w:pPr>
                    <w:spacing w:after="0"/>
                    <w:rPr>
                      <w:rFonts w:ascii="Arial" w:hAnsi="Arial" w:cs="Arial"/>
                      <w:color w:val="000000"/>
                      <w:sz w:val="18"/>
                      <w:szCs w:val="18"/>
                      <w:highlight w:val="yellow"/>
                      <w:lang w:eastAsia="ja-JP"/>
                    </w:rPr>
                  </w:pPr>
                  <w:r>
                    <w:rPr>
                      <w:rFonts w:ascii="Arial" w:hAnsi="Arial" w:cs="Arial"/>
                      <w:color w:val="000000"/>
                      <w:sz w:val="18"/>
                      <w:szCs w:val="18"/>
                      <w:highlight w:val="yellow"/>
                      <w:lang w:eastAsia="ja-JP"/>
                    </w:rPr>
                    <w:t xml:space="preserve">- Baseline: </w:t>
                  </w:r>
                  <w:r>
                    <w:rPr>
                      <w:rFonts w:eastAsia="MS UI Gothic"/>
                      <w:highlight w:val="yellow"/>
                      <w:lang w:eastAsia="ja-JP"/>
                    </w:rPr>
                    <w:t>(M, N, P, M</w:t>
                  </w:r>
                  <w:r>
                    <w:rPr>
                      <w:rFonts w:eastAsia="MS UI Gothic"/>
                      <w:highlight w:val="yellow"/>
                      <w:vertAlign w:val="subscript"/>
                      <w:lang w:eastAsia="ja-JP"/>
                    </w:rPr>
                    <w:t>g</w:t>
                  </w:r>
                  <w:r>
                    <w:rPr>
                      <w:rFonts w:eastAsia="MS UI Gothic"/>
                      <w:highlight w:val="yellow"/>
                      <w:lang w:eastAsia="ja-JP"/>
                    </w:rPr>
                    <w:t>, N</w:t>
                  </w:r>
                  <w:r>
                    <w:rPr>
                      <w:rFonts w:eastAsia="MS UI Gothic"/>
                      <w:highlight w:val="yellow"/>
                      <w:vertAlign w:val="subscript"/>
                      <w:lang w:eastAsia="ja-JP"/>
                    </w:rPr>
                    <w:t>g</w:t>
                  </w:r>
                  <w:r>
                    <w:rPr>
                      <w:rFonts w:eastAsia="MS UI Gothic"/>
                      <w:highlight w:val="yellow"/>
                      <w:lang w:eastAsia="ja-JP"/>
                    </w:rPr>
                    <w:t>)</w:t>
                  </w:r>
                  <w:r>
                    <w:rPr>
                      <w:rFonts w:ascii="Arial" w:hAnsi="Arial" w:cs="Arial"/>
                      <w:color w:val="000000"/>
                      <w:sz w:val="18"/>
                      <w:szCs w:val="18"/>
                      <w:highlight w:val="yellow"/>
                      <w:lang w:eastAsia="ja-JP"/>
                    </w:rPr>
                    <w:t xml:space="preserve"> = (8, 8, 2, 1, 1).</w:t>
                  </w:r>
                </w:p>
                <w:p w14:paraId="474D898A"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lang w:eastAsia="ja-JP"/>
                    </w:rPr>
                    <w:lastRenderedPageBreak/>
                    <w:t>- Note that for Urban macro, companies are also encouraged optionally to investigate larger panels, e.g. (8, 16, 2, 1, 1)</w:t>
                  </w:r>
                </w:p>
                <w:p w14:paraId="04A26028"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lang w:eastAsia="ja-JP"/>
                    </w:rPr>
                    <w:t>Indoor hotspot:</w:t>
                  </w:r>
                </w:p>
                <w:p w14:paraId="644F9D05"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w:t>
                  </w:r>
                  <w:r>
                    <w:rPr>
                      <w:rFonts w:ascii="Arial" w:hAnsi="Arial" w:cs="Arial" w:hint="eastAsia"/>
                      <w:color w:val="000000"/>
                      <w:sz w:val="18"/>
                      <w:szCs w:val="18"/>
                      <w:lang w:eastAsia="ja-JP"/>
                    </w:rPr>
                    <w:t>4</w:t>
                  </w:r>
                  <w:r>
                    <w:rPr>
                      <w:rFonts w:ascii="Arial" w:hAnsi="Arial" w:cs="Arial"/>
                      <w:color w:val="000000"/>
                      <w:sz w:val="18"/>
                      <w:szCs w:val="18"/>
                    </w:rPr>
                    <w:t xml:space="preserve">, </w:t>
                  </w:r>
                  <w:r>
                    <w:rPr>
                      <w:rFonts w:ascii="Arial" w:hAnsi="Arial" w:cs="Arial" w:hint="eastAsia"/>
                      <w:color w:val="000000"/>
                      <w:sz w:val="18"/>
                      <w:szCs w:val="18"/>
                      <w:lang w:eastAsia="ja-JP"/>
                    </w:rPr>
                    <w:t>4</w:t>
                  </w:r>
                  <w:r>
                    <w:rPr>
                      <w:rFonts w:ascii="Arial" w:hAnsi="Arial" w:cs="Arial"/>
                      <w:color w:val="000000"/>
                      <w:sz w:val="18"/>
                      <w:szCs w:val="18"/>
                    </w:rPr>
                    <w:t xml:space="preserve">, 2, </w:t>
                  </w:r>
                  <w:r>
                    <w:rPr>
                      <w:rFonts w:ascii="Arial" w:hAnsi="Arial" w:cs="Arial" w:hint="eastAsia"/>
                      <w:color w:val="000000"/>
                      <w:sz w:val="18"/>
                      <w:szCs w:val="18"/>
                      <w:lang w:eastAsia="ja-JP"/>
                    </w:rPr>
                    <w:t>1</w:t>
                  </w:r>
                  <w:r>
                    <w:rPr>
                      <w:rFonts w:ascii="Arial" w:hAnsi="Arial" w:cs="Arial"/>
                      <w:color w:val="000000"/>
                      <w:sz w:val="18"/>
                      <w:szCs w:val="18"/>
                    </w:rPr>
                    <w:t xml:space="preserve">, </w:t>
                  </w:r>
                  <w:r>
                    <w:rPr>
                      <w:rFonts w:ascii="Arial" w:hAnsi="Arial" w:cs="Arial" w:hint="eastAsia"/>
                      <w:color w:val="000000"/>
                      <w:sz w:val="18"/>
                      <w:szCs w:val="18"/>
                      <w:lang w:eastAsia="ja-JP"/>
                    </w:rPr>
                    <w:t>1</w:t>
                  </w:r>
                  <w:r>
                    <w:rPr>
                      <w:rFonts w:ascii="Arial" w:hAnsi="Arial" w:cs="Arial"/>
                      <w:color w:val="000000"/>
                      <w:sz w:val="18"/>
                      <w:szCs w:val="18"/>
                    </w:rPr>
                    <w:t xml:space="preserve">) </w:t>
                  </w:r>
                </w:p>
              </w:tc>
              <w:tc>
                <w:tcPr>
                  <w:tcW w:w="4616" w:type="dxa"/>
                  <w:shd w:val="clear" w:color="auto" w:fill="auto"/>
                </w:tcPr>
                <w:p w14:paraId="5D47B563" w14:textId="77777777" w:rsidR="003E2F09" w:rsidRDefault="00063932">
                  <w:pPr>
                    <w:spacing w:after="0"/>
                    <w:rPr>
                      <w:rFonts w:ascii="Arial" w:hAnsi="Arial" w:cs="Arial"/>
                      <w:b/>
                      <w:color w:val="000000"/>
                      <w:sz w:val="18"/>
                      <w:szCs w:val="18"/>
                    </w:rPr>
                  </w:pPr>
                  <w:r>
                    <w:rPr>
                      <w:rFonts w:ascii="Arial" w:hAnsi="Arial" w:cs="Arial"/>
                      <w:b/>
                      <w:color w:val="000000"/>
                      <w:sz w:val="18"/>
                      <w:szCs w:val="18"/>
                    </w:rPr>
                    <w:lastRenderedPageBreak/>
                    <w:t>30GHz:</w:t>
                  </w:r>
                </w:p>
                <w:p w14:paraId="23067860" w14:textId="77777777" w:rsidR="003E2F09" w:rsidRDefault="00063932">
                  <w:pPr>
                    <w:spacing w:after="0"/>
                    <w:rPr>
                      <w:rFonts w:ascii="Arial" w:hAnsi="Arial" w:cs="Arial"/>
                      <w:color w:val="000000"/>
                      <w:sz w:val="18"/>
                      <w:szCs w:val="18"/>
                    </w:rPr>
                  </w:pPr>
                  <w:r>
                    <w:rPr>
                      <w:rFonts w:ascii="Arial" w:hAnsi="Arial" w:cs="Arial"/>
                      <w:color w:val="000000"/>
                      <w:sz w:val="18"/>
                      <w:szCs w:val="18"/>
                    </w:rPr>
                    <w:t>Dense urban and Urban macro:</w:t>
                  </w:r>
                </w:p>
                <w:p w14:paraId="4A44B372" w14:textId="77777777" w:rsidR="003E2F09" w:rsidRDefault="00063932">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(4, 8, 2, 2, 2). </w:t>
                  </w:r>
                </w:p>
                <w:p w14:paraId="48A4FB93" w14:textId="77777777" w:rsidR="003E2F09" w:rsidRDefault="00063932">
                  <w:pPr>
                    <w:spacing w:after="0"/>
                    <w:rPr>
                      <w:rFonts w:ascii="Arial" w:hAnsi="Arial" w:cs="Arial"/>
                      <w:color w:val="000000"/>
                      <w:sz w:val="18"/>
                      <w:szCs w:val="18"/>
                    </w:rPr>
                  </w:pPr>
                  <w:r>
                    <w:rPr>
                      <w:rFonts w:ascii="Arial" w:hAnsi="Arial" w:cs="Arial"/>
                      <w:color w:val="000000"/>
                      <w:sz w:val="18"/>
                      <w:szCs w:val="18"/>
                    </w:rPr>
                    <w:t>Indoor hotspot:</w:t>
                  </w:r>
                </w:p>
                <w:p w14:paraId="7C54041A" w14:textId="77777777" w:rsidR="003E2F09" w:rsidRDefault="00063932">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(4, 8, 2, </w:t>
                  </w:r>
                  <w:r>
                    <w:rPr>
                      <w:rFonts w:ascii="Arial" w:hAnsi="Arial" w:cs="Arial" w:hint="eastAsia"/>
                      <w:color w:val="000000"/>
                      <w:sz w:val="18"/>
                      <w:szCs w:val="18"/>
                      <w:lang w:eastAsia="ja-JP"/>
                    </w:rPr>
                    <w:t>1</w:t>
                  </w:r>
                  <w:r>
                    <w:rPr>
                      <w:rFonts w:ascii="Arial" w:hAnsi="Arial" w:cs="Arial"/>
                      <w:color w:val="000000"/>
                      <w:sz w:val="18"/>
                      <w:szCs w:val="18"/>
                    </w:rPr>
                    <w:t xml:space="preserve">, </w:t>
                  </w:r>
                  <w:r>
                    <w:rPr>
                      <w:rFonts w:ascii="Arial" w:hAnsi="Arial" w:cs="Arial" w:hint="eastAsia"/>
                      <w:color w:val="000000"/>
                      <w:sz w:val="18"/>
                      <w:szCs w:val="18"/>
                      <w:lang w:eastAsia="ja-JP"/>
                    </w:rPr>
                    <w:t>1</w:t>
                  </w:r>
                  <w:r>
                    <w:rPr>
                      <w:rFonts w:ascii="Arial" w:hAnsi="Arial" w:cs="Arial"/>
                      <w:color w:val="000000"/>
                      <w:sz w:val="18"/>
                      <w:szCs w:val="18"/>
                    </w:rPr>
                    <w:t>)</w:t>
                  </w:r>
                </w:p>
                <w:p w14:paraId="3E2E4126" w14:textId="77777777" w:rsidR="003E2F09" w:rsidRDefault="00063932">
                  <w:pPr>
                    <w:spacing w:after="0"/>
                    <w:rPr>
                      <w:rFonts w:ascii="Arial" w:hAnsi="Arial" w:cs="Arial"/>
                      <w:b/>
                      <w:color w:val="000000"/>
                      <w:sz w:val="18"/>
                      <w:szCs w:val="18"/>
                    </w:rPr>
                  </w:pPr>
                  <w:r>
                    <w:rPr>
                      <w:rFonts w:ascii="Arial" w:hAnsi="Arial" w:cs="Arial"/>
                      <w:b/>
                      <w:color w:val="000000"/>
                      <w:sz w:val="18"/>
                      <w:szCs w:val="18"/>
                    </w:rPr>
                    <w:lastRenderedPageBreak/>
                    <w:t>70GHz:</w:t>
                  </w:r>
                </w:p>
                <w:p w14:paraId="0F861145" w14:textId="77777777" w:rsidR="003E2F09" w:rsidRDefault="00063932">
                  <w:pPr>
                    <w:spacing w:after="0"/>
                    <w:rPr>
                      <w:rFonts w:ascii="Arial" w:hAnsi="Arial" w:cs="Arial"/>
                      <w:color w:val="000000"/>
                      <w:sz w:val="18"/>
                      <w:szCs w:val="18"/>
                    </w:rPr>
                  </w:pPr>
                  <w:r>
                    <w:rPr>
                      <w:rFonts w:ascii="Arial" w:hAnsi="Arial" w:cs="Arial"/>
                      <w:color w:val="000000"/>
                      <w:sz w:val="18"/>
                      <w:szCs w:val="18"/>
                    </w:rPr>
                    <w:t>Dense urban:</w:t>
                  </w:r>
                </w:p>
                <w:p w14:paraId="25513BF7" w14:textId="77777777" w:rsidR="003E2F09" w:rsidRDefault="00063932">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(8, 16, 2, 2, 2) </w:t>
                  </w:r>
                </w:p>
                <w:p w14:paraId="3876398A" w14:textId="77777777" w:rsidR="003E2F09" w:rsidRDefault="00063932">
                  <w:pPr>
                    <w:spacing w:after="0"/>
                    <w:rPr>
                      <w:rFonts w:ascii="Arial" w:hAnsi="Arial" w:cs="Arial"/>
                      <w:color w:val="000000"/>
                      <w:sz w:val="18"/>
                      <w:szCs w:val="18"/>
                    </w:rPr>
                  </w:pPr>
                  <w:r>
                    <w:rPr>
                      <w:rFonts w:ascii="Arial" w:hAnsi="Arial" w:cs="Arial"/>
                      <w:color w:val="000000"/>
                      <w:sz w:val="18"/>
                      <w:szCs w:val="18"/>
                    </w:rPr>
                    <w:t>Indoor hotspot:</w:t>
                  </w:r>
                </w:p>
                <w:p w14:paraId="2A8A2F90" w14:textId="77777777" w:rsidR="003E2F09" w:rsidRDefault="00063932">
                  <w:pPr>
                    <w:spacing w:after="0"/>
                    <w:rPr>
                      <w:rFonts w:ascii="Arial" w:hAnsi="Arial" w:cs="Arial"/>
                      <w:color w:val="000000"/>
                      <w:sz w:val="18"/>
                      <w:szCs w:val="18"/>
                      <w:lang w:eastAsia="ja-JP"/>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(8, 16, 2, </w:t>
                  </w:r>
                  <w:r>
                    <w:rPr>
                      <w:rFonts w:ascii="Arial" w:hAnsi="Arial" w:cs="Arial" w:hint="eastAsia"/>
                      <w:color w:val="000000"/>
                      <w:sz w:val="18"/>
                      <w:szCs w:val="18"/>
                      <w:lang w:eastAsia="ja-JP"/>
                    </w:rPr>
                    <w:t>1</w:t>
                  </w:r>
                  <w:r>
                    <w:rPr>
                      <w:rFonts w:ascii="Arial" w:hAnsi="Arial" w:cs="Arial"/>
                      <w:color w:val="000000"/>
                      <w:sz w:val="18"/>
                      <w:szCs w:val="18"/>
                    </w:rPr>
                    <w:t xml:space="preserve">, </w:t>
                  </w:r>
                  <w:r>
                    <w:rPr>
                      <w:rFonts w:ascii="Arial" w:hAnsi="Arial" w:cs="Arial" w:hint="eastAsia"/>
                      <w:color w:val="000000"/>
                      <w:sz w:val="18"/>
                      <w:szCs w:val="18"/>
                      <w:lang w:eastAsia="ja-JP"/>
                    </w:rPr>
                    <w:t>1</w:t>
                  </w:r>
                  <w:r>
                    <w:rPr>
                      <w:rFonts w:ascii="Arial" w:hAnsi="Arial" w:cs="Arial"/>
                      <w:color w:val="000000"/>
                      <w:sz w:val="18"/>
                      <w:szCs w:val="18"/>
                    </w:rPr>
                    <w:t xml:space="preserve">) </w:t>
                  </w:r>
                </w:p>
              </w:tc>
            </w:tr>
          </w:tbl>
          <w:p w14:paraId="0AED36F4" w14:textId="77777777" w:rsidR="003E2F09" w:rsidRDefault="003E2F09">
            <w:pPr>
              <w:spacing w:after="0"/>
              <w:rPr>
                <w:bCs/>
                <w:iCs/>
              </w:rPr>
            </w:pPr>
          </w:p>
          <w:p w14:paraId="4961E02B" w14:textId="77777777" w:rsidR="003E2F09" w:rsidRDefault="00063932">
            <w:pPr>
              <w:spacing w:after="0"/>
              <w:ind w:leftChars="100" w:left="200"/>
            </w:pPr>
            <w:r>
              <w:rPr>
                <w:rFonts w:hint="eastAsia"/>
              </w:rPr>
              <w:t>For the carrier frequency, we think other carrier such as 3.5G, 2.6G, 2.3G, 800MHz/900MHz can be also considered in the evaluation.</w:t>
            </w:r>
          </w:p>
        </w:tc>
      </w:tr>
      <w:tr w:rsidR="003E2F09" w14:paraId="78A2C8F6" w14:textId="77777777" w:rsidTr="00BE4043">
        <w:tc>
          <w:tcPr>
            <w:tcW w:w="1105" w:type="dxa"/>
            <w:vMerge/>
          </w:tcPr>
          <w:p w14:paraId="4EDA7B45" w14:textId="77777777" w:rsidR="003E2F09" w:rsidRDefault="003E2F09">
            <w:pPr>
              <w:spacing w:after="0"/>
              <w:jc w:val="center"/>
              <w:rPr>
                <w:rFonts w:eastAsiaTheme="minorEastAsia"/>
              </w:rPr>
            </w:pPr>
          </w:p>
        </w:tc>
        <w:tc>
          <w:tcPr>
            <w:tcW w:w="1294" w:type="dxa"/>
          </w:tcPr>
          <w:p w14:paraId="2EB7F0EA" w14:textId="77777777" w:rsidR="003E2F09" w:rsidRDefault="00063932">
            <w:pPr>
              <w:spacing w:after="0"/>
              <w:rPr>
                <w:bCs/>
                <w:i/>
              </w:rPr>
            </w:pPr>
            <w:r>
              <w:rPr>
                <w:bCs/>
              </w:rPr>
              <w:t>UE noise figure</w:t>
            </w:r>
          </w:p>
        </w:tc>
        <w:tc>
          <w:tcPr>
            <w:tcW w:w="9483" w:type="dxa"/>
          </w:tcPr>
          <w:p w14:paraId="61A21B98" w14:textId="77777777" w:rsidR="003E2F09" w:rsidRDefault="00063932">
            <w:pPr>
              <w:spacing w:after="0"/>
              <w:rPr>
                <w:bCs/>
                <w:iCs/>
              </w:rPr>
            </w:pPr>
            <w:r>
              <w:rPr>
                <w:rFonts w:hint="eastAsia"/>
                <w:bCs/>
                <w:iCs/>
              </w:rPr>
              <w:t xml:space="preserve">We suggest that the UE noise figure should be 9dB for fc=4GHz according to the general system evaluation assumption for </w:t>
            </w:r>
            <w:proofErr w:type="spellStart"/>
            <w:r>
              <w:rPr>
                <w:rFonts w:hint="eastAsia"/>
                <w:bCs/>
                <w:iCs/>
              </w:rPr>
              <w:t>sUMa</w:t>
            </w:r>
            <w:proofErr w:type="spellEnd"/>
            <w:r>
              <w:rPr>
                <w:rFonts w:hint="eastAsia"/>
                <w:bCs/>
                <w:iCs/>
              </w:rPr>
              <w:t xml:space="preserve"> in Table A.2.1-1 in TS 38.802 as below.</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7808"/>
            </w:tblGrid>
            <w:tr w:rsidR="003E2F09" w14:paraId="51276BDE" w14:textId="77777777">
              <w:trPr>
                <w:trHeight w:val="485"/>
              </w:trPr>
              <w:tc>
                <w:tcPr>
                  <w:tcW w:w="782" w:type="pct"/>
                  <w:shd w:val="clear" w:color="auto" w:fill="auto"/>
                </w:tcPr>
                <w:p w14:paraId="23098736" w14:textId="77777777" w:rsidR="003E2F09" w:rsidRDefault="00063932">
                  <w:pPr>
                    <w:pStyle w:val="TAL"/>
                    <w:rPr>
                      <w:lang w:eastAsia="ja-JP"/>
                    </w:rPr>
                  </w:pPr>
                  <w:r>
                    <w:rPr>
                      <w:lang w:eastAsia="ja-JP"/>
                    </w:rPr>
                    <w:t>UE receiver noise figure</w:t>
                  </w:r>
                </w:p>
              </w:tc>
              <w:tc>
                <w:tcPr>
                  <w:tcW w:w="4217" w:type="pct"/>
                  <w:shd w:val="clear" w:color="auto" w:fill="auto"/>
                </w:tcPr>
                <w:p w14:paraId="3F94F929" w14:textId="77777777" w:rsidR="003E2F09" w:rsidRDefault="00063932">
                  <w:pPr>
                    <w:pStyle w:val="TAL"/>
                    <w:rPr>
                      <w:lang w:eastAsia="ja-JP"/>
                    </w:rPr>
                  </w:pPr>
                  <w:r>
                    <w:rPr>
                      <w:lang w:eastAsia="ja-JP"/>
                    </w:rPr>
                    <w:t>Below 6GHz: 9dB</w:t>
                  </w:r>
                  <w:r>
                    <w:rPr>
                      <w:lang w:eastAsia="ja-JP"/>
                    </w:rPr>
                    <w:br/>
                    <w:t>Above 6GHz: 13dB (baseline performance), 10dB (high performance)</w:t>
                  </w:r>
                </w:p>
              </w:tc>
            </w:tr>
          </w:tbl>
          <w:p w14:paraId="7061F28C" w14:textId="77777777" w:rsidR="003E2F09" w:rsidRDefault="003E2F09">
            <w:pPr>
              <w:spacing w:after="0"/>
              <w:rPr>
                <w:bCs/>
                <w:iCs/>
              </w:rPr>
            </w:pPr>
          </w:p>
        </w:tc>
      </w:tr>
      <w:tr w:rsidR="003E2F09" w14:paraId="1FD8D0A5" w14:textId="77777777" w:rsidTr="00BE4043">
        <w:tc>
          <w:tcPr>
            <w:tcW w:w="1105" w:type="dxa"/>
            <w:vMerge/>
          </w:tcPr>
          <w:p w14:paraId="180478FC" w14:textId="77777777" w:rsidR="003E2F09" w:rsidRDefault="003E2F09">
            <w:pPr>
              <w:spacing w:after="0"/>
              <w:jc w:val="center"/>
              <w:rPr>
                <w:rFonts w:eastAsiaTheme="minorEastAsia"/>
              </w:rPr>
            </w:pPr>
          </w:p>
        </w:tc>
        <w:tc>
          <w:tcPr>
            <w:tcW w:w="0" w:type="auto"/>
          </w:tcPr>
          <w:p w14:paraId="7EA21982" w14:textId="77777777" w:rsidR="003E2F09" w:rsidRDefault="00063932">
            <w:pPr>
              <w:rPr>
                <w:highlight w:val="yellow"/>
              </w:rPr>
            </w:pPr>
            <w:r>
              <w:rPr>
                <w:rFonts w:hint="eastAsia"/>
              </w:rPr>
              <w:t>Common RS</w:t>
            </w:r>
          </w:p>
        </w:tc>
        <w:tc>
          <w:tcPr>
            <w:tcW w:w="0" w:type="auto"/>
          </w:tcPr>
          <w:p w14:paraId="2BB998BF" w14:textId="77777777" w:rsidR="003E2F09" w:rsidRDefault="00063932">
            <w:r>
              <w:rPr>
                <w:rFonts w:hint="eastAsia"/>
              </w:rPr>
              <w:t xml:space="preserve">According to the description on the time location </w:t>
            </w:r>
            <w:r>
              <w:t xml:space="preserve">of SS/PBCH blocks </w:t>
            </w:r>
            <w:r>
              <w:rPr>
                <w:rFonts w:hint="eastAsia"/>
              </w:rPr>
              <w:t xml:space="preserve">in clause 4.1 in TS 38.213 </w:t>
            </w:r>
            <w:r>
              <w:t>as follows</w:t>
            </w:r>
            <w:r>
              <w:rPr>
                <w:rFonts w:hint="eastAsia"/>
              </w:rPr>
              <w:t>, it is specified that 4slots for TDD with {SCS=30KHz, Fc=4GHz} and 2 slots for FDD with {SCS=15KHz, Fc= 2.1GHz}.</w:t>
            </w:r>
            <w:r>
              <w:t xml:space="preserve"> </w:t>
            </w:r>
          </w:p>
          <w:tbl>
            <w:tblPr>
              <w:tblStyle w:val="TableGrid"/>
              <w:tblW w:w="0" w:type="auto"/>
              <w:tblLook w:val="04A0" w:firstRow="1" w:lastRow="0" w:firstColumn="1" w:lastColumn="0" w:noHBand="0" w:noVBand="1"/>
            </w:tblPr>
            <w:tblGrid>
              <w:gridCol w:w="7694"/>
            </w:tblGrid>
            <w:tr w:rsidR="003E2F09" w14:paraId="1C86D0E7" w14:textId="77777777">
              <w:tc>
                <w:tcPr>
                  <w:tcW w:w="7694" w:type="dxa"/>
                </w:tcPr>
                <w:p w14:paraId="0A25AF6E" w14:textId="77777777" w:rsidR="003E2F09" w:rsidRDefault="00063932">
                  <w:pPr>
                    <w:pStyle w:val="B1"/>
                    <w:ind w:left="0" w:firstLine="0"/>
                    <w:rPr>
                      <w:b/>
                      <w:bCs/>
                      <w:lang w:val="en-US"/>
                    </w:rPr>
                  </w:pPr>
                  <w:r>
                    <w:rPr>
                      <w:rFonts w:hint="eastAsia"/>
                      <w:b/>
                      <w:bCs/>
                      <w:lang w:val="en-US"/>
                    </w:rPr>
                    <w:t>Clause 4.1 in TS 38.213</w:t>
                  </w:r>
                </w:p>
                <w:p w14:paraId="62C7D2D8" w14:textId="77777777" w:rsidR="003E2F09" w:rsidRPr="00187C98" w:rsidRDefault="00063932">
                  <w:pPr>
                    <w:pStyle w:val="B1"/>
                    <w:rPr>
                      <w:lang w:val="en-GB"/>
                    </w:rPr>
                  </w:pPr>
                  <w:r w:rsidRPr="00187C98">
                    <w:rPr>
                      <w:lang w:val="en-GB" w:eastAsia="ja-JP"/>
                    </w:rPr>
                    <w:t>-</w:t>
                  </w:r>
                  <w:r w:rsidRPr="00187C98">
                    <w:rPr>
                      <w:lang w:val="en-GB" w:eastAsia="ja-JP"/>
                    </w:rPr>
                    <w:tab/>
                    <w:t xml:space="preserve">Case A - 15 kHz </w:t>
                  </w:r>
                  <w:r w:rsidRPr="00187C98">
                    <w:rPr>
                      <w:lang w:val="en-GB"/>
                    </w:rPr>
                    <w:t>SCS</w:t>
                  </w:r>
                  <w:r w:rsidRPr="00187C98">
                    <w:rPr>
                      <w:lang w:val="en-GB" w:eastAsia="ja-JP"/>
                    </w:rPr>
                    <w:t xml:space="preserve">: the first symbols of the candidate SS/PBCH blocks have indexes of </w:t>
                  </w:r>
                  <m:oMath>
                    <m:d>
                      <m:dPr>
                        <m:begChr m:val="{"/>
                        <m:endChr m:val="}"/>
                        <m:ctrlPr>
                          <w:rPr>
                            <w:rFonts w:ascii="Cambria Math" w:hAnsi="Cambria Math"/>
                            <w:i/>
                            <w:lang w:eastAsia="ja-JP"/>
                          </w:rPr>
                        </m:ctrlPr>
                      </m:dPr>
                      <m:e>
                        <m:r>
                          <w:rPr>
                            <w:rFonts w:ascii="Cambria Math" w:hAnsi="Cambria Math"/>
                            <w:lang w:val="en-GB" w:eastAsia="ja-JP"/>
                          </w:rPr>
                          <m:t>2,8</m:t>
                        </m:r>
                      </m:e>
                    </m:d>
                    <m:r>
                      <w:rPr>
                        <w:rFonts w:ascii="Cambria Math"/>
                        <w:lang w:val="en-GB"/>
                      </w:rPr>
                      <m:t>+14</m:t>
                    </m:r>
                    <m:r>
                      <w:rPr>
                        <w:rFonts w:ascii="Cambria Math" w:hAnsi="Cambria Math" w:cs="Cambria Math"/>
                        <w:lang w:val="en-GB"/>
                      </w:rPr>
                      <m:t>⋅</m:t>
                    </m:r>
                    <m:r>
                      <w:rPr>
                        <w:rFonts w:ascii="Cambria Math"/>
                      </w:rPr>
                      <m:t>n</m:t>
                    </m:r>
                  </m:oMath>
                  <w:r w:rsidRPr="00187C98">
                    <w:rPr>
                      <w:lang w:val="en-GB"/>
                    </w:rPr>
                    <w:t xml:space="preserve">. </w:t>
                  </w:r>
                </w:p>
                <w:p w14:paraId="26F0980A" w14:textId="77777777" w:rsidR="003E2F09" w:rsidRDefault="00063932">
                  <w:pPr>
                    <w:pStyle w:val="B2"/>
                  </w:pPr>
                  <w:r>
                    <w:rPr>
                      <w:rFonts w:eastAsiaTheme="minorEastAsia"/>
                      <w:lang w:eastAsia="ja-JP"/>
                    </w:rPr>
                    <w:t>-</w:t>
                  </w:r>
                  <w:r>
                    <w:rPr>
                      <w:rFonts w:eastAsiaTheme="minorEastAsia"/>
                      <w:lang w:eastAsia="ja-JP"/>
                    </w:rPr>
                    <w:tab/>
                    <w:t>F</w:t>
                  </w:r>
                  <w:r>
                    <w:rPr>
                      <w:rFonts w:eastAsiaTheme="minorEastAsia" w:hint="eastAsia"/>
                      <w:lang w:eastAsia="ja-JP"/>
                    </w:rPr>
                    <w:t xml:space="preserve">or </w:t>
                  </w:r>
                  <w:r>
                    <w:rPr>
                      <w:lang w:eastAsia="ja-JP"/>
                    </w:rPr>
                    <w:t>operation without shared spectrum channel access:</w:t>
                  </w:r>
                </w:p>
                <w:p w14:paraId="77057CDD" w14:textId="77777777" w:rsidR="003E2F09" w:rsidRDefault="00063932">
                  <w:pPr>
                    <w:pStyle w:val="B3"/>
                  </w:pPr>
                  <w:r>
                    <w:t>-</w:t>
                  </w:r>
                  <w:r>
                    <w:tab/>
                    <w:t xml:space="preserve">For carrier frequencies smaller than or equal to 3 GHz, </w:t>
                  </w:r>
                  <m:oMath>
                    <m:r>
                      <w:rPr>
                        <w:rFonts w:ascii="Cambria Math"/>
                      </w:rPr>
                      <m:t>n=0,1</m:t>
                    </m:r>
                  </m:oMath>
                  <w:r>
                    <w:t xml:space="preserve">. </w:t>
                  </w:r>
                </w:p>
                <w:p w14:paraId="28942432" w14:textId="77777777" w:rsidR="003E2F09" w:rsidRDefault="00063932">
                  <w:pPr>
                    <w:pStyle w:val="B3"/>
                    <w:rPr>
                      <w:lang w:eastAsia="ja-JP"/>
                    </w:rPr>
                  </w:pPr>
                  <w:r>
                    <w:t>-</w:t>
                  </w:r>
                  <w:r>
                    <w:tab/>
                    <w:t xml:space="preserve">For carrier frequencies within FR1 larger than 3 GHz, </w:t>
                  </w:r>
                  <m:oMath>
                    <m:r>
                      <w:rPr>
                        <w:rFonts w:ascii="Cambria Math"/>
                      </w:rPr>
                      <m:t>n=0,1,2,3</m:t>
                    </m:r>
                  </m:oMath>
                  <w:r>
                    <w:rPr>
                      <w:lang w:eastAsia="ja-JP"/>
                    </w:rPr>
                    <w:t>.</w:t>
                  </w:r>
                </w:p>
                <w:p w14:paraId="563D5A05" w14:textId="77777777" w:rsidR="003E2F09" w:rsidRDefault="00063932">
                  <w:pPr>
                    <w:pStyle w:val="B2"/>
                    <w:rPr>
                      <w:lang w:eastAsia="ja-JP"/>
                    </w:rPr>
                  </w:pPr>
                  <w:r>
                    <w:rPr>
                      <w:rFonts w:eastAsiaTheme="minorEastAsia"/>
                      <w:lang w:eastAsia="ja-JP"/>
                    </w:rPr>
                    <w:t>-</w:t>
                  </w:r>
                  <w:r>
                    <w:rPr>
                      <w:rFonts w:eastAsiaTheme="minorEastAsia"/>
                      <w:lang w:eastAsia="ja-JP"/>
                    </w:rPr>
                    <w:tab/>
                  </w:r>
                  <w:r>
                    <w:rPr>
                      <w:lang w:eastAsia="ja-JP"/>
                    </w:rPr>
                    <w:t xml:space="preserve">For operation with shared spectrum channel access, as described in [15, TS 37.213], </w:t>
                  </w:r>
                  <m:oMath>
                    <m:r>
                      <w:rPr>
                        <w:rFonts w:ascii="Cambria Math"/>
                      </w:rPr>
                      <m:t>n=0,</m:t>
                    </m:r>
                    <m:r>
                      <m:rPr>
                        <m:sty m:val="p"/>
                      </m:rPr>
                      <w:rPr>
                        <w:rFonts w:ascii="Cambria Math"/>
                      </w:rPr>
                      <m:t xml:space="preserve"> </m:t>
                    </m:r>
                    <m:r>
                      <w:rPr>
                        <w:rFonts w:ascii="Cambria Math"/>
                      </w:rPr>
                      <m:t>1,</m:t>
                    </m:r>
                    <m:r>
                      <m:rPr>
                        <m:sty m:val="p"/>
                      </m:rPr>
                      <w:rPr>
                        <w:rFonts w:ascii="Cambria Math"/>
                      </w:rPr>
                      <m:t xml:space="preserve"> </m:t>
                    </m:r>
                    <m:r>
                      <w:rPr>
                        <w:rFonts w:ascii="Cambria Math"/>
                      </w:rPr>
                      <m:t>2,</m:t>
                    </m:r>
                    <m:r>
                      <m:rPr>
                        <m:sty m:val="p"/>
                      </m:rPr>
                      <w:rPr>
                        <w:rFonts w:ascii="Cambria Math"/>
                      </w:rPr>
                      <m:t xml:space="preserve"> </m:t>
                    </m:r>
                    <m:r>
                      <w:rPr>
                        <w:rFonts w:ascii="Cambria Math"/>
                      </w:rPr>
                      <m:t>3, 4</m:t>
                    </m:r>
                  </m:oMath>
                  <w:r>
                    <w:rPr>
                      <w:iCs/>
                    </w:rPr>
                    <w:t>.</w:t>
                  </w:r>
                </w:p>
                <w:p w14:paraId="0AB35314" w14:textId="77777777" w:rsidR="003E2F09" w:rsidRPr="00187C98" w:rsidRDefault="00063932">
                  <w:pPr>
                    <w:pStyle w:val="B1"/>
                    <w:rPr>
                      <w:lang w:val="en-GB" w:eastAsia="ja-JP"/>
                    </w:rPr>
                  </w:pPr>
                  <w:r w:rsidRPr="00187C98">
                    <w:rPr>
                      <w:lang w:val="en-GB" w:eastAsia="ja-JP"/>
                    </w:rPr>
                    <w:t>-</w:t>
                  </w:r>
                  <w:r w:rsidRPr="00187C98">
                    <w:rPr>
                      <w:lang w:val="en-GB" w:eastAsia="ja-JP"/>
                    </w:rPr>
                    <w:tab/>
                    <w:t xml:space="preserve">Case B - 30 kHz </w:t>
                  </w:r>
                  <w:r w:rsidRPr="00187C98">
                    <w:rPr>
                      <w:lang w:val="en-GB"/>
                    </w:rPr>
                    <w:t>SCS</w:t>
                  </w:r>
                  <w:r w:rsidRPr="00187C98">
                    <w:rPr>
                      <w:lang w:val="en-GB" w:eastAsia="ja-JP"/>
                    </w:rPr>
                    <w:t xml:space="preserve">: the first symbols of the candidate SS/PBCH blocks have indexes </w:t>
                  </w:r>
                  <m:oMath>
                    <m:d>
                      <m:dPr>
                        <m:begChr m:val="{"/>
                        <m:endChr m:val="}"/>
                        <m:ctrlPr>
                          <w:rPr>
                            <w:rFonts w:ascii="Cambria Math" w:hAnsi="Cambria Math"/>
                            <w:i/>
                            <w:lang w:eastAsia="ja-JP"/>
                          </w:rPr>
                        </m:ctrlPr>
                      </m:dPr>
                      <m:e>
                        <m:r>
                          <w:rPr>
                            <w:rFonts w:ascii="Cambria Math" w:hAnsi="Cambria Math"/>
                            <w:lang w:val="en-GB" w:eastAsia="ja-JP"/>
                          </w:rPr>
                          <m:t>4,8,16,20</m:t>
                        </m:r>
                      </m:e>
                    </m:d>
                    <m:r>
                      <w:rPr>
                        <w:rFonts w:ascii="Cambria Math"/>
                        <w:lang w:val="en-GB"/>
                      </w:rPr>
                      <m:t>+28</m:t>
                    </m:r>
                    <m:r>
                      <w:rPr>
                        <w:rFonts w:ascii="Cambria Math" w:hAnsi="Cambria Math" w:cs="Cambria Math"/>
                        <w:lang w:val="en-GB"/>
                      </w:rPr>
                      <m:t>⋅</m:t>
                    </m:r>
                    <m:r>
                      <w:rPr>
                        <w:rFonts w:ascii="Cambria Math"/>
                      </w:rPr>
                      <m:t>n</m:t>
                    </m:r>
                  </m:oMath>
                  <w:r w:rsidRPr="00187C98">
                    <w:rPr>
                      <w:lang w:val="en-GB" w:eastAsia="ja-JP"/>
                    </w:rPr>
                    <w:t xml:space="preserve">. </w:t>
                  </w:r>
                  <w:r w:rsidRPr="00187C98">
                    <w:rPr>
                      <w:lang w:val="en-GB"/>
                    </w:rPr>
                    <w:t xml:space="preserve">For carrier frequencies smaller than or equal to 3 GHz, </w:t>
                  </w:r>
                  <m:oMath>
                    <m:r>
                      <w:rPr>
                        <w:rFonts w:ascii="Cambria Math"/>
                      </w:rPr>
                      <m:t>n</m:t>
                    </m:r>
                    <m:r>
                      <w:rPr>
                        <w:rFonts w:ascii="Cambria Math"/>
                        <w:lang w:val="en-GB"/>
                      </w:rPr>
                      <m:t>=0</m:t>
                    </m:r>
                  </m:oMath>
                  <w:r w:rsidRPr="00187C98">
                    <w:rPr>
                      <w:lang w:val="en-GB"/>
                    </w:rPr>
                    <w:t>. For carrier frequencies</w:t>
                  </w:r>
                  <w:r>
                    <w:rPr>
                      <w:lang w:val="en-US"/>
                    </w:rPr>
                    <w:t xml:space="preserve"> within FR1</w:t>
                  </w:r>
                  <w:r w:rsidRPr="00187C98">
                    <w:rPr>
                      <w:lang w:val="en-GB"/>
                    </w:rPr>
                    <w:t xml:space="preserve"> larger than 3 GHz, </w:t>
                  </w:r>
                  <m:oMath>
                    <m:r>
                      <w:rPr>
                        <w:rFonts w:ascii="Cambria Math"/>
                      </w:rPr>
                      <m:t>n</m:t>
                    </m:r>
                    <m:r>
                      <w:rPr>
                        <w:rFonts w:ascii="Cambria Math"/>
                        <w:lang w:val="en-GB"/>
                      </w:rPr>
                      <m:t>=0,1</m:t>
                    </m:r>
                  </m:oMath>
                  <w:r w:rsidRPr="00187C98">
                    <w:rPr>
                      <w:lang w:val="en-GB"/>
                    </w:rPr>
                    <w:t>.</w:t>
                  </w:r>
                </w:p>
              </w:tc>
            </w:tr>
          </w:tbl>
          <w:p w14:paraId="7B08EEF4" w14:textId="77777777" w:rsidR="003E2F09" w:rsidRDefault="00063932">
            <w:r>
              <w:rPr>
                <w:rFonts w:hint="eastAsia"/>
              </w:rPr>
              <w:t xml:space="preserve">  </w:t>
            </w:r>
            <w:proofErr w:type="gramStart"/>
            <w:r>
              <w:rPr>
                <w:rFonts w:hint="eastAsia"/>
              </w:rPr>
              <w:t>So</w:t>
            </w:r>
            <w:proofErr w:type="gramEnd"/>
            <w:r>
              <w:rPr>
                <w:rFonts w:hint="eastAsia"/>
              </w:rPr>
              <w:t xml:space="preserve"> we suggest that the following configurations for common RS </w:t>
            </w:r>
            <w:r>
              <w:rPr>
                <w:rFonts w:hint="eastAsia"/>
                <w:color w:val="0000FF"/>
              </w:rPr>
              <w:t>in blue</w:t>
            </w:r>
            <w:r>
              <w:t>.</w:t>
            </w:r>
          </w:p>
          <w:tbl>
            <w:tblPr>
              <w:tblStyle w:val="TableGrid"/>
              <w:tblW w:w="5000" w:type="pct"/>
              <w:jc w:val="center"/>
              <w:tblLook w:val="04A0" w:firstRow="1" w:lastRow="0" w:firstColumn="1" w:lastColumn="0" w:noHBand="0" w:noVBand="1"/>
            </w:tblPr>
            <w:tblGrid>
              <w:gridCol w:w="1761"/>
              <w:gridCol w:w="3748"/>
              <w:gridCol w:w="3748"/>
            </w:tblGrid>
            <w:tr w:rsidR="003E2F09" w14:paraId="1A62A4D6" w14:textId="77777777">
              <w:trPr>
                <w:trHeight w:val="240"/>
                <w:jc w:val="center"/>
              </w:trPr>
              <w:tc>
                <w:tcPr>
                  <w:tcW w:w="961" w:type="pct"/>
                  <w:noWrap/>
                </w:tcPr>
                <w:p w14:paraId="20C3F9F5" w14:textId="77777777" w:rsidR="003E2F09" w:rsidRDefault="003E2F09"/>
              </w:tc>
              <w:tc>
                <w:tcPr>
                  <w:tcW w:w="2019" w:type="pct"/>
                  <w:noWrap/>
                </w:tcPr>
                <w:p w14:paraId="1958F476" w14:textId="77777777" w:rsidR="003E2F09" w:rsidRDefault="00063932">
                  <w:r>
                    <w:rPr>
                      <w:rFonts w:hint="eastAsia"/>
                    </w:rPr>
                    <w:t>FDD</w:t>
                  </w:r>
                </w:p>
              </w:tc>
              <w:tc>
                <w:tcPr>
                  <w:tcW w:w="2019" w:type="pct"/>
                  <w:noWrap/>
                </w:tcPr>
                <w:p w14:paraId="04A71F26" w14:textId="77777777" w:rsidR="003E2F09" w:rsidRDefault="00063932">
                  <w:r>
                    <w:rPr>
                      <w:rFonts w:hint="eastAsia"/>
                    </w:rPr>
                    <w:t>TDD</w:t>
                  </w:r>
                </w:p>
              </w:tc>
            </w:tr>
            <w:tr w:rsidR="003E2F09" w14:paraId="17DD702D" w14:textId="77777777">
              <w:trPr>
                <w:trHeight w:val="240"/>
                <w:jc w:val="center"/>
              </w:trPr>
              <w:tc>
                <w:tcPr>
                  <w:tcW w:w="961" w:type="pct"/>
                  <w:noWrap/>
                </w:tcPr>
                <w:p w14:paraId="555A69C7" w14:textId="77777777" w:rsidR="003E2F09" w:rsidRDefault="00063932">
                  <w:r>
                    <w:rPr>
                      <w:rFonts w:hint="eastAsia"/>
                    </w:rPr>
                    <w:t>S</w:t>
                  </w:r>
                  <w:r>
                    <w:t>SB time resource</w:t>
                  </w:r>
                </w:p>
              </w:tc>
              <w:tc>
                <w:tcPr>
                  <w:tcW w:w="2019" w:type="pct"/>
                  <w:noWrap/>
                </w:tcPr>
                <w:p w14:paraId="0898CE70" w14:textId="77777777" w:rsidR="003E2F09" w:rsidRDefault="00063932">
                  <w:r>
                    <w:rPr>
                      <w:strike/>
                    </w:rPr>
                    <w:t>Slot#0~slot#3,</w:t>
                  </w:r>
                  <w:r>
                    <w:rPr>
                      <w:rFonts w:hint="eastAsia"/>
                    </w:rPr>
                    <w:t xml:space="preserve"> </w:t>
                  </w:r>
                  <w:r>
                    <w:rPr>
                      <w:color w:val="0000FF"/>
                    </w:rPr>
                    <w:t>Slot#0, slot#1</w:t>
                  </w:r>
                  <w:r>
                    <w:t xml:space="preserve"> 2 SSB per slot</w:t>
                  </w:r>
                </w:p>
                <w:p w14:paraId="69345BAD" w14:textId="77777777" w:rsidR="003E2F09" w:rsidRDefault="00063932">
                  <w:r>
                    <w:rPr>
                      <w:rFonts w:hint="eastAsia"/>
                    </w:rPr>
                    <w:t>4</w:t>
                  </w:r>
                  <w:r>
                    <w:t xml:space="preserve"> symbols for each SSB</w:t>
                  </w:r>
                </w:p>
              </w:tc>
              <w:tc>
                <w:tcPr>
                  <w:tcW w:w="2019" w:type="pct"/>
                  <w:noWrap/>
                </w:tcPr>
                <w:p w14:paraId="18ADF682" w14:textId="77777777" w:rsidR="003E2F09" w:rsidRDefault="00063932">
                  <w:r>
                    <w:rPr>
                      <w:strike/>
                    </w:rPr>
                    <w:t>Slot#0, slot#1</w:t>
                  </w:r>
                  <w:r>
                    <w:rPr>
                      <w:rFonts w:hint="eastAsia"/>
                      <w:strike/>
                    </w:rPr>
                    <w:t xml:space="preserve"> </w:t>
                  </w:r>
                  <w:r>
                    <w:rPr>
                      <w:color w:val="0000FF"/>
                    </w:rPr>
                    <w:t>Slot#0~slot#3</w:t>
                  </w:r>
                  <w:r>
                    <w:t>, 2 SSB per slot</w:t>
                  </w:r>
                </w:p>
                <w:p w14:paraId="64D699F6" w14:textId="77777777" w:rsidR="003E2F09" w:rsidRDefault="00063932">
                  <w:r>
                    <w:rPr>
                      <w:rFonts w:hint="eastAsia"/>
                    </w:rPr>
                    <w:t>4</w:t>
                  </w:r>
                  <w:r>
                    <w:t xml:space="preserve"> symbols for each SSB</w:t>
                  </w:r>
                </w:p>
              </w:tc>
            </w:tr>
            <w:tr w:rsidR="003E2F09" w14:paraId="68CBD38F" w14:textId="77777777">
              <w:trPr>
                <w:trHeight w:val="240"/>
                <w:jc w:val="center"/>
              </w:trPr>
              <w:tc>
                <w:tcPr>
                  <w:tcW w:w="961" w:type="pct"/>
                  <w:noWrap/>
                </w:tcPr>
                <w:p w14:paraId="252520DA" w14:textId="77777777" w:rsidR="003E2F09" w:rsidRDefault="00063932">
                  <w:r>
                    <w:rPr>
                      <w:rFonts w:hint="eastAsia"/>
                    </w:rPr>
                    <w:t>SIB</w:t>
                  </w:r>
                  <w:r>
                    <w:t>1 time resource</w:t>
                  </w:r>
                </w:p>
              </w:tc>
              <w:tc>
                <w:tcPr>
                  <w:tcW w:w="2019" w:type="pct"/>
                  <w:noWrap/>
                </w:tcPr>
                <w:p w14:paraId="1C6A0F02" w14:textId="77777777" w:rsidR="003E2F09" w:rsidRDefault="00063932">
                  <w:pPr>
                    <w:rPr>
                      <w:strike/>
                    </w:rPr>
                  </w:pPr>
                  <w:r>
                    <w:rPr>
                      <w:strike/>
                    </w:rPr>
                    <w:t>slot#10 ~ slot#17</w:t>
                  </w:r>
                </w:p>
                <w:p w14:paraId="2BCE81F7" w14:textId="77777777" w:rsidR="003E2F09" w:rsidRDefault="00063932">
                  <w:r>
                    <w:rPr>
                      <w:color w:val="0000FF"/>
                    </w:rPr>
                    <w:t>slot#10 ~ slot#13</w:t>
                  </w:r>
                </w:p>
              </w:tc>
              <w:tc>
                <w:tcPr>
                  <w:tcW w:w="2019" w:type="pct"/>
                  <w:noWrap/>
                </w:tcPr>
                <w:p w14:paraId="2C5CAA16" w14:textId="77777777" w:rsidR="003E2F09" w:rsidRDefault="00063932">
                  <w:pPr>
                    <w:rPr>
                      <w:strike/>
                    </w:rPr>
                  </w:pPr>
                  <w:r>
                    <w:rPr>
                      <w:strike/>
                    </w:rPr>
                    <w:t>slot#10 ~ slot#13</w:t>
                  </w:r>
                </w:p>
                <w:p w14:paraId="79F5E129" w14:textId="77777777" w:rsidR="003E2F09" w:rsidRDefault="00063932">
                  <w:r>
                    <w:rPr>
                      <w:color w:val="0000FF"/>
                    </w:rPr>
                    <w:t>slot#10 ~ slot#17</w:t>
                  </w:r>
                </w:p>
              </w:tc>
            </w:tr>
          </w:tbl>
          <w:p w14:paraId="6E8003EA" w14:textId="77777777" w:rsidR="003E2F09" w:rsidRDefault="003E2F09"/>
          <w:p w14:paraId="40232896" w14:textId="77777777" w:rsidR="003E2F09" w:rsidRDefault="003E2F09"/>
        </w:tc>
      </w:tr>
      <w:tr w:rsidR="00BE4043" w14:paraId="04232588" w14:textId="77777777" w:rsidTr="00BE4043">
        <w:tc>
          <w:tcPr>
            <w:tcW w:w="0" w:type="auto"/>
          </w:tcPr>
          <w:p w14:paraId="5BC90EB9" w14:textId="43D32278" w:rsidR="00BE4043" w:rsidRDefault="00BE4043" w:rsidP="00BE4043">
            <w:pPr>
              <w:spacing w:after="0"/>
              <w:jc w:val="center"/>
              <w:rPr>
                <w:rFonts w:eastAsiaTheme="minorEastAsia"/>
              </w:rPr>
            </w:pPr>
            <w:r>
              <w:rPr>
                <w:rFonts w:eastAsiaTheme="minorEastAsia"/>
              </w:rPr>
              <w:t>CMCC</w:t>
            </w:r>
          </w:p>
        </w:tc>
        <w:tc>
          <w:tcPr>
            <w:tcW w:w="0" w:type="auto"/>
          </w:tcPr>
          <w:p w14:paraId="4B46C5AB" w14:textId="15DE3834" w:rsidR="00BE4043" w:rsidRDefault="00BE4043" w:rsidP="00BE4043">
            <w:r>
              <w:t>Carrier Frequency</w:t>
            </w:r>
          </w:p>
        </w:tc>
        <w:tc>
          <w:tcPr>
            <w:tcW w:w="0" w:type="auto"/>
          </w:tcPr>
          <w:p w14:paraId="751A11A0" w14:textId="091ED7DE" w:rsidR="00BE4043" w:rsidRDefault="00BE4043" w:rsidP="00BE4043">
            <w:r>
              <w:rPr>
                <w:rFonts w:eastAsiaTheme="minorEastAsia"/>
              </w:rPr>
              <w:t>In TR38.802 the FR1 carrier frequencies considered are 700M and 4GHz. Here for FDD, 2.1GHz is adopted instead of 700MHz, and we understand it is for urban macro consideration. While for TDD scenario, 4GHz is adopt for evaluation at initial NR phase and is not widely used in practical, so we prefer to consider practical carrier frequency with large scale deployment, e.g,2.6GHz.</w:t>
            </w:r>
          </w:p>
        </w:tc>
      </w:tr>
      <w:tr w:rsidR="00495157" w14:paraId="323FCE9D" w14:textId="77777777" w:rsidTr="00BE4043">
        <w:tc>
          <w:tcPr>
            <w:tcW w:w="0" w:type="auto"/>
          </w:tcPr>
          <w:p w14:paraId="199D340B" w14:textId="78B39533" w:rsidR="00495157" w:rsidRDefault="00495157" w:rsidP="00BE4043">
            <w:pPr>
              <w:spacing w:after="0"/>
              <w:jc w:val="center"/>
              <w:rPr>
                <w:rFonts w:eastAsiaTheme="minorEastAsia"/>
              </w:rPr>
            </w:pPr>
            <w:r>
              <w:rPr>
                <w:rFonts w:eastAsiaTheme="minorEastAsia" w:hint="eastAsia"/>
              </w:rPr>
              <w:t>O</w:t>
            </w:r>
            <w:r>
              <w:rPr>
                <w:rFonts w:eastAsiaTheme="minorEastAsia"/>
              </w:rPr>
              <w:t>PPO</w:t>
            </w:r>
          </w:p>
        </w:tc>
        <w:tc>
          <w:tcPr>
            <w:tcW w:w="0" w:type="auto"/>
          </w:tcPr>
          <w:p w14:paraId="3EE23B99" w14:textId="22B1571D" w:rsidR="00495157" w:rsidRDefault="00495157" w:rsidP="00BE4043">
            <w:r>
              <w:rPr>
                <w:rFonts w:eastAsiaTheme="minorEastAsia"/>
              </w:rPr>
              <w:t>Simulation bandwidth</w:t>
            </w:r>
          </w:p>
        </w:tc>
        <w:tc>
          <w:tcPr>
            <w:tcW w:w="0" w:type="auto"/>
          </w:tcPr>
          <w:p w14:paraId="08153FDE" w14:textId="3E209B71" w:rsidR="00495157" w:rsidRDefault="00495157" w:rsidP="00BE4043">
            <w:pPr>
              <w:rPr>
                <w:rFonts w:eastAsiaTheme="minorEastAsia"/>
              </w:rPr>
            </w:pPr>
            <w:r>
              <w:rPr>
                <w:rFonts w:eastAsiaTheme="minorEastAsia"/>
              </w:rPr>
              <w:t xml:space="preserve">The simulation bandwidth is 10MHz for FDD since the </w:t>
            </w:r>
            <w:r>
              <w:rPr>
                <w:lang w:eastAsia="ja-JP"/>
              </w:rPr>
              <w:t>20MHz</w:t>
            </w:r>
            <w:r w:rsidRPr="00E55D62">
              <w:rPr>
                <w:lang w:eastAsia="ja-JP"/>
              </w:rPr>
              <w:t xml:space="preserve"> is </w:t>
            </w:r>
            <w:r>
              <w:rPr>
                <w:lang w:eastAsia="ja-JP"/>
              </w:rPr>
              <w:t xml:space="preserve">generally </w:t>
            </w:r>
            <w:r w:rsidRPr="00E55D62">
              <w:rPr>
                <w:lang w:eastAsia="ja-JP"/>
              </w:rPr>
              <w:t>split equally between UL and DL</w:t>
            </w:r>
            <w:r>
              <w:rPr>
                <w:lang w:eastAsia="ja-JP"/>
              </w:rPr>
              <w:t>.</w:t>
            </w:r>
          </w:p>
        </w:tc>
      </w:tr>
      <w:tr w:rsidR="001C2196" w14:paraId="3E74EA84" w14:textId="77777777" w:rsidTr="00BE4043">
        <w:tc>
          <w:tcPr>
            <w:tcW w:w="0" w:type="auto"/>
          </w:tcPr>
          <w:p w14:paraId="6B5F8800" w14:textId="5628F9F8" w:rsidR="001C2196" w:rsidRDefault="001C2196" w:rsidP="001C2196">
            <w:pPr>
              <w:spacing w:after="0"/>
              <w:jc w:val="center"/>
              <w:rPr>
                <w:rFonts w:eastAsiaTheme="minorEastAsia"/>
              </w:rPr>
            </w:pPr>
            <w:r>
              <w:rPr>
                <w:rFonts w:eastAsiaTheme="minorEastAsia"/>
              </w:rPr>
              <w:t>NOKIA/NSB</w:t>
            </w:r>
          </w:p>
        </w:tc>
        <w:tc>
          <w:tcPr>
            <w:tcW w:w="0" w:type="auto"/>
          </w:tcPr>
          <w:p w14:paraId="4AF14D9A" w14:textId="7D0A82E5" w:rsidR="001C2196" w:rsidRDefault="001C2196" w:rsidP="001C2196">
            <w:pPr>
              <w:rPr>
                <w:rFonts w:eastAsiaTheme="minorEastAsia"/>
              </w:rPr>
            </w:pPr>
            <w:r>
              <w:rPr>
                <w:rFonts w:eastAsiaTheme="minorEastAsia"/>
              </w:rPr>
              <w:t>UE noise figure</w:t>
            </w:r>
          </w:p>
        </w:tc>
        <w:tc>
          <w:tcPr>
            <w:tcW w:w="0" w:type="auto"/>
          </w:tcPr>
          <w:p w14:paraId="263AF27A" w14:textId="174C894C" w:rsidR="001C2196" w:rsidRDefault="001C2196" w:rsidP="001C2196">
            <w:pPr>
              <w:rPr>
                <w:rFonts w:eastAsiaTheme="minorEastAsia"/>
              </w:rPr>
            </w:pPr>
            <w:r>
              <w:rPr>
                <w:rFonts w:eastAsiaTheme="minorEastAsia"/>
              </w:rPr>
              <w:t>Why there is the difference between FDD (9dB) and TDD (7dB)?</w:t>
            </w:r>
          </w:p>
        </w:tc>
      </w:tr>
    </w:tbl>
    <w:p w14:paraId="5363965E" w14:textId="77777777" w:rsidR="003E2F09" w:rsidRDefault="003E2F09"/>
    <w:p w14:paraId="2E8C6453" w14:textId="77777777" w:rsidR="003E2F09" w:rsidRDefault="00063932">
      <w:pPr>
        <w:pStyle w:val="Heading3"/>
        <w:tabs>
          <w:tab w:val="clear" w:pos="432"/>
        </w:tabs>
      </w:pPr>
      <w:r>
        <w:t>Other EVA assumptions/settings</w:t>
      </w:r>
    </w:p>
    <w:p w14:paraId="5AF18544" w14:textId="77777777" w:rsidR="003E2F09" w:rsidRDefault="00063932">
      <w:r>
        <w:rPr>
          <w:rFonts w:hint="eastAsia"/>
        </w:rPr>
        <w:t>T</w:t>
      </w:r>
      <w:r>
        <w:t>here are other issues as below.</w:t>
      </w:r>
    </w:p>
    <w:p w14:paraId="7E92559F" w14:textId="77777777" w:rsidR="003E2F09" w:rsidRDefault="00063932">
      <w:pPr>
        <w:pStyle w:val="ListParagraph"/>
        <w:numPr>
          <w:ilvl w:val="0"/>
          <w:numId w:val="12"/>
        </w:numPr>
        <w:rPr>
          <w:lang w:val="en-US"/>
        </w:rPr>
      </w:pPr>
      <w:r>
        <w:lastRenderedPageBreak/>
        <w:t>[1] considers that details or assumptions of the different power savings techniques deployed should be provided or accompany the evaluation results to justify the different power consumption levels of the various sub-state(s).</w:t>
      </w:r>
    </w:p>
    <w:p w14:paraId="4EEB9F62" w14:textId="77777777" w:rsidR="003E2F09" w:rsidRDefault="00063932">
      <w:pPr>
        <w:pStyle w:val="ListParagraph"/>
        <w:numPr>
          <w:ilvl w:val="0"/>
          <w:numId w:val="12"/>
        </w:numPr>
      </w:pPr>
      <w:r>
        <w:t>[4] Determination of non-uniform UE distribution.</w:t>
      </w:r>
    </w:p>
    <w:p w14:paraId="404E5EB9" w14:textId="77777777" w:rsidR="003E2F09" w:rsidRDefault="00063932">
      <w:pPr>
        <w:pStyle w:val="ListParagraph"/>
        <w:numPr>
          <w:ilvl w:val="0"/>
          <w:numId w:val="12"/>
        </w:numPr>
      </w:pPr>
      <w:r>
        <w:t>[14] propose that for CA, propose to set the CC combinations from {2.6GHz, 2.6GHz</w:t>
      </w:r>
      <w:proofErr w:type="gramStart"/>
      <w:r>
        <w:t xml:space="preserve">},   </w:t>
      </w:r>
      <w:proofErr w:type="gramEnd"/>
      <w:r>
        <w:t>{2.6GHz, 4.9GHz}, {2.6GHz, 700MHz},{700MHz, 900MHz}, {1.8GHz, 1.9GHz}.</w:t>
      </w:r>
    </w:p>
    <w:p w14:paraId="1994BD2B" w14:textId="77777777" w:rsidR="003E2F09" w:rsidRDefault="00063932">
      <w:pPr>
        <w:pStyle w:val="ListParagraph"/>
        <w:numPr>
          <w:ilvl w:val="0"/>
          <w:numId w:val="12"/>
        </w:numPr>
      </w:pPr>
      <w:r>
        <w:t>[22] evaluation of the energy saving gain should consider overall network energy usage for performing a certain operation (e.g., equal to several FTP sessions) as opposed to instantaneous power consumption.</w:t>
      </w:r>
    </w:p>
    <w:p w14:paraId="7A29EBEA" w14:textId="77777777" w:rsidR="003E2F09" w:rsidRDefault="00063932">
      <w:pPr>
        <w:pStyle w:val="ListParagraph"/>
        <w:numPr>
          <w:ilvl w:val="0"/>
          <w:numId w:val="12"/>
        </w:numPr>
      </w:pPr>
      <w:r>
        <w:t xml:space="preserve">[22] </w:t>
      </w:r>
      <w:r>
        <w:rPr>
          <w:lang w:eastAsia="en-GB"/>
        </w:rPr>
        <w:t xml:space="preserve">the average value across multiple cells can be considered for the qualitative analysis via SLS; </w:t>
      </w:r>
      <w:r>
        <w:rPr>
          <w:rFonts w:hint="eastAsia"/>
        </w:rPr>
        <w:t>a</w:t>
      </w:r>
      <w:r>
        <w:rPr>
          <w:lang w:eastAsia="en-GB"/>
        </w:rPr>
        <w:t>verage values of each cell and other statistics may also be added</w:t>
      </w:r>
      <w:r>
        <w:rPr>
          <w:rFonts w:hint="eastAsia"/>
        </w:rPr>
        <w:t>.</w:t>
      </w:r>
    </w:p>
    <w:p w14:paraId="354C7348" w14:textId="77777777" w:rsidR="003E2F09" w:rsidRDefault="00063932">
      <w:pPr>
        <w:spacing w:beforeLines="50" w:before="120"/>
        <w:rPr>
          <w:b/>
        </w:rPr>
      </w:pPr>
      <w:r>
        <w:rPr>
          <w:rFonts w:hint="eastAsia"/>
          <w:b/>
        </w:rPr>
        <w:t>FL</w:t>
      </w:r>
      <w:r>
        <w:rPr>
          <w:b/>
        </w:rPr>
        <w:t>1 Proposal 3.4.2-1:</w:t>
      </w:r>
    </w:p>
    <w:p w14:paraId="50EF73FC" w14:textId="77777777" w:rsidR="003E2F09" w:rsidRDefault="00063932">
      <w:pPr>
        <w:rPr>
          <w:b/>
        </w:rPr>
      </w:pPr>
      <w:r>
        <w:rPr>
          <w:b/>
        </w:rPr>
        <w:t>Companies are invited to choose from the above about issues to be further determined/captured for discussion in RAN1#110.</w:t>
      </w:r>
    </w:p>
    <w:tbl>
      <w:tblPr>
        <w:tblStyle w:val="TableGrid"/>
        <w:tblW w:w="9634" w:type="dxa"/>
        <w:tblLook w:val="04A0" w:firstRow="1" w:lastRow="0" w:firstColumn="1" w:lastColumn="0" w:noHBand="0" w:noVBand="1"/>
      </w:tblPr>
      <w:tblGrid>
        <w:gridCol w:w="1271"/>
        <w:gridCol w:w="1843"/>
        <w:gridCol w:w="6520"/>
      </w:tblGrid>
      <w:tr w:rsidR="003E2F09" w14:paraId="6A9C3629"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D417ACB" w14:textId="77777777" w:rsidR="003E2F09" w:rsidRDefault="00063932">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41074F8" w14:textId="77777777" w:rsidR="003E2F09" w:rsidRDefault="00063932">
            <w:pPr>
              <w:spacing w:after="0"/>
              <w:jc w:val="center"/>
              <w:rPr>
                <w:b/>
                <w:bCs/>
              </w:rPr>
            </w:pPr>
            <w:r>
              <w:rPr>
                <w:b/>
                <w:bCs/>
              </w:rPr>
              <w:t>Issue</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66422EA" w14:textId="77777777" w:rsidR="003E2F09" w:rsidRDefault="00063932">
            <w:pPr>
              <w:spacing w:after="0"/>
              <w:jc w:val="center"/>
              <w:rPr>
                <w:b/>
                <w:bCs/>
              </w:rPr>
            </w:pPr>
            <w:r>
              <w:rPr>
                <w:b/>
                <w:bCs/>
              </w:rPr>
              <w:t>Comments</w:t>
            </w:r>
          </w:p>
        </w:tc>
      </w:tr>
      <w:tr w:rsidR="003E2F09" w14:paraId="48C9D43D" w14:textId="77777777">
        <w:tc>
          <w:tcPr>
            <w:tcW w:w="1271" w:type="dxa"/>
          </w:tcPr>
          <w:p w14:paraId="05D6A3DB" w14:textId="77777777" w:rsidR="003E2F09" w:rsidRDefault="00063932">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1843" w:type="dxa"/>
          </w:tcPr>
          <w:p w14:paraId="1658BDB0" w14:textId="77777777" w:rsidR="003E2F09" w:rsidRDefault="003E2F09">
            <w:pPr>
              <w:spacing w:after="0"/>
              <w:jc w:val="center"/>
              <w:rPr>
                <w:rFonts w:eastAsiaTheme="minorEastAsia"/>
              </w:rPr>
            </w:pPr>
          </w:p>
        </w:tc>
        <w:tc>
          <w:tcPr>
            <w:tcW w:w="6520" w:type="dxa"/>
          </w:tcPr>
          <w:p w14:paraId="6571B418" w14:textId="77777777" w:rsidR="003E2F09" w:rsidRDefault="00063932">
            <w:pPr>
              <w:spacing w:after="0"/>
              <w:jc w:val="left"/>
              <w:rPr>
                <w:rFonts w:eastAsiaTheme="minorEastAsia"/>
              </w:rPr>
            </w:pPr>
            <w:r>
              <w:rPr>
                <w:rFonts w:eastAsiaTheme="minorEastAsia"/>
              </w:rPr>
              <w:t xml:space="preserve">Set low priority items at least for this meeting. </w:t>
            </w:r>
          </w:p>
          <w:p w14:paraId="5616EE89" w14:textId="77777777" w:rsidR="003E2F09" w:rsidRDefault="00063932">
            <w:pPr>
              <w:spacing w:after="0"/>
              <w:jc w:val="left"/>
              <w:rPr>
                <w:rFonts w:eastAsiaTheme="minorEastAsia"/>
              </w:rPr>
            </w:pPr>
            <w:r>
              <w:rPr>
                <w:rFonts w:eastAsiaTheme="minorEastAsia" w:hint="eastAsia"/>
              </w:rPr>
              <w:t>I</w:t>
            </w:r>
            <w:r>
              <w:rPr>
                <w:rFonts w:eastAsiaTheme="minorEastAsia"/>
              </w:rPr>
              <w:t xml:space="preserve">f discussion time is limited, and above issues are not discussed, the related setting can be reported by each </w:t>
            </w:r>
            <w:proofErr w:type="gramStart"/>
            <w:r>
              <w:rPr>
                <w:rFonts w:eastAsiaTheme="minorEastAsia"/>
              </w:rPr>
              <w:t>companies</w:t>
            </w:r>
            <w:proofErr w:type="gramEnd"/>
            <w:r>
              <w:rPr>
                <w:rFonts w:eastAsiaTheme="minorEastAsia"/>
              </w:rPr>
              <w:t xml:space="preserve">. </w:t>
            </w:r>
          </w:p>
        </w:tc>
      </w:tr>
      <w:tr w:rsidR="003E2F09" w14:paraId="7A175471" w14:textId="77777777">
        <w:tc>
          <w:tcPr>
            <w:tcW w:w="1271" w:type="dxa"/>
          </w:tcPr>
          <w:p w14:paraId="01DFF32B" w14:textId="77777777" w:rsidR="003E2F09" w:rsidRDefault="003E2F09">
            <w:pPr>
              <w:spacing w:after="0"/>
              <w:jc w:val="center"/>
              <w:rPr>
                <w:rFonts w:eastAsiaTheme="minorEastAsia"/>
              </w:rPr>
            </w:pPr>
          </w:p>
        </w:tc>
        <w:tc>
          <w:tcPr>
            <w:tcW w:w="1843" w:type="dxa"/>
          </w:tcPr>
          <w:p w14:paraId="07806548" w14:textId="77777777" w:rsidR="003E2F09" w:rsidRDefault="003E2F09">
            <w:pPr>
              <w:spacing w:after="0"/>
              <w:jc w:val="center"/>
              <w:rPr>
                <w:rFonts w:eastAsiaTheme="minorEastAsia"/>
              </w:rPr>
            </w:pPr>
          </w:p>
        </w:tc>
        <w:tc>
          <w:tcPr>
            <w:tcW w:w="6520" w:type="dxa"/>
          </w:tcPr>
          <w:p w14:paraId="63BA3886" w14:textId="77777777" w:rsidR="003E2F09" w:rsidRDefault="003E2F09">
            <w:pPr>
              <w:spacing w:after="0"/>
              <w:jc w:val="left"/>
              <w:rPr>
                <w:rFonts w:eastAsiaTheme="minorEastAsia"/>
              </w:rPr>
            </w:pPr>
          </w:p>
        </w:tc>
      </w:tr>
    </w:tbl>
    <w:p w14:paraId="6C0F79EB" w14:textId="77777777" w:rsidR="003E2F09" w:rsidRDefault="003E2F09"/>
    <w:p w14:paraId="28C52AC7" w14:textId="77777777" w:rsidR="003E2F09" w:rsidRDefault="00063932">
      <w:pPr>
        <w:pStyle w:val="Heading1"/>
      </w:pPr>
      <w:r>
        <w:rPr>
          <w:rFonts w:hint="eastAsia"/>
        </w:rPr>
        <w:t>O</w:t>
      </w:r>
      <w:r>
        <w:t>ther issues/discussion points/missing proposals</w:t>
      </w:r>
    </w:p>
    <w:p w14:paraId="2F06D841" w14:textId="77777777" w:rsidR="003E2F09" w:rsidRDefault="00063932">
      <w:pPr>
        <w:spacing w:after="240"/>
      </w:pPr>
      <w:r>
        <w:rPr>
          <w:rFonts w:hint="eastAsia"/>
        </w:rPr>
        <w:t>I</w:t>
      </w:r>
      <w:r>
        <w:t>f there is any other issue/discussion point/missing proposal that you consider should be discussed but not captured above, please share your proposal below.</w:t>
      </w:r>
    </w:p>
    <w:tbl>
      <w:tblPr>
        <w:tblStyle w:val="TableGrid"/>
        <w:tblW w:w="9634" w:type="dxa"/>
        <w:tblLook w:val="04A0" w:firstRow="1" w:lastRow="0" w:firstColumn="1" w:lastColumn="0" w:noHBand="0" w:noVBand="1"/>
      </w:tblPr>
      <w:tblGrid>
        <w:gridCol w:w="1271"/>
        <w:gridCol w:w="1843"/>
        <w:gridCol w:w="6520"/>
      </w:tblGrid>
      <w:tr w:rsidR="003E2F09" w14:paraId="4496BEB5"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4A305CA" w14:textId="77777777" w:rsidR="003E2F09" w:rsidRDefault="00063932">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D21D77E" w14:textId="77777777" w:rsidR="003E2F09" w:rsidRDefault="00063932">
            <w:pPr>
              <w:spacing w:after="0"/>
              <w:jc w:val="center"/>
              <w:rPr>
                <w:b/>
                <w:bCs/>
              </w:rPr>
            </w:pPr>
            <w:r>
              <w:rPr>
                <w:b/>
                <w:bCs/>
              </w:rPr>
              <w:t>Domain (optional, for potential categorization)</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654F70E" w14:textId="77777777" w:rsidR="003E2F09" w:rsidRDefault="00063932">
            <w:pPr>
              <w:spacing w:after="0"/>
              <w:jc w:val="center"/>
              <w:rPr>
                <w:b/>
                <w:bCs/>
              </w:rPr>
            </w:pPr>
            <w:r>
              <w:rPr>
                <w:b/>
                <w:bCs/>
              </w:rPr>
              <w:t>Issue content/comments/questions</w:t>
            </w:r>
          </w:p>
        </w:tc>
      </w:tr>
      <w:tr w:rsidR="003E2F09" w14:paraId="782F1AD7" w14:textId="77777777">
        <w:tc>
          <w:tcPr>
            <w:tcW w:w="1271" w:type="dxa"/>
            <w:tcBorders>
              <w:top w:val="single" w:sz="4" w:space="0" w:color="auto"/>
              <w:left w:val="single" w:sz="4" w:space="0" w:color="auto"/>
              <w:bottom w:val="single" w:sz="4" w:space="0" w:color="auto"/>
              <w:right w:val="single" w:sz="4" w:space="0" w:color="auto"/>
            </w:tcBorders>
          </w:tcPr>
          <w:p w14:paraId="661F11CC" w14:textId="77777777" w:rsidR="003E2F09" w:rsidRDefault="003E2F09">
            <w:pPr>
              <w:spacing w:after="0"/>
              <w:jc w:val="center"/>
              <w:rPr>
                <w:rFonts w:eastAsiaTheme="minorEastAsia"/>
              </w:rPr>
            </w:pPr>
          </w:p>
        </w:tc>
        <w:tc>
          <w:tcPr>
            <w:tcW w:w="1843" w:type="dxa"/>
            <w:tcBorders>
              <w:top w:val="single" w:sz="4" w:space="0" w:color="auto"/>
              <w:left w:val="single" w:sz="4" w:space="0" w:color="auto"/>
              <w:bottom w:val="single" w:sz="4" w:space="0" w:color="auto"/>
              <w:right w:val="single" w:sz="4" w:space="0" w:color="auto"/>
            </w:tcBorders>
          </w:tcPr>
          <w:p w14:paraId="50FABC77" w14:textId="77777777" w:rsidR="003E2F09" w:rsidRDefault="003E2F09">
            <w:pPr>
              <w:spacing w:after="0"/>
              <w:jc w:val="center"/>
              <w:rPr>
                <w:rFonts w:eastAsiaTheme="minorEastAsia"/>
              </w:rPr>
            </w:pPr>
          </w:p>
        </w:tc>
        <w:tc>
          <w:tcPr>
            <w:tcW w:w="6520" w:type="dxa"/>
            <w:tcBorders>
              <w:top w:val="single" w:sz="4" w:space="0" w:color="auto"/>
              <w:left w:val="single" w:sz="4" w:space="0" w:color="auto"/>
              <w:bottom w:val="single" w:sz="4" w:space="0" w:color="auto"/>
              <w:right w:val="single" w:sz="4" w:space="0" w:color="auto"/>
            </w:tcBorders>
          </w:tcPr>
          <w:p w14:paraId="3E1CF6A6" w14:textId="77777777" w:rsidR="003E2F09" w:rsidRDefault="003E2F09">
            <w:pPr>
              <w:spacing w:after="0"/>
              <w:jc w:val="left"/>
              <w:rPr>
                <w:rFonts w:eastAsiaTheme="minorEastAsia"/>
              </w:rPr>
            </w:pPr>
          </w:p>
        </w:tc>
      </w:tr>
      <w:tr w:rsidR="003E2F09" w14:paraId="0BC904F9" w14:textId="77777777">
        <w:tc>
          <w:tcPr>
            <w:tcW w:w="1271" w:type="dxa"/>
            <w:tcBorders>
              <w:top w:val="single" w:sz="4" w:space="0" w:color="auto"/>
              <w:left w:val="single" w:sz="4" w:space="0" w:color="auto"/>
              <w:bottom w:val="single" w:sz="4" w:space="0" w:color="auto"/>
              <w:right w:val="single" w:sz="4" w:space="0" w:color="auto"/>
            </w:tcBorders>
          </w:tcPr>
          <w:p w14:paraId="42259075" w14:textId="77777777" w:rsidR="003E2F09" w:rsidRDefault="003E2F09">
            <w:pPr>
              <w:spacing w:after="0"/>
              <w:jc w:val="center"/>
              <w:rPr>
                <w:rFonts w:eastAsiaTheme="minorEastAsia"/>
              </w:rPr>
            </w:pPr>
          </w:p>
        </w:tc>
        <w:tc>
          <w:tcPr>
            <w:tcW w:w="1843" w:type="dxa"/>
            <w:tcBorders>
              <w:top w:val="single" w:sz="4" w:space="0" w:color="auto"/>
              <w:left w:val="single" w:sz="4" w:space="0" w:color="auto"/>
              <w:bottom w:val="single" w:sz="4" w:space="0" w:color="auto"/>
              <w:right w:val="single" w:sz="4" w:space="0" w:color="auto"/>
            </w:tcBorders>
          </w:tcPr>
          <w:p w14:paraId="3623B724" w14:textId="77777777" w:rsidR="003E2F09" w:rsidRDefault="003E2F09">
            <w:pPr>
              <w:spacing w:after="0"/>
              <w:jc w:val="center"/>
              <w:rPr>
                <w:rFonts w:eastAsiaTheme="minorEastAsia"/>
              </w:rPr>
            </w:pPr>
          </w:p>
        </w:tc>
        <w:tc>
          <w:tcPr>
            <w:tcW w:w="6520" w:type="dxa"/>
            <w:tcBorders>
              <w:top w:val="single" w:sz="4" w:space="0" w:color="auto"/>
              <w:left w:val="single" w:sz="4" w:space="0" w:color="auto"/>
              <w:bottom w:val="single" w:sz="4" w:space="0" w:color="auto"/>
              <w:right w:val="single" w:sz="4" w:space="0" w:color="auto"/>
            </w:tcBorders>
          </w:tcPr>
          <w:p w14:paraId="1335A35E" w14:textId="77777777" w:rsidR="003E2F09" w:rsidRDefault="003E2F09">
            <w:pPr>
              <w:spacing w:after="0"/>
              <w:jc w:val="left"/>
              <w:rPr>
                <w:rFonts w:eastAsiaTheme="minorEastAsia"/>
              </w:rPr>
            </w:pPr>
          </w:p>
        </w:tc>
      </w:tr>
    </w:tbl>
    <w:p w14:paraId="39D0844C" w14:textId="77777777" w:rsidR="003E2F09" w:rsidRDefault="003E2F09"/>
    <w:p w14:paraId="0F702829" w14:textId="77777777" w:rsidR="003E2F09" w:rsidRDefault="00063932">
      <w:pPr>
        <w:pStyle w:val="Heading1"/>
        <w:numPr>
          <w:ilvl w:val="0"/>
          <w:numId w:val="0"/>
        </w:numPr>
      </w:pPr>
      <w:r>
        <w:t>References</w:t>
      </w:r>
      <w:bookmarkEnd w:id="2"/>
      <w:bookmarkEnd w:id="3"/>
      <w:bookmarkEnd w:id="4"/>
      <w:bookmarkEnd w:id="5"/>
    </w:p>
    <w:tbl>
      <w:tblPr>
        <w:tblW w:w="9749" w:type="dxa"/>
        <w:tblInd w:w="-5" w:type="dxa"/>
        <w:tblLook w:val="04A0" w:firstRow="1" w:lastRow="0" w:firstColumn="1" w:lastColumn="0" w:noHBand="0" w:noVBand="1"/>
      </w:tblPr>
      <w:tblGrid>
        <w:gridCol w:w="516"/>
        <w:gridCol w:w="1268"/>
        <w:gridCol w:w="5885"/>
        <w:gridCol w:w="2080"/>
      </w:tblGrid>
      <w:tr w:rsidR="003E2F09" w14:paraId="4A2BDF13" w14:textId="77777777">
        <w:trPr>
          <w:trHeight w:val="405"/>
        </w:trPr>
        <w:tc>
          <w:tcPr>
            <w:tcW w:w="516" w:type="dxa"/>
            <w:shd w:val="clear" w:color="auto" w:fill="auto"/>
          </w:tcPr>
          <w:p w14:paraId="5CC16A7C" w14:textId="77777777" w:rsidR="003E2F09" w:rsidRDefault="00063932">
            <w:pPr>
              <w:autoSpaceDE/>
              <w:autoSpaceDN/>
              <w:adjustRightInd/>
              <w:spacing w:after="0"/>
              <w:rPr>
                <w:bCs/>
                <w:sz w:val="18"/>
                <w:szCs w:val="18"/>
              </w:rPr>
            </w:pPr>
            <w:r>
              <w:rPr>
                <w:bCs/>
                <w:sz w:val="18"/>
                <w:szCs w:val="18"/>
              </w:rPr>
              <w:t>[1]</w:t>
            </w:r>
          </w:p>
        </w:tc>
        <w:tc>
          <w:tcPr>
            <w:tcW w:w="1268" w:type="dxa"/>
            <w:shd w:val="clear" w:color="auto" w:fill="auto"/>
          </w:tcPr>
          <w:p w14:paraId="031EFCBB" w14:textId="77777777" w:rsidR="003E2F09" w:rsidRDefault="00460753">
            <w:pPr>
              <w:autoSpaceDE/>
              <w:autoSpaceDN/>
              <w:adjustRightInd/>
              <w:snapToGrid/>
              <w:spacing w:after="0"/>
              <w:jc w:val="left"/>
              <w:rPr>
                <w:bCs/>
                <w:color w:val="0000FF"/>
                <w:sz w:val="18"/>
                <w:szCs w:val="18"/>
                <w:u w:val="single"/>
              </w:rPr>
            </w:pPr>
            <w:hyperlink r:id="rId9" w:history="1">
              <w:r w:rsidR="00063932">
                <w:rPr>
                  <w:rStyle w:val="Hyperlink"/>
                  <w:bCs/>
                  <w:sz w:val="18"/>
                  <w:szCs w:val="18"/>
                </w:rPr>
                <w:t>R1-2205755</w:t>
              </w:r>
            </w:hyperlink>
          </w:p>
        </w:tc>
        <w:tc>
          <w:tcPr>
            <w:tcW w:w="5885" w:type="dxa"/>
            <w:shd w:val="clear" w:color="auto" w:fill="auto"/>
          </w:tcPr>
          <w:p w14:paraId="56D231B4" w14:textId="77777777" w:rsidR="003E2F09" w:rsidRDefault="00063932">
            <w:pPr>
              <w:autoSpaceDE/>
              <w:autoSpaceDN/>
              <w:adjustRightInd/>
              <w:snapToGrid/>
              <w:spacing w:after="0"/>
              <w:jc w:val="left"/>
              <w:rPr>
                <w:sz w:val="18"/>
                <w:szCs w:val="18"/>
              </w:rPr>
            </w:pPr>
            <w:r>
              <w:rPr>
                <w:sz w:val="18"/>
                <w:szCs w:val="18"/>
              </w:rPr>
              <w:t>BS Energy Consumption Model and Sleep States</w:t>
            </w:r>
          </w:p>
        </w:tc>
        <w:tc>
          <w:tcPr>
            <w:tcW w:w="2080" w:type="dxa"/>
            <w:shd w:val="clear" w:color="auto" w:fill="auto"/>
          </w:tcPr>
          <w:p w14:paraId="58C9A0D5" w14:textId="77777777" w:rsidR="003E2F09" w:rsidRDefault="00063932">
            <w:pPr>
              <w:autoSpaceDE/>
              <w:autoSpaceDN/>
              <w:adjustRightInd/>
              <w:snapToGrid/>
              <w:spacing w:after="0"/>
              <w:jc w:val="left"/>
              <w:rPr>
                <w:sz w:val="18"/>
                <w:szCs w:val="18"/>
              </w:rPr>
            </w:pPr>
            <w:r>
              <w:rPr>
                <w:sz w:val="18"/>
                <w:szCs w:val="18"/>
              </w:rPr>
              <w:t>FUTUREWEI</w:t>
            </w:r>
          </w:p>
        </w:tc>
      </w:tr>
      <w:tr w:rsidR="003E2F09" w14:paraId="17A2DB86" w14:textId="77777777">
        <w:trPr>
          <w:trHeight w:val="405"/>
        </w:trPr>
        <w:tc>
          <w:tcPr>
            <w:tcW w:w="516" w:type="dxa"/>
            <w:shd w:val="clear" w:color="auto" w:fill="auto"/>
          </w:tcPr>
          <w:p w14:paraId="1019B1A0" w14:textId="77777777" w:rsidR="003E2F09" w:rsidRDefault="00063932">
            <w:pPr>
              <w:autoSpaceDE/>
              <w:autoSpaceDN/>
              <w:adjustRightInd/>
              <w:spacing w:after="0"/>
              <w:rPr>
                <w:bCs/>
                <w:sz w:val="18"/>
                <w:szCs w:val="18"/>
              </w:rPr>
            </w:pPr>
            <w:r>
              <w:rPr>
                <w:bCs/>
                <w:sz w:val="18"/>
                <w:szCs w:val="18"/>
              </w:rPr>
              <w:t>[2]</w:t>
            </w:r>
          </w:p>
        </w:tc>
        <w:tc>
          <w:tcPr>
            <w:tcW w:w="1268" w:type="dxa"/>
            <w:shd w:val="clear" w:color="auto" w:fill="auto"/>
          </w:tcPr>
          <w:p w14:paraId="44BFF2CF" w14:textId="77777777" w:rsidR="003E2F09" w:rsidRDefault="00460753">
            <w:pPr>
              <w:autoSpaceDE/>
              <w:autoSpaceDN/>
              <w:adjustRightInd/>
              <w:snapToGrid/>
              <w:spacing w:after="0"/>
              <w:jc w:val="left"/>
              <w:rPr>
                <w:bCs/>
                <w:color w:val="0000FF"/>
                <w:sz w:val="18"/>
                <w:szCs w:val="18"/>
                <w:u w:val="single"/>
              </w:rPr>
            </w:pPr>
            <w:hyperlink r:id="rId10" w:history="1">
              <w:r w:rsidR="00063932">
                <w:rPr>
                  <w:rStyle w:val="Hyperlink"/>
                  <w:bCs/>
                  <w:sz w:val="18"/>
                  <w:szCs w:val="18"/>
                </w:rPr>
                <w:t>R1-2205860</w:t>
              </w:r>
            </w:hyperlink>
          </w:p>
        </w:tc>
        <w:tc>
          <w:tcPr>
            <w:tcW w:w="5885" w:type="dxa"/>
            <w:shd w:val="clear" w:color="auto" w:fill="auto"/>
          </w:tcPr>
          <w:p w14:paraId="12D2C512" w14:textId="77777777" w:rsidR="003E2F09" w:rsidRDefault="00063932">
            <w:pPr>
              <w:autoSpaceDE/>
              <w:autoSpaceDN/>
              <w:adjustRightInd/>
              <w:snapToGrid/>
              <w:spacing w:after="0"/>
              <w:jc w:val="left"/>
              <w:rPr>
                <w:sz w:val="18"/>
                <w:szCs w:val="18"/>
              </w:rPr>
            </w:pPr>
            <w:r>
              <w:rPr>
                <w:sz w:val="18"/>
                <w:szCs w:val="18"/>
              </w:rPr>
              <w:t>Discussion on performance evaluation for network energy saving</w:t>
            </w:r>
          </w:p>
        </w:tc>
        <w:tc>
          <w:tcPr>
            <w:tcW w:w="2080" w:type="dxa"/>
            <w:shd w:val="clear" w:color="auto" w:fill="auto"/>
          </w:tcPr>
          <w:p w14:paraId="3ADEFD29" w14:textId="77777777" w:rsidR="003E2F09" w:rsidRDefault="00063932">
            <w:pPr>
              <w:autoSpaceDE/>
              <w:autoSpaceDN/>
              <w:adjustRightInd/>
              <w:snapToGrid/>
              <w:spacing w:after="0"/>
              <w:jc w:val="left"/>
              <w:rPr>
                <w:sz w:val="18"/>
                <w:szCs w:val="18"/>
              </w:rPr>
            </w:pPr>
            <w:r>
              <w:rPr>
                <w:sz w:val="18"/>
                <w:szCs w:val="18"/>
              </w:rPr>
              <w:t>Huawei, HiSilicon</w:t>
            </w:r>
          </w:p>
        </w:tc>
      </w:tr>
      <w:tr w:rsidR="003E2F09" w14:paraId="0605F44E" w14:textId="77777777">
        <w:trPr>
          <w:trHeight w:val="405"/>
        </w:trPr>
        <w:tc>
          <w:tcPr>
            <w:tcW w:w="516" w:type="dxa"/>
            <w:shd w:val="clear" w:color="auto" w:fill="auto"/>
          </w:tcPr>
          <w:p w14:paraId="5DCC5E0C" w14:textId="77777777" w:rsidR="003E2F09" w:rsidRDefault="00063932">
            <w:pPr>
              <w:autoSpaceDE/>
              <w:autoSpaceDN/>
              <w:adjustRightInd/>
              <w:spacing w:after="0"/>
              <w:rPr>
                <w:bCs/>
                <w:sz w:val="18"/>
                <w:szCs w:val="18"/>
              </w:rPr>
            </w:pPr>
            <w:r>
              <w:rPr>
                <w:bCs/>
                <w:sz w:val="18"/>
                <w:szCs w:val="18"/>
              </w:rPr>
              <w:t>[3]</w:t>
            </w:r>
          </w:p>
        </w:tc>
        <w:tc>
          <w:tcPr>
            <w:tcW w:w="1268" w:type="dxa"/>
            <w:shd w:val="clear" w:color="auto" w:fill="auto"/>
          </w:tcPr>
          <w:p w14:paraId="0440DF4F" w14:textId="77777777" w:rsidR="003E2F09" w:rsidRDefault="00460753">
            <w:pPr>
              <w:autoSpaceDE/>
              <w:autoSpaceDN/>
              <w:adjustRightInd/>
              <w:snapToGrid/>
              <w:spacing w:after="0"/>
              <w:jc w:val="left"/>
              <w:rPr>
                <w:bCs/>
                <w:color w:val="0000FF"/>
                <w:sz w:val="18"/>
                <w:szCs w:val="18"/>
                <w:u w:val="single"/>
              </w:rPr>
            </w:pPr>
            <w:hyperlink r:id="rId11" w:history="1">
              <w:r w:rsidR="00063932">
                <w:rPr>
                  <w:rStyle w:val="Hyperlink"/>
                  <w:bCs/>
                  <w:sz w:val="18"/>
                  <w:szCs w:val="18"/>
                </w:rPr>
                <w:t>R1-2205999</w:t>
              </w:r>
            </w:hyperlink>
          </w:p>
        </w:tc>
        <w:tc>
          <w:tcPr>
            <w:tcW w:w="5885" w:type="dxa"/>
            <w:shd w:val="clear" w:color="auto" w:fill="auto"/>
          </w:tcPr>
          <w:p w14:paraId="47C39139" w14:textId="77777777" w:rsidR="003E2F09" w:rsidRDefault="00063932">
            <w:pPr>
              <w:autoSpaceDE/>
              <w:autoSpaceDN/>
              <w:adjustRightInd/>
              <w:snapToGrid/>
              <w:spacing w:after="0"/>
              <w:jc w:val="left"/>
              <w:rPr>
                <w:sz w:val="18"/>
                <w:szCs w:val="18"/>
              </w:rPr>
            </w:pPr>
            <w:r>
              <w:rPr>
                <w:sz w:val="18"/>
                <w:szCs w:val="18"/>
              </w:rPr>
              <w:t>Discussion on performance evaluation of network energy savings</w:t>
            </w:r>
          </w:p>
        </w:tc>
        <w:tc>
          <w:tcPr>
            <w:tcW w:w="2080" w:type="dxa"/>
            <w:shd w:val="clear" w:color="auto" w:fill="auto"/>
          </w:tcPr>
          <w:p w14:paraId="34A70209" w14:textId="77777777" w:rsidR="003E2F09" w:rsidRDefault="00063932">
            <w:pPr>
              <w:autoSpaceDE/>
              <w:autoSpaceDN/>
              <w:adjustRightInd/>
              <w:snapToGrid/>
              <w:spacing w:after="0"/>
              <w:jc w:val="left"/>
              <w:rPr>
                <w:sz w:val="18"/>
                <w:szCs w:val="18"/>
              </w:rPr>
            </w:pPr>
            <w:r>
              <w:rPr>
                <w:sz w:val="18"/>
                <w:szCs w:val="18"/>
              </w:rPr>
              <w:t>Spreadtrum Communications</w:t>
            </w:r>
          </w:p>
        </w:tc>
      </w:tr>
      <w:tr w:rsidR="003E2F09" w14:paraId="365A1EF2" w14:textId="77777777">
        <w:trPr>
          <w:trHeight w:val="405"/>
        </w:trPr>
        <w:tc>
          <w:tcPr>
            <w:tcW w:w="516" w:type="dxa"/>
            <w:shd w:val="clear" w:color="auto" w:fill="auto"/>
          </w:tcPr>
          <w:p w14:paraId="2D7A106E" w14:textId="77777777" w:rsidR="003E2F09" w:rsidRDefault="00063932">
            <w:pPr>
              <w:autoSpaceDE/>
              <w:autoSpaceDN/>
              <w:adjustRightInd/>
              <w:spacing w:after="0"/>
              <w:rPr>
                <w:bCs/>
                <w:sz w:val="18"/>
                <w:szCs w:val="18"/>
              </w:rPr>
            </w:pPr>
            <w:r>
              <w:rPr>
                <w:bCs/>
                <w:sz w:val="18"/>
                <w:szCs w:val="18"/>
              </w:rPr>
              <w:t>[4]</w:t>
            </w:r>
          </w:p>
        </w:tc>
        <w:tc>
          <w:tcPr>
            <w:tcW w:w="1268" w:type="dxa"/>
            <w:shd w:val="clear" w:color="auto" w:fill="auto"/>
          </w:tcPr>
          <w:p w14:paraId="3ED5195D" w14:textId="77777777" w:rsidR="003E2F09" w:rsidRDefault="00460753">
            <w:pPr>
              <w:autoSpaceDE/>
              <w:autoSpaceDN/>
              <w:adjustRightInd/>
              <w:snapToGrid/>
              <w:spacing w:after="0"/>
              <w:jc w:val="left"/>
              <w:rPr>
                <w:bCs/>
                <w:color w:val="0000FF"/>
                <w:sz w:val="18"/>
                <w:szCs w:val="18"/>
                <w:u w:val="single"/>
              </w:rPr>
            </w:pPr>
            <w:hyperlink r:id="rId12" w:history="1">
              <w:r w:rsidR="00063932">
                <w:rPr>
                  <w:rStyle w:val="Hyperlink"/>
                  <w:bCs/>
                  <w:sz w:val="18"/>
                  <w:szCs w:val="18"/>
                </w:rPr>
                <w:t>R1-2206053</w:t>
              </w:r>
            </w:hyperlink>
          </w:p>
        </w:tc>
        <w:tc>
          <w:tcPr>
            <w:tcW w:w="5885" w:type="dxa"/>
            <w:shd w:val="clear" w:color="auto" w:fill="auto"/>
          </w:tcPr>
          <w:p w14:paraId="103AD09E" w14:textId="77777777" w:rsidR="003E2F09" w:rsidRDefault="00063932">
            <w:pPr>
              <w:autoSpaceDE/>
              <w:autoSpaceDN/>
              <w:adjustRightInd/>
              <w:snapToGrid/>
              <w:spacing w:after="0"/>
              <w:jc w:val="left"/>
              <w:rPr>
                <w:sz w:val="18"/>
                <w:szCs w:val="18"/>
              </w:rPr>
            </w:pPr>
            <w:r>
              <w:rPr>
                <w:sz w:val="18"/>
                <w:szCs w:val="18"/>
              </w:rPr>
              <w:t xml:space="preserve">Discussions on NW energy savings performance </w:t>
            </w:r>
            <w:proofErr w:type="spellStart"/>
            <w:r>
              <w:rPr>
                <w:sz w:val="18"/>
                <w:szCs w:val="18"/>
              </w:rPr>
              <w:t>evaluationns</w:t>
            </w:r>
            <w:proofErr w:type="spellEnd"/>
            <w:r>
              <w:rPr>
                <w:sz w:val="18"/>
                <w:szCs w:val="18"/>
              </w:rPr>
              <w:t xml:space="preserve"> on</w:t>
            </w:r>
          </w:p>
        </w:tc>
        <w:tc>
          <w:tcPr>
            <w:tcW w:w="2080" w:type="dxa"/>
            <w:shd w:val="clear" w:color="auto" w:fill="auto"/>
          </w:tcPr>
          <w:p w14:paraId="3B61E9FB" w14:textId="77777777" w:rsidR="003E2F09" w:rsidRDefault="00063932">
            <w:pPr>
              <w:autoSpaceDE/>
              <w:autoSpaceDN/>
              <w:adjustRightInd/>
              <w:snapToGrid/>
              <w:spacing w:after="0"/>
              <w:jc w:val="left"/>
              <w:rPr>
                <w:sz w:val="18"/>
                <w:szCs w:val="18"/>
              </w:rPr>
            </w:pPr>
            <w:r>
              <w:rPr>
                <w:sz w:val="18"/>
                <w:szCs w:val="18"/>
              </w:rPr>
              <w:t>vivo</w:t>
            </w:r>
          </w:p>
        </w:tc>
      </w:tr>
      <w:tr w:rsidR="003E2F09" w14:paraId="75047FE8" w14:textId="77777777">
        <w:trPr>
          <w:trHeight w:val="405"/>
        </w:trPr>
        <w:tc>
          <w:tcPr>
            <w:tcW w:w="516" w:type="dxa"/>
            <w:shd w:val="clear" w:color="auto" w:fill="auto"/>
          </w:tcPr>
          <w:p w14:paraId="3A61FECF" w14:textId="77777777" w:rsidR="003E2F09" w:rsidRDefault="00063932">
            <w:pPr>
              <w:autoSpaceDE/>
              <w:autoSpaceDN/>
              <w:adjustRightInd/>
              <w:spacing w:after="0"/>
              <w:rPr>
                <w:bCs/>
                <w:sz w:val="18"/>
                <w:szCs w:val="18"/>
              </w:rPr>
            </w:pPr>
            <w:r>
              <w:rPr>
                <w:bCs/>
                <w:sz w:val="18"/>
                <w:szCs w:val="18"/>
              </w:rPr>
              <w:t>[5]</w:t>
            </w:r>
          </w:p>
        </w:tc>
        <w:tc>
          <w:tcPr>
            <w:tcW w:w="1268" w:type="dxa"/>
            <w:shd w:val="clear" w:color="auto" w:fill="auto"/>
          </w:tcPr>
          <w:p w14:paraId="5C791D52" w14:textId="77777777" w:rsidR="003E2F09" w:rsidRDefault="00460753">
            <w:pPr>
              <w:autoSpaceDE/>
              <w:autoSpaceDN/>
              <w:adjustRightInd/>
              <w:snapToGrid/>
              <w:spacing w:after="0"/>
              <w:jc w:val="left"/>
              <w:rPr>
                <w:bCs/>
                <w:color w:val="0000FF"/>
                <w:sz w:val="18"/>
                <w:szCs w:val="18"/>
                <w:u w:val="single"/>
              </w:rPr>
            </w:pPr>
            <w:hyperlink r:id="rId13" w:history="1">
              <w:r w:rsidR="00063932">
                <w:rPr>
                  <w:rStyle w:val="Hyperlink"/>
                  <w:bCs/>
                  <w:sz w:val="18"/>
                  <w:szCs w:val="18"/>
                </w:rPr>
                <w:t>R1-2206074</w:t>
              </w:r>
            </w:hyperlink>
          </w:p>
        </w:tc>
        <w:tc>
          <w:tcPr>
            <w:tcW w:w="5885" w:type="dxa"/>
            <w:shd w:val="clear" w:color="auto" w:fill="auto"/>
          </w:tcPr>
          <w:p w14:paraId="2D66AFA0"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576C68FC" w14:textId="77777777" w:rsidR="003E2F09" w:rsidRDefault="00063932">
            <w:pPr>
              <w:autoSpaceDE/>
              <w:autoSpaceDN/>
              <w:adjustRightInd/>
              <w:snapToGrid/>
              <w:spacing w:after="0"/>
              <w:jc w:val="left"/>
              <w:rPr>
                <w:sz w:val="18"/>
                <w:szCs w:val="18"/>
              </w:rPr>
            </w:pPr>
            <w:r>
              <w:rPr>
                <w:sz w:val="18"/>
                <w:szCs w:val="18"/>
              </w:rPr>
              <w:t>Nokia, Nokia Shanghai Bell</w:t>
            </w:r>
          </w:p>
        </w:tc>
      </w:tr>
      <w:tr w:rsidR="003E2F09" w14:paraId="16950A8A" w14:textId="77777777">
        <w:trPr>
          <w:trHeight w:val="405"/>
        </w:trPr>
        <w:tc>
          <w:tcPr>
            <w:tcW w:w="516" w:type="dxa"/>
            <w:shd w:val="clear" w:color="auto" w:fill="auto"/>
          </w:tcPr>
          <w:p w14:paraId="48ABEADB" w14:textId="77777777" w:rsidR="003E2F09" w:rsidRDefault="00063932">
            <w:pPr>
              <w:autoSpaceDE/>
              <w:autoSpaceDN/>
              <w:adjustRightInd/>
              <w:spacing w:after="0"/>
              <w:rPr>
                <w:bCs/>
                <w:sz w:val="18"/>
                <w:szCs w:val="18"/>
              </w:rPr>
            </w:pPr>
            <w:r>
              <w:rPr>
                <w:bCs/>
                <w:sz w:val="18"/>
                <w:szCs w:val="18"/>
              </w:rPr>
              <w:t>[6]</w:t>
            </w:r>
          </w:p>
        </w:tc>
        <w:tc>
          <w:tcPr>
            <w:tcW w:w="1268" w:type="dxa"/>
            <w:shd w:val="clear" w:color="auto" w:fill="auto"/>
          </w:tcPr>
          <w:p w14:paraId="065DABE7" w14:textId="77777777" w:rsidR="003E2F09" w:rsidRDefault="00460753">
            <w:pPr>
              <w:autoSpaceDE/>
              <w:autoSpaceDN/>
              <w:adjustRightInd/>
              <w:snapToGrid/>
              <w:spacing w:after="0"/>
              <w:jc w:val="left"/>
              <w:rPr>
                <w:bCs/>
                <w:color w:val="0000FF"/>
                <w:sz w:val="18"/>
                <w:szCs w:val="18"/>
                <w:u w:val="single"/>
              </w:rPr>
            </w:pPr>
            <w:hyperlink r:id="rId14" w:history="1">
              <w:r w:rsidR="00063932">
                <w:rPr>
                  <w:rStyle w:val="Hyperlink"/>
                  <w:bCs/>
                  <w:sz w:val="18"/>
                  <w:szCs w:val="18"/>
                </w:rPr>
                <w:t>R1-2206141</w:t>
              </w:r>
            </w:hyperlink>
          </w:p>
        </w:tc>
        <w:tc>
          <w:tcPr>
            <w:tcW w:w="5885" w:type="dxa"/>
            <w:shd w:val="clear" w:color="auto" w:fill="auto"/>
          </w:tcPr>
          <w:p w14:paraId="52987650" w14:textId="77777777" w:rsidR="003E2F09" w:rsidRDefault="00063932">
            <w:pPr>
              <w:autoSpaceDE/>
              <w:autoSpaceDN/>
              <w:adjustRightInd/>
              <w:snapToGrid/>
              <w:spacing w:after="0"/>
              <w:jc w:val="left"/>
              <w:rPr>
                <w:sz w:val="18"/>
                <w:szCs w:val="18"/>
              </w:rPr>
            </w:pPr>
            <w:r>
              <w:rPr>
                <w:sz w:val="18"/>
                <w:szCs w:val="18"/>
              </w:rPr>
              <w:t>On network energy savings evaluation methodology and power model</w:t>
            </w:r>
          </w:p>
        </w:tc>
        <w:tc>
          <w:tcPr>
            <w:tcW w:w="2080" w:type="dxa"/>
            <w:shd w:val="clear" w:color="auto" w:fill="auto"/>
          </w:tcPr>
          <w:p w14:paraId="3DFFBA26" w14:textId="77777777" w:rsidR="003E2F09" w:rsidRDefault="00063932">
            <w:pPr>
              <w:autoSpaceDE/>
              <w:autoSpaceDN/>
              <w:adjustRightInd/>
              <w:snapToGrid/>
              <w:spacing w:after="0"/>
              <w:jc w:val="left"/>
              <w:rPr>
                <w:sz w:val="18"/>
                <w:szCs w:val="18"/>
              </w:rPr>
            </w:pPr>
            <w:r>
              <w:rPr>
                <w:sz w:val="18"/>
                <w:szCs w:val="18"/>
              </w:rPr>
              <w:t>Panasonic</w:t>
            </w:r>
          </w:p>
        </w:tc>
      </w:tr>
      <w:tr w:rsidR="003E2F09" w14:paraId="1103C167" w14:textId="77777777">
        <w:trPr>
          <w:trHeight w:val="405"/>
        </w:trPr>
        <w:tc>
          <w:tcPr>
            <w:tcW w:w="516" w:type="dxa"/>
            <w:shd w:val="clear" w:color="auto" w:fill="auto"/>
          </w:tcPr>
          <w:p w14:paraId="6EC21597" w14:textId="77777777" w:rsidR="003E2F09" w:rsidRDefault="00063932">
            <w:pPr>
              <w:autoSpaceDE/>
              <w:autoSpaceDN/>
              <w:adjustRightInd/>
              <w:spacing w:after="0"/>
              <w:rPr>
                <w:bCs/>
                <w:sz w:val="18"/>
                <w:szCs w:val="18"/>
              </w:rPr>
            </w:pPr>
            <w:r>
              <w:rPr>
                <w:bCs/>
                <w:sz w:val="18"/>
                <w:szCs w:val="18"/>
              </w:rPr>
              <w:t>[7]</w:t>
            </w:r>
          </w:p>
        </w:tc>
        <w:tc>
          <w:tcPr>
            <w:tcW w:w="1268" w:type="dxa"/>
            <w:shd w:val="clear" w:color="auto" w:fill="auto"/>
          </w:tcPr>
          <w:p w14:paraId="26C32A4F" w14:textId="77777777" w:rsidR="003E2F09" w:rsidRDefault="00460753">
            <w:pPr>
              <w:autoSpaceDE/>
              <w:autoSpaceDN/>
              <w:adjustRightInd/>
              <w:snapToGrid/>
              <w:spacing w:after="0"/>
              <w:jc w:val="left"/>
              <w:rPr>
                <w:bCs/>
                <w:color w:val="0000FF"/>
                <w:sz w:val="18"/>
                <w:szCs w:val="18"/>
                <w:u w:val="single"/>
              </w:rPr>
            </w:pPr>
            <w:hyperlink r:id="rId15" w:history="1">
              <w:r w:rsidR="00063932">
                <w:rPr>
                  <w:rStyle w:val="Hyperlink"/>
                  <w:bCs/>
                  <w:sz w:val="18"/>
                  <w:szCs w:val="18"/>
                </w:rPr>
                <w:t>R1-2206172</w:t>
              </w:r>
            </w:hyperlink>
          </w:p>
        </w:tc>
        <w:tc>
          <w:tcPr>
            <w:tcW w:w="5885" w:type="dxa"/>
            <w:shd w:val="clear" w:color="auto" w:fill="auto"/>
          </w:tcPr>
          <w:p w14:paraId="283AD445" w14:textId="77777777" w:rsidR="003E2F09" w:rsidRDefault="00063932">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73EE1E0D" w14:textId="77777777" w:rsidR="003E2F09" w:rsidRDefault="00063932">
            <w:pPr>
              <w:autoSpaceDE/>
              <w:autoSpaceDN/>
              <w:adjustRightInd/>
              <w:snapToGrid/>
              <w:spacing w:after="0"/>
              <w:jc w:val="left"/>
              <w:rPr>
                <w:sz w:val="18"/>
                <w:szCs w:val="18"/>
              </w:rPr>
            </w:pPr>
            <w:r>
              <w:rPr>
                <w:sz w:val="18"/>
                <w:szCs w:val="18"/>
              </w:rPr>
              <w:t>Fujitsu</w:t>
            </w:r>
          </w:p>
        </w:tc>
      </w:tr>
      <w:tr w:rsidR="003E2F09" w14:paraId="48829B50" w14:textId="77777777">
        <w:trPr>
          <w:trHeight w:val="405"/>
        </w:trPr>
        <w:tc>
          <w:tcPr>
            <w:tcW w:w="516" w:type="dxa"/>
            <w:shd w:val="clear" w:color="auto" w:fill="auto"/>
          </w:tcPr>
          <w:p w14:paraId="581F3674" w14:textId="77777777" w:rsidR="003E2F09" w:rsidRDefault="00063932">
            <w:pPr>
              <w:autoSpaceDE/>
              <w:autoSpaceDN/>
              <w:adjustRightInd/>
              <w:spacing w:after="0"/>
              <w:rPr>
                <w:bCs/>
                <w:sz w:val="18"/>
                <w:szCs w:val="18"/>
              </w:rPr>
            </w:pPr>
            <w:r>
              <w:rPr>
                <w:bCs/>
                <w:sz w:val="18"/>
                <w:szCs w:val="18"/>
              </w:rPr>
              <w:t>[8]</w:t>
            </w:r>
          </w:p>
        </w:tc>
        <w:tc>
          <w:tcPr>
            <w:tcW w:w="1268" w:type="dxa"/>
            <w:shd w:val="clear" w:color="auto" w:fill="auto"/>
          </w:tcPr>
          <w:p w14:paraId="4078D629" w14:textId="77777777" w:rsidR="003E2F09" w:rsidRDefault="00460753">
            <w:pPr>
              <w:autoSpaceDE/>
              <w:autoSpaceDN/>
              <w:adjustRightInd/>
              <w:snapToGrid/>
              <w:spacing w:after="0"/>
              <w:jc w:val="left"/>
              <w:rPr>
                <w:bCs/>
                <w:color w:val="0000FF"/>
                <w:sz w:val="18"/>
                <w:szCs w:val="18"/>
                <w:u w:val="single"/>
              </w:rPr>
            </w:pPr>
            <w:hyperlink r:id="rId16" w:history="1">
              <w:r w:rsidR="00063932">
                <w:rPr>
                  <w:rStyle w:val="Hyperlink"/>
                  <w:bCs/>
                  <w:sz w:val="18"/>
                  <w:szCs w:val="18"/>
                </w:rPr>
                <w:t>R1-2207685</w:t>
              </w:r>
            </w:hyperlink>
          </w:p>
        </w:tc>
        <w:tc>
          <w:tcPr>
            <w:tcW w:w="5885" w:type="dxa"/>
            <w:shd w:val="clear" w:color="auto" w:fill="auto"/>
          </w:tcPr>
          <w:p w14:paraId="76BCAA73" w14:textId="77777777" w:rsidR="003E2F09" w:rsidRDefault="00063932">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3EE3E986" w14:textId="77777777" w:rsidR="003E2F09" w:rsidRDefault="00063932">
            <w:pPr>
              <w:autoSpaceDE/>
              <w:autoSpaceDN/>
              <w:adjustRightInd/>
              <w:snapToGrid/>
              <w:spacing w:after="0"/>
              <w:jc w:val="left"/>
              <w:rPr>
                <w:sz w:val="18"/>
                <w:szCs w:val="18"/>
              </w:rPr>
            </w:pPr>
            <w:r>
              <w:rPr>
                <w:sz w:val="18"/>
                <w:szCs w:val="18"/>
              </w:rPr>
              <w:t>OPPO</w:t>
            </w:r>
          </w:p>
        </w:tc>
      </w:tr>
      <w:tr w:rsidR="003E2F09" w14:paraId="5585617A" w14:textId="77777777">
        <w:trPr>
          <w:trHeight w:val="405"/>
        </w:trPr>
        <w:tc>
          <w:tcPr>
            <w:tcW w:w="516" w:type="dxa"/>
            <w:shd w:val="clear" w:color="auto" w:fill="auto"/>
          </w:tcPr>
          <w:p w14:paraId="558D198A" w14:textId="77777777" w:rsidR="003E2F09" w:rsidRDefault="00063932">
            <w:pPr>
              <w:autoSpaceDE/>
              <w:autoSpaceDN/>
              <w:adjustRightInd/>
              <w:spacing w:after="0"/>
              <w:rPr>
                <w:bCs/>
                <w:sz w:val="18"/>
                <w:szCs w:val="18"/>
              </w:rPr>
            </w:pPr>
            <w:r>
              <w:rPr>
                <w:bCs/>
                <w:sz w:val="18"/>
                <w:szCs w:val="18"/>
              </w:rPr>
              <w:t>[9]</w:t>
            </w:r>
          </w:p>
        </w:tc>
        <w:tc>
          <w:tcPr>
            <w:tcW w:w="1268" w:type="dxa"/>
            <w:shd w:val="clear" w:color="auto" w:fill="auto"/>
          </w:tcPr>
          <w:p w14:paraId="211995EE" w14:textId="77777777" w:rsidR="003E2F09" w:rsidRDefault="00460753">
            <w:pPr>
              <w:autoSpaceDE/>
              <w:autoSpaceDN/>
              <w:adjustRightInd/>
              <w:snapToGrid/>
              <w:spacing w:after="0"/>
              <w:jc w:val="left"/>
              <w:rPr>
                <w:bCs/>
                <w:color w:val="0000FF"/>
                <w:sz w:val="18"/>
                <w:szCs w:val="18"/>
                <w:u w:val="single"/>
              </w:rPr>
            </w:pPr>
            <w:hyperlink r:id="rId17" w:history="1">
              <w:r w:rsidR="00063932">
                <w:rPr>
                  <w:rStyle w:val="Hyperlink"/>
                  <w:bCs/>
                  <w:sz w:val="18"/>
                  <w:szCs w:val="18"/>
                </w:rPr>
                <w:t>R1-2206411</w:t>
              </w:r>
            </w:hyperlink>
          </w:p>
        </w:tc>
        <w:tc>
          <w:tcPr>
            <w:tcW w:w="5885" w:type="dxa"/>
            <w:shd w:val="clear" w:color="auto" w:fill="auto"/>
          </w:tcPr>
          <w:p w14:paraId="6D999A48" w14:textId="77777777" w:rsidR="003E2F09" w:rsidRDefault="00063932">
            <w:pPr>
              <w:autoSpaceDE/>
              <w:autoSpaceDN/>
              <w:adjustRightInd/>
              <w:snapToGrid/>
              <w:spacing w:after="0"/>
              <w:jc w:val="left"/>
              <w:rPr>
                <w:sz w:val="18"/>
                <w:szCs w:val="18"/>
              </w:rPr>
            </w:pPr>
            <w:r>
              <w:rPr>
                <w:sz w:val="18"/>
                <w:szCs w:val="18"/>
              </w:rPr>
              <w:t>Evaluation Methodology and Power Model for Network Energy Saving</w:t>
            </w:r>
          </w:p>
        </w:tc>
        <w:tc>
          <w:tcPr>
            <w:tcW w:w="2080" w:type="dxa"/>
            <w:shd w:val="clear" w:color="auto" w:fill="auto"/>
          </w:tcPr>
          <w:p w14:paraId="38C0BFA8" w14:textId="77777777" w:rsidR="003E2F09" w:rsidRDefault="00063932">
            <w:pPr>
              <w:autoSpaceDE/>
              <w:autoSpaceDN/>
              <w:adjustRightInd/>
              <w:snapToGrid/>
              <w:spacing w:after="0"/>
              <w:jc w:val="left"/>
              <w:rPr>
                <w:sz w:val="18"/>
                <w:szCs w:val="18"/>
              </w:rPr>
            </w:pPr>
            <w:r>
              <w:rPr>
                <w:sz w:val="18"/>
                <w:szCs w:val="18"/>
              </w:rPr>
              <w:t>CATT</w:t>
            </w:r>
          </w:p>
        </w:tc>
      </w:tr>
      <w:tr w:rsidR="003E2F09" w14:paraId="59B9E0D3" w14:textId="77777777">
        <w:trPr>
          <w:trHeight w:val="405"/>
        </w:trPr>
        <w:tc>
          <w:tcPr>
            <w:tcW w:w="516" w:type="dxa"/>
            <w:shd w:val="clear" w:color="auto" w:fill="auto"/>
          </w:tcPr>
          <w:p w14:paraId="78F9702A" w14:textId="77777777" w:rsidR="003E2F09" w:rsidRDefault="00063932">
            <w:pPr>
              <w:autoSpaceDE/>
              <w:autoSpaceDN/>
              <w:adjustRightInd/>
              <w:spacing w:after="0"/>
              <w:rPr>
                <w:bCs/>
                <w:sz w:val="18"/>
                <w:szCs w:val="18"/>
              </w:rPr>
            </w:pPr>
            <w:r>
              <w:rPr>
                <w:bCs/>
                <w:sz w:val="18"/>
                <w:szCs w:val="18"/>
              </w:rPr>
              <w:t>[10]</w:t>
            </w:r>
          </w:p>
        </w:tc>
        <w:tc>
          <w:tcPr>
            <w:tcW w:w="1268" w:type="dxa"/>
            <w:shd w:val="clear" w:color="auto" w:fill="auto"/>
          </w:tcPr>
          <w:p w14:paraId="1450FC36" w14:textId="77777777" w:rsidR="003E2F09" w:rsidRDefault="00460753">
            <w:pPr>
              <w:autoSpaceDE/>
              <w:autoSpaceDN/>
              <w:adjustRightInd/>
              <w:snapToGrid/>
              <w:spacing w:after="0"/>
              <w:jc w:val="left"/>
              <w:rPr>
                <w:bCs/>
                <w:color w:val="0000FF"/>
                <w:sz w:val="18"/>
                <w:szCs w:val="18"/>
                <w:u w:val="single"/>
              </w:rPr>
            </w:pPr>
            <w:hyperlink r:id="rId18" w:history="1">
              <w:r w:rsidR="00063932">
                <w:rPr>
                  <w:rStyle w:val="Hyperlink"/>
                  <w:bCs/>
                  <w:sz w:val="18"/>
                  <w:szCs w:val="18"/>
                </w:rPr>
                <w:t>R1-2207694</w:t>
              </w:r>
            </w:hyperlink>
          </w:p>
        </w:tc>
        <w:tc>
          <w:tcPr>
            <w:tcW w:w="5885" w:type="dxa"/>
            <w:shd w:val="clear" w:color="auto" w:fill="auto"/>
          </w:tcPr>
          <w:p w14:paraId="01E86E53" w14:textId="77777777" w:rsidR="003E2F09" w:rsidRDefault="00063932">
            <w:pPr>
              <w:autoSpaceDE/>
              <w:autoSpaceDN/>
              <w:adjustRightInd/>
              <w:snapToGrid/>
              <w:spacing w:after="0"/>
              <w:jc w:val="left"/>
              <w:rPr>
                <w:sz w:val="18"/>
                <w:szCs w:val="18"/>
              </w:rPr>
            </w:pPr>
            <w:r>
              <w:rPr>
                <w:sz w:val="18"/>
                <w:szCs w:val="18"/>
              </w:rPr>
              <w:t>Discussion on Network energy saving performance evaluations</w:t>
            </w:r>
          </w:p>
        </w:tc>
        <w:tc>
          <w:tcPr>
            <w:tcW w:w="2080" w:type="dxa"/>
            <w:shd w:val="clear" w:color="auto" w:fill="auto"/>
          </w:tcPr>
          <w:p w14:paraId="4CDD1D4D" w14:textId="77777777" w:rsidR="003E2F09" w:rsidRDefault="00063932">
            <w:pPr>
              <w:autoSpaceDE/>
              <w:autoSpaceDN/>
              <w:adjustRightInd/>
              <w:snapToGrid/>
              <w:spacing w:after="0"/>
              <w:jc w:val="left"/>
              <w:rPr>
                <w:sz w:val="18"/>
                <w:szCs w:val="18"/>
              </w:rPr>
            </w:pPr>
            <w:r>
              <w:rPr>
                <w:sz w:val="18"/>
                <w:szCs w:val="18"/>
              </w:rPr>
              <w:t>Intel Corporation</w:t>
            </w:r>
          </w:p>
        </w:tc>
      </w:tr>
      <w:tr w:rsidR="003E2F09" w14:paraId="70BD66F7" w14:textId="77777777">
        <w:trPr>
          <w:trHeight w:val="405"/>
        </w:trPr>
        <w:tc>
          <w:tcPr>
            <w:tcW w:w="516" w:type="dxa"/>
            <w:shd w:val="clear" w:color="auto" w:fill="auto"/>
          </w:tcPr>
          <w:p w14:paraId="4AF2E4EE" w14:textId="77777777" w:rsidR="003E2F09" w:rsidRDefault="00063932">
            <w:pPr>
              <w:autoSpaceDE/>
              <w:autoSpaceDN/>
              <w:adjustRightInd/>
              <w:spacing w:after="0"/>
              <w:rPr>
                <w:bCs/>
                <w:sz w:val="18"/>
                <w:szCs w:val="18"/>
              </w:rPr>
            </w:pPr>
            <w:r>
              <w:rPr>
                <w:bCs/>
                <w:sz w:val="18"/>
                <w:szCs w:val="18"/>
              </w:rPr>
              <w:t>[11]</w:t>
            </w:r>
          </w:p>
        </w:tc>
        <w:tc>
          <w:tcPr>
            <w:tcW w:w="1268" w:type="dxa"/>
            <w:shd w:val="clear" w:color="auto" w:fill="auto"/>
          </w:tcPr>
          <w:p w14:paraId="634555FA" w14:textId="77777777" w:rsidR="003E2F09" w:rsidRDefault="00460753">
            <w:pPr>
              <w:autoSpaceDE/>
              <w:autoSpaceDN/>
              <w:adjustRightInd/>
              <w:snapToGrid/>
              <w:spacing w:after="0"/>
              <w:jc w:val="left"/>
              <w:rPr>
                <w:bCs/>
                <w:color w:val="0000FF"/>
                <w:sz w:val="18"/>
                <w:szCs w:val="18"/>
                <w:u w:val="single"/>
              </w:rPr>
            </w:pPr>
            <w:hyperlink r:id="rId19" w:history="1">
              <w:r w:rsidR="00063932">
                <w:rPr>
                  <w:rStyle w:val="Hyperlink"/>
                  <w:bCs/>
                  <w:sz w:val="18"/>
                  <w:szCs w:val="18"/>
                </w:rPr>
                <w:t>R1-2206665</w:t>
              </w:r>
            </w:hyperlink>
          </w:p>
        </w:tc>
        <w:tc>
          <w:tcPr>
            <w:tcW w:w="5885" w:type="dxa"/>
            <w:shd w:val="clear" w:color="auto" w:fill="auto"/>
          </w:tcPr>
          <w:p w14:paraId="760037A7" w14:textId="77777777" w:rsidR="003E2F09" w:rsidRDefault="00063932">
            <w:pPr>
              <w:autoSpaceDE/>
              <w:autoSpaceDN/>
              <w:adjustRightInd/>
              <w:snapToGrid/>
              <w:spacing w:after="0"/>
              <w:jc w:val="left"/>
              <w:rPr>
                <w:sz w:val="18"/>
                <w:szCs w:val="18"/>
              </w:rPr>
            </w:pPr>
            <w:r>
              <w:rPr>
                <w:sz w:val="18"/>
                <w:szCs w:val="18"/>
              </w:rPr>
              <w:t>Performance evaluation for network energy saving</w:t>
            </w:r>
          </w:p>
        </w:tc>
        <w:tc>
          <w:tcPr>
            <w:tcW w:w="2080" w:type="dxa"/>
            <w:shd w:val="clear" w:color="auto" w:fill="auto"/>
          </w:tcPr>
          <w:p w14:paraId="0163E7B9" w14:textId="77777777" w:rsidR="003E2F09" w:rsidRDefault="00063932">
            <w:pPr>
              <w:autoSpaceDE/>
              <w:autoSpaceDN/>
              <w:adjustRightInd/>
              <w:snapToGrid/>
              <w:spacing w:after="0"/>
              <w:jc w:val="left"/>
              <w:rPr>
                <w:sz w:val="18"/>
                <w:szCs w:val="18"/>
              </w:rPr>
            </w:pPr>
            <w:proofErr w:type="spellStart"/>
            <w:r>
              <w:rPr>
                <w:sz w:val="18"/>
                <w:szCs w:val="18"/>
              </w:rPr>
              <w:t>InterDigital</w:t>
            </w:r>
            <w:proofErr w:type="spellEnd"/>
            <w:r>
              <w:rPr>
                <w:sz w:val="18"/>
                <w:szCs w:val="18"/>
              </w:rPr>
              <w:t>, Inc.</w:t>
            </w:r>
          </w:p>
        </w:tc>
      </w:tr>
      <w:tr w:rsidR="003E2F09" w14:paraId="7E623627" w14:textId="77777777">
        <w:trPr>
          <w:trHeight w:val="405"/>
        </w:trPr>
        <w:tc>
          <w:tcPr>
            <w:tcW w:w="516" w:type="dxa"/>
            <w:shd w:val="clear" w:color="auto" w:fill="auto"/>
          </w:tcPr>
          <w:p w14:paraId="2D240BDE" w14:textId="77777777" w:rsidR="003E2F09" w:rsidRDefault="00063932">
            <w:pPr>
              <w:autoSpaceDE/>
              <w:autoSpaceDN/>
              <w:adjustRightInd/>
              <w:spacing w:after="0"/>
              <w:rPr>
                <w:bCs/>
                <w:sz w:val="18"/>
                <w:szCs w:val="18"/>
              </w:rPr>
            </w:pPr>
            <w:r>
              <w:rPr>
                <w:bCs/>
                <w:sz w:val="18"/>
                <w:szCs w:val="18"/>
              </w:rPr>
              <w:t>[12]</w:t>
            </w:r>
          </w:p>
        </w:tc>
        <w:tc>
          <w:tcPr>
            <w:tcW w:w="1268" w:type="dxa"/>
            <w:shd w:val="clear" w:color="auto" w:fill="auto"/>
          </w:tcPr>
          <w:p w14:paraId="5AE80582" w14:textId="77777777" w:rsidR="003E2F09" w:rsidRDefault="00460753">
            <w:pPr>
              <w:autoSpaceDE/>
              <w:autoSpaceDN/>
              <w:adjustRightInd/>
              <w:snapToGrid/>
              <w:spacing w:after="0"/>
              <w:jc w:val="left"/>
              <w:rPr>
                <w:bCs/>
                <w:color w:val="0000FF"/>
                <w:sz w:val="18"/>
                <w:szCs w:val="18"/>
                <w:u w:val="single"/>
              </w:rPr>
            </w:pPr>
            <w:hyperlink r:id="rId20" w:history="1">
              <w:r w:rsidR="00063932">
                <w:rPr>
                  <w:rStyle w:val="Hyperlink"/>
                  <w:bCs/>
                  <w:sz w:val="18"/>
                  <w:szCs w:val="18"/>
                </w:rPr>
                <w:t>R1-2206696</w:t>
              </w:r>
            </w:hyperlink>
          </w:p>
        </w:tc>
        <w:tc>
          <w:tcPr>
            <w:tcW w:w="5885" w:type="dxa"/>
            <w:shd w:val="clear" w:color="auto" w:fill="auto"/>
          </w:tcPr>
          <w:p w14:paraId="12283F78" w14:textId="77777777" w:rsidR="003E2F09" w:rsidRDefault="00063932">
            <w:pPr>
              <w:autoSpaceDE/>
              <w:autoSpaceDN/>
              <w:adjustRightInd/>
              <w:snapToGrid/>
              <w:spacing w:after="0"/>
              <w:jc w:val="left"/>
              <w:rPr>
                <w:sz w:val="18"/>
                <w:szCs w:val="18"/>
              </w:rPr>
            </w:pPr>
            <w:r>
              <w:rPr>
                <w:sz w:val="18"/>
                <w:szCs w:val="18"/>
              </w:rPr>
              <w:t>Discussion on BS energy saving model and evaluation</w:t>
            </w:r>
          </w:p>
        </w:tc>
        <w:tc>
          <w:tcPr>
            <w:tcW w:w="2080" w:type="dxa"/>
            <w:shd w:val="clear" w:color="auto" w:fill="auto"/>
          </w:tcPr>
          <w:p w14:paraId="2D17A002" w14:textId="77777777" w:rsidR="003E2F09" w:rsidRDefault="00063932">
            <w:pPr>
              <w:autoSpaceDE/>
              <w:autoSpaceDN/>
              <w:adjustRightInd/>
              <w:snapToGrid/>
              <w:spacing w:after="0"/>
              <w:jc w:val="left"/>
              <w:rPr>
                <w:sz w:val="18"/>
                <w:szCs w:val="18"/>
              </w:rPr>
            </w:pPr>
            <w:r>
              <w:rPr>
                <w:sz w:val="18"/>
                <w:szCs w:val="18"/>
              </w:rPr>
              <w:t>China Telecom</w:t>
            </w:r>
          </w:p>
        </w:tc>
      </w:tr>
      <w:tr w:rsidR="003E2F09" w14:paraId="6588D8EF" w14:textId="77777777">
        <w:trPr>
          <w:trHeight w:val="405"/>
        </w:trPr>
        <w:tc>
          <w:tcPr>
            <w:tcW w:w="516" w:type="dxa"/>
            <w:shd w:val="clear" w:color="auto" w:fill="auto"/>
          </w:tcPr>
          <w:p w14:paraId="18C476AC" w14:textId="77777777" w:rsidR="003E2F09" w:rsidRDefault="00063932">
            <w:pPr>
              <w:autoSpaceDE/>
              <w:autoSpaceDN/>
              <w:adjustRightInd/>
              <w:spacing w:after="0"/>
              <w:rPr>
                <w:bCs/>
                <w:sz w:val="18"/>
                <w:szCs w:val="18"/>
              </w:rPr>
            </w:pPr>
            <w:r>
              <w:rPr>
                <w:bCs/>
                <w:sz w:val="18"/>
                <w:szCs w:val="18"/>
              </w:rPr>
              <w:t>[13]</w:t>
            </w:r>
          </w:p>
        </w:tc>
        <w:tc>
          <w:tcPr>
            <w:tcW w:w="1268" w:type="dxa"/>
            <w:shd w:val="clear" w:color="auto" w:fill="auto"/>
          </w:tcPr>
          <w:p w14:paraId="44096BBE" w14:textId="77777777" w:rsidR="003E2F09" w:rsidRDefault="00460753">
            <w:pPr>
              <w:autoSpaceDE/>
              <w:autoSpaceDN/>
              <w:adjustRightInd/>
              <w:snapToGrid/>
              <w:spacing w:after="0"/>
              <w:jc w:val="left"/>
              <w:rPr>
                <w:bCs/>
                <w:color w:val="0000FF"/>
                <w:sz w:val="18"/>
                <w:szCs w:val="18"/>
                <w:u w:val="single"/>
              </w:rPr>
            </w:pPr>
            <w:hyperlink r:id="rId21" w:history="1">
              <w:r w:rsidR="00063932">
                <w:rPr>
                  <w:rStyle w:val="Hyperlink"/>
                  <w:bCs/>
                  <w:sz w:val="18"/>
                  <w:szCs w:val="18"/>
                </w:rPr>
                <w:t>R1-2206838</w:t>
              </w:r>
            </w:hyperlink>
          </w:p>
        </w:tc>
        <w:tc>
          <w:tcPr>
            <w:tcW w:w="5885" w:type="dxa"/>
            <w:shd w:val="clear" w:color="auto" w:fill="auto"/>
          </w:tcPr>
          <w:p w14:paraId="387727E6"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4E426E28" w14:textId="77777777" w:rsidR="003E2F09" w:rsidRDefault="00063932">
            <w:pPr>
              <w:autoSpaceDE/>
              <w:autoSpaceDN/>
              <w:adjustRightInd/>
              <w:snapToGrid/>
              <w:spacing w:after="0"/>
              <w:jc w:val="left"/>
              <w:rPr>
                <w:sz w:val="18"/>
                <w:szCs w:val="18"/>
              </w:rPr>
            </w:pPr>
            <w:r>
              <w:rPr>
                <w:sz w:val="18"/>
                <w:szCs w:val="18"/>
              </w:rPr>
              <w:t>Samsung</w:t>
            </w:r>
          </w:p>
        </w:tc>
      </w:tr>
      <w:tr w:rsidR="003E2F09" w14:paraId="1875A0C4" w14:textId="77777777">
        <w:trPr>
          <w:trHeight w:val="405"/>
        </w:trPr>
        <w:tc>
          <w:tcPr>
            <w:tcW w:w="516" w:type="dxa"/>
            <w:shd w:val="clear" w:color="auto" w:fill="auto"/>
          </w:tcPr>
          <w:p w14:paraId="4DF731F3" w14:textId="77777777" w:rsidR="003E2F09" w:rsidRDefault="00063932">
            <w:pPr>
              <w:autoSpaceDE/>
              <w:autoSpaceDN/>
              <w:adjustRightInd/>
              <w:spacing w:after="0"/>
              <w:rPr>
                <w:bCs/>
                <w:sz w:val="18"/>
                <w:szCs w:val="18"/>
              </w:rPr>
            </w:pPr>
            <w:r>
              <w:rPr>
                <w:bCs/>
                <w:sz w:val="18"/>
                <w:szCs w:val="18"/>
              </w:rPr>
              <w:t>[14]</w:t>
            </w:r>
          </w:p>
        </w:tc>
        <w:tc>
          <w:tcPr>
            <w:tcW w:w="1268" w:type="dxa"/>
            <w:shd w:val="clear" w:color="auto" w:fill="auto"/>
          </w:tcPr>
          <w:p w14:paraId="1F440B0D" w14:textId="77777777" w:rsidR="003E2F09" w:rsidRDefault="00460753">
            <w:pPr>
              <w:autoSpaceDE/>
              <w:autoSpaceDN/>
              <w:adjustRightInd/>
              <w:snapToGrid/>
              <w:spacing w:after="0"/>
              <w:jc w:val="left"/>
              <w:rPr>
                <w:bCs/>
                <w:color w:val="0000FF"/>
                <w:sz w:val="18"/>
                <w:szCs w:val="18"/>
                <w:u w:val="single"/>
              </w:rPr>
            </w:pPr>
            <w:hyperlink r:id="rId22" w:history="1">
              <w:r w:rsidR="00063932">
                <w:rPr>
                  <w:rStyle w:val="Hyperlink"/>
                  <w:bCs/>
                  <w:sz w:val="18"/>
                  <w:szCs w:val="18"/>
                </w:rPr>
                <w:t>R1-2206925</w:t>
              </w:r>
            </w:hyperlink>
          </w:p>
        </w:tc>
        <w:tc>
          <w:tcPr>
            <w:tcW w:w="5885" w:type="dxa"/>
            <w:shd w:val="clear" w:color="auto" w:fill="auto"/>
          </w:tcPr>
          <w:p w14:paraId="1068A80D" w14:textId="77777777" w:rsidR="003E2F09" w:rsidRDefault="00063932">
            <w:pPr>
              <w:autoSpaceDE/>
              <w:autoSpaceDN/>
              <w:adjustRightInd/>
              <w:snapToGrid/>
              <w:spacing w:after="0"/>
              <w:jc w:val="left"/>
              <w:rPr>
                <w:sz w:val="18"/>
                <w:szCs w:val="18"/>
              </w:rPr>
            </w:pPr>
            <w:r>
              <w:rPr>
                <w:sz w:val="18"/>
                <w:szCs w:val="18"/>
              </w:rPr>
              <w:t>Discussion on network energy saving performance evaluation</w:t>
            </w:r>
          </w:p>
        </w:tc>
        <w:tc>
          <w:tcPr>
            <w:tcW w:w="2080" w:type="dxa"/>
            <w:shd w:val="clear" w:color="auto" w:fill="auto"/>
          </w:tcPr>
          <w:p w14:paraId="1A03A24A" w14:textId="77777777" w:rsidR="003E2F09" w:rsidRDefault="00063932">
            <w:pPr>
              <w:autoSpaceDE/>
              <w:autoSpaceDN/>
              <w:adjustRightInd/>
              <w:snapToGrid/>
              <w:spacing w:after="0"/>
              <w:jc w:val="left"/>
              <w:rPr>
                <w:sz w:val="18"/>
                <w:szCs w:val="18"/>
              </w:rPr>
            </w:pPr>
            <w:r>
              <w:rPr>
                <w:sz w:val="18"/>
                <w:szCs w:val="18"/>
              </w:rPr>
              <w:t>CMCC</w:t>
            </w:r>
          </w:p>
        </w:tc>
      </w:tr>
      <w:tr w:rsidR="003E2F09" w14:paraId="549A8C8F" w14:textId="77777777">
        <w:trPr>
          <w:trHeight w:val="405"/>
        </w:trPr>
        <w:tc>
          <w:tcPr>
            <w:tcW w:w="516" w:type="dxa"/>
            <w:shd w:val="clear" w:color="auto" w:fill="auto"/>
          </w:tcPr>
          <w:p w14:paraId="73A5354C" w14:textId="77777777" w:rsidR="003E2F09" w:rsidRDefault="00063932">
            <w:pPr>
              <w:autoSpaceDE/>
              <w:autoSpaceDN/>
              <w:adjustRightInd/>
              <w:spacing w:after="0"/>
              <w:rPr>
                <w:bCs/>
                <w:sz w:val="18"/>
                <w:szCs w:val="18"/>
              </w:rPr>
            </w:pPr>
            <w:r>
              <w:rPr>
                <w:bCs/>
                <w:sz w:val="18"/>
                <w:szCs w:val="18"/>
              </w:rPr>
              <w:lastRenderedPageBreak/>
              <w:t>[15]</w:t>
            </w:r>
          </w:p>
        </w:tc>
        <w:tc>
          <w:tcPr>
            <w:tcW w:w="1268" w:type="dxa"/>
            <w:shd w:val="clear" w:color="auto" w:fill="auto"/>
          </w:tcPr>
          <w:p w14:paraId="23FAAA5C" w14:textId="77777777" w:rsidR="003E2F09" w:rsidRDefault="00460753">
            <w:pPr>
              <w:autoSpaceDE/>
              <w:autoSpaceDN/>
              <w:adjustRightInd/>
              <w:snapToGrid/>
              <w:spacing w:after="0"/>
              <w:jc w:val="left"/>
              <w:rPr>
                <w:bCs/>
                <w:color w:val="0000FF"/>
                <w:sz w:val="18"/>
                <w:szCs w:val="18"/>
                <w:u w:val="single"/>
              </w:rPr>
            </w:pPr>
            <w:hyperlink r:id="rId23" w:history="1">
              <w:r w:rsidR="00063932">
                <w:rPr>
                  <w:rStyle w:val="Hyperlink"/>
                  <w:bCs/>
                  <w:sz w:val="18"/>
                  <w:szCs w:val="18"/>
                </w:rPr>
                <w:t>R1-2206979</w:t>
              </w:r>
            </w:hyperlink>
          </w:p>
        </w:tc>
        <w:tc>
          <w:tcPr>
            <w:tcW w:w="5885" w:type="dxa"/>
            <w:shd w:val="clear" w:color="auto" w:fill="auto"/>
          </w:tcPr>
          <w:p w14:paraId="626647BD"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08DAFFF8" w14:textId="77777777" w:rsidR="003E2F09" w:rsidRDefault="00063932">
            <w:pPr>
              <w:autoSpaceDE/>
              <w:autoSpaceDN/>
              <w:adjustRightInd/>
              <w:snapToGrid/>
              <w:spacing w:after="0"/>
              <w:jc w:val="left"/>
              <w:rPr>
                <w:sz w:val="18"/>
                <w:szCs w:val="18"/>
              </w:rPr>
            </w:pPr>
            <w:r>
              <w:rPr>
                <w:sz w:val="18"/>
                <w:szCs w:val="18"/>
              </w:rPr>
              <w:t>MediaTek Inc.</w:t>
            </w:r>
          </w:p>
        </w:tc>
      </w:tr>
      <w:tr w:rsidR="003E2F09" w14:paraId="5BF60533" w14:textId="77777777">
        <w:trPr>
          <w:trHeight w:val="405"/>
        </w:trPr>
        <w:tc>
          <w:tcPr>
            <w:tcW w:w="516" w:type="dxa"/>
            <w:shd w:val="clear" w:color="auto" w:fill="auto"/>
          </w:tcPr>
          <w:p w14:paraId="480F1E05" w14:textId="77777777" w:rsidR="003E2F09" w:rsidRDefault="00063932">
            <w:pPr>
              <w:autoSpaceDE/>
              <w:autoSpaceDN/>
              <w:adjustRightInd/>
              <w:spacing w:after="0"/>
              <w:rPr>
                <w:bCs/>
                <w:sz w:val="18"/>
                <w:szCs w:val="18"/>
              </w:rPr>
            </w:pPr>
            <w:r>
              <w:rPr>
                <w:bCs/>
                <w:sz w:val="18"/>
                <w:szCs w:val="18"/>
              </w:rPr>
              <w:t>[16]</w:t>
            </w:r>
          </w:p>
        </w:tc>
        <w:tc>
          <w:tcPr>
            <w:tcW w:w="1268" w:type="dxa"/>
            <w:shd w:val="clear" w:color="auto" w:fill="auto"/>
          </w:tcPr>
          <w:p w14:paraId="06FF7804" w14:textId="77777777" w:rsidR="003E2F09" w:rsidRDefault="00460753">
            <w:pPr>
              <w:autoSpaceDE/>
              <w:autoSpaceDN/>
              <w:adjustRightInd/>
              <w:snapToGrid/>
              <w:spacing w:after="0"/>
              <w:jc w:val="left"/>
              <w:rPr>
                <w:bCs/>
                <w:color w:val="0000FF"/>
                <w:sz w:val="18"/>
                <w:szCs w:val="18"/>
                <w:u w:val="single"/>
              </w:rPr>
            </w:pPr>
            <w:hyperlink r:id="rId24" w:history="1">
              <w:r w:rsidR="00063932">
                <w:rPr>
                  <w:rStyle w:val="Hyperlink"/>
                  <w:bCs/>
                  <w:sz w:val="18"/>
                  <w:szCs w:val="18"/>
                </w:rPr>
                <w:t>R1-2207037</w:t>
              </w:r>
            </w:hyperlink>
          </w:p>
        </w:tc>
        <w:tc>
          <w:tcPr>
            <w:tcW w:w="5885" w:type="dxa"/>
            <w:shd w:val="clear" w:color="auto" w:fill="auto"/>
          </w:tcPr>
          <w:p w14:paraId="11ABEEE6" w14:textId="77777777" w:rsidR="003E2F09" w:rsidRDefault="00063932">
            <w:pPr>
              <w:autoSpaceDE/>
              <w:autoSpaceDN/>
              <w:adjustRightInd/>
              <w:snapToGrid/>
              <w:spacing w:after="0"/>
              <w:jc w:val="left"/>
              <w:rPr>
                <w:sz w:val="18"/>
                <w:szCs w:val="18"/>
              </w:rPr>
            </w:pPr>
            <w:r>
              <w:rPr>
                <w:sz w:val="18"/>
                <w:szCs w:val="18"/>
              </w:rPr>
              <w:t>Discussion on performance evaluation for network energy savings</w:t>
            </w:r>
          </w:p>
        </w:tc>
        <w:tc>
          <w:tcPr>
            <w:tcW w:w="2080" w:type="dxa"/>
            <w:shd w:val="clear" w:color="auto" w:fill="auto"/>
          </w:tcPr>
          <w:p w14:paraId="0BF89EF0" w14:textId="77777777" w:rsidR="003E2F09" w:rsidRDefault="00063932">
            <w:pPr>
              <w:autoSpaceDE/>
              <w:autoSpaceDN/>
              <w:adjustRightInd/>
              <w:snapToGrid/>
              <w:spacing w:after="0"/>
              <w:jc w:val="left"/>
              <w:rPr>
                <w:sz w:val="18"/>
                <w:szCs w:val="18"/>
              </w:rPr>
            </w:pPr>
            <w:r>
              <w:rPr>
                <w:sz w:val="18"/>
                <w:szCs w:val="18"/>
              </w:rPr>
              <w:t>LG Electronics</w:t>
            </w:r>
          </w:p>
        </w:tc>
      </w:tr>
      <w:tr w:rsidR="003E2F09" w14:paraId="6CD43DB3" w14:textId="77777777">
        <w:trPr>
          <w:trHeight w:val="405"/>
        </w:trPr>
        <w:tc>
          <w:tcPr>
            <w:tcW w:w="516" w:type="dxa"/>
            <w:shd w:val="clear" w:color="auto" w:fill="auto"/>
          </w:tcPr>
          <w:p w14:paraId="08324F38" w14:textId="77777777" w:rsidR="003E2F09" w:rsidRDefault="00063932">
            <w:pPr>
              <w:autoSpaceDE/>
              <w:autoSpaceDN/>
              <w:adjustRightInd/>
              <w:spacing w:after="0"/>
              <w:rPr>
                <w:bCs/>
                <w:sz w:val="18"/>
                <w:szCs w:val="18"/>
              </w:rPr>
            </w:pPr>
            <w:r>
              <w:rPr>
                <w:bCs/>
                <w:sz w:val="18"/>
                <w:szCs w:val="18"/>
              </w:rPr>
              <w:t>[17]</w:t>
            </w:r>
          </w:p>
        </w:tc>
        <w:tc>
          <w:tcPr>
            <w:tcW w:w="1268" w:type="dxa"/>
            <w:shd w:val="clear" w:color="auto" w:fill="auto"/>
          </w:tcPr>
          <w:p w14:paraId="0D15DB15" w14:textId="77777777" w:rsidR="003E2F09" w:rsidRDefault="00460753">
            <w:pPr>
              <w:autoSpaceDE/>
              <w:autoSpaceDN/>
              <w:adjustRightInd/>
              <w:snapToGrid/>
              <w:spacing w:after="0"/>
              <w:jc w:val="left"/>
              <w:rPr>
                <w:bCs/>
                <w:color w:val="0000FF"/>
                <w:sz w:val="18"/>
                <w:szCs w:val="18"/>
                <w:u w:val="single"/>
              </w:rPr>
            </w:pPr>
            <w:hyperlink r:id="rId25" w:history="1">
              <w:r w:rsidR="00063932">
                <w:rPr>
                  <w:rStyle w:val="Hyperlink"/>
                  <w:bCs/>
                  <w:sz w:val="18"/>
                  <w:szCs w:val="18"/>
                </w:rPr>
                <w:t>R1-2207059</w:t>
              </w:r>
            </w:hyperlink>
          </w:p>
        </w:tc>
        <w:tc>
          <w:tcPr>
            <w:tcW w:w="5885" w:type="dxa"/>
            <w:shd w:val="clear" w:color="auto" w:fill="auto"/>
          </w:tcPr>
          <w:p w14:paraId="1A826FE6" w14:textId="77777777" w:rsidR="003E2F09" w:rsidRDefault="00063932">
            <w:pPr>
              <w:autoSpaceDE/>
              <w:autoSpaceDN/>
              <w:adjustRightInd/>
              <w:snapToGrid/>
              <w:spacing w:after="0"/>
              <w:jc w:val="left"/>
              <w:rPr>
                <w:sz w:val="18"/>
                <w:szCs w:val="18"/>
              </w:rPr>
            </w:pPr>
            <w:r>
              <w:rPr>
                <w:sz w:val="18"/>
                <w:szCs w:val="18"/>
              </w:rPr>
              <w:t>Discussion on NW energy saving performance evaluation</w:t>
            </w:r>
          </w:p>
        </w:tc>
        <w:tc>
          <w:tcPr>
            <w:tcW w:w="2080" w:type="dxa"/>
            <w:shd w:val="clear" w:color="auto" w:fill="auto"/>
          </w:tcPr>
          <w:p w14:paraId="190B9809" w14:textId="77777777" w:rsidR="003E2F09" w:rsidRDefault="00063932">
            <w:pPr>
              <w:autoSpaceDE/>
              <w:autoSpaceDN/>
              <w:adjustRightInd/>
              <w:snapToGrid/>
              <w:spacing w:after="0"/>
              <w:jc w:val="left"/>
              <w:rPr>
                <w:sz w:val="18"/>
                <w:szCs w:val="18"/>
              </w:rPr>
            </w:pPr>
            <w:r>
              <w:rPr>
                <w:sz w:val="18"/>
                <w:szCs w:val="18"/>
              </w:rPr>
              <w:t xml:space="preserve">ZTE, </w:t>
            </w:r>
            <w:proofErr w:type="spellStart"/>
            <w:r>
              <w:rPr>
                <w:sz w:val="18"/>
                <w:szCs w:val="18"/>
              </w:rPr>
              <w:t>Sanechips</w:t>
            </w:r>
            <w:proofErr w:type="spellEnd"/>
          </w:p>
        </w:tc>
      </w:tr>
      <w:tr w:rsidR="003E2F09" w14:paraId="23A14CA0" w14:textId="77777777">
        <w:trPr>
          <w:trHeight w:val="405"/>
        </w:trPr>
        <w:tc>
          <w:tcPr>
            <w:tcW w:w="516" w:type="dxa"/>
            <w:shd w:val="clear" w:color="auto" w:fill="auto"/>
          </w:tcPr>
          <w:p w14:paraId="254FF138" w14:textId="77777777" w:rsidR="003E2F09" w:rsidRDefault="00063932">
            <w:pPr>
              <w:autoSpaceDE/>
              <w:autoSpaceDN/>
              <w:adjustRightInd/>
              <w:spacing w:after="0"/>
              <w:rPr>
                <w:bCs/>
                <w:sz w:val="18"/>
                <w:szCs w:val="18"/>
              </w:rPr>
            </w:pPr>
            <w:r>
              <w:rPr>
                <w:bCs/>
                <w:sz w:val="18"/>
                <w:szCs w:val="18"/>
              </w:rPr>
              <w:t>[18]</w:t>
            </w:r>
          </w:p>
        </w:tc>
        <w:tc>
          <w:tcPr>
            <w:tcW w:w="1268" w:type="dxa"/>
            <w:shd w:val="clear" w:color="auto" w:fill="auto"/>
          </w:tcPr>
          <w:p w14:paraId="06E5A81F" w14:textId="77777777" w:rsidR="003E2F09" w:rsidRDefault="00460753">
            <w:pPr>
              <w:autoSpaceDE/>
              <w:autoSpaceDN/>
              <w:adjustRightInd/>
              <w:snapToGrid/>
              <w:spacing w:after="0"/>
              <w:jc w:val="left"/>
              <w:rPr>
                <w:bCs/>
                <w:color w:val="0000FF"/>
                <w:sz w:val="18"/>
                <w:szCs w:val="18"/>
                <w:u w:val="single"/>
              </w:rPr>
            </w:pPr>
            <w:hyperlink r:id="rId26" w:history="1">
              <w:r w:rsidR="00063932">
                <w:rPr>
                  <w:rStyle w:val="Hyperlink"/>
                  <w:bCs/>
                  <w:sz w:val="18"/>
                  <w:szCs w:val="18"/>
                </w:rPr>
                <w:t>R1-2207079</w:t>
              </w:r>
            </w:hyperlink>
          </w:p>
        </w:tc>
        <w:tc>
          <w:tcPr>
            <w:tcW w:w="5885" w:type="dxa"/>
            <w:shd w:val="clear" w:color="auto" w:fill="auto"/>
          </w:tcPr>
          <w:p w14:paraId="336F5846" w14:textId="77777777" w:rsidR="003E2F09" w:rsidRDefault="00063932">
            <w:pPr>
              <w:autoSpaceDE/>
              <w:autoSpaceDN/>
              <w:adjustRightInd/>
              <w:snapToGrid/>
              <w:spacing w:after="0"/>
              <w:jc w:val="left"/>
              <w:rPr>
                <w:sz w:val="18"/>
                <w:szCs w:val="18"/>
              </w:rPr>
            </w:pPr>
            <w:r>
              <w:rPr>
                <w:sz w:val="18"/>
                <w:szCs w:val="18"/>
              </w:rPr>
              <w:t>Evaluation and power model for network energy savings</w:t>
            </w:r>
          </w:p>
        </w:tc>
        <w:tc>
          <w:tcPr>
            <w:tcW w:w="2080" w:type="dxa"/>
            <w:shd w:val="clear" w:color="auto" w:fill="auto"/>
          </w:tcPr>
          <w:p w14:paraId="519A32F2" w14:textId="77777777" w:rsidR="003E2F09" w:rsidRDefault="00063932">
            <w:pPr>
              <w:autoSpaceDE/>
              <w:autoSpaceDN/>
              <w:adjustRightInd/>
              <w:snapToGrid/>
              <w:spacing w:after="0"/>
              <w:jc w:val="left"/>
              <w:rPr>
                <w:sz w:val="18"/>
                <w:szCs w:val="18"/>
              </w:rPr>
            </w:pPr>
            <w:r>
              <w:rPr>
                <w:sz w:val="18"/>
                <w:szCs w:val="18"/>
              </w:rPr>
              <w:t>Rakuten Mobile, Inc</w:t>
            </w:r>
          </w:p>
        </w:tc>
      </w:tr>
      <w:tr w:rsidR="003E2F09" w14:paraId="4F0EEF61" w14:textId="77777777">
        <w:trPr>
          <w:trHeight w:val="405"/>
        </w:trPr>
        <w:tc>
          <w:tcPr>
            <w:tcW w:w="516" w:type="dxa"/>
            <w:shd w:val="clear" w:color="auto" w:fill="auto"/>
          </w:tcPr>
          <w:p w14:paraId="7E056060" w14:textId="77777777" w:rsidR="003E2F09" w:rsidRDefault="00063932">
            <w:pPr>
              <w:autoSpaceDE/>
              <w:autoSpaceDN/>
              <w:adjustRightInd/>
              <w:spacing w:after="0"/>
              <w:rPr>
                <w:bCs/>
                <w:sz w:val="18"/>
                <w:szCs w:val="18"/>
              </w:rPr>
            </w:pPr>
            <w:r>
              <w:rPr>
                <w:bCs/>
                <w:sz w:val="18"/>
                <w:szCs w:val="18"/>
              </w:rPr>
              <w:t>[19]</w:t>
            </w:r>
          </w:p>
        </w:tc>
        <w:tc>
          <w:tcPr>
            <w:tcW w:w="1268" w:type="dxa"/>
            <w:shd w:val="clear" w:color="auto" w:fill="auto"/>
          </w:tcPr>
          <w:p w14:paraId="2F4F434E" w14:textId="77777777" w:rsidR="003E2F09" w:rsidRDefault="00460753">
            <w:pPr>
              <w:autoSpaceDE/>
              <w:autoSpaceDN/>
              <w:adjustRightInd/>
              <w:snapToGrid/>
              <w:spacing w:after="0"/>
              <w:jc w:val="left"/>
              <w:rPr>
                <w:bCs/>
                <w:color w:val="0000FF"/>
                <w:sz w:val="18"/>
                <w:szCs w:val="18"/>
                <w:u w:val="single"/>
              </w:rPr>
            </w:pPr>
            <w:hyperlink r:id="rId27" w:history="1">
              <w:r w:rsidR="00063932">
                <w:rPr>
                  <w:rStyle w:val="Hyperlink"/>
                  <w:bCs/>
                  <w:sz w:val="18"/>
                  <w:szCs w:val="18"/>
                </w:rPr>
                <w:t>R1-2207245</w:t>
              </w:r>
            </w:hyperlink>
          </w:p>
        </w:tc>
        <w:tc>
          <w:tcPr>
            <w:tcW w:w="5885" w:type="dxa"/>
            <w:shd w:val="clear" w:color="auto" w:fill="auto"/>
          </w:tcPr>
          <w:p w14:paraId="0ED5C7B4" w14:textId="77777777" w:rsidR="003E2F09" w:rsidRDefault="00063932">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3A5AF8FE" w14:textId="77777777" w:rsidR="003E2F09" w:rsidRDefault="00063932">
            <w:pPr>
              <w:autoSpaceDE/>
              <w:autoSpaceDN/>
              <w:adjustRightInd/>
              <w:snapToGrid/>
              <w:spacing w:after="0"/>
              <w:jc w:val="left"/>
              <w:rPr>
                <w:sz w:val="18"/>
                <w:szCs w:val="18"/>
              </w:rPr>
            </w:pPr>
            <w:r>
              <w:rPr>
                <w:sz w:val="18"/>
                <w:szCs w:val="18"/>
              </w:rPr>
              <w:t>Qualcomm Incorporated</w:t>
            </w:r>
          </w:p>
        </w:tc>
      </w:tr>
      <w:tr w:rsidR="003E2F09" w14:paraId="2CAC9F0F" w14:textId="77777777">
        <w:trPr>
          <w:trHeight w:val="405"/>
        </w:trPr>
        <w:tc>
          <w:tcPr>
            <w:tcW w:w="516" w:type="dxa"/>
            <w:shd w:val="clear" w:color="auto" w:fill="auto"/>
          </w:tcPr>
          <w:p w14:paraId="0B02448B" w14:textId="77777777" w:rsidR="003E2F09" w:rsidRDefault="00063932">
            <w:pPr>
              <w:autoSpaceDE/>
              <w:autoSpaceDN/>
              <w:adjustRightInd/>
              <w:spacing w:after="0"/>
              <w:rPr>
                <w:bCs/>
                <w:sz w:val="18"/>
                <w:szCs w:val="18"/>
              </w:rPr>
            </w:pPr>
            <w:r>
              <w:rPr>
                <w:bCs/>
                <w:sz w:val="18"/>
                <w:szCs w:val="18"/>
              </w:rPr>
              <w:t>[20]</w:t>
            </w:r>
          </w:p>
        </w:tc>
        <w:tc>
          <w:tcPr>
            <w:tcW w:w="1268" w:type="dxa"/>
            <w:shd w:val="clear" w:color="auto" w:fill="auto"/>
          </w:tcPr>
          <w:p w14:paraId="710C35FA" w14:textId="77777777" w:rsidR="003E2F09" w:rsidRDefault="00460753">
            <w:pPr>
              <w:autoSpaceDE/>
              <w:autoSpaceDN/>
              <w:adjustRightInd/>
              <w:snapToGrid/>
              <w:spacing w:after="0"/>
              <w:jc w:val="left"/>
              <w:rPr>
                <w:bCs/>
                <w:color w:val="0000FF"/>
                <w:sz w:val="18"/>
                <w:szCs w:val="18"/>
                <w:u w:val="single"/>
              </w:rPr>
            </w:pPr>
            <w:hyperlink r:id="rId28" w:history="1">
              <w:r w:rsidR="00063932">
                <w:rPr>
                  <w:rStyle w:val="Hyperlink"/>
                  <w:bCs/>
                  <w:sz w:val="18"/>
                  <w:szCs w:val="18"/>
                </w:rPr>
                <w:t>R1-2207343</w:t>
              </w:r>
            </w:hyperlink>
          </w:p>
        </w:tc>
        <w:tc>
          <w:tcPr>
            <w:tcW w:w="5885" w:type="dxa"/>
            <w:shd w:val="clear" w:color="auto" w:fill="auto"/>
          </w:tcPr>
          <w:p w14:paraId="7C7F9B79" w14:textId="77777777" w:rsidR="003E2F09" w:rsidRDefault="00063932">
            <w:pPr>
              <w:autoSpaceDE/>
              <w:autoSpaceDN/>
              <w:adjustRightInd/>
              <w:snapToGrid/>
              <w:spacing w:after="0"/>
              <w:jc w:val="left"/>
              <w:rPr>
                <w:sz w:val="18"/>
                <w:szCs w:val="18"/>
              </w:rPr>
            </w:pPr>
            <w:r>
              <w:rPr>
                <w:sz w:val="18"/>
                <w:szCs w:val="18"/>
              </w:rPr>
              <w:t>On NW energy savings performance evaluation</w:t>
            </w:r>
          </w:p>
        </w:tc>
        <w:tc>
          <w:tcPr>
            <w:tcW w:w="2080" w:type="dxa"/>
            <w:shd w:val="clear" w:color="auto" w:fill="auto"/>
          </w:tcPr>
          <w:p w14:paraId="467C6146" w14:textId="77777777" w:rsidR="003E2F09" w:rsidRDefault="00063932">
            <w:pPr>
              <w:autoSpaceDE/>
              <w:autoSpaceDN/>
              <w:adjustRightInd/>
              <w:snapToGrid/>
              <w:spacing w:after="0"/>
              <w:jc w:val="left"/>
              <w:rPr>
                <w:sz w:val="18"/>
                <w:szCs w:val="18"/>
              </w:rPr>
            </w:pPr>
            <w:r>
              <w:rPr>
                <w:sz w:val="18"/>
                <w:szCs w:val="18"/>
              </w:rPr>
              <w:t>Apple</w:t>
            </w:r>
          </w:p>
        </w:tc>
      </w:tr>
      <w:tr w:rsidR="003E2F09" w14:paraId="69B5F14D" w14:textId="77777777">
        <w:trPr>
          <w:trHeight w:val="405"/>
        </w:trPr>
        <w:tc>
          <w:tcPr>
            <w:tcW w:w="516" w:type="dxa"/>
            <w:shd w:val="clear" w:color="auto" w:fill="auto"/>
          </w:tcPr>
          <w:p w14:paraId="755EDA1D" w14:textId="77777777" w:rsidR="003E2F09" w:rsidRDefault="00063932">
            <w:pPr>
              <w:autoSpaceDE/>
              <w:autoSpaceDN/>
              <w:adjustRightInd/>
              <w:spacing w:after="0"/>
              <w:rPr>
                <w:bCs/>
                <w:sz w:val="18"/>
                <w:szCs w:val="18"/>
              </w:rPr>
            </w:pPr>
            <w:r>
              <w:rPr>
                <w:bCs/>
                <w:sz w:val="18"/>
                <w:szCs w:val="18"/>
              </w:rPr>
              <w:t>[21]</w:t>
            </w:r>
          </w:p>
        </w:tc>
        <w:tc>
          <w:tcPr>
            <w:tcW w:w="1268" w:type="dxa"/>
            <w:shd w:val="clear" w:color="auto" w:fill="auto"/>
          </w:tcPr>
          <w:p w14:paraId="52E2784E" w14:textId="77777777" w:rsidR="003E2F09" w:rsidRDefault="00460753">
            <w:pPr>
              <w:autoSpaceDE/>
              <w:autoSpaceDN/>
              <w:adjustRightInd/>
              <w:snapToGrid/>
              <w:spacing w:after="0"/>
              <w:jc w:val="left"/>
              <w:rPr>
                <w:bCs/>
                <w:color w:val="0000FF"/>
                <w:sz w:val="18"/>
                <w:szCs w:val="18"/>
                <w:u w:val="single"/>
              </w:rPr>
            </w:pPr>
            <w:hyperlink r:id="rId29" w:history="1">
              <w:r w:rsidR="00063932">
                <w:rPr>
                  <w:rStyle w:val="Hyperlink"/>
                  <w:bCs/>
                  <w:sz w:val="18"/>
                  <w:szCs w:val="18"/>
                </w:rPr>
                <w:t>R1-2207418</w:t>
              </w:r>
            </w:hyperlink>
          </w:p>
        </w:tc>
        <w:tc>
          <w:tcPr>
            <w:tcW w:w="5885" w:type="dxa"/>
            <w:shd w:val="clear" w:color="auto" w:fill="auto"/>
          </w:tcPr>
          <w:p w14:paraId="552E2638" w14:textId="77777777" w:rsidR="003E2F09" w:rsidRDefault="00063932">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667D2309" w14:textId="77777777" w:rsidR="003E2F09" w:rsidRDefault="00063932">
            <w:pPr>
              <w:autoSpaceDE/>
              <w:autoSpaceDN/>
              <w:adjustRightInd/>
              <w:snapToGrid/>
              <w:spacing w:after="0"/>
              <w:jc w:val="left"/>
              <w:rPr>
                <w:sz w:val="18"/>
                <w:szCs w:val="18"/>
              </w:rPr>
            </w:pPr>
            <w:r>
              <w:rPr>
                <w:sz w:val="18"/>
                <w:szCs w:val="18"/>
              </w:rPr>
              <w:t>NTT DOCOMO, INC.</w:t>
            </w:r>
          </w:p>
        </w:tc>
      </w:tr>
      <w:tr w:rsidR="003E2F09" w14:paraId="341357F2" w14:textId="77777777">
        <w:trPr>
          <w:trHeight w:val="405"/>
        </w:trPr>
        <w:tc>
          <w:tcPr>
            <w:tcW w:w="516" w:type="dxa"/>
            <w:shd w:val="clear" w:color="auto" w:fill="auto"/>
          </w:tcPr>
          <w:p w14:paraId="03F6F96F" w14:textId="77777777" w:rsidR="003E2F09" w:rsidRDefault="00063932">
            <w:pPr>
              <w:autoSpaceDE/>
              <w:autoSpaceDN/>
              <w:adjustRightInd/>
              <w:spacing w:after="0"/>
              <w:rPr>
                <w:bCs/>
                <w:sz w:val="18"/>
                <w:szCs w:val="18"/>
              </w:rPr>
            </w:pPr>
            <w:r>
              <w:rPr>
                <w:bCs/>
                <w:sz w:val="18"/>
                <w:szCs w:val="18"/>
              </w:rPr>
              <w:t>[22]</w:t>
            </w:r>
          </w:p>
        </w:tc>
        <w:tc>
          <w:tcPr>
            <w:tcW w:w="1268" w:type="dxa"/>
            <w:shd w:val="clear" w:color="auto" w:fill="auto"/>
          </w:tcPr>
          <w:p w14:paraId="34CBBE5D" w14:textId="77777777" w:rsidR="003E2F09" w:rsidRDefault="00460753">
            <w:pPr>
              <w:autoSpaceDE/>
              <w:autoSpaceDN/>
              <w:adjustRightInd/>
              <w:snapToGrid/>
              <w:spacing w:after="0"/>
              <w:jc w:val="left"/>
              <w:rPr>
                <w:bCs/>
                <w:color w:val="0000FF"/>
                <w:sz w:val="18"/>
                <w:szCs w:val="18"/>
                <w:u w:val="single"/>
              </w:rPr>
            </w:pPr>
            <w:hyperlink r:id="rId30" w:history="1">
              <w:r w:rsidR="00063932">
                <w:rPr>
                  <w:rStyle w:val="Hyperlink"/>
                  <w:bCs/>
                  <w:sz w:val="18"/>
                  <w:szCs w:val="18"/>
                </w:rPr>
                <w:t>R1-2207437</w:t>
              </w:r>
            </w:hyperlink>
          </w:p>
        </w:tc>
        <w:tc>
          <w:tcPr>
            <w:tcW w:w="5885" w:type="dxa"/>
            <w:shd w:val="clear" w:color="auto" w:fill="auto"/>
          </w:tcPr>
          <w:p w14:paraId="0752C19E" w14:textId="77777777" w:rsidR="003E2F09" w:rsidRDefault="00063932">
            <w:pPr>
              <w:autoSpaceDE/>
              <w:autoSpaceDN/>
              <w:adjustRightInd/>
              <w:snapToGrid/>
              <w:spacing w:after="0"/>
              <w:jc w:val="left"/>
              <w:rPr>
                <w:sz w:val="18"/>
                <w:szCs w:val="18"/>
              </w:rPr>
            </w:pPr>
            <w:r>
              <w:rPr>
                <w:sz w:val="18"/>
                <w:szCs w:val="18"/>
              </w:rPr>
              <w:t>Network energy consumption modeling and evaluation</w:t>
            </w:r>
          </w:p>
        </w:tc>
        <w:tc>
          <w:tcPr>
            <w:tcW w:w="2080" w:type="dxa"/>
            <w:shd w:val="clear" w:color="auto" w:fill="auto"/>
          </w:tcPr>
          <w:p w14:paraId="0CDA76FC" w14:textId="77777777" w:rsidR="003E2F09" w:rsidRDefault="00063932">
            <w:pPr>
              <w:autoSpaceDE/>
              <w:autoSpaceDN/>
              <w:adjustRightInd/>
              <w:snapToGrid/>
              <w:spacing w:after="0"/>
              <w:jc w:val="left"/>
              <w:rPr>
                <w:sz w:val="18"/>
                <w:szCs w:val="18"/>
              </w:rPr>
            </w:pPr>
            <w:r>
              <w:rPr>
                <w:sz w:val="18"/>
                <w:szCs w:val="18"/>
              </w:rPr>
              <w:t>Ericsson</w:t>
            </w:r>
          </w:p>
        </w:tc>
      </w:tr>
    </w:tbl>
    <w:p w14:paraId="6521B3CE" w14:textId="77777777" w:rsidR="003E2F09" w:rsidRDefault="003E2F09">
      <w:pPr>
        <w:pStyle w:val="References"/>
        <w:numPr>
          <w:ilvl w:val="0"/>
          <w:numId w:val="0"/>
        </w:numPr>
        <w:ind w:left="360"/>
      </w:pPr>
    </w:p>
    <w:p w14:paraId="58FBDE52" w14:textId="77777777" w:rsidR="003E2F09" w:rsidRDefault="00063932">
      <w:pPr>
        <w:pStyle w:val="Heading1"/>
        <w:numPr>
          <w:ilvl w:val="0"/>
          <w:numId w:val="0"/>
        </w:numPr>
      </w:pPr>
      <w:r>
        <w:rPr>
          <w:rFonts w:hint="eastAsia"/>
        </w:rPr>
        <w:t>A</w:t>
      </w:r>
      <w:r>
        <w:t xml:space="preserve">nnex – </w:t>
      </w:r>
    </w:p>
    <w:p w14:paraId="518CCCA0" w14:textId="77777777" w:rsidR="003E2F09" w:rsidRDefault="00063932">
      <w:pPr>
        <w:pStyle w:val="Heading2"/>
        <w:numPr>
          <w:ilvl w:val="0"/>
          <w:numId w:val="0"/>
        </w:numPr>
      </w:pPr>
      <w:r>
        <w:t>A. Reference SLS configurations</w:t>
      </w:r>
    </w:p>
    <w:p w14:paraId="2192F1FD" w14:textId="77777777" w:rsidR="003E2F09" w:rsidRDefault="00063932">
      <w:pPr>
        <w:jc w:val="center"/>
        <w:rPr>
          <w:b/>
          <w:lang w:val="en-GB"/>
        </w:rPr>
      </w:pPr>
      <w:r>
        <w:rPr>
          <w:b/>
          <w:lang w:val="en-GB"/>
        </w:rPr>
        <w:t>Table A The evaluation assumption for BS power consumption model</w:t>
      </w:r>
    </w:p>
    <w:tbl>
      <w:tblPr>
        <w:tblStyle w:val="TableGrid"/>
        <w:tblW w:w="10503" w:type="dxa"/>
        <w:jc w:val="center"/>
        <w:tblLook w:val="04A0" w:firstRow="1" w:lastRow="0" w:firstColumn="1" w:lastColumn="0" w:noHBand="0" w:noVBand="1"/>
      </w:tblPr>
      <w:tblGrid>
        <w:gridCol w:w="1463"/>
        <w:gridCol w:w="2501"/>
        <w:gridCol w:w="3261"/>
        <w:gridCol w:w="3278"/>
      </w:tblGrid>
      <w:tr w:rsidR="003E2F09" w14:paraId="7F2658E5" w14:textId="77777777">
        <w:trPr>
          <w:trHeight w:val="240"/>
          <w:jc w:val="center"/>
        </w:trPr>
        <w:tc>
          <w:tcPr>
            <w:tcW w:w="1463" w:type="dxa"/>
            <w:noWrap/>
          </w:tcPr>
          <w:p w14:paraId="1D5A44EA" w14:textId="77777777" w:rsidR="003E2F09" w:rsidRDefault="003E2F09"/>
        </w:tc>
        <w:tc>
          <w:tcPr>
            <w:tcW w:w="9040" w:type="dxa"/>
            <w:gridSpan w:val="3"/>
          </w:tcPr>
          <w:p w14:paraId="2B127BDB" w14:textId="77777777" w:rsidR="003E2F09" w:rsidRDefault="00063932">
            <w:pPr>
              <w:jc w:val="center"/>
            </w:pPr>
            <w:r>
              <w:rPr>
                <w:bCs/>
              </w:rPr>
              <w:t>Parameters</w:t>
            </w:r>
          </w:p>
        </w:tc>
      </w:tr>
      <w:tr w:rsidR="003E2F09" w14:paraId="62765D9A" w14:textId="77777777">
        <w:trPr>
          <w:trHeight w:val="240"/>
          <w:jc w:val="center"/>
        </w:trPr>
        <w:tc>
          <w:tcPr>
            <w:tcW w:w="1463" w:type="dxa"/>
            <w:vMerge w:val="restart"/>
            <w:noWrap/>
          </w:tcPr>
          <w:p w14:paraId="7D2D4F4F" w14:textId="77777777" w:rsidR="003E2F09" w:rsidRDefault="00063932">
            <w:r>
              <w:t>Basic parameters</w:t>
            </w:r>
          </w:p>
        </w:tc>
        <w:tc>
          <w:tcPr>
            <w:tcW w:w="2501" w:type="dxa"/>
          </w:tcPr>
          <w:p w14:paraId="4E488F4C" w14:textId="77777777" w:rsidR="003E2F09" w:rsidRDefault="00063932">
            <w:pPr>
              <w:rPr>
                <w:bCs/>
              </w:rPr>
            </w:pPr>
            <w:r>
              <w:rPr>
                <w:bCs/>
              </w:rPr>
              <w:t>Channel model</w:t>
            </w:r>
          </w:p>
        </w:tc>
        <w:tc>
          <w:tcPr>
            <w:tcW w:w="3261" w:type="dxa"/>
          </w:tcPr>
          <w:p w14:paraId="50AE2B5A" w14:textId="77777777" w:rsidR="003E2F09" w:rsidRDefault="00063932">
            <w:r>
              <w:t>3D/HF-Uma based on TR 38.901</w:t>
            </w:r>
          </w:p>
        </w:tc>
        <w:tc>
          <w:tcPr>
            <w:tcW w:w="3278" w:type="dxa"/>
          </w:tcPr>
          <w:p w14:paraId="44C2063E" w14:textId="77777777" w:rsidR="003E2F09" w:rsidRDefault="00063932">
            <w:r>
              <w:t>3D/HF-Uma based on TR 38.901</w:t>
            </w:r>
          </w:p>
        </w:tc>
      </w:tr>
      <w:tr w:rsidR="003E2F09" w14:paraId="5BCA1EF5" w14:textId="77777777">
        <w:trPr>
          <w:trHeight w:val="240"/>
          <w:jc w:val="center"/>
        </w:trPr>
        <w:tc>
          <w:tcPr>
            <w:tcW w:w="1463" w:type="dxa"/>
            <w:vMerge/>
            <w:noWrap/>
          </w:tcPr>
          <w:p w14:paraId="71F1B80E" w14:textId="77777777" w:rsidR="003E2F09" w:rsidRDefault="003E2F09"/>
        </w:tc>
        <w:tc>
          <w:tcPr>
            <w:tcW w:w="2501" w:type="dxa"/>
          </w:tcPr>
          <w:p w14:paraId="612EEC7E" w14:textId="77777777" w:rsidR="003E2F09" w:rsidRDefault="00063932">
            <w:pPr>
              <w:rPr>
                <w:bCs/>
              </w:rPr>
            </w:pPr>
            <w:r>
              <w:rPr>
                <w:bCs/>
              </w:rPr>
              <w:t>Device deployment</w:t>
            </w:r>
          </w:p>
        </w:tc>
        <w:tc>
          <w:tcPr>
            <w:tcW w:w="3261" w:type="dxa"/>
          </w:tcPr>
          <w:p w14:paraId="60337DE8" w14:textId="77777777" w:rsidR="003E2F09" w:rsidRDefault="00063932">
            <w:r>
              <w:t>80% indoor, 20% outdoor</w:t>
            </w:r>
          </w:p>
        </w:tc>
        <w:tc>
          <w:tcPr>
            <w:tcW w:w="3278" w:type="dxa"/>
          </w:tcPr>
          <w:p w14:paraId="327208D8" w14:textId="77777777" w:rsidR="003E2F09" w:rsidRDefault="00063932">
            <w:r>
              <w:t>80% indoor, 20% outdoor</w:t>
            </w:r>
          </w:p>
        </w:tc>
      </w:tr>
      <w:tr w:rsidR="003E2F09" w14:paraId="22FD97B8" w14:textId="77777777">
        <w:trPr>
          <w:trHeight w:val="240"/>
          <w:jc w:val="center"/>
        </w:trPr>
        <w:tc>
          <w:tcPr>
            <w:tcW w:w="1463" w:type="dxa"/>
            <w:vMerge/>
            <w:noWrap/>
          </w:tcPr>
          <w:p w14:paraId="74128AB2" w14:textId="77777777" w:rsidR="003E2F09" w:rsidRDefault="003E2F09"/>
        </w:tc>
        <w:tc>
          <w:tcPr>
            <w:tcW w:w="2501" w:type="dxa"/>
          </w:tcPr>
          <w:p w14:paraId="065FCBE0" w14:textId="77777777" w:rsidR="003E2F09" w:rsidRDefault="00063932">
            <w:pPr>
              <w:rPr>
                <w:bCs/>
              </w:rPr>
            </w:pPr>
            <w:r>
              <w:rPr>
                <w:bCs/>
              </w:rPr>
              <w:t>Inter-site distance</w:t>
            </w:r>
          </w:p>
        </w:tc>
        <w:tc>
          <w:tcPr>
            <w:tcW w:w="3261" w:type="dxa"/>
          </w:tcPr>
          <w:p w14:paraId="241CF192" w14:textId="77777777" w:rsidR="003E2F09" w:rsidRDefault="00063932">
            <w:r>
              <w:t>500m</w:t>
            </w:r>
          </w:p>
        </w:tc>
        <w:tc>
          <w:tcPr>
            <w:tcW w:w="3278" w:type="dxa"/>
          </w:tcPr>
          <w:p w14:paraId="056C336D" w14:textId="77777777" w:rsidR="003E2F09" w:rsidRDefault="00063932">
            <w:r>
              <w:t>500m</w:t>
            </w:r>
          </w:p>
        </w:tc>
      </w:tr>
      <w:tr w:rsidR="003E2F09" w14:paraId="7ED75CF0" w14:textId="77777777">
        <w:trPr>
          <w:trHeight w:val="240"/>
          <w:jc w:val="center"/>
        </w:trPr>
        <w:tc>
          <w:tcPr>
            <w:tcW w:w="1463" w:type="dxa"/>
            <w:vMerge/>
            <w:noWrap/>
          </w:tcPr>
          <w:p w14:paraId="75B22D61" w14:textId="77777777" w:rsidR="003E2F09" w:rsidRDefault="003E2F09"/>
        </w:tc>
        <w:tc>
          <w:tcPr>
            <w:tcW w:w="2501" w:type="dxa"/>
          </w:tcPr>
          <w:p w14:paraId="4F83E3A4" w14:textId="77777777" w:rsidR="003E2F09" w:rsidRDefault="00063932">
            <w:pPr>
              <w:rPr>
                <w:bCs/>
              </w:rPr>
            </w:pPr>
            <w:r>
              <w:rPr>
                <w:bCs/>
              </w:rPr>
              <w:t>Network Topology</w:t>
            </w:r>
          </w:p>
        </w:tc>
        <w:tc>
          <w:tcPr>
            <w:tcW w:w="3261" w:type="dxa"/>
          </w:tcPr>
          <w:p w14:paraId="11C0D8BB" w14:textId="77777777" w:rsidR="003E2F09" w:rsidRDefault="00063932">
            <w:r>
              <w:t>7*3 Sector</w:t>
            </w:r>
          </w:p>
        </w:tc>
        <w:tc>
          <w:tcPr>
            <w:tcW w:w="3278" w:type="dxa"/>
          </w:tcPr>
          <w:p w14:paraId="2E4742B8" w14:textId="77777777" w:rsidR="003E2F09" w:rsidRDefault="00063932">
            <w:r>
              <w:t>7*3 Sector</w:t>
            </w:r>
          </w:p>
        </w:tc>
      </w:tr>
      <w:tr w:rsidR="003E2F09" w14:paraId="70384EEB" w14:textId="77777777">
        <w:trPr>
          <w:trHeight w:val="240"/>
          <w:jc w:val="center"/>
        </w:trPr>
        <w:tc>
          <w:tcPr>
            <w:tcW w:w="1463" w:type="dxa"/>
            <w:vMerge/>
            <w:noWrap/>
          </w:tcPr>
          <w:p w14:paraId="27156A0F" w14:textId="77777777" w:rsidR="003E2F09" w:rsidRDefault="003E2F09"/>
        </w:tc>
        <w:tc>
          <w:tcPr>
            <w:tcW w:w="2501" w:type="dxa"/>
            <w:noWrap/>
          </w:tcPr>
          <w:p w14:paraId="7B92997D" w14:textId="77777777" w:rsidR="003E2F09" w:rsidRDefault="00063932">
            <w:r>
              <w:t>Carrier Frequency</w:t>
            </w:r>
          </w:p>
        </w:tc>
        <w:tc>
          <w:tcPr>
            <w:tcW w:w="3261" w:type="dxa"/>
            <w:noWrap/>
          </w:tcPr>
          <w:p w14:paraId="42173AA9" w14:textId="77777777" w:rsidR="003E2F09" w:rsidRDefault="00063932">
            <w:r>
              <w:t>2.1GHz</w:t>
            </w:r>
          </w:p>
        </w:tc>
        <w:tc>
          <w:tcPr>
            <w:tcW w:w="3278" w:type="dxa"/>
            <w:noWrap/>
          </w:tcPr>
          <w:p w14:paraId="10322EC1" w14:textId="77777777" w:rsidR="003E2F09" w:rsidRDefault="00063932">
            <w:r>
              <w:t>4GHz</w:t>
            </w:r>
          </w:p>
        </w:tc>
      </w:tr>
      <w:tr w:rsidR="003E2F09" w14:paraId="7BBF2ED2" w14:textId="77777777">
        <w:trPr>
          <w:trHeight w:val="240"/>
          <w:jc w:val="center"/>
        </w:trPr>
        <w:tc>
          <w:tcPr>
            <w:tcW w:w="1463" w:type="dxa"/>
            <w:vMerge/>
            <w:noWrap/>
          </w:tcPr>
          <w:p w14:paraId="3B387F0A" w14:textId="77777777" w:rsidR="003E2F09" w:rsidRDefault="003E2F09"/>
        </w:tc>
        <w:tc>
          <w:tcPr>
            <w:tcW w:w="2501" w:type="dxa"/>
            <w:noWrap/>
          </w:tcPr>
          <w:p w14:paraId="016E6B3E" w14:textId="77777777" w:rsidR="003E2F09" w:rsidRDefault="00063932">
            <w:r>
              <w:t>Multiple access</w:t>
            </w:r>
          </w:p>
        </w:tc>
        <w:tc>
          <w:tcPr>
            <w:tcW w:w="3261" w:type="dxa"/>
            <w:noWrap/>
          </w:tcPr>
          <w:p w14:paraId="0414DD61" w14:textId="77777777" w:rsidR="003E2F09" w:rsidRDefault="00063932">
            <w:r>
              <w:t>OFDMA</w:t>
            </w:r>
          </w:p>
        </w:tc>
        <w:tc>
          <w:tcPr>
            <w:tcW w:w="3278" w:type="dxa"/>
            <w:noWrap/>
          </w:tcPr>
          <w:p w14:paraId="2F7D7A07" w14:textId="77777777" w:rsidR="003E2F09" w:rsidRDefault="00063932">
            <w:r>
              <w:t>OFDMA</w:t>
            </w:r>
          </w:p>
        </w:tc>
      </w:tr>
      <w:tr w:rsidR="003E2F09" w14:paraId="4DED22CA" w14:textId="77777777">
        <w:trPr>
          <w:trHeight w:val="240"/>
          <w:jc w:val="center"/>
        </w:trPr>
        <w:tc>
          <w:tcPr>
            <w:tcW w:w="1463" w:type="dxa"/>
            <w:vMerge/>
            <w:noWrap/>
          </w:tcPr>
          <w:p w14:paraId="70742BC1" w14:textId="77777777" w:rsidR="003E2F09" w:rsidRDefault="003E2F09"/>
        </w:tc>
        <w:tc>
          <w:tcPr>
            <w:tcW w:w="2501" w:type="dxa"/>
            <w:noWrap/>
          </w:tcPr>
          <w:p w14:paraId="33BF7E47" w14:textId="77777777" w:rsidR="003E2F09" w:rsidRDefault="00063932">
            <w:r>
              <w:t>Duplexing</w:t>
            </w:r>
          </w:p>
        </w:tc>
        <w:tc>
          <w:tcPr>
            <w:tcW w:w="3261" w:type="dxa"/>
            <w:noWrap/>
          </w:tcPr>
          <w:p w14:paraId="545C4AAD" w14:textId="77777777" w:rsidR="003E2F09" w:rsidRDefault="00063932">
            <w:r>
              <w:t>FDD</w:t>
            </w:r>
          </w:p>
        </w:tc>
        <w:tc>
          <w:tcPr>
            <w:tcW w:w="3278" w:type="dxa"/>
            <w:noWrap/>
          </w:tcPr>
          <w:p w14:paraId="73A9A35D" w14:textId="77777777" w:rsidR="003E2F09" w:rsidRDefault="00063932">
            <w:r>
              <w:t>TDD</w:t>
            </w:r>
          </w:p>
        </w:tc>
      </w:tr>
      <w:tr w:rsidR="003E2F09" w14:paraId="3F045C0E" w14:textId="77777777">
        <w:trPr>
          <w:trHeight w:val="405"/>
          <w:jc w:val="center"/>
        </w:trPr>
        <w:tc>
          <w:tcPr>
            <w:tcW w:w="1463" w:type="dxa"/>
            <w:vMerge/>
            <w:noWrap/>
          </w:tcPr>
          <w:p w14:paraId="1D5C90E7" w14:textId="77777777" w:rsidR="003E2F09" w:rsidRDefault="003E2F09"/>
        </w:tc>
        <w:tc>
          <w:tcPr>
            <w:tcW w:w="2501" w:type="dxa"/>
            <w:noWrap/>
          </w:tcPr>
          <w:p w14:paraId="032FA884" w14:textId="77777777" w:rsidR="003E2F09" w:rsidRDefault="00063932">
            <w:r>
              <w:t>Numerology</w:t>
            </w:r>
          </w:p>
        </w:tc>
        <w:tc>
          <w:tcPr>
            <w:tcW w:w="3261" w:type="dxa"/>
          </w:tcPr>
          <w:p w14:paraId="56608514" w14:textId="77777777" w:rsidR="003E2F09" w:rsidRDefault="00063932">
            <w:r>
              <w:t>15KHz,</w:t>
            </w:r>
          </w:p>
          <w:p w14:paraId="4FDE21CA" w14:textId="77777777" w:rsidR="003E2F09" w:rsidRDefault="00063932">
            <w:r>
              <w:t>14 OFDM symbol slot</w:t>
            </w:r>
          </w:p>
        </w:tc>
        <w:tc>
          <w:tcPr>
            <w:tcW w:w="3278" w:type="dxa"/>
          </w:tcPr>
          <w:p w14:paraId="17C324D7" w14:textId="77777777" w:rsidR="003E2F09" w:rsidRDefault="00063932">
            <w:r>
              <w:t>30kHz,</w:t>
            </w:r>
          </w:p>
          <w:p w14:paraId="34691982" w14:textId="77777777" w:rsidR="003E2F09" w:rsidRDefault="00063932">
            <w:r>
              <w:t>14 OFDM symbol slot</w:t>
            </w:r>
          </w:p>
        </w:tc>
      </w:tr>
      <w:tr w:rsidR="003E2F09" w14:paraId="7834A31B" w14:textId="77777777">
        <w:trPr>
          <w:trHeight w:val="405"/>
          <w:jc w:val="center"/>
        </w:trPr>
        <w:tc>
          <w:tcPr>
            <w:tcW w:w="1463" w:type="dxa"/>
            <w:vMerge/>
            <w:noWrap/>
          </w:tcPr>
          <w:p w14:paraId="254C5809" w14:textId="77777777" w:rsidR="003E2F09" w:rsidRDefault="003E2F09"/>
        </w:tc>
        <w:tc>
          <w:tcPr>
            <w:tcW w:w="2501" w:type="dxa"/>
          </w:tcPr>
          <w:p w14:paraId="7CDA07AA" w14:textId="77777777" w:rsidR="003E2F09" w:rsidRDefault="00063932">
            <w:r>
              <w:t>Guard band ratio on simulation bandwidth</w:t>
            </w:r>
          </w:p>
        </w:tc>
        <w:tc>
          <w:tcPr>
            <w:tcW w:w="3261" w:type="dxa"/>
          </w:tcPr>
          <w:p w14:paraId="53650004" w14:textId="77777777" w:rsidR="003E2F09" w:rsidRDefault="00063932">
            <w:r>
              <w:t>FDD: 6.4% (104RB for 15kHz SCS and 20 MHz BW)</w:t>
            </w:r>
          </w:p>
        </w:tc>
        <w:tc>
          <w:tcPr>
            <w:tcW w:w="3278" w:type="dxa"/>
          </w:tcPr>
          <w:p w14:paraId="64BE6BA6" w14:textId="77777777" w:rsidR="003E2F09" w:rsidRDefault="00063932">
            <w:r>
              <w:t xml:space="preserve">TDD: 2.08% (272 RB for 30kHz SCS </w:t>
            </w:r>
            <w:proofErr w:type="gramStart"/>
            <w:r>
              <w:t>and  100</w:t>
            </w:r>
            <w:proofErr w:type="gramEnd"/>
            <w:r>
              <w:t xml:space="preserve"> MHz bandwidth)</w:t>
            </w:r>
          </w:p>
        </w:tc>
      </w:tr>
      <w:tr w:rsidR="003E2F09" w14:paraId="6317FB17" w14:textId="77777777">
        <w:trPr>
          <w:trHeight w:val="240"/>
          <w:jc w:val="center"/>
        </w:trPr>
        <w:tc>
          <w:tcPr>
            <w:tcW w:w="1463" w:type="dxa"/>
            <w:vMerge/>
            <w:noWrap/>
          </w:tcPr>
          <w:p w14:paraId="166240EA" w14:textId="77777777" w:rsidR="003E2F09" w:rsidRDefault="003E2F09"/>
        </w:tc>
        <w:tc>
          <w:tcPr>
            <w:tcW w:w="2501" w:type="dxa"/>
            <w:noWrap/>
          </w:tcPr>
          <w:p w14:paraId="52611F75" w14:textId="77777777" w:rsidR="003E2F09" w:rsidRDefault="00063932">
            <w:r>
              <w:t>Simulation bandwidth</w:t>
            </w:r>
          </w:p>
        </w:tc>
        <w:tc>
          <w:tcPr>
            <w:tcW w:w="3261" w:type="dxa"/>
            <w:noWrap/>
          </w:tcPr>
          <w:p w14:paraId="7300AC29" w14:textId="77777777" w:rsidR="003E2F09" w:rsidRDefault="00063932">
            <w:r>
              <w:t>FDD: 20 MHz</w:t>
            </w:r>
          </w:p>
        </w:tc>
        <w:tc>
          <w:tcPr>
            <w:tcW w:w="3278" w:type="dxa"/>
          </w:tcPr>
          <w:p w14:paraId="7BD986DE" w14:textId="77777777" w:rsidR="003E2F09" w:rsidRDefault="00063932">
            <w:r>
              <w:t>TDD: 100 MHz</w:t>
            </w:r>
          </w:p>
        </w:tc>
      </w:tr>
      <w:tr w:rsidR="003E2F09" w14:paraId="3D9D77E7" w14:textId="77777777">
        <w:trPr>
          <w:trHeight w:val="240"/>
          <w:jc w:val="center"/>
        </w:trPr>
        <w:tc>
          <w:tcPr>
            <w:tcW w:w="1463" w:type="dxa"/>
            <w:vMerge/>
            <w:noWrap/>
          </w:tcPr>
          <w:p w14:paraId="2A0898B8" w14:textId="77777777" w:rsidR="003E2F09" w:rsidRDefault="003E2F09"/>
        </w:tc>
        <w:tc>
          <w:tcPr>
            <w:tcW w:w="2501" w:type="dxa"/>
            <w:noWrap/>
          </w:tcPr>
          <w:p w14:paraId="26D78BE2" w14:textId="77777777" w:rsidR="003E2F09" w:rsidRDefault="00063932">
            <w:r>
              <w:t>Frame structure</w:t>
            </w:r>
          </w:p>
        </w:tc>
        <w:tc>
          <w:tcPr>
            <w:tcW w:w="3261" w:type="dxa"/>
            <w:noWrap/>
          </w:tcPr>
          <w:p w14:paraId="361E2A0E" w14:textId="77777777" w:rsidR="003E2F09" w:rsidRDefault="00063932">
            <w:r>
              <w:t>Full downlink</w:t>
            </w:r>
          </w:p>
        </w:tc>
        <w:tc>
          <w:tcPr>
            <w:tcW w:w="3278" w:type="dxa"/>
            <w:noWrap/>
          </w:tcPr>
          <w:p w14:paraId="3E402378" w14:textId="77777777" w:rsidR="003E2F09" w:rsidRDefault="00063932">
            <w:r>
              <w:t>DDDSU</w:t>
            </w:r>
          </w:p>
        </w:tc>
      </w:tr>
      <w:tr w:rsidR="003E2F09" w14:paraId="405C9F25" w14:textId="77777777">
        <w:trPr>
          <w:trHeight w:val="240"/>
          <w:jc w:val="center"/>
        </w:trPr>
        <w:tc>
          <w:tcPr>
            <w:tcW w:w="1463" w:type="dxa"/>
            <w:vMerge/>
            <w:noWrap/>
          </w:tcPr>
          <w:p w14:paraId="5D0DB36E" w14:textId="77777777" w:rsidR="003E2F09" w:rsidRDefault="003E2F09"/>
        </w:tc>
        <w:tc>
          <w:tcPr>
            <w:tcW w:w="2501" w:type="dxa"/>
          </w:tcPr>
          <w:p w14:paraId="71A96CFB" w14:textId="77777777" w:rsidR="003E2F09" w:rsidRDefault="00063932">
            <w:r>
              <w:t>UT attachment</w:t>
            </w:r>
          </w:p>
        </w:tc>
        <w:tc>
          <w:tcPr>
            <w:tcW w:w="3261" w:type="dxa"/>
          </w:tcPr>
          <w:p w14:paraId="0BC6DA37" w14:textId="77777777" w:rsidR="003E2F09" w:rsidRDefault="00063932">
            <w:r>
              <w:t>Based on RSRP</w:t>
            </w:r>
          </w:p>
        </w:tc>
        <w:tc>
          <w:tcPr>
            <w:tcW w:w="3278" w:type="dxa"/>
            <w:noWrap/>
          </w:tcPr>
          <w:p w14:paraId="66AE1B5D" w14:textId="77777777" w:rsidR="003E2F09" w:rsidRDefault="00063932">
            <w:r>
              <w:t>Based on RSRP</w:t>
            </w:r>
          </w:p>
        </w:tc>
      </w:tr>
      <w:tr w:rsidR="003E2F09" w14:paraId="6AAB7DFD" w14:textId="77777777">
        <w:trPr>
          <w:trHeight w:val="240"/>
          <w:jc w:val="center"/>
        </w:trPr>
        <w:tc>
          <w:tcPr>
            <w:tcW w:w="1463" w:type="dxa"/>
            <w:vMerge/>
            <w:noWrap/>
          </w:tcPr>
          <w:p w14:paraId="3C52188C" w14:textId="77777777" w:rsidR="003E2F09" w:rsidRDefault="003E2F09"/>
        </w:tc>
        <w:tc>
          <w:tcPr>
            <w:tcW w:w="2501" w:type="dxa"/>
          </w:tcPr>
          <w:p w14:paraId="34847EFD" w14:textId="77777777" w:rsidR="003E2F09" w:rsidRDefault="00063932">
            <w:r>
              <w:t>Wrapping around method</w:t>
            </w:r>
          </w:p>
        </w:tc>
        <w:tc>
          <w:tcPr>
            <w:tcW w:w="3261" w:type="dxa"/>
          </w:tcPr>
          <w:p w14:paraId="5A08785D" w14:textId="77777777" w:rsidR="003E2F09" w:rsidRDefault="00063932">
            <w:r>
              <w:t xml:space="preserve">Geographical </w:t>
            </w:r>
            <w:proofErr w:type="gramStart"/>
            <w:r>
              <w:t>distance based</w:t>
            </w:r>
            <w:proofErr w:type="gramEnd"/>
            <w:r>
              <w:t xml:space="preserve"> wrapping</w:t>
            </w:r>
          </w:p>
        </w:tc>
        <w:tc>
          <w:tcPr>
            <w:tcW w:w="3278" w:type="dxa"/>
          </w:tcPr>
          <w:p w14:paraId="11FE7A6E" w14:textId="77777777" w:rsidR="003E2F09" w:rsidRDefault="00063932">
            <w:r>
              <w:t xml:space="preserve">Geographical </w:t>
            </w:r>
            <w:proofErr w:type="gramStart"/>
            <w:r>
              <w:t>distance based</w:t>
            </w:r>
            <w:proofErr w:type="gramEnd"/>
            <w:r>
              <w:t xml:space="preserve"> wrapping</w:t>
            </w:r>
          </w:p>
        </w:tc>
      </w:tr>
      <w:tr w:rsidR="003E2F09" w14:paraId="32224935" w14:textId="77777777">
        <w:trPr>
          <w:trHeight w:val="405"/>
          <w:jc w:val="center"/>
        </w:trPr>
        <w:tc>
          <w:tcPr>
            <w:tcW w:w="1463" w:type="dxa"/>
            <w:vMerge/>
            <w:noWrap/>
          </w:tcPr>
          <w:p w14:paraId="500D3D4F" w14:textId="77777777" w:rsidR="003E2F09" w:rsidRDefault="003E2F09"/>
        </w:tc>
        <w:tc>
          <w:tcPr>
            <w:tcW w:w="2501" w:type="dxa"/>
          </w:tcPr>
          <w:p w14:paraId="26F5D6D8" w14:textId="77777777" w:rsidR="003E2F09" w:rsidRDefault="00063932">
            <w:pPr>
              <w:rPr>
                <w:bCs/>
              </w:rPr>
            </w:pPr>
            <w:r>
              <w:rPr>
                <w:bCs/>
              </w:rPr>
              <w:t>Traffic model</w:t>
            </w:r>
          </w:p>
        </w:tc>
        <w:tc>
          <w:tcPr>
            <w:tcW w:w="3261" w:type="dxa"/>
          </w:tcPr>
          <w:p w14:paraId="403FD976" w14:textId="77777777" w:rsidR="003E2F09" w:rsidRDefault="00063932">
            <w:r>
              <w:t xml:space="preserve">Burst buffer with load &lt;10%, 30%, 50% </w:t>
            </w:r>
          </w:p>
          <w:p w14:paraId="6C865829" w14:textId="77777777" w:rsidR="003E2F09" w:rsidRDefault="00063932">
            <w:r>
              <w:t>Packet size: 0.5M, 0.1M</w:t>
            </w:r>
          </w:p>
        </w:tc>
        <w:tc>
          <w:tcPr>
            <w:tcW w:w="3278" w:type="dxa"/>
          </w:tcPr>
          <w:p w14:paraId="78F103FE" w14:textId="77777777" w:rsidR="003E2F09" w:rsidRDefault="00063932">
            <w:r>
              <w:t>Burst buffer with load &lt;10%, 30%, 50%</w:t>
            </w:r>
          </w:p>
          <w:p w14:paraId="51332514" w14:textId="77777777" w:rsidR="003E2F09" w:rsidRDefault="00063932">
            <w:r>
              <w:t>Packet size: 0.5M, 0.1M</w:t>
            </w:r>
          </w:p>
        </w:tc>
      </w:tr>
      <w:tr w:rsidR="003E2F09" w14:paraId="4A154120" w14:textId="77777777">
        <w:trPr>
          <w:trHeight w:val="240"/>
          <w:jc w:val="center"/>
        </w:trPr>
        <w:tc>
          <w:tcPr>
            <w:tcW w:w="1463" w:type="dxa"/>
            <w:vMerge w:val="restart"/>
            <w:noWrap/>
          </w:tcPr>
          <w:p w14:paraId="685F4108" w14:textId="77777777" w:rsidR="003E2F09" w:rsidRDefault="00063932">
            <w:r>
              <w:t>BS parameters</w:t>
            </w:r>
          </w:p>
        </w:tc>
        <w:tc>
          <w:tcPr>
            <w:tcW w:w="2501" w:type="dxa"/>
          </w:tcPr>
          <w:p w14:paraId="294EB463" w14:textId="77777777" w:rsidR="003E2F09" w:rsidRDefault="00063932">
            <w:pPr>
              <w:rPr>
                <w:bCs/>
              </w:rPr>
            </w:pPr>
            <w:r>
              <w:rPr>
                <w:bCs/>
              </w:rPr>
              <w:t>BS antenna height</w:t>
            </w:r>
          </w:p>
        </w:tc>
        <w:tc>
          <w:tcPr>
            <w:tcW w:w="3261" w:type="dxa"/>
          </w:tcPr>
          <w:p w14:paraId="4B6B03B2" w14:textId="77777777" w:rsidR="003E2F09" w:rsidRDefault="00063932">
            <w:r>
              <w:t>25 m</w:t>
            </w:r>
          </w:p>
        </w:tc>
        <w:tc>
          <w:tcPr>
            <w:tcW w:w="3278" w:type="dxa"/>
          </w:tcPr>
          <w:p w14:paraId="63799350" w14:textId="77777777" w:rsidR="003E2F09" w:rsidRDefault="00063932">
            <w:r>
              <w:t>25 m</w:t>
            </w:r>
          </w:p>
        </w:tc>
      </w:tr>
      <w:tr w:rsidR="003E2F09" w14:paraId="6FAB24D6" w14:textId="77777777">
        <w:trPr>
          <w:trHeight w:val="240"/>
          <w:jc w:val="center"/>
        </w:trPr>
        <w:tc>
          <w:tcPr>
            <w:tcW w:w="1463" w:type="dxa"/>
            <w:vMerge/>
            <w:noWrap/>
          </w:tcPr>
          <w:p w14:paraId="2C703308" w14:textId="77777777" w:rsidR="003E2F09" w:rsidRDefault="003E2F09"/>
        </w:tc>
        <w:tc>
          <w:tcPr>
            <w:tcW w:w="2501" w:type="dxa"/>
          </w:tcPr>
          <w:p w14:paraId="67627B8B" w14:textId="77777777" w:rsidR="003E2F09" w:rsidRDefault="00063932">
            <w:pPr>
              <w:rPr>
                <w:bCs/>
              </w:rPr>
            </w:pPr>
            <w:r>
              <w:rPr>
                <w:bCs/>
              </w:rPr>
              <w:t>BS noise figure</w:t>
            </w:r>
          </w:p>
        </w:tc>
        <w:tc>
          <w:tcPr>
            <w:tcW w:w="3261" w:type="dxa"/>
          </w:tcPr>
          <w:p w14:paraId="482A61D5" w14:textId="77777777" w:rsidR="003E2F09" w:rsidRDefault="00063932">
            <w:r>
              <w:t>5 dB</w:t>
            </w:r>
          </w:p>
        </w:tc>
        <w:tc>
          <w:tcPr>
            <w:tcW w:w="3278" w:type="dxa"/>
          </w:tcPr>
          <w:p w14:paraId="1CF7F628" w14:textId="77777777" w:rsidR="003E2F09" w:rsidRDefault="00063932">
            <w:r>
              <w:t>5 dB</w:t>
            </w:r>
          </w:p>
        </w:tc>
      </w:tr>
      <w:tr w:rsidR="003E2F09" w14:paraId="60E3E6D8" w14:textId="77777777">
        <w:trPr>
          <w:trHeight w:val="240"/>
          <w:jc w:val="center"/>
        </w:trPr>
        <w:tc>
          <w:tcPr>
            <w:tcW w:w="1463" w:type="dxa"/>
            <w:vMerge/>
            <w:noWrap/>
          </w:tcPr>
          <w:p w14:paraId="13B10A73" w14:textId="77777777" w:rsidR="003E2F09" w:rsidRDefault="003E2F09"/>
        </w:tc>
        <w:tc>
          <w:tcPr>
            <w:tcW w:w="2501" w:type="dxa"/>
          </w:tcPr>
          <w:p w14:paraId="09EA960D" w14:textId="77777777" w:rsidR="003E2F09" w:rsidRDefault="00063932">
            <w:pPr>
              <w:rPr>
                <w:bCs/>
              </w:rPr>
            </w:pPr>
            <w:r>
              <w:rPr>
                <w:bCs/>
              </w:rPr>
              <w:t>BS antenna element gain</w:t>
            </w:r>
          </w:p>
        </w:tc>
        <w:tc>
          <w:tcPr>
            <w:tcW w:w="3261" w:type="dxa"/>
          </w:tcPr>
          <w:p w14:paraId="078B3403" w14:textId="77777777" w:rsidR="003E2F09" w:rsidRDefault="00063932">
            <w:r>
              <w:t xml:space="preserve">8 </w:t>
            </w:r>
            <w:proofErr w:type="spellStart"/>
            <w:r>
              <w:t>dBi</w:t>
            </w:r>
            <w:proofErr w:type="spellEnd"/>
          </w:p>
        </w:tc>
        <w:tc>
          <w:tcPr>
            <w:tcW w:w="3278" w:type="dxa"/>
          </w:tcPr>
          <w:p w14:paraId="02570EEA" w14:textId="77777777" w:rsidR="003E2F09" w:rsidRDefault="00063932">
            <w:r>
              <w:t xml:space="preserve">8 </w:t>
            </w:r>
            <w:proofErr w:type="spellStart"/>
            <w:r>
              <w:t>dBi</w:t>
            </w:r>
            <w:proofErr w:type="spellEnd"/>
          </w:p>
        </w:tc>
      </w:tr>
      <w:tr w:rsidR="003E2F09" w14:paraId="7F75979C" w14:textId="77777777">
        <w:trPr>
          <w:trHeight w:val="704"/>
          <w:jc w:val="center"/>
        </w:trPr>
        <w:tc>
          <w:tcPr>
            <w:tcW w:w="1463" w:type="dxa"/>
            <w:vMerge/>
            <w:noWrap/>
          </w:tcPr>
          <w:p w14:paraId="221BE362" w14:textId="77777777" w:rsidR="003E2F09" w:rsidRDefault="003E2F09"/>
        </w:tc>
        <w:tc>
          <w:tcPr>
            <w:tcW w:w="2501" w:type="dxa"/>
          </w:tcPr>
          <w:p w14:paraId="22EEFB33" w14:textId="77777777" w:rsidR="003E2F09" w:rsidRDefault="00063932">
            <w:r>
              <w:t xml:space="preserve">Antenna configuration at </w:t>
            </w:r>
            <w:proofErr w:type="spellStart"/>
            <w:r>
              <w:t>TRxP</w:t>
            </w:r>
            <w:proofErr w:type="spellEnd"/>
          </w:p>
        </w:tc>
        <w:tc>
          <w:tcPr>
            <w:tcW w:w="3261" w:type="dxa"/>
          </w:tcPr>
          <w:p w14:paraId="452789C7" w14:textId="77777777" w:rsidR="003E2F09" w:rsidRDefault="00063932">
            <w:r>
              <w:t>For 32T: (</w:t>
            </w:r>
            <w:proofErr w:type="spellStart"/>
            <w:proofErr w:type="gramStart"/>
            <w:r>
              <w:t>M,N</w:t>
            </w:r>
            <w:proofErr w:type="gramEnd"/>
            <w:r>
              <w:t>,P,Mg,Ng</w:t>
            </w:r>
            <w:proofErr w:type="spellEnd"/>
            <w:r>
              <w:t xml:space="preserve">; </w:t>
            </w:r>
            <w:proofErr w:type="spellStart"/>
            <w:r>
              <w:t>Mp,Np</w:t>
            </w:r>
            <w:proofErr w:type="spellEnd"/>
            <w:r>
              <w:t>) = (8,8,2,1,1;2,8)</w:t>
            </w:r>
            <w:r>
              <w:br/>
              <w:t>(</w:t>
            </w:r>
            <w:proofErr w:type="spellStart"/>
            <w:r>
              <w:t>dH</w:t>
            </w:r>
            <w:proofErr w:type="spellEnd"/>
            <w:r>
              <w:t xml:space="preserve">, </w:t>
            </w:r>
            <w:proofErr w:type="spellStart"/>
            <w:r>
              <w:t>dV</w:t>
            </w:r>
            <w:proofErr w:type="spellEnd"/>
            <w:r>
              <w:t>)=(0.5, 0.8)λ</w:t>
            </w:r>
          </w:p>
        </w:tc>
        <w:tc>
          <w:tcPr>
            <w:tcW w:w="3278" w:type="dxa"/>
          </w:tcPr>
          <w:p w14:paraId="18DD5E41" w14:textId="77777777" w:rsidR="003E2F09" w:rsidRDefault="00063932">
            <w:r>
              <w:t>For 64T</w:t>
            </w:r>
            <w:proofErr w:type="gramStart"/>
            <w:r>
              <w:t>:  (</w:t>
            </w:r>
            <w:proofErr w:type="spellStart"/>
            <w:proofErr w:type="gramEnd"/>
            <w:r>
              <w:t>M,N,P,Mg,Ng</w:t>
            </w:r>
            <w:proofErr w:type="spellEnd"/>
            <w:r>
              <w:t xml:space="preserve">; </w:t>
            </w:r>
            <w:proofErr w:type="spellStart"/>
            <w:r>
              <w:t>Mp,Np</w:t>
            </w:r>
            <w:proofErr w:type="spellEnd"/>
            <w:r>
              <w:t>) = (12,8,2,1,1;4,8)</w:t>
            </w:r>
            <w:r>
              <w:br/>
              <w:t>(</w:t>
            </w:r>
            <w:proofErr w:type="spellStart"/>
            <w:r>
              <w:t>dH</w:t>
            </w:r>
            <w:proofErr w:type="spellEnd"/>
            <w:r>
              <w:t xml:space="preserve">, </w:t>
            </w:r>
            <w:proofErr w:type="spellStart"/>
            <w:r>
              <w:t>dV</w:t>
            </w:r>
            <w:proofErr w:type="spellEnd"/>
            <w:r>
              <w:t>)=(0.5, 0.8)λ;</w:t>
            </w:r>
          </w:p>
        </w:tc>
      </w:tr>
      <w:tr w:rsidR="003E2F09" w14:paraId="3EE7DDD9" w14:textId="77777777">
        <w:trPr>
          <w:trHeight w:val="240"/>
          <w:jc w:val="center"/>
        </w:trPr>
        <w:tc>
          <w:tcPr>
            <w:tcW w:w="1463" w:type="dxa"/>
            <w:vMerge w:val="restart"/>
            <w:noWrap/>
          </w:tcPr>
          <w:p w14:paraId="5D463E1F" w14:textId="77777777" w:rsidR="003E2F09" w:rsidRDefault="00063932">
            <w:r>
              <w:lastRenderedPageBreak/>
              <w:t>UE parameters</w:t>
            </w:r>
          </w:p>
        </w:tc>
        <w:tc>
          <w:tcPr>
            <w:tcW w:w="2501" w:type="dxa"/>
          </w:tcPr>
          <w:p w14:paraId="6ACA0E3D" w14:textId="77777777" w:rsidR="003E2F09" w:rsidRDefault="00063932">
            <w:pPr>
              <w:rPr>
                <w:bCs/>
              </w:rPr>
            </w:pPr>
            <w:r>
              <w:rPr>
                <w:bCs/>
              </w:rPr>
              <w:t>UE power class</w:t>
            </w:r>
          </w:p>
        </w:tc>
        <w:tc>
          <w:tcPr>
            <w:tcW w:w="3261" w:type="dxa"/>
          </w:tcPr>
          <w:p w14:paraId="64913856" w14:textId="77777777" w:rsidR="003E2F09" w:rsidRDefault="00063932">
            <w:r>
              <w:t>23dBm</w:t>
            </w:r>
          </w:p>
        </w:tc>
        <w:tc>
          <w:tcPr>
            <w:tcW w:w="3278" w:type="dxa"/>
          </w:tcPr>
          <w:p w14:paraId="322B36F3" w14:textId="77777777" w:rsidR="003E2F09" w:rsidRDefault="00063932">
            <w:r>
              <w:t>23dBm</w:t>
            </w:r>
          </w:p>
        </w:tc>
      </w:tr>
      <w:tr w:rsidR="003E2F09" w14:paraId="13B56D1D" w14:textId="77777777">
        <w:trPr>
          <w:trHeight w:val="240"/>
          <w:jc w:val="center"/>
        </w:trPr>
        <w:tc>
          <w:tcPr>
            <w:tcW w:w="1463" w:type="dxa"/>
            <w:vMerge/>
            <w:noWrap/>
          </w:tcPr>
          <w:p w14:paraId="603691F1" w14:textId="77777777" w:rsidR="003E2F09" w:rsidRDefault="003E2F09"/>
        </w:tc>
        <w:tc>
          <w:tcPr>
            <w:tcW w:w="2501" w:type="dxa"/>
          </w:tcPr>
          <w:p w14:paraId="2889A8AA" w14:textId="77777777" w:rsidR="003E2F09" w:rsidRDefault="00063932">
            <w:pPr>
              <w:rPr>
                <w:bCs/>
              </w:rPr>
            </w:pPr>
            <w:r>
              <w:rPr>
                <w:bCs/>
              </w:rPr>
              <w:t>UE noise figure</w:t>
            </w:r>
          </w:p>
        </w:tc>
        <w:tc>
          <w:tcPr>
            <w:tcW w:w="3261" w:type="dxa"/>
          </w:tcPr>
          <w:p w14:paraId="44183AA1" w14:textId="77777777" w:rsidR="003E2F09" w:rsidRDefault="00063932">
            <w:r>
              <w:t>9 dB</w:t>
            </w:r>
          </w:p>
        </w:tc>
        <w:tc>
          <w:tcPr>
            <w:tcW w:w="3278" w:type="dxa"/>
          </w:tcPr>
          <w:p w14:paraId="708E0728" w14:textId="77777777" w:rsidR="003E2F09" w:rsidRDefault="00063932">
            <w:r>
              <w:t>7 dB</w:t>
            </w:r>
          </w:p>
        </w:tc>
      </w:tr>
      <w:tr w:rsidR="003E2F09" w14:paraId="45638929" w14:textId="77777777">
        <w:trPr>
          <w:trHeight w:val="240"/>
          <w:jc w:val="center"/>
        </w:trPr>
        <w:tc>
          <w:tcPr>
            <w:tcW w:w="1463" w:type="dxa"/>
            <w:vMerge/>
            <w:noWrap/>
          </w:tcPr>
          <w:p w14:paraId="3227B473" w14:textId="77777777" w:rsidR="003E2F09" w:rsidRDefault="003E2F09"/>
        </w:tc>
        <w:tc>
          <w:tcPr>
            <w:tcW w:w="2501" w:type="dxa"/>
          </w:tcPr>
          <w:p w14:paraId="38425B1F" w14:textId="77777777" w:rsidR="003E2F09" w:rsidRDefault="00063932">
            <w:pPr>
              <w:rPr>
                <w:bCs/>
              </w:rPr>
            </w:pPr>
            <w:r>
              <w:rPr>
                <w:bCs/>
              </w:rPr>
              <w:t>UE antenna element gain</w:t>
            </w:r>
          </w:p>
        </w:tc>
        <w:tc>
          <w:tcPr>
            <w:tcW w:w="3261" w:type="dxa"/>
          </w:tcPr>
          <w:p w14:paraId="64AE88B4" w14:textId="77777777" w:rsidR="003E2F09" w:rsidRDefault="00063932">
            <w:r>
              <w:t xml:space="preserve">0 </w:t>
            </w:r>
            <w:proofErr w:type="spellStart"/>
            <w:r>
              <w:t>dBi</w:t>
            </w:r>
            <w:proofErr w:type="spellEnd"/>
          </w:p>
        </w:tc>
        <w:tc>
          <w:tcPr>
            <w:tcW w:w="3278" w:type="dxa"/>
          </w:tcPr>
          <w:p w14:paraId="16BF566E" w14:textId="77777777" w:rsidR="003E2F09" w:rsidRDefault="00063932">
            <w:r>
              <w:t xml:space="preserve">0 </w:t>
            </w:r>
            <w:proofErr w:type="spellStart"/>
            <w:r>
              <w:t>dBi</w:t>
            </w:r>
            <w:proofErr w:type="spellEnd"/>
          </w:p>
        </w:tc>
      </w:tr>
      <w:tr w:rsidR="003E2F09" w14:paraId="14B8F8D2" w14:textId="77777777">
        <w:trPr>
          <w:trHeight w:val="240"/>
          <w:jc w:val="center"/>
        </w:trPr>
        <w:tc>
          <w:tcPr>
            <w:tcW w:w="1463" w:type="dxa"/>
            <w:vMerge/>
            <w:noWrap/>
          </w:tcPr>
          <w:p w14:paraId="1691C383" w14:textId="77777777" w:rsidR="003E2F09" w:rsidRDefault="003E2F09"/>
        </w:tc>
        <w:tc>
          <w:tcPr>
            <w:tcW w:w="2501" w:type="dxa"/>
          </w:tcPr>
          <w:p w14:paraId="7106355B" w14:textId="77777777" w:rsidR="003E2F09" w:rsidRDefault="00063932">
            <w:pPr>
              <w:rPr>
                <w:bCs/>
              </w:rPr>
            </w:pPr>
            <w:r>
              <w:rPr>
                <w:bCs/>
              </w:rPr>
              <w:t>UE antenna height</w:t>
            </w:r>
          </w:p>
        </w:tc>
        <w:tc>
          <w:tcPr>
            <w:tcW w:w="3261" w:type="dxa"/>
          </w:tcPr>
          <w:p w14:paraId="1639C9D0" w14:textId="77777777" w:rsidR="003E2F09" w:rsidRDefault="00063932">
            <w:r>
              <w:t xml:space="preserve">Outdoor UEs: 1.5 m; Indoor </w:t>
            </w:r>
            <w:proofErr w:type="spellStart"/>
            <w:r>
              <w:t>Uts</w:t>
            </w:r>
            <w:proofErr w:type="spellEnd"/>
            <w:r>
              <w:t>: 1.5m or consider floor height</w:t>
            </w:r>
          </w:p>
        </w:tc>
        <w:tc>
          <w:tcPr>
            <w:tcW w:w="3278" w:type="dxa"/>
          </w:tcPr>
          <w:p w14:paraId="41FFFDD0" w14:textId="77777777" w:rsidR="003E2F09" w:rsidRDefault="00063932">
            <w:r>
              <w:t xml:space="preserve">Outdoor UEs: 1.5 m; Indoor </w:t>
            </w:r>
            <w:proofErr w:type="spellStart"/>
            <w:r>
              <w:t>Uts</w:t>
            </w:r>
            <w:proofErr w:type="spellEnd"/>
            <w:r>
              <w:t>: 1.5m or consider floor height</w:t>
            </w:r>
          </w:p>
        </w:tc>
      </w:tr>
      <w:tr w:rsidR="003E2F09" w14:paraId="12B0692B" w14:textId="77777777">
        <w:trPr>
          <w:trHeight w:val="839"/>
          <w:jc w:val="center"/>
        </w:trPr>
        <w:tc>
          <w:tcPr>
            <w:tcW w:w="1463" w:type="dxa"/>
            <w:vMerge/>
            <w:noWrap/>
          </w:tcPr>
          <w:p w14:paraId="172E451E" w14:textId="77777777" w:rsidR="003E2F09" w:rsidRDefault="003E2F09"/>
        </w:tc>
        <w:tc>
          <w:tcPr>
            <w:tcW w:w="2501" w:type="dxa"/>
          </w:tcPr>
          <w:p w14:paraId="651E458C" w14:textId="77777777" w:rsidR="003E2F09" w:rsidRDefault="00063932">
            <w:r>
              <w:t>Antenna configuration at UE</w:t>
            </w:r>
          </w:p>
        </w:tc>
        <w:tc>
          <w:tcPr>
            <w:tcW w:w="3261" w:type="dxa"/>
          </w:tcPr>
          <w:p w14:paraId="555EE7CC" w14:textId="77777777" w:rsidR="003E2F09" w:rsidRDefault="00063932">
            <w:r>
              <w:t>For 4R: (</w:t>
            </w:r>
            <w:proofErr w:type="spellStart"/>
            <w:proofErr w:type="gramStart"/>
            <w:r>
              <w:t>M,N</w:t>
            </w:r>
            <w:proofErr w:type="gramEnd"/>
            <w:r>
              <w:t>,P,Mg,Ng</w:t>
            </w:r>
            <w:proofErr w:type="spellEnd"/>
            <w:r>
              <w:t xml:space="preserve">; </w:t>
            </w:r>
            <w:proofErr w:type="spellStart"/>
            <w:r>
              <w:t>Mp,Np</w:t>
            </w:r>
            <w:proofErr w:type="spellEnd"/>
            <w:r>
              <w:t>)= (1,2,2,1,1; 1,2)</w:t>
            </w:r>
          </w:p>
          <w:p w14:paraId="34EF5214" w14:textId="77777777" w:rsidR="003E2F09" w:rsidRDefault="00063932">
            <w:r>
              <w:t>(</w:t>
            </w:r>
            <w:proofErr w:type="spellStart"/>
            <w:r>
              <w:t>dH</w:t>
            </w:r>
            <w:proofErr w:type="spellEnd"/>
            <w:r>
              <w:t xml:space="preserve">, </w:t>
            </w:r>
            <w:proofErr w:type="spellStart"/>
            <w:proofErr w:type="gramStart"/>
            <w:r>
              <w:t>dV</w:t>
            </w:r>
            <w:proofErr w:type="spellEnd"/>
            <w:r>
              <w:t>)=</w:t>
            </w:r>
            <w:proofErr w:type="gramEnd"/>
            <w:r>
              <w:t>(0.5, N/A)λ</w:t>
            </w:r>
          </w:p>
        </w:tc>
        <w:tc>
          <w:tcPr>
            <w:tcW w:w="3278" w:type="dxa"/>
          </w:tcPr>
          <w:p w14:paraId="5C2CA25B" w14:textId="77777777" w:rsidR="003E2F09" w:rsidRDefault="00063932">
            <w:r>
              <w:t>For 4R: (</w:t>
            </w:r>
            <w:proofErr w:type="spellStart"/>
            <w:proofErr w:type="gramStart"/>
            <w:r>
              <w:t>M,N</w:t>
            </w:r>
            <w:proofErr w:type="gramEnd"/>
            <w:r>
              <w:t>,P,Mg,Ng</w:t>
            </w:r>
            <w:proofErr w:type="spellEnd"/>
            <w:r>
              <w:t xml:space="preserve">; </w:t>
            </w:r>
            <w:proofErr w:type="spellStart"/>
            <w:r>
              <w:t>Mp,Np</w:t>
            </w:r>
            <w:proofErr w:type="spellEnd"/>
            <w:r>
              <w:t>)= (1,2,2,1,1; 1,2)</w:t>
            </w:r>
          </w:p>
          <w:p w14:paraId="375D55C6" w14:textId="77777777" w:rsidR="003E2F09" w:rsidRDefault="00063932">
            <w:r>
              <w:t>(</w:t>
            </w:r>
            <w:proofErr w:type="spellStart"/>
            <w:r>
              <w:t>dH</w:t>
            </w:r>
            <w:proofErr w:type="spellEnd"/>
            <w:r>
              <w:t xml:space="preserve">, </w:t>
            </w:r>
            <w:proofErr w:type="spellStart"/>
            <w:proofErr w:type="gramStart"/>
            <w:r>
              <w:t>dV</w:t>
            </w:r>
            <w:proofErr w:type="spellEnd"/>
            <w:r>
              <w:t>)=</w:t>
            </w:r>
            <w:proofErr w:type="gramEnd"/>
            <w:r>
              <w:t>(0.5, N/A)λ</w:t>
            </w:r>
          </w:p>
        </w:tc>
      </w:tr>
      <w:tr w:rsidR="003E2F09" w14:paraId="21D22264" w14:textId="77777777">
        <w:trPr>
          <w:trHeight w:val="240"/>
          <w:jc w:val="center"/>
        </w:trPr>
        <w:tc>
          <w:tcPr>
            <w:tcW w:w="1463" w:type="dxa"/>
            <w:vMerge w:val="restart"/>
            <w:noWrap/>
          </w:tcPr>
          <w:p w14:paraId="14BF611A" w14:textId="77777777" w:rsidR="003E2F09" w:rsidRDefault="00063932">
            <w:r>
              <w:t>Transmission parameters</w:t>
            </w:r>
          </w:p>
        </w:tc>
        <w:tc>
          <w:tcPr>
            <w:tcW w:w="2501" w:type="dxa"/>
            <w:noWrap/>
          </w:tcPr>
          <w:p w14:paraId="0CFCEB0E" w14:textId="77777777" w:rsidR="003E2F09" w:rsidRDefault="00063932">
            <w:r>
              <w:t>Modulation</w:t>
            </w:r>
          </w:p>
        </w:tc>
        <w:tc>
          <w:tcPr>
            <w:tcW w:w="3261" w:type="dxa"/>
            <w:noWrap/>
          </w:tcPr>
          <w:p w14:paraId="5DD22BEF" w14:textId="77777777" w:rsidR="003E2F09" w:rsidRDefault="00063932">
            <w:r>
              <w:t>Up to 256 QAM</w:t>
            </w:r>
          </w:p>
        </w:tc>
        <w:tc>
          <w:tcPr>
            <w:tcW w:w="3278" w:type="dxa"/>
            <w:noWrap/>
          </w:tcPr>
          <w:p w14:paraId="62EC6456" w14:textId="77777777" w:rsidR="003E2F09" w:rsidRDefault="00063932">
            <w:r>
              <w:t>Up to 256 QAM</w:t>
            </w:r>
          </w:p>
        </w:tc>
      </w:tr>
      <w:tr w:rsidR="003E2F09" w14:paraId="36ED90D6" w14:textId="77777777">
        <w:trPr>
          <w:trHeight w:val="240"/>
          <w:jc w:val="center"/>
        </w:trPr>
        <w:tc>
          <w:tcPr>
            <w:tcW w:w="1463" w:type="dxa"/>
            <w:vMerge/>
            <w:noWrap/>
          </w:tcPr>
          <w:p w14:paraId="157E266E" w14:textId="77777777" w:rsidR="003E2F09" w:rsidRDefault="003E2F09"/>
        </w:tc>
        <w:tc>
          <w:tcPr>
            <w:tcW w:w="2501" w:type="dxa"/>
            <w:noWrap/>
          </w:tcPr>
          <w:p w14:paraId="2395041B" w14:textId="77777777" w:rsidR="003E2F09" w:rsidRDefault="00063932">
            <w:r>
              <w:t>Transmission scheme</w:t>
            </w:r>
          </w:p>
        </w:tc>
        <w:tc>
          <w:tcPr>
            <w:tcW w:w="3261" w:type="dxa"/>
            <w:noWrap/>
          </w:tcPr>
          <w:p w14:paraId="26CB57DA" w14:textId="77777777" w:rsidR="003E2F09" w:rsidRDefault="00063932">
            <w:r>
              <w:t xml:space="preserve">SU-MIMO </w:t>
            </w:r>
          </w:p>
        </w:tc>
        <w:tc>
          <w:tcPr>
            <w:tcW w:w="3278" w:type="dxa"/>
          </w:tcPr>
          <w:p w14:paraId="61F60A14" w14:textId="77777777" w:rsidR="003E2F09" w:rsidRDefault="00063932">
            <w:r>
              <w:t xml:space="preserve">SU-MIMO </w:t>
            </w:r>
          </w:p>
        </w:tc>
      </w:tr>
      <w:tr w:rsidR="003E2F09" w14:paraId="28D08BDF" w14:textId="77777777">
        <w:trPr>
          <w:trHeight w:val="240"/>
          <w:jc w:val="center"/>
        </w:trPr>
        <w:tc>
          <w:tcPr>
            <w:tcW w:w="1463" w:type="dxa"/>
            <w:vMerge/>
            <w:noWrap/>
          </w:tcPr>
          <w:p w14:paraId="52DA26FA" w14:textId="77777777" w:rsidR="003E2F09" w:rsidRDefault="003E2F09"/>
        </w:tc>
        <w:tc>
          <w:tcPr>
            <w:tcW w:w="2501" w:type="dxa"/>
            <w:noWrap/>
          </w:tcPr>
          <w:p w14:paraId="1616185E" w14:textId="77777777" w:rsidR="003E2F09" w:rsidRDefault="00063932">
            <w:r>
              <w:t>SU dimension</w:t>
            </w:r>
          </w:p>
        </w:tc>
        <w:tc>
          <w:tcPr>
            <w:tcW w:w="3261" w:type="dxa"/>
          </w:tcPr>
          <w:p w14:paraId="68B195ED" w14:textId="77777777" w:rsidR="003E2F09" w:rsidRDefault="00063932">
            <w:r>
              <w:t>For 4Rx: Up to 4 layers</w:t>
            </w:r>
          </w:p>
        </w:tc>
        <w:tc>
          <w:tcPr>
            <w:tcW w:w="3278" w:type="dxa"/>
          </w:tcPr>
          <w:p w14:paraId="7FD1A5BF" w14:textId="77777777" w:rsidR="003E2F09" w:rsidRDefault="00063932">
            <w:r>
              <w:t>For 4Rx: Up to 4 layers</w:t>
            </w:r>
          </w:p>
        </w:tc>
      </w:tr>
      <w:tr w:rsidR="003E2F09" w14:paraId="1D183DB2" w14:textId="77777777">
        <w:trPr>
          <w:trHeight w:val="240"/>
          <w:jc w:val="center"/>
        </w:trPr>
        <w:tc>
          <w:tcPr>
            <w:tcW w:w="1463" w:type="dxa"/>
            <w:vMerge/>
            <w:noWrap/>
          </w:tcPr>
          <w:p w14:paraId="6392AAAC" w14:textId="77777777" w:rsidR="003E2F09" w:rsidRDefault="003E2F09"/>
        </w:tc>
        <w:tc>
          <w:tcPr>
            <w:tcW w:w="2501" w:type="dxa"/>
            <w:noWrap/>
          </w:tcPr>
          <w:p w14:paraId="0CAA7F53" w14:textId="77777777" w:rsidR="003E2F09" w:rsidRDefault="00063932">
            <w:r>
              <w:t>DL CSI measurement</w:t>
            </w:r>
          </w:p>
        </w:tc>
        <w:tc>
          <w:tcPr>
            <w:tcW w:w="3261" w:type="dxa"/>
            <w:noWrap/>
          </w:tcPr>
          <w:p w14:paraId="03E349C7" w14:textId="77777777" w:rsidR="003E2F09" w:rsidRDefault="00063932">
            <w:r>
              <w:t>Non-</w:t>
            </w:r>
            <w:proofErr w:type="spellStart"/>
            <w:r>
              <w:t>precoded</w:t>
            </w:r>
            <w:proofErr w:type="spellEnd"/>
            <w:r>
              <w:t xml:space="preserve"> CSI-</w:t>
            </w:r>
            <w:proofErr w:type="gramStart"/>
            <w:r>
              <w:t>RS  based</w:t>
            </w:r>
            <w:proofErr w:type="gramEnd"/>
          </w:p>
        </w:tc>
        <w:tc>
          <w:tcPr>
            <w:tcW w:w="3278" w:type="dxa"/>
            <w:noWrap/>
          </w:tcPr>
          <w:p w14:paraId="41921ABB" w14:textId="77777777" w:rsidR="003E2F09" w:rsidRDefault="00063932">
            <w:proofErr w:type="spellStart"/>
            <w:r>
              <w:t>Precoded</w:t>
            </w:r>
            <w:proofErr w:type="spellEnd"/>
            <w:r>
              <w:t xml:space="preserve"> CSI-RS based</w:t>
            </w:r>
          </w:p>
        </w:tc>
      </w:tr>
      <w:tr w:rsidR="003E2F09" w14:paraId="38730662" w14:textId="77777777">
        <w:trPr>
          <w:trHeight w:val="240"/>
          <w:jc w:val="center"/>
        </w:trPr>
        <w:tc>
          <w:tcPr>
            <w:tcW w:w="1463" w:type="dxa"/>
            <w:vMerge/>
            <w:noWrap/>
          </w:tcPr>
          <w:p w14:paraId="46038D43" w14:textId="77777777" w:rsidR="003E2F09" w:rsidRDefault="003E2F09"/>
        </w:tc>
        <w:tc>
          <w:tcPr>
            <w:tcW w:w="2501" w:type="dxa"/>
            <w:noWrap/>
          </w:tcPr>
          <w:p w14:paraId="114F14A4" w14:textId="77777777" w:rsidR="003E2F09" w:rsidRDefault="00063932">
            <w:r>
              <w:t>DL codebook</w:t>
            </w:r>
          </w:p>
        </w:tc>
        <w:tc>
          <w:tcPr>
            <w:tcW w:w="3261" w:type="dxa"/>
            <w:noWrap/>
          </w:tcPr>
          <w:p w14:paraId="21D78E21" w14:textId="77777777" w:rsidR="003E2F09" w:rsidRDefault="00063932">
            <w:r>
              <w:t>Type I/II codebook</w:t>
            </w:r>
          </w:p>
        </w:tc>
        <w:tc>
          <w:tcPr>
            <w:tcW w:w="3278" w:type="dxa"/>
            <w:noWrap/>
          </w:tcPr>
          <w:p w14:paraId="65744474" w14:textId="77777777" w:rsidR="003E2F09" w:rsidRDefault="00063932">
            <w:r>
              <w:t>non-PMI transmission</w:t>
            </w:r>
          </w:p>
        </w:tc>
      </w:tr>
      <w:tr w:rsidR="003E2F09" w14:paraId="6F0A9966" w14:textId="77777777">
        <w:trPr>
          <w:trHeight w:val="240"/>
          <w:jc w:val="center"/>
        </w:trPr>
        <w:tc>
          <w:tcPr>
            <w:tcW w:w="1463" w:type="dxa"/>
            <w:vMerge/>
            <w:noWrap/>
          </w:tcPr>
          <w:p w14:paraId="2FC8BB30" w14:textId="77777777" w:rsidR="003E2F09" w:rsidRDefault="003E2F09"/>
        </w:tc>
        <w:tc>
          <w:tcPr>
            <w:tcW w:w="2501" w:type="dxa"/>
            <w:noWrap/>
          </w:tcPr>
          <w:p w14:paraId="42C1F542" w14:textId="77777777" w:rsidR="003E2F09" w:rsidRDefault="00063932">
            <w:r>
              <w:t>SRS transmission</w:t>
            </w:r>
          </w:p>
        </w:tc>
        <w:tc>
          <w:tcPr>
            <w:tcW w:w="3261" w:type="dxa"/>
            <w:noWrap/>
          </w:tcPr>
          <w:p w14:paraId="25EAB022" w14:textId="77777777" w:rsidR="003E2F09" w:rsidRDefault="00063932">
            <w:r>
              <w:t>N/A</w:t>
            </w:r>
          </w:p>
        </w:tc>
        <w:tc>
          <w:tcPr>
            <w:tcW w:w="3278" w:type="dxa"/>
          </w:tcPr>
          <w:p w14:paraId="3773C2F2" w14:textId="77777777" w:rsidR="003E2F09" w:rsidRDefault="00063932">
            <w:r>
              <w:t>For UE 4 Tx ports: Non-</w:t>
            </w:r>
            <w:proofErr w:type="spellStart"/>
            <w:r>
              <w:t>precoded</w:t>
            </w:r>
            <w:proofErr w:type="spellEnd"/>
            <w:r>
              <w:t xml:space="preserve"> SRS</w:t>
            </w:r>
          </w:p>
        </w:tc>
      </w:tr>
      <w:tr w:rsidR="003E2F09" w14:paraId="5093EE9F" w14:textId="77777777">
        <w:trPr>
          <w:trHeight w:val="405"/>
          <w:jc w:val="center"/>
        </w:trPr>
        <w:tc>
          <w:tcPr>
            <w:tcW w:w="1463" w:type="dxa"/>
            <w:vMerge/>
            <w:noWrap/>
          </w:tcPr>
          <w:p w14:paraId="04ABD5F2" w14:textId="77777777" w:rsidR="003E2F09" w:rsidRDefault="003E2F09"/>
        </w:tc>
        <w:tc>
          <w:tcPr>
            <w:tcW w:w="2501" w:type="dxa"/>
            <w:noWrap/>
          </w:tcPr>
          <w:p w14:paraId="4F3B4A01" w14:textId="77777777" w:rsidR="003E2F09" w:rsidRDefault="00063932">
            <w:r>
              <w:t>CSI feedback</w:t>
            </w:r>
          </w:p>
        </w:tc>
        <w:tc>
          <w:tcPr>
            <w:tcW w:w="3261" w:type="dxa"/>
          </w:tcPr>
          <w:p w14:paraId="3092DED5" w14:textId="77777777" w:rsidR="003E2F09" w:rsidRDefault="00063932">
            <w:r>
              <w:t xml:space="preserve">PMI, CQI, RI: every 5 </w:t>
            </w:r>
            <w:proofErr w:type="gramStart"/>
            <w:r>
              <w:t>slot</w:t>
            </w:r>
            <w:proofErr w:type="gramEnd"/>
            <w:r>
              <w:t xml:space="preserve">; </w:t>
            </w:r>
            <w:r>
              <w:br/>
            </w:r>
            <w:proofErr w:type="spellStart"/>
            <w:r>
              <w:t>Subband</w:t>
            </w:r>
            <w:proofErr w:type="spellEnd"/>
            <w:r>
              <w:t xml:space="preserve"> based </w:t>
            </w:r>
          </w:p>
        </w:tc>
        <w:tc>
          <w:tcPr>
            <w:tcW w:w="3278" w:type="dxa"/>
          </w:tcPr>
          <w:p w14:paraId="0D7B5C63" w14:textId="77777777" w:rsidR="003E2F09" w:rsidRDefault="00063932">
            <w:r>
              <w:t xml:space="preserve">CQI, RI: every 5 </w:t>
            </w:r>
            <w:proofErr w:type="gramStart"/>
            <w:r>
              <w:t>slot</w:t>
            </w:r>
            <w:proofErr w:type="gramEnd"/>
            <w:r>
              <w:t xml:space="preserve">; </w:t>
            </w:r>
            <w:proofErr w:type="spellStart"/>
            <w:r>
              <w:t>Subband</w:t>
            </w:r>
            <w:proofErr w:type="spellEnd"/>
            <w:r>
              <w:t xml:space="preserve"> based </w:t>
            </w:r>
          </w:p>
        </w:tc>
      </w:tr>
      <w:tr w:rsidR="003E2F09" w14:paraId="660C4213" w14:textId="77777777">
        <w:trPr>
          <w:trHeight w:val="240"/>
          <w:jc w:val="center"/>
        </w:trPr>
        <w:tc>
          <w:tcPr>
            <w:tcW w:w="1463" w:type="dxa"/>
            <w:vMerge/>
            <w:noWrap/>
          </w:tcPr>
          <w:p w14:paraId="56362D7E" w14:textId="77777777" w:rsidR="003E2F09" w:rsidRDefault="003E2F09"/>
        </w:tc>
        <w:tc>
          <w:tcPr>
            <w:tcW w:w="2501" w:type="dxa"/>
            <w:noWrap/>
          </w:tcPr>
          <w:p w14:paraId="777C0B8B" w14:textId="77777777" w:rsidR="003E2F09" w:rsidRDefault="00063932">
            <w:r>
              <w:t>Interference measurement</w:t>
            </w:r>
          </w:p>
        </w:tc>
        <w:tc>
          <w:tcPr>
            <w:tcW w:w="3261" w:type="dxa"/>
          </w:tcPr>
          <w:p w14:paraId="6CD3CC5A" w14:textId="77777777" w:rsidR="003E2F09" w:rsidRDefault="00063932">
            <w:r>
              <w:t>SU-CQI; CSI-IM for inter-cell interference measurement</w:t>
            </w:r>
          </w:p>
        </w:tc>
        <w:tc>
          <w:tcPr>
            <w:tcW w:w="3278" w:type="dxa"/>
          </w:tcPr>
          <w:p w14:paraId="14539873" w14:textId="77777777" w:rsidR="003E2F09" w:rsidRDefault="00063932">
            <w:r>
              <w:t>SU-CQI; CSI-IM for inter-cell interference measurement</w:t>
            </w:r>
          </w:p>
        </w:tc>
      </w:tr>
      <w:tr w:rsidR="003E2F09" w14:paraId="1FE60294" w14:textId="77777777">
        <w:trPr>
          <w:trHeight w:val="240"/>
          <w:jc w:val="center"/>
        </w:trPr>
        <w:tc>
          <w:tcPr>
            <w:tcW w:w="1463" w:type="dxa"/>
            <w:vMerge/>
            <w:noWrap/>
          </w:tcPr>
          <w:p w14:paraId="7F4FCBFC" w14:textId="77777777" w:rsidR="003E2F09" w:rsidRDefault="003E2F09"/>
        </w:tc>
        <w:tc>
          <w:tcPr>
            <w:tcW w:w="2501" w:type="dxa"/>
            <w:noWrap/>
          </w:tcPr>
          <w:p w14:paraId="335170C4" w14:textId="77777777" w:rsidR="003E2F09" w:rsidRDefault="00063932">
            <w:r>
              <w:t>Scheduling</w:t>
            </w:r>
          </w:p>
        </w:tc>
        <w:tc>
          <w:tcPr>
            <w:tcW w:w="3261" w:type="dxa"/>
            <w:noWrap/>
          </w:tcPr>
          <w:p w14:paraId="565FF089" w14:textId="77777777" w:rsidR="003E2F09" w:rsidRDefault="00063932">
            <w:r>
              <w:t>PF</w:t>
            </w:r>
          </w:p>
        </w:tc>
        <w:tc>
          <w:tcPr>
            <w:tcW w:w="3278" w:type="dxa"/>
            <w:noWrap/>
          </w:tcPr>
          <w:p w14:paraId="399B8FBC" w14:textId="77777777" w:rsidR="003E2F09" w:rsidRDefault="00063932">
            <w:r>
              <w:t>PF</w:t>
            </w:r>
          </w:p>
        </w:tc>
      </w:tr>
      <w:tr w:rsidR="003E2F09" w14:paraId="23584816" w14:textId="77777777">
        <w:trPr>
          <w:trHeight w:val="240"/>
          <w:jc w:val="center"/>
        </w:trPr>
        <w:tc>
          <w:tcPr>
            <w:tcW w:w="1463" w:type="dxa"/>
            <w:vMerge/>
            <w:noWrap/>
          </w:tcPr>
          <w:p w14:paraId="55FDB517" w14:textId="77777777" w:rsidR="003E2F09" w:rsidRDefault="003E2F09"/>
        </w:tc>
        <w:tc>
          <w:tcPr>
            <w:tcW w:w="2501" w:type="dxa"/>
            <w:noWrap/>
          </w:tcPr>
          <w:p w14:paraId="01191E95" w14:textId="77777777" w:rsidR="003E2F09" w:rsidRDefault="00063932">
            <w:r>
              <w:t>Receiver</w:t>
            </w:r>
          </w:p>
        </w:tc>
        <w:tc>
          <w:tcPr>
            <w:tcW w:w="3261" w:type="dxa"/>
            <w:noWrap/>
          </w:tcPr>
          <w:p w14:paraId="3BB6EAD5" w14:textId="77777777" w:rsidR="003E2F09" w:rsidRDefault="00063932">
            <w:r>
              <w:t>MMSE-IRC</w:t>
            </w:r>
          </w:p>
        </w:tc>
        <w:tc>
          <w:tcPr>
            <w:tcW w:w="3278" w:type="dxa"/>
            <w:noWrap/>
          </w:tcPr>
          <w:p w14:paraId="735BC9C4" w14:textId="77777777" w:rsidR="003E2F09" w:rsidRDefault="00063932">
            <w:r>
              <w:t>MMSE-IRC</w:t>
            </w:r>
          </w:p>
        </w:tc>
      </w:tr>
      <w:tr w:rsidR="003E2F09" w14:paraId="464235E4" w14:textId="77777777">
        <w:trPr>
          <w:trHeight w:val="240"/>
          <w:jc w:val="center"/>
        </w:trPr>
        <w:tc>
          <w:tcPr>
            <w:tcW w:w="1463" w:type="dxa"/>
            <w:vMerge/>
            <w:noWrap/>
          </w:tcPr>
          <w:p w14:paraId="0CD22C6B" w14:textId="77777777" w:rsidR="003E2F09" w:rsidRDefault="003E2F09"/>
        </w:tc>
        <w:tc>
          <w:tcPr>
            <w:tcW w:w="2501" w:type="dxa"/>
            <w:noWrap/>
          </w:tcPr>
          <w:p w14:paraId="75FEAFBA" w14:textId="77777777" w:rsidR="003E2F09" w:rsidRDefault="00063932">
            <w:r>
              <w:t>Channel estimation</w:t>
            </w:r>
          </w:p>
        </w:tc>
        <w:tc>
          <w:tcPr>
            <w:tcW w:w="3261" w:type="dxa"/>
            <w:noWrap/>
          </w:tcPr>
          <w:p w14:paraId="46A86EE0" w14:textId="77777777" w:rsidR="003E2F09" w:rsidRDefault="00063932">
            <w:r>
              <w:t>Non-ideal</w:t>
            </w:r>
          </w:p>
        </w:tc>
        <w:tc>
          <w:tcPr>
            <w:tcW w:w="3278" w:type="dxa"/>
            <w:noWrap/>
          </w:tcPr>
          <w:p w14:paraId="46B26E67" w14:textId="77777777" w:rsidR="003E2F09" w:rsidRDefault="00063932">
            <w:r>
              <w:t>Non-ideal</w:t>
            </w:r>
          </w:p>
        </w:tc>
      </w:tr>
      <w:tr w:rsidR="003E2F09" w14:paraId="761251CC" w14:textId="77777777">
        <w:trPr>
          <w:trHeight w:val="240"/>
          <w:jc w:val="center"/>
        </w:trPr>
        <w:tc>
          <w:tcPr>
            <w:tcW w:w="1463" w:type="dxa"/>
            <w:vMerge w:val="restart"/>
            <w:noWrap/>
          </w:tcPr>
          <w:p w14:paraId="751A48D0" w14:textId="77777777" w:rsidR="003E2F09" w:rsidRDefault="00063932">
            <w:r>
              <w:t>C</w:t>
            </w:r>
            <w:r>
              <w:rPr>
                <w:rFonts w:hint="eastAsia"/>
              </w:rPr>
              <w:t>ommon</w:t>
            </w:r>
            <w:r>
              <w:t xml:space="preserve"> </w:t>
            </w:r>
            <w:r>
              <w:rPr>
                <w:rFonts w:hint="eastAsia"/>
              </w:rPr>
              <w:t>RS</w:t>
            </w:r>
          </w:p>
        </w:tc>
        <w:tc>
          <w:tcPr>
            <w:tcW w:w="2501" w:type="dxa"/>
            <w:noWrap/>
          </w:tcPr>
          <w:p w14:paraId="0C683D5D" w14:textId="77777777" w:rsidR="003E2F09" w:rsidRDefault="00063932">
            <w:r>
              <w:rPr>
                <w:rFonts w:hint="eastAsia"/>
              </w:rPr>
              <w:t>SSB</w:t>
            </w:r>
            <w:r>
              <w:t>/SIB1 period</w:t>
            </w:r>
          </w:p>
        </w:tc>
        <w:tc>
          <w:tcPr>
            <w:tcW w:w="3261" w:type="dxa"/>
            <w:noWrap/>
          </w:tcPr>
          <w:p w14:paraId="1606DE8C" w14:textId="77777777" w:rsidR="003E2F09" w:rsidRDefault="00063932">
            <w:r>
              <w:rPr>
                <w:rFonts w:hint="eastAsia"/>
              </w:rPr>
              <w:t>2</w:t>
            </w:r>
            <w:r>
              <w:t>0ms</w:t>
            </w:r>
          </w:p>
        </w:tc>
        <w:tc>
          <w:tcPr>
            <w:tcW w:w="3278" w:type="dxa"/>
            <w:noWrap/>
          </w:tcPr>
          <w:p w14:paraId="20945875" w14:textId="77777777" w:rsidR="003E2F09" w:rsidRDefault="00063932">
            <w:r>
              <w:rPr>
                <w:rFonts w:hint="eastAsia"/>
              </w:rPr>
              <w:t>2</w:t>
            </w:r>
            <w:r>
              <w:t>0ms</w:t>
            </w:r>
          </w:p>
        </w:tc>
      </w:tr>
      <w:tr w:rsidR="003E2F09" w14:paraId="0A57BD65" w14:textId="77777777">
        <w:trPr>
          <w:trHeight w:val="240"/>
          <w:jc w:val="center"/>
        </w:trPr>
        <w:tc>
          <w:tcPr>
            <w:tcW w:w="1463" w:type="dxa"/>
            <w:vMerge/>
            <w:noWrap/>
          </w:tcPr>
          <w:p w14:paraId="37D90262" w14:textId="77777777" w:rsidR="003E2F09" w:rsidRDefault="003E2F09"/>
        </w:tc>
        <w:tc>
          <w:tcPr>
            <w:tcW w:w="2501" w:type="dxa"/>
            <w:noWrap/>
          </w:tcPr>
          <w:p w14:paraId="1B3D4C6F" w14:textId="77777777" w:rsidR="003E2F09" w:rsidRDefault="00063932">
            <w:r>
              <w:rPr>
                <w:rFonts w:hint="eastAsia"/>
              </w:rPr>
              <w:t>S</w:t>
            </w:r>
            <w:r>
              <w:t>SB time resource</w:t>
            </w:r>
          </w:p>
        </w:tc>
        <w:tc>
          <w:tcPr>
            <w:tcW w:w="3261" w:type="dxa"/>
            <w:noWrap/>
          </w:tcPr>
          <w:p w14:paraId="19AA0835" w14:textId="77777777" w:rsidR="003E2F09" w:rsidRDefault="00063932">
            <w:r>
              <w:t>Slot#0~slot#3, 2 SSB per slot</w:t>
            </w:r>
          </w:p>
          <w:p w14:paraId="2B09907A" w14:textId="77777777" w:rsidR="003E2F09" w:rsidRDefault="00063932">
            <w:r>
              <w:rPr>
                <w:rFonts w:hint="eastAsia"/>
              </w:rPr>
              <w:t>4</w:t>
            </w:r>
            <w:r>
              <w:t xml:space="preserve"> symbols for each SSB</w:t>
            </w:r>
          </w:p>
        </w:tc>
        <w:tc>
          <w:tcPr>
            <w:tcW w:w="3278" w:type="dxa"/>
            <w:noWrap/>
          </w:tcPr>
          <w:p w14:paraId="28F86D24" w14:textId="77777777" w:rsidR="003E2F09" w:rsidRDefault="00063932">
            <w:r>
              <w:t>Slot#0, slot#1, 2 SSB per slot</w:t>
            </w:r>
          </w:p>
          <w:p w14:paraId="5D7FC93B" w14:textId="77777777" w:rsidR="003E2F09" w:rsidRDefault="00063932">
            <w:r>
              <w:rPr>
                <w:rFonts w:hint="eastAsia"/>
              </w:rPr>
              <w:t>4</w:t>
            </w:r>
            <w:r>
              <w:t xml:space="preserve"> symbols for each SSB</w:t>
            </w:r>
          </w:p>
        </w:tc>
      </w:tr>
      <w:tr w:rsidR="003E2F09" w14:paraId="61F4CFCA" w14:textId="77777777">
        <w:trPr>
          <w:trHeight w:val="240"/>
          <w:jc w:val="center"/>
        </w:trPr>
        <w:tc>
          <w:tcPr>
            <w:tcW w:w="1463" w:type="dxa"/>
            <w:vMerge/>
            <w:noWrap/>
          </w:tcPr>
          <w:p w14:paraId="630980D0" w14:textId="77777777" w:rsidR="003E2F09" w:rsidRDefault="003E2F09"/>
        </w:tc>
        <w:tc>
          <w:tcPr>
            <w:tcW w:w="2501" w:type="dxa"/>
            <w:noWrap/>
          </w:tcPr>
          <w:p w14:paraId="7E9FA372" w14:textId="77777777" w:rsidR="003E2F09" w:rsidRDefault="00063932">
            <w:r>
              <w:rPr>
                <w:rFonts w:hint="eastAsia"/>
              </w:rPr>
              <w:t>S</w:t>
            </w:r>
            <w:r>
              <w:t>SB frequency resource</w:t>
            </w:r>
          </w:p>
        </w:tc>
        <w:tc>
          <w:tcPr>
            <w:tcW w:w="3261" w:type="dxa"/>
            <w:noWrap/>
          </w:tcPr>
          <w:p w14:paraId="4D4E3E3B" w14:textId="77777777" w:rsidR="003E2F09" w:rsidRDefault="00063932">
            <w:r>
              <w:rPr>
                <w:rFonts w:hint="eastAsia"/>
              </w:rPr>
              <w:t>2</w:t>
            </w:r>
            <w:r>
              <w:t>0RB</w:t>
            </w:r>
          </w:p>
        </w:tc>
        <w:tc>
          <w:tcPr>
            <w:tcW w:w="3278" w:type="dxa"/>
            <w:noWrap/>
          </w:tcPr>
          <w:p w14:paraId="4DB633FA" w14:textId="77777777" w:rsidR="003E2F09" w:rsidRDefault="00063932">
            <w:r>
              <w:rPr>
                <w:rFonts w:hint="eastAsia"/>
              </w:rPr>
              <w:t>2</w:t>
            </w:r>
            <w:r>
              <w:t>0RB</w:t>
            </w:r>
          </w:p>
        </w:tc>
      </w:tr>
      <w:tr w:rsidR="003E2F09" w14:paraId="27572728" w14:textId="77777777">
        <w:trPr>
          <w:trHeight w:val="240"/>
          <w:jc w:val="center"/>
        </w:trPr>
        <w:tc>
          <w:tcPr>
            <w:tcW w:w="1463" w:type="dxa"/>
            <w:vMerge/>
            <w:noWrap/>
          </w:tcPr>
          <w:p w14:paraId="07D46DA6" w14:textId="77777777" w:rsidR="003E2F09" w:rsidRDefault="003E2F09"/>
        </w:tc>
        <w:tc>
          <w:tcPr>
            <w:tcW w:w="2501" w:type="dxa"/>
            <w:noWrap/>
          </w:tcPr>
          <w:p w14:paraId="7B7F370B" w14:textId="77777777" w:rsidR="003E2F09" w:rsidRDefault="00063932">
            <w:r>
              <w:rPr>
                <w:rFonts w:hint="eastAsia"/>
              </w:rPr>
              <w:t>SIB</w:t>
            </w:r>
            <w:r>
              <w:t>1 time resource</w:t>
            </w:r>
          </w:p>
        </w:tc>
        <w:tc>
          <w:tcPr>
            <w:tcW w:w="3261" w:type="dxa"/>
            <w:noWrap/>
          </w:tcPr>
          <w:p w14:paraId="5A6F949C" w14:textId="77777777" w:rsidR="003E2F09" w:rsidRDefault="00063932">
            <w:r>
              <w:t>slot#10 ~ slot#17</w:t>
            </w:r>
          </w:p>
        </w:tc>
        <w:tc>
          <w:tcPr>
            <w:tcW w:w="3278" w:type="dxa"/>
            <w:noWrap/>
          </w:tcPr>
          <w:p w14:paraId="05A50901" w14:textId="77777777" w:rsidR="003E2F09" w:rsidRDefault="00063932">
            <w:r>
              <w:t>slot#10 ~ slot#13</w:t>
            </w:r>
          </w:p>
        </w:tc>
      </w:tr>
      <w:tr w:rsidR="003E2F09" w14:paraId="352268AA" w14:textId="77777777">
        <w:trPr>
          <w:trHeight w:val="240"/>
          <w:jc w:val="center"/>
        </w:trPr>
        <w:tc>
          <w:tcPr>
            <w:tcW w:w="1463" w:type="dxa"/>
            <w:vMerge/>
            <w:noWrap/>
          </w:tcPr>
          <w:p w14:paraId="5586016C" w14:textId="77777777" w:rsidR="003E2F09" w:rsidRDefault="003E2F09"/>
        </w:tc>
        <w:tc>
          <w:tcPr>
            <w:tcW w:w="2501" w:type="dxa"/>
            <w:noWrap/>
          </w:tcPr>
          <w:p w14:paraId="10F1688D" w14:textId="77777777" w:rsidR="003E2F09" w:rsidRDefault="00063932">
            <w:r>
              <w:rPr>
                <w:rFonts w:hint="eastAsia"/>
              </w:rPr>
              <w:t>SIB</w:t>
            </w:r>
            <w:r>
              <w:t>1 frequency resource</w:t>
            </w:r>
          </w:p>
        </w:tc>
        <w:tc>
          <w:tcPr>
            <w:tcW w:w="3261" w:type="dxa"/>
            <w:noWrap/>
          </w:tcPr>
          <w:p w14:paraId="1844944F" w14:textId="77777777" w:rsidR="003E2F09" w:rsidRDefault="00063932">
            <w:r>
              <w:rPr>
                <w:rFonts w:hint="eastAsia"/>
              </w:rPr>
              <w:t>4</w:t>
            </w:r>
            <w:r>
              <w:t>0RB</w:t>
            </w:r>
          </w:p>
        </w:tc>
        <w:tc>
          <w:tcPr>
            <w:tcW w:w="3278" w:type="dxa"/>
            <w:noWrap/>
          </w:tcPr>
          <w:p w14:paraId="19FA5F30" w14:textId="77777777" w:rsidR="003E2F09" w:rsidRDefault="00063932">
            <w:r>
              <w:rPr>
                <w:rFonts w:hint="eastAsia"/>
              </w:rPr>
              <w:t>4</w:t>
            </w:r>
            <w:r>
              <w:t>0RB</w:t>
            </w:r>
          </w:p>
        </w:tc>
      </w:tr>
    </w:tbl>
    <w:p w14:paraId="04160C64" w14:textId="77777777" w:rsidR="003E2F09" w:rsidRDefault="003E2F09"/>
    <w:p w14:paraId="5CE60881" w14:textId="77777777" w:rsidR="003E2F09" w:rsidRDefault="00063932">
      <w:r>
        <w:t xml:space="preserve">(M, N, P, Mg, Ng; </w:t>
      </w:r>
      <w:proofErr w:type="spellStart"/>
      <w:r>
        <w:t>Mp</w:t>
      </w:r>
      <w:proofErr w:type="spellEnd"/>
      <w:r>
        <w:t>, Np)</w:t>
      </w:r>
    </w:p>
    <w:p w14:paraId="7FE13532" w14:textId="77777777" w:rsidR="003E2F09" w:rsidRDefault="00063932">
      <w:r>
        <w:t>- M: Number of vertical antenna elements within a panel, on one polarization</w:t>
      </w:r>
    </w:p>
    <w:p w14:paraId="7DC2B46C" w14:textId="77777777" w:rsidR="003E2F09" w:rsidRDefault="00063932">
      <w:r>
        <w:t>- N: Number of horizontal antenna elements within a panel, on one polarization</w:t>
      </w:r>
    </w:p>
    <w:p w14:paraId="31909DC7" w14:textId="77777777" w:rsidR="003E2F09" w:rsidRDefault="00063932">
      <w:r>
        <w:t>- P: Number of polarizations</w:t>
      </w:r>
    </w:p>
    <w:p w14:paraId="1401AF97" w14:textId="77777777" w:rsidR="003E2F09" w:rsidRDefault="00063932">
      <w:r>
        <w:t>- Mg: Number of panels in a column;</w:t>
      </w:r>
    </w:p>
    <w:p w14:paraId="1FB9F499" w14:textId="77777777" w:rsidR="003E2F09" w:rsidRDefault="00063932">
      <w:r>
        <w:t>- Ng: Number of panels in a row;</w:t>
      </w:r>
    </w:p>
    <w:p w14:paraId="3BE942A9" w14:textId="77777777" w:rsidR="003E2F09" w:rsidRDefault="00063932">
      <w:r>
        <w:t xml:space="preserve">- </w:t>
      </w:r>
      <w:proofErr w:type="spellStart"/>
      <w:r>
        <w:t>Mp</w:t>
      </w:r>
      <w:proofErr w:type="spellEnd"/>
      <w:r>
        <w:t>: Number of vertical TXRUs within a panel, on one polarization</w:t>
      </w:r>
    </w:p>
    <w:p w14:paraId="7EAF2642" w14:textId="77777777" w:rsidR="003E2F09" w:rsidRDefault="00063932">
      <w:r>
        <w:t>- Np: Number of horizontal TXRUs within a panel, on one polarization</w:t>
      </w:r>
    </w:p>
    <w:p w14:paraId="205B9C27" w14:textId="77777777" w:rsidR="003E2F09" w:rsidRDefault="003E2F09"/>
    <w:p w14:paraId="7582467A" w14:textId="77777777" w:rsidR="003E2F09" w:rsidRDefault="00063932">
      <w:pPr>
        <w:pStyle w:val="Heading2"/>
        <w:numPr>
          <w:ilvl w:val="0"/>
          <w:numId w:val="0"/>
        </w:numPr>
      </w:pPr>
      <w:r>
        <w:t>B. Agreements for EVM@RAN1#109-e</w:t>
      </w:r>
    </w:p>
    <w:tbl>
      <w:tblPr>
        <w:tblStyle w:val="TableGrid"/>
        <w:tblW w:w="0" w:type="auto"/>
        <w:tblLook w:val="04A0" w:firstRow="1" w:lastRow="0" w:firstColumn="1" w:lastColumn="0" w:noHBand="0" w:noVBand="1"/>
      </w:tblPr>
      <w:tblGrid>
        <w:gridCol w:w="9631"/>
      </w:tblGrid>
      <w:tr w:rsidR="003E2F09" w14:paraId="4E060B1A" w14:textId="77777777">
        <w:tc>
          <w:tcPr>
            <w:tcW w:w="9631" w:type="dxa"/>
          </w:tcPr>
          <w:p w14:paraId="21D6AD02" w14:textId="77777777" w:rsidR="003E2F09" w:rsidRDefault="00460753">
            <w:pPr>
              <w:rPr>
                <w:b/>
                <w:bCs/>
                <w:iCs/>
              </w:rPr>
            </w:pPr>
            <w:hyperlink r:id="rId31" w:history="1">
              <w:r w:rsidR="00063932">
                <w:rPr>
                  <w:rStyle w:val="Hyperlink"/>
                  <w:b/>
                  <w:bCs/>
                  <w:iCs/>
                </w:rPr>
                <w:t>R1-2205308</w:t>
              </w:r>
            </w:hyperlink>
            <w:r w:rsidR="00063932">
              <w:rPr>
                <w:b/>
                <w:bCs/>
                <w:iCs/>
              </w:rPr>
              <w:tab/>
              <w:t>FL summary#1 for performance evaluation for NR NW energy savings</w:t>
            </w:r>
            <w:r w:rsidR="00063932">
              <w:rPr>
                <w:b/>
                <w:bCs/>
                <w:iCs/>
              </w:rPr>
              <w:tab/>
              <w:t>Moderator (Huawei)</w:t>
            </w:r>
          </w:p>
          <w:p w14:paraId="43B7F4C7" w14:textId="77777777" w:rsidR="003E2F09" w:rsidRDefault="00063932">
            <w:pPr>
              <w:rPr>
                <w:highlight w:val="green"/>
              </w:rPr>
            </w:pPr>
            <w:r>
              <w:rPr>
                <w:highlight w:val="green"/>
              </w:rPr>
              <w:lastRenderedPageBreak/>
              <w:t>Agreement</w:t>
            </w:r>
          </w:p>
          <w:p w14:paraId="033641F9" w14:textId="77777777" w:rsidR="003E2F09" w:rsidRDefault="00063932">
            <w:r>
              <w:t>For evaluation purpose, the energy consumption modeling for a BS includes at least the following:</w:t>
            </w:r>
          </w:p>
          <w:p w14:paraId="538DB277" w14:textId="77777777" w:rsidR="003E2F09" w:rsidRDefault="00063932">
            <w:pPr>
              <w:pStyle w:val="ListParagraph"/>
              <w:numPr>
                <w:ilvl w:val="0"/>
                <w:numId w:val="13"/>
              </w:numPr>
              <w:spacing w:line="240" w:lineRule="auto"/>
              <w:rPr>
                <w:lang w:eastAsia="zh-CN"/>
              </w:rPr>
            </w:pPr>
            <w:r>
              <w:rPr>
                <w:lang w:eastAsia="zh-CN"/>
              </w:rPr>
              <w:t>Reference configuration</w:t>
            </w:r>
          </w:p>
          <w:p w14:paraId="7E04643C" w14:textId="77777777" w:rsidR="003E2F09" w:rsidRDefault="00063932">
            <w:pPr>
              <w:pStyle w:val="ListParagraph"/>
              <w:numPr>
                <w:ilvl w:val="1"/>
                <w:numId w:val="13"/>
              </w:numPr>
              <w:spacing w:line="240" w:lineRule="auto"/>
              <w:rPr>
                <w:lang w:eastAsia="zh-CN"/>
              </w:rPr>
            </w:pPr>
            <w:r>
              <w:rPr>
                <w:lang w:eastAsia="zh-CN"/>
              </w:rPr>
              <w:t>FFS other details</w:t>
            </w:r>
          </w:p>
          <w:p w14:paraId="09863CF3" w14:textId="77777777" w:rsidR="003E2F09" w:rsidRDefault="00063932">
            <w:pPr>
              <w:pStyle w:val="ListParagraph"/>
              <w:numPr>
                <w:ilvl w:val="1"/>
                <w:numId w:val="13"/>
              </w:numPr>
              <w:spacing w:line="240" w:lineRule="auto"/>
              <w:rPr>
                <w:lang w:eastAsia="zh-CN"/>
              </w:rPr>
            </w:pPr>
            <w:r>
              <w:rPr>
                <w:lang w:eastAsia="zh-CN"/>
              </w:rPr>
              <w:t>Note FR1 and FR2 to be separately considered for detailed parameters</w:t>
            </w:r>
          </w:p>
          <w:p w14:paraId="7DDCE029" w14:textId="77777777" w:rsidR="003E2F09" w:rsidRDefault="00063932">
            <w:pPr>
              <w:pStyle w:val="ListParagraph"/>
              <w:numPr>
                <w:ilvl w:val="0"/>
                <w:numId w:val="13"/>
              </w:numPr>
              <w:spacing w:line="240" w:lineRule="auto"/>
              <w:rPr>
                <w:lang w:eastAsia="zh-CN"/>
              </w:rPr>
            </w:pPr>
            <w:r>
              <w:rPr>
                <w:lang w:eastAsia="zh-CN"/>
              </w:rPr>
              <w:t>Multiple power state(s) including sleep/non-sleep mode(s) with relative power, and associated transition time/energy</w:t>
            </w:r>
          </w:p>
          <w:p w14:paraId="1D907357" w14:textId="77777777" w:rsidR="003E2F09" w:rsidRDefault="00063932">
            <w:pPr>
              <w:pStyle w:val="ListParagraph"/>
              <w:numPr>
                <w:ilvl w:val="0"/>
                <w:numId w:val="13"/>
              </w:numPr>
              <w:spacing w:line="240" w:lineRule="auto"/>
              <w:rPr>
                <w:lang w:eastAsia="zh-CN"/>
              </w:rPr>
            </w:pPr>
            <w:r>
              <w:rPr>
                <w:lang w:eastAsia="zh-CN"/>
              </w:rPr>
              <w:t>Scaling method to be applied at least for non-sleep mode.</w:t>
            </w:r>
          </w:p>
          <w:p w14:paraId="49A5A08E" w14:textId="77777777" w:rsidR="003E2F09" w:rsidRDefault="00063932">
            <w:pPr>
              <w:pStyle w:val="ListParagraph"/>
              <w:numPr>
                <w:ilvl w:val="1"/>
                <w:numId w:val="13"/>
              </w:numPr>
              <w:spacing w:line="240" w:lineRule="auto"/>
              <w:rPr>
                <w:lang w:eastAsia="zh-CN"/>
              </w:rPr>
            </w:pPr>
            <w:r>
              <w:rPr>
                <w:lang w:eastAsia="zh-CN"/>
              </w:rPr>
              <w:t>FFS other details including scaling for sleep mode</w:t>
            </w:r>
          </w:p>
          <w:p w14:paraId="720D3A27" w14:textId="77777777" w:rsidR="003E2F09" w:rsidRDefault="00460753">
            <w:pPr>
              <w:rPr>
                <w:b/>
                <w:bCs/>
                <w:iCs/>
              </w:rPr>
            </w:pPr>
            <w:hyperlink r:id="rId32" w:history="1">
              <w:r w:rsidR="00063932">
                <w:rPr>
                  <w:rStyle w:val="Hyperlink"/>
                  <w:b/>
                  <w:bCs/>
                  <w:iCs/>
                </w:rPr>
                <w:t>R1-2205402</w:t>
              </w:r>
            </w:hyperlink>
            <w:r w:rsidR="00063932">
              <w:rPr>
                <w:b/>
                <w:bCs/>
                <w:iCs/>
              </w:rPr>
              <w:tab/>
              <w:t>FL summary#2 for performance evaluation for NR NW energy savings</w:t>
            </w:r>
            <w:r w:rsidR="00063932">
              <w:rPr>
                <w:b/>
                <w:bCs/>
                <w:iCs/>
              </w:rPr>
              <w:tab/>
              <w:t>Moderator (Huawei)</w:t>
            </w:r>
          </w:p>
          <w:p w14:paraId="007CF0D1" w14:textId="77777777" w:rsidR="003E2F09" w:rsidRDefault="00063932">
            <w:pPr>
              <w:rPr>
                <w:iCs/>
                <w:highlight w:val="green"/>
              </w:rPr>
            </w:pPr>
            <w:r>
              <w:rPr>
                <w:iCs/>
                <w:highlight w:val="green"/>
              </w:rPr>
              <w:t>Agreement</w:t>
            </w:r>
          </w:p>
          <w:p w14:paraId="542F4523" w14:textId="77777777" w:rsidR="003E2F09" w:rsidRDefault="00063932">
            <w:r>
              <w:t>For evaluation purpose, the BS energy consumption model should at least include the power consumption of BS on slot-level.</w:t>
            </w:r>
          </w:p>
          <w:p w14:paraId="347C26EF" w14:textId="77777777" w:rsidR="003E2F09" w:rsidRDefault="00063932">
            <w:pPr>
              <w:pStyle w:val="ListParagraph"/>
              <w:numPr>
                <w:ilvl w:val="0"/>
                <w:numId w:val="14"/>
              </w:numPr>
              <w:adjustRightInd/>
              <w:spacing w:line="252" w:lineRule="auto"/>
              <w:rPr>
                <w:lang w:eastAsia="zh-CN"/>
              </w:rPr>
            </w:pPr>
            <w:r>
              <w:rPr>
                <w:lang w:eastAsia="zh-CN"/>
              </w:rPr>
              <w:t xml:space="preserve">Note that symbol-level power consumption to reflect different BW (or RB utilization) / time-occupancy / </w:t>
            </w:r>
            <w:proofErr w:type="spellStart"/>
            <w:r>
              <w:rPr>
                <w:lang w:eastAsia="zh-CN"/>
              </w:rPr>
              <w:t>tx-rx</w:t>
            </w:r>
            <w:proofErr w:type="spellEnd"/>
            <w:r>
              <w:rPr>
                <w:lang w:eastAsia="zh-CN"/>
              </w:rPr>
              <w:t xml:space="preserve"> direction of different symbols in a slot is considered.</w:t>
            </w:r>
          </w:p>
          <w:p w14:paraId="19EE6E40" w14:textId="77777777" w:rsidR="003E2F09" w:rsidRDefault="00063932">
            <w:pPr>
              <w:pStyle w:val="ListParagraph"/>
              <w:numPr>
                <w:ilvl w:val="1"/>
                <w:numId w:val="14"/>
              </w:numPr>
              <w:adjustRightInd/>
              <w:spacing w:line="252" w:lineRule="auto"/>
              <w:rPr>
                <w:lang w:eastAsia="zh-CN"/>
              </w:rPr>
            </w:pPr>
            <w:r>
              <w:rPr>
                <w:lang w:eastAsia="zh-CN"/>
              </w:rPr>
              <w:t>FFS details (e.g. explicit symbol-level power modelling, scaling slot-level power to symbol level power for various cases, etc.)</w:t>
            </w:r>
          </w:p>
          <w:p w14:paraId="6B085567" w14:textId="77777777" w:rsidR="003E2F09" w:rsidRDefault="00063932">
            <w:pPr>
              <w:pStyle w:val="ListParagraph"/>
              <w:numPr>
                <w:ilvl w:val="1"/>
                <w:numId w:val="14"/>
              </w:numPr>
              <w:adjustRightInd/>
              <w:spacing w:line="252" w:lineRule="auto"/>
              <w:rPr>
                <w:lang w:eastAsia="zh-CN"/>
              </w:rPr>
            </w:pPr>
            <w:r>
              <w:rPr>
                <w:lang w:eastAsia="zh-CN"/>
              </w:rPr>
              <w:t>Note: system simulation evaluations can be per slot regardless of detailed approach for calculating symbol-level power consumption.</w:t>
            </w:r>
          </w:p>
          <w:p w14:paraId="39C14D8D" w14:textId="77777777" w:rsidR="003E2F09" w:rsidRDefault="00063932">
            <w:pPr>
              <w:rPr>
                <w:iCs/>
                <w:highlight w:val="green"/>
              </w:rPr>
            </w:pPr>
            <w:r>
              <w:rPr>
                <w:iCs/>
                <w:highlight w:val="green"/>
              </w:rPr>
              <w:t>Agreement</w:t>
            </w:r>
          </w:p>
          <w:p w14:paraId="47C8DAE3" w14:textId="77777777" w:rsidR="003E2F09" w:rsidRDefault="00063932">
            <w:pPr>
              <w:pStyle w:val="ListParagraph"/>
              <w:numPr>
                <w:ilvl w:val="0"/>
                <w:numId w:val="15"/>
              </w:numPr>
              <w:spacing w:after="0"/>
              <w:rPr>
                <w:lang w:eastAsia="zh-CN"/>
              </w:rPr>
            </w:pPr>
            <w:r>
              <w:rPr>
                <w:lang w:eastAsia="zh-CN"/>
              </w:rPr>
              <w:t>For evaluation, at least for non-sleep mode and TDD, the BS power</w:t>
            </w:r>
            <w:r>
              <w:rPr>
                <w:strike/>
                <w:lang w:eastAsia="zh-CN"/>
              </w:rPr>
              <w:t xml:space="preserve"> </w:t>
            </w:r>
            <w:r>
              <w:rPr>
                <w:lang w:eastAsia="zh-CN"/>
              </w:rPr>
              <w:t>consumption for DL and UL are separately modelled, allowing DL-only transmission or UL-only reception.</w:t>
            </w:r>
          </w:p>
          <w:p w14:paraId="7F8206EF" w14:textId="77777777" w:rsidR="003E2F09" w:rsidRDefault="00063932">
            <w:pPr>
              <w:pStyle w:val="ListParagraph"/>
              <w:numPr>
                <w:ilvl w:val="1"/>
                <w:numId w:val="15"/>
              </w:numPr>
              <w:spacing w:after="0"/>
              <w:rPr>
                <w:lang w:eastAsia="zh-CN"/>
              </w:rPr>
            </w:pPr>
            <w:r>
              <w:rPr>
                <w:lang w:eastAsia="zh-CN"/>
              </w:rPr>
              <w:t>FFS: whether UL-only reception energy consumption model can be derived/simplified from DL-only transmission energy consumption model</w:t>
            </w:r>
          </w:p>
          <w:p w14:paraId="3A51022D" w14:textId="77777777" w:rsidR="003E2F09" w:rsidRDefault="00063932">
            <w:pPr>
              <w:pStyle w:val="ListParagraph"/>
              <w:numPr>
                <w:ilvl w:val="0"/>
                <w:numId w:val="15"/>
              </w:numPr>
              <w:spacing w:after="0"/>
              <w:rPr>
                <w:lang w:eastAsia="zh-CN"/>
              </w:rPr>
            </w:pPr>
            <w:r>
              <w:rPr>
                <w:lang w:eastAsia="zh-CN"/>
              </w:rPr>
              <w:t>FFS: the impact of UL reception and/or DL transmission on sleep modes and associated transition time/energy</w:t>
            </w:r>
          </w:p>
          <w:p w14:paraId="50CD3BDB" w14:textId="77777777" w:rsidR="003E2F09" w:rsidRDefault="00063932">
            <w:pPr>
              <w:pStyle w:val="ListParagraph"/>
              <w:numPr>
                <w:ilvl w:val="0"/>
                <w:numId w:val="15"/>
              </w:numPr>
              <w:spacing w:after="0"/>
              <w:rPr>
                <w:lang w:eastAsia="zh-CN"/>
              </w:rPr>
            </w:pPr>
            <w:r>
              <w:rPr>
                <w:rFonts w:hint="eastAsia"/>
                <w:lang w:eastAsia="zh-CN"/>
              </w:rPr>
              <w:t>F</w:t>
            </w:r>
            <w:r>
              <w:rPr>
                <w:lang w:eastAsia="zh-CN"/>
              </w:rPr>
              <w:t>FS: whether/how to define an idle state, where BS is neither transmitting nor receiving but also doesn’t enter into any sleep mode or define it as sleep mode</w:t>
            </w:r>
          </w:p>
          <w:p w14:paraId="6C7E33A5" w14:textId="77777777" w:rsidR="003E2F09" w:rsidRDefault="00063932">
            <w:pPr>
              <w:pStyle w:val="ListParagraph"/>
              <w:numPr>
                <w:ilvl w:val="0"/>
                <w:numId w:val="15"/>
              </w:numPr>
              <w:ind w:left="714" w:hanging="357"/>
              <w:rPr>
                <w:lang w:eastAsia="zh-CN"/>
              </w:rPr>
            </w:pPr>
            <w:r>
              <w:rPr>
                <w:lang w:eastAsia="zh-CN"/>
              </w:rPr>
              <w:t>FFS: whether the model for FDD can be based on the model for TDD</w:t>
            </w:r>
          </w:p>
          <w:p w14:paraId="40904125" w14:textId="77777777" w:rsidR="003E2F09" w:rsidRDefault="00063932">
            <w:pPr>
              <w:rPr>
                <w:iCs/>
                <w:highlight w:val="green"/>
              </w:rPr>
            </w:pPr>
            <w:r>
              <w:rPr>
                <w:iCs/>
                <w:highlight w:val="green"/>
              </w:rPr>
              <w:t>Agreement</w:t>
            </w:r>
          </w:p>
          <w:p w14:paraId="791FFA2F" w14:textId="77777777" w:rsidR="003E2F09" w:rsidRDefault="00063932">
            <w:pPr>
              <w:pStyle w:val="ListParagraph"/>
              <w:numPr>
                <w:ilvl w:val="0"/>
                <w:numId w:val="16"/>
              </w:numPr>
              <w:spacing w:line="240" w:lineRule="auto"/>
            </w:pPr>
            <w:r>
              <w:t xml:space="preserve">For evaluation purpose, </w:t>
            </w:r>
          </w:p>
          <w:p w14:paraId="5ACDE3CB" w14:textId="77777777" w:rsidR="003E2F09" w:rsidRDefault="00063932">
            <w:pPr>
              <w:pStyle w:val="ListParagraph"/>
              <w:numPr>
                <w:ilvl w:val="1"/>
                <w:numId w:val="16"/>
              </w:numPr>
              <w:spacing w:line="240" w:lineRule="auto"/>
            </w:pPr>
            <w:r>
              <w:t>Study how to define sleep modes and determine the characteristics for each mode from one or multiple of the below</w:t>
            </w:r>
          </w:p>
          <w:p w14:paraId="27A8D35D" w14:textId="77777777" w:rsidR="003E2F09" w:rsidRDefault="00063932">
            <w:pPr>
              <w:pStyle w:val="ListParagraph"/>
              <w:numPr>
                <w:ilvl w:val="2"/>
                <w:numId w:val="16"/>
              </w:numPr>
              <w:spacing w:line="240" w:lineRule="auto"/>
            </w:pPr>
            <w:r>
              <w:t xml:space="preserve">Relative power </w:t>
            </w:r>
          </w:p>
          <w:p w14:paraId="12C170DA" w14:textId="77777777" w:rsidR="003E2F09" w:rsidRDefault="00063932">
            <w:pPr>
              <w:pStyle w:val="ListParagraph"/>
              <w:numPr>
                <w:ilvl w:val="2"/>
                <w:numId w:val="16"/>
              </w:numPr>
              <w:spacing w:line="240" w:lineRule="auto"/>
            </w:pPr>
            <w:r>
              <w:t>Transition time</w:t>
            </w:r>
          </w:p>
          <w:p w14:paraId="22131B69" w14:textId="77777777" w:rsidR="003E2F09" w:rsidRDefault="00063932">
            <w:pPr>
              <w:pStyle w:val="ListParagraph"/>
              <w:numPr>
                <w:ilvl w:val="2"/>
                <w:numId w:val="16"/>
              </w:numPr>
              <w:spacing w:line="240" w:lineRule="auto"/>
            </w:pPr>
            <w:r>
              <w:t>Transition energy</w:t>
            </w:r>
          </w:p>
          <w:p w14:paraId="520F582C" w14:textId="77777777" w:rsidR="003E2F09" w:rsidRDefault="00063932">
            <w:pPr>
              <w:pStyle w:val="ListParagraph"/>
              <w:numPr>
                <w:ilvl w:val="2"/>
                <w:numId w:val="16"/>
              </w:numPr>
              <w:spacing w:line="240" w:lineRule="auto"/>
            </w:pPr>
            <w:r>
              <w:t>Other approaches are not precluded</w:t>
            </w:r>
          </w:p>
          <w:p w14:paraId="31B65F56" w14:textId="77777777" w:rsidR="003E2F09" w:rsidRDefault="00063932">
            <w:pPr>
              <w:pStyle w:val="ListParagraph"/>
              <w:numPr>
                <w:ilvl w:val="2"/>
                <w:numId w:val="16"/>
              </w:numPr>
              <w:spacing w:line="240" w:lineRule="auto"/>
            </w:pPr>
            <w:r>
              <w:t>Note: BS components that can be turned off can be considered for discussion purpose when defining the specific values of the characteristics for sleep modes.</w:t>
            </w:r>
          </w:p>
          <w:p w14:paraId="3C74276E" w14:textId="77777777" w:rsidR="003E2F09" w:rsidRDefault="00063932">
            <w:pPr>
              <w:pStyle w:val="ListParagraph"/>
              <w:numPr>
                <w:ilvl w:val="1"/>
                <w:numId w:val="16"/>
              </w:numPr>
              <w:spacing w:line="240" w:lineRule="auto"/>
            </w:pPr>
            <w:r>
              <w:rPr>
                <w:rFonts w:hint="eastAsia"/>
              </w:rPr>
              <w:t>Study whether sleep mode is defined for DL(TX) and UL(RX) jointly or separately</w:t>
            </w:r>
          </w:p>
          <w:p w14:paraId="4F1981D9" w14:textId="77777777" w:rsidR="003E2F09" w:rsidRDefault="00063932">
            <w:pPr>
              <w:pStyle w:val="ListParagraph"/>
              <w:numPr>
                <w:ilvl w:val="1"/>
                <w:numId w:val="16"/>
              </w:numPr>
              <w:spacing w:line="240" w:lineRule="auto"/>
              <w:rPr>
                <w:b/>
              </w:rPr>
            </w:pPr>
            <w:r>
              <w:t>Study the assumption of order for BS entering/resuming from a sleep mode to another mode (sleep or non-sleep) and the associated transition time and energy, i.e. state machine which may have impact on the transition energy.</w:t>
            </w:r>
          </w:p>
          <w:p w14:paraId="20974856" w14:textId="77777777" w:rsidR="003E2F09" w:rsidRDefault="00063932">
            <w:pPr>
              <w:rPr>
                <w:iCs/>
                <w:highlight w:val="green"/>
              </w:rPr>
            </w:pPr>
            <w:r>
              <w:rPr>
                <w:iCs/>
                <w:highlight w:val="green"/>
              </w:rPr>
              <w:t>Agreement</w:t>
            </w:r>
          </w:p>
          <w:p w14:paraId="66BED14C" w14:textId="77777777" w:rsidR="003E2F09" w:rsidRDefault="00063932">
            <w:pPr>
              <w:pStyle w:val="ListParagraph"/>
              <w:numPr>
                <w:ilvl w:val="0"/>
                <w:numId w:val="17"/>
              </w:numPr>
              <w:rPr>
                <w:lang w:eastAsia="zh-CN"/>
              </w:rPr>
            </w:pPr>
            <w:r>
              <w:rPr>
                <w:lang w:eastAsia="zh-CN"/>
              </w:rPr>
              <w:t>For evaluation, the scaling in a BS energy consumption model can be considered based on one or more of the following,</w:t>
            </w:r>
          </w:p>
          <w:p w14:paraId="41704A71" w14:textId="77777777" w:rsidR="003E2F09" w:rsidRDefault="00063932">
            <w:pPr>
              <w:pStyle w:val="ListParagraph"/>
              <w:numPr>
                <w:ilvl w:val="1"/>
                <w:numId w:val="17"/>
              </w:numPr>
              <w:rPr>
                <w:lang w:eastAsia="zh-CN"/>
              </w:rPr>
            </w:pPr>
            <w:r>
              <w:rPr>
                <w:lang w:eastAsia="zh-CN"/>
              </w:rPr>
              <w:t>Number of used physical antenna elements, or TX/RX chains</w:t>
            </w:r>
          </w:p>
          <w:p w14:paraId="0BE4B83B" w14:textId="77777777" w:rsidR="003E2F09" w:rsidRDefault="00063932">
            <w:pPr>
              <w:pStyle w:val="ListParagraph"/>
              <w:numPr>
                <w:ilvl w:val="2"/>
                <w:numId w:val="17"/>
              </w:numPr>
              <w:rPr>
                <w:lang w:eastAsia="zh-CN"/>
              </w:rPr>
            </w:pPr>
            <w:r>
              <w:rPr>
                <w:lang w:eastAsia="zh-CN"/>
              </w:rPr>
              <w:t>FFS: Mapping between used TX/RX chains and used antenna ports</w:t>
            </w:r>
          </w:p>
          <w:p w14:paraId="607C677A" w14:textId="77777777" w:rsidR="003E2F09" w:rsidRDefault="00063932">
            <w:pPr>
              <w:pStyle w:val="ListParagraph"/>
              <w:numPr>
                <w:ilvl w:val="2"/>
                <w:numId w:val="17"/>
              </w:numPr>
              <w:rPr>
                <w:lang w:eastAsia="zh-CN"/>
              </w:rPr>
            </w:pPr>
            <w:r>
              <w:rPr>
                <w:lang w:eastAsia="zh-CN"/>
              </w:rPr>
              <w:t>FFS: Mapping between physical antenna elements and TX/RX chains</w:t>
            </w:r>
          </w:p>
          <w:p w14:paraId="1F9AAE6E" w14:textId="77777777" w:rsidR="003E2F09" w:rsidRDefault="00063932">
            <w:pPr>
              <w:pStyle w:val="ListParagraph"/>
              <w:numPr>
                <w:ilvl w:val="1"/>
                <w:numId w:val="17"/>
              </w:numPr>
              <w:rPr>
                <w:lang w:eastAsia="zh-CN"/>
              </w:rPr>
            </w:pPr>
            <w:r>
              <w:rPr>
                <w:lang w:eastAsia="zh-CN"/>
              </w:rPr>
              <w:t>Occupied BW/RBs for DL and/or UL in a slot/symbol in one CC</w:t>
            </w:r>
          </w:p>
          <w:p w14:paraId="0C227626" w14:textId="77777777" w:rsidR="003E2F09" w:rsidRDefault="00063932">
            <w:pPr>
              <w:pStyle w:val="ListParagraph"/>
              <w:numPr>
                <w:ilvl w:val="1"/>
                <w:numId w:val="17"/>
              </w:numPr>
              <w:rPr>
                <w:lang w:eastAsia="zh-CN"/>
              </w:rPr>
            </w:pPr>
            <w:r>
              <w:rPr>
                <w:lang w:eastAsia="zh-CN"/>
              </w:rPr>
              <w:t>number of CCs in CA</w:t>
            </w:r>
          </w:p>
          <w:p w14:paraId="211B4E86" w14:textId="77777777" w:rsidR="003E2F09" w:rsidRDefault="00063932">
            <w:pPr>
              <w:pStyle w:val="ListParagraph"/>
              <w:numPr>
                <w:ilvl w:val="2"/>
                <w:numId w:val="17"/>
              </w:numPr>
              <w:rPr>
                <w:lang w:eastAsia="zh-CN"/>
              </w:rPr>
            </w:pPr>
            <w:r>
              <w:rPr>
                <w:rFonts w:hint="eastAsia"/>
                <w:lang w:eastAsia="zh-CN"/>
              </w:rPr>
              <w:lastRenderedPageBreak/>
              <w:t>F</w:t>
            </w:r>
            <w:r>
              <w:rPr>
                <w:lang w:eastAsia="zh-CN"/>
              </w:rPr>
              <w:t xml:space="preserve">FS dependency of RF sharing </w:t>
            </w:r>
          </w:p>
          <w:p w14:paraId="2FA01F6E" w14:textId="77777777" w:rsidR="003E2F09" w:rsidRDefault="00063932">
            <w:pPr>
              <w:pStyle w:val="ListParagraph"/>
              <w:numPr>
                <w:ilvl w:val="1"/>
                <w:numId w:val="17"/>
              </w:numPr>
              <w:rPr>
                <w:lang w:eastAsia="zh-CN"/>
              </w:rPr>
            </w:pPr>
            <w:r>
              <w:rPr>
                <w:lang w:eastAsia="zh-CN"/>
              </w:rPr>
              <w:t>number of TRPs</w:t>
            </w:r>
          </w:p>
          <w:p w14:paraId="2CE29402" w14:textId="77777777" w:rsidR="003E2F09" w:rsidRDefault="00063932">
            <w:pPr>
              <w:pStyle w:val="ListParagraph"/>
              <w:numPr>
                <w:ilvl w:val="1"/>
                <w:numId w:val="17"/>
              </w:numPr>
              <w:rPr>
                <w:lang w:eastAsia="zh-CN"/>
              </w:rPr>
            </w:pPr>
            <w:r>
              <w:rPr>
                <w:lang w:eastAsia="zh-CN"/>
              </w:rPr>
              <w:t xml:space="preserve">PSD or transmit power </w:t>
            </w:r>
          </w:p>
          <w:p w14:paraId="0B54CA6D" w14:textId="77777777" w:rsidR="003E2F09" w:rsidRDefault="00063932">
            <w:pPr>
              <w:pStyle w:val="ListParagraph"/>
              <w:numPr>
                <w:ilvl w:val="2"/>
                <w:numId w:val="17"/>
              </w:numPr>
              <w:rPr>
                <w:lang w:eastAsia="zh-CN"/>
              </w:rPr>
            </w:pPr>
            <w:r>
              <w:rPr>
                <w:lang w:eastAsia="zh-CN"/>
              </w:rPr>
              <w:t>FFS dependency on BW scaling</w:t>
            </w:r>
          </w:p>
          <w:p w14:paraId="4EE665D4" w14:textId="77777777" w:rsidR="003E2F09" w:rsidRDefault="00063932">
            <w:pPr>
              <w:pStyle w:val="ListParagraph"/>
              <w:numPr>
                <w:ilvl w:val="2"/>
                <w:numId w:val="17"/>
              </w:numPr>
              <w:rPr>
                <w:lang w:eastAsia="zh-CN"/>
              </w:rPr>
            </w:pPr>
            <w:r>
              <w:rPr>
                <w:lang w:eastAsia="zh-CN"/>
              </w:rPr>
              <w:t>FFS: PA energy efficiency value</w:t>
            </w:r>
          </w:p>
          <w:p w14:paraId="77DD52A0" w14:textId="77777777" w:rsidR="003E2F09" w:rsidRDefault="00063932">
            <w:pPr>
              <w:pStyle w:val="ListParagraph"/>
              <w:numPr>
                <w:ilvl w:val="1"/>
                <w:numId w:val="17"/>
              </w:numPr>
              <w:rPr>
                <w:lang w:eastAsia="zh-CN"/>
              </w:rPr>
            </w:pPr>
            <w:r>
              <w:rPr>
                <w:lang w:eastAsia="zh-CN"/>
              </w:rPr>
              <w:t>number of DL and/or UL symbols occupied within a slot</w:t>
            </w:r>
          </w:p>
          <w:p w14:paraId="00B7B173" w14:textId="77777777" w:rsidR="003E2F09" w:rsidRDefault="00063932">
            <w:pPr>
              <w:pStyle w:val="ListParagraph"/>
              <w:numPr>
                <w:ilvl w:val="1"/>
                <w:numId w:val="17"/>
              </w:numPr>
              <w:rPr>
                <w:lang w:eastAsia="zh-CN"/>
              </w:rPr>
            </w:pPr>
            <w:r>
              <w:rPr>
                <w:lang w:eastAsia="zh-CN"/>
              </w:rPr>
              <w:t>FFS other domain scaling</w:t>
            </w:r>
          </w:p>
          <w:p w14:paraId="221F3CDB" w14:textId="77777777" w:rsidR="003E2F09" w:rsidRDefault="00063932">
            <w:pPr>
              <w:pStyle w:val="ListParagraph"/>
              <w:numPr>
                <w:ilvl w:val="1"/>
                <w:numId w:val="17"/>
              </w:numPr>
              <w:rPr>
                <w:b/>
                <w:lang w:eastAsia="zh-CN"/>
              </w:rPr>
            </w:pPr>
            <w:r>
              <w:rPr>
                <w:lang w:eastAsia="zh-CN"/>
              </w:rPr>
              <w:t>FFS scaling is linearly or else, for each domain</w:t>
            </w:r>
          </w:p>
          <w:p w14:paraId="236E5A41" w14:textId="77777777" w:rsidR="003E2F09" w:rsidRDefault="00063932">
            <w:pPr>
              <w:pStyle w:val="ListParagraph"/>
              <w:numPr>
                <w:ilvl w:val="0"/>
                <w:numId w:val="17"/>
              </w:numPr>
              <w:rPr>
                <w:b/>
                <w:lang w:eastAsia="zh-CN"/>
              </w:rPr>
            </w:pPr>
            <w:r>
              <w:rPr>
                <w:lang w:eastAsia="zh-CN"/>
              </w:rPr>
              <w:t>Above does not necessarily imply that BS energy consumption model that takes into account all listed scaling factors will be developed</w:t>
            </w:r>
          </w:p>
          <w:p w14:paraId="5B893389" w14:textId="77777777" w:rsidR="003E2F09" w:rsidRDefault="003E2F09">
            <w:pPr>
              <w:rPr>
                <w:iCs/>
              </w:rPr>
            </w:pPr>
          </w:p>
          <w:p w14:paraId="398AEEA4" w14:textId="77777777" w:rsidR="003E2F09" w:rsidRDefault="00063932">
            <w:pPr>
              <w:rPr>
                <w:bCs/>
                <w:iCs/>
                <w:highlight w:val="green"/>
              </w:rPr>
            </w:pPr>
            <w:r>
              <w:rPr>
                <w:bCs/>
                <w:iCs/>
                <w:highlight w:val="green"/>
              </w:rPr>
              <w:t>Agreement</w:t>
            </w:r>
          </w:p>
          <w:p w14:paraId="21F1DFE6" w14:textId="77777777" w:rsidR="003E2F09" w:rsidRDefault="00063932">
            <w:pPr>
              <w:rPr>
                <w:iCs/>
                <w:color w:val="000000" w:themeColor="text1"/>
              </w:rPr>
            </w:pPr>
            <w:r>
              <w:rPr>
                <w:iCs/>
                <w:color w:val="000000" w:themeColor="text1"/>
              </w:rPr>
              <w:t>For BS energy consumption evaluation, in addition to the energy saving gain,</w:t>
            </w:r>
          </w:p>
          <w:p w14:paraId="5727379F" w14:textId="77777777" w:rsidR="003E2F09" w:rsidRDefault="00063932">
            <w:pPr>
              <w:pStyle w:val="ListParagraph"/>
              <w:numPr>
                <w:ilvl w:val="0"/>
                <w:numId w:val="18"/>
              </w:numPr>
              <w:spacing w:line="240" w:lineRule="auto"/>
              <w:rPr>
                <w:color w:val="000000" w:themeColor="text1"/>
              </w:rPr>
            </w:pPr>
            <w:r>
              <w:rPr>
                <w:color w:val="000000" w:themeColor="text1"/>
              </w:rPr>
              <w:t>At least UPT/UE power consumption/access delay/latency should be considered for performance impact evaluation</w:t>
            </w:r>
          </w:p>
          <w:p w14:paraId="168DAA07" w14:textId="77777777" w:rsidR="003E2F09" w:rsidRDefault="00063932">
            <w:pPr>
              <w:pStyle w:val="ListParagraph"/>
              <w:numPr>
                <w:ilvl w:val="0"/>
                <w:numId w:val="18"/>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14:paraId="53C08B29" w14:textId="77777777" w:rsidR="003E2F09" w:rsidRDefault="00063932">
            <w:pPr>
              <w:rPr>
                <w:bCs/>
                <w:iCs/>
                <w:highlight w:val="green"/>
              </w:rPr>
            </w:pPr>
            <w:r>
              <w:rPr>
                <w:bCs/>
                <w:iCs/>
                <w:highlight w:val="green"/>
              </w:rPr>
              <w:t>Agreement</w:t>
            </w:r>
          </w:p>
          <w:p w14:paraId="1CA77BB7" w14:textId="77777777" w:rsidR="003E2F09" w:rsidRDefault="00063932">
            <w:pPr>
              <w:rPr>
                <w:iCs/>
              </w:rPr>
            </w:pPr>
            <w:r>
              <w:rPr>
                <w:iCs/>
              </w:rPr>
              <w:t>At least urban macro is prioritized for FR1. FFS the baseline deployment assumption for FR2.</w:t>
            </w:r>
          </w:p>
          <w:p w14:paraId="6041CA75" w14:textId="77777777" w:rsidR="003E2F09" w:rsidRDefault="003E2F09">
            <w:pPr>
              <w:rPr>
                <w:iCs/>
              </w:rPr>
            </w:pPr>
          </w:p>
          <w:p w14:paraId="5700E66F" w14:textId="77777777" w:rsidR="003E2F09" w:rsidRDefault="00063932">
            <w:pPr>
              <w:rPr>
                <w:bCs/>
                <w:iCs/>
                <w:highlight w:val="green"/>
              </w:rPr>
            </w:pPr>
            <w:r>
              <w:rPr>
                <w:bCs/>
                <w:iCs/>
                <w:highlight w:val="green"/>
              </w:rPr>
              <w:t>Agreement</w:t>
            </w:r>
          </w:p>
          <w:p w14:paraId="58951ACC" w14:textId="77777777" w:rsidR="003E2F09" w:rsidRDefault="00063932">
            <w:pPr>
              <w:pStyle w:val="ListParagraph"/>
              <w:numPr>
                <w:ilvl w:val="0"/>
                <w:numId w:val="19"/>
              </w:numPr>
              <w:spacing w:after="0" w:line="240" w:lineRule="auto"/>
              <w:ind w:left="714" w:hanging="357"/>
            </w:pPr>
            <w:r>
              <w:t xml:space="preserve">FTP3 (0.5MB as packet size, 200ms as mean inter-arrival time), FTP3 IM (0.1MB as packet size, 2s as mean inter-arrival time) and VOIP can be considered in the evaluation </w:t>
            </w:r>
          </w:p>
          <w:p w14:paraId="6B31E238" w14:textId="77777777" w:rsidR="003E2F09" w:rsidRDefault="00063932">
            <w:pPr>
              <w:pStyle w:val="ListParagraph"/>
              <w:numPr>
                <w:ilvl w:val="0"/>
                <w:numId w:val="19"/>
              </w:numPr>
              <w:spacing w:after="0" w:line="240" w:lineRule="auto"/>
              <w:ind w:left="714" w:hanging="357"/>
            </w:pPr>
            <w:r>
              <w:t>FFS: with possible further prioritization, different model between DL and UL, and/or other traffic models that can be optionally considered.</w:t>
            </w:r>
          </w:p>
          <w:p w14:paraId="73C05D93" w14:textId="77777777" w:rsidR="003E2F09" w:rsidRDefault="00063932">
            <w:pPr>
              <w:pStyle w:val="ListParagraph"/>
              <w:numPr>
                <w:ilvl w:val="0"/>
                <w:numId w:val="19"/>
              </w:numPr>
              <w:spacing w:after="0" w:line="240" w:lineRule="auto"/>
              <w:ind w:left="714" w:hanging="357"/>
            </w:pPr>
            <w:r>
              <w:rPr>
                <w:rFonts w:cs="Times"/>
              </w:rPr>
              <w:t>FFS associated scenarios/configurations, e.g. C-DRX.</w:t>
            </w:r>
          </w:p>
          <w:p w14:paraId="35D2CB83" w14:textId="77777777" w:rsidR="003E2F09" w:rsidRDefault="003E2F09">
            <w:pPr>
              <w:rPr>
                <w:iCs/>
              </w:rPr>
            </w:pPr>
          </w:p>
          <w:p w14:paraId="72D624D9" w14:textId="77777777" w:rsidR="003E2F09" w:rsidRDefault="00460753">
            <w:pPr>
              <w:rPr>
                <w:b/>
                <w:bCs/>
                <w:iCs/>
              </w:rPr>
            </w:pPr>
            <w:hyperlink r:id="rId33" w:history="1">
              <w:r w:rsidR="00063932">
                <w:rPr>
                  <w:rStyle w:val="Hyperlink"/>
                  <w:b/>
                  <w:bCs/>
                  <w:iCs/>
                </w:rPr>
                <w:t>R1-2205468</w:t>
              </w:r>
            </w:hyperlink>
            <w:r w:rsidR="00063932">
              <w:rPr>
                <w:b/>
                <w:bCs/>
                <w:iCs/>
              </w:rPr>
              <w:tab/>
              <w:t>FL summary#3 for performance evaluation for NR NW energy savings</w:t>
            </w:r>
            <w:r w:rsidR="00063932">
              <w:rPr>
                <w:b/>
                <w:bCs/>
                <w:iCs/>
              </w:rPr>
              <w:tab/>
              <w:t>Moderator (Huawei)</w:t>
            </w:r>
          </w:p>
          <w:p w14:paraId="1C5084E2" w14:textId="77777777" w:rsidR="003E2F09" w:rsidRDefault="00063932">
            <w:pPr>
              <w:rPr>
                <w:rFonts w:eastAsia="Malgun Gothic"/>
                <w:bCs/>
              </w:rPr>
            </w:pPr>
            <w:r>
              <w:rPr>
                <w:rFonts w:eastAsia="Malgun Gothic"/>
                <w:bCs/>
                <w:highlight w:val="green"/>
              </w:rPr>
              <w:t>Agreement</w:t>
            </w:r>
          </w:p>
          <w:p w14:paraId="580682E1" w14:textId="77777777" w:rsidR="003E2F09" w:rsidRDefault="00063932">
            <w:r>
              <w:rPr>
                <w:rFonts w:cs="Times"/>
                <w:bCs/>
                <w:color w:val="000000" w:themeColor="text1"/>
              </w:rPr>
              <w:t>For evaluation and BS energy consumption modeling purpose, for</w:t>
            </w:r>
            <w:r>
              <w:rPr>
                <w:color w:val="000000" w:themeColor="text1"/>
              </w:rPr>
              <w:t xml:space="preserve"> single C</w:t>
            </w:r>
            <w:r>
              <w:t>C case, at least the following in table should be considered for reference configuration</w:t>
            </w:r>
          </w:p>
          <w:p w14:paraId="0CD7D519" w14:textId="77777777" w:rsidR="003E2F09" w:rsidRDefault="00063932">
            <w:pPr>
              <w:pStyle w:val="ListParagraph"/>
              <w:numPr>
                <w:ilvl w:val="1"/>
                <w:numId w:val="20"/>
              </w:numPr>
              <w:spacing w:line="240" w:lineRule="auto"/>
              <w:rPr>
                <w:lang w:eastAsia="zh-CN"/>
              </w:rPr>
            </w:pPr>
            <w:r>
              <w:rPr>
                <w:lang w:eastAsia="zh-CN"/>
              </w:rPr>
              <w:t>Note: other TX-RX RU number and corresponding BS antenna configuration can be considered in SLS assumptions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440"/>
              <w:gridCol w:w="2440"/>
              <w:gridCol w:w="2443"/>
            </w:tblGrid>
            <w:tr w:rsidR="003E2F09" w14:paraId="17F74E24" w14:textId="77777777">
              <w:tc>
                <w:tcPr>
                  <w:tcW w:w="2203" w:type="dxa"/>
                  <w:shd w:val="clear" w:color="auto" w:fill="auto"/>
                </w:tcPr>
                <w:p w14:paraId="4F16CE03" w14:textId="77777777" w:rsidR="003E2F09" w:rsidRDefault="003E2F09">
                  <w:pPr>
                    <w:rPr>
                      <w:rFonts w:ascii="Arial" w:hAnsi="Arial" w:cs="Arial"/>
                      <w:sz w:val="16"/>
                      <w:szCs w:val="16"/>
                    </w:rPr>
                  </w:pPr>
                </w:p>
              </w:tc>
              <w:tc>
                <w:tcPr>
                  <w:tcW w:w="2440" w:type="dxa"/>
                  <w:shd w:val="clear" w:color="auto" w:fill="auto"/>
                </w:tcPr>
                <w:p w14:paraId="38EA3031" w14:textId="77777777" w:rsidR="003E2F09" w:rsidRDefault="00063932">
                  <w:pPr>
                    <w:rPr>
                      <w:rFonts w:ascii="Arial" w:hAnsi="Arial" w:cs="Arial"/>
                      <w:sz w:val="16"/>
                      <w:szCs w:val="16"/>
                    </w:rPr>
                  </w:pPr>
                  <w:r>
                    <w:rPr>
                      <w:rFonts w:ascii="Arial" w:hAnsi="Arial" w:cs="Arial"/>
                      <w:sz w:val="16"/>
                      <w:szCs w:val="16"/>
                    </w:rPr>
                    <w:t>Set 1 FR1</w:t>
                  </w:r>
                </w:p>
              </w:tc>
              <w:tc>
                <w:tcPr>
                  <w:tcW w:w="2440" w:type="dxa"/>
                  <w:shd w:val="clear" w:color="auto" w:fill="auto"/>
                </w:tcPr>
                <w:p w14:paraId="0B479F3F" w14:textId="77777777" w:rsidR="003E2F09" w:rsidRDefault="00063932">
                  <w:pPr>
                    <w:rPr>
                      <w:rFonts w:ascii="Arial" w:hAnsi="Arial" w:cs="Arial"/>
                      <w:sz w:val="16"/>
                      <w:szCs w:val="16"/>
                    </w:rPr>
                  </w:pPr>
                  <w:r>
                    <w:rPr>
                      <w:rFonts w:ascii="Arial" w:hAnsi="Arial" w:cs="Arial"/>
                      <w:sz w:val="16"/>
                      <w:szCs w:val="16"/>
                    </w:rPr>
                    <w:t>Set 2 FR1</w:t>
                  </w:r>
                </w:p>
              </w:tc>
              <w:tc>
                <w:tcPr>
                  <w:tcW w:w="2443" w:type="dxa"/>
                  <w:shd w:val="clear" w:color="auto" w:fill="auto"/>
                </w:tcPr>
                <w:p w14:paraId="55B4E663" w14:textId="77777777" w:rsidR="003E2F09" w:rsidRDefault="00063932">
                  <w:pPr>
                    <w:rPr>
                      <w:rFonts w:ascii="Arial" w:hAnsi="Arial" w:cs="Arial"/>
                      <w:sz w:val="16"/>
                      <w:szCs w:val="16"/>
                    </w:rPr>
                  </w:pPr>
                  <w:r>
                    <w:rPr>
                      <w:rFonts w:ascii="Arial" w:hAnsi="Arial" w:cs="Arial"/>
                      <w:sz w:val="16"/>
                      <w:szCs w:val="16"/>
                    </w:rPr>
                    <w:t>Set 3 FR2</w:t>
                  </w:r>
                </w:p>
              </w:tc>
            </w:tr>
            <w:tr w:rsidR="003E2F09" w14:paraId="15BC6E53" w14:textId="77777777">
              <w:tc>
                <w:tcPr>
                  <w:tcW w:w="2203" w:type="dxa"/>
                  <w:shd w:val="clear" w:color="auto" w:fill="auto"/>
                </w:tcPr>
                <w:p w14:paraId="057D7D52" w14:textId="77777777" w:rsidR="003E2F09" w:rsidRDefault="00063932">
                  <w:pPr>
                    <w:rPr>
                      <w:rFonts w:ascii="Arial" w:hAnsi="Arial" w:cs="Arial"/>
                      <w:sz w:val="16"/>
                      <w:szCs w:val="16"/>
                    </w:rPr>
                  </w:pPr>
                  <w:r>
                    <w:rPr>
                      <w:rFonts w:ascii="Arial" w:hAnsi="Arial" w:cs="Arial"/>
                      <w:sz w:val="16"/>
                      <w:szCs w:val="16"/>
                    </w:rPr>
                    <w:t>Duplex</w:t>
                  </w:r>
                </w:p>
              </w:tc>
              <w:tc>
                <w:tcPr>
                  <w:tcW w:w="2440" w:type="dxa"/>
                  <w:shd w:val="clear" w:color="auto" w:fill="auto"/>
                </w:tcPr>
                <w:p w14:paraId="3A3D55C8" w14:textId="77777777" w:rsidR="003E2F09" w:rsidRDefault="00063932">
                  <w:pPr>
                    <w:rPr>
                      <w:rFonts w:ascii="Arial" w:hAnsi="Arial" w:cs="Arial"/>
                      <w:sz w:val="16"/>
                      <w:szCs w:val="16"/>
                    </w:rPr>
                  </w:pPr>
                  <w:r>
                    <w:rPr>
                      <w:rFonts w:ascii="Arial" w:hAnsi="Arial" w:cs="Arial"/>
                      <w:sz w:val="16"/>
                      <w:szCs w:val="16"/>
                    </w:rPr>
                    <w:t>TDD</w:t>
                  </w:r>
                </w:p>
              </w:tc>
              <w:tc>
                <w:tcPr>
                  <w:tcW w:w="2440" w:type="dxa"/>
                  <w:shd w:val="clear" w:color="auto" w:fill="auto"/>
                </w:tcPr>
                <w:p w14:paraId="5E10ACD3" w14:textId="77777777" w:rsidR="003E2F09" w:rsidRDefault="00063932">
                  <w:pPr>
                    <w:rPr>
                      <w:rFonts w:ascii="Arial" w:hAnsi="Arial" w:cs="Arial"/>
                      <w:sz w:val="16"/>
                      <w:szCs w:val="16"/>
                    </w:rPr>
                  </w:pPr>
                  <w:r>
                    <w:rPr>
                      <w:rFonts w:ascii="Arial" w:hAnsi="Arial" w:cs="Arial"/>
                      <w:sz w:val="16"/>
                      <w:szCs w:val="16"/>
                    </w:rPr>
                    <w:t>FDD</w:t>
                  </w:r>
                </w:p>
              </w:tc>
              <w:tc>
                <w:tcPr>
                  <w:tcW w:w="2443" w:type="dxa"/>
                  <w:shd w:val="clear" w:color="auto" w:fill="auto"/>
                </w:tcPr>
                <w:p w14:paraId="40C30C52" w14:textId="77777777" w:rsidR="003E2F09" w:rsidRDefault="00063932">
                  <w:pPr>
                    <w:rPr>
                      <w:rFonts w:ascii="Arial" w:hAnsi="Arial" w:cs="Arial"/>
                      <w:sz w:val="16"/>
                      <w:szCs w:val="16"/>
                    </w:rPr>
                  </w:pPr>
                  <w:r>
                    <w:rPr>
                      <w:rFonts w:ascii="Arial" w:hAnsi="Arial" w:cs="Arial"/>
                      <w:sz w:val="16"/>
                      <w:szCs w:val="16"/>
                    </w:rPr>
                    <w:t>TDD</w:t>
                  </w:r>
                </w:p>
              </w:tc>
            </w:tr>
            <w:tr w:rsidR="003E2F09" w14:paraId="134FAD53" w14:textId="77777777">
              <w:tc>
                <w:tcPr>
                  <w:tcW w:w="2203" w:type="dxa"/>
                  <w:shd w:val="clear" w:color="auto" w:fill="auto"/>
                </w:tcPr>
                <w:p w14:paraId="78E11308" w14:textId="77777777" w:rsidR="003E2F09" w:rsidRDefault="00063932">
                  <w:pPr>
                    <w:rPr>
                      <w:rFonts w:ascii="Arial" w:hAnsi="Arial" w:cs="Arial"/>
                      <w:sz w:val="16"/>
                      <w:szCs w:val="16"/>
                    </w:rPr>
                  </w:pPr>
                  <w:r>
                    <w:rPr>
                      <w:rFonts w:ascii="Arial" w:hAnsi="Arial" w:cs="Arial"/>
                      <w:sz w:val="16"/>
                      <w:szCs w:val="16"/>
                    </w:rPr>
                    <w:t>System BW</w:t>
                  </w:r>
                </w:p>
              </w:tc>
              <w:tc>
                <w:tcPr>
                  <w:tcW w:w="2440" w:type="dxa"/>
                  <w:shd w:val="clear" w:color="auto" w:fill="auto"/>
                </w:tcPr>
                <w:p w14:paraId="6DA4128A" w14:textId="77777777" w:rsidR="003E2F09" w:rsidRDefault="00063932">
                  <w:pPr>
                    <w:rPr>
                      <w:rFonts w:ascii="Arial" w:hAnsi="Arial" w:cs="Arial"/>
                      <w:sz w:val="16"/>
                      <w:szCs w:val="16"/>
                    </w:rPr>
                  </w:pPr>
                  <w:r>
                    <w:rPr>
                      <w:rFonts w:ascii="Arial" w:hAnsi="Arial" w:cs="Arial"/>
                      <w:sz w:val="16"/>
                      <w:szCs w:val="16"/>
                    </w:rPr>
                    <w:t>100 MHz</w:t>
                  </w:r>
                </w:p>
              </w:tc>
              <w:tc>
                <w:tcPr>
                  <w:tcW w:w="2440" w:type="dxa"/>
                  <w:shd w:val="clear" w:color="auto" w:fill="auto"/>
                </w:tcPr>
                <w:p w14:paraId="4A68230E" w14:textId="77777777" w:rsidR="003E2F09" w:rsidRDefault="00063932">
                  <w:pPr>
                    <w:rPr>
                      <w:rFonts w:ascii="Arial" w:hAnsi="Arial" w:cs="Arial"/>
                      <w:sz w:val="16"/>
                      <w:szCs w:val="16"/>
                    </w:rPr>
                  </w:pPr>
                  <w:r>
                    <w:rPr>
                      <w:rFonts w:ascii="Arial" w:hAnsi="Arial" w:cs="Arial"/>
                      <w:sz w:val="16"/>
                      <w:szCs w:val="16"/>
                    </w:rPr>
                    <w:t>20 MHz</w:t>
                  </w:r>
                </w:p>
              </w:tc>
              <w:tc>
                <w:tcPr>
                  <w:tcW w:w="2443" w:type="dxa"/>
                  <w:shd w:val="clear" w:color="auto" w:fill="auto"/>
                </w:tcPr>
                <w:p w14:paraId="1815B1B8" w14:textId="77777777" w:rsidR="003E2F09" w:rsidRDefault="00063932">
                  <w:pPr>
                    <w:rPr>
                      <w:rFonts w:ascii="Arial" w:hAnsi="Arial" w:cs="Arial"/>
                      <w:sz w:val="16"/>
                      <w:szCs w:val="16"/>
                    </w:rPr>
                  </w:pPr>
                  <w:r>
                    <w:rPr>
                      <w:rFonts w:ascii="Arial" w:hAnsi="Arial" w:cs="Arial"/>
                      <w:sz w:val="16"/>
                      <w:szCs w:val="16"/>
                    </w:rPr>
                    <w:t>100</w:t>
                  </w:r>
                  <w:r>
                    <w:rPr>
                      <w:rFonts w:ascii="Arial" w:hAnsi="Arial" w:cs="Arial"/>
                      <w:color w:val="FF0000"/>
                      <w:sz w:val="16"/>
                      <w:szCs w:val="16"/>
                    </w:rPr>
                    <w:t xml:space="preserve"> </w:t>
                  </w:r>
                  <w:r>
                    <w:rPr>
                      <w:rFonts w:ascii="Arial" w:hAnsi="Arial" w:cs="Arial"/>
                      <w:sz w:val="16"/>
                      <w:szCs w:val="16"/>
                    </w:rPr>
                    <w:t>MHz</w:t>
                  </w:r>
                </w:p>
              </w:tc>
            </w:tr>
            <w:tr w:rsidR="003E2F09" w14:paraId="44904074" w14:textId="77777777">
              <w:tc>
                <w:tcPr>
                  <w:tcW w:w="2203" w:type="dxa"/>
                  <w:shd w:val="clear" w:color="auto" w:fill="auto"/>
                </w:tcPr>
                <w:p w14:paraId="72B8F595" w14:textId="77777777" w:rsidR="003E2F09" w:rsidRDefault="00063932">
                  <w:pPr>
                    <w:rPr>
                      <w:rFonts w:ascii="Arial" w:hAnsi="Arial" w:cs="Arial"/>
                      <w:sz w:val="16"/>
                      <w:szCs w:val="16"/>
                    </w:rPr>
                  </w:pPr>
                  <w:r>
                    <w:rPr>
                      <w:rFonts w:ascii="Arial" w:hAnsi="Arial" w:cs="Arial"/>
                      <w:sz w:val="16"/>
                      <w:szCs w:val="16"/>
                    </w:rPr>
                    <w:t>SCS</w:t>
                  </w:r>
                </w:p>
              </w:tc>
              <w:tc>
                <w:tcPr>
                  <w:tcW w:w="2440" w:type="dxa"/>
                  <w:shd w:val="clear" w:color="auto" w:fill="auto"/>
                </w:tcPr>
                <w:p w14:paraId="3CB24A51" w14:textId="77777777" w:rsidR="003E2F09" w:rsidRDefault="00063932">
                  <w:pPr>
                    <w:rPr>
                      <w:rFonts w:ascii="Arial" w:hAnsi="Arial" w:cs="Arial"/>
                      <w:sz w:val="16"/>
                      <w:szCs w:val="16"/>
                    </w:rPr>
                  </w:pPr>
                  <w:r>
                    <w:rPr>
                      <w:rFonts w:ascii="Arial" w:hAnsi="Arial" w:cs="Arial"/>
                      <w:sz w:val="16"/>
                      <w:szCs w:val="16"/>
                    </w:rPr>
                    <w:t>30 kHz</w:t>
                  </w:r>
                </w:p>
              </w:tc>
              <w:tc>
                <w:tcPr>
                  <w:tcW w:w="2440" w:type="dxa"/>
                  <w:shd w:val="clear" w:color="auto" w:fill="auto"/>
                </w:tcPr>
                <w:p w14:paraId="1ED9E290" w14:textId="77777777" w:rsidR="003E2F09" w:rsidRDefault="00063932">
                  <w:pPr>
                    <w:rPr>
                      <w:rFonts w:ascii="Arial" w:hAnsi="Arial" w:cs="Arial"/>
                      <w:sz w:val="16"/>
                      <w:szCs w:val="16"/>
                    </w:rPr>
                  </w:pPr>
                  <w:r>
                    <w:rPr>
                      <w:rFonts w:ascii="Arial" w:hAnsi="Arial" w:cs="Arial"/>
                      <w:sz w:val="16"/>
                      <w:szCs w:val="16"/>
                    </w:rPr>
                    <w:t>15 kHz</w:t>
                  </w:r>
                </w:p>
              </w:tc>
              <w:tc>
                <w:tcPr>
                  <w:tcW w:w="2443" w:type="dxa"/>
                  <w:shd w:val="clear" w:color="auto" w:fill="auto"/>
                </w:tcPr>
                <w:p w14:paraId="27D57FB0" w14:textId="77777777" w:rsidR="003E2F09" w:rsidRDefault="00063932">
                  <w:pPr>
                    <w:rPr>
                      <w:rFonts w:ascii="Arial" w:hAnsi="Arial" w:cs="Arial"/>
                      <w:sz w:val="16"/>
                      <w:szCs w:val="16"/>
                    </w:rPr>
                  </w:pPr>
                  <w:r>
                    <w:rPr>
                      <w:rFonts w:ascii="Arial" w:hAnsi="Arial" w:cs="Arial"/>
                      <w:sz w:val="16"/>
                      <w:szCs w:val="16"/>
                    </w:rPr>
                    <w:t>120 kHz</w:t>
                  </w:r>
                </w:p>
              </w:tc>
            </w:tr>
            <w:tr w:rsidR="003E2F09" w14:paraId="78AD9C7D" w14:textId="77777777">
              <w:tc>
                <w:tcPr>
                  <w:tcW w:w="2203" w:type="dxa"/>
                  <w:shd w:val="clear" w:color="auto" w:fill="auto"/>
                </w:tcPr>
                <w:p w14:paraId="6D0580D9" w14:textId="77777777" w:rsidR="003E2F09" w:rsidRDefault="00063932">
                  <w:pPr>
                    <w:rPr>
                      <w:rFonts w:ascii="Arial" w:hAnsi="Arial" w:cs="Arial"/>
                      <w:sz w:val="16"/>
                      <w:szCs w:val="16"/>
                    </w:rPr>
                  </w:pPr>
                  <w:r>
                    <w:rPr>
                      <w:rFonts w:ascii="Arial" w:hAnsi="Arial" w:cs="Arial"/>
                      <w:sz w:val="16"/>
                      <w:szCs w:val="16"/>
                    </w:rPr>
                    <w:t>Number of TRP</w:t>
                  </w:r>
                </w:p>
              </w:tc>
              <w:tc>
                <w:tcPr>
                  <w:tcW w:w="2440" w:type="dxa"/>
                  <w:shd w:val="clear" w:color="auto" w:fill="auto"/>
                </w:tcPr>
                <w:p w14:paraId="072CF574" w14:textId="77777777" w:rsidR="003E2F09" w:rsidRDefault="00063932">
                  <w:pPr>
                    <w:overflowPunct w:val="0"/>
                    <w:spacing w:after="180" w:line="252" w:lineRule="auto"/>
                    <w:contextualSpacing/>
                    <w:rPr>
                      <w:rFonts w:ascii="Arial" w:hAnsi="Arial" w:cs="Arial"/>
                      <w:sz w:val="16"/>
                      <w:szCs w:val="16"/>
                    </w:rPr>
                  </w:pPr>
                  <w:r>
                    <w:rPr>
                      <w:rFonts w:ascii="Arial" w:hAnsi="Arial" w:cs="Arial"/>
                      <w:sz w:val="16"/>
                      <w:szCs w:val="16"/>
                    </w:rPr>
                    <w:t>1</w:t>
                  </w:r>
                </w:p>
              </w:tc>
              <w:tc>
                <w:tcPr>
                  <w:tcW w:w="2440" w:type="dxa"/>
                  <w:shd w:val="clear" w:color="auto" w:fill="auto"/>
                </w:tcPr>
                <w:p w14:paraId="62D116EA" w14:textId="77777777" w:rsidR="003E2F09" w:rsidRDefault="00063932">
                  <w:pPr>
                    <w:rPr>
                      <w:rFonts w:ascii="Arial" w:hAnsi="Arial" w:cs="Arial"/>
                      <w:sz w:val="16"/>
                      <w:szCs w:val="16"/>
                    </w:rPr>
                  </w:pPr>
                  <w:r>
                    <w:rPr>
                      <w:rFonts w:ascii="Arial" w:hAnsi="Arial" w:cs="Arial"/>
                      <w:sz w:val="16"/>
                      <w:szCs w:val="16"/>
                    </w:rPr>
                    <w:t>1</w:t>
                  </w:r>
                </w:p>
              </w:tc>
              <w:tc>
                <w:tcPr>
                  <w:tcW w:w="2443" w:type="dxa"/>
                  <w:shd w:val="clear" w:color="auto" w:fill="auto"/>
                </w:tcPr>
                <w:p w14:paraId="0A68FC8E" w14:textId="77777777" w:rsidR="003E2F09" w:rsidRDefault="00063932">
                  <w:pPr>
                    <w:rPr>
                      <w:rFonts w:ascii="Arial" w:hAnsi="Arial" w:cs="Arial"/>
                      <w:sz w:val="16"/>
                      <w:szCs w:val="16"/>
                    </w:rPr>
                  </w:pPr>
                  <w:r>
                    <w:rPr>
                      <w:rFonts w:ascii="Arial" w:hAnsi="Arial" w:cs="Arial"/>
                      <w:sz w:val="16"/>
                      <w:szCs w:val="16"/>
                    </w:rPr>
                    <w:t>1</w:t>
                  </w:r>
                </w:p>
              </w:tc>
            </w:tr>
            <w:tr w:rsidR="003E2F09" w14:paraId="44563DCD" w14:textId="77777777">
              <w:tc>
                <w:tcPr>
                  <w:tcW w:w="2203" w:type="dxa"/>
                  <w:shd w:val="clear" w:color="auto" w:fill="auto"/>
                </w:tcPr>
                <w:p w14:paraId="37595D7F" w14:textId="77777777" w:rsidR="003E2F09" w:rsidRDefault="00063932">
                  <w:pPr>
                    <w:rPr>
                      <w:rFonts w:ascii="Arial" w:hAnsi="Arial" w:cs="Arial"/>
                      <w:sz w:val="16"/>
                      <w:szCs w:val="16"/>
                    </w:rPr>
                  </w:pPr>
                  <w:r>
                    <w:rPr>
                      <w:rFonts w:ascii="Arial" w:hAnsi="Arial" w:cs="Arial"/>
                      <w:sz w:val="16"/>
                      <w:szCs w:val="16"/>
                    </w:rPr>
                    <w:t>Total number of DL TX RUs</w:t>
                  </w:r>
                </w:p>
              </w:tc>
              <w:tc>
                <w:tcPr>
                  <w:tcW w:w="2440" w:type="dxa"/>
                  <w:shd w:val="clear" w:color="auto" w:fill="auto"/>
                </w:tcPr>
                <w:p w14:paraId="7A64B52A" w14:textId="77777777" w:rsidR="003E2F09" w:rsidRDefault="00063932">
                  <w:pPr>
                    <w:rPr>
                      <w:rFonts w:ascii="Arial" w:hAnsi="Arial" w:cs="Arial"/>
                      <w:sz w:val="16"/>
                      <w:szCs w:val="16"/>
                    </w:rPr>
                  </w:pPr>
                  <w:r>
                    <w:rPr>
                      <w:rFonts w:ascii="Arial" w:hAnsi="Arial" w:cs="Arial"/>
                      <w:sz w:val="16"/>
                      <w:szCs w:val="16"/>
                    </w:rPr>
                    <w:t>64</w:t>
                  </w:r>
                </w:p>
              </w:tc>
              <w:tc>
                <w:tcPr>
                  <w:tcW w:w="2440" w:type="dxa"/>
                  <w:shd w:val="clear" w:color="auto" w:fill="auto"/>
                </w:tcPr>
                <w:p w14:paraId="0486F8E8" w14:textId="77777777" w:rsidR="003E2F09" w:rsidRDefault="00063932">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49079E71" w14:textId="77777777" w:rsidR="003E2F09" w:rsidRDefault="00063932">
                  <w:pPr>
                    <w:rPr>
                      <w:rFonts w:ascii="Arial" w:hAnsi="Arial" w:cs="Arial"/>
                      <w:strike/>
                      <w:color w:val="FF0000"/>
                      <w:sz w:val="16"/>
                      <w:szCs w:val="16"/>
                    </w:rPr>
                  </w:pPr>
                  <w:r>
                    <w:rPr>
                      <w:rFonts w:ascii="Arial" w:hAnsi="Arial" w:cs="Arial"/>
                      <w:sz w:val="16"/>
                      <w:szCs w:val="16"/>
                    </w:rPr>
                    <w:t>2</w:t>
                  </w:r>
                </w:p>
              </w:tc>
            </w:tr>
            <w:tr w:rsidR="003E2F09" w14:paraId="5CACADC0" w14:textId="77777777">
              <w:tc>
                <w:tcPr>
                  <w:tcW w:w="2203" w:type="dxa"/>
                  <w:shd w:val="clear" w:color="auto" w:fill="auto"/>
                </w:tcPr>
                <w:p w14:paraId="3B8DB8C4" w14:textId="77777777" w:rsidR="003E2F09" w:rsidRDefault="00063932">
                  <w:pPr>
                    <w:rPr>
                      <w:rFonts w:ascii="Arial" w:hAnsi="Arial" w:cs="Arial"/>
                      <w:sz w:val="16"/>
                      <w:szCs w:val="16"/>
                    </w:rPr>
                  </w:pPr>
                  <w:r>
                    <w:rPr>
                      <w:rFonts w:ascii="Arial" w:hAnsi="Arial" w:cs="Arial"/>
                      <w:sz w:val="16"/>
                      <w:szCs w:val="16"/>
                    </w:rPr>
                    <w:t>Total DL power level</w:t>
                  </w:r>
                </w:p>
              </w:tc>
              <w:tc>
                <w:tcPr>
                  <w:tcW w:w="2440" w:type="dxa"/>
                  <w:shd w:val="clear" w:color="auto" w:fill="auto"/>
                </w:tcPr>
                <w:p w14:paraId="46F60222" w14:textId="77777777" w:rsidR="003E2F09" w:rsidRDefault="00063932">
                  <w:pPr>
                    <w:rPr>
                      <w:rFonts w:ascii="Arial" w:hAnsi="Arial" w:cs="Arial"/>
                      <w:sz w:val="16"/>
                      <w:szCs w:val="16"/>
                    </w:rPr>
                  </w:pPr>
                  <w:r>
                    <w:rPr>
                      <w:rFonts w:ascii="Arial" w:hAnsi="Arial" w:cs="Arial"/>
                      <w:sz w:val="16"/>
                      <w:szCs w:val="16"/>
                    </w:rPr>
                    <w:t>55dBm</w:t>
                  </w:r>
                </w:p>
              </w:tc>
              <w:tc>
                <w:tcPr>
                  <w:tcW w:w="2440" w:type="dxa"/>
                  <w:shd w:val="clear" w:color="auto" w:fill="auto"/>
                </w:tcPr>
                <w:p w14:paraId="66BC9E67" w14:textId="77777777" w:rsidR="003E2F09" w:rsidRDefault="00063932">
                  <w:pPr>
                    <w:rPr>
                      <w:rFonts w:ascii="Arial" w:hAnsi="Arial" w:cs="Arial"/>
                      <w:color w:val="FF0000"/>
                      <w:sz w:val="16"/>
                      <w:szCs w:val="16"/>
                    </w:rPr>
                  </w:pPr>
                  <w:r>
                    <w:rPr>
                      <w:rFonts w:ascii="Arial" w:hAnsi="Arial" w:cs="Arial"/>
                      <w:color w:val="FF0000"/>
                      <w:sz w:val="16"/>
                      <w:szCs w:val="16"/>
                    </w:rPr>
                    <w:t>[49dBm] – to be further discussed and finalized in future meetings</w:t>
                  </w:r>
                </w:p>
              </w:tc>
              <w:tc>
                <w:tcPr>
                  <w:tcW w:w="2443" w:type="dxa"/>
                  <w:shd w:val="clear" w:color="auto" w:fill="auto"/>
                </w:tcPr>
                <w:p w14:paraId="6D15BD44" w14:textId="77777777" w:rsidR="003E2F09" w:rsidRDefault="00063932">
                  <w:pPr>
                    <w:rPr>
                      <w:rFonts w:ascii="Arial" w:hAnsi="Arial" w:cs="Arial"/>
                      <w:color w:val="FF0000"/>
                      <w:sz w:val="16"/>
                      <w:szCs w:val="16"/>
                    </w:rPr>
                  </w:pPr>
                  <w:r>
                    <w:rPr>
                      <w:rFonts w:ascii="Arial" w:hAnsi="Arial" w:cs="Arial"/>
                      <w:color w:val="FF0000"/>
                      <w:sz w:val="16"/>
                      <w:szCs w:val="16"/>
                    </w:rPr>
                    <w:t>43dBm – to be further discussed and finalized in future meetings</w:t>
                  </w:r>
                </w:p>
                <w:p w14:paraId="760AD076" w14:textId="77777777" w:rsidR="003E2F09" w:rsidRDefault="003E2F09">
                  <w:pPr>
                    <w:rPr>
                      <w:rFonts w:ascii="Arial" w:hAnsi="Arial" w:cs="Arial"/>
                      <w:color w:val="FF0000"/>
                      <w:sz w:val="16"/>
                      <w:szCs w:val="16"/>
                    </w:rPr>
                  </w:pPr>
                </w:p>
                <w:p w14:paraId="17EC3B53" w14:textId="77777777" w:rsidR="003E2F09" w:rsidRDefault="00063932">
                  <w:pPr>
                    <w:rPr>
                      <w:rFonts w:ascii="Arial" w:hAnsi="Arial" w:cs="Arial"/>
                      <w:color w:val="FF0000"/>
                      <w:sz w:val="16"/>
                      <w:szCs w:val="16"/>
                      <w:highlight w:val="yellow"/>
                    </w:rPr>
                  </w:pPr>
                  <w:r>
                    <w:rPr>
                      <w:rFonts w:ascii="Arial" w:hAnsi="Arial" w:cs="Arial"/>
                      <w:color w:val="FF0000"/>
                      <w:sz w:val="16"/>
                      <w:szCs w:val="16"/>
                    </w:rPr>
                    <w:t>EIRP limited to 78dBm – to be further discussed and finalized in future meetings</w:t>
                  </w:r>
                </w:p>
              </w:tc>
            </w:tr>
            <w:tr w:rsidR="003E2F09" w14:paraId="4FDC4BED" w14:textId="77777777">
              <w:tc>
                <w:tcPr>
                  <w:tcW w:w="2203" w:type="dxa"/>
                  <w:shd w:val="clear" w:color="auto" w:fill="auto"/>
                </w:tcPr>
                <w:p w14:paraId="67928D58" w14:textId="77777777" w:rsidR="003E2F09" w:rsidRDefault="00063932">
                  <w:pPr>
                    <w:rPr>
                      <w:rFonts w:ascii="Arial" w:hAnsi="Arial" w:cs="Arial"/>
                      <w:sz w:val="16"/>
                      <w:szCs w:val="16"/>
                    </w:rPr>
                  </w:pPr>
                  <w:r>
                    <w:rPr>
                      <w:rFonts w:ascii="Arial" w:hAnsi="Arial" w:cs="Arial"/>
                      <w:sz w:val="16"/>
                      <w:szCs w:val="16"/>
                    </w:rPr>
                    <w:t>Total number of UL Rx RUs</w:t>
                  </w:r>
                </w:p>
              </w:tc>
              <w:tc>
                <w:tcPr>
                  <w:tcW w:w="2440" w:type="dxa"/>
                  <w:shd w:val="clear" w:color="auto" w:fill="auto"/>
                </w:tcPr>
                <w:p w14:paraId="7C4546B3" w14:textId="77777777" w:rsidR="003E2F09" w:rsidRDefault="00063932">
                  <w:pPr>
                    <w:rPr>
                      <w:rFonts w:ascii="Arial" w:hAnsi="Arial" w:cs="Arial"/>
                      <w:sz w:val="16"/>
                      <w:szCs w:val="16"/>
                    </w:rPr>
                  </w:pPr>
                  <w:r>
                    <w:rPr>
                      <w:rFonts w:ascii="Arial" w:hAnsi="Arial" w:cs="Arial"/>
                      <w:sz w:val="16"/>
                      <w:szCs w:val="16"/>
                    </w:rPr>
                    <w:t>64</w:t>
                  </w:r>
                </w:p>
              </w:tc>
              <w:tc>
                <w:tcPr>
                  <w:tcW w:w="2440" w:type="dxa"/>
                  <w:shd w:val="clear" w:color="auto" w:fill="auto"/>
                </w:tcPr>
                <w:p w14:paraId="08B64A26" w14:textId="77777777" w:rsidR="003E2F09" w:rsidRDefault="00063932">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544756DD" w14:textId="77777777" w:rsidR="003E2F09" w:rsidRDefault="00063932">
                  <w:pPr>
                    <w:rPr>
                      <w:rFonts w:ascii="Arial" w:hAnsi="Arial" w:cs="Arial"/>
                      <w:sz w:val="16"/>
                      <w:szCs w:val="16"/>
                    </w:rPr>
                  </w:pPr>
                  <w:r>
                    <w:rPr>
                      <w:rFonts w:ascii="Arial" w:hAnsi="Arial" w:cs="Arial"/>
                      <w:sz w:val="16"/>
                      <w:szCs w:val="16"/>
                    </w:rPr>
                    <w:t>2</w:t>
                  </w:r>
                </w:p>
              </w:tc>
            </w:tr>
          </w:tbl>
          <w:p w14:paraId="5159B5AA" w14:textId="77777777" w:rsidR="003E2F09" w:rsidRDefault="003E2F09">
            <w:pPr>
              <w:rPr>
                <w:iCs/>
              </w:rPr>
            </w:pPr>
          </w:p>
          <w:p w14:paraId="799B0A2E" w14:textId="77777777" w:rsidR="003E2F09" w:rsidRDefault="00063932">
            <w:pPr>
              <w:rPr>
                <w:bCs/>
                <w:highlight w:val="green"/>
              </w:rPr>
            </w:pPr>
            <w:r>
              <w:rPr>
                <w:rFonts w:eastAsia="Malgun Gothic"/>
                <w:bCs/>
                <w:highlight w:val="green"/>
              </w:rPr>
              <w:t>Agreement</w:t>
            </w:r>
          </w:p>
          <w:p w14:paraId="4BE2753B" w14:textId="77777777" w:rsidR="003E2F09" w:rsidRDefault="00063932">
            <w:r>
              <w:t>As a starting point,</w:t>
            </w:r>
          </w:p>
          <w:p w14:paraId="49B82F46" w14:textId="77777777" w:rsidR="003E2F09" w:rsidRDefault="00063932">
            <w:pPr>
              <w:pStyle w:val="ListParagraph"/>
              <w:numPr>
                <w:ilvl w:val="0"/>
                <w:numId w:val="20"/>
              </w:numPr>
              <w:spacing w:line="240" w:lineRule="auto"/>
            </w:pPr>
            <w:r>
              <w:t>macro cell BS for FR1 is assumed for energy consumption model.</w:t>
            </w:r>
          </w:p>
          <w:p w14:paraId="39FA7E46" w14:textId="77777777" w:rsidR="003E2F09" w:rsidRDefault="00063932">
            <w:pPr>
              <w:pStyle w:val="ListParagraph"/>
              <w:numPr>
                <w:ilvl w:val="0"/>
                <w:numId w:val="20"/>
              </w:numPr>
              <w:spacing w:line="240" w:lineRule="auto"/>
            </w:pPr>
            <w:r>
              <w:t>FFS: micro cell BS for FR2 is assumed for energy consumption model.</w:t>
            </w:r>
          </w:p>
          <w:p w14:paraId="59CB2835" w14:textId="77777777" w:rsidR="003E2F09" w:rsidRDefault="00063932">
            <w:pPr>
              <w:rPr>
                <w:bCs/>
                <w:color w:val="000000" w:themeColor="text1"/>
                <w:highlight w:val="green"/>
              </w:rPr>
            </w:pPr>
            <w:r>
              <w:rPr>
                <w:rFonts w:eastAsia="Malgun Gothic"/>
                <w:bCs/>
                <w:color w:val="000000" w:themeColor="text1"/>
                <w:highlight w:val="green"/>
              </w:rPr>
              <w:t>Agreement</w:t>
            </w:r>
          </w:p>
          <w:p w14:paraId="61D25EDB" w14:textId="77777777" w:rsidR="003E2F09" w:rsidRDefault="00063932">
            <w:pPr>
              <w:rPr>
                <w:color w:val="000000" w:themeColor="text1"/>
              </w:rPr>
            </w:pPr>
            <w:r>
              <w:rPr>
                <w:color w:val="000000" w:themeColor="text1"/>
              </w:rPr>
              <w:t>The evaluation baseline for energy saving study/evaluation for BS includes at least NR R15 mandatory without capability features. Optional features from R15 onwards (e.g. CA, MIMO) as well as implementation-based energy saving techniques should be explicitly reported and described if used in the evaluation baseline.</w:t>
            </w:r>
          </w:p>
          <w:p w14:paraId="5E8DDD16" w14:textId="77777777" w:rsidR="003E2F09" w:rsidRDefault="00063932">
            <w:pPr>
              <w:pStyle w:val="ListParagraph"/>
              <w:numPr>
                <w:ilvl w:val="0"/>
                <w:numId w:val="21"/>
              </w:numPr>
              <w:spacing w:line="240" w:lineRule="auto"/>
              <w:rPr>
                <w:color w:val="000000" w:themeColor="text1"/>
                <w:sz w:val="22"/>
                <w:szCs w:val="22"/>
              </w:rPr>
            </w:pPr>
            <w:r>
              <w:rPr>
                <w:color w:val="000000" w:themeColor="text1"/>
                <w:sz w:val="22"/>
                <w:szCs w:val="22"/>
              </w:rPr>
              <w:t>FFS: need of alignment for certain configurations/implementation-based schemes.</w:t>
            </w:r>
          </w:p>
          <w:p w14:paraId="0367738E" w14:textId="77777777" w:rsidR="003E2F09" w:rsidRDefault="003E2F09">
            <w:pPr>
              <w:rPr>
                <w:rFonts w:eastAsia="Malgun Gothic"/>
                <w:bCs/>
                <w:color w:val="000000" w:themeColor="text1"/>
                <w:highlight w:val="green"/>
              </w:rPr>
            </w:pPr>
          </w:p>
          <w:p w14:paraId="32C8CAE8" w14:textId="77777777" w:rsidR="003E2F09" w:rsidRDefault="00063932">
            <w:pPr>
              <w:rPr>
                <w:bCs/>
                <w:color w:val="000000" w:themeColor="text1"/>
                <w:highlight w:val="green"/>
              </w:rPr>
            </w:pPr>
            <w:r>
              <w:rPr>
                <w:rFonts w:eastAsia="Malgun Gothic"/>
                <w:bCs/>
                <w:color w:val="000000" w:themeColor="text1"/>
                <w:highlight w:val="green"/>
              </w:rPr>
              <w:t>Agreement</w:t>
            </w:r>
          </w:p>
          <w:p w14:paraId="5C1CE239" w14:textId="77777777" w:rsidR="003E2F09" w:rsidRDefault="00063932">
            <w:pPr>
              <w:pStyle w:val="ListParagraph"/>
              <w:numPr>
                <w:ilvl w:val="0"/>
                <w:numId w:val="21"/>
              </w:numPr>
              <w:spacing w:line="240" w:lineRule="auto"/>
              <w:rPr>
                <w:color w:val="000000" w:themeColor="text1"/>
                <w:lang w:eastAsia="zh-CN"/>
              </w:rPr>
            </w:pPr>
            <w:r>
              <w:rPr>
                <w:color w:val="000000" w:themeColor="text1"/>
                <w:lang w:eastAsia="zh-CN"/>
              </w:rPr>
              <w:t>Similar to UE power saving study, percentage of energy consumption reduction from the baseline is used to express BS energy saving gain.</w:t>
            </w:r>
          </w:p>
          <w:p w14:paraId="5B1F8A89" w14:textId="77777777" w:rsidR="003E2F09" w:rsidRDefault="00063932">
            <w:pPr>
              <w:pStyle w:val="ListParagraph"/>
              <w:numPr>
                <w:ilvl w:val="0"/>
                <w:numId w:val="21"/>
              </w:numPr>
              <w:spacing w:line="240" w:lineRule="auto"/>
              <w:rPr>
                <w:lang w:eastAsia="zh-CN"/>
              </w:rPr>
            </w:pPr>
            <w:r>
              <w:rPr>
                <w:lang w:eastAsia="zh-CN"/>
              </w:rPr>
              <w:t>SLS is considered as baseline evaluation method. Other method, including numerical analysis and LLS can also be considered. At least one of the methods should be selected and used for evaluation of a specific technique (selection and criteria is up to proponent).</w:t>
            </w:r>
          </w:p>
          <w:p w14:paraId="64127DD6" w14:textId="77777777" w:rsidR="003E2F09" w:rsidRDefault="00063932">
            <w:pPr>
              <w:rPr>
                <w:rFonts w:cs="Times"/>
              </w:rPr>
            </w:pPr>
            <w:r>
              <w:rPr>
                <w:rFonts w:cs="Times"/>
                <w:highlight w:val="darkYellow"/>
              </w:rPr>
              <w:t>Working assumption</w:t>
            </w:r>
          </w:p>
          <w:p w14:paraId="3472734E" w14:textId="77777777" w:rsidR="003E2F09" w:rsidRDefault="00063932">
            <w:pPr>
              <w:rPr>
                <w:rFonts w:cs="Times"/>
              </w:rPr>
            </w:pPr>
            <w:r>
              <w:rPr>
                <w:rFonts w:cs="Times"/>
              </w:rPr>
              <w:t>For evaluation, for energy consumption modelling for FDD and the case of simultaneous DL transmission and UL reception for non-sleep mode, study the following with potential down-selection in RAN1#110</w:t>
            </w:r>
          </w:p>
          <w:p w14:paraId="25BE34C7" w14:textId="77777777" w:rsidR="003E2F09" w:rsidRDefault="00063932">
            <w:pPr>
              <w:pStyle w:val="ListParagraph"/>
              <w:numPr>
                <w:ilvl w:val="0"/>
                <w:numId w:val="22"/>
              </w:numPr>
              <w:spacing w:line="240" w:lineRule="auto"/>
              <w:rPr>
                <w:lang w:eastAsia="zh-CN"/>
              </w:rPr>
            </w:pPr>
            <w:r>
              <w:rPr>
                <w:lang w:eastAsia="zh-CN"/>
              </w:rPr>
              <w:t>Option 1: the power consumption is the total of DL and UL power consumption</w:t>
            </w:r>
          </w:p>
          <w:p w14:paraId="0CFB8E0A" w14:textId="77777777" w:rsidR="003E2F09" w:rsidRDefault="00063932">
            <w:pPr>
              <w:pStyle w:val="ListParagraph"/>
              <w:numPr>
                <w:ilvl w:val="0"/>
                <w:numId w:val="22"/>
              </w:numPr>
              <w:spacing w:line="240" w:lineRule="auto"/>
              <w:rPr>
                <w:lang w:eastAsia="zh-CN"/>
              </w:rPr>
            </w:pPr>
            <w:r>
              <w:rPr>
                <w:lang w:eastAsia="zh-CN"/>
              </w:rPr>
              <w:t>Option 2: the power consumption for UL is neglected</w:t>
            </w:r>
          </w:p>
          <w:p w14:paraId="2984BDA5" w14:textId="77777777" w:rsidR="003E2F09" w:rsidRDefault="00063932">
            <w:pPr>
              <w:pStyle w:val="ListParagraph"/>
              <w:numPr>
                <w:ilvl w:val="0"/>
                <w:numId w:val="22"/>
              </w:numPr>
              <w:spacing w:line="240" w:lineRule="auto"/>
              <w:rPr>
                <w:lang w:eastAsia="zh-CN"/>
              </w:rPr>
            </w:pPr>
            <w:r>
              <w:rPr>
                <w:lang w:eastAsia="zh-CN"/>
              </w:rPr>
              <w:t>Other option is not precluded</w:t>
            </w:r>
          </w:p>
          <w:p w14:paraId="646C3CA1" w14:textId="77777777" w:rsidR="003E2F09" w:rsidRDefault="00063932">
            <w:pPr>
              <w:pStyle w:val="ListParagraph"/>
              <w:numPr>
                <w:ilvl w:val="0"/>
                <w:numId w:val="22"/>
              </w:numPr>
              <w:spacing w:line="240" w:lineRule="auto"/>
              <w:rPr>
                <w:lang w:eastAsia="zh-CN"/>
              </w:rPr>
            </w:pPr>
            <w:r>
              <w:rPr>
                <w:lang w:eastAsia="zh-CN"/>
              </w:rPr>
              <w:t>Note the DL (or UL) power consumption can be obtained using a same approach as that obtained from the DL (or UL)-only in TDD model</w:t>
            </w:r>
          </w:p>
          <w:p w14:paraId="275ED697" w14:textId="77777777" w:rsidR="003E2F09" w:rsidRDefault="003E2F09">
            <w:pPr>
              <w:rPr>
                <w:iCs/>
              </w:rPr>
            </w:pPr>
          </w:p>
          <w:p w14:paraId="7C5B1A1F" w14:textId="77777777" w:rsidR="003E2F09" w:rsidRDefault="00063932">
            <w:pPr>
              <w:rPr>
                <w:iCs/>
              </w:rPr>
            </w:pPr>
            <w:r>
              <w:rPr>
                <w:iCs/>
              </w:rPr>
              <w:t xml:space="preserve">Final summary in </w:t>
            </w:r>
            <w:hyperlink r:id="rId34" w:history="1">
              <w:r>
                <w:rPr>
                  <w:rStyle w:val="Hyperlink"/>
                  <w:iCs/>
                </w:rPr>
                <w:t>R1-2205551</w:t>
              </w:r>
            </w:hyperlink>
            <w:r>
              <w:rPr>
                <w:iCs/>
              </w:rPr>
              <w:t>.</w:t>
            </w:r>
          </w:p>
        </w:tc>
      </w:tr>
    </w:tbl>
    <w:p w14:paraId="58E4B764" w14:textId="77777777" w:rsidR="003E2F09" w:rsidRDefault="003E2F09"/>
    <w:p w14:paraId="595C5417" w14:textId="77777777" w:rsidR="003E2F09" w:rsidRDefault="00063932">
      <w:pPr>
        <w:pStyle w:val="Heading2"/>
        <w:numPr>
          <w:ilvl w:val="0"/>
          <w:numId w:val="0"/>
        </w:numPr>
      </w:pPr>
      <w:r>
        <w:t xml:space="preserve">C. </w:t>
      </w:r>
      <w:r>
        <w:rPr>
          <w:rFonts w:hint="eastAsia"/>
        </w:rPr>
        <w:t>S</w:t>
      </w:r>
      <w:r>
        <w:t>ID abstraction</w:t>
      </w:r>
    </w:p>
    <w:p w14:paraId="4612CB40" w14:textId="77777777" w:rsidR="003E2F09" w:rsidRDefault="00063932">
      <w:r>
        <w:t>Study Item (SI) for network energy savings for NR is approved in [1].</w:t>
      </w:r>
      <w:r>
        <w:rPr>
          <w:rFonts w:hint="eastAsia"/>
        </w:rPr>
        <w:t xml:space="preserve"> </w:t>
      </w:r>
      <w:r>
        <w:t>For the study of performance evaluation for this SI, the relevant objectives include below</w:t>
      </w:r>
    </w:p>
    <w:tbl>
      <w:tblPr>
        <w:tblStyle w:val="TableGrid"/>
        <w:tblW w:w="0" w:type="auto"/>
        <w:tblLook w:val="04A0" w:firstRow="1" w:lastRow="0" w:firstColumn="1" w:lastColumn="0" w:noHBand="0" w:noVBand="1"/>
      </w:tblPr>
      <w:tblGrid>
        <w:gridCol w:w="9631"/>
      </w:tblGrid>
      <w:tr w:rsidR="003E2F09" w14:paraId="2E8A52E1" w14:textId="77777777">
        <w:tc>
          <w:tcPr>
            <w:tcW w:w="9631" w:type="dxa"/>
          </w:tcPr>
          <w:p w14:paraId="5A0C285F" w14:textId="77777777" w:rsidR="003E2F09" w:rsidRDefault="00063932">
            <w:pPr>
              <w:numPr>
                <w:ilvl w:val="0"/>
                <w:numId w:val="23"/>
              </w:numPr>
              <w:overflowPunct w:val="0"/>
              <w:snapToGrid/>
              <w:spacing w:after="0"/>
              <w:ind w:leftChars="100" w:left="620"/>
              <w:jc w:val="left"/>
              <w:textAlignment w:val="baseline"/>
              <w:rPr>
                <w:bCs/>
                <w:sz w:val="21"/>
              </w:rPr>
            </w:pPr>
            <w:r>
              <w:rPr>
                <w:bCs/>
                <w:sz w:val="21"/>
              </w:rPr>
              <w:t>Definition of a base station energy consumption model [RAN1]</w:t>
            </w:r>
          </w:p>
          <w:p w14:paraId="1F75A15A" w14:textId="77777777" w:rsidR="003E2F09" w:rsidRDefault="00063932">
            <w:pPr>
              <w:numPr>
                <w:ilvl w:val="0"/>
                <w:numId w:val="24"/>
              </w:numPr>
              <w:overflowPunct w:val="0"/>
              <w:snapToGrid/>
              <w:spacing w:after="0"/>
              <w:ind w:hanging="331"/>
              <w:textAlignment w:val="baseline"/>
              <w:rPr>
                <w:bCs/>
                <w:sz w:val="21"/>
              </w:rPr>
            </w:pPr>
            <w:r>
              <w:rPr>
                <w:bCs/>
                <w:sz w:val="21"/>
              </w:rPr>
              <w:t xml:space="preserve">Adapt the framework of the power consumption modelling and evaluation methodology of TR38.840 to the base station side, including relative energy consumption for DL and UL (considering factors like PA efficiency, number of TxRU, base station load, </w:t>
            </w:r>
            <w:proofErr w:type="spellStart"/>
            <w:r>
              <w:rPr>
                <w:bCs/>
                <w:sz w:val="21"/>
              </w:rPr>
              <w:t>etc</w:t>
            </w:r>
            <w:proofErr w:type="spellEnd"/>
            <w:r>
              <w:rPr>
                <w:bCs/>
                <w:sz w:val="21"/>
              </w:rPr>
              <w:t>), sleep states and the associated transition times, and one or more reference parameters/configurations.</w:t>
            </w:r>
          </w:p>
          <w:p w14:paraId="7EBBAF31" w14:textId="77777777" w:rsidR="003E2F09" w:rsidRDefault="003E2F09">
            <w:pPr>
              <w:spacing w:after="0"/>
              <w:ind w:leftChars="400" w:left="800"/>
              <w:rPr>
                <w:bCs/>
                <w:sz w:val="21"/>
              </w:rPr>
            </w:pPr>
          </w:p>
          <w:p w14:paraId="013CDF2B" w14:textId="77777777" w:rsidR="003E2F09" w:rsidRDefault="00063932">
            <w:pPr>
              <w:numPr>
                <w:ilvl w:val="0"/>
                <w:numId w:val="23"/>
              </w:numPr>
              <w:overflowPunct w:val="0"/>
              <w:snapToGrid/>
              <w:spacing w:after="0"/>
              <w:ind w:leftChars="100" w:left="620"/>
              <w:jc w:val="left"/>
              <w:textAlignment w:val="baseline"/>
              <w:rPr>
                <w:bCs/>
                <w:sz w:val="21"/>
              </w:rPr>
            </w:pPr>
            <w:r>
              <w:rPr>
                <w:bCs/>
                <w:sz w:val="21"/>
              </w:rPr>
              <w:t>Definition of an evaluation methodology and KPIs [RAN1]</w:t>
            </w:r>
          </w:p>
          <w:p w14:paraId="174A2B8C" w14:textId="77777777" w:rsidR="003E2F09" w:rsidRDefault="00063932">
            <w:pPr>
              <w:numPr>
                <w:ilvl w:val="0"/>
                <w:numId w:val="24"/>
              </w:numPr>
              <w:overflowPunct w:val="0"/>
              <w:snapToGrid/>
              <w:spacing w:after="0"/>
              <w:ind w:hanging="331"/>
              <w:textAlignment w:val="baseline"/>
              <w:rPr>
                <w:bCs/>
                <w:sz w:val="21"/>
              </w:rPr>
            </w:pPr>
            <w:r>
              <w:rPr>
                <w:bCs/>
                <w:sz w:val="21"/>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sz w:val="21"/>
              </w:rPr>
              <w:t>SLA assurance related KPIs</w:t>
            </w:r>
            <w:r>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14:paraId="137552CF" w14:textId="77777777" w:rsidR="003E2F09" w:rsidRDefault="00063932">
            <w:pPr>
              <w:spacing w:after="0"/>
              <w:ind w:left="709"/>
              <w:rPr>
                <w:bCs/>
                <w:sz w:val="21"/>
              </w:rPr>
            </w:pPr>
            <w:r>
              <w:rPr>
                <w:bCs/>
                <w:sz w:val="21"/>
              </w:rPr>
              <w:t>Note: WGs will decide KPIs to evaluate and how.</w:t>
            </w:r>
          </w:p>
          <w:p w14:paraId="16F68FFA" w14:textId="77777777" w:rsidR="003E2F09" w:rsidRDefault="003E2F09">
            <w:pPr>
              <w:spacing w:after="0"/>
              <w:rPr>
                <w:bCs/>
                <w:sz w:val="21"/>
              </w:rPr>
            </w:pPr>
          </w:p>
          <w:p w14:paraId="0BFE3191" w14:textId="77777777" w:rsidR="003E2F09" w:rsidRDefault="00063932">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14:paraId="31C04B4D" w14:textId="77777777" w:rsidR="003E2F09" w:rsidRDefault="003E2F09">
            <w:pPr>
              <w:spacing w:after="0"/>
              <w:rPr>
                <w:bCs/>
                <w:sz w:val="21"/>
              </w:rPr>
            </w:pPr>
          </w:p>
          <w:p w14:paraId="39158CF9" w14:textId="77777777" w:rsidR="003E2F09" w:rsidRDefault="00063932">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0ACDECF0" w14:textId="77777777" w:rsidR="003E2F09" w:rsidRDefault="003E2F09">
            <w:pPr>
              <w:spacing w:after="0"/>
              <w:rPr>
                <w:bCs/>
                <w:sz w:val="21"/>
              </w:rPr>
            </w:pPr>
          </w:p>
          <w:p w14:paraId="19075F19" w14:textId="77777777" w:rsidR="003E2F09" w:rsidRDefault="00063932">
            <w:pPr>
              <w:spacing w:after="0"/>
              <w:rPr>
                <w:bCs/>
                <w:sz w:val="21"/>
              </w:rPr>
            </w:pPr>
            <w:r>
              <w:rPr>
                <w:bCs/>
                <w:sz w:val="21"/>
              </w:rPr>
              <w:t>The following example scenarios are listed in no particular order.</w:t>
            </w:r>
          </w:p>
          <w:p w14:paraId="4AD8067E" w14:textId="77777777" w:rsidR="003E2F09" w:rsidRDefault="00063932">
            <w:pPr>
              <w:numPr>
                <w:ilvl w:val="0"/>
                <w:numId w:val="25"/>
              </w:numPr>
              <w:overflowPunct w:val="0"/>
              <w:snapToGrid/>
              <w:spacing w:after="0"/>
              <w:jc w:val="left"/>
              <w:textAlignment w:val="baseline"/>
              <w:rPr>
                <w:bCs/>
                <w:sz w:val="21"/>
              </w:rPr>
            </w:pPr>
            <w:r>
              <w:rPr>
                <w:bCs/>
                <w:sz w:val="21"/>
              </w:rPr>
              <w:t>Urban micro in FR1, including TDD massive MIMO (note: this scenario can also model small cells)</w:t>
            </w:r>
          </w:p>
          <w:p w14:paraId="5C7DE364" w14:textId="77777777" w:rsidR="003E2F09" w:rsidRDefault="00063932">
            <w:pPr>
              <w:numPr>
                <w:ilvl w:val="0"/>
                <w:numId w:val="25"/>
              </w:numPr>
              <w:overflowPunct w:val="0"/>
              <w:snapToGrid/>
              <w:spacing w:after="0"/>
              <w:jc w:val="left"/>
              <w:textAlignment w:val="baseline"/>
              <w:rPr>
                <w:bCs/>
                <w:sz w:val="21"/>
              </w:rPr>
            </w:pPr>
            <w:r>
              <w:rPr>
                <w:bCs/>
                <w:sz w:val="21"/>
              </w:rPr>
              <w:t>FR2 beam-based scenarios (note: this scenario can also model small cells)</w:t>
            </w:r>
          </w:p>
          <w:p w14:paraId="64896870" w14:textId="77777777" w:rsidR="003E2F09" w:rsidRDefault="00063932">
            <w:pPr>
              <w:numPr>
                <w:ilvl w:val="0"/>
                <w:numId w:val="25"/>
              </w:numPr>
              <w:overflowPunct w:val="0"/>
              <w:snapToGrid/>
              <w:spacing w:after="0"/>
              <w:jc w:val="left"/>
              <w:textAlignment w:val="baseline"/>
              <w:rPr>
                <w:bCs/>
                <w:sz w:val="21"/>
              </w:rPr>
            </w:pPr>
            <w:r>
              <w:rPr>
                <w:bCs/>
                <w:sz w:val="21"/>
              </w:rPr>
              <w:t>Urban/Rural macro in FR1 with/without DSS (no impact to LTE expected in case of DSS)</w:t>
            </w:r>
          </w:p>
          <w:p w14:paraId="06788D39" w14:textId="77777777" w:rsidR="003E2F09" w:rsidRDefault="00063932">
            <w:pPr>
              <w:numPr>
                <w:ilvl w:val="0"/>
                <w:numId w:val="25"/>
              </w:numPr>
              <w:overflowPunct w:val="0"/>
              <w:snapToGrid/>
              <w:spacing w:after="0"/>
              <w:jc w:val="left"/>
              <w:textAlignment w:val="baseline"/>
              <w:rPr>
                <w:bCs/>
                <w:sz w:val="21"/>
              </w:rPr>
            </w:pPr>
            <w:r>
              <w:rPr>
                <w:bCs/>
                <w:sz w:val="21"/>
              </w:rPr>
              <w:t>EN-DC/NR-DC macro with FDD PCell and TDD/Massive MIMO on higher FR1/FR2 frequency</w:t>
            </w:r>
          </w:p>
          <w:p w14:paraId="59CE72D6" w14:textId="77777777" w:rsidR="003E2F09" w:rsidRDefault="003E2F09">
            <w:pPr>
              <w:spacing w:after="0"/>
              <w:rPr>
                <w:bCs/>
                <w:sz w:val="21"/>
              </w:rPr>
            </w:pPr>
          </w:p>
          <w:p w14:paraId="60185F3F" w14:textId="77777777" w:rsidR="003E2F09" w:rsidRDefault="00063932">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14:paraId="220AD61F" w14:textId="77777777" w:rsidR="003E2F09" w:rsidRDefault="003E2F09">
            <w:pPr>
              <w:spacing w:after="0"/>
              <w:rPr>
                <w:bCs/>
                <w:sz w:val="21"/>
              </w:rPr>
            </w:pPr>
          </w:p>
          <w:p w14:paraId="14C51BC3" w14:textId="77777777" w:rsidR="003E2F09" w:rsidRDefault="00063932">
            <w:pPr>
              <w:spacing w:after="0"/>
              <w:rPr>
                <w:bCs/>
                <w:sz w:val="21"/>
              </w:rPr>
            </w:pPr>
            <w:r>
              <w:rPr>
                <w:bCs/>
                <w:sz w:val="21"/>
              </w:rPr>
              <w:t>Note 2: the study of energy savings specifically for IAB is not part of the scope.</w:t>
            </w:r>
          </w:p>
          <w:p w14:paraId="68C6B9AA" w14:textId="77777777" w:rsidR="003E2F09" w:rsidRDefault="003E2F09">
            <w:pPr>
              <w:spacing w:after="0"/>
              <w:rPr>
                <w:bCs/>
                <w:sz w:val="21"/>
              </w:rPr>
            </w:pPr>
          </w:p>
          <w:p w14:paraId="2ACDA6F2" w14:textId="77777777" w:rsidR="003E2F09" w:rsidRDefault="00063932">
            <w:pPr>
              <w:spacing w:after="0"/>
              <w:rPr>
                <w:bCs/>
              </w:rPr>
            </w:pPr>
            <w:r>
              <w:rPr>
                <w:bCs/>
                <w:sz w:val="21"/>
              </w:rPr>
              <w:t>The</w:t>
            </w:r>
            <w:r>
              <w:rPr>
                <w:rFonts w:hint="eastAsia"/>
                <w:bCs/>
                <w:sz w:val="21"/>
              </w:rPr>
              <w:t xml:space="preserve"> </w:t>
            </w:r>
            <w:r>
              <w:rPr>
                <w:bCs/>
                <w:sz w:val="21"/>
              </w:rPr>
              <w:t>study should coordinate with RAN4 as needed.</w:t>
            </w:r>
          </w:p>
        </w:tc>
      </w:tr>
    </w:tbl>
    <w:p w14:paraId="0B9A47BA" w14:textId="77777777" w:rsidR="003E2F09" w:rsidRDefault="003E2F09"/>
    <w:p w14:paraId="38BE50B6" w14:textId="77777777" w:rsidR="003E2F09" w:rsidRDefault="00063932">
      <w:pPr>
        <w:pStyle w:val="Heading2"/>
        <w:numPr>
          <w:ilvl w:val="0"/>
          <w:numId w:val="0"/>
        </w:numPr>
      </w:pPr>
      <w:r>
        <w:t xml:space="preserve">D. </w:t>
      </w:r>
      <w:r>
        <w:rPr>
          <w:rFonts w:hint="eastAsia"/>
        </w:rPr>
        <w:t>C</w:t>
      </w:r>
      <w:r>
        <w:t>ontact list per RAN1#109-e</w:t>
      </w:r>
    </w:p>
    <w:tbl>
      <w:tblPr>
        <w:tblStyle w:val="TableGrid"/>
        <w:tblW w:w="9634" w:type="dxa"/>
        <w:tblLook w:val="04A0" w:firstRow="1" w:lastRow="0" w:firstColumn="1" w:lastColumn="0" w:noHBand="0" w:noVBand="1"/>
      </w:tblPr>
      <w:tblGrid>
        <w:gridCol w:w="1838"/>
        <w:gridCol w:w="2835"/>
        <w:gridCol w:w="4961"/>
      </w:tblGrid>
      <w:tr w:rsidR="003E2F09" w14:paraId="57430AAF" w14:textId="77777777">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2B1B0C" w14:textId="77777777" w:rsidR="003E2F09" w:rsidRDefault="00063932">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8B99FC2" w14:textId="77777777" w:rsidR="003E2F09" w:rsidRDefault="00063932">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432ADD0" w14:textId="77777777" w:rsidR="003E2F09" w:rsidRDefault="00063932">
            <w:pPr>
              <w:spacing w:after="0"/>
              <w:jc w:val="center"/>
              <w:rPr>
                <w:b/>
                <w:bCs/>
              </w:rPr>
            </w:pPr>
            <w:r>
              <w:rPr>
                <w:b/>
                <w:bCs/>
              </w:rPr>
              <w:t>Email address</w:t>
            </w:r>
          </w:p>
        </w:tc>
      </w:tr>
      <w:tr w:rsidR="003E2F09" w14:paraId="41B12545" w14:textId="77777777">
        <w:tc>
          <w:tcPr>
            <w:tcW w:w="1838" w:type="dxa"/>
            <w:tcBorders>
              <w:top w:val="single" w:sz="4" w:space="0" w:color="auto"/>
              <w:left w:val="single" w:sz="4" w:space="0" w:color="auto"/>
              <w:bottom w:val="single" w:sz="4" w:space="0" w:color="auto"/>
              <w:right w:val="single" w:sz="4" w:space="0" w:color="auto"/>
            </w:tcBorders>
          </w:tcPr>
          <w:p w14:paraId="41FDBACF" w14:textId="77777777" w:rsidR="003E2F09" w:rsidRDefault="00063932">
            <w:pPr>
              <w:spacing w:after="0"/>
              <w:jc w:val="center"/>
              <w:rPr>
                <w:rFonts w:eastAsiaTheme="minorEastAsia"/>
              </w:rPr>
            </w:pPr>
            <w:r>
              <w:rPr>
                <w:rFonts w:eastAsiaTheme="minorEastAsia"/>
              </w:rPr>
              <w:t>Apple</w:t>
            </w:r>
          </w:p>
        </w:tc>
        <w:tc>
          <w:tcPr>
            <w:tcW w:w="2835" w:type="dxa"/>
            <w:tcBorders>
              <w:top w:val="single" w:sz="4" w:space="0" w:color="auto"/>
              <w:left w:val="single" w:sz="4" w:space="0" w:color="auto"/>
              <w:bottom w:val="single" w:sz="4" w:space="0" w:color="auto"/>
              <w:right w:val="single" w:sz="4" w:space="0" w:color="auto"/>
            </w:tcBorders>
          </w:tcPr>
          <w:p w14:paraId="3DF46BDE" w14:textId="77777777" w:rsidR="003E2F09" w:rsidRDefault="00063932">
            <w:pPr>
              <w:spacing w:after="0"/>
              <w:jc w:val="center"/>
              <w:rPr>
                <w:rFonts w:eastAsiaTheme="minorEastAsia"/>
              </w:rPr>
            </w:pPr>
            <w:r>
              <w:rPr>
                <w:rFonts w:eastAsiaTheme="minorEastAsia"/>
              </w:rPr>
              <w:t>Sigen Ye</w:t>
            </w:r>
          </w:p>
        </w:tc>
        <w:tc>
          <w:tcPr>
            <w:tcW w:w="4961" w:type="dxa"/>
            <w:tcBorders>
              <w:top w:val="single" w:sz="4" w:space="0" w:color="auto"/>
              <w:left w:val="single" w:sz="4" w:space="0" w:color="auto"/>
              <w:bottom w:val="single" w:sz="4" w:space="0" w:color="auto"/>
              <w:right w:val="single" w:sz="4" w:space="0" w:color="auto"/>
            </w:tcBorders>
          </w:tcPr>
          <w:p w14:paraId="64DB073A" w14:textId="77777777" w:rsidR="003E2F09" w:rsidRDefault="00063932">
            <w:pPr>
              <w:spacing w:after="0"/>
              <w:jc w:val="center"/>
              <w:rPr>
                <w:rFonts w:eastAsiaTheme="minorEastAsia"/>
              </w:rPr>
            </w:pPr>
            <w:r>
              <w:rPr>
                <w:rFonts w:eastAsiaTheme="minorEastAsia"/>
              </w:rPr>
              <w:t>sigen_ye@apple.com</w:t>
            </w:r>
          </w:p>
        </w:tc>
      </w:tr>
      <w:tr w:rsidR="003E2F09" w14:paraId="5A246790" w14:textId="77777777">
        <w:tc>
          <w:tcPr>
            <w:tcW w:w="1838" w:type="dxa"/>
            <w:tcBorders>
              <w:top w:val="single" w:sz="4" w:space="0" w:color="auto"/>
              <w:left w:val="single" w:sz="4" w:space="0" w:color="auto"/>
              <w:bottom w:val="single" w:sz="4" w:space="0" w:color="auto"/>
              <w:right w:val="single" w:sz="4" w:space="0" w:color="auto"/>
            </w:tcBorders>
          </w:tcPr>
          <w:p w14:paraId="43EFA2CE" w14:textId="77777777" w:rsidR="003E2F09" w:rsidRDefault="00063932">
            <w:pPr>
              <w:spacing w:after="0"/>
              <w:jc w:val="center"/>
              <w:rPr>
                <w:rFonts w:eastAsiaTheme="minorEastAsia"/>
              </w:rPr>
            </w:pPr>
            <w:r>
              <w:rPr>
                <w:rFonts w:eastAsiaTheme="minorEastAsia"/>
              </w:rPr>
              <w:t>NOKIA/NSB</w:t>
            </w:r>
          </w:p>
        </w:tc>
        <w:tc>
          <w:tcPr>
            <w:tcW w:w="2835" w:type="dxa"/>
            <w:tcBorders>
              <w:top w:val="single" w:sz="4" w:space="0" w:color="auto"/>
              <w:left w:val="single" w:sz="4" w:space="0" w:color="auto"/>
              <w:bottom w:val="single" w:sz="4" w:space="0" w:color="auto"/>
              <w:right w:val="single" w:sz="4" w:space="0" w:color="auto"/>
            </w:tcBorders>
          </w:tcPr>
          <w:p w14:paraId="5B459166" w14:textId="77777777" w:rsidR="003E2F09" w:rsidRDefault="00063932">
            <w:pPr>
              <w:spacing w:after="0"/>
              <w:jc w:val="center"/>
              <w:rPr>
                <w:rFonts w:eastAsiaTheme="minorEastAsia"/>
              </w:rPr>
            </w:pPr>
            <w:r>
              <w:rPr>
                <w:rFonts w:eastAsiaTheme="minorEastAsia"/>
              </w:rPr>
              <w:t>Naizheng Zheng</w:t>
            </w:r>
          </w:p>
        </w:tc>
        <w:tc>
          <w:tcPr>
            <w:tcW w:w="4961" w:type="dxa"/>
            <w:tcBorders>
              <w:top w:val="single" w:sz="4" w:space="0" w:color="auto"/>
              <w:left w:val="single" w:sz="4" w:space="0" w:color="auto"/>
              <w:bottom w:val="single" w:sz="4" w:space="0" w:color="auto"/>
              <w:right w:val="single" w:sz="4" w:space="0" w:color="auto"/>
            </w:tcBorders>
          </w:tcPr>
          <w:p w14:paraId="16E7EAB9" w14:textId="77777777" w:rsidR="003E2F09" w:rsidRDefault="00063932">
            <w:pPr>
              <w:spacing w:after="0"/>
              <w:jc w:val="center"/>
              <w:rPr>
                <w:rFonts w:eastAsiaTheme="minorEastAsia"/>
              </w:rPr>
            </w:pPr>
            <w:r>
              <w:rPr>
                <w:rFonts w:eastAsiaTheme="minorEastAsia"/>
              </w:rPr>
              <w:t>naizheng.zheng@nokia-sbell.com</w:t>
            </w:r>
          </w:p>
        </w:tc>
      </w:tr>
      <w:tr w:rsidR="003E2F09" w14:paraId="004B2885" w14:textId="77777777">
        <w:tc>
          <w:tcPr>
            <w:tcW w:w="1838" w:type="dxa"/>
          </w:tcPr>
          <w:p w14:paraId="41A5ED88" w14:textId="77777777" w:rsidR="003E2F09" w:rsidRDefault="00063932">
            <w:pPr>
              <w:spacing w:after="0"/>
              <w:jc w:val="center"/>
              <w:rPr>
                <w:rFonts w:eastAsia="Malgun Gothic"/>
                <w:lang w:eastAsia="ko-KR"/>
              </w:rPr>
            </w:pPr>
            <w:r>
              <w:rPr>
                <w:rFonts w:eastAsia="Malgun Gothic" w:hint="eastAsia"/>
                <w:lang w:eastAsia="ko-KR"/>
              </w:rPr>
              <w:t>Samsung</w:t>
            </w:r>
          </w:p>
        </w:tc>
        <w:tc>
          <w:tcPr>
            <w:tcW w:w="2835" w:type="dxa"/>
          </w:tcPr>
          <w:p w14:paraId="15965BAB" w14:textId="77777777" w:rsidR="003E2F09" w:rsidRDefault="00063932">
            <w:pPr>
              <w:spacing w:after="0"/>
              <w:jc w:val="center"/>
              <w:rPr>
                <w:rFonts w:eastAsia="Malgun Gothic"/>
                <w:lang w:eastAsia="ko-KR"/>
              </w:rPr>
            </w:pPr>
            <w:r>
              <w:rPr>
                <w:rFonts w:eastAsia="Malgun Gothic" w:hint="eastAsia"/>
                <w:lang w:eastAsia="ko-KR"/>
              </w:rPr>
              <w:t>Junyung</w:t>
            </w:r>
            <w:r>
              <w:rPr>
                <w:rFonts w:eastAsia="Malgun Gothic"/>
                <w:lang w:eastAsia="ko-KR"/>
              </w:rPr>
              <w:t xml:space="preserve"> Yi</w:t>
            </w:r>
          </w:p>
        </w:tc>
        <w:tc>
          <w:tcPr>
            <w:tcW w:w="4961" w:type="dxa"/>
          </w:tcPr>
          <w:p w14:paraId="444759C1" w14:textId="77777777" w:rsidR="003E2F09" w:rsidRDefault="00063932">
            <w:pPr>
              <w:spacing w:after="0"/>
              <w:jc w:val="center"/>
              <w:rPr>
                <w:rFonts w:eastAsia="Malgun Gothic"/>
                <w:lang w:eastAsia="ko-KR"/>
              </w:rPr>
            </w:pPr>
            <w:r>
              <w:rPr>
                <w:rFonts w:eastAsia="Malgun Gothic"/>
                <w:lang w:eastAsia="ko-KR"/>
              </w:rPr>
              <w:t>j</w:t>
            </w:r>
            <w:r>
              <w:rPr>
                <w:rFonts w:eastAsia="Malgun Gothic" w:hint="eastAsia"/>
                <w:lang w:eastAsia="ko-KR"/>
              </w:rPr>
              <w:t>unyung.</w:t>
            </w:r>
            <w:r>
              <w:rPr>
                <w:rFonts w:eastAsia="Malgun Gothic"/>
                <w:lang w:eastAsia="ko-KR"/>
              </w:rPr>
              <w:t>yi@samsung.com</w:t>
            </w:r>
          </w:p>
        </w:tc>
      </w:tr>
      <w:tr w:rsidR="003E2F09" w14:paraId="7FDDA8DB" w14:textId="77777777">
        <w:tc>
          <w:tcPr>
            <w:tcW w:w="1838" w:type="dxa"/>
          </w:tcPr>
          <w:p w14:paraId="5E5E1CE7" w14:textId="77777777" w:rsidR="003E2F09" w:rsidRDefault="00063932">
            <w:pPr>
              <w:spacing w:after="0"/>
              <w:jc w:val="center"/>
              <w:rPr>
                <w:rFonts w:eastAsiaTheme="minorEastAsia"/>
              </w:rPr>
            </w:pPr>
            <w:proofErr w:type="spellStart"/>
            <w:proofErr w:type="gramStart"/>
            <w:r>
              <w:rPr>
                <w:rFonts w:eastAsiaTheme="minorEastAsia" w:hint="eastAsia"/>
              </w:rPr>
              <w:t>ZTE,Sanechips</w:t>
            </w:r>
            <w:proofErr w:type="spellEnd"/>
            <w:proofErr w:type="gramEnd"/>
          </w:p>
        </w:tc>
        <w:tc>
          <w:tcPr>
            <w:tcW w:w="2835" w:type="dxa"/>
          </w:tcPr>
          <w:p w14:paraId="5B87B8A9" w14:textId="77777777" w:rsidR="003E2F09" w:rsidRDefault="00063932">
            <w:pPr>
              <w:spacing w:after="0"/>
              <w:jc w:val="center"/>
              <w:rPr>
                <w:rFonts w:eastAsiaTheme="minorEastAsia"/>
              </w:rPr>
            </w:pPr>
            <w:proofErr w:type="spellStart"/>
            <w:r>
              <w:rPr>
                <w:rFonts w:eastAsiaTheme="minorEastAsia" w:hint="eastAsia"/>
              </w:rPr>
              <w:t>Mengzhu</w:t>
            </w:r>
            <w:proofErr w:type="spellEnd"/>
            <w:r>
              <w:rPr>
                <w:rFonts w:eastAsiaTheme="minorEastAsia" w:hint="eastAsia"/>
              </w:rPr>
              <w:t xml:space="preserve"> CHEN</w:t>
            </w:r>
          </w:p>
        </w:tc>
        <w:tc>
          <w:tcPr>
            <w:tcW w:w="4961" w:type="dxa"/>
          </w:tcPr>
          <w:p w14:paraId="00C42575" w14:textId="77777777" w:rsidR="003E2F09" w:rsidRDefault="00063932">
            <w:pPr>
              <w:spacing w:after="0"/>
              <w:jc w:val="center"/>
              <w:rPr>
                <w:rFonts w:eastAsiaTheme="minorEastAsia"/>
              </w:rPr>
            </w:pPr>
            <w:r>
              <w:rPr>
                <w:rFonts w:eastAsiaTheme="minorEastAsia" w:hint="eastAsia"/>
              </w:rPr>
              <w:t>chen.mengzhu@zte.com.cn</w:t>
            </w:r>
          </w:p>
        </w:tc>
      </w:tr>
      <w:tr w:rsidR="003E2F09" w14:paraId="31DE3C3F" w14:textId="77777777">
        <w:tc>
          <w:tcPr>
            <w:tcW w:w="1838" w:type="dxa"/>
          </w:tcPr>
          <w:p w14:paraId="75A3D1F7" w14:textId="77777777" w:rsidR="003E2F09" w:rsidRDefault="00063932">
            <w:pPr>
              <w:spacing w:after="0"/>
              <w:jc w:val="center"/>
              <w:rPr>
                <w:rFonts w:eastAsiaTheme="minorEastAsia"/>
              </w:rPr>
            </w:pPr>
            <w:proofErr w:type="spellStart"/>
            <w:proofErr w:type="gramStart"/>
            <w:r>
              <w:rPr>
                <w:rFonts w:eastAsiaTheme="minorEastAsia" w:hint="eastAsia"/>
              </w:rPr>
              <w:t>ZTE,Sanechips</w:t>
            </w:r>
            <w:proofErr w:type="spellEnd"/>
            <w:proofErr w:type="gramEnd"/>
          </w:p>
        </w:tc>
        <w:tc>
          <w:tcPr>
            <w:tcW w:w="2835" w:type="dxa"/>
          </w:tcPr>
          <w:p w14:paraId="28BAF894" w14:textId="77777777" w:rsidR="003E2F09" w:rsidRDefault="00063932">
            <w:pPr>
              <w:spacing w:after="0"/>
              <w:jc w:val="center"/>
              <w:rPr>
                <w:rFonts w:eastAsiaTheme="minorEastAsia"/>
              </w:rPr>
            </w:pPr>
            <w:proofErr w:type="spellStart"/>
            <w:r>
              <w:rPr>
                <w:rFonts w:eastAsiaTheme="minorEastAsia" w:hint="eastAsia"/>
              </w:rPr>
              <w:t>Youjun</w:t>
            </w:r>
            <w:proofErr w:type="spellEnd"/>
            <w:r>
              <w:rPr>
                <w:rFonts w:eastAsiaTheme="minorEastAsia" w:hint="eastAsia"/>
              </w:rPr>
              <w:t xml:space="preserve"> HU</w:t>
            </w:r>
          </w:p>
        </w:tc>
        <w:tc>
          <w:tcPr>
            <w:tcW w:w="4961" w:type="dxa"/>
          </w:tcPr>
          <w:p w14:paraId="27DF0562" w14:textId="77777777" w:rsidR="003E2F09" w:rsidRDefault="00063932">
            <w:pPr>
              <w:spacing w:after="0"/>
              <w:jc w:val="center"/>
              <w:rPr>
                <w:rFonts w:eastAsiaTheme="minorEastAsia"/>
              </w:rPr>
            </w:pPr>
            <w:r>
              <w:rPr>
                <w:rFonts w:eastAsiaTheme="minorEastAsia" w:hint="eastAsia"/>
              </w:rPr>
              <w:t>hu.youjun1@zte.com.cn</w:t>
            </w:r>
          </w:p>
        </w:tc>
      </w:tr>
      <w:tr w:rsidR="003E2F09" w14:paraId="7CAC923E" w14:textId="77777777">
        <w:tc>
          <w:tcPr>
            <w:tcW w:w="1838" w:type="dxa"/>
          </w:tcPr>
          <w:p w14:paraId="35BA06D8" w14:textId="77777777" w:rsidR="003E2F09" w:rsidRDefault="00063932">
            <w:pPr>
              <w:spacing w:after="0"/>
              <w:jc w:val="center"/>
              <w:rPr>
                <w:rFonts w:eastAsiaTheme="minorEastAsia"/>
              </w:rPr>
            </w:pPr>
            <w:r>
              <w:rPr>
                <w:rFonts w:eastAsiaTheme="minorEastAsia"/>
              </w:rPr>
              <w:t>Panasonic</w:t>
            </w:r>
          </w:p>
        </w:tc>
        <w:tc>
          <w:tcPr>
            <w:tcW w:w="2835" w:type="dxa"/>
          </w:tcPr>
          <w:p w14:paraId="3CA54AA9" w14:textId="77777777" w:rsidR="003E2F09" w:rsidRDefault="00063932">
            <w:pPr>
              <w:spacing w:after="0"/>
              <w:jc w:val="center"/>
              <w:rPr>
                <w:rFonts w:eastAsiaTheme="minorEastAsia"/>
              </w:rPr>
            </w:pPr>
            <w:r>
              <w:rPr>
                <w:rFonts w:eastAsiaTheme="minorEastAsia"/>
              </w:rPr>
              <w:t>Hongchao LI</w:t>
            </w:r>
          </w:p>
        </w:tc>
        <w:tc>
          <w:tcPr>
            <w:tcW w:w="4961" w:type="dxa"/>
          </w:tcPr>
          <w:p w14:paraId="2C2E0618" w14:textId="77777777" w:rsidR="003E2F09" w:rsidRDefault="00063932">
            <w:pPr>
              <w:spacing w:after="0"/>
              <w:jc w:val="center"/>
              <w:rPr>
                <w:rFonts w:eastAsiaTheme="minorEastAsia"/>
              </w:rPr>
            </w:pPr>
            <w:r>
              <w:rPr>
                <w:rFonts w:eastAsiaTheme="minorEastAsia"/>
              </w:rPr>
              <w:t>Hongchao.Li@eu.panasonic.com</w:t>
            </w:r>
          </w:p>
        </w:tc>
      </w:tr>
      <w:tr w:rsidR="003E2F09" w14:paraId="1B82A702" w14:textId="77777777">
        <w:tc>
          <w:tcPr>
            <w:tcW w:w="1838" w:type="dxa"/>
          </w:tcPr>
          <w:p w14:paraId="03735854" w14:textId="77777777" w:rsidR="003E2F09" w:rsidRDefault="00063932">
            <w:pPr>
              <w:spacing w:after="0"/>
              <w:jc w:val="center"/>
              <w:rPr>
                <w:rFonts w:eastAsiaTheme="minorEastAsia"/>
              </w:rPr>
            </w:pPr>
            <w:r>
              <w:rPr>
                <w:rFonts w:eastAsiaTheme="minorEastAsia"/>
              </w:rPr>
              <w:t>Huawei, HiSilicon</w:t>
            </w:r>
          </w:p>
        </w:tc>
        <w:tc>
          <w:tcPr>
            <w:tcW w:w="2835" w:type="dxa"/>
          </w:tcPr>
          <w:p w14:paraId="7B102F1B" w14:textId="77777777" w:rsidR="003E2F09" w:rsidRDefault="00063932">
            <w:pPr>
              <w:spacing w:after="0"/>
              <w:jc w:val="center"/>
              <w:rPr>
                <w:rFonts w:eastAsiaTheme="minorEastAsia"/>
              </w:rPr>
            </w:pPr>
            <w:r>
              <w:rPr>
                <w:rFonts w:eastAsiaTheme="minorEastAsia"/>
              </w:rPr>
              <w:t>Yi Wang</w:t>
            </w:r>
          </w:p>
        </w:tc>
        <w:tc>
          <w:tcPr>
            <w:tcW w:w="4961" w:type="dxa"/>
          </w:tcPr>
          <w:p w14:paraId="36EC1F89" w14:textId="77777777" w:rsidR="003E2F09" w:rsidRDefault="00063932">
            <w:pPr>
              <w:spacing w:after="0"/>
              <w:jc w:val="center"/>
              <w:rPr>
                <w:rFonts w:eastAsiaTheme="minorEastAsia"/>
              </w:rPr>
            </w:pPr>
            <w:r>
              <w:rPr>
                <w:rFonts w:eastAsiaTheme="minorEastAsia"/>
              </w:rPr>
              <w:t>wangyi6@huawei.com</w:t>
            </w:r>
          </w:p>
        </w:tc>
      </w:tr>
      <w:tr w:rsidR="003E2F09" w14:paraId="7BD541BB" w14:textId="77777777">
        <w:tc>
          <w:tcPr>
            <w:tcW w:w="1838" w:type="dxa"/>
          </w:tcPr>
          <w:p w14:paraId="7E4DC234" w14:textId="77777777" w:rsidR="003E2F09" w:rsidRDefault="00063932">
            <w:pPr>
              <w:spacing w:after="0"/>
              <w:jc w:val="center"/>
              <w:rPr>
                <w:rFonts w:eastAsiaTheme="minorEastAsia"/>
              </w:rPr>
            </w:pPr>
            <w:r>
              <w:rPr>
                <w:rFonts w:eastAsiaTheme="minorEastAsia"/>
              </w:rPr>
              <w:t>Huawei, HiSilicon</w:t>
            </w:r>
          </w:p>
        </w:tc>
        <w:tc>
          <w:tcPr>
            <w:tcW w:w="2835" w:type="dxa"/>
          </w:tcPr>
          <w:p w14:paraId="082033DD" w14:textId="77777777" w:rsidR="003E2F09" w:rsidRDefault="00063932">
            <w:pPr>
              <w:spacing w:after="0"/>
              <w:jc w:val="center"/>
              <w:rPr>
                <w:rFonts w:eastAsiaTheme="minorEastAsia"/>
              </w:rPr>
            </w:pPr>
            <w:r>
              <w:rPr>
                <w:rFonts w:eastAsiaTheme="minorEastAsia"/>
              </w:rPr>
              <w:t>Xiaolei TIE</w:t>
            </w:r>
          </w:p>
        </w:tc>
        <w:tc>
          <w:tcPr>
            <w:tcW w:w="4961" w:type="dxa"/>
          </w:tcPr>
          <w:p w14:paraId="56725936" w14:textId="77777777" w:rsidR="003E2F09" w:rsidRDefault="00063932">
            <w:pPr>
              <w:spacing w:after="0"/>
              <w:jc w:val="center"/>
              <w:rPr>
                <w:rFonts w:eastAsiaTheme="minorEastAsia"/>
              </w:rPr>
            </w:pPr>
            <w:r>
              <w:rPr>
                <w:rFonts w:eastAsiaTheme="minorEastAsia"/>
              </w:rPr>
              <w:t>tiexiaolei@huawei.com</w:t>
            </w:r>
          </w:p>
        </w:tc>
      </w:tr>
      <w:tr w:rsidR="003E2F09" w14:paraId="569D50DC" w14:textId="77777777">
        <w:tc>
          <w:tcPr>
            <w:tcW w:w="1838" w:type="dxa"/>
          </w:tcPr>
          <w:p w14:paraId="3F47B053" w14:textId="77777777" w:rsidR="003E2F09" w:rsidRDefault="00063932">
            <w:pPr>
              <w:spacing w:after="0"/>
              <w:jc w:val="center"/>
              <w:rPr>
                <w:rFonts w:eastAsiaTheme="minorEastAsia"/>
              </w:rPr>
            </w:pPr>
            <w:r>
              <w:rPr>
                <w:rFonts w:eastAsiaTheme="minorEastAsia"/>
              </w:rPr>
              <w:t>MediaTek</w:t>
            </w:r>
          </w:p>
        </w:tc>
        <w:tc>
          <w:tcPr>
            <w:tcW w:w="2835" w:type="dxa"/>
          </w:tcPr>
          <w:p w14:paraId="3C4430B3" w14:textId="77777777" w:rsidR="003E2F09" w:rsidRDefault="00063932">
            <w:pPr>
              <w:spacing w:after="0"/>
              <w:jc w:val="center"/>
              <w:rPr>
                <w:rFonts w:eastAsiaTheme="minorEastAsia"/>
              </w:rPr>
            </w:pPr>
            <w:r>
              <w:rPr>
                <w:rFonts w:eastAsiaTheme="minorEastAsia"/>
              </w:rPr>
              <w:t>Weide Wu</w:t>
            </w:r>
          </w:p>
        </w:tc>
        <w:tc>
          <w:tcPr>
            <w:tcW w:w="4961" w:type="dxa"/>
          </w:tcPr>
          <w:p w14:paraId="1F0D26FC" w14:textId="77777777" w:rsidR="003E2F09" w:rsidRDefault="00063932">
            <w:pPr>
              <w:spacing w:after="0"/>
              <w:jc w:val="center"/>
              <w:rPr>
                <w:rFonts w:eastAsiaTheme="minorEastAsia"/>
              </w:rPr>
            </w:pPr>
            <w:r>
              <w:rPr>
                <w:rFonts w:eastAsiaTheme="minorEastAsia"/>
              </w:rPr>
              <w:t>weide.wu@mediatek.com</w:t>
            </w:r>
          </w:p>
        </w:tc>
      </w:tr>
      <w:tr w:rsidR="003E2F09" w14:paraId="6886DEC4" w14:textId="77777777">
        <w:tc>
          <w:tcPr>
            <w:tcW w:w="1838" w:type="dxa"/>
          </w:tcPr>
          <w:p w14:paraId="6C33F46A" w14:textId="77777777" w:rsidR="003E2F09" w:rsidRDefault="00063932">
            <w:pPr>
              <w:spacing w:after="0"/>
              <w:jc w:val="center"/>
              <w:rPr>
                <w:rFonts w:eastAsiaTheme="minorEastAsia"/>
              </w:rPr>
            </w:pPr>
            <w:r>
              <w:rPr>
                <w:rFonts w:eastAsiaTheme="minorEastAsia" w:hint="eastAsia"/>
              </w:rPr>
              <w:t>X</w:t>
            </w:r>
            <w:r>
              <w:rPr>
                <w:rFonts w:eastAsiaTheme="minorEastAsia"/>
              </w:rPr>
              <w:t>iaomi</w:t>
            </w:r>
          </w:p>
        </w:tc>
        <w:tc>
          <w:tcPr>
            <w:tcW w:w="2835" w:type="dxa"/>
          </w:tcPr>
          <w:p w14:paraId="20348750" w14:textId="77777777" w:rsidR="003E2F09" w:rsidRDefault="00063932">
            <w:pPr>
              <w:spacing w:after="0"/>
              <w:jc w:val="center"/>
              <w:rPr>
                <w:rFonts w:eastAsiaTheme="minorEastAsia"/>
              </w:rPr>
            </w:pPr>
            <w:r>
              <w:rPr>
                <w:rFonts w:eastAsiaTheme="minorEastAsia" w:hint="eastAsia"/>
              </w:rPr>
              <w:t>F</w:t>
            </w:r>
            <w:r>
              <w:rPr>
                <w:rFonts w:eastAsiaTheme="minorEastAsia"/>
              </w:rPr>
              <w:t>u Ting</w:t>
            </w:r>
          </w:p>
        </w:tc>
        <w:tc>
          <w:tcPr>
            <w:tcW w:w="4961" w:type="dxa"/>
          </w:tcPr>
          <w:p w14:paraId="1A37C4D5" w14:textId="77777777" w:rsidR="003E2F09" w:rsidRDefault="00063932">
            <w:pPr>
              <w:spacing w:after="0"/>
              <w:jc w:val="center"/>
              <w:rPr>
                <w:rFonts w:eastAsiaTheme="minorEastAsia"/>
              </w:rPr>
            </w:pPr>
            <w:r>
              <w:rPr>
                <w:rFonts w:eastAsiaTheme="minorEastAsia" w:hint="eastAsia"/>
              </w:rPr>
              <w:t>f</w:t>
            </w:r>
            <w:r>
              <w:rPr>
                <w:rFonts w:eastAsiaTheme="minorEastAsia"/>
              </w:rPr>
              <w:t>uting@xiaomi.com</w:t>
            </w:r>
          </w:p>
        </w:tc>
      </w:tr>
      <w:tr w:rsidR="003E2F09" w14:paraId="2402542A" w14:textId="77777777">
        <w:tc>
          <w:tcPr>
            <w:tcW w:w="1838" w:type="dxa"/>
          </w:tcPr>
          <w:p w14:paraId="191CF8AC" w14:textId="77777777" w:rsidR="003E2F09" w:rsidRDefault="00063932">
            <w:pPr>
              <w:spacing w:after="0"/>
              <w:jc w:val="center"/>
              <w:rPr>
                <w:rFonts w:eastAsiaTheme="minorEastAsia"/>
              </w:rPr>
            </w:pPr>
            <w:r>
              <w:rPr>
                <w:rFonts w:eastAsiaTheme="minorEastAsia" w:hint="eastAsia"/>
              </w:rPr>
              <w:t>C</w:t>
            </w:r>
            <w:r>
              <w:rPr>
                <w:rFonts w:eastAsiaTheme="minorEastAsia"/>
              </w:rPr>
              <w:t>MCC</w:t>
            </w:r>
          </w:p>
        </w:tc>
        <w:tc>
          <w:tcPr>
            <w:tcW w:w="2835" w:type="dxa"/>
          </w:tcPr>
          <w:p w14:paraId="077C8E71" w14:textId="77777777" w:rsidR="003E2F09" w:rsidRDefault="00063932">
            <w:pPr>
              <w:spacing w:after="0"/>
              <w:jc w:val="center"/>
              <w:rPr>
                <w:rFonts w:eastAsiaTheme="minorEastAsia"/>
              </w:rPr>
            </w:pPr>
            <w:r>
              <w:rPr>
                <w:rFonts w:eastAsiaTheme="minorEastAsia" w:hint="eastAsia"/>
              </w:rPr>
              <w:t>Y</w:t>
            </w:r>
            <w:r>
              <w:rPr>
                <w:rFonts w:eastAsiaTheme="minorEastAsia"/>
              </w:rPr>
              <w:t>an Li</w:t>
            </w:r>
          </w:p>
        </w:tc>
        <w:tc>
          <w:tcPr>
            <w:tcW w:w="4961" w:type="dxa"/>
          </w:tcPr>
          <w:p w14:paraId="5071421E" w14:textId="77777777" w:rsidR="003E2F09" w:rsidRDefault="00063932">
            <w:pPr>
              <w:spacing w:after="0"/>
              <w:jc w:val="center"/>
              <w:rPr>
                <w:rFonts w:eastAsiaTheme="minorEastAsia"/>
              </w:rPr>
            </w:pPr>
            <w:r>
              <w:rPr>
                <w:rFonts w:eastAsiaTheme="minorEastAsia" w:hint="eastAsia"/>
              </w:rPr>
              <w:t>l</w:t>
            </w:r>
            <w:r>
              <w:rPr>
                <w:rFonts w:eastAsiaTheme="minorEastAsia"/>
              </w:rPr>
              <w:t>iyanwx@chinamobile.com</w:t>
            </w:r>
          </w:p>
        </w:tc>
      </w:tr>
      <w:tr w:rsidR="003E2F09" w14:paraId="6193E215" w14:textId="77777777">
        <w:tc>
          <w:tcPr>
            <w:tcW w:w="1838" w:type="dxa"/>
          </w:tcPr>
          <w:p w14:paraId="08638BE1" w14:textId="77777777" w:rsidR="003E2F09" w:rsidRDefault="00063932">
            <w:pPr>
              <w:spacing w:after="0"/>
              <w:jc w:val="center"/>
              <w:rPr>
                <w:rFonts w:eastAsiaTheme="minorEastAsia"/>
              </w:rPr>
            </w:pPr>
            <w:r>
              <w:rPr>
                <w:rFonts w:eastAsiaTheme="minorEastAsia" w:hint="eastAsia"/>
              </w:rPr>
              <w:t>C</w:t>
            </w:r>
            <w:r>
              <w:rPr>
                <w:rFonts w:eastAsiaTheme="minorEastAsia"/>
              </w:rPr>
              <w:t>MCC</w:t>
            </w:r>
          </w:p>
        </w:tc>
        <w:tc>
          <w:tcPr>
            <w:tcW w:w="2835" w:type="dxa"/>
          </w:tcPr>
          <w:p w14:paraId="6DF9E830" w14:textId="77777777" w:rsidR="003E2F09" w:rsidRDefault="00063932">
            <w:pPr>
              <w:spacing w:after="0"/>
              <w:jc w:val="center"/>
              <w:rPr>
                <w:rFonts w:eastAsiaTheme="minorEastAsia"/>
              </w:rPr>
            </w:pPr>
            <w:r>
              <w:rPr>
                <w:rFonts w:eastAsiaTheme="minorEastAsia" w:hint="eastAsia"/>
              </w:rPr>
              <w:t>L</w:t>
            </w:r>
            <w:r>
              <w:rPr>
                <w:rFonts w:eastAsiaTheme="minorEastAsia"/>
              </w:rPr>
              <w:t>ijie Hu</w:t>
            </w:r>
          </w:p>
        </w:tc>
        <w:tc>
          <w:tcPr>
            <w:tcW w:w="4961" w:type="dxa"/>
          </w:tcPr>
          <w:p w14:paraId="274D7525" w14:textId="77777777" w:rsidR="003E2F09" w:rsidRDefault="00063932">
            <w:pPr>
              <w:spacing w:after="0"/>
              <w:jc w:val="center"/>
              <w:rPr>
                <w:rFonts w:eastAsiaTheme="minorEastAsia"/>
              </w:rPr>
            </w:pPr>
            <w:r>
              <w:rPr>
                <w:rFonts w:eastAsiaTheme="minorEastAsia" w:hint="eastAsia"/>
              </w:rPr>
              <w:t>h</w:t>
            </w:r>
            <w:r>
              <w:rPr>
                <w:rFonts w:eastAsiaTheme="minorEastAsia"/>
              </w:rPr>
              <w:t>ulijie@chinamobile.com</w:t>
            </w:r>
          </w:p>
        </w:tc>
      </w:tr>
      <w:tr w:rsidR="003E2F09" w14:paraId="058B3649" w14:textId="77777777">
        <w:tc>
          <w:tcPr>
            <w:tcW w:w="1838" w:type="dxa"/>
          </w:tcPr>
          <w:p w14:paraId="01553113" w14:textId="77777777" w:rsidR="003E2F09" w:rsidRDefault="00063932">
            <w:pPr>
              <w:spacing w:after="0"/>
              <w:jc w:val="center"/>
              <w:rPr>
                <w:rFonts w:eastAsiaTheme="minorEastAsia"/>
              </w:rPr>
            </w:pPr>
            <w:r>
              <w:rPr>
                <w:rFonts w:eastAsiaTheme="minorEastAsia"/>
              </w:rPr>
              <w:t>China Telecom</w:t>
            </w:r>
          </w:p>
        </w:tc>
        <w:tc>
          <w:tcPr>
            <w:tcW w:w="2835" w:type="dxa"/>
          </w:tcPr>
          <w:p w14:paraId="3C485987" w14:textId="77777777" w:rsidR="003E2F09" w:rsidRDefault="00063932">
            <w:pPr>
              <w:spacing w:after="0"/>
              <w:jc w:val="center"/>
              <w:rPr>
                <w:rFonts w:eastAsiaTheme="minorEastAsia"/>
              </w:rPr>
            </w:pPr>
            <w:r>
              <w:rPr>
                <w:rFonts w:eastAsiaTheme="minorEastAsia"/>
              </w:rPr>
              <w:t>Hang Yin</w:t>
            </w:r>
          </w:p>
        </w:tc>
        <w:tc>
          <w:tcPr>
            <w:tcW w:w="4961" w:type="dxa"/>
          </w:tcPr>
          <w:p w14:paraId="3E9F6FA7" w14:textId="77777777" w:rsidR="003E2F09" w:rsidRDefault="00460753">
            <w:pPr>
              <w:spacing w:after="0"/>
              <w:jc w:val="center"/>
              <w:rPr>
                <w:color w:val="000000"/>
              </w:rPr>
            </w:pPr>
            <w:hyperlink r:id="rId35" w:history="1">
              <w:r w:rsidR="00063932">
                <w:rPr>
                  <w:rStyle w:val="Hyperlink"/>
                </w:rPr>
                <w:t>yinh6@chinatelecom.cn</w:t>
              </w:r>
            </w:hyperlink>
          </w:p>
        </w:tc>
      </w:tr>
      <w:tr w:rsidR="003E2F09" w14:paraId="7F31CA7B" w14:textId="77777777">
        <w:tc>
          <w:tcPr>
            <w:tcW w:w="1838" w:type="dxa"/>
          </w:tcPr>
          <w:p w14:paraId="48AE2F1D" w14:textId="77777777" w:rsidR="003E2F09" w:rsidRDefault="00063932">
            <w:pPr>
              <w:spacing w:after="0"/>
              <w:jc w:val="center"/>
              <w:rPr>
                <w:rFonts w:eastAsiaTheme="minorEastAsia"/>
              </w:rPr>
            </w:pPr>
            <w:r>
              <w:rPr>
                <w:rFonts w:eastAsiaTheme="minorEastAsia" w:hint="eastAsia"/>
              </w:rPr>
              <w:t>v</w:t>
            </w:r>
            <w:r>
              <w:rPr>
                <w:rFonts w:eastAsiaTheme="minorEastAsia"/>
              </w:rPr>
              <w:t>ivo</w:t>
            </w:r>
          </w:p>
        </w:tc>
        <w:tc>
          <w:tcPr>
            <w:tcW w:w="2835" w:type="dxa"/>
          </w:tcPr>
          <w:p w14:paraId="5D5245E6" w14:textId="77777777" w:rsidR="003E2F09" w:rsidRDefault="00063932">
            <w:pPr>
              <w:spacing w:after="0"/>
              <w:jc w:val="center"/>
              <w:rPr>
                <w:rFonts w:eastAsiaTheme="minorEastAsia"/>
              </w:rPr>
            </w:pPr>
            <w:r>
              <w:rPr>
                <w:rFonts w:eastAsiaTheme="minorEastAsia" w:hint="eastAsia"/>
              </w:rPr>
              <w:t>G</w:t>
            </w:r>
            <w:r>
              <w:rPr>
                <w:rFonts w:eastAsiaTheme="minorEastAsia"/>
              </w:rPr>
              <w:t>en Li</w:t>
            </w:r>
          </w:p>
        </w:tc>
        <w:tc>
          <w:tcPr>
            <w:tcW w:w="4961" w:type="dxa"/>
          </w:tcPr>
          <w:p w14:paraId="385064A4" w14:textId="77777777" w:rsidR="003E2F09" w:rsidRDefault="00460753">
            <w:pPr>
              <w:spacing w:after="0"/>
              <w:jc w:val="center"/>
            </w:pPr>
            <w:hyperlink r:id="rId36" w:history="1">
              <w:r w:rsidR="00063932">
                <w:rPr>
                  <w:rStyle w:val="Hyperlink"/>
                </w:rPr>
                <w:t>reagan.li@vivo.com</w:t>
              </w:r>
            </w:hyperlink>
          </w:p>
        </w:tc>
      </w:tr>
      <w:tr w:rsidR="003E2F09" w14:paraId="77F179BD" w14:textId="77777777">
        <w:tc>
          <w:tcPr>
            <w:tcW w:w="1838" w:type="dxa"/>
          </w:tcPr>
          <w:p w14:paraId="3431C7E5" w14:textId="77777777" w:rsidR="003E2F09" w:rsidRDefault="00063932">
            <w:pPr>
              <w:spacing w:after="0"/>
              <w:jc w:val="center"/>
              <w:rPr>
                <w:rFonts w:eastAsiaTheme="minorEastAsia"/>
              </w:rPr>
            </w:pPr>
            <w:r>
              <w:rPr>
                <w:rFonts w:eastAsiaTheme="minorEastAsia"/>
              </w:rPr>
              <w:t>DOCOMO</w:t>
            </w:r>
          </w:p>
        </w:tc>
        <w:tc>
          <w:tcPr>
            <w:tcW w:w="2835" w:type="dxa"/>
          </w:tcPr>
          <w:p w14:paraId="74CE75BA" w14:textId="77777777" w:rsidR="003E2F09" w:rsidRDefault="00063932">
            <w:pPr>
              <w:spacing w:after="0"/>
              <w:jc w:val="center"/>
              <w:rPr>
                <w:rFonts w:eastAsia="MS Mincho"/>
                <w:lang w:eastAsia="ja-JP"/>
              </w:rPr>
            </w:pPr>
            <w:r>
              <w:rPr>
                <w:rFonts w:eastAsia="MS Mincho" w:hint="eastAsia"/>
                <w:lang w:eastAsia="ja-JP"/>
              </w:rPr>
              <w:t>Y</w:t>
            </w:r>
            <w:r>
              <w:rPr>
                <w:rFonts w:eastAsia="MS Mincho"/>
                <w:lang w:eastAsia="ja-JP"/>
              </w:rPr>
              <w:t>ugen Takahashi</w:t>
            </w:r>
          </w:p>
        </w:tc>
        <w:tc>
          <w:tcPr>
            <w:tcW w:w="4961" w:type="dxa"/>
          </w:tcPr>
          <w:p w14:paraId="2F876319" w14:textId="77777777" w:rsidR="003E2F09" w:rsidRDefault="00063932">
            <w:pPr>
              <w:spacing w:after="0"/>
              <w:jc w:val="center"/>
              <w:rPr>
                <w:rFonts w:eastAsia="MS Mincho"/>
                <w:lang w:eastAsia="ja-JP"/>
              </w:rPr>
            </w:pPr>
            <w:r>
              <w:rPr>
                <w:rFonts w:eastAsia="MS Mincho"/>
                <w:lang w:eastAsia="ja-JP"/>
              </w:rPr>
              <w:t>yugen.takahashi@docomo-lab.com</w:t>
            </w:r>
          </w:p>
        </w:tc>
      </w:tr>
      <w:tr w:rsidR="003E2F09" w14:paraId="038690EF" w14:textId="77777777">
        <w:tc>
          <w:tcPr>
            <w:tcW w:w="1838" w:type="dxa"/>
          </w:tcPr>
          <w:p w14:paraId="05D848B1" w14:textId="77777777" w:rsidR="003E2F09" w:rsidRDefault="00063932">
            <w:pPr>
              <w:spacing w:after="0"/>
              <w:jc w:val="center"/>
              <w:rPr>
                <w:rFonts w:eastAsiaTheme="minorEastAsia"/>
              </w:rPr>
            </w:pPr>
            <w:r>
              <w:rPr>
                <w:rFonts w:eastAsiaTheme="minorEastAsia"/>
              </w:rPr>
              <w:t>DOCOMO</w:t>
            </w:r>
          </w:p>
        </w:tc>
        <w:tc>
          <w:tcPr>
            <w:tcW w:w="2835" w:type="dxa"/>
          </w:tcPr>
          <w:p w14:paraId="556959AF" w14:textId="77777777" w:rsidR="003E2F09" w:rsidRDefault="00063932">
            <w:pPr>
              <w:spacing w:after="0"/>
              <w:jc w:val="center"/>
              <w:rPr>
                <w:rFonts w:eastAsia="MS Mincho"/>
                <w:lang w:eastAsia="ja-JP"/>
              </w:rPr>
            </w:pPr>
            <w:r>
              <w:rPr>
                <w:rFonts w:eastAsia="MS Mincho" w:hint="eastAsia"/>
                <w:lang w:eastAsia="ja-JP"/>
              </w:rPr>
              <w:t>J</w:t>
            </w:r>
            <w:r>
              <w:rPr>
                <w:rFonts w:eastAsia="MS Mincho"/>
                <w:lang w:eastAsia="ja-JP"/>
              </w:rPr>
              <w:t>IANG Yu</w:t>
            </w:r>
          </w:p>
        </w:tc>
        <w:tc>
          <w:tcPr>
            <w:tcW w:w="4961" w:type="dxa"/>
          </w:tcPr>
          <w:p w14:paraId="45A26EEF" w14:textId="77777777" w:rsidR="003E2F09" w:rsidRDefault="00063932">
            <w:pPr>
              <w:spacing w:after="0"/>
              <w:jc w:val="center"/>
              <w:rPr>
                <w:rFonts w:eastAsia="MS Mincho"/>
                <w:lang w:eastAsia="ja-JP"/>
              </w:rPr>
            </w:pPr>
            <w:r>
              <w:rPr>
                <w:rFonts w:eastAsia="MS Mincho" w:hint="eastAsia"/>
                <w:lang w:eastAsia="ja-JP"/>
              </w:rPr>
              <w:t>j</w:t>
            </w:r>
            <w:r>
              <w:rPr>
                <w:rFonts w:eastAsia="MS Mincho"/>
                <w:lang w:eastAsia="ja-JP"/>
              </w:rPr>
              <w:t>iangy@docomolabs-beijing.com.cn</w:t>
            </w:r>
          </w:p>
        </w:tc>
      </w:tr>
      <w:tr w:rsidR="003E2F09" w14:paraId="16313400" w14:textId="77777777">
        <w:tc>
          <w:tcPr>
            <w:tcW w:w="1838" w:type="dxa"/>
          </w:tcPr>
          <w:p w14:paraId="5C72C696" w14:textId="77777777" w:rsidR="003E2F09" w:rsidRDefault="00063932">
            <w:pPr>
              <w:spacing w:after="0"/>
              <w:jc w:val="center"/>
              <w:rPr>
                <w:rFonts w:eastAsiaTheme="minorEastAsia"/>
              </w:rPr>
            </w:pPr>
            <w:r>
              <w:rPr>
                <w:rFonts w:eastAsiaTheme="minorEastAsia"/>
              </w:rPr>
              <w:t>QC</w:t>
            </w:r>
          </w:p>
        </w:tc>
        <w:tc>
          <w:tcPr>
            <w:tcW w:w="2835" w:type="dxa"/>
          </w:tcPr>
          <w:p w14:paraId="3A395750" w14:textId="77777777" w:rsidR="003E2F09" w:rsidRDefault="00063932">
            <w:pPr>
              <w:spacing w:after="0"/>
              <w:jc w:val="center"/>
              <w:rPr>
                <w:rFonts w:eastAsia="MS Mincho"/>
                <w:lang w:eastAsia="ja-JP"/>
              </w:rPr>
            </w:pPr>
            <w:r>
              <w:rPr>
                <w:rFonts w:eastAsia="MS Mincho"/>
                <w:lang w:eastAsia="ja-JP"/>
              </w:rPr>
              <w:t>Konstantinos Dimou</w:t>
            </w:r>
          </w:p>
        </w:tc>
        <w:tc>
          <w:tcPr>
            <w:tcW w:w="4961" w:type="dxa"/>
          </w:tcPr>
          <w:p w14:paraId="44D76457" w14:textId="77777777" w:rsidR="003E2F09" w:rsidRDefault="00063932">
            <w:pPr>
              <w:spacing w:after="0"/>
              <w:jc w:val="center"/>
              <w:rPr>
                <w:rFonts w:eastAsia="MS Mincho"/>
                <w:lang w:eastAsia="ja-JP"/>
              </w:rPr>
            </w:pPr>
            <w:r>
              <w:rPr>
                <w:rFonts w:eastAsia="MS Mincho"/>
                <w:lang w:eastAsia="ja-JP"/>
              </w:rPr>
              <w:t>kdimou@qti.qualcomm.com</w:t>
            </w:r>
          </w:p>
        </w:tc>
      </w:tr>
      <w:tr w:rsidR="003E2F09" w14:paraId="322D9DAB" w14:textId="77777777">
        <w:tc>
          <w:tcPr>
            <w:tcW w:w="1838" w:type="dxa"/>
          </w:tcPr>
          <w:p w14:paraId="78A4A808" w14:textId="77777777" w:rsidR="003E2F09" w:rsidRDefault="00063932">
            <w:pPr>
              <w:spacing w:after="0"/>
              <w:jc w:val="center"/>
              <w:rPr>
                <w:rFonts w:eastAsiaTheme="minorEastAsia"/>
              </w:rPr>
            </w:pPr>
            <w:proofErr w:type="spellStart"/>
            <w:r>
              <w:rPr>
                <w:rFonts w:eastAsiaTheme="minorEastAsia"/>
              </w:rPr>
              <w:t>InterDigital</w:t>
            </w:r>
            <w:proofErr w:type="spellEnd"/>
          </w:p>
        </w:tc>
        <w:tc>
          <w:tcPr>
            <w:tcW w:w="2835" w:type="dxa"/>
          </w:tcPr>
          <w:p w14:paraId="5FCF3869" w14:textId="77777777" w:rsidR="003E2F09" w:rsidRDefault="00063932">
            <w:pPr>
              <w:spacing w:after="0"/>
              <w:jc w:val="center"/>
              <w:rPr>
                <w:rFonts w:eastAsia="MS Mincho"/>
                <w:lang w:eastAsia="ja-JP"/>
              </w:rPr>
            </w:pPr>
            <w:r>
              <w:rPr>
                <w:rFonts w:eastAsia="MS Mincho"/>
                <w:lang w:eastAsia="ja-JP"/>
              </w:rPr>
              <w:t>Erdem Bala</w:t>
            </w:r>
          </w:p>
        </w:tc>
        <w:tc>
          <w:tcPr>
            <w:tcW w:w="4961" w:type="dxa"/>
          </w:tcPr>
          <w:p w14:paraId="2BB3F793" w14:textId="77777777" w:rsidR="003E2F09" w:rsidRDefault="00063932">
            <w:pPr>
              <w:spacing w:after="0"/>
              <w:jc w:val="center"/>
              <w:rPr>
                <w:rFonts w:eastAsia="MS Mincho"/>
                <w:lang w:eastAsia="ja-JP"/>
              </w:rPr>
            </w:pPr>
            <w:r>
              <w:rPr>
                <w:rFonts w:eastAsia="MS Mincho"/>
                <w:lang w:eastAsia="ja-JP"/>
              </w:rPr>
              <w:t>erdem.bala@interdigital.com</w:t>
            </w:r>
          </w:p>
        </w:tc>
      </w:tr>
      <w:tr w:rsidR="003E2F09" w14:paraId="661DCB53" w14:textId="77777777">
        <w:tc>
          <w:tcPr>
            <w:tcW w:w="1838" w:type="dxa"/>
          </w:tcPr>
          <w:p w14:paraId="1B0665BE" w14:textId="77777777" w:rsidR="003E2F09" w:rsidRDefault="00063932">
            <w:pPr>
              <w:spacing w:after="0"/>
              <w:jc w:val="center"/>
              <w:rPr>
                <w:rFonts w:eastAsiaTheme="minorEastAsia"/>
              </w:rPr>
            </w:pPr>
            <w:r>
              <w:rPr>
                <w:rFonts w:eastAsiaTheme="minorEastAsia" w:hint="eastAsia"/>
              </w:rPr>
              <w:t>S</w:t>
            </w:r>
            <w:r>
              <w:rPr>
                <w:rFonts w:eastAsiaTheme="minorEastAsia"/>
              </w:rPr>
              <w:t>preadtrum</w:t>
            </w:r>
          </w:p>
        </w:tc>
        <w:tc>
          <w:tcPr>
            <w:tcW w:w="2835" w:type="dxa"/>
          </w:tcPr>
          <w:p w14:paraId="5F79DB79" w14:textId="77777777" w:rsidR="003E2F09" w:rsidRDefault="00063932">
            <w:pPr>
              <w:spacing w:after="0"/>
              <w:jc w:val="center"/>
              <w:rPr>
                <w:rFonts w:eastAsia="MS Mincho"/>
                <w:lang w:eastAsia="ja-JP"/>
              </w:rPr>
            </w:pPr>
            <w:r>
              <w:rPr>
                <w:rFonts w:eastAsiaTheme="minorEastAsia" w:hint="eastAsia"/>
              </w:rPr>
              <w:t>H</w:t>
            </w:r>
            <w:r>
              <w:rPr>
                <w:rFonts w:eastAsiaTheme="minorEastAsia"/>
              </w:rPr>
              <w:t>uayu Zhou</w:t>
            </w:r>
          </w:p>
        </w:tc>
        <w:tc>
          <w:tcPr>
            <w:tcW w:w="4961" w:type="dxa"/>
          </w:tcPr>
          <w:p w14:paraId="60E5ACA9" w14:textId="77777777" w:rsidR="003E2F09" w:rsidRDefault="00063932">
            <w:pPr>
              <w:spacing w:after="0"/>
              <w:jc w:val="center"/>
              <w:rPr>
                <w:rFonts w:eastAsia="MS Mincho"/>
                <w:lang w:eastAsia="ja-JP"/>
              </w:rPr>
            </w:pPr>
            <w:r>
              <w:rPr>
                <w:rFonts w:eastAsiaTheme="minorEastAsia"/>
              </w:rPr>
              <w:t>huayu.zhou@unisoc.com</w:t>
            </w:r>
          </w:p>
        </w:tc>
      </w:tr>
      <w:tr w:rsidR="003E2F09" w14:paraId="1B016594" w14:textId="77777777">
        <w:tc>
          <w:tcPr>
            <w:tcW w:w="1838" w:type="dxa"/>
          </w:tcPr>
          <w:p w14:paraId="200E19A1" w14:textId="77777777" w:rsidR="003E2F09" w:rsidRDefault="00063932">
            <w:pPr>
              <w:spacing w:after="0"/>
              <w:jc w:val="center"/>
              <w:rPr>
                <w:rFonts w:eastAsiaTheme="minorEastAsia"/>
              </w:rPr>
            </w:pPr>
            <w:r>
              <w:rPr>
                <w:rFonts w:eastAsiaTheme="minorEastAsia" w:hint="eastAsia"/>
              </w:rPr>
              <w:t>O</w:t>
            </w:r>
            <w:r>
              <w:rPr>
                <w:rFonts w:eastAsiaTheme="minorEastAsia"/>
              </w:rPr>
              <w:t>PPO</w:t>
            </w:r>
          </w:p>
        </w:tc>
        <w:tc>
          <w:tcPr>
            <w:tcW w:w="2835" w:type="dxa"/>
          </w:tcPr>
          <w:p w14:paraId="57F9ED3C" w14:textId="77777777" w:rsidR="003E2F09" w:rsidRDefault="00063932">
            <w:pPr>
              <w:spacing w:after="0"/>
              <w:jc w:val="center"/>
              <w:rPr>
                <w:rFonts w:eastAsiaTheme="minorEastAsia"/>
              </w:rPr>
            </w:pPr>
            <w:r>
              <w:rPr>
                <w:rFonts w:eastAsiaTheme="minorEastAsia" w:hint="eastAsia"/>
              </w:rPr>
              <w:t>H</w:t>
            </w:r>
            <w:r>
              <w:rPr>
                <w:rFonts w:eastAsiaTheme="minorEastAsia"/>
              </w:rPr>
              <w:t>ao Lin</w:t>
            </w:r>
          </w:p>
        </w:tc>
        <w:tc>
          <w:tcPr>
            <w:tcW w:w="4961" w:type="dxa"/>
          </w:tcPr>
          <w:p w14:paraId="2A0EF608" w14:textId="77777777" w:rsidR="003E2F09" w:rsidRDefault="00063932">
            <w:pPr>
              <w:spacing w:after="0"/>
              <w:jc w:val="center"/>
              <w:rPr>
                <w:rFonts w:eastAsiaTheme="minorEastAsia"/>
              </w:rPr>
            </w:pPr>
            <w:r>
              <w:rPr>
                <w:rFonts w:eastAsia="MS Mincho"/>
                <w:lang w:eastAsia="ja-JP"/>
              </w:rPr>
              <w:t>lin.hao@oppo.com</w:t>
            </w:r>
          </w:p>
        </w:tc>
      </w:tr>
      <w:tr w:rsidR="003E2F09" w14:paraId="1475412C" w14:textId="77777777">
        <w:tc>
          <w:tcPr>
            <w:tcW w:w="1838" w:type="dxa"/>
          </w:tcPr>
          <w:p w14:paraId="1FA29BFC" w14:textId="77777777" w:rsidR="003E2F09" w:rsidRDefault="00063932">
            <w:pPr>
              <w:spacing w:after="0"/>
              <w:jc w:val="center"/>
              <w:rPr>
                <w:rFonts w:eastAsiaTheme="minorEastAsia"/>
              </w:rPr>
            </w:pPr>
            <w:r>
              <w:rPr>
                <w:rFonts w:eastAsiaTheme="minorEastAsia" w:hint="eastAsia"/>
              </w:rPr>
              <w:t>O</w:t>
            </w:r>
            <w:r>
              <w:rPr>
                <w:rFonts w:eastAsiaTheme="minorEastAsia"/>
              </w:rPr>
              <w:t>PPO</w:t>
            </w:r>
          </w:p>
        </w:tc>
        <w:tc>
          <w:tcPr>
            <w:tcW w:w="2835" w:type="dxa"/>
          </w:tcPr>
          <w:p w14:paraId="3C46D562" w14:textId="77777777" w:rsidR="003E2F09" w:rsidRDefault="00063932">
            <w:pPr>
              <w:spacing w:after="0"/>
              <w:jc w:val="center"/>
              <w:rPr>
                <w:rFonts w:eastAsiaTheme="minorEastAsia"/>
              </w:rPr>
            </w:pPr>
            <w:r>
              <w:rPr>
                <w:rFonts w:eastAsiaTheme="minorEastAsia" w:hint="eastAsia"/>
              </w:rPr>
              <w:t>Z</w:t>
            </w:r>
            <w:r>
              <w:rPr>
                <w:rFonts w:eastAsiaTheme="minorEastAsia"/>
              </w:rPr>
              <w:t>uomin Wu</w:t>
            </w:r>
          </w:p>
        </w:tc>
        <w:tc>
          <w:tcPr>
            <w:tcW w:w="4961" w:type="dxa"/>
          </w:tcPr>
          <w:p w14:paraId="0474EB58" w14:textId="77777777" w:rsidR="003E2F09" w:rsidRDefault="00063932">
            <w:pPr>
              <w:spacing w:after="0"/>
              <w:jc w:val="center"/>
              <w:rPr>
                <w:rFonts w:eastAsiaTheme="minorEastAsia"/>
              </w:rPr>
            </w:pPr>
            <w:r>
              <w:rPr>
                <w:rFonts w:eastAsiaTheme="minorEastAsia" w:hint="eastAsia"/>
              </w:rPr>
              <w:t>w</w:t>
            </w:r>
            <w:r>
              <w:rPr>
                <w:rFonts w:eastAsiaTheme="minorEastAsia"/>
              </w:rPr>
              <w:t>uzuomin@oppo.com</w:t>
            </w:r>
          </w:p>
        </w:tc>
      </w:tr>
      <w:tr w:rsidR="003E2F09" w14:paraId="485D1E92" w14:textId="77777777">
        <w:tc>
          <w:tcPr>
            <w:tcW w:w="1838" w:type="dxa"/>
          </w:tcPr>
          <w:p w14:paraId="71520348" w14:textId="77777777" w:rsidR="003E2F09" w:rsidRDefault="00063932">
            <w:pPr>
              <w:spacing w:after="0"/>
              <w:jc w:val="center"/>
              <w:rPr>
                <w:rFonts w:eastAsiaTheme="minorEastAsia"/>
              </w:rPr>
            </w:pPr>
            <w:r>
              <w:rPr>
                <w:rFonts w:eastAsiaTheme="minorEastAsia"/>
              </w:rPr>
              <w:t>Fujitsu</w:t>
            </w:r>
          </w:p>
        </w:tc>
        <w:tc>
          <w:tcPr>
            <w:tcW w:w="2835" w:type="dxa"/>
          </w:tcPr>
          <w:p w14:paraId="7254DA3D" w14:textId="77777777" w:rsidR="003E2F09" w:rsidRDefault="00063932">
            <w:pPr>
              <w:spacing w:after="0"/>
              <w:jc w:val="center"/>
              <w:rPr>
                <w:rFonts w:eastAsia="MS Mincho"/>
                <w:lang w:eastAsia="ja-JP"/>
              </w:rPr>
            </w:pPr>
            <w:r>
              <w:rPr>
                <w:rFonts w:eastAsia="MS Mincho" w:hint="eastAsia"/>
                <w:lang w:eastAsia="ja-JP"/>
              </w:rPr>
              <w:t>T</w:t>
            </w:r>
            <w:r>
              <w:rPr>
                <w:rFonts w:eastAsia="MS Mincho"/>
                <w:lang w:eastAsia="ja-JP"/>
              </w:rPr>
              <w:t>suyoshi Shimomura</w:t>
            </w:r>
          </w:p>
        </w:tc>
        <w:tc>
          <w:tcPr>
            <w:tcW w:w="4961" w:type="dxa"/>
          </w:tcPr>
          <w:p w14:paraId="3C454461" w14:textId="77777777" w:rsidR="003E2F09" w:rsidRDefault="00063932">
            <w:pPr>
              <w:spacing w:after="0"/>
              <w:jc w:val="center"/>
              <w:rPr>
                <w:rFonts w:eastAsia="MS Mincho"/>
                <w:lang w:eastAsia="ja-JP"/>
              </w:rPr>
            </w:pPr>
            <w:r>
              <w:rPr>
                <w:rFonts w:eastAsia="MS Mincho" w:hint="eastAsia"/>
                <w:lang w:eastAsia="ja-JP"/>
              </w:rPr>
              <w:t>t</w:t>
            </w:r>
            <w:r>
              <w:rPr>
                <w:rFonts w:eastAsia="MS Mincho"/>
                <w:lang w:eastAsia="ja-JP"/>
              </w:rPr>
              <w:t>csimomura@fujitsu.com</w:t>
            </w:r>
          </w:p>
        </w:tc>
      </w:tr>
      <w:tr w:rsidR="003E2F09" w14:paraId="0BF152EE" w14:textId="77777777">
        <w:tc>
          <w:tcPr>
            <w:tcW w:w="1838" w:type="dxa"/>
          </w:tcPr>
          <w:p w14:paraId="376A9F01" w14:textId="77777777" w:rsidR="003E2F09" w:rsidRDefault="00063932">
            <w:pPr>
              <w:spacing w:after="0"/>
              <w:jc w:val="center"/>
              <w:rPr>
                <w:rFonts w:eastAsiaTheme="minorEastAsia"/>
              </w:rPr>
            </w:pPr>
            <w:r>
              <w:rPr>
                <w:rFonts w:eastAsiaTheme="minorEastAsia"/>
              </w:rPr>
              <w:t>Intel</w:t>
            </w:r>
          </w:p>
        </w:tc>
        <w:tc>
          <w:tcPr>
            <w:tcW w:w="2835" w:type="dxa"/>
          </w:tcPr>
          <w:p w14:paraId="1062CCA6" w14:textId="77777777" w:rsidR="003E2F09" w:rsidRDefault="00063932">
            <w:pPr>
              <w:spacing w:after="0"/>
              <w:jc w:val="center"/>
              <w:rPr>
                <w:rFonts w:eastAsia="MS Mincho"/>
                <w:lang w:eastAsia="ja-JP"/>
              </w:rPr>
            </w:pPr>
            <w:r>
              <w:rPr>
                <w:rFonts w:eastAsiaTheme="minorEastAsia"/>
              </w:rPr>
              <w:t>Toufiqul Islam</w:t>
            </w:r>
          </w:p>
        </w:tc>
        <w:tc>
          <w:tcPr>
            <w:tcW w:w="4961" w:type="dxa"/>
          </w:tcPr>
          <w:p w14:paraId="3951A345" w14:textId="77777777" w:rsidR="003E2F09" w:rsidRDefault="00460753">
            <w:pPr>
              <w:spacing w:after="0"/>
              <w:jc w:val="center"/>
              <w:rPr>
                <w:rFonts w:eastAsia="MS Mincho"/>
                <w:lang w:eastAsia="ja-JP"/>
              </w:rPr>
            </w:pPr>
            <w:hyperlink r:id="rId37" w:history="1">
              <w:r w:rsidR="00063932">
                <w:rPr>
                  <w:rStyle w:val="Hyperlink"/>
                  <w:rFonts w:eastAsiaTheme="minorEastAsia"/>
                </w:rPr>
                <w:t>toufiqul.islam@intel.com</w:t>
              </w:r>
            </w:hyperlink>
          </w:p>
        </w:tc>
      </w:tr>
      <w:tr w:rsidR="003E2F09" w14:paraId="724CEBC8" w14:textId="77777777">
        <w:tc>
          <w:tcPr>
            <w:tcW w:w="1838" w:type="dxa"/>
          </w:tcPr>
          <w:p w14:paraId="4407252A" w14:textId="77777777" w:rsidR="003E2F09" w:rsidRDefault="00063932">
            <w:pPr>
              <w:spacing w:after="0"/>
              <w:jc w:val="center"/>
              <w:rPr>
                <w:rFonts w:eastAsiaTheme="minorEastAsia"/>
              </w:rPr>
            </w:pPr>
            <w:r>
              <w:rPr>
                <w:rFonts w:eastAsiaTheme="minorEastAsia"/>
              </w:rPr>
              <w:t>Ericsson</w:t>
            </w:r>
          </w:p>
        </w:tc>
        <w:tc>
          <w:tcPr>
            <w:tcW w:w="2835" w:type="dxa"/>
          </w:tcPr>
          <w:p w14:paraId="612998A5" w14:textId="77777777" w:rsidR="003E2F09" w:rsidRDefault="00063932">
            <w:pPr>
              <w:spacing w:after="0"/>
              <w:jc w:val="center"/>
              <w:rPr>
                <w:rFonts w:eastAsiaTheme="minorEastAsia"/>
              </w:rPr>
            </w:pPr>
            <w:r>
              <w:rPr>
                <w:rFonts w:eastAsiaTheme="minorEastAsia"/>
              </w:rPr>
              <w:t>Ravikiran Nory</w:t>
            </w:r>
          </w:p>
        </w:tc>
        <w:tc>
          <w:tcPr>
            <w:tcW w:w="4961" w:type="dxa"/>
          </w:tcPr>
          <w:p w14:paraId="13D1CA5C" w14:textId="77777777" w:rsidR="003E2F09" w:rsidRDefault="00460753">
            <w:pPr>
              <w:spacing w:after="0"/>
              <w:jc w:val="center"/>
              <w:rPr>
                <w:rFonts w:eastAsiaTheme="minorEastAsia"/>
              </w:rPr>
            </w:pPr>
            <w:hyperlink r:id="rId38" w:history="1">
              <w:r w:rsidR="00063932">
                <w:rPr>
                  <w:rStyle w:val="Hyperlink"/>
                  <w:rFonts w:eastAsiaTheme="minorEastAsia"/>
                </w:rPr>
                <w:t>Ravikiran.Nory@ericsson.com</w:t>
              </w:r>
            </w:hyperlink>
          </w:p>
        </w:tc>
      </w:tr>
      <w:tr w:rsidR="003E2F09" w14:paraId="0F2259B9" w14:textId="77777777">
        <w:tc>
          <w:tcPr>
            <w:tcW w:w="1838" w:type="dxa"/>
          </w:tcPr>
          <w:p w14:paraId="0BFE58FC" w14:textId="77777777" w:rsidR="003E2F09" w:rsidRDefault="00063932">
            <w:pPr>
              <w:spacing w:after="0"/>
              <w:jc w:val="center"/>
              <w:rPr>
                <w:rFonts w:eastAsiaTheme="minorEastAsia"/>
              </w:rPr>
            </w:pPr>
            <w:r>
              <w:rPr>
                <w:rFonts w:eastAsiaTheme="minorEastAsia"/>
              </w:rPr>
              <w:t>Ericsson</w:t>
            </w:r>
          </w:p>
        </w:tc>
        <w:tc>
          <w:tcPr>
            <w:tcW w:w="2835" w:type="dxa"/>
          </w:tcPr>
          <w:p w14:paraId="37A882CE" w14:textId="77777777" w:rsidR="003E2F09" w:rsidRDefault="00063932">
            <w:pPr>
              <w:spacing w:after="0"/>
              <w:jc w:val="center"/>
              <w:rPr>
                <w:rFonts w:eastAsiaTheme="minorEastAsia"/>
              </w:rPr>
            </w:pPr>
            <w:r>
              <w:rPr>
                <w:rFonts w:eastAsiaTheme="minorEastAsia"/>
              </w:rPr>
              <w:t>Ajit Nimbalker</w:t>
            </w:r>
          </w:p>
        </w:tc>
        <w:tc>
          <w:tcPr>
            <w:tcW w:w="4961" w:type="dxa"/>
          </w:tcPr>
          <w:p w14:paraId="56AEE8B5" w14:textId="77777777" w:rsidR="003E2F09" w:rsidRDefault="00063932">
            <w:pPr>
              <w:spacing w:after="0"/>
              <w:jc w:val="center"/>
              <w:rPr>
                <w:rFonts w:eastAsiaTheme="minorEastAsia"/>
              </w:rPr>
            </w:pPr>
            <w:r>
              <w:rPr>
                <w:rFonts w:eastAsiaTheme="minorEastAsia"/>
              </w:rPr>
              <w:t>Ajit.Nimbalker@ericsson.com</w:t>
            </w:r>
          </w:p>
        </w:tc>
      </w:tr>
    </w:tbl>
    <w:p w14:paraId="33D8CC40" w14:textId="77777777" w:rsidR="003E2F09" w:rsidRDefault="003E2F09"/>
    <w:sectPr w:rsidR="003E2F09">
      <w:pgSz w:w="11909" w:h="16834"/>
      <w:pgMar w:top="141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456B1" w14:textId="77777777" w:rsidR="003B63C0" w:rsidRDefault="003B63C0" w:rsidP="00187C98">
      <w:pPr>
        <w:spacing w:after="0" w:line="240" w:lineRule="auto"/>
      </w:pPr>
      <w:r>
        <w:separator/>
      </w:r>
    </w:p>
  </w:endnote>
  <w:endnote w:type="continuationSeparator" w:id="0">
    <w:p w14:paraId="2676B69E" w14:textId="77777777" w:rsidR="003B63C0" w:rsidRDefault="003B63C0" w:rsidP="00187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n-ea">
    <w:altName w:val="Cambria"/>
    <w:panose1 w:val="00000000000000000000"/>
    <w:charset w:val="00"/>
    <w:family w:val="roman"/>
    <w:notTrueType/>
    <w:pitch w:val="default"/>
  </w:font>
  <w:font w:name="+mn-cs">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S UI 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B4CBE" w14:textId="77777777" w:rsidR="003B63C0" w:rsidRDefault="003B63C0" w:rsidP="00187C98">
      <w:pPr>
        <w:spacing w:after="0" w:line="240" w:lineRule="auto"/>
      </w:pPr>
      <w:r>
        <w:separator/>
      </w:r>
    </w:p>
  </w:footnote>
  <w:footnote w:type="continuationSeparator" w:id="0">
    <w:p w14:paraId="2B8D3201" w14:textId="77777777" w:rsidR="003B63C0" w:rsidRDefault="003B63C0" w:rsidP="00187C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118D"/>
    <w:multiLevelType w:val="multilevel"/>
    <w:tmpl w:val="005D11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B46822"/>
    <w:multiLevelType w:val="multilevel"/>
    <w:tmpl w:val="02B46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65BDCF"/>
    <w:multiLevelType w:val="singleLevel"/>
    <w:tmpl w:val="0965BDCF"/>
    <w:lvl w:ilvl="0">
      <w:start w:val="1"/>
      <w:numFmt w:val="decimal"/>
      <w:lvlText w:val="(%1)"/>
      <w:lvlJc w:val="left"/>
      <w:pPr>
        <w:tabs>
          <w:tab w:val="left" w:pos="312"/>
        </w:tabs>
      </w:pPr>
    </w:lvl>
  </w:abstractNum>
  <w:abstractNum w:abstractNumId="3" w15:restartNumberingAfterBreak="0">
    <w:nsid w:val="106A6B35"/>
    <w:multiLevelType w:val="multilevel"/>
    <w:tmpl w:val="106A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DC06C5"/>
    <w:multiLevelType w:val="multilevel"/>
    <w:tmpl w:val="17DC06C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A154C10"/>
    <w:multiLevelType w:val="multilevel"/>
    <w:tmpl w:val="1A154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95795B"/>
    <w:multiLevelType w:val="multilevel"/>
    <w:tmpl w:val="2295795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8CE0F23"/>
    <w:multiLevelType w:val="multilevel"/>
    <w:tmpl w:val="28CE0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103042"/>
    <w:multiLevelType w:val="multilevel"/>
    <w:tmpl w:val="2F103042"/>
    <w:lvl w:ilvl="0">
      <w:start w:val="1"/>
      <w:numFmt w:val="bullet"/>
      <w:lvlText w:val="•"/>
      <w:lvlJc w:val="left"/>
      <w:pPr>
        <w:ind w:left="360" w:hanging="360"/>
      </w:pPr>
      <w:rPr>
        <w:rFonts w:hint="default"/>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lang w:val="en-US"/>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1" w15:restartNumberingAfterBreak="0">
    <w:nsid w:val="3C5309AB"/>
    <w:multiLevelType w:val="multilevel"/>
    <w:tmpl w:val="3C5309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2A2FD2"/>
    <w:multiLevelType w:val="multilevel"/>
    <w:tmpl w:val="412A2FD2"/>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5F492B40"/>
    <w:multiLevelType w:val="multilevel"/>
    <w:tmpl w:val="5F492B40"/>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0043C58"/>
    <w:multiLevelType w:val="multilevel"/>
    <w:tmpl w:val="60043C58"/>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1C4691F"/>
    <w:multiLevelType w:val="multilevel"/>
    <w:tmpl w:val="61C46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69C2BBF"/>
    <w:multiLevelType w:val="multilevel"/>
    <w:tmpl w:val="669C2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78A97E2"/>
    <w:multiLevelType w:val="singleLevel"/>
    <w:tmpl w:val="678A97E2"/>
    <w:lvl w:ilvl="0">
      <w:start w:val="1"/>
      <w:numFmt w:val="decimal"/>
      <w:suff w:val="space"/>
      <w:lvlText w:val="(%1)"/>
      <w:lvlJc w:val="left"/>
    </w:lvl>
  </w:abstractNum>
  <w:abstractNum w:abstractNumId="19" w15:restartNumberingAfterBreak="0">
    <w:nsid w:val="67F908D0"/>
    <w:multiLevelType w:val="multilevel"/>
    <w:tmpl w:val="67F908D0"/>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8294799"/>
    <w:multiLevelType w:val="multilevel"/>
    <w:tmpl w:val="68294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23"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9"/>
  </w:num>
  <w:num w:numId="2">
    <w:abstractNumId w:val="10"/>
  </w:num>
  <w:num w:numId="3">
    <w:abstractNumId w:val="13"/>
  </w:num>
  <w:num w:numId="4">
    <w:abstractNumId w:val="24"/>
  </w:num>
  <w:num w:numId="5">
    <w:abstractNumId w:val="19"/>
  </w:num>
  <w:num w:numId="6">
    <w:abstractNumId w:val="18"/>
  </w:num>
  <w:num w:numId="7">
    <w:abstractNumId w:val="15"/>
  </w:num>
  <w:num w:numId="8">
    <w:abstractNumId w:val="14"/>
  </w:num>
  <w:num w:numId="9">
    <w:abstractNumId w:val="12"/>
  </w:num>
  <w:num w:numId="10">
    <w:abstractNumId w:val="2"/>
  </w:num>
  <w:num w:numId="11">
    <w:abstractNumId w:val="8"/>
  </w:num>
  <w:num w:numId="12">
    <w:abstractNumId w:val="4"/>
  </w:num>
  <w:num w:numId="13">
    <w:abstractNumId w:val="5"/>
  </w:num>
  <w:num w:numId="14">
    <w:abstractNumId w:val="3"/>
  </w:num>
  <w:num w:numId="15">
    <w:abstractNumId w:val="11"/>
  </w:num>
  <w:num w:numId="16">
    <w:abstractNumId w:val="6"/>
  </w:num>
  <w:num w:numId="17">
    <w:abstractNumId w:val="7"/>
  </w:num>
  <w:num w:numId="18">
    <w:abstractNumId w:val="1"/>
  </w:num>
  <w:num w:numId="19">
    <w:abstractNumId w:val="17"/>
  </w:num>
  <w:num w:numId="20">
    <w:abstractNumId w:val="0"/>
  </w:num>
  <w:num w:numId="21">
    <w:abstractNumId w:val="20"/>
  </w:num>
  <w:num w:numId="22">
    <w:abstractNumId w:val="16"/>
  </w:num>
  <w:num w:numId="23">
    <w:abstractNumId w:val="21"/>
  </w:num>
  <w:num w:numId="24">
    <w:abstractNumId w:val="22"/>
  </w:num>
  <w:num w:numId="25">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ufiqul Islam">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5BE"/>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D8A"/>
    <w:rsid w:val="00017FDE"/>
    <w:rsid w:val="000201DB"/>
    <w:rsid w:val="0002028E"/>
    <w:rsid w:val="00020765"/>
    <w:rsid w:val="0002078F"/>
    <w:rsid w:val="00021E22"/>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93B"/>
    <w:rsid w:val="00036E1D"/>
    <w:rsid w:val="000370B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557"/>
    <w:rsid w:val="00052A3C"/>
    <w:rsid w:val="00052AD2"/>
    <w:rsid w:val="00052BBE"/>
    <w:rsid w:val="00052BFC"/>
    <w:rsid w:val="000530DF"/>
    <w:rsid w:val="0005393F"/>
    <w:rsid w:val="00053C3C"/>
    <w:rsid w:val="000543F7"/>
    <w:rsid w:val="00054484"/>
    <w:rsid w:val="00054E0C"/>
    <w:rsid w:val="0005541D"/>
    <w:rsid w:val="00055712"/>
    <w:rsid w:val="000565C8"/>
    <w:rsid w:val="00056BA4"/>
    <w:rsid w:val="000572E3"/>
    <w:rsid w:val="00057DC8"/>
    <w:rsid w:val="00057E37"/>
    <w:rsid w:val="00060EA0"/>
    <w:rsid w:val="00060EEE"/>
    <w:rsid w:val="000612E1"/>
    <w:rsid w:val="000614FE"/>
    <w:rsid w:val="00061939"/>
    <w:rsid w:val="00061CF4"/>
    <w:rsid w:val="00061F95"/>
    <w:rsid w:val="000622EE"/>
    <w:rsid w:val="000628C7"/>
    <w:rsid w:val="000633ED"/>
    <w:rsid w:val="000637B0"/>
    <w:rsid w:val="00063932"/>
    <w:rsid w:val="00063A17"/>
    <w:rsid w:val="000647C1"/>
    <w:rsid w:val="00064BA7"/>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2D73"/>
    <w:rsid w:val="000731A0"/>
    <w:rsid w:val="0007321B"/>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2C0"/>
    <w:rsid w:val="000867EB"/>
    <w:rsid w:val="00086800"/>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BA8"/>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4F0C"/>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21B4"/>
    <w:rsid w:val="000A275A"/>
    <w:rsid w:val="000A27C2"/>
    <w:rsid w:val="000A29DF"/>
    <w:rsid w:val="000A2CC7"/>
    <w:rsid w:val="000A2ED6"/>
    <w:rsid w:val="000A4205"/>
    <w:rsid w:val="000A4460"/>
    <w:rsid w:val="000A4A19"/>
    <w:rsid w:val="000A5490"/>
    <w:rsid w:val="000A5C6B"/>
    <w:rsid w:val="000A6351"/>
    <w:rsid w:val="000A63B0"/>
    <w:rsid w:val="000A63D6"/>
    <w:rsid w:val="000A68C2"/>
    <w:rsid w:val="000A6FA8"/>
    <w:rsid w:val="000A70FF"/>
    <w:rsid w:val="000A7B38"/>
    <w:rsid w:val="000B0343"/>
    <w:rsid w:val="000B03D5"/>
    <w:rsid w:val="000B0695"/>
    <w:rsid w:val="000B0923"/>
    <w:rsid w:val="000B0E28"/>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97F"/>
    <w:rsid w:val="000B3D00"/>
    <w:rsid w:val="000B3DF2"/>
    <w:rsid w:val="000B3FE1"/>
    <w:rsid w:val="000B41B9"/>
    <w:rsid w:val="000B466D"/>
    <w:rsid w:val="000B49B1"/>
    <w:rsid w:val="000B4E0C"/>
    <w:rsid w:val="000B51FA"/>
    <w:rsid w:val="000B52E8"/>
    <w:rsid w:val="000B5905"/>
    <w:rsid w:val="000B5975"/>
    <w:rsid w:val="000B5AE1"/>
    <w:rsid w:val="000B60B8"/>
    <w:rsid w:val="000B6A52"/>
    <w:rsid w:val="000B6B07"/>
    <w:rsid w:val="000B6E2C"/>
    <w:rsid w:val="000B6FAD"/>
    <w:rsid w:val="000B7082"/>
    <w:rsid w:val="000B76C5"/>
    <w:rsid w:val="000B7928"/>
    <w:rsid w:val="000B7953"/>
    <w:rsid w:val="000B7A10"/>
    <w:rsid w:val="000C032E"/>
    <w:rsid w:val="000C06EC"/>
    <w:rsid w:val="000C0A62"/>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3A5"/>
    <w:rsid w:val="000D7531"/>
    <w:rsid w:val="000E07D6"/>
    <w:rsid w:val="000E1380"/>
    <w:rsid w:val="000E142A"/>
    <w:rsid w:val="000E150B"/>
    <w:rsid w:val="000E18DF"/>
    <w:rsid w:val="000E27E2"/>
    <w:rsid w:val="000E2DFC"/>
    <w:rsid w:val="000E2E79"/>
    <w:rsid w:val="000E2EAD"/>
    <w:rsid w:val="000E3205"/>
    <w:rsid w:val="000E3887"/>
    <w:rsid w:val="000E39C9"/>
    <w:rsid w:val="000E3C3A"/>
    <w:rsid w:val="000E4631"/>
    <w:rsid w:val="000E519D"/>
    <w:rsid w:val="000E5905"/>
    <w:rsid w:val="000E5967"/>
    <w:rsid w:val="000E59A0"/>
    <w:rsid w:val="000E5A50"/>
    <w:rsid w:val="000E631E"/>
    <w:rsid w:val="000E63BA"/>
    <w:rsid w:val="000E6E03"/>
    <w:rsid w:val="000E7739"/>
    <w:rsid w:val="000E78E2"/>
    <w:rsid w:val="000E7A84"/>
    <w:rsid w:val="000E7E94"/>
    <w:rsid w:val="000F022D"/>
    <w:rsid w:val="000F0290"/>
    <w:rsid w:val="000F05C7"/>
    <w:rsid w:val="000F0968"/>
    <w:rsid w:val="000F0C2C"/>
    <w:rsid w:val="000F0E09"/>
    <w:rsid w:val="000F1144"/>
    <w:rsid w:val="000F15BC"/>
    <w:rsid w:val="000F180A"/>
    <w:rsid w:val="000F1C92"/>
    <w:rsid w:val="000F2285"/>
    <w:rsid w:val="000F2D94"/>
    <w:rsid w:val="000F2E8E"/>
    <w:rsid w:val="000F2EEE"/>
    <w:rsid w:val="000F3697"/>
    <w:rsid w:val="000F42DF"/>
    <w:rsid w:val="000F4796"/>
    <w:rsid w:val="000F4C88"/>
    <w:rsid w:val="000F551C"/>
    <w:rsid w:val="000F552A"/>
    <w:rsid w:val="000F593D"/>
    <w:rsid w:val="000F59CF"/>
    <w:rsid w:val="000F5E15"/>
    <w:rsid w:val="000F636B"/>
    <w:rsid w:val="000F658D"/>
    <w:rsid w:val="000F6739"/>
    <w:rsid w:val="000F6863"/>
    <w:rsid w:val="000F7F58"/>
    <w:rsid w:val="000F7FBF"/>
    <w:rsid w:val="00100128"/>
    <w:rsid w:val="00100927"/>
    <w:rsid w:val="00100FF3"/>
    <w:rsid w:val="00101659"/>
    <w:rsid w:val="00101800"/>
    <w:rsid w:val="00102198"/>
    <w:rsid w:val="00102458"/>
    <w:rsid w:val="001026CA"/>
    <w:rsid w:val="00102D6E"/>
    <w:rsid w:val="00102E8A"/>
    <w:rsid w:val="00103095"/>
    <w:rsid w:val="001038CA"/>
    <w:rsid w:val="00103AEE"/>
    <w:rsid w:val="00103D81"/>
    <w:rsid w:val="00103F1B"/>
    <w:rsid w:val="0010401C"/>
    <w:rsid w:val="001043C2"/>
    <w:rsid w:val="001043E1"/>
    <w:rsid w:val="001047DE"/>
    <w:rsid w:val="0010505A"/>
    <w:rsid w:val="00105142"/>
    <w:rsid w:val="001052C4"/>
    <w:rsid w:val="00105CC7"/>
    <w:rsid w:val="0010653A"/>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1E3"/>
    <w:rsid w:val="00114452"/>
    <w:rsid w:val="001144DF"/>
    <w:rsid w:val="00114956"/>
    <w:rsid w:val="001154B6"/>
    <w:rsid w:val="0011551A"/>
    <w:rsid w:val="0011557B"/>
    <w:rsid w:val="00115DC8"/>
    <w:rsid w:val="0011678E"/>
    <w:rsid w:val="001172A6"/>
    <w:rsid w:val="00117369"/>
    <w:rsid w:val="001176BB"/>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0B2"/>
    <w:rsid w:val="00135ABE"/>
    <w:rsid w:val="001366E0"/>
    <w:rsid w:val="00136868"/>
    <w:rsid w:val="00136A23"/>
    <w:rsid w:val="00136B24"/>
    <w:rsid w:val="00136B99"/>
    <w:rsid w:val="00136C19"/>
    <w:rsid w:val="0013712B"/>
    <w:rsid w:val="001379F9"/>
    <w:rsid w:val="00137BCC"/>
    <w:rsid w:val="0014063E"/>
    <w:rsid w:val="0014087D"/>
    <w:rsid w:val="00140F74"/>
    <w:rsid w:val="00141191"/>
    <w:rsid w:val="0014159C"/>
    <w:rsid w:val="00142163"/>
    <w:rsid w:val="00142665"/>
    <w:rsid w:val="00142864"/>
    <w:rsid w:val="00142F8A"/>
    <w:rsid w:val="0014384A"/>
    <w:rsid w:val="0014387D"/>
    <w:rsid w:val="00143F0A"/>
    <w:rsid w:val="0014450F"/>
    <w:rsid w:val="00144D8F"/>
    <w:rsid w:val="001457BB"/>
    <w:rsid w:val="00145C74"/>
    <w:rsid w:val="001460B0"/>
    <w:rsid w:val="001462E9"/>
    <w:rsid w:val="001465B5"/>
    <w:rsid w:val="00146E32"/>
    <w:rsid w:val="00147067"/>
    <w:rsid w:val="0014773D"/>
    <w:rsid w:val="00147E0E"/>
    <w:rsid w:val="00150329"/>
    <w:rsid w:val="00150E9F"/>
    <w:rsid w:val="0015125B"/>
    <w:rsid w:val="00151619"/>
    <w:rsid w:val="00152835"/>
    <w:rsid w:val="00152AC1"/>
    <w:rsid w:val="00152ECD"/>
    <w:rsid w:val="00153000"/>
    <w:rsid w:val="0015333F"/>
    <w:rsid w:val="00153892"/>
    <w:rsid w:val="00154119"/>
    <w:rsid w:val="001559BB"/>
    <w:rsid w:val="001559FA"/>
    <w:rsid w:val="00156374"/>
    <w:rsid w:val="00156460"/>
    <w:rsid w:val="001570EF"/>
    <w:rsid w:val="00157329"/>
    <w:rsid w:val="001577D8"/>
    <w:rsid w:val="00157FC3"/>
    <w:rsid w:val="00160320"/>
    <w:rsid w:val="001604DC"/>
    <w:rsid w:val="00160739"/>
    <w:rsid w:val="00160AFF"/>
    <w:rsid w:val="00160C68"/>
    <w:rsid w:val="00160F2C"/>
    <w:rsid w:val="00161F4D"/>
    <w:rsid w:val="0016243F"/>
    <w:rsid w:val="0016244C"/>
    <w:rsid w:val="00162617"/>
    <w:rsid w:val="0016271E"/>
    <w:rsid w:val="00162D7A"/>
    <w:rsid w:val="00163B02"/>
    <w:rsid w:val="00163E44"/>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D2"/>
    <w:rsid w:val="00172677"/>
    <w:rsid w:val="00172864"/>
    <w:rsid w:val="00172B82"/>
    <w:rsid w:val="00172EFA"/>
    <w:rsid w:val="00172FE5"/>
    <w:rsid w:val="00173608"/>
    <w:rsid w:val="00173D4E"/>
    <w:rsid w:val="001745EC"/>
    <w:rsid w:val="0017461A"/>
    <w:rsid w:val="001747B7"/>
    <w:rsid w:val="00174C5D"/>
    <w:rsid w:val="001758CD"/>
    <w:rsid w:val="00175A33"/>
    <w:rsid w:val="00175C30"/>
    <w:rsid w:val="00175CED"/>
    <w:rsid w:val="00175DAF"/>
    <w:rsid w:val="00175E95"/>
    <w:rsid w:val="00176389"/>
    <w:rsid w:val="001764DE"/>
    <w:rsid w:val="0017681B"/>
    <w:rsid w:val="00176F6B"/>
    <w:rsid w:val="00177069"/>
    <w:rsid w:val="00177977"/>
    <w:rsid w:val="00177B87"/>
    <w:rsid w:val="00177DF3"/>
    <w:rsid w:val="00177FC1"/>
    <w:rsid w:val="00180249"/>
    <w:rsid w:val="001807D5"/>
    <w:rsid w:val="00180823"/>
    <w:rsid w:val="0018103F"/>
    <w:rsid w:val="001811AA"/>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356"/>
    <w:rsid w:val="001855B8"/>
    <w:rsid w:val="0018588A"/>
    <w:rsid w:val="00185A34"/>
    <w:rsid w:val="00186097"/>
    <w:rsid w:val="00186108"/>
    <w:rsid w:val="00186379"/>
    <w:rsid w:val="001864A2"/>
    <w:rsid w:val="00186CC8"/>
    <w:rsid w:val="00187252"/>
    <w:rsid w:val="0018773A"/>
    <w:rsid w:val="00187A37"/>
    <w:rsid w:val="00187A4E"/>
    <w:rsid w:val="00187C98"/>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8D7"/>
    <w:rsid w:val="00196B8E"/>
    <w:rsid w:val="001978C7"/>
    <w:rsid w:val="00197BE6"/>
    <w:rsid w:val="00197BE8"/>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41C2"/>
    <w:rsid w:val="001A4B27"/>
    <w:rsid w:val="001A5064"/>
    <w:rsid w:val="001A5CF0"/>
    <w:rsid w:val="001A5D6F"/>
    <w:rsid w:val="001A5E4B"/>
    <w:rsid w:val="001A673E"/>
    <w:rsid w:val="001A7763"/>
    <w:rsid w:val="001B0393"/>
    <w:rsid w:val="001B03F6"/>
    <w:rsid w:val="001B062B"/>
    <w:rsid w:val="001B0B56"/>
    <w:rsid w:val="001B1057"/>
    <w:rsid w:val="001B1191"/>
    <w:rsid w:val="001B12F5"/>
    <w:rsid w:val="001B1684"/>
    <w:rsid w:val="001B1AA4"/>
    <w:rsid w:val="001B1BAB"/>
    <w:rsid w:val="001B1BFE"/>
    <w:rsid w:val="001B2046"/>
    <w:rsid w:val="001B22F6"/>
    <w:rsid w:val="001B23A2"/>
    <w:rsid w:val="001B25ED"/>
    <w:rsid w:val="001B2909"/>
    <w:rsid w:val="001B293D"/>
    <w:rsid w:val="001B2D3C"/>
    <w:rsid w:val="001B34E8"/>
    <w:rsid w:val="001B3964"/>
    <w:rsid w:val="001B3DE8"/>
    <w:rsid w:val="001B422D"/>
    <w:rsid w:val="001B433E"/>
    <w:rsid w:val="001B4350"/>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1022"/>
    <w:rsid w:val="001C18E9"/>
    <w:rsid w:val="001C1C82"/>
    <w:rsid w:val="001C2176"/>
    <w:rsid w:val="001C2196"/>
    <w:rsid w:val="001C2378"/>
    <w:rsid w:val="001C34BB"/>
    <w:rsid w:val="001C37C5"/>
    <w:rsid w:val="001C3BB4"/>
    <w:rsid w:val="001C3EBC"/>
    <w:rsid w:val="001C3EE9"/>
    <w:rsid w:val="001C3FA4"/>
    <w:rsid w:val="001C40F9"/>
    <w:rsid w:val="001C44AF"/>
    <w:rsid w:val="001C454C"/>
    <w:rsid w:val="001C458B"/>
    <w:rsid w:val="001C4765"/>
    <w:rsid w:val="001C4B1B"/>
    <w:rsid w:val="001C57B0"/>
    <w:rsid w:val="001C5D4F"/>
    <w:rsid w:val="001C64C0"/>
    <w:rsid w:val="001C64E9"/>
    <w:rsid w:val="001C64FF"/>
    <w:rsid w:val="001C69DA"/>
    <w:rsid w:val="001C6F06"/>
    <w:rsid w:val="001C7262"/>
    <w:rsid w:val="001C7A36"/>
    <w:rsid w:val="001D0C97"/>
    <w:rsid w:val="001D1080"/>
    <w:rsid w:val="001D2360"/>
    <w:rsid w:val="001D272F"/>
    <w:rsid w:val="001D283C"/>
    <w:rsid w:val="001D3109"/>
    <w:rsid w:val="001D332E"/>
    <w:rsid w:val="001D3CDB"/>
    <w:rsid w:val="001D3D3E"/>
    <w:rsid w:val="001D4A5B"/>
    <w:rsid w:val="001D4B53"/>
    <w:rsid w:val="001D4EE3"/>
    <w:rsid w:val="001D5033"/>
    <w:rsid w:val="001D524B"/>
    <w:rsid w:val="001D55A3"/>
    <w:rsid w:val="001D5C88"/>
    <w:rsid w:val="001D6567"/>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2C49"/>
    <w:rsid w:val="001E3173"/>
    <w:rsid w:val="001E3283"/>
    <w:rsid w:val="001E338B"/>
    <w:rsid w:val="001E3696"/>
    <w:rsid w:val="001E36E4"/>
    <w:rsid w:val="001E3734"/>
    <w:rsid w:val="001E379D"/>
    <w:rsid w:val="001E3A3C"/>
    <w:rsid w:val="001E4B3F"/>
    <w:rsid w:val="001E4CCC"/>
    <w:rsid w:val="001E4D70"/>
    <w:rsid w:val="001E53CE"/>
    <w:rsid w:val="001E589D"/>
    <w:rsid w:val="001E5A71"/>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820"/>
    <w:rsid w:val="00211CC6"/>
    <w:rsid w:val="002121E2"/>
    <w:rsid w:val="0021229F"/>
    <w:rsid w:val="0021238B"/>
    <w:rsid w:val="00212758"/>
    <w:rsid w:val="00212CB6"/>
    <w:rsid w:val="00212CDB"/>
    <w:rsid w:val="00212E37"/>
    <w:rsid w:val="00213117"/>
    <w:rsid w:val="0021326B"/>
    <w:rsid w:val="00213F25"/>
    <w:rsid w:val="002140FF"/>
    <w:rsid w:val="0021437D"/>
    <w:rsid w:val="0021545B"/>
    <w:rsid w:val="002167A3"/>
    <w:rsid w:val="00217382"/>
    <w:rsid w:val="00217663"/>
    <w:rsid w:val="00217B2D"/>
    <w:rsid w:val="00220328"/>
    <w:rsid w:val="0022084D"/>
    <w:rsid w:val="00220889"/>
    <w:rsid w:val="00220894"/>
    <w:rsid w:val="00220FFB"/>
    <w:rsid w:val="00221353"/>
    <w:rsid w:val="002213C6"/>
    <w:rsid w:val="0022172D"/>
    <w:rsid w:val="0022268F"/>
    <w:rsid w:val="00222780"/>
    <w:rsid w:val="002228F7"/>
    <w:rsid w:val="00222E25"/>
    <w:rsid w:val="00222FF8"/>
    <w:rsid w:val="0022310D"/>
    <w:rsid w:val="00223288"/>
    <w:rsid w:val="0022339F"/>
    <w:rsid w:val="002234A2"/>
    <w:rsid w:val="00223676"/>
    <w:rsid w:val="002236AB"/>
    <w:rsid w:val="0022370A"/>
    <w:rsid w:val="002239ED"/>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D5A"/>
    <w:rsid w:val="0022610B"/>
    <w:rsid w:val="00226810"/>
    <w:rsid w:val="0022686C"/>
    <w:rsid w:val="00226A79"/>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4151"/>
    <w:rsid w:val="00234979"/>
    <w:rsid w:val="00234F07"/>
    <w:rsid w:val="00234F12"/>
    <w:rsid w:val="00234F8C"/>
    <w:rsid w:val="002350D7"/>
    <w:rsid w:val="0023541C"/>
    <w:rsid w:val="00235542"/>
    <w:rsid w:val="00235AE9"/>
    <w:rsid w:val="00236074"/>
    <w:rsid w:val="002369B0"/>
    <w:rsid w:val="00236A52"/>
    <w:rsid w:val="00236AD8"/>
    <w:rsid w:val="00236F58"/>
    <w:rsid w:val="00237BFB"/>
    <w:rsid w:val="00237DF8"/>
    <w:rsid w:val="00240053"/>
    <w:rsid w:val="002401F5"/>
    <w:rsid w:val="002408F6"/>
    <w:rsid w:val="00240991"/>
    <w:rsid w:val="00240E0F"/>
    <w:rsid w:val="00240E45"/>
    <w:rsid w:val="00240E54"/>
    <w:rsid w:val="002416DB"/>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50067"/>
    <w:rsid w:val="002504B8"/>
    <w:rsid w:val="002504FA"/>
    <w:rsid w:val="00250C94"/>
    <w:rsid w:val="00250DFB"/>
    <w:rsid w:val="002510D0"/>
    <w:rsid w:val="002516DE"/>
    <w:rsid w:val="00251F81"/>
    <w:rsid w:val="00252639"/>
    <w:rsid w:val="00252BE0"/>
    <w:rsid w:val="00253333"/>
    <w:rsid w:val="00253588"/>
    <w:rsid w:val="00253595"/>
    <w:rsid w:val="002546F4"/>
    <w:rsid w:val="00254767"/>
    <w:rsid w:val="00254D9B"/>
    <w:rsid w:val="00254F12"/>
    <w:rsid w:val="00255109"/>
    <w:rsid w:val="002551D0"/>
    <w:rsid w:val="00255261"/>
    <w:rsid w:val="00255374"/>
    <w:rsid w:val="00255D81"/>
    <w:rsid w:val="00255E69"/>
    <w:rsid w:val="002566CD"/>
    <w:rsid w:val="00257220"/>
    <w:rsid w:val="002573B1"/>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1CA"/>
    <w:rsid w:val="0026661B"/>
    <w:rsid w:val="002666D2"/>
    <w:rsid w:val="0026693F"/>
    <w:rsid w:val="00266B13"/>
    <w:rsid w:val="0026743A"/>
    <w:rsid w:val="00270433"/>
    <w:rsid w:val="002706AC"/>
    <w:rsid w:val="00270728"/>
    <w:rsid w:val="00270D0D"/>
    <w:rsid w:val="00270D42"/>
    <w:rsid w:val="002712C5"/>
    <w:rsid w:val="002712CC"/>
    <w:rsid w:val="00271654"/>
    <w:rsid w:val="0027195D"/>
    <w:rsid w:val="00271A98"/>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783"/>
    <w:rsid w:val="00280AB1"/>
    <w:rsid w:val="00281114"/>
    <w:rsid w:val="0028116C"/>
    <w:rsid w:val="002814C9"/>
    <w:rsid w:val="00281D13"/>
    <w:rsid w:val="0028309E"/>
    <w:rsid w:val="00283EDF"/>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90647"/>
    <w:rsid w:val="00290C0D"/>
    <w:rsid w:val="00291323"/>
    <w:rsid w:val="00291385"/>
    <w:rsid w:val="00291422"/>
    <w:rsid w:val="00291739"/>
    <w:rsid w:val="00291F87"/>
    <w:rsid w:val="0029237F"/>
    <w:rsid w:val="0029241C"/>
    <w:rsid w:val="00292715"/>
    <w:rsid w:val="0029291D"/>
    <w:rsid w:val="002929B7"/>
    <w:rsid w:val="00293040"/>
    <w:rsid w:val="00293E57"/>
    <w:rsid w:val="00294450"/>
    <w:rsid w:val="00294667"/>
    <w:rsid w:val="002947D1"/>
    <w:rsid w:val="00294876"/>
    <w:rsid w:val="002948DF"/>
    <w:rsid w:val="00294D90"/>
    <w:rsid w:val="002956C9"/>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CCE"/>
    <w:rsid w:val="002A6F25"/>
    <w:rsid w:val="002A6FBA"/>
    <w:rsid w:val="002A6FD3"/>
    <w:rsid w:val="002B0A7D"/>
    <w:rsid w:val="002B0A7F"/>
    <w:rsid w:val="002B0BCA"/>
    <w:rsid w:val="002B0D60"/>
    <w:rsid w:val="002B1A69"/>
    <w:rsid w:val="002B1B25"/>
    <w:rsid w:val="002B1DCE"/>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DCA"/>
    <w:rsid w:val="002B5FA6"/>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214"/>
    <w:rsid w:val="002C4B7A"/>
    <w:rsid w:val="002C4BBA"/>
    <w:rsid w:val="002C4C51"/>
    <w:rsid w:val="002C5519"/>
    <w:rsid w:val="002C5AFA"/>
    <w:rsid w:val="002C5F35"/>
    <w:rsid w:val="002C62C2"/>
    <w:rsid w:val="002C62CC"/>
    <w:rsid w:val="002C6827"/>
    <w:rsid w:val="002C6DBC"/>
    <w:rsid w:val="002C6ED6"/>
    <w:rsid w:val="002C711E"/>
    <w:rsid w:val="002C7198"/>
    <w:rsid w:val="002C7F0A"/>
    <w:rsid w:val="002D03E6"/>
    <w:rsid w:val="002D0430"/>
    <w:rsid w:val="002D0439"/>
    <w:rsid w:val="002D11B7"/>
    <w:rsid w:val="002D1445"/>
    <w:rsid w:val="002D1584"/>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C9E"/>
    <w:rsid w:val="002E1E41"/>
    <w:rsid w:val="002E20B2"/>
    <w:rsid w:val="002E257B"/>
    <w:rsid w:val="002E271A"/>
    <w:rsid w:val="002E2A7C"/>
    <w:rsid w:val="002E3599"/>
    <w:rsid w:val="002E3885"/>
    <w:rsid w:val="002E3C65"/>
    <w:rsid w:val="002E3D30"/>
    <w:rsid w:val="002E3F5B"/>
    <w:rsid w:val="002E4362"/>
    <w:rsid w:val="002E45C8"/>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79E"/>
    <w:rsid w:val="002F28E0"/>
    <w:rsid w:val="002F2AA1"/>
    <w:rsid w:val="002F329E"/>
    <w:rsid w:val="002F397F"/>
    <w:rsid w:val="002F3CDE"/>
    <w:rsid w:val="002F43BA"/>
    <w:rsid w:val="002F44E0"/>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21B"/>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4B6"/>
    <w:rsid w:val="003348CB"/>
    <w:rsid w:val="00334A82"/>
    <w:rsid w:val="00334B57"/>
    <w:rsid w:val="00335031"/>
    <w:rsid w:val="0033518E"/>
    <w:rsid w:val="0033573B"/>
    <w:rsid w:val="00335B75"/>
    <w:rsid w:val="00335D8C"/>
    <w:rsid w:val="0033600E"/>
    <w:rsid w:val="00336072"/>
    <w:rsid w:val="003363A1"/>
    <w:rsid w:val="00336427"/>
    <w:rsid w:val="00336F95"/>
    <w:rsid w:val="0033771F"/>
    <w:rsid w:val="00337848"/>
    <w:rsid w:val="0034043A"/>
    <w:rsid w:val="00341644"/>
    <w:rsid w:val="003417C4"/>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FC3"/>
    <w:rsid w:val="00350091"/>
    <w:rsid w:val="00350108"/>
    <w:rsid w:val="0035059F"/>
    <w:rsid w:val="00350762"/>
    <w:rsid w:val="003507C4"/>
    <w:rsid w:val="00350EDF"/>
    <w:rsid w:val="003519A1"/>
    <w:rsid w:val="00351A3D"/>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21C"/>
    <w:rsid w:val="0035673A"/>
    <w:rsid w:val="00356B64"/>
    <w:rsid w:val="00356BB0"/>
    <w:rsid w:val="00356F4B"/>
    <w:rsid w:val="00357081"/>
    <w:rsid w:val="00357D46"/>
    <w:rsid w:val="00360232"/>
    <w:rsid w:val="003602E0"/>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1C"/>
    <w:rsid w:val="00375A6E"/>
    <w:rsid w:val="00376360"/>
    <w:rsid w:val="00376CA0"/>
    <w:rsid w:val="003770BB"/>
    <w:rsid w:val="0037771A"/>
    <w:rsid w:val="00377E15"/>
    <w:rsid w:val="00377EF3"/>
    <w:rsid w:val="003802DC"/>
    <w:rsid w:val="0038095A"/>
    <w:rsid w:val="00380E4E"/>
    <w:rsid w:val="00380FBF"/>
    <w:rsid w:val="0038118C"/>
    <w:rsid w:val="003818AA"/>
    <w:rsid w:val="00381B29"/>
    <w:rsid w:val="00382910"/>
    <w:rsid w:val="003829D4"/>
    <w:rsid w:val="00382A43"/>
    <w:rsid w:val="00382D60"/>
    <w:rsid w:val="00382F29"/>
    <w:rsid w:val="00383C8D"/>
    <w:rsid w:val="0038407E"/>
    <w:rsid w:val="003840E3"/>
    <w:rsid w:val="003841B8"/>
    <w:rsid w:val="00384653"/>
    <w:rsid w:val="00384910"/>
    <w:rsid w:val="00384A9F"/>
    <w:rsid w:val="003852FB"/>
    <w:rsid w:val="00385309"/>
    <w:rsid w:val="00385429"/>
    <w:rsid w:val="003856DD"/>
    <w:rsid w:val="00385B05"/>
    <w:rsid w:val="00385B3E"/>
    <w:rsid w:val="00385C8E"/>
    <w:rsid w:val="00385DB2"/>
    <w:rsid w:val="00386382"/>
    <w:rsid w:val="0038647E"/>
    <w:rsid w:val="003865E0"/>
    <w:rsid w:val="003865EF"/>
    <w:rsid w:val="00386BA9"/>
    <w:rsid w:val="003878BB"/>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920"/>
    <w:rsid w:val="00397C1D"/>
    <w:rsid w:val="00397D61"/>
    <w:rsid w:val="00397D6E"/>
    <w:rsid w:val="003A0066"/>
    <w:rsid w:val="003A0C81"/>
    <w:rsid w:val="003A1218"/>
    <w:rsid w:val="003A180F"/>
    <w:rsid w:val="003A18DD"/>
    <w:rsid w:val="003A1DCB"/>
    <w:rsid w:val="003A1E6D"/>
    <w:rsid w:val="003A1EB8"/>
    <w:rsid w:val="003A20C8"/>
    <w:rsid w:val="003A2350"/>
    <w:rsid w:val="003A2B7F"/>
    <w:rsid w:val="003A2BFF"/>
    <w:rsid w:val="003A2C29"/>
    <w:rsid w:val="003A2EC3"/>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535"/>
    <w:rsid w:val="003B19A2"/>
    <w:rsid w:val="003B1FE5"/>
    <w:rsid w:val="003B22FC"/>
    <w:rsid w:val="003B25C1"/>
    <w:rsid w:val="003B27BC"/>
    <w:rsid w:val="003B2AEA"/>
    <w:rsid w:val="003B3575"/>
    <w:rsid w:val="003B3CAA"/>
    <w:rsid w:val="003B463B"/>
    <w:rsid w:val="003B50BC"/>
    <w:rsid w:val="003B53AE"/>
    <w:rsid w:val="003B5D97"/>
    <w:rsid w:val="003B63A4"/>
    <w:rsid w:val="003B63C0"/>
    <w:rsid w:val="003B68FE"/>
    <w:rsid w:val="003B6B85"/>
    <w:rsid w:val="003B6D7D"/>
    <w:rsid w:val="003B6DE2"/>
    <w:rsid w:val="003B7300"/>
    <w:rsid w:val="003B73B1"/>
    <w:rsid w:val="003B7672"/>
    <w:rsid w:val="003B7D7E"/>
    <w:rsid w:val="003C00D6"/>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2F70"/>
    <w:rsid w:val="003C305F"/>
    <w:rsid w:val="003C3192"/>
    <w:rsid w:val="003C3C1A"/>
    <w:rsid w:val="003C3E4A"/>
    <w:rsid w:val="003C4009"/>
    <w:rsid w:val="003C4B38"/>
    <w:rsid w:val="003C4E1A"/>
    <w:rsid w:val="003C566D"/>
    <w:rsid w:val="003C5C70"/>
    <w:rsid w:val="003C5C79"/>
    <w:rsid w:val="003C5D29"/>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17F"/>
    <w:rsid w:val="003D66D2"/>
    <w:rsid w:val="003D78DF"/>
    <w:rsid w:val="003D7948"/>
    <w:rsid w:val="003E0595"/>
    <w:rsid w:val="003E07AE"/>
    <w:rsid w:val="003E0985"/>
    <w:rsid w:val="003E0C68"/>
    <w:rsid w:val="003E10EF"/>
    <w:rsid w:val="003E1428"/>
    <w:rsid w:val="003E14FC"/>
    <w:rsid w:val="003E1555"/>
    <w:rsid w:val="003E1B64"/>
    <w:rsid w:val="003E2286"/>
    <w:rsid w:val="003E2976"/>
    <w:rsid w:val="003E2A3B"/>
    <w:rsid w:val="003E2F09"/>
    <w:rsid w:val="003E367F"/>
    <w:rsid w:val="003E3A33"/>
    <w:rsid w:val="003E3AE3"/>
    <w:rsid w:val="003E3DF8"/>
    <w:rsid w:val="003E4483"/>
    <w:rsid w:val="003E4858"/>
    <w:rsid w:val="003E4CE5"/>
    <w:rsid w:val="003E4D7F"/>
    <w:rsid w:val="003E50DF"/>
    <w:rsid w:val="003E57F4"/>
    <w:rsid w:val="003E6316"/>
    <w:rsid w:val="003E65EC"/>
    <w:rsid w:val="003E6884"/>
    <w:rsid w:val="003E6AC5"/>
    <w:rsid w:val="003E6B0F"/>
    <w:rsid w:val="003E77D0"/>
    <w:rsid w:val="003E7F54"/>
    <w:rsid w:val="003F0096"/>
    <w:rsid w:val="003F0171"/>
    <w:rsid w:val="003F02DF"/>
    <w:rsid w:val="003F0401"/>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324F"/>
    <w:rsid w:val="003F33BC"/>
    <w:rsid w:val="003F34E8"/>
    <w:rsid w:val="003F3531"/>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8C5"/>
    <w:rsid w:val="00401A84"/>
    <w:rsid w:val="00401D15"/>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75D"/>
    <w:rsid w:val="00405C84"/>
    <w:rsid w:val="00405EDB"/>
    <w:rsid w:val="00405FB1"/>
    <w:rsid w:val="00406460"/>
    <w:rsid w:val="0040670F"/>
    <w:rsid w:val="00406AAE"/>
    <w:rsid w:val="00407206"/>
    <w:rsid w:val="00407CDA"/>
    <w:rsid w:val="00407D4B"/>
    <w:rsid w:val="00410BF0"/>
    <w:rsid w:val="00410F81"/>
    <w:rsid w:val="0041109F"/>
    <w:rsid w:val="00411187"/>
    <w:rsid w:val="00411CB0"/>
    <w:rsid w:val="00411E4D"/>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F04"/>
    <w:rsid w:val="00413F9A"/>
    <w:rsid w:val="004140CA"/>
    <w:rsid w:val="00414280"/>
    <w:rsid w:val="00414C65"/>
    <w:rsid w:val="00414FE6"/>
    <w:rsid w:val="004153B5"/>
    <w:rsid w:val="00415511"/>
    <w:rsid w:val="00415740"/>
    <w:rsid w:val="0041598A"/>
    <w:rsid w:val="00415CD5"/>
    <w:rsid w:val="00415D76"/>
    <w:rsid w:val="004163A3"/>
    <w:rsid w:val="00416439"/>
    <w:rsid w:val="004164FD"/>
    <w:rsid w:val="004165A6"/>
    <w:rsid w:val="00416665"/>
    <w:rsid w:val="004167EC"/>
    <w:rsid w:val="00416A67"/>
    <w:rsid w:val="00416ACB"/>
    <w:rsid w:val="00416C1F"/>
    <w:rsid w:val="004178B4"/>
    <w:rsid w:val="00417900"/>
    <w:rsid w:val="00417C9A"/>
    <w:rsid w:val="004204A7"/>
    <w:rsid w:val="00420B3F"/>
    <w:rsid w:val="00421719"/>
    <w:rsid w:val="004218B5"/>
    <w:rsid w:val="004218CE"/>
    <w:rsid w:val="004219E2"/>
    <w:rsid w:val="00421DCF"/>
    <w:rsid w:val="004220ED"/>
    <w:rsid w:val="00422341"/>
    <w:rsid w:val="004229D7"/>
    <w:rsid w:val="00422A8C"/>
    <w:rsid w:val="00422DFD"/>
    <w:rsid w:val="00423641"/>
    <w:rsid w:val="0042376A"/>
    <w:rsid w:val="00423C81"/>
    <w:rsid w:val="00423FD3"/>
    <w:rsid w:val="0042435A"/>
    <w:rsid w:val="00424828"/>
    <w:rsid w:val="004249C4"/>
    <w:rsid w:val="00425364"/>
    <w:rsid w:val="00425446"/>
    <w:rsid w:val="00425463"/>
    <w:rsid w:val="0042596B"/>
    <w:rsid w:val="00425E5D"/>
    <w:rsid w:val="00425FC6"/>
    <w:rsid w:val="00425FF7"/>
    <w:rsid w:val="00426266"/>
    <w:rsid w:val="00426DA0"/>
    <w:rsid w:val="00426FFF"/>
    <w:rsid w:val="004272C3"/>
    <w:rsid w:val="004272FB"/>
    <w:rsid w:val="004275BE"/>
    <w:rsid w:val="00427975"/>
    <w:rsid w:val="0043012C"/>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94E"/>
    <w:rsid w:val="0044081B"/>
    <w:rsid w:val="00440C8F"/>
    <w:rsid w:val="00440FCA"/>
    <w:rsid w:val="00441479"/>
    <w:rsid w:val="004418FA"/>
    <w:rsid w:val="00441DB3"/>
    <w:rsid w:val="00441EAE"/>
    <w:rsid w:val="004426C5"/>
    <w:rsid w:val="00442D0F"/>
    <w:rsid w:val="004433CD"/>
    <w:rsid w:val="00443540"/>
    <w:rsid w:val="0044358C"/>
    <w:rsid w:val="0044364A"/>
    <w:rsid w:val="00443997"/>
    <w:rsid w:val="00444198"/>
    <w:rsid w:val="004444A4"/>
    <w:rsid w:val="0044464D"/>
    <w:rsid w:val="004446A4"/>
    <w:rsid w:val="0044533B"/>
    <w:rsid w:val="0044539B"/>
    <w:rsid w:val="00445434"/>
    <w:rsid w:val="00445A81"/>
    <w:rsid w:val="00445D1D"/>
    <w:rsid w:val="004461D9"/>
    <w:rsid w:val="0044623B"/>
    <w:rsid w:val="004463C0"/>
    <w:rsid w:val="00446985"/>
    <w:rsid w:val="00446A15"/>
    <w:rsid w:val="00446AC6"/>
    <w:rsid w:val="00446CD2"/>
    <w:rsid w:val="004471DA"/>
    <w:rsid w:val="0044759B"/>
    <w:rsid w:val="00447868"/>
    <w:rsid w:val="00447F54"/>
    <w:rsid w:val="00450403"/>
    <w:rsid w:val="0045097F"/>
    <w:rsid w:val="00450B7E"/>
    <w:rsid w:val="004510DE"/>
    <w:rsid w:val="00451350"/>
    <w:rsid w:val="0045136B"/>
    <w:rsid w:val="004519E7"/>
    <w:rsid w:val="00451C7E"/>
    <w:rsid w:val="00451CE6"/>
    <w:rsid w:val="00452148"/>
    <w:rsid w:val="00452F45"/>
    <w:rsid w:val="00453BB6"/>
    <w:rsid w:val="00453CAA"/>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753"/>
    <w:rsid w:val="00460891"/>
    <w:rsid w:val="00460A32"/>
    <w:rsid w:val="00460C81"/>
    <w:rsid w:val="00460CC3"/>
    <w:rsid w:val="00460DAF"/>
    <w:rsid w:val="00460E86"/>
    <w:rsid w:val="0046172C"/>
    <w:rsid w:val="00461A0F"/>
    <w:rsid w:val="00462539"/>
    <w:rsid w:val="00463327"/>
    <w:rsid w:val="004633F8"/>
    <w:rsid w:val="00463F3C"/>
    <w:rsid w:val="004646B4"/>
    <w:rsid w:val="00464A88"/>
    <w:rsid w:val="004651A0"/>
    <w:rsid w:val="00465725"/>
    <w:rsid w:val="0046594C"/>
    <w:rsid w:val="00466532"/>
    <w:rsid w:val="0046654F"/>
    <w:rsid w:val="004665F5"/>
    <w:rsid w:val="004667B7"/>
    <w:rsid w:val="00466FA5"/>
    <w:rsid w:val="00467002"/>
    <w:rsid w:val="00467488"/>
    <w:rsid w:val="00467879"/>
    <w:rsid w:val="00467990"/>
    <w:rsid w:val="00467CD9"/>
    <w:rsid w:val="004700E7"/>
    <w:rsid w:val="00470397"/>
    <w:rsid w:val="004704C6"/>
    <w:rsid w:val="0047083E"/>
    <w:rsid w:val="00470A57"/>
    <w:rsid w:val="00470B12"/>
    <w:rsid w:val="00470EB5"/>
    <w:rsid w:val="00471320"/>
    <w:rsid w:val="004713D9"/>
    <w:rsid w:val="004713FD"/>
    <w:rsid w:val="00471C9A"/>
    <w:rsid w:val="00472428"/>
    <w:rsid w:val="00472678"/>
    <w:rsid w:val="0047286B"/>
    <w:rsid w:val="0047292D"/>
    <w:rsid w:val="00472E27"/>
    <w:rsid w:val="00472FBA"/>
    <w:rsid w:val="00473288"/>
    <w:rsid w:val="00473744"/>
    <w:rsid w:val="00473AFE"/>
    <w:rsid w:val="00474085"/>
    <w:rsid w:val="00474220"/>
    <w:rsid w:val="00474330"/>
    <w:rsid w:val="0047445A"/>
    <w:rsid w:val="0047497C"/>
    <w:rsid w:val="00474C2F"/>
    <w:rsid w:val="004752A8"/>
    <w:rsid w:val="004752D3"/>
    <w:rsid w:val="004754E1"/>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157"/>
    <w:rsid w:val="004955BC"/>
    <w:rsid w:val="00495D63"/>
    <w:rsid w:val="0049648F"/>
    <w:rsid w:val="00496606"/>
    <w:rsid w:val="004968E1"/>
    <w:rsid w:val="00496BD7"/>
    <w:rsid w:val="00496F05"/>
    <w:rsid w:val="00497370"/>
    <w:rsid w:val="004A04D8"/>
    <w:rsid w:val="004A0B44"/>
    <w:rsid w:val="004A0F39"/>
    <w:rsid w:val="004A1383"/>
    <w:rsid w:val="004A1D03"/>
    <w:rsid w:val="004A1F4D"/>
    <w:rsid w:val="004A206E"/>
    <w:rsid w:val="004A251F"/>
    <w:rsid w:val="004A2535"/>
    <w:rsid w:val="004A281A"/>
    <w:rsid w:val="004A3689"/>
    <w:rsid w:val="004A3B00"/>
    <w:rsid w:val="004A3BAA"/>
    <w:rsid w:val="004A3BF1"/>
    <w:rsid w:val="004A3E42"/>
    <w:rsid w:val="004A3F64"/>
    <w:rsid w:val="004A4214"/>
    <w:rsid w:val="004A4370"/>
    <w:rsid w:val="004A4715"/>
    <w:rsid w:val="004A47EB"/>
    <w:rsid w:val="004A4C6D"/>
    <w:rsid w:val="004A5046"/>
    <w:rsid w:val="004A55E6"/>
    <w:rsid w:val="004A565E"/>
    <w:rsid w:val="004A5850"/>
    <w:rsid w:val="004A58CB"/>
    <w:rsid w:val="004A5905"/>
    <w:rsid w:val="004A5939"/>
    <w:rsid w:val="004A5DF3"/>
    <w:rsid w:val="004A6134"/>
    <w:rsid w:val="004A6340"/>
    <w:rsid w:val="004A6503"/>
    <w:rsid w:val="004A6B77"/>
    <w:rsid w:val="004A6E8A"/>
    <w:rsid w:val="004A6EF2"/>
    <w:rsid w:val="004A7092"/>
    <w:rsid w:val="004A7A13"/>
    <w:rsid w:val="004B1899"/>
    <w:rsid w:val="004B1A28"/>
    <w:rsid w:val="004B25D2"/>
    <w:rsid w:val="004B278C"/>
    <w:rsid w:val="004B2857"/>
    <w:rsid w:val="004B2ADF"/>
    <w:rsid w:val="004B34C3"/>
    <w:rsid w:val="004B38FC"/>
    <w:rsid w:val="004B3C83"/>
    <w:rsid w:val="004B4136"/>
    <w:rsid w:val="004B49E6"/>
    <w:rsid w:val="004B4D69"/>
    <w:rsid w:val="004B4E57"/>
    <w:rsid w:val="004B4ECE"/>
    <w:rsid w:val="004B6421"/>
    <w:rsid w:val="004B687B"/>
    <w:rsid w:val="004B6DF4"/>
    <w:rsid w:val="004B7667"/>
    <w:rsid w:val="004B796D"/>
    <w:rsid w:val="004C017C"/>
    <w:rsid w:val="004C01A8"/>
    <w:rsid w:val="004C0BCA"/>
    <w:rsid w:val="004C0E9E"/>
    <w:rsid w:val="004C16DD"/>
    <w:rsid w:val="004C1840"/>
    <w:rsid w:val="004C1B4F"/>
    <w:rsid w:val="004C24C9"/>
    <w:rsid w:val="004C30A2"/>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DB4"/>
    <w:rsid w:val="004C7E8F"/>
    <w:rsid w:val="004D0155"/>
    <w:rsid w:val="004D05F0"/>
    <w:rsid w:val="004D0920"/>
    <w:rsid w:val="004D0B55"/>
    <w:rsid w:val="004D0DFE"/>
    <w:rsid w:val="004D0E46"/>
    <w:rsid w:val="004D0EEC"/>
    <w:rsid w:val="004D11E0"/>
    <w:rsid w:val="004D122C"/>
    <w:rsid w:val="004D17A5"/>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2EA5"/>
    <w:rsid w:val="004E3E6F"/>
    <w:rsid w:val="004E4060"/>
    <w:rsid w:val="004E409A"/>
    <w:rsid w:val="004E4BBF"/>
    <w:rsid w:val="004E4CB9"/>
    <w:rsid w:val="004E5560"/>
    <w:rsid w:val="004E5974"/>
    <w:rsid w:val="004E5C63"/>
    <w:rsid w:val="004E6037"/>
    <w:rsid w:val="004E65CC"/>
    <w:rsid w:val="004E6882"/>
    <w:rsid w:val="004E7626"/>
    <w:rsid w:val="004E782F"/>
    <w:rsid w:val="004E7C87"/>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6BB8"/>
    <w:rsid w:val="004F7528"/>
    <w:rsid w:val="004F7944"/>
    <w:rsid w:val="004F7BCA"/>
    <w:rsid w:val="004F7D89"/>
    <w:rsid w:val="005000FF"/>
    <w:rsid w:val="0050058C"/>
    <w:rsid w:val="005005D6"/>
    <w:rsid w:val="005005F3"/>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6C52"/>
    <w:rsid w:val="00507605"/>
    <w:rsid w:val="00507709"/>
    <w:rsid w:val="00507A4F"/>
    <w:rsid w:val="00507A68"/>
    <w:rsid w:val="00507D77"/>
    <w:rsid w:val="005108AF"/>
    <w:rsid w:val="00511DCC"/>
    <w:rsid w:val="00511F15"/>
    <w:rsid w:val="00511F66"/>
    <w:rsid w:val="005123FC"/>
    <w:rsid w:val="0051252C"/>
    <w:rsid w:val="00512F1A"/>
    <w:rsid w:val="0051318C"/>
    <w:rsid w:val="00513681"/>
    <w:rsid w:val="0051420D"/>
    <w:rsid w:val="005142CD"/>
    <w:rsid w:val="005143C9"/>
    <w:rsid w:val="005157A9"/>
    <w:rsid w:val="00515AA2"/>
    <w:rsid w:val="00515BAA"/>
    <w:rsid w:val="00515D56"/>
    <w:rsid w:val="00515D63"/>
    <w:rsid w:val="00515E48"/>
    <w:rsid w:val="00515EA1"/>
    <w:rsid w:val="00516230"/>
    <w:rsid w:val="005162FB"/>
    <w:rsid w:val="005169C5"/>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589"/>
    <w:rsid w:val="00522AC1"/>
    <w:rsid w:val="00522CF0"/>
    <w:rsid w:val="00522EB6"/>
    <w:rsid w:val="005233F5"/>
    <w:rsid w:val="005235AC"/>
    <w:rsid w:val="0052389D"/>
    <w:rsid w:val="00523DB7"/>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E8F"/>
    <w:rsid w:val="00527EA0"/>
    <w:rsid w:val="0053005B"/>
    <w:rsid w:val="005300AC"/>
    <w:rsid w:val="00530157"/>
    <w:rsid w:val="0053022F"/>
    <w:rsid w:val="005304E5"/>
    <w:rsid w:val="0053051A"/>
    <w:rsid w:val="00531085"/>
    <w:rsid w:val="00531359"/>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5EA5"/>
    <w:rsid w:val="00536446"/>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A43"/>
    <w:rsid w:val="00542FEF"/>
    <w:rsid w:val="0054343A"/>
    <w:rsid w:val="005437A4"/>
    <w:rsid w:val="005437A6"/>
    <w:rsid w:val="00543974"/>
    <w:rsid w:val="00543EBF"/>
    <w:rsid w:val="005444C5"/>
    <w:rsid w:val="005449BB"/>
    <w:rsid w:val="00544ABA"/>
    <w:rsid w:val="00544B00"/>
    <w:rsid w:val="00545248"/>
    <w:rsid w:val="0054525D"/>
    <w:rsid w:val="00545747"/>
    <w:rsid w:val="005458A6"/>
    <w:rsid w:val="0054593A"/>
    <w:rsid w:val="00545AB7"/>
    <w:rsid w:val="00545DCB"/>
    <w:rsid w:val="00545ED8"/>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1DF"/>
    <w:rsid w:val="005615D8"/>
    <w:rsid w:val="00561A21"/>
    <w:rsid w:val="00561EBD"/>
    <w:rsid w:val="005626CC"/>
    <w:rsid w:val="005626D6"/>
    <w:rsid w:val="0056297D"/>
    <w:rsid w:val="00562C62"/>
    <w:rsid w:val="00563461"/>
    <w:rsid w:val="005634C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D0E"/>
    <w:rsid w:val="00570DBC"/>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D1F"/>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1AF1"/>
    <w:rsid w:val="005A269F"/>
    <w:rsid w:val="005A273A"/>
    <w:rsid w:val="005A290F"/>
    <w:rsid w:val="005A2936"/>
    <w:rsid w:val="005A2A2C"/>
    <w:rsid w:val="005A305E"/>
    <w:rsid w:val="005A30BB"/>
    <w:rsid w:val="005A3219"/>
    <w:rsid w:val="005A3887"/>
    <w:rsid w:val="005A420E"/>
    <w:rsid w:val="005A446B"/>
    <w:rsid w:val="005A45DE"/>
    <w:rsid w:val="005A5093"/>
    <w:rsid w:val="005A51E6"/>
    <w:rsid w:val="005A537E"/>
    <w:rsid w:val="005A55F1"/>
    <w:rsid w:val="005A5BD3"/>
    <w:rsid w:val="005A6680"/>
    <w:rsid w:val="005A6CB0"/>
    <w:rsid w:val="005A74C8"/>
    <w:rsid w:val="005A76E7"/>
    <w:rsid w:val="005A7F50"/>
    <w:rsid w:val="005B0203"/>
    <w:rsid w:val="005B0542"/>
    <w:rsid w:val="005B0875"/>
    <w:rsid w:val="005B0E45"/>
    <w:rsid w:val="005B1DB8"/>
    <w:rsid w:val="005B2225"/>
    <w:rsid w:val="005B2799"/>
    <w:rsid w:val="005B2B77"/>
    <w:rsid w:val="005B3D4A"/>
    <w:rsid w:val="005B3FBF"/>
    <w:rsid w:val="005B44D6"/>
    <w:rsid w:val="005B4BBE"/>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219"/>
    <w:rsid w:val="005C0565"/>
    <w:rsid w:val="005C0576"/>
    <w:rsid w:val="005C0726"/>
    <w:rsid w:val="005C0A5C"/>
    <w:rsid w:val="005C0F8E"/>
    <w:rsid w:val="005C10B0"/>
    <w:rsid w:val="005C112B"/>
    <w:rsid w:val="005C12E0"/>
    <w:rsid w:val="005C1D5E"/>
    <w:rsid w:val="005C266D"/>
    <w:rsid w:val="005C26F2"/>
    <w:rsid w:val="005C28FA"/>
    <w:rsid w:val="005C2F5B"/>
    <w:rsid w:val="005C2FF5"/>
    <w:rsid w:val="005C36A1"/>
    <w:rsid w:val="005C3C95"/>
    <w:rsid w:val="005C3E40"/>
    <w:rsid w:val="005C40F4"/>
    <w:rsid w:val="005C4122"/>
    <w:rsid w:val="005C43BE"/>
    <w:rsid w:val="005C44F3"/>
    <w:rsid w:val="005C485F"/>
    <w:rsid w:val="005C49B4"/>
    <w:rsid w:val="005C54CA"/>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62E"/>
    <w:rsid w:val="005D2BDE"/>
    <w:rsid w:val="005D379B"/>
    <w:rsid w:val="005D3AD7"/>
    <w:rsid w:val="005D3D76"/>
    <w:rsid w:val="005D41CA"/>
    <w:rsid w:val="005D4578"/>
    <w:rsid w:val="005D4729"/>
    <w:rsid w:val="005D4EFA"/>
    <w:rsid w:val="005D52BE"/>
    <w:rsid w:val="005D541A"/>
    <w:rsid w:val="005D5437"/>
    <w:rsid w:val="005D55BA"/>
    <w:rsid w:val="005D56AC"/>
    <w:rsid w:val="005D5ADB"/>
    <w:rsid w:val="005D5CBE"/>
    <w:rsid w:val="005D6090"/>
    <w:rsid w:val="005D648A"/>
    <w:rsid w:val="005D6EA4"/>
    <w:rsid w:val="005D7159"/>
    <w:rsid w:val="005D7E0D"/>
    <w:rsid w:val="005E1683"/>
    <w:rsid w:val="005E1C6C"/>
    <w:rsid w:val="005E234A"/>
    <w:rsid w:val="005E238A"/>
    <w:rsid w:val="005E3060"/>
    <w:rsid w:val="005E32DB"/>
    <w:rsid w:val="005E3423"/>
    <w:rsid w:val="005E35CC"/>
    <w:rsid w:val="005E3697"/>
    <w:rsid w:val="005E371E"/>
    <w:rsid w:val="005E40EA"/>
    <w:rsid w:val="005E427F"/>
    <w:rsid w:val="005E4B9D"/>
    <w:rsid w:val="005E4D9F"/>
    <w:rsid w:val="005E5094"/>
    <w:rsid w:val="005E52D5"/>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C0"/>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597"/>
    <w:rsid w:val="00601839"/>
    <w:rsid w:val="00601EB8"/>
    <w:rsid w:val="00601F69"/>
    <w:rsid w:val="00602759"/>
    <w:rsid w:val="0060277A"/>
    <w:rsid w:val="00602B7C"/>
    <w:rsid w:val="00602B7D"/>
    <w:rsid w:val="006030BE"/>
    <w:rsid w:val="00603312"/>
    <w:rsid w:val="0060412D"/>
    <w:rsid w:val="006044D5"/>
    <w:rsid w:val="006044E1"/>
    <w:rsid w:val="006045CC"/>
    <w:rsid w:val="0060465B"/>
    <w:rsid w:val="006046E7"/>
    <w:rsid w:val="006049AD"/>
    <w:rsid w:val="00604DC7"/>
    <w:rsid w:val="00604E47"/>
    <w:rsid w:val="0060529A"/>
    <w:rsid w:val="00605441"/>
    <w:rsid w:val="00605E75"/>
    <w:rsid w:val="00605EDE"/>
    <w:rsid w:val="00606638"/>
    <w:rsid w:val="00606970"/>
    <w:rsid w:val="00606A20"/>
    <w:rsid w:val="00607003"/>
    <w:rsid w:val="006072C6"/>
    <w:rsid w:val="0060745B"/>
    <w:rsid w:val="00607A2E"/>
    <w:rsid w:val="00610FAC"/>
    <w:rsid w:val="006116EE"/>
    <w:rsid w:val="00611DDA"/>
    <w:rsid w:val="00612427"/>
    <w:rsid w:val="00612E44"/>
    <w:rsid w:val="006130F7"/>
    <w:rsid w:val="006132D1"/>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A7"/>
    <w:rsid w:val="006170C1"/>
    <w:rsid w:val="00617569"/>
    <w:rsid w:val="00617ECF"/>
    <w:rsid w:val="006203FF"/>
    <w:rsid w:val="006205CA"/>
    <w:rsid w:val="0062061D"/>
    <w:rsid w:val="00620AA4"/>
    <w:rsid w:val="00620C21"/>
    <w:rsid w:val="00621F53"/>
    <w:rsid w:val="006221E1"/>
    <w:rsid w:val="00622447"/>
    <w:rsid w:val="006225D3"/>
    <w:rsid w:val="00622925"/>
    <w:rsid w:val="00622E2A"/>
    <w:rsid w:val="00623089"/>
    <w:rsid w:val="0062308E"/>
    <w:rsid w:val="006234BD"/>
    <w:rsid w:val="006234C4"/>
    <w:rsid w:val="00623821"/>
    <w:rsid w:val="00623DA0"/>
    <w:rsid w:val="006244C9"/>
    <w:rsid w:val="006245F6"/>
    <w:rsid w:val="00624613"/>
    <w:rsid w:val="0062475D"/>
    <w:rsid w:val="00624784"/>
    <w:rsid w:val="0062490B"/>
    <w:rsid w:val="0062492A"/>
    <w:rsid w:val="0062495F"/>
    <w:rsid w:val="00624977"/>
    <w:rsid w:val="00625863"/>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4ACF"/>
    <w:rsid w:val="00635035"/>
    <w:rsid w:val="00635075"/>
    <w:rsid w:val="0063580D"/>
    <w:rsid w:val="00635CAE"/>
    <w:rsid w:val="00635CDE"/>
    <w:rsid w:val="00636068"/>
    <w:rsid w:val="006363BE"/>
    <w:rsid w:val="00636506"/>
    <w:rsid w:val="006368AA"/>
    <w:rsid w:val="00636F11"/>
    <w:rsid w:val="00637240"/>
    <w:rsid w:val="006374D9"/>
    <w:rsid w:val="006374E3"/>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4AC3"/>
    <w:rsid w:val="00645110"/>
    <w:rsid w:val="006457C6"/>
    <w:rsid w:val="00645E2F"/>
    <w:rsid w:val="00645F07"/>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C06"/>
    <w:rsid w:val="0065307F"/>
    <w:rsid w:val="006533C3"/>
    <w:rsid w:val="00653405"/>
    <w:rsid w:val="006538B1"/>
    <w:rsid w:val="00654068"/>
    <w:rsid w:val="006543E9"/>
    <w:rsid w:val="00654B38"/>
    <w:rsid w:val="00654B83"/>
    <w:rsid w:val="00655061"/>
    <w:rsid w:val="0065510C"/>
    <w:rsid w:val="0065532E"/>
    <w:rsid w:val="00655B49"/>
    <w:rsid w:val="00655B63"/>
    <w:rsid w:val="00655E35"/>
    <w:rsid w:val="00656097"/>
    <w:rsid w:val="006562F1"/>
    <w:rsid w:val="00656340"/>
    <w:rsid w:val="00656525"/>
    <w:rsid w:val="0065678E"/>
    <w:rsid w:val="00656805"/>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3AA"/>
    <w:rsid w:val="00662474"/>
    <w:rsid w:val="00662F32"/>
    <w:rsid w:val="00662F62"/>
    <w:rsid w:val="00663264"/>
    <w:rsid w:val="006632EF"/>
    <w:rsid w:val="0066360B"/>
    <w:rsid w:val="006638AD"/>
    <w:rsid w:val="00663CB7"/>
    <w:rsid w:val="00664824"/>
    <w:rsid w:val="00665975"/>
    <w:rsid w:val="00666C07"/>
    <w:rsid w:val="00667060"/>
    <w:rsid w:val="0066732C"/>
    <w:rsid w:val="00667345"/>
    <w:rsid w:val="0066736B"/>
    <w:rsid w:val="006673F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8ED"/>
    <w:rsid w:val="00672AB1"/>
    <w:rsid w:val="00672CDC"/>
    <w:rsid w:val="00672DA3"/>
    <w:rsid w:val="00672EAB"/>
    <w:rsid w:val="006732B1"/>
    <w:rsid w:val="006732D2"/>
    <w:rsid w:val="00673810"/>
    <w:rsid w:val="00673AF0"/>
    <w:rsid w:val="00673E5A"/>
    <w:rsid w:val="0067446F"/>
    <w:rsid w:val="006746A4"/>
    <w:rsid w:val="00674EFD"/>
    <w:rsid w:val="00675033"/>
    <w:rsid w:val="006753A5"/>
    <w:rsid w:val="00675558"/>
    <w:rsid w:val="00675611"/>
    <w:rsid w:val="00675944"/>
    <w:rsid w:val="00675A60"/>
    <w:rsid w:val="00675D22"/>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A0C"/>
    <w:rsid w:val="00685D37"/>
    <w:rsid w:val="00685E02"/>
    <w:rsid w:val="00685FD4"/>
    <w:rsid w:val="006862BB"/>
    <w:rsid w:val="00686612"/>
    <w:rsid w:val="0068661E"/>
    <w:rsid w:val="00686831"/>
    <w:rsid w:val="00686D22"/>
    <w:rsid w:val="00687C43"/>
    <w:rsid w:val="00690A49"/>
    <w:rsid w:val="00690BB6"/>
    <w:rsid w:val="00690E6A"/>
    <w:rsid w:val="006917C3"/>
    <w:rsid w:val="00691B30"/>
    <w:rsid w:val="00691C9F"/>
    <w:rsid w:val="00691FE0"/>
    <w:rsid w:val="00692585"/>
    <w:rsid w:val="00692C85"/>
    <w:rsid w:val="00693549"/>
    <w:rsid w:val="00693BF5"/>
    <w:rsid w:val="00693E1F"/>
    <w:rsid w:val="00693ECB"/>
    <w:rsid w:val="00693EE2"/>
    <w:rsid w:val="006941C9"/>
    <w:rsid w:val="00694797"/>
    <w:rsid w:val="006952DC"/>
    <w:rsid w:val="00695887"/>
    <w:rsid w:val="00696341"/>
    <w:rsid w:val="006964E7"/>
    <w:rsid w:val="00696762"/>
    <w:rsid w:val="00696A31"/>
    <w:rsid w:val="0069766F"/>
    <w:rsid w:val="00697733"/>
    <w:rsid w:val="00697E33"/>
    <w:rsid w:val="006A0A29"/>
    <w:rsid w:val="006A0F28"/>
    <w:rsid w:val="006A18A9"/>
    <w:rsid w:val="006A254E"/>
    <w:rsid w:val="006A27A6"/>
    <w:rsid w:val="006A2AAD"/>
    <w:rsid w:val="006A2C30"/>
    <w:rsid w:val="006A2F36"/>
    <w:rsid w:val="006A301C"/>
    <w:rsid w:val="006A3E2B"/>
    <w:rsid w:val="006A4C0B"/>
    <w:rsid w:val="006A599E"/>
    <w:rsid w:val="006A621D"/>
    <w:rsid w:val="006A63FA"/>
    <w:rsid w:val="006A64A0"/>
    <w:rsid w:val="006A6893"/>
    <w:rsid w:val="006A6A34"/>
    <w:rsid w:val="006A6AB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463"/>
    <w:rsid w:val="006B6635"/>
    <w:rsid w:val="006B6D35"/>
    <w:rsid w:val="006B703F"/>
    <w:rsid w:val="006B7203"/>
    <w:rsid w:val="006B7218"/>
    <w:rsid w:val="006B741B"/>
    <w:rsid w:val="006B7530"/>
    <w:rsid w:val="006B79CC"/>
    <w:rsid w:val="006B7A20"/>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A46"/>
    <w:rsid w:val="006C4BE6"/>
    <w:rsid w:val="006C4E26"/>
    <w:rsid w:val="006C5331"/>
    <w:rsid w:val="006C5958"/>
    <w:rsid w:val="006C5B4F"/>
    <w:rsid w:val="006C5ED6"/>
    <w:rsid w:val="006C643C"/>
    <w:rsid w:val="006C66C4"/>
    <w:rsid w:val="006C673E"/>
    <w:rsid w:val="006C686C"/>
    <w:rsid w:val="006C6B42"/>
    <w:rsid w:val="006C6E3A"/>
    <w:rsid w:val="006C6FD7"/>
    <w:rsid w:val="006C75E7"/>
    <w:rsid w:val="006C7DF6"/>
    <w:rsid w:val="006D00DB"/>
    <w:rsid w:val="006D0361"/>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098"/>
    <w:rsid w:val="006E227F"/>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5CB"/>
    <w:rsid w:val="00702828"/>
    <w:rsid w:val="0070331F"/>
    <w:rsid w:val="007034AA"/>
    <w:rsid w:val="0070387F"/>
    <w:rsid w:val="0070399D"/>
    <w:rsid w:val="007039A8"/>
    <w:rsid w:val="00703C9D"/>
    <w:rsid w:val="00703FCE"/>
    <w:rsid w:val="007047FA"/>
    <w:rsid w:val="0070490C"/>
    <w:rsid w:val="00705797"/>
    <w:rsid w:val="00705B8E"/>
    <w:rsid w:val="00705C38"/>
    <w:rsid w:val="00706320"/>
    <w:rsid w:val="00706465"/>
    <w:rsid w:val="007066BB"/>
    <w:rsid w:val="0070695A"/>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AA7"/>
    <w:rsid w:val="0072432E"/>
    <w:rsid w:val="00725045"/>
    <w:rsid w:val="007251F4"/>
    <w:rsid w:val="007252BC"/>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E2"/>
    <w:rsid w:val="007329EF"/>
    <w:rsid w:val="00732B79"/>
    <w:rsid w:val="0073327A"/>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3FE"/>
    <w:rsid w:val="00737543"/>
    <w:rsid w:val="00737989"/>
    <w:rsid w:val="00740469"/>
    <w:rsid w:val="0074076A"/>
    <w:rsid w:val="00740BDC"/>
    <w:rsid w:val="0074183B"/>
    <w:rsid w:val="00741AF4"/>
    <w:rsid w:val="00741DCC"/>
    <w:rsid w:val="0074203A"/>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4B8"/>
    <w:rsid w:val="00747789"/>
    <w:rsid w:val="00747C44"/>
    <w:rsid w:val="00747DF8"/>
    <w:rsid w:val="00747EE8"/>
    <w:rsid w:val="00747F48"/>
    <w:rsid w:val="00747F4C"/>
    <w:rsid w:val="007506BD"/>
    <w:rsid w:val="00750A03"/>
    <w:rsid w:val="00750AF5"/>
    <w:rsid w:val="00750E32"/>
    <w:rsid w:val="00751091"/>
    <w:rsid w:val="00751132"/>
    <w:rsid w:val="00751464"/>
    <w:rsid w:val="00751993"/>
    <w:rsid w:val="00751B83"/>
    <w:rsid w:val="0075345C"/>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ADE"/>
    <w:rsid w:val="00763BBE"/>
    <w:rsid w:val="00763C6E"/>
    <w:rsid w:val="00763E63"/>
    <w:rsid w:val="00764194"/>
    <w:rsid w:val="007641EA"/>
    <w:rsid w:val="00764556"/>
    <w:rsid w:val="007646A8"/>
    <w:rsid w:val="007647B8"/>
    <w:rsid w:val="0076483C"/>
    <w:rsid w:val="00765648"/>
    <w:rsid w:val="00765D96"/>
    <w:rsid w:val="00765DFC"/>
    <w:rsid w:val="00765ED3"/>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A58"/>
    <w:rsid w:val="00773D49"/>
    <w:rsid w:val="007741D4"/>
    <w:rsid w:val="00774455"/>
    <w:rsid w:val="00774889"/>
    <w:rsid w:val="00774F4A"/>
    <w:rsid w:val="00774FE4"/>
    <w:rsid w:val="00774FF5"/>
    <w:rsid w:val="007750B3"/>
    <w:rsid w:val="00775736"/>
    <w:rsid w:val="007758CE"/>
    <w:rsid w:val="00775F76"/>
    <w:rsid w:val="00776258"/>
    <w:rsid w:val="0077666B"/>
    <w:rsid w:val="00776677"/>
    <w:rsid w:val="00776707"/>
    <w:rsid w:val="007767E8"/>
    <w:rsid w:val="0077686D"/>
    <w:rsid w:val="007768A4"/>
    <w:rsid w:val="00776AEA"/>
    <w:rsid w:val="00777321"/>
    <w:rsid w:val="00777792"/>
    <w:rsid w:val="00777967"/>
    <w:rsid w:val="00777A57"/>
    <w:rsid w:val="00777A73"/>
    <w:rsid w:val="00777BA0"/>
    <w:rsid w:val="007803BD"/>
    <w:rsid w:val="0078078F"/>
    <w:rsid w:val="00780EA3"/>
    <w:rsid w:val="007811A1"/>
    <w:rsid w:val="007811DC"/>
    <w:rsid w:val="00781E85"/>
    <w:rsid w:val="007820FA"/>
    <w:rsid w:val="0078285F"/>
    <w:rsid w:val="00783067"/>
    <w:rsid w:val="007830E7"/>
    <w:rsid w:val="00783207"/>
    <w:rsid w:val="00783209"/>
    <w:rsid w:val="00783730"/>
    <w:rsid w:val="00783A8E"/>
    <w:rsid w:val="00783D6B"/>
    <w:rsid w:val="00783E1D"/>
    <w:rsid w:val="00784464"/>
    <w:rsid w:val="0078483B"/>
    <w:rsid w:val="00784EBD"/>
    <w:rsid w:val="00784EED"/>
    <w:rsid w:val="00784FCF"/>
    <w:rsid w:val="007853F4"/>
    <w:rsid w:val="00785751"/>
    <w:rsid w:val="00785900"/>
    <w:rsid w:val="00785E8C"/>
    <w:rsid w:val="00785FC8"/>
    <w:rsid w:val="0078666F"/>
    <w:rsid w:val="00786958"/>
    <w:rsid w:val="00786E71"/>
    <w:rsid w:val="00787599"/>
    <w:rsid w:val="00790A65"/>
    <w:rsid w:val="0079150C"/>
    <w:rsid w:val="0079162F"/>
    <w:rsid w:val="007921DE"/>
    <w:rsid w:val="007922F5"/>
    <w:rsid w:val="0079288A"/>
    <w:rsid w:val="00792F3B"/>
    <w:rsid w:val="00794199"/>
    <w:rsid w:val="007941F5"/>
    <w:rsid w:val="00794924"/>
    <w:rsid w:val="00795953"/>
    <w:rsid w:val="00796059"/>
    <w:rsid w:val="00796438"/>
    <w:rsid w:val="0079672F"/>
    <w:rsid w:val="00796D05"/>
    <w:rsid w:val="00796D17"/>
    <w:rsid w:val="00797216"/>
    <w:rsid w:val="00797801"/>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42CE"/>
    <w:rsid w:val="007A43A0"/>
    <w:rsid w:val="007A43A2"/>
    <w:rsid w:val="007A45DC"/>
    <w:rsid w:val="007A49EA"/>
    <w:rsid w:val="007A4D04"/>
    <w:rsid w:val="007A4ED9"/>
    <w:rsid w:val="007A4EDC"/>
    <w:rsid w:val="007A4F5D"/>
    <w:rsid w:val="007A516F"/>
    <w:rsid w:val="007A5899"/>
    <w:rsid w:val="007A5943"/>
    <w:rsid w:val="007A5DBF"/>
    <w:rsid w:val="007A64C0"/>
    <w:rsid w:val="007A656A"/>
    <w:rsid w:val="007A6D9E"/>
    <w:rsid w:val="007A7A96"/>
    <w:rsid w:val="007B03AF"/>
    <w:rsid w:val="007B069F"/>
    <w:rsid w:val="007B0C4A"/>
    <w:rsid w:val="007B1543"/>
    <w:rsid w:val="007B15DC"/>
    <w:rsid w:val="007B1663"/>
    <w:rsid w:val="007B17A1"/>
    <w:rsid w:val="007B1AC0"/>
    <w:rsid w:val="007B1B6B"/>
    <w:rsid w:val="007B1D2C"/>
    <w:rsid w:val="007B230D"/>
    <w:rsid w:val="007B2587"/>
    <w:rsid w:val="007B26E3"/>
    <w:rsid w:val="007B270A"/>
    <w:rsid w:val="007B2A8E"/>
    <w:rsid w:val="007B2D3B"/>
    <w:rsid w:val="007B2ED5"/>
    <w:rsid w:val="007B2FF8"/>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0CE8"/>
    <w:rsid w:val="007C19AD"/>
    <w:rsid w:val="007C1ECB"/>
    <w:rsid w:val="007C20A4"/>
    <w:rsid w:val="007C21FB"/>
    <w:rsid w:val="007C23B0"/>
    <w:rsid w:val="007C2403"/>
    <w:rsid w:val="007C2740"/>
    <w:rsid w:val="007C3598"/>
    <w:rsid w:val="007C3FA8"/>
    <w:rsid w:val="007C44F9"/>
    <w:rsid w:val="007C469A"/>
    <w:rsid w:val="007C49E9"/>
    <w:rsid w:val="007C57C6"/>
    <w:rsid w:val="007C57E7"/>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7175"/>
    <w:rsid w:val="007D768A"/>
    <w:rsid w:val="007D7B63"/>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4414"/>
    <w:rsid w:val="007E4BA5"/>
    <w:rsid w:val="007E4C88"/>
    <w:rsid w:val="007E4D2F"/>
    <w:rsid w:val="007E4DF4"/>
    <w:rsid w:val="007E50D6"/>
    <w:rsid w:val="007E5117"/>
    <w:rsid w:val="007E5502"/>
    <w:rsid w:val="007E585E"/>
    <w:rsid w:val="007E688A"/>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C68"/>
    <w:rsid w:val="007F3F76"/>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E1B"/>
    <w:rsid w:val="00816E73"/>
    <w:rsid w:val="008172BE"/>
    <w:rsid w:val="0081774B"/>
    <w:rsid w:val="008177CC"/>
    <w:rsid w:val="00817B71"/>
    <w:rsid w:val="00817CB4"/>
    <w:rsid w:val="0082023B"/>
    <w:rsid w:val="00820244"/>
    <w:rsid w:val="0082041B"/>
    <w:rsid w:val="00820479"/>
    <w:rsid w:val="008206E9"/>
    <w:rsid w:val="008207C8"/>
    <w:rsid w:val="008210B3"/>
    <w:rsid w:val="008219A3"/>
    <w:rsid w:val="0082200F"/>
    <w:rsid w:val="008221B3"/>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D15"/>
    <w:rsid w:val="00826E2F"/>
    <w:rsid w:val="0082717D"/>
    <w:rsid w:val="008274BF"/>
    <w:rsid w:val="008302B9"/>
    <w:rsid w:val="00830445"/>
    <w:rsid w:val="00830DC3"/>
    <w:rsid w:val="00831072"/>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55B5"/>
    <w:rsid w:val="008356A6"/>
    <w:rsid w:val="00835862"/>
    <w:rsid w:val="008359E0"/>
    <w:rsid w:val="0083600A"/>
    <w:rsid w:val="00836F48"/>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409F"/>
    <w:rsid w:val="00844C40"/>
    <w:rsid w:val="00844C6B"/>
    <w:rsid w:val="00844F6D"/>
    <w:rsid w:val="0084565C"/>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36A"/>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439C"/>
    <w:rsid w:val="00864440"/>
    <w:rsid w:val="008647B1"/>
    <w:rsid w:val="00864884"/>
    <w:rsid w:val="00864D76"/>
    <w:rsid w:val="008650FC"/>
    <w:rsid w:val="00865555"/>
    <w:rsid w:val="008664F2"/>
    <w:rsid w:val="00866C6A"/>
    <w:rsid w:val="00866EB3"/>
    <w:rsid w:val="00866FC6"/>
    <w:rsid w:val="0086701A"/>
    <w:rsid w:val="00867246"/>
    <w:rsid w:val="00867BD2"/>
    <w:rsid w:val="008701E2"/>
    <w:rsid w:val="00870B15"/>
    <w:rsid w:val="008712FD"/>
    <w:rsid w:val="00871486"/>
    <w:rsid w:val="008715E5"/>
    <w:rsid w:val="008716A1"/>
    <w:rsid w:val="0087189D"/>
    <w:rsid w:val="00871CAA"/>
    <w:rsid w:val="008727F0"/>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46B"/>
    <w:rsid w:val="008756A4"/>
    <w:rsid w:val="00875779"/>
    <w:rsid w:val="00875B8F"/>
    <w:rsid w:val="00875EE0"/>
    <w:rsid w:val="00875F73"/>
    <w:rsid w:val="00876632"/>
    <w:rsid w:val="00876CF0"/>
    <w:rsid w:val="00876DEE"/>
    <w:rsid w:val="0087705F"/>
    <w:rsid w:val="00877296"/>
    <w:rsid w:val="00877C72"/>
    <w:rsid w:val="00877E3A"/>
    <w:rsid w:val="00877F44"/>
    <w:rsid w:val="00880467"/>
    <w:rsid w:val="008807B0"/>
    <w:rsid w:val="00880F30"/>
    <w:rsid w:val="00880F95"/>
    <w:rsid w:val="008810DD"/>
    <w:rsid w:val="00881DD9"/>
    <w:rsid w:val="0088239C"/>
    <w:rsid w:val="008833E8"/>
    <w:rsid w:val="00883507"/>
    <w:rsid w:val="008837DB"/>
    <w:rsid w:val="00884169"/>
    <w:rsid w:val="00884372"/>
    <w:rsid w:val="0088464C"/>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799"/>
    <w:rsid w:val="008B1B73"/>
    <w:rsid w:val="008B1D0A"/>
    <w:rsid w:val="008B1E53"/>
    <w:rsid w:val="008B1E5B"/>
    <w:rsid w:val="008B271D"/>
    <w:rsid w:val="008B3412"/>
    <w:rsid w:val="008B389D"/>
    <w:rsid w:val="008B39B0"/>
    <w:rsid w:val="008B3C5C"/>
    <w:rsid w:val="008B3F05"/>
    <w:rsid w:val="008B46BD"/>
    <w:rsid w:val="008B48F6"/>
    <w:rsid w:val="008B5299"/>
    <w:rsid w:val="008B5A5F"/>
    <w:rsid w:val="008B5AB0"/>
    <w:rsid w:val="008B5B06"/>
    <w:rsid w:val="008B6054"/>
    <w:rsid w:val="008B6DA0"/>
    <w:rsid w:val="008B7030"/>
    <w:rsid w:val="008B70E4"/>
    <w:rsid w:val="008B7436"/>
    <w:rsid w:val="008B77B1"/>
    <w:rsid w:val="008B7B08"/>
    <w:rsid w:val="008B7B4D"/>
    <w:rsid w:val="008B7D24"/>
    <w:rsid w:val="008B7E28"/>
    <w:rsid w:val="008C045E"/>
    <w:rsid w:val="008C13F0"/>
    <w:rsid w:val="008C1502"/>
    <w:rsid w:val="008C1589"/>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5C57"/>
    <w:rsid w:val="008C6184"/>
    <w:rsid w:val="008C6624"/>
    <w:rsid w:val="008C6914"/>
    <w:rsid w:val="008C6AED"/>
    <w:rsid w:val="008C785E"/>
    <w:rsid w:val="008D0683"/>
    <w:rsid w:val="008D0A8A"/>
    <w:rsid w:val="008D0AFB"/>
    <w:rsid w:val="008D0BBA"/>
    <w:rsid w:val="008D0D71"/>
    <w:rsid w:val="008D1511"/>
    <w:rsid w:val="008D2513"/>
    <w:rsid w:val="008D283E"/>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9CF"/>
    <w:rsid w:val="008D6D7B"/>
    <w:rsid w:val="008D6DD3"/>
    <w:rsid w:val="008D7410"/>
    <w:rsid w:val="008D7E44"/>
    <w:rsid w:val="008D7EB7"/>
    <w:rsid w:val="008E0202"/>
    <w:rsid w:val="008E03F0"/>
    <w:rsid w:val="008E0897"/>
    <w:rsid w:val="008E0E81"/>
    <w:rsid w:val="008E0EB8"/>
    <w:rsid w:val="008E0F9E"/>
    <w:rsid w:val="008E10A6"/>
    <w:rsid w:val="008E1271"/>
    <w:rsid w:val="008E12FC"/>
    <w:rsid w:val="008E16F1"/>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3F37"/>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3D8"/>
    <w:rsid w:val="008F2BC3"/>
    <w:rsid w:val="008F2CD6"/>
    <w:rsid w:val="008F2CE1"/>
    <w:rsid w:val="008F2CFB"/>
    <w:rsid w:val="008F2DF0"/>
    <w:rsid w:val="008F2FD5"/>
    <w:rsid w:val="008F3587"/>
    <w:rsid w:val="008F37E5"/>
    <w:rsid w:val="008F4594"/>
    <w:rsid w:val="008F48C2"/>
    <w:rsid w:val="008F4EFB"/>
    <w:rsid w:val="008F51A3"/>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5"/>
    <w:rsid w:val="008F75DC"/>
    <w:rsid w:val="008F7744"/>
    <w:rsid w:val="008F7D54"/>
    <w:rsid w:val="008F7FD5"/>
    <w:rsid w:val="0090169A"/>
    <w:rsid w:val="0090178F"/>
    <w:rsid w:val="00901C05"/>
    <w:rsid w:val="00903802"/>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5F"/>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86A"/>
    <w:rsid w:val="00914BAC"/>
    <w:rsid w:val="00915251"/>
    <w:rsid w:val="009152A8"/>
    <w:rsid w:val="00915757"/>
    <w:rsid w:val="0091581F"/>
    <w:rsid w:val="00915857"/>
    <w:rsid w:val="00915863"/>
    <w:rsid w:val="009159B3"/>
    <w:rsid w:val="00915A3C"/>
    <w:rsid w:val="00915C36"/>
    <w:rsid w:val="00915CFD"/>
    <w:rsid w:val="00916181"/>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668B"/>
    <w:rsid w:val="00926B47"/>
    <w:rsid w:val="00926DA7"/>
    <w:rsid w:val="00927AE4"/>
    <w:rsid w:val="00927D9C"/>
    <w:rsid w:val="00927F8B"/>
    <w:rsid w:val="00930143"/>
    <w:rsid w:val="009303E0"/>
    <w:rsid w:val="0093094D"/>
    <w:rsid w:val="00930F10"/>
    <w:rsid w:val="00930F49"/>
    <w:rsid w:val="00931391"/>
    <w:rsid w:val="00931D39"/>
    <w:rsid w:val="00931DCE"/>
    <w:rsid w:val="00931E2B"/>
    <w:rsid w:val="009321EA"/>
    <w:rsid w:val="0093281C"/>
    <w:rsid w:val="009328C7"/>
    <w:rsid w:val="00932993"/>
    <w:rsid w:val="009336EC"/>
    <w:rsid w:val="0093376C"/>
    <w:rsid w:val="00933D69"/>
    <w:rsid w:val="00933F56"/>
    <w:rsid w:val="00934168"/>
    <w:rsid w:val="00934635"/>
    <w:rsid w:val="00934C13"/>
    <w:rsid w:val="00934CB9"/>
    <w:rsid w:val="00934FAA"/>
    <w:rsid w:val="00935228"/>
    <w:rsid w:val="0093541D"/>
    <w:rsid w:val="009355A2"/>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020"/>
    <w:rsid w:val="00944903"/>
    <w:rsid w:val="00944CB8"/>
    <w:rsid w:val="00945180"/>
    <w:rsid w:val="0094555B"/>
    <w:rsid w:val="0094590C"/>
    <w:rsid w:val="00945CC5"/>
    <w:rsid w:val="00946355"/>
    <w:rsid w:val="0094639F"/>
    <w:rsid w:val="009468B7"/>
    <w:rsid w:val="00946A20"/>
    <w:rsid w:val="0094724E"/>
    <w:rsid w:val="009473A8"/>
    <w:rsid w:val="00947973"/>
    <w:rsid w:val="00947BE6"/>
    <w:rsid w:val="00947CD5"/>
    <w:rsid w:val="00947F57"/>
    <w:rsid w:val="0095048D"/>
    <w:rsid w:val="009505A4"/>
    <w:rsid w:val="00950824"/>
    <w:rsid w:val="00950C81"/>
    <w:rsid w:val="00950E6C"/>
    <w:rsid w:val="00950FA9"/>
    <w:rsid w:val="0095167B"/>
    <w:rsid w:val="00951ADB"/>
    <w:rsid w:val="0095236B"/>
    <w:rsid w:val="009523B5"/>
    <w:rsid w:val="009527BA"/>
    <w:rsid w:val="00952C29"/>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CB0"/>
    <w:rsid w:val="00957F62"/>
    <w:rsid w:val="00960107"/>
    <w:rsid w:val="0096041C"/>
    <w:rsid w:val="00960D1E"/>
    <w:rsid w:val="0096126F"/>
    <w:rsid w:val="00961296"/>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709"/>
    <w:rsid w:val="009709F8"/>
    <w:rsid w:val="00971921"/>
    <w:rsid w:val="00971AB6"/>
    <w:rsid w:val="00972076"/>
    <w:rsid w:val="00972176"/>
    <w:rsid w:val="0097218A"/>
    <w:rsid w:val="00972315"/>
    <w:rsid w:val="00972929"/>
    <w:rsid w:val="00972F91"/>
    <w:rsid w:val="0097314C"/>
    <w:rsid w:val="009737B9"/>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6C5"/>
    <w:rsid w:val="00990ABB"/>
    <w:rsid w:val="00990BD5"/>
    <w:rsid w:val="00991309"/>
    <w:rsid w:val="0099196F"/>
    <w:rsid w:val="0099240A"/>
    <w:rsid w:val="00992945"/>
    <w:rsid w:val="00992B98"/>
    <w:rsid w:val="00992E46"/>
    <w:rsid w:val="0099359F"/>
    <w:rsid w:val="00994871"/>
    <w:rsid w:val="00994CA6"/>
    <w:rsid w:val="00994D88"/>
    <w:rsid w:val="00994E08"/>
    <w:rsid w:val="009951F9"/>
    <w:rsid w:val="009953DE"/>
    <w:rsid w:val="00995A4B"/>
    <w:rsid w:val="00995C95"/>
    <w:rsid w:val="00995E85"/>
    <w:rsid w:val="0099631E"/>
    <w:rsid w:val="0099636A"/>
    <w:rsid w:val="00996468"/>
    <w:rsid w:val="00996654"/>
    <w:rsid w:val="00996876"/>
    <w:rsid w:val="009968BE"/>
    <w:rsid w:val="00996D14"/>
    <w:rsid w:val="00996F53"/>
    <w:rsid w:val="00996FFA"/>
    <w:rsid w:val="00997323"/>
    <w:rsid w:val="009973F1"/>
    <w:rsid w:val="009973F3"/>
    <w:rsid w:val="009973FE"/>
    <w:rsid w:val="009976EB"/>
    <w:rsid w:val="00997D5C"/>
    <w:rsid w:val="00997EE7"/>
    <w:rsid w:val="009A00FB"/>
    <w:rsid w:val="009A010D"/>
    <w:rsid w:val="009A08FB"/>
    <w:rsid w:val="009A0C6F"/>
    <w:rsid w:val="009A0ED1"/>
    <w:rsid w:val="009A14EF"/>
    <w:rsid w:val="009A17E0"/>
    <w:rsid w:val="009A17EE"/>
    <w:rsid w:val="009A1F22"/>
    <w:rsid w:val="009A2454"/>
    <w:rsid w:val="009A27A2"/>
    <w:rsid w:val="009A2BC7"/>
    <w:rsid w:val="009A2DF9"/>
    <w:rsid w:val="009A3152"/>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A8C"/>
    <w:rsid w:val="009A5C26"/>
    <w:rsid w:val="009A5C99"/>
    <w:rsid w:val="009A6085"/>
    <w:rsid w:val="009A63E1"/>
    <w:rsid w:val="009A6A6B"/>
    <w:rsid w:val="009A7657"/>
    <w:rsid w:val="009A7A86"/>
    <w:rsid w:val="009A7F1C"/>
    <w:rsid w:val="009B01D5"/>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506B"/>
    <w:rsid w:val="009B57EF"/>
    <w:rsid w:val="009B5B85"/>
    <w:rsid w:val="009B6125"/>
    <w:rsid w:val="009B61A7"/>
    <w:rsid w:val="009B6C2D"/>
    <w:rsid w:val="009B7204"/>
    <w:rsid w:val="009B7239"/>
    <w:rsid w:val="009C0074"/>
    <w:rsid w:val="009C0564"/>
    <w:rsid w:val="009C0736"/>
    <w:rsid w:val="009C096B"/>
    <w:rsid w:val="009C0FEE"/>
    <w:rsid w:val="009C1644"/>
    <w:rsid w:val="009C1837"/>
    <w:rsid w:val="009C1AD7"/>
    <w:rsid w:val="009C1ED3"/>
    <w:rsid w:val="009C1FC6"/>
    <w:rsid w:val="009C2098"/>
    <w:rsid w:val="009C21EA"/>
    <w:rsid w:val="009C2315"/>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2E4"/>
    <w:rsid w:val="009D22F7"/>
    <w:rsid w:val="009D27D9"/>
    <w:rsid w:val="009D2FF3"/>
    <w:rsid w:val="009D319C"/>
    <w:rsid w:val="009D37C5"/>
    <w:rsid w:val="009D3E2E"/>
    <w:rsid w:val="009D3FE6"/>
    <w:rsid w:val="009D4350"/>
    <w:rsid w:val="009D436F"/>
    <w:rsid w:val="009D44C4"/>
    <w:rsid w:val="009D5053"/>
    <w:rsid w:val="009D50FA"/>
    <w:rsid w:val="009D532C"/>
    <w:rsid w:val="009D5978"/>
    <w:rsid w:val="009D5B59"/>
    <w:rsid w:val="009D5BAB"/>
    <w:rsid w:val="009D65DE"/>
    <w:rsid w:val="009D6983"/>
    <w:rsid w:val="009D6A0A"/>
    <w:rsid w:val="009D7346"/>
    <w:rsid w:val="009D74EC"/>
    <w:rsid w:val="009D7999"/>
    <w:rsid w:val="009D7DEF"/>
    <w:rsid w:val="009E058F"/>
    <w:rsid w:val="009E0A9E"/>
    <w:rsid w:val="009E0AAB"/>
    <w:rsid w:val="009E0B62"/>
    <w:rsid w:val="009E0DC0"/>
    <w:rsid w:val="009E1418"/>
    <w:rsid w:val="009E1810"/>
    <w:rsid w:val="009E19A2"/>
    <w:rsid w:val="009E19E4"/>
    <w:rsid w:val="009E1C84"/>
    <w:rsid w:val="009E20A7"/>
    <w:rsid w:val="009E2650"/>
    <w:rsid w:val="009E268A"/>
    <w:rsid w:val="009E26C9"/>
    <w:rsid w:val="009E28AC"/>
    <w:rsid w:val="009E2F8A"/>
    <w:rsid w:val="009E3152"/>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461B"/>
    <w:rsid w:val="009F521F"/>
    <w:rsid w:val="009F553C"/>
    <w:rsid w:val="009F59CF"/>
    <w:rsid w:val="009F59F8"/>
    <w:rsid w:val="009F6186"/>
    <w:rsid w:val="009F6DAE"/>
    <w:rsid w:val="00A00068"/>
    <w:rsid w:val="00A0008A"/>
    <w:rsid w:val="00A00169"/>
    <w:rsid w:val="00A0020A"/>
    <w:rsid w:val="00A0026F"/>
    <w:rsid w:val="00A005B0"/>
    <w:rsid w:val="00A00616"/>
    <w:rsid w:val="00A010FA"/>
    <w:rsid w:val="00A01388"/>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ACA"/>
    <w:rsid w:val="00A11B9B"/>
    <w:rsid w:val="00A1200D"/>
    <w:rsid w:val="00A1224C"/>
    <w:rsid w:val="00A129D5"/>
    <w:rsid w:val="00A13093"/>
    <w:rsid w:val="00A130D0"/>
    <w:rsid w:val="00A137E4"/>
    <w:rsid w:val="00A13810"/>
    <w:rsid w:val="00A13AD3"/>
    <w:rsid w:val="00A13C61"/>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C4B"/>
    <w:rsid w:val="00A20C5C"/>
    <w:rsid w:val="00A20ED5"/>
    <w:rsid w:val="00A212D8"/>
    <w:rsid w:val="00A21A36"/>
    <w:rsid w:val="00A22CCA"/>
    <w:rsid w:val="00A2340A"/>
    <w:rsid w:val="00A23BB2"/>
    <w:rsid w:val="00A23F3B"/>
    <w:rsid w:val="00A24493"/>
    <w:rsid w:val="00A24790"/>
    <w:rsid w:val="00A24900"/>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740"/>
    <w:rsid w:val="00A27B90"/>
    <w:rsid w:val="00A27CDF"/>
    <w:rsid w:val="00A27D31"/>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8C"/>
    <w:rsid w:val="00A3349D"/>
    <w:rsid w:val="00A338F0"/>
    <w:rsid w:val="00A341CC"/>
    <w:rsid w:val="00A3432B"/>
    <w:rsid w:val="00A346BA"/>
    <w:rsid w:val="00A34C67"/>
    <w:rsid w:val="00A34D62"/>
    <w:rsid w:val="00A34F4E"/>
    <w:rsid w:val="00A35638"/>
    <w:rsid w:val="00A35658"/>
    <w:rsid w:val="00A36086"/>
    <w:rsid w:val="00A3611D"/>
    <w:rsid w:val="00A3614D"/>
    <w:rsid w:val="00A36339"/>
    <w:rsid w:val="00A36363"/>
    <w:rsid w:val="00A366E4"/>
    <w:rsid w:val="00A36703"/>
    <w:rsid w:val="00A37082"/>
    <w:rsid w:val="00A378B3"/>
    <w:rsid w:val="00A37B76"/>
    <w:rsid w:val="00A37CF2"/>
    <w:rsid w:val="00A40229"/>
    <w:rsid w:val="00A4071E"/>
    <w:rsid w:val="00A40839"/>
    <w:rsid w:val="00A40968"/>
    <w:rsid w:val="00A40DF8"/>
    <w:rsid w:val="00A411B4"/>
    <w:rsid w:val="00A41367"/>
    <w:rsid w:val="00A417D2"/>
    <w:rsid w:val="00A41AA2"/>
    <w:rsid w:val="00A41BA2"/>
    <w:rsid w:val="00A41E09"/>
    <w:rsid w:val="00A42252"/>
    <w:rsid w:val="00A4308A"/>
    <w:rsid w:val="00A4376F"/>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9E5"/>
    <w:rsid w:val="00A47E3F"/>
    <w:rsid w:val="00A50068"/>
    <w:rsid w:val="00A500CB"/>
    <w:rsid w:val="00A501C9"/>
    <w:rsid w:val="00A5026D"/>
    <w:rsid w:val="00A50506"/>
    <w:rsid w:val="00A505DD"/>
    <w:rsid w:val="00A50CCC"/>
    <w:rsid w:val="00A50F1C"/>
    <w:rsid w:val="00A50F88"/>
    <w:rsid w:val="00A51034"/>
    <w:rsid w:val="00A51898"/>
    <w:rsid w:val="00A51CCC"/>
    <w:rsid w:val="00A5232C"/>
    <w:rsid w:val="00A52890"/>
    <w:rsid w:val="00A52BB0"/>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654"/>
    <w:rsid w:val="00A669AD"/>
    <w:rsid w:val="00A67202"/>
    <w:rsid w:val="00A67544"/>
    <w:rsid w:val="00A675AE"/>
    <w:rsid w:val="00A67CCF"/>
    <w:rsid w:val="00A704A7"/>
    <w:rsid w:val="00A7058D"/>
    <w:rsid w:val="00A705BA"/>
    <w:rsid w:val="00A7075B"/>
    <w:rsid w:val="00A7144D"/>
    <w:rsid w:val="00A7164F"/>
    <w:rsid w:val="00A71CE6"/>
    <w:rsid w:val="00A71D23"/>
    <w:rsid w:val="00A71E52"/>
    <w:rsid w:val="00A72305"/>
    <w:rsid w:val="00A72751"/>
    <w:rsid w:val="00A7333A"/>
    <w:rsid w:val="00A7345F"/>
    <w:rsid w:val="00A73D0D"/>
    <w:rsid w:val="00A74799"/>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7212"/>
    <w:rsid w:val="00A77A13"/>
    <w:rsid w:val="00A8048C"/>
    <w:rsid w:val="00A8056E"/>
    <w:rsid w:val="00A8094B"/>
    <w:rsid w:val="00A82257"/>
    <w:rsid w:val="00A82331"/>
    <w:rsid w:val="00A827B2"/>
    <w:rsid w:val="00A82D58"/>
    <w:rsid w:val="00A83553"/>
    <w:rsid w:val="00A83968"/>
    <w:rsid w:val="00A83998"/>
    <w:rsid w:val="00A8399D"/>
    <w:rsid w:val="00A839A9"/>
    <w:rsid w:val="00A83E3D"/>
    <w:rsid w:val="00A83F84"/>
    <w:rsid w:val="00A8443A"/>
    <w:rsid w:val="00A846F1"/>
    <w:rsid w:val="00A8479C"/>
    <w:rsid w:val="00A847F3"/>
    <w:rsid w:val="00A84865"/>
    <w:rsid w:val="00A85197"/>
    <w:rsid w:val="00A8557B"/>
    <w:rsid w:val="00A857AC"/>
    <w:rsid w:val="00A85A05"/>
    <w:rsid w:val="00A85A9E"/>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3C7"/>
    <w:rsid w:val="00A96402"/>
    <w:rsid w:val="00A96CD1"/>
    <w:rsid w:val="00A97CB8"/>
    <w:rsid w:val="00AA0980"/>
    <w:rsid w:val="00AA109E"/>
    <w:rsid w:val="00AA10EB"/>
    <w:rsid w:val="00AA1626"/>
    <w:rsid w:val="00AA1C25"/>
    <w:rsid w:val="00AA2B9F"/>
    <w:rsid w:val="00AA2D8E"/>
    <w:rsid w:val="00AA2E8A"/>
    <w:rsid w:val="00AA3170"/>
    <w:rsid w:val="00AA3283"/>
    <w:rsid w:val="00AA32B7"/>
    <w:rsid w:val="00AA379F"/>
    <w:rsid w:val="00AA3867"/>
    <w:rsid w:val="00AA3DB7"/>
    <w:rsid w:val="00AA4258"/>
    <w:rsid w:val="00AA46D8"/>
    <w:rsid w:val="00AA4C65"/>
    <w:rsid w:val="00AA5107"/>
    <w:rsid w:val="00AA51F5"/>
    <w:rsid w:val="00AA539B"/>
    <w:rsid w:val="00AA54A8"/>
    <w:rsid w:val="00AA563E"/>
    <w:rsid w:val="00AA56EB"/>
    <w:rsid w:val="00AA5BC1"/>
    <w:rsid w:val="00AA5E3B"/>
    <w:rsid w:val="00AA5F30"/>
    <w:rsid w:val="00AA5FD6"/>
    <w:rsid w:val="00AA641A"/>
    <w:rsid w:val="00AA68B4"/>
    <w:rsid w:val="00AA6956"/>
    <w:rsid w:val="00AA6E61"/>
    <w:rsid w:val="00AA7037"/>
    <w:rsid w:val="00AA7227"/>
    <w:rsid w:val="00AA7A66"/>
    <w:rsid w:val="00AB0108"/>
    <w:rsid w:val="00AB0175"/>
    <w:rsid w:val="00AB0543"/>
    <w:rsid w:val="00AB0AC9"/>
    <w:rsid w:val="00AB10C5"/>
    <w:rsid w:val="00AB185A"/>
    <w:rsid w:val="00AB1BA7"/>
    <w:rsid w:val="00AB1E04"/>
    <w:rsid w:val="00AB255A"/>
    <w:rsid w:val="00AB29CF"/>
    <w:rsid w:val="00AB2FC2"/>
    <w:rsid w:val="00AB3113"/>
    <w:rsid w:val="00AB348A"/>
    <w:rsid w:val="00AB3527"/>
    <w:rsid w:val="00AB36A2"/>
    <w:rsid w:val="00AB3A76"/>
    <w:rsid w:val="00AB3AB6"/>
    <w:rsid w:val="00AB3F38"/>
    <w:rsid w:val="00AB43EC"/>
    <w:rsid w:val="00AB43EE"/>
    <w:rsid w:val="00AB4BF4"/>
    <w:rsid w:val="00AB56D3"/>
    <w:rsid w:val="00AB5ADF"/>
    <w:rsid w:val="00AB5B30"/>
    <w:rsid w:val="00AB5E57"/>
    <w:rsid w:val="00AB659D"/>
    <w:rsid w:val="00AB725F"/>
    <w:rsid w:val="00AB77CF"/>
    <w:rsid w:val="00AB789F"/>
    <w:rsid w:val="00AC0705"/>
    <w:rsid w:val="00AC097F"/>
    <w:rsid w:val="00AC0DB3"/>
    <w:rsid w:val="00AC0E87"/>
    <w:rsid w:val="00AC109B"/>
    <w:rsid w:val="00AC184D"/>
    <w:rsid w:val="00AC1A19"/>
    <w:rsid w:val="00AC1CEE"/>
    <w:rsid w:val="00AC23B6"/>
    <w:rsid w:val="00AC26D7"/>
    <w:rsid w:val="00AC32BB"/>
    <w:rsid w:val="00AC33BD"/>
    <w:rsid w:val="00AC351F"/>
    <w:rsid w:val="00AC3F6C"/>
    <w:rsid w:val="00AC4749"/>
    <w:rsid w:val="00AC4980"/>
    <w:rsid w:val="00AC4D33"/>
    <w:rsid w:val="00AC53A2"/>
    <w:rsid w:val="00AC553A"/>
    <w:rsid w:val="00AC5A5E"/>
    <w:rsid w:val="00AC5B2B"/>
    <w:rsid w:val="00AC5C34"/>
    <w:rsid w:val="00AC5E74"/>
    <w:rsid w:val="00AC68D7"/>
    <w:rsid w:val="00AC74DA"/>
    <w:rsid w:val="00AC74E3"/>
    <w:rsid w:val="00AC7A2B"/>
    <w:rsid w:val="00AC7C25"/>
    <w:rsid w:val="00AD08E5"/>
    <w:rsid w:val="00AD0980"/>
    <w:rsid w:val="00AD0A51"/>
    <w:rsid w:val="00AD0B37"/>
    <w:rsid w:val="00AD0C37"/>
    <w:rsid w:val="00AD11F7"/>
    <w:rsid w:val="00AD1342"/>
    <w:rsid w:val="00AD1361"/>
    <w:rsid w:val="00AD197B"/>
    <w:rsid w:val="00AD1DB7"/>
    <w:rsid w:val="00AD2852"/>
    <w:rsid w:val="00AD3976"/>
    <w:rsid w:val="00AD3F06"/>
    <w:rsid w:val="00AD4517"/>
    <w:rsid w:val="00AD47E7"/>
    <w:rsid w:val="00AD4BE8"/>
    <w:rsid w:val="00AD4D2A"/>
    <w:rsid w:val="00AD4E05"/>
    <w:rsid w:val="00AD4F51"/>
    <w:rsid w:val="00AD507C"/>
    <w:rsid w:val="00AD510D"/>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022"/>
    <w:rsid w:val="00AE12DC"/>
    <w:rsid w:val="00AE149E"/>
    <w:rsid w:val="00AE1667"/>
    <w:rsid w:val="00AE1AE1"/>
    <w:rsid w:val="00AE22F2"/>
    <w:rsid w:val="00AE27D3"/>
    <w:rsid w:val="00AE29FC"/>
    <w:rsid w:val="00AE2F3F"/>
    <w:rsid w:val="00AE372A"/>
    <w:rsid w:val="00AE3743"/>
    <w:rsid w:val="00AE3B4E"/>
    <w:rsid w:val="00AE3ED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3227"/>
    <w:rsid w:val="00AF3370"/>
    <w:rsid w:val="00AF3A16"/>
    <w:rsid w:val="00AF3B81"/>
    <w:rsid w:val="00AF3DBB"/>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723A"/>
    <w:rsid w:val="00AF73C3"/>
    <w:rsid w:val="00AF75F1"/>
    <w:rsid w:val="00AF77ED"/>
    <w:rsid w:val="00AF795C"/>
    <w:rsid w:val="00AF79F0"/>
    <w:rsid w:val="00B000F0"/>
    <w:rsid w:val="00B00319"/>
    <w:rsid w:val="00B0067B"/>
    <w:rsid w:val="00B00752"/>
    <w:rsid w:val="00B00D3A"/>
    <w:rsid w:val="00B013AA"/>
    <w:rsid w:val="00B01482"/>
    <w:rsid w:val="00B019CF"/>
    <w:rsid w:val="00B01CDE"/>
    <w:rsid w:val="00B01D7B"/>
    <w:rsid w:val="00B0253B"/>
    <w:rsid w:val="00B026C1"/>
    <w:rsid w:val="00B028AC"/>
    <w:rsid w:val="00B02B9C"/>
    <w:rsid w:val="00B02EBF"/>
    <w:rsid w:val="00B03091"/>
    <w:rsid w:val="00B0353B"/>
    <w:rsid w:val="00B036D0"/>
    <w:rsid w:val="00B0374E"/>
    <w:rsid w:val="00B0388E"/>
    <w:rsid w:val="00B03BC1"/>
    <w:rsid w:val="00B03FEE"/>
    <w:rsid w:val="00B040B2"/>
    <w:rsid w:val="00B0434C"/>
    <w:rsid w:val="00B04BE8"/>
    <w:rsid w:val="00B054E8"/>
    <w:rsid w:val="00B0582F"/>
    <w:rsid w:val="00B05A27"/>
    <w:rsid w:val="00B062B4"/>
    <w:rsid w:val="00B067B5"/>
    <w:rsid w:val="00B06D77"/>
    <w:rsid w:val="00B0722C"/>
    <w:rsid w:val="00B07B98"/>
    <w:rsid w:val="00B10464"/>
    <w:rsid w:val="00B10558"/>
    <w:rsid w:val="00B10757"/>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730"/>
    <w:rsid w:val="00B15969"/>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BE4"/>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300BF"/>
    <w:rsid w:val="00B301ED"/>
    <w:rsid w:val="00B30A67"/>
    <w:rsid w:val="00B30B4E"/>
    <w:rsid w:val="00B30FF4"/>
    <w:rsid w:val="00B31246"/>
    <w:rsid w:val="00B31978"/>
    <w:rsid w:val="00B326FF"/>
    <w:rsid w:val="00B328BB"/>
    <w:rsid w:val="00B32C7C"/>
    <w:rsid w:val="00B3329D"/>
    <w:rsid w:val="00B3338F"/>
    <w:rsid w:val="00B340AA"/>
    <w:rsid w:val="00B340ED"/>
    <w:rsid w:val="00B3481F"/>
    <w:rsid w:val="00B34A9F"/>
    <w:rsid w:val="00B34AB6"/>
    <w:rsid w:val="00B34B80"/>
    <w:rsid w:val="00B34DF0"/>
    <w:rsid w:val="00B351FB"/>
    <w:rsid w:val="00B35CDA"/>
    <w:rsid w:val="00B35EB8"/>
    <w:rsid w:val="00B36134"/>
    <w:rsid w:val="00B36293"/>
    <w:rsid w:val="00B36D91"/>
    <w:rsid w:val="00B37196"/>
    <w:rsid w:val="00B371C1"/>
    <w:rsid w:val="00B372AE"/>
    <w:rsid w:val="00B3740B"/>
    <w:rsid w:val="00B377E6"/>
    <w:rsid w:val="00B37D97"/>
    <w:rsid w:val="00B40117"/>
    <w:rsid w:val="00B40A00"/>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10"/>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CE"/>
    <w:rsid w:val="00B5118A"/>
    <w:rsid w:val="00B51317"/>
    <w:rsid w:val="00B51432"/>
    <w:rsid w:val="00B51542"/>
    <w:rsid w:val="00B51586"/>
    <w:rsid w:val="00B51882"/>
    <w:rsid w:val="00B51A2D"/>
    <w:rsid w:val="00B51BAA"/>
    <w:rsid w:val="00B51D1D"/>
    <w:rsid w:val="00B5310E"/>
    <w:rsid w:val="00B535AB"/>
    <w:rsid w:val="00B5375B"/>
    <w:rsid w:val="00B544E3"/>
    <w:rsid w:val="00B546AA"/>
    <w:rsid w:val="00B54ACC"/>
    <w:rsid w:val="00B54DCB"/>
    <w:rsid w:val="00B54E80"/>
    <w:rsid w:val="00B55637"/>
    <w:rsid w:val="00B55AC2"/>
    <w:rsid w:val="00B55AF9"/>
    <w:rsid w:val="00B560C9"/>
    <w:rsid w:val="00B562CF"/>
    <w:rsid w:val="00B5651F"/>
    <w:rsid w:val="00B56533"/>
    <w:rsid w:val="00B56CFC"/>
    <w:rsid w:val="00B57777"/>
    <w:rsid w:val="00B57A17"/>
    <w:rsid w:val="00B57A7B"/>
    <w:rsid w:val="00B57D0A"/>
    <w:rsid w:val="00B57F2D"/>
    <w:rsid w:val="00B6002E"/>
    <w:rsid w:val="00B60404"/>
    <w:rsid w:val="00B60BD0"/>
    <w:rsid w:val="00B61011"/>
    <w:rsid w:val="00B6102F"/>
    <w:rsid w:val="00B61055"/>
    <w:rsid w:val="00B61420"/>
    <w:rsid w:val="00B616F5"/>
    <w:rsid w:val="00B61787"/>
    <w:rsid w:val="00B61BE2"/>
    <w:rsid w:val="00B6266F"/>
    <w:rsid w:val="00B62A93"/>
    <w:rsid w:val="00B62AC1"/>
    <w:rsid w:val="00B62C32"/>
    <w:rsid w:val="00B62E0B"/>
    <w:rsid w:val="00B63120"/>
    <w:rsid w:val="00B63358"/>
    <w:rsid w:val="00B6364C"/>
    <w:rsid w:val="00B63C32"/>
    <w:rsid w:val="00B63C73"/>
    <w:rsid w:val="00B63EFC"/>
    <w:rsid w:val="00B64004"/>
    <w:rsid w:val="00B64434"/>
    <w:rsid w:val="00B64ECA"/>
    <w:rsid w:val="00B652EE"/>
    <w:rsid w:val="00B65DB6"/>
    <w:rsid w:val="00B65F4D"/>
    <w:rsid w:val="00B666CF"/>
    <w:rsid w:val="00B668B0"/>
    <w:rsid w:val="00B668C5"/>
    <w:rsid w:val="00B67819"/>
    <w:rsid w:val="00B70B10"/>
    <w:rsid w:val="00B70C3C"/>
    <w:rsid w:val="00B711CE"/>
    <w:rsid w:val="00B713B8"/>
    <w:rsid w:val="00B71721"/>
    <w:rsid w:val="00B717D4"/>
    <w:rsid w:val="00B71CCD"/>
    <w:rsid w:val="00B71D44"/>
    <w:rsid w:val="00B71DC8"/>
    <w:rsid w:val="00B73C4E"/>
    <w:rsid w:val="00B73FD9"/>
    <w:rsid w:val="00B73FF3"/>
    <w:rsid w:val="00B74168"/>
    <w:rsid w:val="00B745F6"/>
    <w:rsid w:val="00B746C6"/>
    <w:rsid w:val="00B746FC"/>
    <w:rsid w:val="00B74C72"/>
    <w:rsid w:val="00B752E5"/>
    <w:rsid w:val="00B756D9"/>
    <w:rsid w:val="00B75A6E"/>
    <w:rsid w:val="00B75DDC"/>
    <w:rsid w:val="00B7604C"/>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910"/>
    <w:rsid w:val="00B80AD4"/>
    <w:rsid w:val="00B80C5A"/>
    <w:rsid w:val="00B80CA3"/>
    <w:rsid w:val="00B818F4"/>
    <w:rsid w:val="00B81A43"/>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5DE"/>
    <w:rsid w:val="00BA0632"/>
    <w:rsid w:val="00BA09B3"/>
    <w:rsid w:val="00BA0AAA"/>
    <w:rsid w:val="00BA0BC5"/>
    <w:rsid w:val="00BA0C6D"/>
    <w:rsid w:val="00BA0DFB"/>
    <w:rsid w:val="00BA1008"/>
    <w:rsid w:val="00BA1739"/>
    <w:rsid w:val="00BA2178"/>
    <w:rsid w:val="00BA2FEF"/>
    <w:rsid w:val="00BA3294"/>
    <w:rsid w:val="00BA389A"/>
    <w:rsid w:val="00BA3E10"/>
    <w:rsid w:val="00BA4ECB"/>
    <w:rsid w:val="00BA52F0"/>
    <w:rsid w:val="00BA54F0"/>
    <w:rsid w:val="00BA560F"/>
    <w:rsid w:val="00BA57C6"/>
    <w:rsid w:val="00BA786C"/>
    <w:rsid w:val="00BB00A0"/>
    <w:rsid w:val="00BB05F8"/>
    <w:rsid w:val="00BB091E"/>
    <w:rsid w:val="00BB115A"/>
    <w:rsid w:val="00BB11BF"/>
    <w:rsid w:val="00BB1548"/>
    <w:rsid w:val="00BB158A"/>
    <w:rsid w:val="00BB19E4"/>
    <w:rsid w:val="00BB1C90"/>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48F5"/>
    <w:rsid w:val="00BB49C4"/>
    <w:rsid w:val="00BB4A91"/>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C3C"/>
    <w:rsid w:val="00BC1C7C"/>
    <w:rsid w:val="00BC1D8A"/>
    <w:rsid w:val="00BC1DA8"/>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1AAE"/>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C1D"/>
    <w:rsid w:val="00BE1D82"/>
    <w:rsid w:val="00BE1EE4"/>
    <w:rsid w:val="00BE1F8B"/>
    <w:rsid w:val="00BE23B6"/>
    <w:rsid w:val="00BE2618"/>
    <w:rsid w:val="00BE26E3"/>
    <w:rsid w:val="00BE2B4F"/>
    <w:rsid w:val="00BE2C45"/>
    <w:rsid w:val="00BE2F39"/>
    <w:rsid w:val="00BE2F97"/>
    <w:rsid w:val="00BE30C1"/>
    <w:rsid w:val="00BE332D"/>
    <w:rsid w:val="00BE3CA6"/>
    <w:rsid w:val="00BE3CF1"/>
    <w:rsid w:val="00BE3FF8"/>
    <w:rsid w:val="00BE4043"/>
    <w:rsid w:val="00BE4434"/>
    <w:rsid w:val="00BE4B20"/>
    <w:rsid w:val="00BE5422"/>
    <w:rsid w:val="00BE56C7"/>
    <w:rsid w:val="00BE5A33"/>
    <w:rsid w:val="00BE5E4B"/>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6CF"/>
    <w:rsid w:val="00BF6AA8"/>
    <w:rsid w:val="00BF73F2"/>
    <w:rsid w:val="00BF7777"/>
    <w:rsid w:val="00BF78CB"/>
    <w:rsid w:val="00BF7B62"/>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112B"/>
    <w:rsid w:val="00C114E0"/>
    <w:rsid w:val="00C114FD"/>
    <w:rsid w:val="00C11611"/>
    <w:rsid w:val="00C1162D"/>
    <w:rsid w:val="00C11929"/>
    <w:rsid w:val="00C11A88"/>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BC0"/>
    <w:rsid w:val="00C309AF"/>
    <w:rsid w:val="00C30BC1"/>
    <w:rsid w:val="00C31118"/>
    <w:rsid w:val="00C314FE"/>
    <w:rsid w:val="00C318DA"/>
    <w:rsid w:val="00C31EE8"/>
    <w:rsid w:val="00C32C7F"/>
    <w:rsid w:val="00C333DA"/>
    <w:rsid w:val="00C33C0C"/>
    <w:rsid w:val="00C33C5F"/>
    <w:rsid w:val="00C3400F"/>
    <w:rsid w:val="00C340FB"/>
    <w:rsid w:val="00C34118"/>
    <w:rsid w:val="00C34348"/>
    <w:rsid w:val="00C34B64"/>
    <w:rsid w:val="00C34C36"/>
    <w:rsid w:val="00C352B3"/>
    <w:rsid w:val="00C355CD"/>
    <w:rsid w:val="00C35FBA"/>
    <w:rsid w:val="00C3654C"/>
    <w:rsid w:val="00C36BF5"/>
    <w:rsid w:val="00C36DBC"/>
    <w:rsid w:val="00C371FE"/>
    <w:rsid w:val="00C376BA"/>
    <w:rsid w:val="00C37D08"/>
    <w:rsid w:val="00C37ED6"/>
    <w:rsid w:val="00C40373"/>
    <w:rsid w:val="00C403F4"/>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4AEE"/>
    <w:rsid w:val="00C44C94"/>
    <w:rsid w:val="00C44F4B"/>
    <w:rsid w:val="00C45038"/>
    <w:rsid w:val="00C45291"/>
    <w:rsid w:val="00C452F5"/>
    <w:rsid w:val="00C4545F"/>
    <w:rsid w:val="00C454D5"/>
    <w:rsid w:val="00C4565C"/>
    <w:rsid w:val="00C46509"/>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FF"/>
    <w:rsid w:val="00C563F5"/>
    <w:rsid w:val="00C56F86"/>
    <w:rsid w:val="00C570F7"/>
    <w:rsid w:val="00C5741F"/>
    <w:rsid w:val="00C57B42"/>
    <w:rsid w:val="00C60730"/>
    <w:rsid w:val="00C60814"/>
    <w:rsid w:val="00C610B3"/>
    <w:rsid w:val="00C6147A"/>
    <w:rsid w:val="00C61C97"/>
    <w:rsid w:val="00C61EE0"/>
    <w:rsid w:val="00C62710"/>
    <w:rsid w:val="00C62732"/>
    <w:rsid w:val="00C62CD5"/>
    <w:rsid w:val="00C62EBC"/>
    <w:rsid w:val="00C636E6"/>
    <w:rsid w:val="00C63842"/>
    <w:rsid w:val="00C639D6"/>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5F3"/>
    <w:rsid w:val="00C717EE"/>
    <w:rsid w:val="00C7183F"/>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295B"/>
    <w:rsid w:val="00C832DC"/>
    <w:rsid w:val="00C8377F"/>
    <w:rsid w:val="00C83978"/>
    <w:rsid w:val="00C83A57"/>
    <w:rsid w:val="00C842A4"/>
    <w:rsid w:val="00C84BCD"/>
    <w:rsid w:val="00C85087"/>
    <w:rsid w:val="00C8536E"/>
    <w:rsid w:val="00C85B72"/>
    <w:rsid w:val="00C8646D"/>
    <w:rsid w:val="00C86533"/>
    <w:rsid w:val="00C86662"/>
    <w:rsid w:val="00C86837"/>
    <w:rsid w:val="00C869B6"/>
    <w:rsid w:val="00C877A7"/>
    <w:rsid w:val="00C87B6E"/>
    <w:rsid w:val="00C87D5D"/>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2036"/>
    <w:rsid w:val="00CA2203"/>
    <w:rsid w:val="00CA2241"/>
    <w:rsid w:val="00CA245C"/>
    <w:rsid w:val="00CA251B"/>
    <w:rsid w:val="00CA25D9"/>
    <w:rsid w:val="00CA322F"/>
    <w:rsid w:val="00CA39D5"/>
    <w:rsid w:val="00CA3A3B"/>
    <w:rsid w:val="00CA3AD8"/>
    <w:rsid w:val="00CA3CDD"/>
    <w:rsid w:val="00CA403B"/>
    <w:rsid w:val="00CA4838"/>
    <w:rsid w:val="00CA483C"/>
    <w:rsid w:val="00CA4899"/>
    <w:rsid w:val="00CA505A"/>
    <w:rsid w:val="00CA52A3"/>
    <w:rsid w:val="00CA5719"/>
    <w:rsid w:val="00CA5861"/>
    <w:rsid w:val="00CA59DD"/>
    <w:rsid w:val="00CA5F3B"/>
    <w:rsid w:val="00CA5FC9"/>
    <w:rsid w:val="00CA66B9"/>
    <w:rsid w:val="00CA6A98"/>
    <w:rsid w:val="00CA6AB8"/>
    <w:rsid w:val="00CA6BEA"/>
    <w:rsid w:val="00CA6FE7"/>
    <w:rsid w:val="00CA70AC"/>
    <w:rsid w:val="00CA7430"/>
    <w:rsid w:val="00CA7854"/>
    <w:rsid w:val="00CA7B59"/>
    <w:rsid w:val="00CB008E"/>
    <w:rsid w:val="00CB01FA"/>
    <w:rsid w:val="00CB0737"/>
    <w:rsid w:val="00CB097A"/>
    <w:rsid w:val="00CB0B59"/>
    <w:rsid w:val="00CB12BE"/>
    <w:rsid w:val="00CB1312"/>
    <w:rsid w:val="00CB1A9F"/>
    <w:rsid w:val="00CB1F7B"/>
    <w:rsid w:val="00CB26EC"/>
    <w:rsid w:val="00CB2B8B"/>
    <w:rsid w:val="00CB2D2A"/>
    <w:rsid w:val="00CB304B"/>
    <w:rsid w:val="00CB34B7"/>
    <w:rsid w:val="00CB3B1B"/>
    <w:rsid w:val="00CB42DA"/>
    <w:rsid w:val="00CB46F3"/>
    <w:rsid w:val="00CB4CBA"/>
    <w:rsid w:val="00CB51EF"/>
    <w:rsid w:val="00CB5472"/>
    <w:rsid w:val="00CB5667"/>
    <w:rsid w:val="00CB5825"/>
    <w:rsid w:val="00CB599C"/>
    <w:rsid w:val="00CB599E"/>
    <w:rsid w:val="00CB5B1E"/>
    <w:rsid w:val="00CB6EAF"/>
    <w:rsid w:val="00CB6ED7"/>
    <w:rsid w:val="00CB749E"/>
    <w:rsid w:val="00CB7572"/>
    <w:rsid w:val="00CB75F3"/>
    <w:rsid w:val="00CB77DA"/>
    <w:rsid w:val="00CB787A"/>
    <w:rsid w:val="00CB7BCF"/>
    <w:rsid w:val="00CB7E03"/>
    <w:rsid w:val="00CB7FE1"/>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6CE"/>
    <w:rsid w:val="00CC47E0"/>
    <w:rsid w:val="00CC4CAC"/>
    <w:rsid w:val="00CC533D"/>
    <w:rsid w:val="00CC5504"/>
    <w:rsid w:val="00CC56D5"/>
    <w:rsid w:val="00CC58BB"/>
    <w:rsid w:val="00CC5D53"/>
    <w:rsid w:val="00CC5F73"/>
    <w:rsid w:val="00CC6764"/>
    <w:rsid w:val="00CC67D0"/>
    <w:rsid w:val="00CC737C"/>
    <w:rsid w:val="00CC760F"/>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4048"/>
    <w:rsid w:val="00CD4B0C"/>
    <w:rsid w:val="00CD52BD"/>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6E5"/>
    <w:rsid w:val="00CE485A"/>
    <w:rsid w:val="00CE5279"/>
    <w:rsid w:val="00CE5299"/>
    <w:rsid w:val="00CE54B8"/>
    <w:rsid w:val="00CE556B"/>
    <w:rsid w:val="00CE5A78"/>
    <w:rsid w:val="00CE64C2"/>
    <w:rsid w:val="00CE6ABF"/>
    <w:rsid w:val="00CE6F52"/>
    <w:rsid w:val="00CE6FA8"/>
    <w:rsid w:val="00CE76C2"/>
    <w:rsid w:val="00CE78AE"/>
    <w:rsid w:val="00CE7A90"/>
    <w:rsid w:val="00CE7B5F"/>
    <w:rsid w:val="00CE7CB3"/>
    <w:rsid w:val="00CE7E62"/>
    <w:rsid w:val="00CE7EB8"/>
    <w:rsid w:val="00CF01B2"/>
    <w:rsid w:val="00CF05A0"/>
    <w:rsid w:val="00CF07A9"/>
    <w:rsid w:val="00CF12EC"/>
    <w:rsid w:val="00CF1446"/>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B5"/>
    <w:rsid w:val="00D03F03"/>
    <w:rsid w:val="00D04F11"/>
    <w:rsid w:val="00D05004"/>
    <w:rsid w:val="00D050D5"/>
    <w:rsid w:val="00D05132"/>
    <w:rsid w:val="00D05163"/>
    <w:rsid w:val="00D0530B"/>
    <w:rsid w:val="00D05DD6"/>
    <w:rsid w:val="00D05EA9"/>
    <w:rsid w:val="00D06A00"/>
    <w:rsid w:val="00D06BD3"/>
    <w:rsid w:val="00D06BEA"/>
    <w:rsid w:val="00D071F8"/>
    <w:rsid w:val="00D07252"/>
    <w:rsid w:val="00D072C4"/>
    <w:rsid w:val="00D074F4"/>
    <w:rsid w:val="00D07CE1"/>
    <w:rsid w:val="00D1026A"/>
    <w:rsid w:val="00D107CF"/>
    <w:rsid w:val="00D1094D"/>
    <w:rsid w:val="00D11B0B"/>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407"/>
    <w:rsid w:val="00D168F8"/>
    <w:rsid w:val="00D16E87"/>
    <w:rsid w:val="00D172C4"/>
    <w:rsid w:val="00D173DF"/>
    <w:rsid w:val="00D177DA"/>
    <w:rsid w:val="00D17C12"/>
    <w:rsid w:val="00D17F45"/>
    <w:rsid w:val="00D20142"/>
    <w:rsid w:val="00D206F2"/>
    <w:rsid w:val="00D20B8B"/>
    <w:rsid w:val="00D2162C"/>
    <w:rsid w:val="00D21A3C"/>
    <w:rsid w:val="00D21C1F"/>
    <w:rsid w:val="00D21F0F"/>
    <w:rsid w:val="00D22582"/>
    <w:rsid w:val="00D225F1"/>
    <w:rsid w:val="00D22C1E"/>
    <w:rsid w:val="00D233F1"/>
    <w:rsid w:val="00D23CFA"/>
    <w:rsid w:val="00D23DAC"/>
    <w:rsid w:val="00D23DDC"/>
    <w:rsid w:val="00D23EF6"/>
    <w:rsid w:val="00D240D7"/>
    <w:rsid w:val="00D256F8"/>
    <w:rsid w:val="00D25748"/>
    <w:rsid w:val="00D259C2"/>
    <w:rsid w:val="00D25A51"/>
    <w:rsid w:val="00D25A65"/>
    <w:rsid w:val="00D26361"/>
    <w:rsid w:val="00D2685C"/>
    <w:rsid w:val="00D26A3B"/>
    <w:rsid w:val="00D26FCA"/>
    <w:rsid w:val="00D270B6"/>
    <w:rsid w:val="00D278BA"/>
    <w:rsid w:val="00D279A2"/>
    <w:rsid w:val="00D302FD"/>
    <w:rsid w:val="00D3038A"/>
    <w:rsid w:val="00D3098D"/>
    <w:rsid w:val="00D30EA4"/>
    <w:rsid w:val="00D30F1E"/>
    <w:rsid w:val="00D31553"/>
    <w:rsid w:val="00D3160B"/>
    <w:rsid w:val="00D31A02"/>
    <w:rsid w:val="00D3323C"/>
    <w:rsid w:val="00D33456"/>
    <w:rsid w:val="00D3396F"/>
    <w:rsid w:val="00D33D18"/>
    <w:rsid w:val="00D33D4D"/>
    <w:rsid w:val="00D343CD"/>
    <w:rsid w:val="00D3479C"/>
    <w:rsid w:val="00D34A0B"/>
    <w:rsid w:val="00D352C5"/>
    <w:rsid w:val="00D358A2"/>
    <w:rsid w:val="00D35981"/>
    <w:rsid w:val="00D36234"/>
    <w:rsid w:val="00D36371"/>
    <w:rsid w:val="00D364F2"/>
    <w:rsid w:val="00D365FC"/>
    <w:rsid w:val="00D37335"/>
    <w:rsid w:val="00D37CD5"/>
    <w:rsid w:val="00D37EA4"/>
    <w:rsid w:val="00D4068B"/>
    <w:rsid w:val="00D40B25"/>
    <w:rsid w:val="00D40EC9"/>
    <w:rsid w:val="00D4107C"/>
    <w:rsid w:val="00D4127F"/>
    <w:rsid w:val="00D41EE4"/>
    <w:rsid w:val="00D42227"/>
    <w:rsid w:val="00D42C68"/>
    <w:rsid w:val="00D42EAF"/>
    <w:rsid w:val="00D42F34"/>
    <w:rsid w:val="00D437D8"/>
    <w:rsid w:val="00D43BB2"/>
    <w:rsid w:val="00D43C12"/>
    <w:rsid w:val="00D44002"/>
    <w:rsid w:val="00D441C4"/>
    <w:rsid w:val="00D44588"/>
    <w:rsid w:val="00D44603"/>
    <w:rsid w:val="00D44994"/>
    <w:rsid w:val="00D44A69"/>
    <w:rsid w:val="00D44B39"/>
    <w:rsid w:val="00D45BC0"/>
    <w:rsid w:val="00D45DF3"/>
    <w:rsid w:val="00D45FF2"/>
    <w:rsid w:val="00D46174"/>
    <w:rsid w:val="00D4632C"/>
    <w:rsid w:val="00D46C7B"/>
    <w:rsid w:val="00D471EA"/>
    <w:rsid w:val="00D4796B"/>
    <w:rsid w:val="00D47DD0"/>
    <w:rsid w:val="00D50183"/>
    <w:rsid w:val="00D5048B"/>
    <w:rsid w:val="00D50715"/>
    <w:rsid w:val="00D50A9A"/>
    <w:rsid w:val="00D518FA"/>
    <w:rsid w:val="00D51B24"/>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68A"/>
    <w:rsid w:val="00D616A5"/>
    <w:rsid w:val="00D61BAC"/>
    <w:rsid w:val="00D61FF0"/>
    <w:rsid w:val="00D6211D"/>
    <w:rsid w:val="00D62C97"/>
    <w:rsid w:val="00D63517"/>
    <w:rsid w:val="00D63582"/>
    <w:rsid w:val="00D63B75"/>
    <w:rsid w:val="00D63B7F"/>
    <w:rsid w:val="00D64409"/>
    <w:rsid w:val="00D64607"/>
    <w:rsid w:val="00D64827"/>
    <w:rsid w:val="00D64AAA"/>
    <w:rsid w:val="00D64B63"/>
    <w:rsid w:val="00D64C97"/>
    <w:rsid w:val="00D65437"/>
    <w:rsid w:val="00D65800"/>
    <w:rsid w:val="00D659B1"/>
    <w:rsid w:val="00D664C4"/>
    <w:rsid w:val="00D668BA"/>
    <w:rsid w:val="00D66E18"/>
    <w:rsid w:val="00D6734D"/>
    <w:rsid w:val="00D679CF"/>
    <w:rsid w:val="00D679D3"/>
    <w:rsid w:val="00D67ADD"/>
    <w:rsid w:val="00D67B9B"/>
    <w:rsid w:val="00D7092F"/>
    <w:rsid w:val="00D709C0"/>
    <w:rsid w:val="00D70B36"/>
    <w:rsid w:val="00D70E3A"/>
    <w:rsid w:val="00D71C6A"/>
    <w:rsid w:val="00D71C6D"/>
    <w:rsid w:val="00D71D52"/>
    <w:rsid w:val="00D71F09"/>
    <w:rsid w:val="00D72107"/>
    <w:rsid w:val="00D72C52"/>
    <w:rsid w:val="00D72EDC"/>
    <w:rsid w:val="00D731CB"/>
    <w:rsid w:val="00D7324C"/>
    <w:rsid w:val="00D7356F"/>
    <w:rsid w:val="00D73587"/>
    <w:rsid w:val="00D736AE"/>
    <w:rsid w:val="00D73B88"/>
    <w:rsid w:val="00D73EBB"/>
    <w:rsid w:val="00D74A82"/>
    <w:rsid w:val="00D74CCD"/>
    <w:rsid w:val="00D751DD"/>
    <w:rsid w:val="00D751EA"/>
    <w:rsid w:val="00D751FB"/>
    <w:rsid w:val="00D754D6"/>
    <w:rsid w:val="00D75CBA"/>
    <w:rsid w:val="00D761AA"/>
    <w:rsid w:val="00D763A6"/>
    <w:rsid w:val="00D764BE"/>
    <w:rsid w:val="00D7678C"/>
    <w:rsid w:val="00D76FAE"/>
    <w:rsid w:val="00D76FC4"/>
    <w:rsid w:val="00D776F2"/>
    <w:rsid w:val="00D777D7"/>
    <w:rsid w:val="00D7793B"/>
    <w:rsid w:val="00D77EB2"/>
    <w:rsid w:val="00D77FBC"/>
    <w:rsid w:val="00D807B0"/>
    <w:rsid w:val="00D80AB8"/>
    <w:rsid w:val="00D80D05"/>
    <w:rsid w:val="00D80E5B"/>
    <w:rsid w:val="00D811E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CD3"/>
    <w:rsid w:val="00D91586"/>
    <w:rsid w:val="00D91670"/>
    <w:rsid w:val="00D917E8"/>
    <w:rsid w:val="00D919E6"/>
    <w:rsid w:val="00D91BE1"/>
    <w:rsid w:val="00D9218C"/>
    <w:rsid w:val="00D92C29"/>
    <w:rsid w:val="00D92C62"/>
    <w:rsid w:val="00D92CD8"/>
    <w:rsid w:val="00D92FC2"/>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6E03"/>
    <w:rsid w:val="00D972F7"/>
    <w:rsid w:val="00D97455"/>
    <w:rsid w:val="00D97884"/>
    <w:rsid w:val="00DA01E7"/>
    <w:rsid w:val="00DA04DB"/>
    <w:rsid w:val="00DA067A"/>
    <w:rsid w:val="00DA0A7F"/>
    <w:rsid w:val="00DA17D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F97"/>
    <w:rsid w:val="00DB10CE"/>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85D"/>
    <w:rsid w:val="00DB4993"/>
    <w:rsid w:val="00DB49DD"/>
    <w:rsid w:val="00DB531F"/>
    <w:rsid w:val="00DB54C7"/>
    <w:rsid w:val="00DB560C"/>
    <w:rsid w:val="00DB5C72"/>
    <w:rsid w:val="00DB751E"/>
    <w:rsid w:val="00DB771F"/>
    <w:rsid w:val="00DB78BF"/>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DBF"/>
    <w:rsid w:val="00DD53FA"/>
    <w:rsid w:val="00DD5479"/>
    <w:rsid w:val="00DD5649"/>
    <w:rsid w:val="00DD5D93"/>
    <w:rsid w:val="00DD5F42"/>
    <w:rsid w:val="00DD5F62"/>
    <w:rsid w:val="00DD617B"/>
    <w:rsid w:val="00DD663F"/>
    <w:rsid w:val="00DD6925"/>
    <w:rsid w:val="00DD6B27"/>
    <w:rsid w:val="00DD6D3D"/>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DA0"/>
    <w:rsid w:val="00DE4E71"/>
    <w:rsid w:val="00DE52E3"/>
    <w:rsid w:val="00DE53C0"/>
    <w:rsid w:val="00DE557B"/>
    <w:rsid w:val="00DE5D29"/>
    <w:rsid w:val="00DE71CB"/>
    <w:rsid w:val="00DE7736"/>
    <w:rsid w:val="00DE7AA9"/>
    <w:rsid w:val="00DE7C00"/>
    <w:rsid w:val="00DE7E47"/>
    <w:rsid w:val="00DE7F04"/>
    <w:rsid w:val="00DF0001"/>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43"/>
    <w:rsid w:val="00DF7596"/>
    <w:rsid w:val="00DF78FA"/>
    <w:rsid w:val="00DF7B4F"/>
    <w:rsid w:val="00DF7CF3"/>
    <w:rsid w:val="00E002F1"/>
    <w:rsid w:val="00E0063D"/>
    <w:rsid w:val="00E0082C"/>
    <w:rsid w:val="00E0174C"/>
    <w:rsid w:val="00E01DAA"/>
    <w:rsid w:val="00E022E2"/>
    <w:rsid w:val="00E023E5"/>
    <w:rsid w:val="00E02432"/>
    <w:rsid w:val="00E02A71"/>
    <w:rsid w:val="00E0393D"/>
    <w:rsid w:val="00E03A42"/>
    <w:rsid w:val="00E03C05"/>
    <w:rsid w:val="00E03E38"/>
    <w:rsid w:val="00E03FDA"/>
    <w:rsid w:val="00E04022"/>
    <w:rsid w:val="00E04331"/>
    <w:rsid w:val="00E04513"/>
    <w:rsid w:val="00E0470A"/>
    <w:rsid w:val="00E04779"/>
    <w:rsid w:val="00E04C27"/>
    <w:rsid w:val="00E04CBC"/>
    <w:rsid w:val="00E04FD6"/>
    <w:rsid w:val="00E05626"/>
    <w:rsid w:val="00E05F9B"/>
    <w:rsid w:val="00E061F0"/>
    <w:rsid w:val="00E064E0"/>
    <w:rsid w:val="00E07157"/>
    <w:rsid w:val="00E0728F"/>
    <w:rsid w:val="00E0755C"/>
    <w:rsid w:val="00E0769F"/>
    <w:rsid w:val="00E07934"/>
    <w:rsid w:val="00E1031E"/>
    <w:rsid w:val="00E10A77"/>
    <w:rsid w:val="00E10ECD"/>
    <w:rsid w:val="00E11487"/>
    <w:rsid w:val="00E11AD7"/>
    <w:rsid w:val="00E120E8"/>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773"/>
    <w:rsid w:val="00E217C5"/>
    <w:rsid w:val="00E2190F"/>
    <w:rsid w:val="00E21E62"/>
    <w:rsid w:val="00E226D6"/>
    <w:rsid w:val="00E22B18"/>
    <w:rsid w:val="00E22CCD"/>
    <w:rsid w:val="00E22D9D"/>
    <w:rsid w:val="00E230D5"/>
    <w:rsid w:val="00E23930"/>
    <w:rsid w:val="00E23A11"/>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DAC"/>
    <w:rsid w:val="00E3132B"/>
    <w:rsid w:val="00E3134C"/>
    <w:rsid w:val="00E31E93"/>
    <w:rsid w:val="00E32D62"/>
    <w:rsid w:val="00E32F7B"/>
    <w:rsid w:val="00E33197"/>
    <w:rsid w:val="00E339DC"/>
    <w:rsid w:val="00E33E15"/>
    <w:rsid w:val="00E33EF0"/>
    <w:rsid w:val="00E33F38"/>
    <w:rsid w:val="00E34A42"/>
    <w:rsid w:val="00E34D65"/>
    <w:rsid w:val="00E3557D"/>
    <w:rsid w:val="00E359A3"/>
    <w:rsid w:val="00E35E52"/>
    <w:rsid w:val="00E361B8"/>
    <w:rsid w:val="00E36A1B"/>
    <w:rsid w:val="00E404B0"/>
    <w:rsid w:val="00E40E09"/>
    <w:rsid w:val="00E40E66"/>
    <w:rsid w:val="00E40F9D"/>
    <w:rsid w:val="00E411B2"/>
    <w:rsid w:val="00E4183B"/>
    <w:rsid w:val="00E41D6C"/>
    <w:rsid w:val="00E41E16"/>
    <w:rsid w:val="00E429ED"/>
    <w:rsid w:val="00E42A2D"/>
    <w:rsid w:val="00E42C54"/>
    <w:rsid w:val="00E43B7A"/>
    <w:rsid w:val="00E43F37"/>
    <w:rsid w:val="00E44174"/>
    <w:rsid w:val="00E445C3"/>
    <w:rsid w:val="00E44B8B"/>
    <w:rsid w:val="00E44C46"/>
    <w:rsid w:val="00E450ED"/>
    <w:rsid w:val="00E462D2"/>
    <w:rsid w:val="00E46D6C"/>
    <w:rsid w:val="00E471E1"/>
    <w:rsid w:val="00E47457"/>
    <w:rsid w:val="00E4791B"/>
    <w:rsid w:val="00E479FF"/>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9B7"/>
    <w:rsid w:val="00E5700A"/>
    <w:rsid w:val="00E5733D"/>
    <w:rsid w:val="00E57941"/>
    <w:rsid w:val="00E57CE8"/>
    <w:rsid w:val="00E60364"/>
    <w:rsid w:val="00E603E5"/>
    <w:rsid w:val="00E6052D"/>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41AC"/>
    <w:rsid w:val="00E75174"/>
    <w:rsid w:val="00E75949"/>
    <w:rsid w:val="00E75EBA"/>
    <w:rsid w:val="00E763B4"/>
    <w:rsid w:val="00E7683B"/>
    <w:rsid w:val="00E76DA9"/>
    <w:rsid w:val="00E772B1"/>
    <w:rsid w:val="00E77848"/>
    <w:rsid w:val="00E77A91"/>
    <w:rsid w:val="00E803BA"/>
    <w:rsid w:val="00E80514"/>
    <w:rsid w:val="00E808DE"/>
    <w:rsid w:val="00E808E0"/>
    <w:rsid w:val="00E80E5B"/>
    <w:rsid w:val="00E8147D"/>
    <w:rsid w:val="00E816C5"/>
    <w:rsid w:val="00E81CE0"/>
    <w:rsid w:val="00E81E7C"/>
    <w:rsid w:val="00E81F29"/>
    <w:rsid w:val="00E821B7"/>
    <w:rsid w:val="00E8224D"/>
    <w:rsid w:val="00E832E4"/>
    <w:rsid w:val="00E837B7"/>
    <w:rsid w:val="00E8459B"/>
    <w:rsid w:val="00E84988"/>
    <w:rsid w:val="00E8519F"/>
    <w:rsid w:val="00E852A9"/>
    <w:rsid w:val="00E85495"/>
    <w:rsid w:val="00E85CC3"/>
    <w:rsid w:val="00E861EE"/>
    <w:rsid w:val="00E86314"/>
    <w:rsid w:val="00E8644A"/>
    <w:rsid w:val="00E864F0"/>
    <w:rsid w:val="00E866D2"/>
    <w:rsid w:val="00E86A12"/>
    <w:rsid w:val="00E86C82"/>
    <w:rsid w:val="00E86D13"/>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3A8C"/>
    <w:rsid w:val="00E93CF4"/>
    <w:rsid w:val="00E93EE5"/>
    <w:rsid w:val="00E941F4"/>
    <w:rsid w:val="00E945B9"/>
    <w:rsid w:val="00E9490A"/>
    <w:rsid w:val="00E957AF"/>
    <w:rsid w:val="00E957CD"/>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900"/>
    <w:rsid w:val="00EA6A5C"/>
    <w:rsid w:val="00EA7866"/>
    <w:rsid w:val="00EA7907"/>
    <w:rsid w:val="00EA7FCF"/>
    <w:rsid w:val="00EB0225"/>
    <w:rsid w:val="00EB05B6"/>
    <w:rsid w:val="00EB0CA3"/>
    <w:rsid w:val="00EB104F"/>
    <w:rsid w:val="00EB1B27"/>
    <w:rsid w:val="00EB1DA8"/>
    <w:rsid w:val="00EB2A87"/>
    <w:rsid w:val="00EB2FA6"/>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66E"/>
    <w:rsid w:val="00EC7DB6"/>
    <w:rsid w:val="00EC7FB6"/>
    <w:rsid w:val="00ED0A74"/>
    <w:rsid w:val="00ED0B30"/>
    <w:rsid w:val="00ED0BDD"/>
    <w:rsid w:val="00ED0D3B"/>
    <w:rsid w:val="00ED15BA"/>
    <w:rsid w:val="00ED162F"/>
    <w:rsid w:val="00ED2655"/>
    <w:rsid w:val="00ED294D"/>
    <w:rsid w:val="00ED2E52"/>
    <w:rsid w:val="00ED2EEE"/>
    <w:rsid w:val="00ED3024"/>
    <w:rsid w:val="00ED35A3"/>
    <w:rsid w:val="00ED3951"/>
    <w:rsid w:val="00ED39F6"/>
    <w:rsid w:val="00ED4131"/>
    <w:rsid w:val="00ED413A"/>
    <w:rsid w:val="00ED430A"/>
    <w:rsid w:val="00ED47FA"/>
    <w:rsid w:val="00ED496F"/>
    <w:rsid w:val="00ED4F63"/>
    <w:rsid w:val="00ED4F7D"/>
    <w:rsid w:val="00ED5359"/>
    <w:rsid w:val="00ED537E"/>
    <w:rsid w:val="00ED5B17"/>
    <w:rsid w:val="00ED5FE4"/>
    <w:rsid w:val="00ED60BC"/>
    <w:rsid w:val="00ED71C5"/>
    <w:rsid w:val="00ED7AD9"/>
    <w:rsid w:val="00ED7D94"/>
    <w:rsid w:val="00ED7DCB"/>
    <w:rsid w:val="00EE16FA"/>
    <w:rsid w:val="00EE177C"/>
    <w:rsid w:val="00EE1C6A"/>
    <w:rsid w:val="00EE2019"/>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DB2"/>
    <w:rsid w:val="00EE7EA3"/>
    <w:rsid w:val="00EF0041"/>
    <w:rsid w:val="00EF029F"/>
    <w:rsid w:val="00EF0348"/>
    <w:rsid w:val="00EF04E7"/>
    <w:rsid w:val="00EF0B13"/>
    <w:rsid w:val="00EF162D"/>
    <w:rsid w:val="00EF1F82"/>
    <w:rsid w:val="00EF1F9C"/>
    <w:rsid w:val="00EF20C3"/>
    <w:rsid w:val="00EF2F40"/>
    <w:rsid w:val="00EF30A3"/>
    <w:rsid w:val="00EF31EF"/>
    <w:rsid w:val="00EF37AC"/>
    <w:rsid w:val="00EF4366"/>
    <w:rsid w:val="00EF4B69"/>
    <w:rsid w:val="00EF4C16"/>
    <w:rsid w:val="00EF4CD6"/>
    <w:rsid w:val="00EF5503"/>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0E5"/>
    <w:rsid w:val="00F011A6"/>
    <w:rsid w:val="00F01464"/>
    <w:rsid w:val="00F01D7A"/>
    <w:rsid w:val="00F0220C"/>
    <w:rsid w:val="00F027BA"/>
    <w:rsid w:val="00F02E4E"/>
    <w:rsid w:val="00F034B6"/>
    <w:rsid w:val="00F03875"/>
    <w:rsid w:val="00F03B91"/>
    <w:rsid w:val="00F03C95"/>
    <w:rsid w:val="00F03E79"/>
    <w:rsid w:val="00F04082"/>
    <w:rsid w:val="00F043BB"/>
    <w:rsid w:val="00F04464"/>
    <w:rsid w:val="00F04482"/>
    <w:rsid w:val="00F05551"/>
    <w:rsid w:val="00F0628D"/>
    <w:rsid w:val="00F06651"/>
    <w:rsid w:val="00F06858"/>
    <w:rsid w:val="00F06DA1"/>
    <w:rsid w:val="00F072AB"/>
    <w:rsid w:val="00F07723"/>
    <w:rsid w:val="00F07DE6"/>
    <w:rsid w:val="00F1056C"/>
    <w:rsid w:val="00F107F1"/>
    <w:rsid w:val="00F1086E"/>
    <w:rsid w:val="00F10FC1"/>
    <w:rsid w:val="00F1102B"/>
    <w:rsid w:val="00F112FD"/>
    <w:rsid w:val="00F1184B"/>
    <w:rsid w:val="00F1185C"/>
    <w:rsid w:val="00F11C79"/>
    <w:rsid w:val="00F11F06"/>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620A"/>
    <w:rsid w:val="00F16689"/>
    <w:rsid w:val="00F16768"/>
    <w:rsid w:val="00F16B4A"/>
    <w:rsid w:val="00F16BF2"/>
    <w:rsid w:val="00F17034"/>
    <w:rsid w:val="00F17247"/>
    <w:rsid w:val="00F1773D"/>
    <w:rsid w:val="00F1774F"/>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788"/>
    <w:rsid w:val="00F24891"/>
    <w:rsid w:val="00F24C83"/>
    <w:rsid w:val="00F255D9"/>
    <w:rsid w:val="00F257A6"/>
    <w:rsid w:val="00F25966"/>
    <w:rsid w:val="00F25BD2"/>
    <w:rsid w:val="00F260DB"/>
    <w:rsid w:val="00F2640F"/>
    <w:rsid w:val="00F265CE"/>
    <w:rsid w:val="00F26F20"/>
    <w:rsid w:val="00F27BE1"/>
    <w:rsid w:val="00F27C34"/>
    <w:rsid w:val="00F27E46"/>
    <w:rsid w:val="00F27F57"/>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541"/>
    <w:rsid w:val="00F3379D"/>
    <w:rsid w:val="00F33A1A"/>
    <w:rsid w:val="00F33D4F"/>
    <w:rsid w:val="00F33E55"/>
    <w:rsid w:val="00F33EC3"/>
    <w:rsid w:val="00F33EFD"/>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B06"/>
    <w:rsid w:val="00F44C5D"/>
    <w:rsid w:val="00F44D66"/>
    <w:rsid w:val="00F44EC5"/>
    <w:rsid w:val="00F455DC"/>
    <w:rsid w:val="00F463CC"/>
    <w:rsid w:val="00F466E2"/>
    <w:rsid w:val="00F46881"/>
    <w:rsid w:val="00F46A4B"/>
    <w:rsid w:val="00F46B23"/>
    <w:rsid w:val="00F46B25"/>
    <w:rsid w:val="00F4704B"/>
    <w:rsid w:val="00F47498"/>
    <w:rsid w:val="00F4763A"/>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255"/>
    <w:rsid w:val="00F53BF4"/>
    <w:rsid w:val="00F54266"/>
    <w:rsid w:val="00F542A4"/>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4C85"/>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493A"/>
    <w:rsid w:val="00F75265"/>
    <w:rsid w:val="00F7586B"/>
    <w:rsid w:val="00F75BC6"/>
    <w:rsid w:val="00F75F2F"/>
    <w:rsid w:val="00F7628D"/>
    <w:rsid w:val="00F76445"/>
    <w:rsid w:val="00F7660F"/>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8AE"/>
    <w:rsid w:val="00F81B40"/>
    <w:rsid w:val="00F820C4"/>
    <w:rsid w:val="00F832B5"/>
    <w:rsid w:val="00F8376C"/>
    <w:rsid w:val="00F83829"/>
    <w:rsid w:val="00F83B96"/>
    <w:rsid w:val="00F83DE0"/>
    <w:rsid w:val="00F83EC9"/>
    <w:rsid w:val="00F84069"/>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83"/>
    <w:rsid w:val="00FA3DA6"/>
    <w:rsid w:val="00FA3DC7"/>
    <w:rsid w:val="00FA3E05"/>
    <w:rsid w:val="00FA4297"/>
    <w:rsid w:val="00FA4B81"/>
    <w:rsid w:val="00FA4D66"/>
    <w:rsid w:val="00FA56EB"/>
    <w:rsid w:val="00FA5A4E"/>
    <w:rsid w:val="00FA5F0C"/>
    <w:rsid w:val="00FA6696"/>
    <w:rsid w:val="00FA7003"/>
    <w:rsid w:val="00FA7161"/>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C9C"/>
    <w:rsid w:val="00FB4ECC"/>
    <w:rsid w:val="00FB4F0B"/>
    <w:rsid w:val="00FB603D"/>
    <w:rsid w:val="00FB6165"/>
    <w:rsid w:val="00FB6872"/>
    <w:rsid w:val="00FB7041"/>
    <w:rsid w:val="00FB70CE"/>
    <w:rsid w:val="00FB7C21"/>
    <w:rsid w:val="00FB7E84"/>
    <w:rsid w:val="00FC0150"/>
    <w:rsid w:val="00FC03AB"/>
    <w:rsid w:val="00FC05CD"/>
    <w:rsid w:val="00FC0B38"/>
    <w:rsid w:val="00FC1814"/>
    <w:rsid w:val="00FC1F1B"/>
    <w:rsid w:val="00FC1FF7"/>
    <w:rsid w:val="00FC24AD"/>
    <w:rsid w:val="00FC25A9"/>
    <w:rsid w:val="00FC2E71"/>
    <w:rsid w:val="00FC3DB0"/>
    <w:rsid w:val="00FC43AD"/>
    <w:rsid w:val="00FC44D6"/>
    <w:rsid w:val="00FC46CB"/>
    <w:rsid w:val="00FC4729"/>
    <w:rsid w:val="00FC4A8C"/>
    <w:rsid w:val="00FC4B38"/>
    <w:rsid w:val="00FC53DB"/>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0921"/>
    <w:rsid w:val="00FD1391"/>
    <w:rsid w:val="00FD18C6"/>
    <w:rsid w:val="00FD1A97"/>
    <w:rsid w:val="00FD1A9D"/>
    <w:rsid w:val="00FD21E9"/>
    <w:rsid w:val="00FD2B94"/>
    <w:rsid w:val="00FD2D7B"/>
    <w:rsid w:val="00FD2FAE"/>
    <w:rsid w:val="00FD37F6"/>
    <w:rsid w:val="00FD442D"/>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3465"/>
    <w:rsid w:val="00FE3910"/>
    <w:rsid w:val="00FE3BE2"/>
    <w:rsid w:val="00FE4314"/>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126D"/>
    <w:rsid w:val="00FF16E1"/>
    <w:rsid w:val="00FF1875"/>
    <w:rsid w:val="00FF1E30"/>
    <w:rsid w:val="00FF2310"/>
    <w:rsid w:val="00FF2E73"/>
    <w:rsid w:val="00FF2ECA"/>
    <w:rsid w:val="00FF2F54"/>
    <w:rsid w:val="00FF2FA2"/>
    <w:rsid w:val="00FF3923"/>
    <w:rsid w:val="00FF485D"/>
    <w:rsid w:val="00FF4AE2"/>
    <w:rsid w:val="00FF4DE9"/>
    <w:rsid w:val="00FF4F3B"/>
    <w:rsid w:val="00FF50A8"/>
    <w:rsid w:val="00FF5105"/>
    <w:rsid w:val="00FF571E"/>
    <w:rsid w:val="00FF6BD1"/>
    <w:rsid w:val="00FF6CC0"/>
    <w:rsid w:val="00FF6D5E"/>
    <w:rsid w:val="00FF7512"/>
    <w:rsid w:val="00FF7563"/>
    <w:rsid w:val="00FF7AC1"/>
    <w:rsid w:val="00FF7B3A"/>
    <w:rsid w:val="01964F40"/>
    <w:rsid w:val="06CA553C"/>
    <w:rsid w:val="06F81A13"/>
    <w:rsid w:val="09B62572"/>
    <w:rsid w:val="09C33C2A"/>
    <w:rsid w:val="0CD86E57"/>
    <w:rsid w:val="10234F01"/>
    <w:rsid w:val="11C01233"/>
    <w:rsid w:val="12B26C89"/>
    <w:rsid w:val="13783B6B"/>
    <w:rsid w:val="13C1741B"/>
    <w:rsid w:val="15AB18D5"/>
    <w:rsid w:val="16157075"/>
    <w:rsid w:val="166321B4"/>
    <w:rsid w:val="16823FDF"/>
    <w:rsid w:val="17D60112"/>
    <w:rsid w:val="18275237"/>
    <w:rsid w:val="190D4236"/>
    <w:rsid w:val="19EB69B2"/>
    <w:rsid w:val="1B0954F6"/>
    <w:rsid w:val="1D1F3487"/>
    <w:rsid w:val="1EF618BA"/>
    <w:rsid w:val="1F481B1D"/>
    <w:rsid w:val="237932AB"/>
    <w:rsid w:val="24587A4B"/>
    <w:rsid w:val="246E0883"/>
    <w:rsid w:val="246F5816"/>
    <w:rsid w:val="24B179A6"/>
    <w:rsid w:val="25EC2B04"/>
    <w:rsid w:val="269A2235"/>
    <w:rsid w:val="2896308E"/>
    <w:rsid w:val="2A5611FD"/>
    <w:rsid w:val="2C165562"/>
    <w:rsid w:val="2CB50A5F"/>
    <w:rsid w:val="2D856D9C"/>
    <w:rsid w:val="2DB14C0E"/>
    <w:rsid w:val="2EA90CD5"/>
    <w:rsid w:val="2EF93760"/>
    <w:rsid w:val="31AE4F55"/>
    <w:rsid w:val="329D30E7"/>
    <w:rsid w:val="33012D0B"/>
    <w:rsid w:val="330C0E75"/>
    <w:rsid w:val="33B26032"/>
    <w:rsid w:val="34632447"/>
    <w:rsid w:val="37B76612"/>
    <w:rsid w:val="399D1B0F"/>
    <w:rsid w:val="3A8C19AC"/>
    <w:rsid w:val="3C001DB8"/>
    <w:rsid w:val="3DA22AF3"/>
    <w:rsid w:val="408800CE"/>
    <w:rsid w:val="409951B5"/>
    <w:rsid w:val="409968E5"/>
    <w:rsid w:val="434A31F0"/>
    <w:rsid w:val="4517053A"/>
    <w:rsid w:val="47281504"/>
    <w:rsid w:val="494A6B1A"/>
    <w:rsid w:val="49EE2A2B"/>
    <w:rsid w:val="4AA044F1"/>
    <w:rsid w:val="4E520996"/>
    <w:rsid w:val="4F817E93"/>
    <w:rsid w:val="515B29F0"/>
    <w:rsid w:val="54B57426"/>
    <w:rsid w:val="55416102"/>
    <w:rsid w:val="55FD3B84"/>
    <w:rsid w:val="570934B7"/>
    <w:rsid w:val="578B629C"/>
    <w:rsid w:val="59E17687"/>
    <w:rsid w:val="5CEB2CCA"/>
    <w:rsid w:val="5E2E3B51"/>
    <w:rsid w:val="5E3A3ADC"/>
    <w:rsid w:val="5F083A6D"/>
    <w:rsid w:val="5F0E18EE"/>
    <w:rsid w:val="5FB74C55"/>
    <w:rsid w:val="6049506F"/>
    <w:rsid w:val="61277F21"/>
    <w:rsid w:val="62496B31"/>
    <w:rsid w:val="636968F1"/>
    <w:rsid w:val="655D5175"/>
    <w:rsid w:val="65A67060"/>
    <w:rsid w:val="65EE7740"/>
    <w:rsid w:val="67BE1C4C"/>
    <w:rsid w:val="68E32896"/>
    <w:rsid w:val="69167777"/>
    <w:rsid w:val="6A392C74"/>
    <w:rsid w:val="6A44506E"/>
    <w:rsid w:val="6A9F5073"/>
    <w:rsid w:val="6BFE6C3B"/>
    <w:rsid w:val="6EC30F25"/>
    <w:rsid w:val="6EF55B39"/>
    <w:rsid w:val="72036D39"/>
    <w:rsid w:val="7289543B"/>
    <w:rsid w:val="72D8743D"/>
    <w:rsid w:val="736A658A"/>
    <w:rsid w:val="750B0F46"/>
    <w:rsid w:val="75971791"/>
    <w:rsid w:val="76C53411"/>
    <w:rsid w:val="77B16636"/>
    <w:rsid w:val="7905621F"/>
    <w:rsid w:val="7B4C466D"/>
    <w:rsid w:val="7CCA48ED"/>
    <w:rsid w:val="7D5D0B36"/>
    <w:rsid w:val="7D5E69C8"/>
    <w:rsid w:val="7EF22CBE"/>
    <w:rsid w:val="7FB7766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14:docId w14:val="69D8575B"/>
  <w15:docId w15:val="{B5A6099D-C394-499A-AAB2-CF4FC164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lang w:val="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Normal"/>
    <w:next w:val="Normal"/>
    <w:link w:val="Heading4Char"/>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rPr>
  </w:style>
  <w:style w:type="paragraph" w:styleId="ListBullet">
    <w:name w:val="List Bullet"/>
    <w:basedOn w:val="List"/>
    <w:qFormat/>
    <w:pPr>
      <w:autoSpaceDE/>
      <w:autoSpaceDN/>
      <w:adjustRightInd/>
      <w:spacing w:after="180"/>
      <w:ind w:left="568" w:hanging="284"/>
      <w:jc w:val="left"/>
    </w:pPr>
    <w:rPr>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style>
  <w:style w:type="paragraph" w:styleId="List2">
    <w:name w:val="List 2"/>
    <w:basedOn w:val="List"/>
    <w:qFormat/>
    <w:pPr>
      <w:ind w:left="851"/>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FootnoteText">
    <w:name w:val="footnote text"/>
    <w:basedOn w:val="Normal"/>
    <w:semiHidden/>
    <w:qFormat/>
  </w:style>
  <w:style w:type="paragraph" w:styleId="BodyText2">
    <w:name w:val="Body Text 2"/>
    <w:basedOn w:val="Normal"/>
    <w:qFormat/>
    <w:pPr>
      <w:spacing w:after="0"/>
      <w:jc w:val="left"/>
    </w:pPr>
  </w:style>
  <w:style w:type="paragraph" w:styleId="NormalWeb">
    <w:name w:val="Normal (Web)"/>
    <w:basedOn w:val="Normal"/>
    <w:uiPriority w:val="99"/>
    <w:unhideWhenUsed/>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aliases w:val="TableGrid"/>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customStyle="1" w:styleId="TitleText">
    <w:name w:val="Title Text"/>
    <w:basedOn w:val="Normal"/>
    <w:next w:val="Normal"/>
    <w:qFormat/>
    <w:pPr>
      <w:autoSpaceDE/>
      <w:autoSpaceDN/>
      <w:adjustRightInd/>
      <w:snapToGrid/>
      <w:spacing w:after="220"/>
      <w:jc w:val="left"/>
    </w:pPr>
    <w:rPr>
      <w:rFonts w:ascii="Arial" w:eastAsia="MS Gothic" w:hAnsi="Arial"/>
      <w:b/>
      <w:szCs w:val="24"/>
      <w:lang w:val="en-GB"/>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styleId="ListParagraph">
    <w:name w:val="List Paragraph"/>
    <w:aliases w:val="- Bullets,?? ??,?????,????,Lista1,中等深浅网格 1 - 着色 21,¥¡¡¡¡ì¬º¥¹¥È¶ÎÂä,ÁÐ³ö¶ÎÂä,¥ê¥¹¥È¶ÎÂä,列表段落1,—ño’i—Ž,列出段落1,1st level - Bullet List Paragraph,Lettre d'introduction,Paragrafo elenco,Normal bullet 2,Bullet list,목록단락,列,列表段,列表段落11,P,列表段落"/>
    <w:basedOn w:val="Normal"/>
    <w:link w:val="ListParagraphChar"/>
    <w:uiPriority w:val="34"/>
    <w:qFormat/>
    <w:pPr>
      <w:overflowPunct w:val="0"/>
      <w:snapToGrid/>
      <w:spacing w:after="180"/>
      <w:ind w:left="720"/>
      <w:contextualSpacing/>
      <w:jc w:val="left"/>
      <w:textAlignment w:val="baseline"/>
    </w:pPr>
    <w:rPr>
      <w:lang w:val="en-GB" w:eastAsia="ja-JP"/>
    </w:rPr>
  </w:style>
  <w:style w:type="character" w:customStyle="1" w:styleId="ListParagraphChar">
    <w:name w:val="List Paragraph Char"/>
    <w:aliases w:val="- Bullets Char,?? ?? Char,????? Char,???? Char,Lista1 Char,中等深浅网格 1 - 着色 21 Char,¥¡¡¡¡ì¬º¥¹¥È¶ÎÂä Char,ÁÐ³ö¶ÎÂä Char,¥ê¥¹¥È¶ÎÂä Char,列表段落1 Char,—ño’i—Ž Char,列出段落1 Char,1st level - Bullet List Paragraph Char,Paragrafo elenco Char"/>
    <w:link w:val="ListParagraph"/>
    <w:uiPriority w:val="34"/>
    <w:qFormat/>
    <w:locked/>
    <w:rPr>
      <w:lang w:val="en-GB" w:eastAsia="ja-JP"/>
    </w:rPr>
  </w:style>
  <w:style w:type="paragraph" w:customStyle="1" w:styleId="LGTdoc">
    <w:name w:val="LGTdoc_본문"/>
    <w:basedOn w:val="Normal"/>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BookTitle1">
    <w:name w:val="Book Title1"/>
    <w:basedOn w:val="DefaultParagraphFont"/>
    <w:uiPriority w:val="33"/>
    <w:qFormat/>
    <w:rPr>
      <w:b/>
      <w:bCs/>
      <w:i/>
      <w:iCs/>
      <w:spacing w:val="5"/>
    </w:rPr>
  </w:style>
  <w:style w:type="character" w:customStyle="1" w:styleId="Heading2Char">
    <w:name w:val="Heading 2 Char"/>
    <w:basedOn w:val="DefaultParagraphFont"/>
    <w:link w:val="Heading2"/>
    <w:qFormat/>
    <w:rPr>
      <w:b/>
      <w:bCs/>
      <w:sz w:val="24"/>
      <w:szCs w:val="28"/>
    </w:rPr>
  </w:style>
  <w:style w:type="character" w:customStyle="1" w:styleId="Heading1Char">
    <w:name w:val="Heading 1 Char"/>
    <w:basedOn w:val="DefaultParagraphFont"/>
    <w:link w:val="Heading1"/>
    <w:qFormat/>
    <w:rPr>
      <w:b/>
      <w:bCs/>
      <w:sz w:val="28"/>
      <w:szCs w:val="28"/>
    </w:rPr>
  </w:style>
  <w:style w:type="character" w:customStyle="1" w:styleId="Heading3Char">
    <w:name w:val="Heading 3 Char"/>
    <w:basedOn w:val="DefaultParagraphFont"/>
    <w:link w:val="Heading3"/>
    <w:qFormat/>
    <w:rPr>
      <w:b/>
      <w:bCs/>
      <w:sz w:val="24"/>
      <w:szCs w:val="28"/>
    </w:rPr>
  </w:style>
  <w:style w:type="paragraph" w:customStyle="1" w:styleId="3GPPAgreements">
    <w:name w:val="3GPP Agreements"/>
    <w:basedOn w:val="Normal"/>
    <w:link w:val="3GPPAgreementsChar"/>
    <w:qFormat/>
    <w:pPr>
      <w:numPr>
        <w:numId w:val="3"/>
      </w:numPr>
      <w:overflowPunct w:val="0"/>
      <w:snapToGrid/>
      <w:spacing w:before="60" w:after="60"/>
      <w:textAlignment w:val="baseline"/>
    </w:pPr>
  </w:style>
  <w:style w:type="character" w:customStyle="1" w:styleId="3GPPAgreementsChar">
    <w:name w:val="3GPP Agreements Char"/>
    <w:link w:val="3GPPAgreements"/>
    <w:qFormat/>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pPr>
      <w:jc w:val="both"/>
    </w:pPr>
    <w:rPr>
      <w:sz w:val="22"/>
      <w:szCs w:val="22"/>
      <w:lang w:val="en-US" w:eastAsia="en-US"/>
    </w:rPr>
  </w:style>
  <w:style w:type="paragraph" w:customStyle="1" w:styleId="textintend2">
    <w:name w:val="text intend 2"/>
    <w:basedOn w:val="Normal"/>
    <w:qFormat/>
    <w:pPr>
      <w:numPr>
        <w:numId w:val="4"/>
      </w:numPr>
      <w:overflowPunct w:val="0"/>
      <w:snapToGrid/>
      <w:textAlignment w:val="baseline"/>
    </w:pPr>
    <w:rPr>
      <w:rFonts w:eastAsia="MS Mincho"/>
      <w:sz w:val="24"/>
      <w:lang w:eastAsia="en-GB"/>
    </w:rPr>
  </w:style>
  <w:style w:type="paragraph" w:customStyle="1" w:styleId="B1">
    <w:name w:val="B1"/>
    <w:basedOn w:val="Normal"/>
    <w:link w:val="B1Zchn"/>
    <w:qFormat/>
    <w:pPr>
      <w:autoSpaceDE/>
      <w:autoSpaceDN/>
      <w:adjustRightInd/>
      <w:snapToGrid/>
      <w:spacing w:after="180"/>
      <w:ind w:left="568" w:hanging="284"/>
      <w:jc w:val="left"/>
    </w:pPr>
    <w:rPr>
      <w:lang w:val="zh-CN"/>
    </w:rPr>
  </w:style>
  <w:style w:type="character" w:customStyle="1" w:styleId="B1Zchn">
    <w:name w:val="B1 Zchn"/>
    <w:link w:val="B1"/>
    <w:qFormat/>
    <w:rPr>
      <w:lang w:val="zh-CN"/>
    </w:rPr>
  </w:style>
  <w:style w:type="character" w:customStyle="1" w:styleId="Heading4Char">
    <w:name w:val="Heading 4 Char"/>
    <w:basedOn w:val="DefaultParagraphFont"/>
    <w:link w:val="Heading4"/>
    <w:qFormat/>
    <w:rPr>
      <w:b/>
      <w:bCs/>
      <w:szCs w:val="28"/>
    </w:rPr>
  </w:style>
  <w:style w:type="character" w:customStyle="1" w:styleId="CaptionChar3">
    <w:name w:val="Caption Char3"/>
    <w:basedOn w:val="DefaultParagraphFont"/>
    <w:qFormat/>
    <w:rPr>
      <w:b/>
      <w:bCs/>
    </w:rPr>
  </w:style>
  <w:style w:type="paragraph" w:customStyle="1" w:styleId="B2">
    <w:name w:val="B2"/>
    <w:basedOn w:val="List2"/>
    <w:qFormat/>
  </w:style>
  <w:style w:type="paragraph" w:customStyle="1" w:styleId="TAH">
    <w:name w:val="TAH"/>
    <w:basedOn w:val="Normal"/>
    <w:link w:val="TAHCar"/>
    <w:qFormat/>
    <w:pPr>
      <w:keepNext/>
      <w:keepLines/>
      <w:autoSpaceDE/>
      <w:autoSpaceDN/>
      <w:adjustRightInd/>
      <w:snapToGrid/>
      <w:spacing w:after="0" w:line="240" w:lineRule="auto"/>
      <w:jc w:val="center"/>
    </w:pPr>
    <w:rPr>
      <w:rFonts w:ascii="Arial" w:eastAsia="Malgun Gothic" w:hAnsi="Arial"/>
      <w:b/>
      <w:sz w:val="18"/>
      <w:lang w:val="en-GB"/>
    </w:rPr>
  </w:style>
  <w:style w:type="character" w:customStyle="1" w:styleId="TAHCar">
    <w:name w:val="TAH Car"/>
    <w:link w:val="TAH"/>
    <w:qFormat/>
    <w:rPr>
      <w:rFonts w:ascii="Arial" w:eastAsia="Malgun Gothic" w:hAnsi="Arial"/>
      <w:b/>
      <w:sz w:val="18"/>
      <w:lang w:val="en-GB"/>
    </w:rPr>
  </w:style>
  <w:style w:type="paragraph" w:customStyle="1" w:styleId="TAL">
    <w:name w:val="TAL"/>
    <w:basedOn w:val="Normal"/>
    <w:link w:val="TALChar"/>
    <w:qFormat/>
    <w:pPr>
      <w:keepNext/>
      <w:keepLines/>
      <w:autoSpaceDE/>
      <w:autoSpaceDN/>
      <w:adjustRightInd/>
      <w:snapToGrid/>
      <w:spacing w:after="0" w:line="240" w:lineRule="auto"/>
      <w:jc w:val="left"/>
    </w:pPr>
    <w:rPr>
      <w:rFonts w:ascii="Arial" w:eastAsia="Malgun Gothic" w:hAnsi="Arial"/>
      <w:sz w:val="18"/>
      <w:lang w:val="en-GB"/>
    </w:rPr>
  </w:style>
  <w:style w:type="character" w:customStyle="1" w:styleId="TALChar">
    <w:name w:val="TAL Char"/>
    <w:link w:val="TAL"/>
    <w:qFormat/>
    <w:locked/>
    <w:rPr>
      <w:rFonts w:ascii="Arial" w:eastAsia="Malgun Gothic" w:hAnsi="Arial"/>
      <w:sz w:val="18"/>
      <w:lang w:val="en-GB"/>
    </w:rPr>
  </w:style>
  <w:style w:type="character" w:customStyle="1" w:styleId="1">
    <w:name w:val="@他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B3">
    <w:name w:val="B3"/>
    <w:basedOn w:val="Normal"/>
    <w:qFormat/>
    <w:pPr>
      <w:ind w:left="1135"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10/Docs/R1-2206074.zip" TargetMode="External"/><Relationship Id="rId18" Type="http://schemas.openxmlformats.org/officeDocument/2006/relationships/hyperlink" Target="https://www.3gpp.org/ftp/tsg_ran/WG1_RL1/TSGR1_110/Inbox/R1-2207694.zip" TargetMode="External"/><Relationship Id="rId26" Type="http://schemas.openxmlformats.org/officeDocument/2006/relationships/hyperlink" Target="https://www.3gpp.org/ftp/TSG_RAN/WG1_RL1/TSGR1_110/Docs/R1-2207079.zip" TargetMode="External"/><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3gpp.org/ftp/TSG_RAN/WG1_RL1/TSGR1_110/Docs/R1-2206838.zip" TargetMode="External"/><Relationship Id="rId34" Type="http://schemas.openxmlformats.org/officeDocument/2006/relationships/hyperlink" Target="file:///C:\Users\w00250081\AppData\Local\Temp\Docs\R1-2205551.zip" TargetMode="External"/><Relationship Id="rId7" Type="http://schemas.openxmlformats.org/officeDocument/2006/relationships/footnotes" Target="footnotes.xml"/><Relationship Id="rId12" Type="http://schemas.openxmlformats.org/officeDocument/2006/relationships/hyperlink" Target="https://www.3gpp.org/ftp/TSG_RAN/WG1_RL1/TSGR1_110/Docs/R1-2206053.zip" TargetMode="External"/><Relationship Id="rId17" Type="http://schemas.openxmlformats.org/officeDocument/2006/relationships/hyperlink" Target="https://www.3gpp.org/ftp/TSG_RAN/WG1_RL1/TSGR1_110/Docs/R1-2206411.zip" TargetMode="External"/><Relationship Id="rId25" Type="http://schemas.openxmlformats.org/officeDocument/2006/relationships/hyperlink" Target="https://www.3gpp.org/ftp/TSG_RAN/WG1_RL1/TSGR1_110/Docs/R1-2207059.zip" TargetMode="External"/><Relationship Id="rId33" Type="http://schemas.openxmlformats.org/officeDocument/2006/relationships/hyperlink" Target="file:///C:\Users\w00250081\AppData\Local\Temp\Docs\R1-2205468.zip" TargetMode="External"/><Relationship Id="rId38" Type="http://schemas.openxmlformats.org/officeDocument/2006/relationships/hyperlink" Target="mailto:Ravikiran.Nory@ericsson.com" TargetMode="External"/><Relationship Id="rId2" Type="http://schemas.openxmlformats.org/officeDocument/2006/relationships/customXml" Target="../customXml/item2.xml"/><Relationship Id="rId16" Type="http://schemas.openxmlformats.org/officeDocument/2006/relationships/hyperlink" Target="https://www.3gpp.org/ftp/tsg_ran/WG1_RL1/TSGR1_110/Inbox/R1-2207685.zip" TargetMode="External"/><Relationship Id="rId20" Type="http://schemas.openxmlformats.org/officeDocument/2006/relationships/hyperlink" Target="https://www.3gpp.org/ftp/TSG_RAN/WG1_RL1/TSGR1_110/Docs/R1-2206696.zip" TargetMode="External"/><Relationship Id="rId29" Type="http://schemas.openxmlformats.org/officeDocument/2006/relationships/hyperlink" Target="https://www.3gpp.org/ftp/TSG_RAN/WG1_RL1/TSGR1_110/Docs/R1-2207418.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0/Docs/R1-2205999.zip" TargetMode="External"/><Relationship Id="rId24" Type="http://schemas.openxmlformats.org/officeDocument/2006/relationships/hyperlink" Target="https://www.3gpp.org/ftp/TSG_RAN/WG1_RL1/TSGR1_110/Docs/R1-2207037.zip" TargetMode="External"/><Relationship Id="rId32" Type="http://schemas.openxmlformats.org/officeDocument/2006/relationships/hyperlink" Target="file:///C:\Users\w00250081\AppData\Local\Temp\Docs\R1-2205402.zip" TargetMode="External"/><Relationship Id="rId37" Type="http://schemas.openxmlformats.org/officeDocument/2006/relationships/hyperlink" Target="mailto:toufiqul.islam@intel.com" TargetMode="Externa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3gpp.org/ftp/TSG_RAN/WG1_RL1/TSGR1_110/Docs/R1-2206172.zip" TargetMode="External"/><Relationship Id="rId23" Type="http://schemas.openxmlformats.org/officeDocument/2006/relationships/hyperlink" Target="https://www.3gpp.org/ftp/TSG_RAN/WG1_RL1/TSGR1_110/Docs/R1-2206979.zip" TargetMode="External"/><Relationship Id="rId28" Type="http://schemas.openxmlformats.org/officeDocument/2006/relationships/hyperlink" Target="https://www.3gpp.org/ftp/TSG_RAN/WG1_RL1/TSGR1_110/Docs/R1-2207343.zip" TargetMode="External"/><Relationship Id="rId36" Type="http://schemas.openxmlformats.org/officeDocument/2006/relationships/hyperlink" Target="mailto:reagan.li@vivo.com" TargetMode="External"/><Relationship Id="rId10" Type="http://schemas.openxmlformats.org/officeDocument/2006/relationships/hyperlink" Target="https://www.3gpp.org/ftp/TSG_RAN/WG1_RL1/TSGR1_110/Docs/R1-2205860.zip" TargetMode="External"/><Relationship Id="rId19" Type="http://schemas.openxmlformats.org/officeDocument/2006/relationships/hyperlink" Target="https://www.3gpp.org/ftp/TSG_RAN/WG1_RL1/TSGR1_110/Docs/R1-2206665.zip" TargetMode="External"/><Relationship Id="rId31" Type="http://schemas.openxmlformats.org/officeDocument/2006/relationships/hyperlink" Target="file:///C:\Users\w00250081\AppData\Local\Temp\Docs\R1-2205308.zip" TargetMode="External"/><Relationship Id="rId4" Type="http://schemas.openxmlformats.org/officeDocument/2006/relationships/styles" Target="styles.xml"/><Relationship Id="rId9" Type="http://schemas.openxmlformats.org/officeDocument/2006/relationships/hyperlink" Target="https://www.3gpp.org/ftp/TSG_RAN/WG1_RL1/TSGR1_110/Docs/R1-2205755.zip" TargetMode="External"/><Relationship Id="rId14" Type="http://schemas.openxmlformats.org/officeDocument/2006/relationships/hyperlink" Target="https://www.3gpp.org/ftp/TSG_RAN/WG1_RL1/TSGR1_110/Docs/R1-2206141.zip" TargetMode="External"/><Relationship Id="rId22" Type="http://schemas.openxmlformats.org/officeDocument/2006/relationships/hyperlink" Target="https://www.3gpp.org/ftp/TSG_RAN/WG1_RL1/TSGR1_110/Docs/R1-2206925.zip" TargetMode="External"/><Relationship Id="rId27" Type="http://schemas.openxmlformats.org/officeDocument/2006/relationships/hyperlink" Target="https://www.3gpp.org/ftp/TSG_RAN/WG1_RL1/TSGR1_110/Docs/R1-2207245.zip" TargetMode="External"/><Relationship Id="rId30" Type="http://schemas.openxmlformats.org/officeDocument/2006/relationships/hyperlink" Target="https://www.3gpp.org/ftp/TSG_RAN/WG1_RL1/TSGR1_110/Docs/R1-2207437.zip" TargetMode="External"/><Relationship Id="rId35" Type="http://schemas.openxmlformats.org/officeDocument/2006/relationships/hyperlink" Target="mailto:yinh6@chinatele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44A061-E2D7-4BC2-B238-7A65171D5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31</Pages>
  <Words>14041</Words>
  <Characters>76379</Characters>
  <Application>Microsoft Office Word</Application>
  <DocSecurity>0</DocSecurity>
  <Lines>636</Lines>
  <Paragraphs>180</Paragraphs>
  <ScaleCrop>false</ScaleCrop>
  <Company>Huawei Technologies</Company>
  <LinksUpToDate>false</LinksUpToDate>
  <CharactersWithSpaces>90240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mazzarese</dc:creator>
  <cp:lastModifiedBy>Islam, Toufiqul</cp:lastModifiedBy>
  <cp:revision>19</cp:revision>
  <cp:lastPrinted>2007-06-19T04:08:00Z</cp:lastPrinted>
  <dcterms:created xsi:type="dcterms:W3CDTF">2022-08-23T07:16:00Z</dcterms:created>
  <dcterms:modified xsi:type="dcterms:W3CDTF">2022-08-23T07:22:00Z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(3)zbaiSyTEYTqjeicdBNIezbObj9Og67kyB/puJxsDUXw8TEptxjz49lewll6GHiFNQVWGWCus
qub6+1gFht0USwqMY7Aw0TGehVx4m86rYb1217+YlyOadSQgxx5CisZEPbG2/CT9EsMpC6QX
NUFqBLUb3rLqiEE1FF57pav9RMiwyzv7J1fgOOIJHI3A0Eb6ZqX+SNbsQoOCWlmS7gIi/3Tp
vuS2f1nTfMywvinMG1</vt:lpwstr>
  </property>
  <property fmtid="{D5CDD505-2E9C-101B-9397-08002B2CF9AE}" pid="13" name="_2015_ms_pID_725343_00">
    <vt:lpwstr>_2015_ms_pID_725343</vt:lpwstr>
  </property>
  <property fmtid="{D5CDD505-2E9C-101B-9397-08002B2CF9AE}" pid="14" name="_2015_ms_pID_7253431">
    <vt:lpwstr>t2niR3iLBjpvjQwYSCnvCufFPM+UUAPXqQ3TErNclJ2wadZKF7gFCp
68ttfSJ6lBDWKsggsrGjH7+2jELxoL0oFV90PvqksB0dTSb8MEBT2uiasvzyMQqT+atVnuyU
VeLUtbOBvVgMynLxqd0l4aD5SDvtfhjZMcKUsw35UGJxVzyFf3XR+4QtKW/ebb1KtYsOiaLY
Mw7Y0T+nFPiwFRaerUxz+y1/glwz97EOYSx5</vt:lpwstr>
  </property>
  <property fmtid="{D5CDD505-2E9C-101B-9397-08002B2CF9AE}" pid="15" name="_2015_ms_pID_7253431_00">
    <vt:lpwstr>_2015_ms_pID_7253431</vt:lpwstr>
  </property>
  <property fmtid="{D5CDD505-2E9C-101B-9397-08002B2CF9AE}" pid="16" name="_2015_ms_pID_7253432">
    <vt:lpwstr>vKYbU3d3KlwXXUph3z1Tyo/mk4pX2+ok3ufS
LHnK2pbxoKAKKIA7+mip6yetzoI9lg==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528EF0F6A8D6470AB6ABC8E3A48B34C7</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ies>
</file>