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44AE" w14:textId="693DE665" w:rsidR="00CF3B51" w:rsidRPr="006E227F" w:rsidRDefault="007474B8">
      <w:pPr>
        <w:tabs>
          <w:tab w:val="right" w:pos="9216"/>
        </w:tabs>
        <w:spacing w:after="0"/>
        <w:jc w:val="left"/>
        <w:rPr>
          <w:b/>
          <w:kern w:val="2"/>
          <w:highlight w:val="yellow"/>
        </w:rPr>
      </w:pPr>
      <w:r w:rsidRPr="00A84865">
        <w:rPr>
          <w:b/>
          <w:noProof/>
          <w:kern w:val="2"/>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8404A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Heading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TableGrid"/>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[110-R18-NW_ES] To be used for sharing updates on online/offline schedule, details on what is to be discussed in online/offline sessions, tdoc number of the moderator summary for online session, etc</w:t>
            </w:r>
          </w:p>
        </w:tc>
      </w:tr>
    </w:tbl>
    <w:p w14:paraId="4F802242" w14:textId="040D2934" w:rsidR="0085236A" w:rsidRPr="0085236A" w:rsidRDefault="0085236A" w:rsidP="0085236A">
      <w:pPr>
        <w:spacing w:beforeLines="50" w:before="120"/>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Malgun Gothic" w:hAnsi="Arial Narrow" w:cs="Arial"/>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Malgun Gothic" w:hAnsi="Arial" w:cs="Arial"/>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MC-Enh</w:t>
            </w:r>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EnSav</w:t>
            </w:r>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Heading2"/>
        <w:tabs>
          <w:tab w:val="clear" w:pos="432"/>
        </w:tabs>
      </w:pPr>
      <w:r>
        <w:t xml:space="preserve">Recommendations for possible </w:t>
      </w:r>
      <w:r w:rsidR="00516230">
        <w:t>online/</w:t>
      </w:r>
      <w:r>
        <w:t>GTW treatment/email approval:</w:t>
      </w:r>
    </w:p>
    <w:tbl>
      <w:tblPr>
        <w:tblStyle w:val="TableGrid"/>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Heading1"/>
      </w:pPr>
      <w:bookmarkStart w:id="2" w:name="_Ref129681832"/>
      <w:r>
        <w:t>Energy consumption model for BS</w:t>
      </w:r>
    </w:p>
    <w:p w14:paraId="1AB7B751" w14:textId="0E96F6E0" w:rsidR="00516230" w:rsidRDefault="007474B8" w:rsidP="00516230">
      <w:pPr>
        <w:pStyle w:val="Heading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Heading3"/>
      </w:pPr>
      <w:r>
        <w:t>Sleep mode definition</w:t>
      </w:r>
    </w:p>
    <w:p w14:paraId="08460295" w14:textId="4EA30DD2" w:rsidR="00952C29" w:rsidRDefault="0007579C" w:rsidP="00952C29">
      <w:r>
        <w:t xml:space="preserve">In order to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ListParagraph"/>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ListParagraph"/>
        <w:numPr>
          <w:ilvl w:val="0"/>
          <w:numId w:val="18"/>
        </w:numPr>
        <w:rPr>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(e.g.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TableGrid"/>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1F9CCED3" w:rsidR="00103AEE" w:rsidRDefault="00C85B72" w:rsidP="00A01388">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15EE5F5" w14:textId="77777777" w:rsidR="0086439C" w:rsidRDefault="0086439C" w:rsidP="00A01388">
            <w:pPr>
              <w:spacing w:after="0"/>
              <w:jc w:val="left"/>
              <w:rPr>
                <w:rFonts w:eastAsiaTheme="minorEastAsia"/>
              </w:rPr>
            </w:pPr>
            <w:r>
              <w:rPr>
                <w:rFonts w:eastAsiaTheme="minorEastAsia"/>
              </w:rPr>
              <w:t xml:space="preserve">Support </w:t>
            </w:r>
            <w:r w:rsidR="00B75A6E">
              <w:rPr>
                <w:rFonts w:eastAsiaTheme="minorEastAsia"/>
              </w:rPr>
              <w:t xml:space="preserve">Option 2. </w:t>
            </w:r>
          </w:p>
          <w:p w14:paraId="4A3492C3" w14:textId="46F713D9" w:rsidR="0086439C" w:rsidRDefault="0086439C" w:rsidP="00A01388">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w:t>
            </w:r>
            <w:r w:rsidR="00B036D0">
              <w:rPr>
                <w:rFonts w:eastAsiaTheme="minorEastAsia"/>
              </w:rPr>
              <w:t xml:space="preserve"> Another aspect to consider is that Option 1 leads us to not considering UL </w:t>
            </w:r>
            <w:r w:rsidR="00CF1BD5">
              <w:rPr>
                <w:rFonts w:eastAsiaTheme="minorEastAsia"/>
              </w:rPr>
              <w:t>power savings at all, which we don’t think is the right approach.</w:t>
            </w:r>
          </w:p>
          <w:p w14:paraId="2783E030" w14:textId="04FC703A" w:rsidR="00103AEE" w:rsidRDefault="006327AB" w:rsidP="00A01388">
            <w:pPr>
              <w:spacing w:after="0"/>
              <w:jc w:val="left"/>
              <w:rPr>
                <w:rFonts w:eastAsiaTheme="minorEastAsia"/>
              </w:rPr>
            </w:pPr>
            <w:r>
              <w:rPr>
                <w:rFonts w:eastAsiaTheme="minorEastAsia"/>
              </w:rPr>
              <w:t>A side comment is that s</w:t>
            </w:r>
            <w:r w:rsidR="00AC53A2">
              <w:rPr>
                <w:rFonts w:eastAsiaTheme="minorEastAsia"/>
              </w:rPr>
              <w:t xml:space="preserve">eems like the above should </w:t>
            </w:r>
            <w:r w:rsidR="0033771F">
              <w:rPr>
                <w:rFonts w:eastAsiaTheme="minorEastAsia"/>
              </w:rPr>
              <w:t xml:space="preserve">lead to decision in Proposal 2.1.1-2? </w:t>
            </w:r>
            <w:r w:rsidR="00CF1BD5">
              <w:rPr>
                <w:rFonts w:eastAsiaTheme="minorEastAsia"/>
              </w:rPr>
              <w:t xml:space="preserve"> </w:t>
            </w:r>
          </w:p>
        </w:tc>
      </w:tr>
      <w:tr w:rsidR="0026743A" w14:paraId="0C29F49A" w14:textId="77777777" w:rsidTr="00103AEE">
        <w:tc>
          <w:tcPr>
            <w:tcW w:w="1271" w:type="dxa"/>
          </w:tcPr>
          <w:p w14:paraId="3DB79624" w14:textId="57B1EA7A" w:rsidR="0026743A" w:rsidRDefault="0026743A" w:rsidP="0026743A">
            <w:pPr>
              <w:spacing w:after="0"/>
              <w:jc w:val="center"/>
              <w:rPr>
                <w:rFonts w:eastAsiaTheme="minorEastAsia"/>
              </w:rPr>
            </w:pPr>
            <w:r>
              <w:rPr>
                <w:rFonts w:eastAsia="Malgun Gothic" w:hint="eastAsia"/>
                <w:lang w:eastAsia="ko-KR"/>
              </w:rPr>
              <w:lastRenderedPageBreak/>
              <w:t>LG Electronics</w:t>
            </w:r>
          </w:p>
        </w:tc>
        <w:tc>
          <w:tcPr>
            <w:tcW w:w="8363" w:type="dxa"/>
          </w:tcPr>
          <w:p w14:paraId="4707AAA2" w14:textId="5F7D38C3" w:rsidR="0026743A" w:rsidRDefault="0026743A" w:rsidP="0026743A">
            <w:pPr>
              <w:spacing w:after="0"/>
              <w:jc w:val="left"/>
              <w:rPr>
                <w:rFonts w:eastAsiaTheme="minorEastAsia"/>
              </w:rPr>
            </w:pPr>
            <w:r w:rsidRPr="00613000">
              <w:rPr>
                <w:rFonts w:eastAsia="Malgun Gothic"/>
                <w:lang w:eastAsia="ko-KR"/>
              </w:rPr>
              <w:t>We support the proposal and Option 2 is preferred. From our understanding, Option 2 means that gNB does not need to switch time/energy to wake up for UL reception for simplicity of modeling.</w:t>
            </w:r>
          </w:p>
        </w:tc>
      </w:tr>
      <w:tr w:rsidR="00A41E09" w14:paraId="7BFC0D74" w14:textId="77777777" w:rsidTr="00103AEE">
        <w:tc>
          <w:tcPr>
            <w:tcW w:w="1271" w:type="dxa"/>
          </w:tcPr>
          <w:p w14:paraId="1AC803E9" w14:textId="24CC0413"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Pr>
          <w:p w14:paraId="064ABB31" w14:textId="41C5088C" w:rsidR="00A41E09" w:rsidRPr="00613000" w:rsidRDefault="00A41E09" w:rsidP="00A41E09">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A41E09" w14:paraId="418C5531" w14:textId="77777777" w:rsidTr="00103AEE">
        <w:tc>
          <w:tcPr>
            <w:tcW w:w="1271" w:type="dxa"/>
          </w:tcPr>
          <w:p w14:paraId="067B8AA4" w14:textId="77777777" w:rsidR="00A41E09" w:rsidRDefault="00A41E09" w:rsidP="00A41E09">
            <w:pPr>
              <w:spacing w:after="0"/>
              <w:jc w:val="center"/>
              <w:rPr>
                <w:rFonts w:eastAsia="Malgun Gothic" w:hint="eastAsia"/>
                <w:lang w:eastAsia="ko-KR"/>
              </w:rPr>
            </w:pPr>
          </w:p>
        </w:tc>
        <w:tc>
          <w:tcPr>
            <w:tcW w:w="8363" w:type="dxa"/>
          </w:tcPr>
          <w:p w14:paraId="4C8265E8" w14:textId="77777777" w:rsidR="00A41E09" w:rsidRPr="00613000" w:rsidRDefault="00A41E09" w:rsidP="00A41E09">
            <w:pPr>
              <w:spacing w:after="0"/>
              <w:jc w:val="left"/>
              <w:rPr>
                <w:rFonts w:eastAsia="Malgun Gothic"/>
                <w:lang w:eastAsia="ko-KR"/>
              </w:rPr>
            </w:pP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ListParagraph"/>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ListParagraph"/>
        <w:numPr>
          <w:ilvl w:val="0"/>
          <w:numId w:val="18"/>
        </w:numPr>
      </w:pPr>
      <w:r>
        <w:t>Option 2: active mode [6, 1</w:t>
      </w:r>
      <w:r w:rsidRPr="00CF5F01">
        <w:rPr>
          <w:vertAlign w:val="superscript"/>
        </w:rPr>
        <w:t>st</w:t>
      </w:r>
      <w:r>
        <w:t xml:space="preserve"> preference][15]</w:t>
      </w:r>
    </w:p>
    <w:p w14:paraId="1F8F8645" w14:textId="77777777" w:rsidR="00103AEE" w:rsidRPr="00163E44" w:rsidRDefault="00103AEE" w:rsidP="004272FB">
      <w:pPr>
        <w:pStyle w:val="ListParagraph"/>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02FC6511" w:rsidR="00103AEE" w:rsidRDefault="0089256C" w:rsidP="00A01388">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41DB2C6A" w14:textId="637254D2" w:rsidR="00103AEE" w:rsidRDefault="0089256C" w:rsidP="00A01388">
            <w:pPr>
              <w:spacing w:after="0"/>
              <w:jc w:val="left"/>
              <w:rPr>
                <w:rFonts w:eastAsiaTheme="minorEastAsia"/>
              </w:rPr>
            </w:pPr>
            <w:r>
              <w:rPr>
                <w:rFonts w:eastAsiaTheme="minorEastAsia"/>
              </w:rPr>
              <w:t xml:space="preserve">See </w:t>
            </w:r>
            <w:r w:rsidR="00C8131A">
              <w:rPr>
                <w:rFonts w:eastAsiaTheme="minorEastAsia"/>
              </w:rPr>
              <w:t xml:space="preserve">our </w:t>
            </w:r>
            <w:r>
              <w:rPr>
                <w:rFonts w:eastAsiaTheme="minorEastAsia"/>
              </w:rPr>
              <w:t xml:space="preserve">comments </w:t>
            </w:r>
            <w:r w:rsidR="00C8131A">
              <w:rPr>
                <w:rFonts w:eastAsiaTheme="minorEastAsia"/>
              </w:rPr>
              <w:t xml:space="preserve">above </w:t>
            </w:r>
            <w:r>
              <w:rPr>
                <w:rFonts w:eastAsiaTheme="minorEastAsia"/>
              </w:rPr>
              <w:t>for Proposal 2.1.1-1</w:t>
            </w:r>
            <w:r w:rsidR="005270BC">
              <w:rPr>
                <w:rFonts w:eastAsiaTheme="minorEastAsia"/>
              </w:rPr>
              <w:t>, in which we support Option 2. Since DL is the primary power consumer, it should be allowed to sleep at any opportunity, regardless of what may need to happen on UL.</w:t>
            </w:r>
          </w:p>
        </w:tc>
      </w:tr>
      <w:tr w:rsidR="0026743A" w14:paraId="57EBA8A3" w14:textId="77777777" w:rsidTr="00A01388">
        <w:tc>
          <w:tcPr>
            <w:tcW w:w="1271" w:type="dxa"/>
          </w:tcPr>
          <w:p w14:paraId="0EFBB76A" w14:textId="47554F8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69B8218A" w14:textId="2ED9DBB2" w:rsidR="0026743A" w:rsidRDefault="0026743A" w:rsidP="0026743A">
            <w:pPr>
              <w:spacing w:after="0"/>
              <w:jc w:val="left"/>
              <w:rPr>
                <w:rFonts w:eastAsiaTheme="minorEastAsia"/>
              </w:rPr>
            </w:pPr>
            <w:r>
              <w:rPr>
                <w:rFonts w:eastAsia="Malgun Gothic"/>
                <w:lang w:eastAsia="ko-KR"/>
              </w:rPr>
              <w:t>The idle state can be defined as t</w:t>
            </w:r>
            <w:r w:rsidRPr="00BE1E3E">
              <w:rPr>
                <w:rFonts w:eastAsia="Malgun Gothic"/>
                <w:lang w:eastAsia="ko-KR"/>
              </w:rPr>
              <w:t>here is no loaded data but gNB’s hardware remains active.</w:t>
            </w:r>
            <w:r>
              <w:rPr>
                <w:rFonts w:eastAsia="Malgun Gothic"/>
                <w:lang w:eastAsia="ko-KR"/>
              </w:rPr>
              <w:t xml:space="preserve"> However, if the BS can switch quickly between the micro sleep mode and the active state without additional transition time, </w:t>
            </w:r>
            <w:r w:rsidRPr="00BE1E3E">
              <w:rPr>
                <w:rFonts w:eastAsia="Malgun Gothic"/>
                <w:lang w:val="en-GB" w:eastAsia="ko-KR"/>
              </w:rPr>
              <w:t>the micro sleep mode</w:t>
            </w:r>
            <w:r>
              <w:rPr>
                <w:rFonts w:eastAsia="Malgun Gothic"/>
                <w:lang w:val="en-GB" w:eastAsia="ko-KR"/>
              </w:rPr>
              <w:t xml:space="preserve"> 1</w:t>
            </w:r>
            <w:r w:rsidRPr="00BE1E3E">
              <w:rPr>
                <w:rFonts w:eastAsia="Malgun Gothic"/>
                <w:lang w:val="en-GB" w:eastAsia="ko-KR"/>
              </w:rPr>
              <w:t xml:space="preserve"> can be treated as the idle state</w:t>
            </w:r>
            <w:r>
              <w:rPr>
                <w:rFonts w:eastAsia="Malgun Gothic"/>
                <w:lang w:val="en-GB" w:eastAsia="ko-KR"/>
              </w:rPr>
              <w:t xml:space="preserve"> (i.e., Option 1)</w:t>
            </w:r>
            <w:r w:rsidRPr="00BE1E3E">
              <w:rPr>
                <w:rFonts w:eastAsia="Malgun Gothic"/>
                <w:lang w:val="en-GB" w:eastAsia="ko-KR"/>
              </w:rPr>
              <w:t>.</w:t>
            </w:r>
          </w:p>
        </w:tc>
      </w:tr>
      <w:tr w:rsidR="00A41E09" w14:paraId="6E0A2BDB" w14:textId="77777777" w:rsidTr="00A01388">
        <w:tc>
          <w:tcPr>
            <w:tcW w:w="1271" w:type="dxa"/>
          </w:tcPr>
          <w:p w14:paraId="3963C4FB" w14:textId="30B3A8C8"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Pr>
          <w:p w14:paraId="4388B164" w14:textId="6E2087A9" w:rsidR="00A41E09" w:rsidRDefault="00A41E09" w:rsidP="00A41E09">
            <w:pPr>
              <w:spacing w:after="0"/>
              <w:jc w:val="left"/>
              <w:rPr>
                <w:rFonts w:eastAsia="Malgun Gothic"/>
                <w:lang w:eastAsia="ko-KR"/>
              </w:rPr>
            </w:pPr>
            <w:r>
              <w:rPr>
                <w:rFonts w:eastAsiaTheme="minorEastAsia" w:hint="eastAsia"/>
              </w:rPr>
              <w:t>I</w:t>
            </w:r>
            <w:r>
              <w:rPr>
                <w:rFonts w:eastAsiaTheme="minorEastAsia"/>
              </w:rPr>
              <w:t>DLE</w:t>
            </w:r>
            <w:r>
              <w:rPr>
                <w:rFonts w:eastAsiaTheme="minorEastAsia"/>
              </w:rPr>
              <w:t xml:space="preserve"> state</w:t>
            </w:r>
            <w:r>
              <w:rPr>
                <w:rFonts w:eastAsiaTheme="minorEastAsia"/>
              </w:rPr>
              <w:t xml:space="preserve"> is not clear. Only SSB is also IDLE state? We do not need to introduce the extra terminologies. If there is a signal channel, it is non-sleep state, which is similar to UE power model.</w:t>
            </w:r>
          </w:p>
        </w:tc>
      </w:tr>
      <w:tr w:rsidR="00A41E09" w14:paraId="55BB095D" w14:textId="77777777" w:rsidTr="00A01388">
        <w:tc>
          <w:tcPr>
            <w:tcW w:w="1271" w:type="dxa"/>
          </w:tcPr>
          <w:p w14:paraId="66E49AB3" w14:textId="77777777" w:rsidR="00A41E09" w:rsidRDefault="00A41E09" w:rsidP="00A41E09">
            <w:pPr>
              <w:spacing w:after="0"/>
              <w:jc w:val="center"/>
              <w:rPr>
                <w:rFonts w:eastAsia="Malgun Gothic" w:hint="eastAsia"/>
                <w:lang w:eastAsia="ko-KR"/>
              </w:rPr>
            </w:pPr>
          </w:p>
        </w:tc>
        <w:tc>
          <w:tcPr>
            <w:tcW w:w="8363" w:type="dxa"/>
          </w:tcPr>
          <w:p w14:paraId="6B0FBC63" w14:textId="77777777" w:rsidR="00A41E09" w:rsidRDefault="00A41E09" w:rsidP="00A41E09">
            <w:pPr>
              <w:spacing w:after="0"/>
              <w:jc w:val="left"/>
              <w:rPr>
                <w:rFonts w:eastAsia="Malgun Gothic"/>
                <w:lang w:eastAsia="ko-KR"/>
              </w:rPr>
            </w:pPr>
          </w:p>
        </w:tc>
      </w:tr>
    </w:tbl>
    <w:p w14:paraId="1085DDD2" w14:textId="77777777" w:rsidR="00163E44" w:rsidRDefault="00163E44" w:rsidP="00952C29"/>
    <w:p w14:paraId="1141C655" w14:textId="1F9508DD" w:rsidR="00952C29" w:rsidRDefault="00952C29" w:rsidP="00952C29">
      <w:pPr>
        <w:pStyle w:val="Heading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ListParagraph"/>
        <w:numPr>
          <w:ilvl w:val="0"/>
          <w:numId w:val="18"/>
        </w:numPr>
        <w:rPr>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r w:rsidR="00D278BA" w:rsidRPr="00385309">
        <w:rPr>
          <w:lang w:eastAsia="zh-CN"/>
        </w:rPr>
        <w:t>transceiving</w:t>
      </w:r>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ListParagraph"/>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ListParagraph"/>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ListParagraph"/>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ListParagraph"/>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ListParagraph"/>
        <w:numPr>
          <w:ilvl w:val="0"/>
          <w:numId w:val="18"/>
        </w:numPr>
        <w:rPr>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 xml:space="preserve">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t>Additionally, this has to be determined in a way forward. FL currentl</w:t>
      </w:r>
      <w:r w:rsidR="00327738">
        <w:t xml:space="preserve">y consider there could be two </w:t>
      </w:r>
      <w:r>
        <w:t>solutions:</w:t>
      </w:r>
    </w:p>
    <w:p w14:paraId="00A43874" w14:textId="0673EB83" w:rsidR="006917C3" w:rsidRDefault="006917C3" w:rsidP="004272FB">
      <w:pPr>
        <w:pStyle w:val="ListParagraph"/>
        <w:numPr>
          <w:ilvl w:val="0"/>
          <w:numId w:val="18"/>
        </w:numPr>
      </w:pPr>
      <w:r>
        <w:lastRenderedPageBreak/>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ListParagraph"/>
        <w:numPr>
          <w:ilvl w:val="0"/>
          <w:numId w:val="18"/>
        </w:numPr>
      </w:pPr>
      <w:r>
        <w:t>The second one is to agree on multiple sets (hopefully two) of modes corresponding to different implementations. The cons is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TableGrid"/>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0BBE497E" w:rsidR="00C318DA" w:rsidRDefault="00957CB0"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55DA3D1" w14:textId="428EB716" w:rsidR="00C318DA" w:rsidRDefault="00D72C52" w:rsidP="00EA6A5C">
            <w:pPr>
              <w:spacing w:after="0"/>
              <w:jc w:val="left"/>
              <w:rPr>
                <w:rFonts w:eastAsiaTheme="minorEastAsia"/>
              </w:rPr>
            </w:pPr>
            <w:r>
              <w:rPr>
                <w:rFonts w:eastAsiaTheme="minorEastAsia"/>
              </w:rPr>
              <w:t>One set of modes for evaluation. Being able to compare result is the primary purpose of evaluation.</w:t>
            </w:r>
          </w:p>
        </w:tc>
      </w:tr>
      <w:tr w:rsidR="0026743A" w14:paraId="276B62C7" w14:textId="77777777" w:rsidTr="00EA6A5C">
        <w:tc>
          <w:tcPr>
            <w:tcW w:w="1271" w:type="dxa"/>
          </w:tcPr>
          <w:p w14:paraId="71817C30" w14:textId="0745187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F861F4C" w14:textId="00C79606" w:rsidR="0026743A" w:rsidRDefault="0026743A" w:rsidP="0026743A">
            <w:pPr>
              <w:spacing w:after="0"/>
              <w:jc w:val="left"/>
              <w:rPr>
                <w:rFonts w:eastAsiaTheme="minorEastAsia"/>
              </w:rPr>
            </w:pPr>
            <w:r w:rsidRPr="007A099D">
              <w:rPr>
                <w:rFonts w:eastAsia="Malgun Gothic"/>
                <w:lang w:eastAsia="ko-KR"/>
              </w:rPr>
              <w:t xml:space="preserve">We </w:t>
            </w:r>
            <w:r>
              <w:rPr>
                <w:rFonts w:eastAsia="Malgun Gothic"/>
                <w:lang w:eastAsia="ko-KR"/>
              </w:rPr>
              <w:t xml:space="preserve">agree with FL's evaluation that </w:t>
            </w:r>
            <w:r w:rsidRPr="00E87320">
              <w:rPr>
                <w:rFonts w:eastAsia="Malgun Gothic"/>
                <w:lang w:eastAsia="ko-KR"/>
              </w:rPr>
              <w:t>it may need to first align the understanding of w</w:t>
            </w:r>
            <w:r>
              <w:rPr>
                <w:rFonts w:eastAsia="Malgun Gothic"/>
                <w:lang w:eastAsia="ko-KR"/>
              </w:rPr>
              <w:t xml:space="preserve">hat a given sleep mode refers to, </w:t>
            </w:r>
            <w:r w:rsidRPr="00E87320">
              <w:rPr>
                <w:rFonts w:eastAsia="Malgun Gothic"/>
                <w:lang w:eastAsia="ko-KR"/>
              </w:rPr>
              <w:t>which can be critical for evaluating certain schemes.</w:t>
            </w:r>
            <w:r>
              <w:rPr>
                <w:rFonts w:eastAsia="Malgun Gothic"/>
                <w:lang w:eastAsia="ko-KR"/>
              </w:rPr>
              <w:t xml:space="preserve"> </w:t>
            </w:r>
            <w:r w:rsidRPr="00FC6C95">
              <w:rPr>
                <w:rFonts w:eastAsia="Malgun Gothic"/>
                <w:lang w:eastAsia="ko-KR"/>
              </w:rPr>
              <w:t>However, if the number of profiles is too large, it becomes difficult to compare the evaluation results between companies, so it is preferred to unify as one or to agree only as few profiles as possible.</w:t>
            </w:r>
            <w:r w:rsidRPr="00FC6C95" w:rsidDel="00FC6C95">
              <w:rPr>
                <w:rFonts w:eastAsia="Malgun Gothic"/>
                <w:lang w:eastAsia="ko-KR"/>
              </w:rPr>
              <w:t xml:space="preserve"> </w:t>
            </w:r>
          </w:p>
        </w:tc>
      </w:tr>
      <w:tr w:rsidR="00A41E09" w14:paraId="724689F8" w14:textId="77777777" w:rsidTr="00EA6A5C">
        <w:tc>
          <w:tcPr>
            <w:tcW w:w="1271" w:type="dxa"/>
          </w:tcPr>
          <w:p w14:paraId="60BDFEEF" w14:textId="471A2A2D" w:rsidR="00A41E09" w:rsidRDefault="00A41E09" w:rsidP="00A41E09">
            <w:pPr>
              <w:spacing w:after="0"/>
              <w:jc w:val="center"/>
              <w:rPr>
                <w:rFonts w:eastAsia="Malgun Gothic" w:hint="eastAsia"/>
                <w:lang w:eastAsia="ko-KR"/>
              </w:rPr>
            </w:pPr>
            <w:r>
              <w:rPr>
                <w:rFonts w:eastAsiaTheme="minorEastAsia"/>
              </w:rPr>
              <w:t>Spreadtrum1</w:t>
            </w:r>
          </w:p>
        </w:tc>
        <w:tc>
          <w:tcPr>
            <w:tcW w:w="8363" w:type="dxa"/>
          </w:tcPr>
          <w:p w14:paraId="73E9FAC7" w14:textId="51D0C834" w:rsidR="00A41E09" w:rsidRPr="007A099D" w:rsidRDefault="00A41E09" w:rsidP="00A41E09">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A41E09" w14:paraId="03662546" w14:textId="77777777" w:rsidTr="00EA6A5C">
        <w:tc>
          <w:tcPr>
            <w:tcW w:w="1271" w:type="dxa"/>
          </w:tcPr>
          <w:p w14:paraId="29810C10" w14:textId="77777777" w:rsidR="00A41E09" w:rsidRDefault="00A41E09" w:rsidP="00A41E09">
            <w:pPr>
              <w:spacing w:after="0"/>
              <w:jc w:val="center"/>
              <w:rPr>
                <w:rFonts w:eastAsia="Malgun Gothic" w:hint="eastAsia"/>
                <w:lang w:eastAsia="ko-KR"/>
              </w:rPr>
            </w:pPr>
          </w:p>
        </w:tc>
        <w:tc>
          <w:tcPr>
            <w:tcW w:w="8363" w:type="dxa"/>
          </w:tcPr>
          <w:p w14:paraId="56B89CD9" w14:textId="77777777" w:rsidR="00A41E09" w:rsidRPr="007A099D" w:rsidRDefault="00A41E09" w:rsidP="00A41E09">
            <w:pPr>
              <w:spacing w:after="0"/>
              <w:jc w:val="left"/>
              <w:rPr>
                <w:rFonts w:eastAsia="Malgun Gothic"/>
                <w:lang w:eastAsia="ko-KR"/>
              </w:rPr>
            </w:pPr>
          </w:p>
        </w:tc>
      </w:tr>
    </w:tbl>
    <w:p w14:paraId="7570FA30" w14:textId="77777777" w:rsidR="00BE3CA6" w:rsidRPr="00CF5F01" w:rsidRDefault="00BE3CA6" w:rsidP="00952C29"/>
    <w:p w14:paraId="63CB6DD5" w14:textId="49327A7C" w:rsidR="00385309" w:rsidRDefault="00385309" w:rsidP="00385309">
      <w:pPr>
        <w:pStyle w:val="Heading3"/>
      </w:pPr>
      <w:r>
        <w:t>Non-sleep modes</w:t>
      </w:r>
    </w:p>
    <w:p w14:paraId="1ED8D4BF" w14:textId="32401666" w:rsidR="003841B8" w:rsidRPr="009F461B" w:rsidRDefault="00FC1F1B" w:rsidP="009F461B">
      <w:pPr>
        <w:rPr>
          <w:rFonts w:eastAsiaTheme="minor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The current view of companies are summarized as below:</w:t>
      </w:r>
    </w:p>
    <w:p w14:paraId="6D93C19E" w14:textId="77777777" w:rsidR="00FC1F1B" w:rsidRDefault="00FC1F1B" w:rsidP="004272FB">
      <w:pPr>
        <w:pStyle w:val="ListParagraph"/>
        <w:numPr>
          <w:ilvl w:val="0"/>
          <w:numId w:val="18"/>
        </w:numPr>
      </w:pPr>
      <w:r>
        <w:rPr>
          <w:lang w:val="en-US"/>
        </w:rPr>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[10]</w:t>
      </w:r>
      <w:r w:rsidR="00C76726">
        <w:t>[15, partially except for SSB-olny]</w:t>
      </w:r>
      <w:r w:rsidR="00177B87">
        <w:t>[17]</w:t>
      </w:r>
      <w:r w:rsidR="003D617F">
        <w:t>[21]</w:t>
      </w:r>
    </w:p>
    <w:p w14:paraId="31335A5B" w14:textId="77777777" w:rsidR="00FC1F1B" w:rsidRDefault="00FC1F1B" w:rsidP="004272FB">
      <w:pPr>
        <w:pStyle w:val="ListParagraph"/>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ListParagraph"/>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079A34F6" w:rsidR="00F34FDF" w:rsidRDefault="00DD5F62"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27569978" w14:textId="491DD5D2" w:rsidR="00667345" w:rsidRDefault="00656805" w:rsidP="00EA6A5C">
            <w:pPr>
              <w:spacing w:after="0"/>
              <w:jc w:val="left"/>
              <w:rPr>
                <w:rFonts w:eastAsiaTheme="minorEastAsia"/>
              </w:rPr>
            </w:pPr>
            <w:r>
              <w:rPr>
                <w:rFonts w:eastAsiaTheme="minorEastAsia"/>
              </w:rPr>
              <w:t>No, for now w</w:t>
            </w:r>
            <w:r w:rsidR="00DD5F62">
              <w:rPr>
                <w:rFonts w:eastAsiaTheme="minorEastAsia"/>
              </w:rPr>
              <w:t xml:space="preserve">e like to </w:t>
            </w:r>
            <w:r w:rsidR="00004707">
              <w:rPr>
                <w:rFonts w:eastAsiaTheme="minorEastAsia"/>
              </w:rPr>
              <w:t xml:space="preserve">discuss what are the benefits of doing so. </w:t>
            </w:r>
            <w:r>
              <w:rPr>
                <w:rFonts w:eastAsiaTheme="minorEastAsia"/>
              </w:rPr>
              <w:t xml:space="preserve">Scaling of the power consumption according to power/bandwidth should take care of it. </w:t>
            </w:r>
          </w:p>
        </w:tc>
      </w:tr>
      <w:tr w:rsidR="0026743A" w14:paraId="7B00A97A" w14:textId="77777777" w:rsidTr="00EA6A5C">
        <w:tc>
          <w:tcPr>
            <w:tcW w:w="1271" w:type="dxa"/>
          </w:tcPr>
          <w:p w14:paraId="012FC985" w14:textId="34F00B6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2152A7EB" w14:textId="77F201BF" w:rsidR="0026743A" w:rsidRDefault="0026743A" w:rsidP="0026743A">
            <w:pPr>
              <w:spacing w:after="0"/>
              <w:jc w:val="left"/>
              <w:rPr>
                <w:rFonts w:eastAsiaTheme="minorEastAsia"/>
              </w:rPr>
            </w:pPr>
            <w:r>
              <w:rPr>
                <w:rFonts w:eastAsia="Malgun Gothic"/>
                <w:lang w:eastAsia="ko-KR"/>
              </w:rPr>
              <w:t>A</w:t>
            </w:r>
            <w:r w:rsidRPr="007A695B">
              <w:rPr>
                <w:rFonts w:eastAsia="Malgun Gothic"/>
                <w:lang w:eastAsia="ko-KR"/>
              </w:rPr>
              <w:t xml:space="preserve">s the power state of SSB or CSI-RS and PDCCH+PDSCH was defined separately </w:t>
            </w:r>
            <w:r>
              <w:rPr>
                <w:rFonts w:eastAsia="Malgun Gothic"/>
                <w:lang w:eastAsia="ko-KR"/>
              </w:rPr>
              <w:t>in the UE power saving model</w:t>
            </w:r>
            <w:r w:rsidRPr="007A695B">
              <w:rPr>
                <w:rFonts w:eastAsia="Malgun Gothic"/>
                <w:lang w:eastAsia="ko-KR"/>
              </w:rPr>
              <w:t>, at least the power consumption for control/data slot (such as PDCCH+PDSCH) and the reference signal slot (such as SSB or CSI-RS) may need to be defined separately.</w:t>
            </w:r>
            <w:r>
              <w:rPr>
                <w:rFonts w:eastAsia="Malgun Gothic"/>
                <w:lang w:eastAsia="ko-KR"/>
              </w:rPr>
              <w:t xml:space="preserve"> However, </w:t>
            </w:r>
            <w:r w:rsidRPr="007A695B">
              <w:rPr>
                <w:rFonts w:eastAsia="Malgun Gothic"/>
                <w:lang w:eastAsia="ko-KR"/>
              </w:rPr>
              <w:t>low to moderate loading scenarios are mainly considered for evaluation purposes, it may not be necessary to define a separate slot type if there is no significant difference between signal transmission such as SSB and CSI-RS and coded transmission such as PDCCH/PDSCH</w:t>
            </w:r>
            <w:r>
              <w:rPr>
                <w:rFonts w:eastAsia="Malgun Gothic"/>
                <w:lang w:eastAsia="ko-KR"/>
              </w:rPr>
              <w:t xml:space="preserve"> in terms of overall energy consumption perspective</w:t>
            </w:r>
            <w:r w:rsidRPr="007A695B">
              <w:rPr>
                <w:rFonts w:eastAsia="Malgun Gothic"/>
                <w:lang w:eastAsia="ko-KR"/>
              </w:rPr>
              <w:t>.</w:t>
            </w:r>
          </w:p>
        </w:tc>
      </w:tr>
      <w:tr w:rsidR="00A41E09" w14:paraId="38A5AC17" w14:textId="77777777" w:rsidTr="00EA6A5C">
        <w:tc>
          <w:tcPr>
            <w:tcW w:w="1271" w:type="dxa"/>
          </w:tcPr>
          <w:p w14:paraId="6CB4C5CC" w14:textId="7B86BDA2"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Pr>
          <w:p w14:paraId="6E150D21" w14:textId="7EB57EF0" w:rsidR="00A41E09" w:rsidRDefault="00A41E09" w:rsidP="00A41E09">
            <w:pPr>
              <w:spacing w:after="0"/>
              <w:jc w:val="left"/>
              <w:rPr>
                <w:rFonts w:eastAsia="Malgun Gothic"/>
                <w:lang w:eastAsia="ko-KR"/>
              </w:rPr>
            </w:pPr>
            <w:r>
              <w:rPr>
                <w:rFonts w:eastAsiaTheme="minorEastAsia" w:hint="eastAsia"/>
              </w:rPr>
              <w:t>N</w:t>
            </w:r>
            <w:r>
              <w:rPr>
                <w:rFonts w:eastAsiaTheme="minorEastAsia"/>
              </w:rPr>
              <w:t xml:space="preserve">o. The </w:t>
            </w:r>
            <w:r>
              <w:rPr>
                <w:rFonts w:eastAsiaTheme="minorEastAsia"/>
              </w:rPr>
              <w:t>characteristic</w:t>
            </w:r>
            <w:r>
              <w:rPr>
                <w:rFonts w:eastAsiaTheme="minorEastAsia"/>
              </w:rPr>
              <w:t xml:space="preserve"> of SSB/CSI-RS is just the “always-on” like aspect, instead of the scaling of power consumption.</w:t>
            </w:r>
          </w:p>
        </w:tc>
      </w:tr>
      <w:tr w:rsidR="00A41E09" w14:paraId="3030477C" w14:textId="77777777" w:rsidTr="00EA6A5C">
        <w:tc>
          <w:tcPr>
            <w:tcW w:w="1271" w:type="dxa"/>
          </w:tcPr>
          <w:p w14:paraId="5A6507E1" w14:textId="77777777" w:rsidR="00A41E09" w:rsidRDefault="00A41E09" w:rsidP="00A41E09">
            <w:pPr>
              <w:spacing w:after="0"/>
              <w:jc w:val="center"/>
              <w:rPr>
                <w:rFonts w:eastAsia="Malgun Gothic" w:hint="eastAsia"/>
                <w:lang w:eastAsia="ko-KR"/>
              </w:rPr>
            </w:pPr>
          </w:p>
        </w:tc>
        <w:tc>
          <w:tcPr>
            <w:tcW w:w="8363" w:type="dxa"/>
          </w:tcPr>
          <w:p w14:paraId="70EC3168" w14:textId="77777777" w:rsidR="00A41E09" w:rsidRDefault="00A41E09" w:rsidP="00A41E09">
            <w:pPr>
              <w:spacing w:after="0"/>
              <w:jc w:val="left"/>
              <w:rPr>
                <w:rFonts w:eastAsia="Malgun Gothic"/>
                <w:lang w:eastAsia="ko-KR"/>
              </w:rPr>
            </w:pP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ListParagraph"/>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ListParagraph"/>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ListParagraph"/>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r>
        <w:rPr>
          <w:rFonts w:hint="eastAsia"/>
        </w:rPr>
        <w:lastRenderedPageBreak/>
        <w:t>F</w:t>
      </w:r>
      <w:r>
        <w:t>or simultaneous UL reception and DL transmission in FDD,</w:t>
      </w:r>
    </w:p>
    <w:p w14:paraId="09136125" w14:textId="77777777" w:rsidR="00787599" w:rsidRDefault="00787599" w:rsidP="004272FB">
      <w:pPr>
        <w:pStyle w:val="ListParagraph"/>
        <w:numPr>
          <w:ilvl w:val="0"/>
          <w:numId w:val="18"/>
        </w:numPr>
      </w:pPr>
      <w:r>
        <w:t>Option 1: T</w:t>
      </w:r>
      <w:r w:rsidRPr="00BE3CA6">
        <w:t xml:space="preserve">he power consumption is the total power of DL and UL. </w:t>
      </w:r>
      <w:r>
        <w:t>[2][3][6][15][19][20, while should allow for (up to companies) separating DL and UL in evaluations] [21]</w:t>
      </w:r>
    </w:p>
    <w:p w14:paraId="07B37229" w14:textId="1A99C823" w:rsidR="00787599" w:rsidRPr="00787599" w:rsidRDefault="00787599" w:rsidP="004272FB">
      <w:pPr>
        <w:pStyle w:val="ListParagraph"/>
        <w:numPr>
          <w:ilvl w:val="0"/>
          <w:numId w:val="18"/>
        </w:num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6743A"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1F29BFD3"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DB7766" w14:textId="1FB0CD42" w:rsidR="0026743A" w:rsidRDefault="0026743A" w:rsidP="0026743A">
            <w:pPr>
              <w:spacing w:after="0"/>
              <w:jc w:val="left"/>
              <w:rPr>
                <w:rFonts w:eastAsiaTheme="minorEastAsia"/>
              </w:rPr>
            </w:pPr>
            <w:r w:rsidRPr="00FC6C95">
              <w:rPr>
                <w:rFonts w:eastAsiaTheme="minorEastAsia"/>
              </w:rPr>
              <w:t xml:space="preserve">The </w:t>
            </w:r>
            <w:r>
              <w:rPr>
                <w:rFonts w:eastAsiaTheme="minorEastAsia"/>
              </w:rPr>
              <w:t xml:space="preserve">BS power consumption in UL reception s </w:t>
            </w:r>
            <w:r w:rsidRPr="00FC6C95">
              <w:rPr>
                <w:rFonts w:eastAsiaTheme="minorEastAsia"/>
              </w:rPr>
              <w:t xml:space="preserve">should be </w:t>
            </w:r>
            <w:r>
              <w:rPr>
                <w:rFonts w:eastAsiaTheme="minorEastAsia"/>
              </w:rPr>
              <w:t>modeled the different from that for DL transmission c</w:t>
            </w:r>
            <w:r w:rsidRPr="00791AE7">
              <w:rPr>
                <w:rFonts w:eastAsiaTheme="minorEastAsia"/>
              </w:rPr>
              <w:t>onsidering that the DL-only transmission requires PA’s power consumption while the UL-only reception does not</w:t>
            </w:r>
            <w:r>
              <w:rPr>
                <w:rFonts w:eastAsiaTheme="minorEastAsia"/>
              </w:rPr>
              <w:t xml:space="preserve">. </w:t>
            </w:r>
            <w:r w:rsidRPr="00FC6C95">
              <w:rPr>
                <w:rFonts w:eastAsiaTheme="minorEastAsia"/>
              </w:rPr>
              <w:t>However, once UL re</w:t>
            </w:r>
            <w:r>
              <w:rPr>
                <w:rFonts w:eastAsiaTheme="minorEastAsia"/>
              </w:rPr>
              <w:t>ception is modeled, other modelin</w:t>
            </w:r>
            <w:r w:rsidRPr="00FC6C95">
              <w:rPr>
                <w:rFonts w:eastAsiaTheme="minorEastAsia"/>
              </w:rPr>
              <w:t>g, such as scaling, can be applied as well as DL transmission.</w:t>
            </w:r>
          </w:p>
        </w:tc>
      </w:tr>
      <w:tr w:rsidR="00A41E09" w14:paraId="42B143C3" w14:textId="77777777" w:rsidTr="00EA6A5C">
        <w:tc>
          <w:tcPr>
            <w:tcW w:w="1271" w:type="dxa"/>
          </w:tcPr>
          <w:p w14:paraId="365997F3" w14:textId="4495F16C"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262709D7" w14:textId="475B9CE4" w:rsidR="00A41E09" w:rsidRDefault="00A41E09" w:rsidP="00A41E09">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A41E09" w14:paraId="4C46CA8D" w14:textId="77777777" w:rsidTr="00EA6A5C">
        <w:tc>
          <w:tcPr>
            <w:tcW w:w="1271" w:type="dxa"/>
          </w:tcPr>
          <w:p w14:paraId="79C1BCCA" w14:textId="77777777" w:rsidR="00A41E09" w:rsidRDefault="00A41E09" w:rsidP="00A41E09">
            <w:pPr>
              <w:spacing w:after="0"/>
              <w:jc w:val="center"/>
              <w:rPr>
                <w:rFonts w:eastAsiaTheme="minorEastAsia"/>
              </w:rPr>
            </w:pPr>
          </w:p>
        </w:tc>
        <w:tc>
          <w:tcPr>
            <w:tcW w:w="8363" w:type="dxa"/>
          </w:tcPr>
          <w:p w14:paraId="18749A0E" w14:textId="77777777" w:rsidR="00A41E09" w:rsidRDefault="00A41E09" w:rsidP="00A41E09">
            <w:pPr>
              <w:spacing w:after="0"/>
              <w:jc w:val="left"/>
              <w:rPr>
                <w:rFonts w:eastAsiaTheme="minorEastAsia"/>
              </w:rPr>
            </w:pPr>
          </w:p>
        </w:tc>
      </w:tr>
    </w:tbl>
    <w:p w14:paraId="1AC1DB67" w14:textId="77777777" w:rsidR="0021545B" w:rsidRPr="009F461B" w:rsidRDefault="0021545B" w:rsidP="00D75CBA">
      <w:pPr>
        <w:rPr>
          <w:lang w:val="en-GB"/>
        </w:rPr>
      </w:pPr>
    </w:p>
    <w:p w14:paraId="67575FD2" w14:textId="41180B60" w:rsidR="00385309" w:rsidRDefault="00D75CBA" w:rsidP="00D75CBA">
      <w:pPr>
        <w:pStyle w:val="Heading3"/>
      </w:pPr>
      <w:r>
        <w:rPr>
          <w:rFonts w:hint="eastAsia"/>
        </w:rPr>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ListParagraph"/>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ListParagraph"/>
        <w:numPr>
          <w:ilvl w:val="0"/>
          <w:numId w:val="18"/>
        </w:numPr>
        <w:rPr>
          <w:lang w:eastAsia="zh-CN"/>
        </w:rPr>
      </w:pPr>
      <w:r>
        <w:rPr>
          <w:lang w:eastAsia="zh-CN"/>
        </w:rPr>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(i.e.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b/>
        </w:rPr>
      </w:pPr>
      <w:r>
        <w:rPr>
          <w:b/>
        </w:rPr>
        <w:t>Down select between Option 1 and Option 2 in RAN1#110</w:t>
      </w:r>
    </w:p>
    <w:p w14:paraId="3B178D85" w14:textId="707EA21F" w:rsidR="00787599" w:rsidRPr="00A67CCF" w:rsidRDefault="00787599" w:rsidP="004272FB">
      <w:pPr>
        <w:pStyle w:val="ListParagraph"/>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ListParagraph"/>
        <w:numPr>
          <w:ilvl w:val="0"/>
          <w:numId w:val="18"/>
        </w:numPr>
        <w:rPr>
          <w:b/>
          <w:lang w:eastAsia="zh-CN"/>
        </w:rPr>
      </w:pPr>
      <w:r w:rsidRPr="00A67CCF">
        <w:rPr>
          <w:b/>
          <w:lang w:eastAsia="zh-CN"/>
        </w:rPr>
        <w:t xml:space="preserve">Option 2: transition based on state machine among SMs is deprioritized (i.e.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TableGrid"/>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6FF93CF3" w:rsidR="00A67CCF" w:rsidRDefault="002A6CCE"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89B3887" w14:textId="616D072F" w:rsidR="00A67CCF" w:rsidRDefault="002A6CCE" w:rsidP="00EA6A5C">
            <w:pPr>
              <w:spacing w:after="0"/>
              <w:jc w:val="left"/>
              <w:rPr>
                <w:rFonts w:eastAsiaTheme="minorEastAsia"/>
              </w:rPr>
            </w:pPr>
            <w:r>
              <w:rPr>
                <w:rFonts w:eastAsiaTheme="minorEastAsia"/>
              </w:rPr>
              <w:t>Option 1</w:t>
            </w:r>
            <w:r w:rsidR="00D13774">
              <w:rPr>
                <w:rFonts w:eastAsiaTheme="minorEastAsia"/>
              </w:rPr>
              <w:t xml:space="preserve">. We do not see the saving in deprioritizing this. </w:t>
            </w:r>
          </w:p>
        </w:tc>
      </w:tr>
      <w:tr w:rsidR="0026743A" w14:paraId="3F62F1F2" w14:textId="77777777" w:rsidTr="00EA6A5C">
        <w:tc>
          <w:tcPr>
            <w:tcW w:w="1271" w:type="dxa"/>
          </w:tcPr>
          <w:p w14:paraId="78411CB3" w14:textId="5E63000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74F6E959" w14:textId="1704A2F3" w:rsidR="0026743A" w:rsidRDefault="0026743A" w:rsidP="0026743A">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A41E09" w14:paraId="62249337" w14:textId="77777777" w:rsidTr="00EA6A5C">
        <w:tc>
          <w:tcPr>
            <w:tcW w:w="1271" w:type="dxa"/>
          </w:tcPr>
          <w:p w14:paraId="3AD5D1F8" w14:textId="3B99D5A0"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Pr>
          <w:p w14:paraId="37E4DDFA" w14:textId="17A5327F" w:rsidR="00A41E09" w:rsidRDefault="00A41E09" w:rsidP="00A41E09">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A41E09" w14:paraId="2199D883" w14:textId="77777777" w:rsidTr="00EA6A5C">
        <w:tc>
          <w:tcPr>
            <w:tcW w:w="1271" w:type="dxa"/>
          </w:tcPr>
          <w:p w14:paraId="4F985276" w14:textId="77777777" w:rsidR="00A41E09" w:rsidRDefault="00A41E09" w:rsidP="00A41E09">
            <w:pPr>
              <w:spacing w:after="0"/>
              <w:jc w:val="center"/>
              <w:rPr>
                <w:rFonts w:eastAsia="Malgun Gothic" w:hint="eastAsia"/>
                <w:lang w:eastAsia="ko-KR"/>
              </w:rPr>
            </w:pPr>
          </w:p>
        </w:tc>
        <w:tc>
          <w:tcPr>
            <w:tcW w:w="8363" w:type="dxa"/>
          </w:tcPr>
          <w:p w14:paraId="21A066F0" w14:textId="77777777" w:rsidR="00A41E09" w:rsidRDefault="00A41E09" w:rsidP="00A41E09">
            <w:pPr>
              <w:spacing w:after="0"/>
              <w:jc w:val="left"/>
              <w:rPr>
                <w:rFonts w:eastAsia="Malgun Gothic"/>
                <w:lang w:eastAsia="ko-KR"/>
              </w:rPr>
            </w:pP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are also discussed, e.g. how a gNB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5FC42C4C" w:rsidR="00A67CCF" w:rsidRDefault="0030721B"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DAE4124" w14:textId="5DBF97DF" w:rsidR="00A67CCF" w:rsidRDefault="0030721B" w:rsidP="00EA6A5C">
            <w:pPr>
              <w:spacing w:after="0"/>
              <w:jc w:val="left"/>
              <w:rPr>
                <w:rFonts w:eastAsiaTheme="minorEastAsia"/>
              </w:rPr>
            </w:pPr>
            <w:r>
              <w:rPr>
                <w:rFonts w:eastAsiaTheme="minorEastAsia"/>
              </w:rPr>
              <w:t xml:space="preserve">We would like to discuss if and whether a single transition time/algorithm can </w:t>
            </w:r>
            <w:r w:rsidR="009D436F">
              <w:rPr>
                <w:rFonts w:eastAsiaTheme="minorEastAsia"/>
              </w:rPr>
              <w:t>capture or represent the different approaches the network can implement in the sleep mode.</w:t>
            </w:r>
          </w:p>
        </w:tc>
      </w:tr>
      <w:tr w:rsidR="0026743A" w14:paraId="7C6CA341" w14:textId="77777777" w:rsidTr="00EA6A5C">
        <w:tc>
          <w:tcPr>
            <w:tcW w:w="1271" w:type="dxa"/>
          </w:tcPr>
          <w:p w14:paraId="7DCEDEB2" w14:textId="7AA10EFE"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04423EB7" w14:textId="0FC923C8" w:rsidR="0026743A" w:rsidRDefault="0026743A" w:rsidP="0026743A">
            <w:pPr>
              <w:spacing w:after="0"/>
              <w:jc w:val="left"/>
              <w:rPr>
                <w:rFonts w:eastAsiaTheme="minorEastAsia"/>
              </w:rPr>
            </w:pPr>
            <w:r w:rsidRPr="005059C9">
              <w:rPr>
                <w:rFonts w:eastAsia="Malgun Gothic"/>
                <w:lang w:eastAsia="ko-KR"/>
              </w:rPr>
              <w:t xml:space="preserve">In addition to the transition time, additional transition energy </w:t>
            </w:r>
            <w:r>
              <w:rPr>
                <w:rFonts w:eastAsia="Malgun Gothic"/>
                <w:lang w:eastAsia="ko-KR"/>
              </w:rPr>
              <w:t>consumed</w:t>
            </w:r>
            <w:r w:rsidRPr="005059C9">
              <w:rPr>
                <w:rFonts w:eastAsia="Malgun Gothic"/>
                <w:lang w:eastAsia="ko-KR"/>
              </w:rPr>
              <w:t xml:space="preserve"> during transition between sleep modes should be considered.</w:t>
            </w:r>
          </w:p>
        </w:tc>
      </w:tr>
    </w:tbl>
    <w:p w14:paraId="6277AB88" w14:textId="77777777" w:rsidR="00584949" w:rsidRDefault="00584949" w:rsidP="00584949"/>
    <w:p w14:paraId="0746BEC4" w14:textId="0329E72C" w:rsidR="00D75CBA" w:rsidRDefault="003F22F2" w:rsidP="003F22F2">
      <w:pPr>
        <w:pStyle w:val="Heading3"/>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discussed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ListParagraph"/>
        <w:numPr>
          <w:ilvl w:val="0"/>
          <w:numId w:val="18"/>
        </w:numPr>
      </w:pPr>
      <w:r>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ListParagraph"/>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ListParagraph"/>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TableGrid"/>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53531304" w:rsidR="00B51882" w:rsidRDefault="007373FE"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3E76B6E5" w14:textId="0B12A6E0" w:rsidR="00B51882" w:rsidRDefault="007373FE" w:rsidP="00EA6A5C">
            <w:pPr>
              <w:spacing w:after="0"/>
              <w:jc w:val="left"/>
              <w:rPr>
                <w:rFonts w:eastAsiaTheme="minorEastAsia"/>
              </w:rPr>
            </w:pPr>
            <w:r>
              <w:rPr>
                <w:rFonts w:eastAsiaTheme="minorEastAsia"/>
              </w:rPr>
              <w:t>Option 1</w:t>
            </w:r>
          </w:p>
        </w:tc>
      </w:tr>
      <w:tr w:rsidR="0026743A" w14:paraId="1B86F1FA" w14:textId="77777777" w:rsidTr="00EA6A5C">
        <w:tc>
          <w:tcPr>
            <w:tcW w:w="1271" w:type="dxa"/>
          </w:tcPr>
          <w:p w14:paraId="73008247" w14:textId="6C73F3E6"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7592CB1C" w14:textId="3760AC67" w:rsidR="0026743A" w:rsidRDefault="0026743A" w:rsidP="0026743A">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w:t>
            </w:r>
            <w:r w:rsidRPr="001340F6">
              <w:rPr>
                <w:rFonts w:eastAsia="Malgun Gothic"/>
                <w:lang w:eastAsia="ko-KR"/>
              </w:rPr>
              <w:t xml:space="preserve"> why deep sleep mode and most energy saving mode are different</w:t>
            </w:r>
            <w:r>
              <w:rPr>
                <w:rFonts w:eastAsia="Malgun Gothic"/>
                <w:lang w:eastAsia="ko-KR"/>
              </w:rPr>
              <w:t>.</w:t>
            </w:r>
          </w:p>
        </w:tc>
      </w:tr>
      <w:tr w:rsidR="00A41E09" w14:paraId="67702A63" w14:textId="77777777" w:rsidTr="00EA6A5C">
        <w:tc>
          <w:tcPr>
            <w:tcW w:w="1271" w:type="dxa"/>
          </w:tcPr>
          <w:p w14:paraId="269CC47C" w14:textId="78B0CBC0"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Pr>
          <w:p w14:paraId="672A93AC" w14:textId="318583D4" w:rsidR="00A41E09" w:rsidRDefault="00A41E09" w:rsidP="00A41E09">
            <w:pPr>
              <w:spacing w:after="0"/>
              <w:jc w:val="left"/>
              <w:rPr>
                <w:rFonts w:eastAsia="Malgun Gothic" w:hint="eastAsia"/>
                <w:lang w:eastAsia="ko-KR"/>
              </w:rPr>
            </w:pPr>
            <w:r>
              <w:rPr>
                <w:rFonts w:eastAsiaTheme="minorEastAsia" w:hint="eastAsia"/>
              </w:rPr>
              <w:t>O</w:t>
            </w:r>
            <w:r>
              <w:rPr>
                <w:rFonts w:eastAsiaTheme="minorEastAsia"/>
              </w:rPr>
              <w:t>ption 3. The hibernate or stand-by or ultra-deep sleep mode can use the fractional number, e.g. 0.1</w:t>
            </w:r>
          </w:p>
        </w:tc>
      </w:tr>
      <w:tr w:rsidR="00A41E09" w14:paraId="4DD0010F" w14:textId="77777777" w:rsidTr="00EA6A5C">
        <w:tc>
          <w:tcPr>
            <w:tcW w:w="1271" w:type="dxa"/>
          </w:tcPr>
          <w:p w14:paraId="5601D71D" w14:textId="77777777" w:rsidR="00A41E09" w:rsidRDefault="00A41E09" w:rsidP="00A41E09">
            <w:pPr>
              <w:spacing w:after="0"/>
              <w:jc w:val="center"/>
              <w:rPr>
                <w:rFonts w:eastAsia="Malgun Gothic" w:hint="eastAsia"/>
                <w:lang w:eastAsia="ko-KR"/>
              </w:rPr>
            </w:pPr>
          </w:p>
        </w:tc>
        <w:tc>
          <w:tcPr>
            <w:tcW w:w="8363" w:type="dxa"/>
          </w:tcPr>
          <w:p w14:paraId="1FA66727" w14:textId="77777777" w:rsidR="00A41E09" w:rsidRDefault="00A41E09" w:rsidP="00A41E09">
            <w:pPr>
              <w:spacing w:after="0"/>
              <w:jc w:val="left"/>
              <w:rPr>
                <w:rFonts w:eastAsia="Malgun Gothic" w:hint="eastAsia"/>
                <w:lang w:eastAsia="ko-KR"/>
              </w:rPr>
            </w:pPr>
          </w:p>
        </w:tc>
      </w:tr>
    </w:tbl>
    <w:p w14:paraId="49815B43" w14:textId="77777777" w:rsidR="00915C36" w:rsidRDefault="00915C36"/>
    <w:p w14:paraId="22FDC097" w14:textId="0931179F" w:rsidR="00B51882" w:rsidRDefault="00B51882">
      <w:r>
        <w:rPr>
          <w:rFonts w:hint="eastAsia"/>
        </w:rPr>
        <w:t>T</w:t>
      </w:r>
      <w:r>
        <w:t>he additional transition energy/transition time is also closely related to sleep mode categorization and adoption of state machine, thus can be determined later.</w:t>
      </w:r>
    </w:p>
    <w:p w14:paraId="1260C4AD" w14:textId="77777777" w:rsidR="00CF3B51" w:rsidRDefault="007474B8">
      <w:pPr>
        <w:pStyle w:val="Heading2"/>
      </w:pPr>
      <w:r>
        <w:t>Scaling</w:t>
      </w:r>
    </w:p>
    <w:p w14:paraId="4E80E7E9" w14:textId="4439E5B0" w:rsidR="00A27740" w:rsidRDefault="00A27740" w:rsidP="00A27740">
      <w:pPr>
        <w:pStyle w:val="Heading3"/>
      </w:pPr>
      <w:r>
        <w:t>General aspect</w:t>
      </w:r>
    </w:p>
    <w:p w14:paraId="6FEA30EA" w14:textId="32180F05" w:rsidR="00A27740" w:rsidRDefault="00D15DE0" w:rsidP="00CE39D2">
      <w:pPr>
        <w:spacing w:after="0"/>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 xml:space="preserve">although related to whether sleep mode can be applied only on one transmission direction (e.g. DL), there is </w:t>
      </w:r>
      <w:r>
        <w:t>less contributi</w:t>
      </w:r>
      <w:r w:rsidR="00A27740">
        <w:t>on mentioned [2][12]. FL consider to conclude this as</w:t>
      </w:r>
    </w:p>
    <w:p w14:paraId="0463AC32" w14:textId="526D3938" w:rsidR="00A27740" w:rsidRPr="00A27740" w:rsidRDefault="00A27740" w:rsidP="00A27740">
      <w:pPr>
        <w:rPr>
          <w:b/>
        </w:rPr>
      </w:pPr>
      <w:r>
        <w:rPr>
          <w:rFonts w:hint="eastAsia"/>
          <w:b/>
        </w:rPr>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TableGrid"/>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694ADE2C" w:rsidR="00A27740" w:rsidRDefault="00C63842"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64EA3156" w14:textId="0E31BD9F" w:rsidR="00A27740" w:rsidRDefault="004229D7" w:rsidP="00EA6A5C">
            <w:pPr>
              <w:spacing w:after="0"/>
              <w:jc w:val="left"/>
              <w:rPr>
                <w:rFonts w:eastAsiaTheme="minorEastAsia"/>
              </w:rPr>
            </w:pPr>
            <w:r>
              <w:rPr>
                <w:rFonts w:eastAsiaTheme="minorEastAsia"/>
              </w:rPr>
              <w:t>Decision on this should be taken together with 2.2.2</w:t>
            </w:r>
            <w:r w:rsidR="00D91586">
              <w:rPr>
                <w:rFonts w:eastAsiaTheme="minorEastAsia"/>
              </w:rPr>
              <w:t>-1 below</w:t>
            </w:r>
          </w:p>
        </w:tc>
      </w:tr>
      <w:tr w:rsidR="0026743A" w14:paraId="2D7A1FC3" w14:textId="77777777" w:rsidTr="00EA6A5C">
        <w:tc>
          <w:tcPr>
            <w:tcW w:w="1271" w:type="dxa"/>
          </w:tcPr>
          <w:p w14:paraId="77F228E0" w14:textId="7ED3C485" w:rsidR="0026743A" w:rsidRDefault="0026743A" w:rsidP="0026743A">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63" w:type="dxa"/>
          </w:tcPr>
          <w:p w14:paraId="2017007B" w14:textId="1D2718EE" w:rsidR="0026743A" w:rsidRDefault="0026743A" w:rsidP="0026743A">
            <w:pPr>
              <w:spacing w:after="0"/>
              <w:jc w:val="left"/>
              <w:rPr>
                <w:rFonts w:eastAsiaTheme="minorEastAsia"/>
              </w:rPr>
            </w:pPr>
            <w:r>
              <w:rPr>
                <w:rFonts w:eastAsia="Malgun Gothic" w:hint="eastAsia"/>
                <w:lang w:eastAsia="ko-KR"/>
              </w:rPr>
              <w:lastRenderedPageBreak/>
              <w:t>We support the proposal.</w:t>
            </w:r>
          </w:p>
        </w:tc>
      </w:tr>
      <w:tr w:rsidR="00A41E09" w14:paraId="57754F4C" w14:textId="77777777" w:rsidTr="00EA6A5C">
        <w:tc>
          <w:tcPr>
            <w:tcW w:w="1271" w:type="dxa"/>
          </w:tcPr>
          <w:p w14:paraId="714AC152" w14:textId="206ADCA1"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Pr>
          <w:p w14:paraId="5BE7675D" w14:textId="3E9ECA74" w:rsidR="00A41E09" w:rsidRDefault="00A41E09" w:rsidP="00A41E09">
            <w:pPr>
              <w:spacing w:after="0"/>
              <w:jc w:val="left"/>
              <w:rPr>
                <w:rFonts w:eastAsia="Malgun Gothic" w:hint="eastAsia"/>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A41E09" w14:paraId="7A7837D2" w14:textId="77777777" w:rsidTr="00EA6A5C">
        <w:tc>
          <w:tcPr>
            <w:tcW w:w="1271" w:type="dxa"/>
          </w:tcPr>
          <w:p w14:paraId="1293CAEA" w14:textId="77777777" w:rsidR="00A41E09" w:rsidRDefault="00A41E09" w:rsidP="00A41E09">
            <w:pPr>
              <w:spacing w:after="0"/>
              <w:jc w:val="center"/>
              <w:rPr>
                <w:rFonts w:eastAsia="Malgun Gothic" w:hint="eastAsia"/>
                <w:lang w:eastAsia="ko-KR"/>
              </w:rPr>
            </w:pPr>
          </w:p>
        </w:tc>
        <w:tc>
          <w:tcPr>
            <w:tcW w:w="8363" w:type="dxa"/>
          </w:tcPr>
          <w:p w14:paraId="4ADC24AF" w14:textId="77777777" w:rsidR="00A41E09" w:rsidRDefault="00A41E09" w:rsidP="00A41E09">
            <w:pPr>
              <w:spacing w:after="0"/>
              <w:jc w:val="left"/>
              <w:rPr>
                <w:rFonts w:eastAsia="Malgun Gothic" w:hint="eastAsia"/>
                <w:lang w:eastAsia="ko-KR"/>
              </w:rPr>
            </w:pPr>
          </w:p>
        </w:tc>
      </w:tr>
    </w:tbl>
    <w:p w14:paraId="13357355" w14:textId="77777777" w:rsidR="00B8595C" w:rsidRDefault="00B8595C" w:rsidP="00D972F7"/>
    <w:p w14:paraId="48C502E4" w14:textId="44A492E6" w:rsidR="009976EB" w:rsidRDefault="00A27740" w:rsidP="00D972F7">
      <w:pPr>
        <w:pStyle w:val="Heading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r w:rsidR="00D40B25" w:rsidRPr="00D40B25">
        <w:t>CATT(R1-2206411,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TableGrid"/>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BodyText"/>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BodyText"/>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BodyText"/>
              <w:rPr>
                <w:color w:val="000000" w:themeColor="text1"/>
                <w:sz w:val="18"/>
                <w:szCs w:val="18"/>
              </w:rPr>
            </w:pPr>
            <w:r w:rsidRPr="00A27740">
              <w:rPr>
                <w:color w:val="000000" w:themeColor="text1"/>
                <w:sz w:val="18"/>
                <w:szCs w:val="18"/>
              </w:rPr>
              <w:t>OPPO(R1-2206308, X MHz = [0.5] + [0.5] * X / Y)</w:t>
            </w:r>
          </w:p>
          <w:p w14:paraId="54C73999" w14:textId="77777777" w:rsidR="00A27740" w:rsidRPr="00A27740" w:rsidRDefault="00A27740" w:rsidP="00EA6A5C">
            <w:pPr>
              <w:pStyle w:val="BodyText"/>
              <w:rPr>
                <w:rFonts w:eastAsiaTheme="minorEastAsia"/>
                <w:color w:val="000000" w:themeColor="text1"/>
                <w:sz w:val="18"/>
                <w:szCs w:val="18"/>
              </w:rPr>
            </w:pPr>
            <w:r w:rsidRPr="00A27740">
              <w:rPr>
                <w:color w:val="000000" w:themeColor="text1"/>
                <w:sz w:val="18"/>
                <w:szCs w:val="18"/>
              </w:rPr>
              <w:t xml:space="preserve">CATT(R1-2206411,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BodyText"/>
              <w:rPr>
                <w:rFonts w:eastAsiaTheme="minorEastAsia"/>
                <w:color w:val="000000" w:themeColor="text1"/>
                <w:sz w:val="18"/>
                <w:szCs w:val="18"/>
              </w:rPr>
            </w:pPr>
            <w:r w:rsidRPr="00A27740">
              <w:rPr>
                <w:color w:val="000000" w:themeColor="text1"/>
                <w:sz w:val="18"/>
                <w:szCs w:val="18"/>
              </w:rPr>
              <w:t>Intel(R1-2206595, [0.6] + [0.4]· X/100)</w:t>
            </w:r>
          </w:p>
          <w:p w14:paraId="72C55CC4" w14:textId="77777777" w:rsidR="00A27740" w:rsidRPr="00A27740" w:rsidRDefault="00A27740" w:rsidP="00EA6A5C">
            <w:pPr>
              <w:pStyle w:val="BodyText"/>
              <w:rPr>
                <w:color w:val="000000" w:themeColor="text1"/>
                <w:sz w:val="18"/>
                <w:szCs w:val="18"/>
              </w:rPr>
            </w:pPr>
            <w:r w:rsidRPr="00A27740">
              <w:rPr>
                <w:color w:val="000000" w:themeColor="text1"/>
                <w:sz w:val="18"/>
                <w:szCs w:val="18"/>
              </w:rPr>
              <w:t>SS(R1-2206838, [0.4] + [0.6] * (X - 20) / 80)</w:t>
            </w:r>
          </w:p>
          <w:p w14:paraId="1884B5AE" w14:textId="77777777" w:rsidR="00A27740" w:rsidRPr="00A27740" w:rsidRDefault="00A27740" w:rsidP="00EA6A5C">
            <w:pPr>
              <w:pStyle w:val="BodyText"/>
              <w:rPr>
                <w:color w:val="000000" w:themeColor="text1"/>
                <w:sz w:val="18"/>
                <w:szCs w:val="18"/>
              </w:rPr>
            </w:pPr>
            <w:r w:rsidRPr="00A27740">
              <w:rPr>
                <w:color w:val="000000" w:themeColor="text1"/>
                <w:sz w:val="18"/>
                <w:szCs w:val="18"/>
              </w:rPr>
              <w:t>CMCC(R1-2206925, with RB utilize)</w:t>
            </w:r>
          </w:p>
          <w:p w14:paraId="363A8C09" w14:textId="77777777" w:rsidR="00A27740" w:rsidRPr="00A27740" w:rsidRDefault="00A27740" w:rsidP="00EA6A5C">
            <w:pPr>
              <w:pStyle w:val="BodyText"/>
              <w:rPr>
                <w:color w:val="000000" w:themeColor="text1"/>
                <w:sz w:val="18"/>
                <w:szCs w:val="18"/>
              </w:rPr>
            </w:pPr>
            <w:r w:rsidRPr="00A27740">
              <w:rPr>
                <w:color w:val="000000" w:themeColor="text1"/>
                <w:sz w:val="18"/>
                <w:szCs w:val="18"/>
              </w:rPr>
              <w:t>ZTE(R1-2207059, 0.6+0,4*X/B_ref)</w:t>
            </w:r>
          </w:p>
          <w:p w14:paraId="7F1AF51B" w14:textId="77777777" w:rsidR="00A27740" w:rsidRPr="00A27740" w:rsidRDefault="00A27740" w:rsidP="00EA6A5C">
            <w:pPr>
              <w:pStyle w:val="BodyText"/>
              <w:rPr>
                <w:color w:val="000000" w:themeColor="text1"/>
                <w:sz w:val="18"/>
                <w:szCs w:val="18"/>
              </w:rPr>
            </w:pPr>
            <w:r w:rsidRPr="00A27740">
              <w:rPr>
                <w:color w:val="000000" w:themeColor="text1"/>
                <w:sz w:val="18"/>
                <w:szCs w:val="18"/>
              </w:rPr>
              <w:t>Rakuten(R1-2207079, [0.5] + [0.5] x [X/100])</w:t>
            </w:r>
          </w:p>
          <w:p w14:paraId="483A03B8" w14:textId="77777777" w:rsidR="00A27740" w:rsidRPr="00A27740" w:rsidRDefault="00A27740" w:rsidP="00EA6A5C">
            <w:pPr>
              <w:pStyle w:val="BodyText"/>
              <w:rPr>
                <w:color w:val="000000" w:themeColor="text1"/>
                <w:sz w:val="18"/>
                <w:szCs w:val="18"/>
              </w:rPr>
            </w:pPr>
            <w:r w:rsidRPr="00A27740">
              <w:rPr>
                <w:color w:val="000000" w:themeColor="text1"/>
                <w:sz w:val="18"/>
                <w:szCs w:val="18"/>
              </w:rPr>
              <w:t>QC(R1-2207245, X MHz = 0.4 + 0.6 * (X – 20) / 80)</w:t>
            </w:r>
          </w:p>
          <w:p w14:paraId="74AD8DDF"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BodyText"/>
              <w:rPr>
                <w:color w:val="000000" w:themeColor="text1"/>
              </w:rPr>
            </w:pPr>
            <w:r w:rsidRPr="00A27740">
              <w:rPr>
                <w:rFonts w:hint="eastAsia"/>
                <w:color w:val="000000" w:themeColor="text1"/>
              </w:rPr>
              <w:t>B</w:t>
            </w:r>
            <w:r w:rsidRPr="00A27740">
              <w:rPr>
                <w:color w:val="000000" w:themeColor="text1"/>
              </w:rPr>
              <w:t>WP in UL</w:t>
            </w:r>
          </w:p>
        </w:tc>
        <w:tc>
          <w:tcPr>
            <w:tcW w:w="7514" w:type="dxa"/>
          </w:tcPr>
          <w:p w14:paraId="2A3EE156" w14:textId="77777777" w:rsidR="00A27740" w:rsidRPr="00A27740" w:rsidRDefault="00A27740" w:rsidP="00EA6A5C">
            <w:pPr>
              <w:pStyle w:val="BodyText"/>
              <w:rPr>
                <w:color w:val="000000" w:themeColor="text1"/>
                <w:sz w:val="18"/>
                <w:szCs w:val="18"/>
              </w:rPr>
            </w:pPr>
            <w:r w:rsidRPr="00A27740">
              <w:rPr>
                <w:color w:val="000000" w:themeColor="text1"/>
                <w:sz w:val="18"/>
                <w:szCs w:val="18"/>
              </w:rPr>
              <w:t>Vivo(R1-2206053, alpha + (1-alpha) * (Y - 20) / 80)</w:t>
            </w:r>
          </w:p>
          <w:p w14:paraId="49577789" w14:textId="77777777" w:rsidR="00A27740" w:rsidRPr="00A27740" w:rsidRDefault="00A27740" w:rsidP="00EA6A5C">
            <w:pPr>
              <w:pStyle w:val="BodyText"/>
              <w:rPr>
                <w:color w:val="000000" w:themeColor="text1"/>
                <w:sz w:val="18"/>
                <w:szCs w:val="18"/>
              </w:rPr>
            </w:pPr>
            <w:r w:rsidRPr="00A27740">
              <w:rPr>
                <w:color w:val="000000" w:themeColor="text1"/>
                <w:sz w:val="18"/>
                <w:szCs w:val="18"/>
              </w:rPr>
              <w:t>QC(R1-2207245, X MHz = 0.8 + 0.2 * (X – 20) / 80)</w:t>
            </w:r>
          </w:p>
          <w:p w14:paraId="3B918DB3"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 xml:space="preserve">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BodyText"/>
              <w:rPr>
                <w:color w:val="000000" w:themeColor="text1"/>
              </w:rPr>
            </w:pPr>
            <w:r w:rsidRPr="00A27740">
              <w:rPr>
                <w:rFonts w:hint="eastAsia"/>
                <w:color w:val="000000" w:themeColor="text1"/>
              </w:rPr>
              <w:t>C</w:t>
            </w:r>
            <w:r w:rsidRPr="00A27740">
              <w:rPr>
                <w:color w:val="000000" w:themeColor="text1"/>
              </w:rPr>
              <w:t>A in DL</w:t>
            </w:r>
          </w:p>
        </w:tc>
        <w:tc>
          <w:tcPr>
            <w:tcW w:w="7514" w:type="dxa"/>
          </w:tcPr>
          <w:p w14:paraId="16A0D24D" w14:textId="05137CE0" w:rsidR="00A27740" w:rsidRPr="00A27740" w:rsidRDefault="00A27740" w:rsidP="00EA6A5C">
            <w:pPr>
              <w:pStyle w:val="BodyText"/>
              <w:rPr>
                <w:color w:val="000000" w:themeColor="text1"/>
                <w:sz w:val="18"/>
                <w:szCs w:val="18"/>
              </w:rPr>
            </w:pPr>
            <w:r w:rsidRPr="00A27740">
              <w:rPr>
                <w:color w:val="000000" w:themeColor="text1"/>
                <w:sz w:val="18"/>
                <w:szCs w:val="18"/>
              </w:rPr>
              <w:t>HW/HiSi (R1-2205860, depends on whether the RF/PA is sharing)</w:t>
            </w:r>
          </w:p>
          <w:p w14:paraId="32B083A1" w14:textId="77777777" w:rsidR="00A27740" w:rsidRPr="00A27740" w:rsidRDefault="00A27740" w:rsidP="00EA6A5C">
            <w:pPr>
              <w:pStyle w:val="BodyText"/>
              <w:rPr>
                <w:rFonts w:eastAsiaTheme="minorEastAsia"/>
                <w:color w:val="000000" w:themeColor="text1"/>
                <w:sz w:val="18"/>
                <w:szCs w:val="18"/>
              </w:rPr>
            </w:pPr>
            <w:r w:rsidRPr="00A27740">
              <w:rPr>
                <w:color w:val="000000" w:themeColor="text1"/>
                <w:sz w:val="18"/>
                <w:szCs w:val="18"/>
              </w:rPr>
              <w:t>MTK (R1-2206979, X CC=(1+0.7*(X-1))×1CC)</w:t>
            </w:r>
          </w:p>
          <w:p w14:paraId="38B67F0C" w14:textId="77777777" w:rsidR="00A27740" w:rsidRPr="00A27740" w:rsidRDefault="00A27740" w:rsidP="00EA6A5C">
            <w:pPr>
              <w:pStyle w:val="BodyText"/>
              <w:rPr>
                <w:color w:val="000000" w:themeColor="text1"/>
                <w:sz w:val="18"/>
                <w:szCs w:val="18"/>
              </w:rPr>
            </w:pPr>
            <w:r w:rsidRPr="00A27740">
              <w:rPr>
                <w:color w:val="000000" w:themeColor="text1"/>
                <w:sz w:val="18"/>
                <w:szCs w:val="18"/>
              </w:rPr>
              <w:t>Vivo(R1-2206053, the sum of per RF power value)</w:t>
            </w:r>
          </w:p>
          <w:p w14:paraId="4C34B4BE" w14:textId="77777777" w:rsidR="00A27740" w:rsidRPr="00A27740" w:rsidRDefault="00A27740" w:rsidP="00EA6A5C">
            <w:pPr>
              <w:pStyle w:val="BodyText"/>
              <w:rPr>
                <w:color w:val="000000" w:themeColor="text1"/>
                <w:sz w:val="18"/>
                <w:szCs w:val="18"/>
              </w:rPr>
            </w:pPr>
            <w:r w:rsidRPr="00A27740">
              <w:rPr>
                <w:color w:val="000000" w:themeColor="text1"/>
                <w:sz w:val="18"/>
                <w:szCs w:val="18"/>
              </w:rPr>
              <w:t xml:space="preserve">Nokia(R1-2206074,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BodyText"/>
              <w:rPr>
                <w:color w:val="000000" w:themeColor="text1"/>
                <w:sz w:val="18"/>
                <w:szCs w:val="18"/>
              </w:rPr>
            </w:pPr>
            <w:r w:rsidRPr="00A27740">
              <w:rPr>
                <w:color w:val="000000" w:themeColor="text1"/>
                <w:sz w:val="18"/>
                <w:szCs w:val="18"/>
              </w:rPr>
              <w:t>OPPO(R1-2206308, 2 CCs = [1.7] * 1CC/4 CCs = [3.4] * 1CC)</w:t>
            </w:r>
          </w:p>
          <w:p w14:paraId="26C740C5" w14:textId="77777777" w:rsidR="00A27740" w:rsidRPr="00A27740" w:rsidRDefault="00A27740" w:rsidP="00EA6A5C">
            <w:pPr>
              <w:pStyle w:val="BodyText"/>
              <w:rPr>
                <w:color w:val="000000" w:themeColor="text1"/>
                <w:sz w:val="18"/>
                <w:szCs w:val="18"/>
              </w:rPr>
            </w:pPr>
            <w:r w:rsidRPr="00A27740">
              <w:rPr>
                <w:color w:val="000000" w:themeColor="text1"/>
                <w:sz w:val="18"/>
                <w:szCs w:val="18"/>
              </w:rPr>
              <w:t>CATT(R1-2206411, 1.3/1.9 for 2/4CC FR1; 1.5/2.5 FR2)</w:t>
            </w:r>
          </w:p>
          <w:p w14:paraId="450C7A3E" w14:textId="77777777" w:rsidR="00A27740" w:rsidRPr="00A27740" w:rsidRDefault="00A27740" w:rsidP="00EA6A5C">
            <w:pPr>
              <w:pStyle w:val="BodyText"/>
              <w:rPr>
                <w:color w:val="000000" w:themeColor="text1"/>
                <w:sz w:val="18"/>
                <w:szCs w:val="18"/>
              </w:rPr>
            </w:pPr>
            <w:r w:rsidRPr="00A27740">
              <w:rPr>
                <w:color w:val="000000" w:themeColor="text1"/>
                <w:sz w:val="18"/>
                <w:szCs w:val="18"/>
              </w:rPr>
              <w:t>Intel(R1-2206595, M CCs = 1.3*(M –1))</w:t>
            </w:r>
          </w:p>
          <w:p w14:paraId="0ABA6A9A" w14:textId="77777777" w:rsidR="00A27740" w:rsidRPr="00A27740" w:rsidRDefault="00A27740" w:rsidP="00EA6A5C">
            <w:pPr>
              <w:pStyle w:val="BodyText"/>
              <w:rPr>
                <w:color w:val="000000" w:themeColor="text1"/>
                <w:sz w:val="18"/>
                <w:szCs w:val="18"/>
              </w:rPr>
            </w:pPr>
            <w:r w:rsidRPr="00A27740">
              <w:rPr>
                <w:color w:val="000000" w:themeColor="text1"/>
                <w:sz w:val="18"/>
                <w:szCs w:val="18"/>
              </w:rPr>
              <w:t>SS(R1-2206838, 1.7 for 2CC/3.4 for 4CC)</w:t>
            </w:r>
          </w:p>
          <w:p w14:paraId="2C9853C3" w14:textId="77777777" w:rsidR="00A27740" w:rsidRPr="00A27740" w:rsidRDefault="00A27740" w:rsidP="00EA6A5C">
            <w:pPr>
              <w:pStyle w:val="BodyText"/>
              <w:rPr>
                <w:color w:val="000000" w:themeColor="text1"/>
                <w:sz w:val="18"/>
                <w:szCs w:val="18"/>
              </w:rPr>
            </w:pPr>
            <w:r w:rsidRPr="00A27740">
              <w:rPr>
                <w:color w:val="000000" w:themeColor="text1"/>
                <w:sz w:val="18"/>
                <w:szCs w:val="18"/>
              </w:rPr>
              <w:t>CMCC(R1-2206925, α for 2CC and β for 4CC)</w:t>
            </w:r>
          </w:p>
          <w:p w14:paraId="6AD2340F" w14:textId="776BCA23" w:rsidR="00A27740" w:rsidRPr="00A27740" w:rsidRDefault="00A27740" w:rsidP="00EA6A5C">
            <w:pPr>
              <w:pStyle w:val="BodyText"/>
              <w:rPr>
                <w:color w:val="000000" w:themeColor="text1"/>
                <w:sz w:val="18"/>
                <w:szCs w:val="18"/>
              </w:rPr>
            </w:pPr>
            <w:r w:rsidRPr="00A27740">
              <w:rPr>
                <w:color w:val="000000" w:themeColor="text1"/>
                <w:sz w:val="18"/>
                <w:szCs w:val="18"/>
              </w:rPr>
              <w:t xml:space="preserve">ZTE(R1-2207059,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BodyText"/>
              <w:rPr>
                <w:color w:val="000000" w:themeColor="text1"/>
                <w:sz w:val="18"/>
                <w:szCs w:val="18"/>
              </w:rPr>
            </w:pPr>
            <w:r w:rsidRPr="00A27740">
              <w:rPr>
                <w:color w:val="000000" w:themeColor="text1"/>
                <w:sz w:val="18"/>
                <w:szCs w:val="18"/>
              </w:rPr>
              <w:t>QC(R1-2207245, 2 CCs = [1.7] * 1CC/4 CCs = [3.4] * 1CC)</w:t>
            </w:r>
          </w:p>
          <w:p w14:paraId="09AA46C5" w14:textId="47873420" w:rsidR="00A27740" w:rsidRPr="00A27740" w:rsidRDefault="00A27740" w:rsidP="00931391">
            <w:pPr>
              <w:pStyle w:val="BodyText"/>
              <w:rPr>
                <w:b/>
                <w:color w:val="000000" w:themeColor="text1"/>
                <w:sz w:val="18"/>
                <w:szCs w:val="18"/>
              </w:rPr>
            </w:pPr>
            <w:r w:rsidRPr="00A27740">
              <w:rPr>
                <w:color w:val="000000" w:themeColor="text1"/>
                <w:sz w:val="18"/>
                <w:szCs w:val="18"/>
              </w:rPr>
              <w:t>E///(R1-2207437, [1.7]*0.5*n)</w:t>
            </w:r>
          </w:p>
        </w:tc>
      </w:tr>
      <w:tr w:rsidR="00A27740" w14:paraId="7969B6A7" w14:textId="77777777" w:rsidTr="00A27740">
        <w:tc>
          <w:tcPr>
            <w:tcW w:w="2125" w:type="dxa"/>
          </w:tcPr>
          <w:p w14:paraId="4511B8F8" w14:textId="3FF69315" w:rsidR="00A27740" w:rsidRPr="00A27740" w:rsidRDefault="00A27740" w:rsidP="00EA6A5C">
            <w:pPr>
              <w:pStyle w:val="BodyText"/>
              <w:rPr>
                <w:color w:val="000000" w:themeColor="text1"/>
              </w:rPr>
            </w:pPr>
            <w:r w:rsidRPr="00A27740">
              <w:rPr>
                <w:rFonts w:hint="eastAsia"/>
                <w:color w:val="000000" w:themeColor="text1"/>
              </w:rPr>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HW/HiSi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t>MTK (R1-2206979, X CC=(1+0.7*(X-1))×1CC)</w:t>
            </w:r>
          </w:p>
          <w:p w14:paraId="7CCA3459" w14:textId="77777777" w:rsidR="00A27740" w:rsidRPr="00A27740" w:rsidRDefault="00A27740" w:rsidP="00EA6A5C">
            <w:pPr>
              <w:rPr>
                <w:color w:val="000000" w:themeColor="text1"/>
                <w:sz w:val="18"/>
                <w:szCs w:val="18"/>
              </w:rPr>
            </w:pPr>
            <w:r w:rsidRPr="00A27740">
              <w:rPr>
                <w:color w:val="000000" w:themeColor="text1"/>
                <w:sz w:val="18"/>
                <w:szCs w:val="18"/>
              </w:rPr>
              <w:t xml:space="preserve">Vivo(R1-2206053,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r w:rsidRPr="00A27740">
              <w:rPr>
                <w:color w:val="000000" w:themeColor="text1"/>
                <w:sz w:val="18"/>
                <w:szCs w:val="18"/>
              </w:rPr>
              <w:t>QC(R1-2207245, 2 CCs = [1.7] * 1CC/4 CCs = [3.4] * 1CC)</w:t>
            </w:r>
          </w:p>
          <w:p w14:paraId="6DA8A25D" w14:textId="77777777" w:rsidR="00A27740" w:rsidRPr="00A27740" w:rsidRDefault="00A27740" w:rsidP="00EA6A5C">
            <w:pPr>
              <w:rPr>
                <w:b/>
                <w:color w:val="000000" w:themeColor="text1"/>
                <w:sz w:val="18"/>
                <w:szCs w:val="18"/>
              </w:rPr>
            </w:pPr>
            <w:r w:rsidRPr="00A27740">
              <w:rPr>
                <w:color w:val="000000" w:themeColor="text1"/>
                <w:sz w:val="18"/>
                <w:szCs w:val="18"/>
              </w:rPr>
              <w:t>Intel(R1-2206595, 1.3/2.6 for 2/4CC)</w:t>
            </w:r>
          </w:p>
        </w:tc>
      </w:tr>
      <w:tr w:rsidR="00A27740" w14:paraId="1B92B8AD" w14:textId="77777777" w:rsidTr="00A27740">
        <w:tc>
          <w:tcPr>
            <w:tcW w:w="2125" w:type="dxa"/>
          </w:tcPr>
          <w:p w14:paraId="67912205" w14:textId="7BD55553" w:rsidR="00A27740" w:rsidRPr="00A27740" w:rsidRDefault="00A27740" w:rsidP="00EA6A5C">
            <w:pPr>
              <w:pStyle w:val="BodyText"/>
              <w:rPr>
                <w:color w:val="000000" w:themeColor="text1"/>
              </w:rPr>
            </w:pPr>
            <w:r w:rsidRPr="00A27740">
              <w:rPr>
                <w:color w:val="000000" w:themeColor="text1"/>
              </w:rPr>
              <w:t>Spatial in DL</w:t>
            </w:r>
          </w:p>
        </w:tc>
        <w:tc>
          <w:tcPr>
            <w:tcW w:w="7514" w:type="dxa"/>
          </w:tcPr>
          <w:p w14:paraId="45D315AC" w14:textId="77777777" w:rsidR="00A27740" w:rsidRPr="00A27740" w:rsidRDefault="00A27740" w:rsidP="00EA6A5C">
            <w:pPr>
              <w:pStyle w:val="BodyText"/>
              <w:rPr>
                <w:color w:val="000000" w:themeColor="text1"/>
                <w:sz w:val="18"/>
                <w:szCs w:val="18"/>
              </w:rPr>
            </w:pPr>
            <w:r w:rsidRPr="00A27740">
              <w:rPr>
                <w:color w:val="000000" w:themeColor="text1"/>
                <w:sz w:val="18"/>
                <w:szCs w:val="18"/>
              </w:rPr>
              <w:t>Vivo(R1-2206053, FR1 with gamma1 while FR2 with gamma2)</w:t>
            </w:r>
          </w:p>
          <w:p w14:paraId="4DF34AFD" w14:textId="77777777" w:rsidR="00A27740" w:rsidRPr="00A27740" w:rsidRDefault="00A27740" w:rsidP="00EA6A5C">
            <w:pPr>
              <w:pStyle w:val="BodyText"/>
              <w:rPr>
                <w:color w:val="000000" w:themeColor="text1"/>
                <w:sz w:val="18"/>
                <w:szCs w:val="18"/>
              </w:rPr>
            </w:pPr>
            <w:r w:rsidRPr="00A27740">
              <w:rPr>
                <w:color w:val="000000" w:themeColor="text1"/>
                <w:sz w:val="18"/>
                <w:szCs w:val="18"/>
              </w:rPr>
              <w:t>MTK(R1-2206979, 0.1+0.9*X/64)</w:t>
            </w:r>
          </w:p>
          <w:p w14:paraId="0990AE25" w14:textId="77777777" w:rsidR="00A27740" w:rsidRPr="00A27740" w:rsidRDefault="00A27740" w:rsidP="00EA6A5C">
            <w:pPr>
              <w:pStyle w:val="BodyText"/>
              <w:rPr>
                <w:color w:val="000000" w:themeColor="text1"/>
                <w:sz w:val="18"/>
                <w:szCs w:val="18"/>
              </w:rPr>
            </w:pPr>
            <w:r w:rsidRPr="00A27740">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BodyText"/>
              <w:rPr>
                <w:color w:val="000000" w:themeColor="text1"/>
                <w:sz w:val="18"/>
                <w:szCs w:val="18"/>
              </w:rPr>
            </w:pPr>
            <w:r w:rsidRPr="00A27740">
              <w:rPr>
                <w:color w:val="000000" w:themeColor="text1"/>
                <w:sz w:val="18"/>
                <w:szCs w:val="18"/>
              </w:rPr>
              <w:lastRenderedPageBreak/>
              <w:t>OPPO(R1-2206308,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BodyText"/>
              <w:rPr>
                <w:color w:val="000000" w:themeColor="text1"/>
                <w:sz w:val="18"/>
                <w:szCs w:val="18"/>
              </w:rPr>
            </w:pPr>
            <w:r w:rsidRPr="00A27740">
              <w:rPr>
                <w:color w:val="000000" w:themeColor="text1"/>
                <w:sz w:val="18"/>
                <w:szCs w:val="18"/>
              </w:rPr>
              <w:t>CATT(R1-2206411, 0.75/0.625 for 32/16tx from 64tx)</w:t>
            </w:r>
          </w:p>
          <w:p w14:paraId="16218F10" w14:textId="77777777" w:rsidR="00A27740" w:rsidRPr="00A27740" w:rsidRDefault="00A27740" w:rsidP="00EA6A5C">
            <w:pPr>
              <w:pStyle w:val="BodyText"/>
              <w:rPr>
                <w:color w:val="000000" w:themeColor="text1"/>
                <w:sz w:val="18"/>
                <w:szCs w:val="18"/>
              </w:rPr>
            </w:pPr>
            <w:r w:rsidRPr="00A27740">
              <w:rPr>
                <w:color w:val="000000" w:themeColor="text1"/>
                <w:sz w:val="18"/>
                <w:szCs w:val="18"/>
              </w:rPr>
              <w:t>Intel(R1-2206595, N antenna = 0.7^(64/N – 1))</w:t>
            </w:r>
          </w:p>
          <w:p w14:paraId="207A19C7" w14:textId="77777777" w:rsidR="00A27740" w:rsidRPr="00A27740" w:rsidRDefault="00A27740" w:rsidP="00EA6A5C">
            <w:pPr>
              <w:pStyle w:val="BodyText"/>
              <w:rPr>
                <w:color w:val="000000" w:themeColor="text1"/>
                <w:sz w:val="18"/>
                <w:szCs w:val="18"/>
              </w:rPr>
            </w:pPr>
            <w:r w:rsidRPr="00A27740">
              <w:rPr>
                <w:color w:val="000000" w:themeColor="text1"/>
                <w:sz w:val="18"/>
                <w:szCs w:val="18"/>
              </w:rPr>
              <w:t>SS(R1-2206838, 0.7 for 32Tx)</w:t>
            </w:r>
          </w:p>
          <w:p w14:paraId="073BAD48" w14:textId="77777777" w:rsidR="00A27740" w:rsidRPr="00A27740" w:rsidRDefault="00A27740" w:rsidP="00EA6A5C">
            <w:pPr>
              <w:pStyle w:val="BodyText"/>
              <w:rPr>
                <w:color w:val="000000" w:themeColor="text1"/>
                <w:sz w:val="18"/>
                <w:szCs w:val="18"/>
              </w:rPr>
            </w:pPr>
            <w:r w:rsidRPr="00A27740">
              <w:rPr>
                <w:color w:val="000000" w:themeColor="text1"/>
                <w:sz w:val="18"/>
                <w:szCs w:val="18"/>
              </w:rPr>
              <w:t>CMCC(R1-2206925, α for 32tx and β for 16tx)</w:t>
            </w:r>
          </w:p>
          <w:p w14:paraId="1773494C" w14:textId="77777777" w:rsidR="00A27740" w:rsidRPr="00A27740" w:rsidRDefault="00A27740" w:rsidP="00EA6A5C">
            <w:pPr>
              <w:pStyle w:val="BodyText"/>
              <w:rPr>
                <w:color w:val="000000" w:themeColor="text1"/>
                <w:sz w:val="18"/>
                <w:szCs w:val="18"/>
              </w:rPr>
            </w:pPr>
            <w:r w:rsidRPr="00A27740">
              <w:rPr>
                <w:color w:val="000000" w:themeColor="text1"/>
                <w:sz w:val="18"/>
                <w:szCs w:val="18"/>
              </w:rPr>
              <w:t>ZTE(R1-2207059, 0.2+0.8*X)</w:t>
            </w:r>
          </w:p>
          <w:p w14:paraId="3CCFAD8B" w14:textId="77777777" w:rsidR="00A27740" w:rsidRPr="00A27740" w:rsidRDefault="00A27740" w:rsidP="00EA6A5C">
            <w:pPr>
              <w:pStyle w:val="BodyText"/>
              <w:rPr>
                <w:color w:val="000000" w:themeColor="text1"/>
                <w:sz w:val="18"/>
                <w:szCs w:val="18"/>
              </w:rPr>
            </w:pPr>
            <w:r w:rsidRPr="00A27740">
              <w:rPr>
                <w:color w:val="000000" w:themeColor="text1"/>
                <w:sz w:val="18"/>
                <w:szCs w:val="18"/>
              </w:rPr>
              <w:t>Rakuten(R1-2207079, [0.35]+[0.65] x(Tx/64))</w:t>
            </w:r>
          </w:p>
          <w:p w14:paraId="06418B89"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QC(R1-2207245, [0.1] + [0.9] * X/N)</w:t>
            </w:r>
          </w:p>
        </w:tc>
      </w:tr>
      <w:tr w:rsidR="00A27740" w14:paraId="75FBC621" w14:textId="77777777" w:rsidTr="00A27740">
        <w:tc>
          <w:tcPr>
            <w:tcW w:w="2125" w:type="dxa"/>
          </w:tcPr>
          <w:p w14:paraId="66C37746" w14:textId="27EF8F85" w:rsidR="00A27740" w:rsidRPr="00A27740" w:rsidRDefault="00A27740" w:rsidP="00EA6A5C">
            <w:pPr>
              <w:pStyle w:val="BodyText"/>
              <w:rPr>
                <w:color w:val="000000" w:themeColor="text1"/>
              </w:rPr>
            </w:pPr>
            <w:r w:rsidRPr="00A27740">
              <w:rPr>
                <w:color w:val="000000" w:themeColor="text1"/>
              </w:rPr>
              <w:lastRenderedPageBreak/>
              <w:t>Spatial in UL</w:t>
            </w:r>
          </w:p>
        </w:tc>
        <w:tc>
          <w:tcPr>
            <w:tcW w:w="7514" w:type="dxa"/>
          </w:tcPr>
          <w:p w14:paraId="73C39BA2" w14:textId="77777777" w:rsidR="00A27740" w:rsidRPr="00A27740" w:rsidRDefault="00A27740" w:rsidP="00EA6A5C">
            <w:pPr>
              <w:pStyle w:val="BodyText"/>
              <w:rPr>
                <w:color w:val="000000" w:themeColor="text1"/>
                <w:sz w:val="18"/>
                <w:szCs w:val="18"/>
              </w:rPr>
            </w:pPr>
            <w:r w:rsidRPr="00A27740">
              <w:rPr>
                <w:color w:val="000000" w:themeColor="text1"/>
                <w:sz w:val="18"/>
                <w:szCs w:val="18"/>
              </w:rPr>
              <w:t>Vivo(R1-2206053, FR1 with sigma1 as while FR2 with sigma2)</w:t>
            </w:r>
          </w:p>
          <w:p w14:paraId="32368293" w14:textId="77777777" w:rsidR="00A27740" w:rsidRPr="00A27740" w:rsidRDefault="00A27740" w:rsidP="00EA6A5C">
            <w:pPr>
              <w:pStyle w:val="BodyText"/>
              <w:rPr>
                <w:color w:val="000000" w:themeColor="text1"/>
                <w:sz w:val="18"/>
                <w:szCs w:val="18"/>
              </w:rPr>
            </w:pPr>
            <w:r w:rsidRPr="00A27740">
              <w:rPr>
                <w:color w:val="000000" w:themeColor="text1"/>
                <w:sz w:val="18"/>
                <w:szCs w:val="18"/>
              </w:rPr>
              <w:t>Intel(R1-2206595, N antenna = 0.7^(64/N – 1))</w:t>
            </w:r>
          </w:p>
          <w:p w14:paraId="703C0A74" w14:textId="77777777" w:rsidR="00A27740" w:rsidRPr="00A27740" w:rsidRDefault="00A27740" w:rsidP="00EA6A5C">
            <w:pPr>
              <w:pStyle w:val="BodyText"/>
              <w:rPr>
                <w:color w:val="000000" w:themeColor="text1"/>
                <w:sz w:val="18"/>
                <w:szCs w:val="18"/>
              </w:rPr>
            </w:pPr>
            <w:r w:rsidRPr="00A27740">
              <w:rPr>
                <w:color w:val="000000" w:themeColor="text1"/>
                <w:sz w:val="18"/>
                <w:szCs w:val="18"/>
              </w:rPr>
              <w:t>SS(R1-2206838, 0.7 for 32Tx)</w:t>
            </w:r>
          </w:p>
          <w:p w14:paraId="4A6A082A" w14:textId="77777777" w:rsidR="00A27740" w:rsidRPr="00A27740" w:rsidRDefault="00A27740" w:rsidP="00EA6A5C">
            <w:pPr>
              <w:pStyle w:val="BodyText"/>
              <w:rPr>
                <w:color w:val="000000" w:themeColor="text1"/>
                <w:sz w:val="18"/>
                <w:szCs w:val="18"/>
              </w:rPr>
            </w:pPr>
            <w:r w:rsidRPr="00A27740">
              <w:rPr>
                <w:color w:val="000000" w:themeColor="text1"/>
                <w:sz w:val="18"/>
                <w:szCs w:val="18"/>
              </w:rPr>
              <w:t>QC(R1-2207245, [0.1] + [0.9] * X/N)</w:t>
            </w:r>
          </w:p>
          <w:p w14:paraId="60C80F31"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BodyText"/>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BodyText"/>
              <w:rPr>
                <w:rFonts w:eastAsia="等线" w:cstheme="minorHAnsi"/>
                <w:color w:val="000000" w:themeColor="text1"/>
                <w:sz w:val="18"/>
                <w:szCs w:val="18"/>
              </w:rPr>
            </w:pPr>
            <w:r w:rsidRPr="00A27740">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等线" w:cstheme="minorHAnsi"/>
                <w:color w:val="000000" w:themeColor="text1"/>
                <w:sz w:val="18"/>
                <w:szCs w:val="18"/>
              </w:rPr>
              <w:t>)</w:t>
            </w:r>
          </w:p>
          <w:p w14:paraId="62267D4F" w14:textId="77777777" w:rsidR="00A27740" w:rsidRPr="00A27740" w:rsidRDefault="00A27740" w:rsidP="00EA6A5C">
            <w:pPr>
              <w:pStyle w:val="BodyText"/>
              <w:rPr>
                <w:rFonts w:eastAsia="等线" w:cstheme="minorHAnsi"/>
                <w:color w:val="000000" w:themeColor="text1"/>
                <w:sz w:val="18"/>
                <w:szCs w:val="18"/>
              </w:rPr>
            </w:pPr>
            <w:r w:rsidRPr="00A27740">
              <w:rPr>
                <w:color w:val="000000" w:themeColor="text1"/>
                <w:sz w:val="18"/>
                <w:szCs w:val="18"/>
              </w:rPr>
              <w:t>Vivo(R1-2206053, (P/P0)*(X4-X3)+X3)</w:t>
            </w:r>
          </w:p>
          <w:p w14:paraId="79A22C6B" w14:textId="77777777" w:rsidR="00A27740" w:rsidRPr="00A27740" w:rsidRDefault="00A27740" w:rsidP="00EA6A5C">
            <w:pPr>
              <w:pStyle w:val="BodyText"/>
              <w:rPr>
                <w:color w:val="000000" w:themeColor="text1"/>
                <w:sz w:val="18"/>
                <w:szCs w:val="18"/>
              </w:rPr>
            </w:pPr>
            <w:r w:rsidRPr="00A27740">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BodyText"/>
              <w:rPr>
                <w:color w:val="000000" w:themeColor="text1"/>
                <w:sz w:val="18"/>
                <w:szCs w:val="18"/>
              </w:rPr>
            </w:pPr>
            <w:r w:rsidRPr="00A27740">
              <w:rPr>
                <w:color w:val="000000" w:themeColor="text1"/>
                <w:sz w:val="18"/>
                <w:szCs w:val="18"/>
              </w:rPr>
              <w:t>CATT(R1-2206411, [Y+(1-Y)* (PT/Pmax), Y=~[0.8-0.95])</w:t>
            </w:r>
          </w:p>
          <w:p w14:paraId="503BB8D2" w14:textId="77777777" w:rsidR="00A27740" w:rsidRPr="00A27740" w:rsidRDefault="00A27740" w:rsidP="00EA6A5C">
            <w:pPr>
              <w:pStyle w:val="BodyText"/>
              <w:rPr>
                <w:color w:val="000000" w:themeColor="text1"/>
                <w:sz w:val="18"/>
                <w:szCs w:val="18"/>
              </w:rPr>
            </w:pPr>
            <w:r w:rsidRPr="00A27740">
              <w:rPr>
                <w:color w:val="000000" w:themeColor="text1"/>
                <w:sz w:val="18"/>
                <w:szCs w:val="18"/>
              </w:rPr>
              <w:t>ZTE(R1-2207059, 0.6+0.4*</w:t>
            </w:r>
            <w:r w:rsidRPr="00A27740">
              <w:rPr>
                <w:rFonts w:hint="eastAsia"/>
                <w:color w:val="000000" w:themeColor="text1"/>
                <w:sz w:val="18"/>
                <w:szCs w:val="18"/>
              </w:rPr>
              <w:t>X</w:t>
            </w:r>
            <w:r w:rsidRPr="00A27740">
              <w:rPr>
                <w:color w:val="000000" w:themeColor="text1"/>
                <w:sz w:val="18"/>
                <w:szCs w:val="18"/>
              </w:rPr>
              <w:t>)</w:t>
            </w:r>
          </w:p>
          <w:p w14:paraId="1E2E3E23"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E///(R1-2207437, FFS max Pout)</w:t>
            </w:r>
          </w:p>
        </w:tc>
      </w:tr>
      <w:tr w:rsidR="00A27740" w:rsidRPr="00A22364" w14:paraId="32ADDCD5" w14:textId="77777777" w:rsidTr="00A27740">
        <w:tc>
          <w:tcPr>
            <w:tcW w:w="2125" w:type="dxa"/>
          </w:tcPr>
          <w:p w14:paraId="343D6E98" w14:textId="6E209027" w:rsidR="00A27740" w:rsidRPr="00A27740" w:rsidRDefault="00A27740" w:rsidP="00A27740">
            <w:pPr>
              <w:pStyle w:val="BodyText"/>
              <w:rPr>
                <w:color w:val="000000" w:themeColor="text1"/>
              </w:rPr>
            </w:pPr>
            <w:r w:rsidRPr="00A27740">
              <w:rPr>
                <w:color w:val="000000" w:themeColor="text1"/>
              </w:rPr>
              <w:t>Time domain</w:t>
            </w:r>
          </w:p>
        </w:tc>
        <w:tc>
          <w:tcPr>
            <w:tcW w:w="7514" w:type="dxa"/>
          </w:tcPr>
          <w:p w14:paraId="33C87C62" w14:textId="77777777" w:rsidR="00A27740" w:rsidRPr="00A27740" w:rsidRDefault="00A27740" w:rsidP="00EA6A5C">
            <w:pPr>
              <w:pStyle w:val="BodyText"/>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BodyText"/>
              <w:rPr>
                <w:color w:val="000000" w:themeColor="text1"/>
                <w:sz w:val="18"/>
                <w:szCs w:val="18"/>
              </w:rPr>
            </w:pPr>
            <w:r w:rsidRPr="00A27740">
              <w:rPr>
                <w:color w:val="000000" w:themeColor="text1"/>
                <w:sz w:val="18"/>
                <w:szCs w:val="18"/>
              </w:rPr>
              <w:t>Vivo(R1-2206053, in simple superposition based on previous setting)</w:t>
            </w:r>
          </w:p>
          <w:p w14:paraId="3B1EF993" w14:textId="77777777" w:rsidR="00A27740" w:rsidRPr="00A27740" w:rsidRDefault="00A27740" w:rsidP="00EA6A5C">
            <w:pPr>
              <w:pStyle w:val="BodyText"/>
              <w:rPr>
                <w:color w:val="000000" w:themeColor="text1"/>
                <w:sz w:val="18"/>
                <w:szCs w:val="18"/>
              </w:rPr>
            </w:pPr>
            <w:r w:rsidRPr="00A27740">
              <w:rPr>
                <w:color w:val="000000" w:themeColor="text1"/>
                <w:sz w:val="18"/>
                <w:szCs w:val="18"/>
              </w:rPr>
              <w:t>Nokia(R1-2206074, P_(α% load)=P*α+P_microsleep* (1-α)</w:t>
            </w:r>
            <w:r w:rsidRPr="00A27740">
              <w:rPr>
                <w:bCs/>
                <w:iCs/>
                <w:color w:val="000000" w:themeColor="text1"/>
                <w:sz w:val="18"/>
                <w:szCs w:val="18"/>
              </w:rPr>
              <w:t>)</w:t>
            </w:r>
          </w:p>
          <w:p w14:paraId="2E595EB6" w14:textId="77777777" w:rsidR="00A27740" w:rsidRPr="00A27740" w:rsidRDefault="00A27740" w:rsidP="00EA6A5C">
            <w:pPr>
              <w:pStyle w:val="BodyText"/>
              <w:rPr>
                <w:color w:val="000000" w:themeColor="text1"/>
                <w:sz w:val="18"/>
                <w:szCs w:val="18"/>
              </w:rPr>
            </w:pPr>
            <w:r w:rsidRPr="00A27740">
              <w:rPr>
                <w:color w:val="000000" w:themeColor="text1"/>
                <w:sz w:val="18"/>
                <w:szCs w:val="18"/>
              </w:rPr>
              <w:t>Fujistu(R1-2206172,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BodyText"/>
              <w:rPr>
                <w:color w:val="000000" w:themeColor="text1"/>
                <w:sz w:val="18"/>
                <w:szCs w:val="18"/>
              </w:rPr>
            </w:pPr>
            <w:r w:rsidRPr="00A27740">
              <w:rPr>
                <w:color w:val="000000" w:themeColor="text1"/>
                <w:sz w:val="18"/>
                <w:szCs w:val="18"/>
              </w:rPr>
              <w:t>OPPO(R1-2206308, Z symbols = Z/14 + (Pmicro / Pactive) * (14 - Z))</w:t>
            </w:r>
          </w:p>
          <w:p w14:paraId="69FBC732" w14:textId="77777777" w:rsidR="00A27740" w:rsidRPr="00A27740" w:rsidRDefault="00A27740" w:rsidP="00EA6A5C">
            <w:pPr>
              <w:pStyle w:val="BodyText"/>
              <w:rPr>
                <w:color w:val="000000" w:themeColor="text1"/>
                <w:sz w:val="18"/>
                <w:szCs w:val="18"/>
              </w:rPr>
            </w:pPr>
            <w:r w:rsidRPr="00A27740">
              <w:rPr>
                <w:color w:val="000000" w:themeColor="text1"/>
                <w:sz w:val="18"/>
                <w:szCs w:val="18"/>
              </w:rPr>
              <w:t>Intel(R1-2206595, 0.25 for symbol 1–4: 0.5 for 5–8: 1 for 9–14)</w:t>
            </w:r>
          </w:p>
          <w:p w14:paraId="7B15C1B8" w14:textId="77777777" w:rsidR="00A27740" w:rsidRPr="00A27740" w:rsidRDefault="00A27740" w:rsidP="00EA6A5C">
            <w:pPr>
              <w:pStyle w:val="BodyText"/>
              <w:rPr>
                <w:color w:val="000000" w:themeColor="text1"/>
                <w:sz w:val="18"/>
                <w:szCs w:val="18"/>
              </w:rPr>
            </w:pPr>
            <w:r w:rsidRPr="00A27740">
              <w:rPr>
                <w:color w:val="000000" w:themeColor="text1"/>
                <w:sz w:val="18"/>
                <w:szCs w:val="18"/>
              </w:rPr>
              <w:t>CMCC(R1-2206925, X symbols=α*X/14)</w:t>
            </w:r>
          </w:p>
          <w:p w14:paraId="0CB5BA04" w14:textId="77777777" w:rsidR="00A27740" w:rsidRPr="00A27740" w:rsidRDefault="00A27740" w:rsidP="00EA6A5C">
            <w:pPr>
              <w:pStyle w:val="BodyText"/>
              <w:rPr>
                <w:rFonts w:eastAsiaTheme="minorEastAsia"/>
                <w:color w:val="000000" w:themeColor="text1"/>
                <w:sz w:val="18"/>
                <w:szCs w:val="18"/>
              </w:rPr>
            </w:pPr>
            <w:r w:rsidRPr="00A27740">
              <w:rPr>
                <w:color w:val="000000" w:themeColor="text1"/>
                <w:sz w:val="18"/>
                <w:szCs w:val="18"/>
              </w:rPr>
              <w:t>ZTE(R1-2207059,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BodyText"/>
              <w:rPr>
                <w:color w:val="000000" w:themeColor="text1"/>
              </w:rPr>
            </w:pPr>
            <w:r w:rsidRPr="00A27740">
              <w:rPr>
                <w:rFonts w:hint="eastAsia"/>
                <w:color w:val="000000" w:themeColor="text1"/>
              </w:rPr>
              <w:t>L</w:t>
            </w:r>
            <w:r w:rsidRPr="00A27740">
              <w:rPr>
                <w:color w:val="000000" w:themeColor="text1"/>
              </w:rPr>
              <w:t>oad</w:t>
            </w:r>
          </w:p>
        </w:tc>
        <w:tc>
          <w:tcPr>
            <w:tcW w:w="7514" w:type="dxa"/>
          </w:tcPr>
          <w:p w14:paraId="5C36AFBB" w14:textId="11A89DCC" w:rsidR="00A27740" w:rsidRPr="00A27740" w:rsidRDefault="00A27740" w:rsidP="00EA6A5C">
            <w:pPr>
              <w:pStyle w:val="BodyText"/>
              <w:rPr>
                <w:color w:val="000000" w:themeColor="text1"/>
                <w:sz w:val="18"/>
                <w:szCs w:val="18"/>
              </w:rPr>
            </w:pPr>
            <w:r w:rsidRPr="00A27740">
              <w:rPr>
                <w:color w:val="000000" w:themeColor="text1"/>
                <w:sz w:val="18"/>
                <w:szCs w:val="18"/>
              </w:rPr>
              <w:t xml:space="preserve">Spreadtrum, </w:t>
            </w:r>
            <w:r w:rsidRPr="00A27740">
              <w:rPr>
                <w:sz w:val="18"/>
                <w:szCs w:val="18"/>
              </w:rPr>
              <w:t>InterDigital</w:t>
            </w:r>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BodyText"/>
              <w:rPr>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BodyText"/>
              <w:rPr>
                <w:color w:val="000000" w:themeColor="text1"/>
                <w:sz w:val="18"/>
                <w:szCs w:val="18"/>
              </w:rPr>
            </w:pPr>
            <w:r>
              <w:rPr>
                <w:color w:val="000000" w:themeColor="text1"/>
                <w:sz w:val="18"/>
                <w:szCs w:val="18"/>
              </w:rPr>
              <w:t>HW/HiS</w:t>
            </w:r>
            <w:r w:rsidRPr="00D40B25">
              <w:rPr>
                <w:color w:val="000000" w:themeColor="text1"/>
                <w:sz w:val="18"/>
                <w:szCs w:val="18"/>
              </w:rPr>
              <w:t>i</w:t>
            </w:r>
            <w:r>
              <w:rPr>
                <w:color w:val="000000" w:themeColor="text1"/>
                <w:sz w:val="18"/>
                <w:szCs w:val="18"/>
              </w:rPr>
              <w:t xml:space="preserve"> </w:t>
            </w:r>
            <w:r w:rsidRPr="00D40B25">
              <w:rPr>
                <w:color w:val="000000" w:themeColor="text1"/>
                <w:sz w:val="18"/>
                <w:szCs w:val="18"/>
              </w:rPr>
              <w:t>(R1-2205860, calculated for each TRP), ZTE(R1-2207059,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(piece</w:t>
      </w:r>
      <w:r w:rsidR="0065307F">
        <w:rPr>
          <w:rFonts w:eastAsiaTheme="minorEastAsia"/>
        </w:rPr>
        <w:t>-</w:t>
      </w:r>
      <w:r w:rsidR="00777A57">
        <w:rPr>
          <w:rFonts w:eastAsiaTheme="minorEastAsia"/>
        </w:rPr>
        <w:t xml:space="preserve">wise)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be considered to be linearly scaled with active number of TxRx over the number of TxRx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can be co-related to each other, accounting </w:t>
      </w:r>
      <w:r w:rsidR="006044E1">
        <w:rPr>
          <w:rFonts w:eastAsiaTheme="minorEastAsia"/>
        </w:rPr>
        <w:t>for a non-linear part due to PA, corresponding to certain number of active TxRx.</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ListParagraph"/>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ListParagraph"/>
        <w:numPr>
          <w:ilvl w:val="0"/>
          <w:numId w:val="23"/>
        </w:numPr>
        <w:spacing w:after="0"/>
        <w:rPr>
          <w:b/>
        </w:rPr>
      </w:pPr>
      <w:r w:rsidRPr="008745DB">
        <w:rPr>
          <w:b/>
        </w:rPr>
        <w:t>In time domain, the scaling is linearly scaled with number of active symbols within a slot.</w:t>
      </w:r>
    </w:p>
    <w:p w14:paraId="19603566" w14:textId="7C3748CB" w:rsidR="0099631E" w:rsidRPr="008745DB" w:rsidRDefault="0099631E" w:rsidP="004272FB">
      <w:pPr>
        <w:pStyle w:val="ListParagraph"/>
        <w:numPr>
          <w:ilvl w:val="0"/>
          <w:numId w:val="23"/>
        </w:numPr>
        <w:spacing w:after="0"/>
        <w:rPr>
          <w:b/>
        </w:rPr>
      </w:pPr>
      <w:r w:rsidRPr="008745DB">
        <w:rPr>
          <w:b/>
        </w:rPr>
        <w:lastRenderedPageBreak/>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b/>
        </w:rPr>
      </w:pPr>
      <w:r w:rsidRPr="00A27740">
        <w:rPr>
          <w:b/>
        </w:rPr>
        <w:t xml:space="preserve"> </w:t>
      </w:r>
    </w:p>
    <w:tbl>
      <w:tblPr>
        <w:tblStyle w:val="TableGrid"/>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30E69885" w:rsidR="00931391" w:rsidRDefault="00A8723A"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58FBC9A9" w14:textId="54B6FF76" w:rsidR="00931391" w:rsidRDefault="005D262E" w:rsidP="00EA6A5C">
            <w:pPr>
              <w:spacing w:after="0"/>
              <w:jc w:val="left"/>
              <w:rPr>
                <w:rFonts w:eastAsiaTheme="minorEastAsia"/>
              </w:rPr>
            </w:pPr>
            <w:r>
              <w:rPr>
                <w:rFonts w:eastAsiaTheme="minorEastAsia"/>
              </w:rPr>
              <w:t xml:space="preserve">A question for clarification for the FL. </w:t>
            </w:r>
            <w:r w:rsidR="00031967">
              <w:rPr>
                <w:rFonts w:eastAsiaTheme="minorEastAsia"/>
              </w:rPr>
              <w:t>The F</w:t>
            </w:r>
            <w:r w:rsidR="004229D7">
              <w:rPr>
                <w:rFonts w:eastAsiaTheme="minorEastAsia"/>
              </w:rPr>
              <w:t>F</w:t>
            </w:r>
            <w:r w:rsidR="00031967">
              <w:rPr>
                <w:rFonts w:eastAsiaTheme="minorEastAsia"/>
              </w:rPr>
              <w:t>S of t</w:t>
            </w:r>
            <w:r>
              <w:rPr>
                <w:rFonts w:eastAsiaTheme="minorEastAsia"/>
              </w:rPr>
              <w:t xml:space="preserve">his proposal seems to imply that scaling </w:t>
            </w:r>
            <w:r w:rsidR="00031967">
              <w:rPr>
                <w:rFonts w:eastAsiaTheme="minorEastAsia"/>
              </w:rPr>
              <w:t xml:space="preserve">can still </w:t>
            </w:r>
            <w:r>
              <w:rPr>
                <w:rFonts w:eastAsiaTheme="minorEastAsia"/>
              </w:rPr>
              <w:t>appl</w:t>
            </w:r>
            <w:r w:rsidR="00031967">
              <w:rPr>
                <w:rFonts w:eastAsiaTheme="minorEastAsia"/>
              </w:rPr>
              <w:t xml:space="preserve">y </w:t>
            </w:r>
            <w:r>
              <w:rPr>
                <w:rFonts w:eastAsiaTheme="minorEastAsia"/>
              </w:rPr>
              <w:t>to the sleep mode?</w:t>
            </w:r>
            <w:r w:rsidR="005458A6">
              <w:rPr>
                <w:rFonts w:eastAsiaTheme="minorEastAsia"/>
              </w:rPr>
              <w:t xml:space="preserve"> If so, is there contradiction to </w:t>
            </w:r>
            <w:r w:rsidR="00C454D5">
              <w:rPr>
                <w:rFonts w:eastAsiaTheme="minorEastAsia"/>
              </w:rPr>
              <w:t>the implication of agreeing to Proposal 2.2.1-1?</w:t>
            </w:r>
          </w:p>
        </w:tc>
      </w:tr>
      <w:tr w:rsidR="0026743A" w14:paraId="3E7F9BB7" w14:textId="77777777" w:rsidTr="00EA6A5C">
        <w:tc>
          <w:tcPr>
            <w:tcW w:w="1271" w:type="dxa"/>
          </w:tcPr>
          <w:p w14:paraId="5E894D7F" w14:textId="56E18F4C"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Pr>
          <w:p w14:paraId="546EECCF" w14:textId="26433E50" w:rsidR="0026743A" w:rsidRDefault="0026743A" w:rsidP="0026743A">
            <w:pPr>
              <w:spacing w:after="0"/>
              <w:jc w:val="left"/>
              <w:rPr>
                <w:rFonts w:eastAsiaTheme="minorEastAsia"/>
              </w:rPr>
            </w:pPr>
            <w:r>
              <w:rPr>
                <w:rFonts w:eastAsiaTheme="minorEastAsia"/>
              </w:rPr>
              <w:t>We are generally OK with the proposal. Meanwhile, it needs to d</w:t>
            </w:r>
            <w:r w:rsidRPr="0077775D">
              <w:rPr>
                <w:rFonts w:eastAsiaTheme="minorEastAsia"/>
              </w:rPr>
              <w:t>iscuss whether the formula for linear scaling with the number of TX RUs can be applied to gNB power consumption model, by clarifying how gNB implementation for power amplifier can be assumed for evaluation purpose.</w:t>
            </w:r>
          </w:p>
        </w:tc>
      </w:tr>
      <w:tr w:rsidR="00A41E09" w14:paraId="52C24AFE" w14:textId="77777777" w:rsidTr="00EA6A5C">
        <w:tc>
          <w:tcPr>
            <w:tcW w:w="1271" w:type="dxa"/>
          </w:tcPr>
          <w:p w14:paraId="17E68E46" w14:textId="43AFBC56"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Pr>
          <w:p w14:paraId="02ECD55F" w14:textId="47D914C5" w:rsidR="00A41E09" w:rsidRDefault="00A41E09" w:rsidP="00A41E09">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A41E09" w14:paraId="4FB27942" w14:textId="77777777" w:rsidTr="00EA6A5C">
        <w:tc>
          <w:tcPr>
            <w:tcW w:w="1271" w:type="dxa"/>
          </w:tcPr>
          <w:p w14:paraId="5B5EE09E" w14:textId="77777777" w:rsidR="00A41E09" w:rsidRDefault="00A41E09" w:rsidP="00A41E09">
            <w:pPr>
              <w:spacing w:after="0"/>
              <w:jc w:val="center"/>
              <w:rPr>
                <w:rFonts w:eastAsia="Malgun Gothic" w:hint="eastAsia"/>
                <w:lang w:eastAsia="ko-KR"/>
              </w:rPr>
            </w:pPr>
          </w:p>
        </w:tc>
        <w:tc>
          <w:tcPr>
            <w:tcW w:w="8363" w:type="dxa"/>
          </w:tcPr>
          <w:p w14:paraId="61DBFE2A" w14:textId="77777777" w:rsidR="00A41E09" w:rsidRDefault="00A41E09" w:rsidP="00A41E09">
            <w:pPr>
              <w:spacing w:after="0"/>
              <w:jc w:val="left"/>
              <w:rPr>
                <w:rFonts w:eastAsiaTheme="minorEastAsia"/>
              </w:rPr>
            </w:pPr>
          </w:p>
        </w:tc>
      </w:tr>
    </w:tbl>
    <w:p w14:paraId="2F4B4935" w14:textId="77777777" w:rsidR="00931391" w:rsidRDefault="00931391" w:rsidP="0017681B">
      <w:pPr>
        <w:spacing w:after="0"/>
        <w:rPr>
          <w:rFonts w:eastAsiaTheme="minorEastAsia"/>
          <w:b/>
        </w:rPr>
      </w:pPr>
    </w:p>
    <w:p w14:paraId="17668714" w14:textId="77777777" w:rsidR="007E15DF" w:rsidRDefault="007E15DF" w:rsidP="007E15DF">
      <w:pPr>
        <w:pStyle w:val="Heading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t>[5] proposes to c</w:t>
      </w:r>
      <w:r w:rsidR="007E15DF">
        <w:t>larify the total number of TxRx and total D</w:t>
      </w:r>
      <w:r>
        <w:t>L power level is per RU</w:t>
      </w:r>
      <w:r w:rsidR="007E15DF">
        <w:t>.</w:t>
      </w:r>
    </w:p>
    <w:p w14:paraId="79AC5089" w14:textId="77777777" w:rsidR="007E15DF" w:rsidRDefault="007E15DF" w:rsidP="007E15DF">
      <w:r>
        <w:t>For FR1 FDD TxRx:</w:t>
      </w:r>
    </w:p>
    <w:p w14:paraId="629A94F9" w14:textId="77777777" w:rsidR="007E15DF" w:rsidRDefault="007E15DF" w:rsidP="004272FB">
      <w:pPr>
        <w:pStyle w:val="ListParagraph"/>
        <w:numPr>
          <w:ilvl w:val="0"/>
          <w:numId w:val="18"/>
        </w:numPr>
      </w:pPr>
      <w:r>
        <w:t>Option 1: Confirm the Working Assumption: [2][4, or based on typical implementations],[14][15][17][21][22]</w:t>
      </w:r>
    </w:p>
    <w:p w14:paraId="5F520260" w14:textId="77777777" w:rsidR="007E15DF" w:rsidRDefault="007E15DF" w:rsidP="004272FB">
      <w:pPr>
        <w:pStyle w:val="ListParagraph"/>
        <w:numPr>
          <w:ilvl w:val="0"/>
          <w:numId w:val="18"/>
        </w:numPr>
      </w:pPr>
      <w:r>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ListParagraph"/>
        <w:numPr>
          <w:ilvl w:val="0"/>
          <w:numId w:val="18"/>
        </w:numPr>
      </w:pPr>
      <w:r>
        <w:rPr>
          <w:rFonts w:hint="eastAsia"/>
          <w:lang w:eastAsia="zh-CN"/>
        </w:rPr>
        <w:t>O</w:t>
      </w:r>
      <w:r>
        <w:rPr>
          <w:lang w:eastAsia="zh-CN"/>
        </w:rPr>
        <w:t>ption 1: 52 dBm [2]</w:t>
      </w:r>
    </w:p>
    <w:p w14:paraId="217A396E" w14:textId="77777777" w:rsidR="007E15DF" w:rsidRDefault="007E15DF" w:rsidP="004272FB">
      <w:pPr>
        <w:pStyle w:val="ListParagraph"/>
        <w:numPr>
          <w:ilvl w:val="0"/>
          <w:numId w:val="18"/>
        </w:numPr>
      </w:pPr>
      <w:r>
        <w:rPr>
          <w:lang w:eastAsia="zh-CN"/>
        </w:rPr>
        <w:t>Option 2: 49 dBm [4][5]</w:t>
      </w:r>
      <w:r>
        <w:rPr>
          <w:rFonts w:hint="eastAsia"/>
          <w:lang w:eastAsia="zh-CN"/>
        </w:rPr>
        <w:t>[</w:t>
      </w:r>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ListParagraph"/>
        <w:numPr>
          <w:ilvl w:val="0"/>
          <w:numId w:val="18"/>
        </w:numPr>
      </w:pPr>
      <w:r>
        <w:rPr>
          <w:rFonts w:hint="eastAsia"/>
          <w:lang w:eastAsia="zh-CN"/>
        </w:rPr>
        <w:t>O</w:t>
      </w:r>
      <w:r>
        <w:rPr>
          <w:lang w:eastAsia="zh-CN"/>
        </w:rPr>
        <w:t>ption 1: 34, 63 [2][14]</w:t>
      </w:r>
    </w:p>
    <w:p w14:paraId="5A9B3508" w14:textId="77777777" w:rsidR="007E15DF" w:rsidRDefault="007E15DF" w:rsidP="004272FB">
      <w:pPr>
        <w:pStyle w:val="ListParagraph"/>
        <w:numPr>
          <w:ilvl w:val="0"/>
          <w:numId w:val="18"/>
        </w:numPr>
      </w:pPr>
      <w:r>
        <w:rPr>
          <w:rFonts w:hint="eastAsia"/>
          <w:lang w:eastAsia="zh-CN"/>
        </w:rPr>
        <w:t>O</w:t>
      </w:r>
      <w:r>
        <w:rPr>
          <w:lang w:eastAsia="zh-CN"/>
        </w:rPr>
        <w:t>ption 2: 37, 63 [5, considering micro BS]</w:t>
      </w:r>
    </w:p>
    <w:p w14:paraId="0F4E540B" w14:textId="77777777" w:rsidR="007E15DF" w:rsidRDefault="007E15DF" w:rsidP="004272FB">
      <w:pPr>
        <w:pStyle w:val="ListParagraph"/>
        <w:numPr>
          <w:ilvl w:val="0"/>
          <w:numId w:val="18"/>
        </w:numPr>
      </w:pPr>
      <w:r>
        <w:rPr>
          <w:lang w:eastAsia="zh-CN"/>
        </w:rPr>
        <w:t>Option 3: 43, 78 [8][13][17][19]</w:t>
      </w:r>
    </w:p>
    <w:p w14:paraId="4AFADF32" w14:textId="77777777" w:rsidR="007E15DF" w:rsidRDefault="007E15DF" w:rsidP="004272FB">
      <w:pPr>
        <w:pStyle w:val="ListParagraph"/>
        <w:numPr>
          <w:ilvl w:val="0"/>
          <w:numId w:val="18"/>
        </w:numPr>
      </w:pPr>
      <w:r>
        <w:rPr>
          <w:lang w:eastAsia="zh-CN"/>
        </w:rPr>
        <w:t>Option 4: 40</w:t>
      </w:r>
      <w:r>
        <w:rPr>
          <w:rFonts w:hint="eastAsia"/>
          <w:lang w:eastAsia="zh-CN"/>
        </w:rPr>
        <w:t>,</w:t>
      </w:r>
      <w:r>
        <w:rPr>
          <w:lang w:eastAsia="zh-CN"/>
        </w:rPr>
        <w:t xml:space="preserve"> 73 [10][21, for macro]</w:t>
      </w:r>
    </w:p>
    <w:p w14:paraId="155159A8" w14:textId="77777777" w:rsidR="007E15DF" w:rsidRDefault="007E15DF" w:rsidP="004272FB">
      <w:pPr>
        <w:pStyle w:val="ListParagraph"/>
        <w:numPr>
          <w:ilvl w:val="0"/>
          <w:numId w:val="18"/>
        </w:numPr>
      </w:pPr>
      <w:r>
        <w:rPr>
          <w:lang w:eastAsia="zh-CN"/>
        </w:rPr>
        <w:t>Option 5: 40, 68 [15, considering micro BS]</w:t>
      </w:r>
    </w:p>
    <w:p w14:paraId="6CE9495C" w14:textId="77777777" w:rsidR="007E15DF" w:rsidRDefault="007E15DF" w:rsidP="004272FB">
      <w:pPr>
        <w:pStyle w:val="ListParagraph"/>
        <w:numPr>
          <w:ilvl w:val="0"/>
          <w:numId w:val="18"/>
        </w:numPr>
      </w:pPr>
      <w:r>
        <w:rPr>
          <w:lang w:eastAsia="zh-CN"/>
        </w:rPr>
        <w:t>Option 6: 33, 78 [19, as set 4]</w:t>
      </w:r>
    </w:p>
    <w:p w14:paraId="4CB04BA0" w14:textId="77777777" w:rsidR="007E15DF" w:rsidRDefault="007E15DF" w:rsidP="004272FB">
      <w:pPr>
        <w:pStyle w:val="ListParagraph"/>
        <w:numPr>
          <w:ilvl w:val="0"/>
          <w:numId w:val="18"/>
        </w:numPr>
      </w:pPr>
      <w:r>
        <w:rPr>
          <w:lang w:eastAsia="zh-CN"/>
        </w:rPr>
        <w:t>Option 7: 33, 68 [21, for micro]</w:t>
      </w:r>
    </w:p>
    <w:p w14:paraId="2252270C" w14:textId="77777777" w:rsidR="007E15DF" w:rsidRPr="00E04CBC" w:rsidRDefault="007E15DF" w:rsidP="004272FB">
      <w:pPr>
        <w:pStyle w:val="ListParagraph"/>
        <w:numPr>
          <w:ilvl w:val="0"/>
          <w:numId w:val="18"/>
        </w:num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t>Shall we clarify that</w:t>
      </w:r>
      <w:r w:rsidRPr="00EA6A5C">
        <w:t xml:space="preserve"> </w:t>
      </w:r>
      <w:r w:rsidRPr="00EA6A5C">
        <w:rPr>
          <w:b/>
        </w:rPr>
        <w:t>the total number of TxRx and total DL power level is per RU</w:t>
      </w:r>
      <w:r>
        <w:rPr>
          <w:b/>
        </w:rPr>
        <w:t>?</w:t>
      </w:r>
    </w:p>
    <w:p w14:paraId="519EA5F3" w14:textId="77777777" w:rsidR="00EA6A5C" w:rsidRPr="00A27740" w:rsidRDefault="00EA6A5C" w:rsidP="00EA6A5C">
      <w:pPr>
        <w:spacing w:after="0"/>
        <w:rPr>
          <w:b/>
        </w:rPr>
      </w:pPr>
      <w:r w:rsidRPr="00A27740">
        <w:rPr>
          <w:b/>
        </w:rPr>
        <w:t xml:space="preserve"> </w:t>
      </w:r>
    </w:p>
    <w:tbl>
      <w:tblPr>
        <w:tblStyle w:val="TableGrid"/>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A41E09"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562B761E" w:rsidR="00A41E09" w:rsidRDefault="00A41E09" w:rsidP="00A41E09">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6636E1B0" w14:textId="5C5F4738" w:rsidR="00A41E09" w:rsidRDefault="00A41E09" w:rsidP="00A41E09">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A41E09" w14:paraId="70CC590B" w14:textId="77777777" w:rsidTr="00EA6A5C">
        <w:tc>
          <w:tcPr>
            <w:tcW w:w="1271" w:type="dxa"/>
          </w:tcPr>
          <w:p w14:paraId="74976277" w14:textId="77777777" w:rsidR="00A41E09" w:rsidRDefault="00A41E09" w:rsidP="00A41E09">
            <w:pPr>
              <w:spacing w:after="0"/>
              <w:jc w:val="center"/>
              <w:rPr>
                <w:rFonts w:eastAsiaTheme="minorEastAsia"/>
              </w:rPr>
            </w:pPr>
          </w:p>
        </w:tc>
        <w:tc>
          <w:tcPr>
            <w:tcW w:w="8363" w:type="dxa"/>
          </w:tcPr>
          <w:p w14:paraId="6EA9526F" w14:textId="77777777" w:rsidR="00A41E09" w:rsidRDefault="00A41E09" w:rsidP="00A41E09">
            <w:pPr>
              <w:spacing w:after="0"/>
              <w:jc w:val="left"/>
              <w:rPr>
                <w:rFonts w:eastAsiaTheme="minorEastAsia"/>
              </w:rPr>
            </w:pPr>
          </w:p>
        </w:tc>
      </w:tr>
    </w:tbl>
    <w:p w14:paraId="6A80EA6A" w14:textId="77777777" w:rsidR="00EA6A5C" w:rsidRDefault="00EA6A5C" w:rsidP="00EA6A5C">
      <w:pPr>
        <w:spacing w:after="0"/>
        <w:rPr>
          <w:rFonts w:eastAsiaTheme="minorEastAsia"/>
          <w:b/>
        </w:rPr>
      </w:pPr>
    </w:p>
    <w:p w14:paraId="7CA2BD96" w14:textId="3B32E427" w:rsidR="00EA6A5C" w:rsidRPr="00A27740" w:rsidRDefault="00EA6A5C" w:rsidP="00EA6A5C">
      <w:pPr>
        <w:rPr>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b/>
        </w:rPr>
      </w:pPr>
      <w:r w:rsidRPr="00D71C6D">
        <w:rPr>
          <w:b/>
        </w:rPr>
        <w:t xml:space="preserve">For </w:t>
      </w:r>
      <w:r w:rsidR="00D71C6D">
        <w:rPr>
          <w:b/>
        </w:rPr>
        <w:t xml:space="preserve">set 2 </w:t>
      </w:r>
      <w:r w:rsidRPr="00D71C6D">
        <w:rPr>
          <w:b/>
        </w:rPr>
        <w:t>FR1 FDD TxRx</w:t>
      </w:r>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TableGrid"/>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26743A"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1DC804D"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F43E114" w14:textId="333307EE" w:rsidR="0026743A" w:rsidRDefault="0026743A" w:rsidP="0026743A">
            <w:pPr>
              <w:spacing w:after="0"/>
              <w:jc w:val="left"/>
              <w:rPr>
                <w:rFonts w:eastAsiaTheme="minorEastAsia"/>
              </w:rPr>
            </w:pPr>
            <w:r>
              <w:rPr>
                <w:rFonts w:eastAsia="Malgun Gothic" w:hint="eastAsia"/>
                <w:lang w:eastAsia="ko-KR"/>
              </w:rPr>
              <w:t>We support the proposal.</w:t>
            </w:r>
          </w:p>
        </w:tc>
      </w:tr>
      <w:tr w:rsidR="0026743A" w14:paraId="1376E5B5" w14:textId="77777777" w:rsidTr="00EA6A5C">
        <w:tc>
          <w:tcPr>
            <w:tcW w:w="1271" w:type="dxa"/>
          </w:tcPr>
          <w:p w14:paraId="4F18C205" w14:textId="77777777" w:rsidR="0026743A" w:rsidRDefault="0026743A" w:rsidP="0026743A">
            <w:pPr>
              <w:spacing w:after="0"/>
              <w:jc w:val="center"/>
              <w:rPr>
                <w:rFonts w:eastAsiaTheme="minorEastAsia"/>
              </w:rPr>
            </w:pPr>
          </w:p>
        </w:tc>
        <w:tc>
          <w:tcPr>
            <w:tcW w:w="8363" w:type="dxa"/>
          </w:tcPr>
          <w:p w14:paraId="03D813A9" w14:textId="77777777" w:rsidR="0026743A" w:rsidRDefault="0026743A" w:rsidP="0026743A">
            <w:pPr>
              <w:spacing w:after="0"/>
              <w:jc w:val="left"/>
              <w:rPr>
                <w:rFonts w:eastAsiaTheme="minorEastAsia"/>
              </w:rPr>
            </w:pPr>
          </w:p>
        </w:tc>
      </w:tr>
    </w:tbl>
    <w:p w14:paraId="535703C7" w14:textId="77777777" w:rsidR="00EA6A5C" w:rsidRDefault="00EA6A5C" w:rsidP="00EA6A5C">
      <w:pPr>
        <w:spacing w:after="0"/>
        <w:rPr>
          <w:rFonts w:eastAsiaTheme="minorEastAsia"/>
          <w:b/>
        </w:rPr>
      </w:pPr>
    </w:p>
    <w:p w14:paraId="48CB76E2" w14:textId="7956265C" w:rsidR="00D71C6D" w:rsidRPr="00A27740" w:rsidRDefault="00D71C6D" w:rsidP="00D71C6D">
      <w:pPr>
        <w:rPr>
          <w:b/>
        </w:rPr>
      </w:pPr>
      <w:r>
        <w:rPr>
          <w:rFonts w:hint="eastAsia"/>
          <w:b/>
        </w:rPr>
        <w:lastRenderedPageBreak/>
        <w:t>FL</w:t>
      </w:r>
      <w:r>
        <w:rPr>
          <w:b/>
        </w:rPr>
        <w:t>1 Proposal</w:t>
      </w:r>
      <w:r w:rsidRPr="00103AEE">
        <w:rPr>
          <w:b/>
        </w:rPr>
        <w:t xml:space="preserve"> </w:t>
      </w:r>
      <w:r>
        <w:rPr>
          <w:b/>
        </w:rPr>
        <w:t>2.3-3</w:t>
      </w:r>
      <w:r w:rsidRPr="00103AEE">
        <w:rPr>
          <w:b/>
        </w:rPr>
        <w:t>:</w:t>
      </w:r>
    </w:p>
    <w:p w14:paraId="409CA0BB" w14:textId="6AC2328A" w:rsidR="00D71C6D" w:rsidRPr="00D71C6D" w:rsidRDefault="00D71C6D" w:rsidP="00D71C6D">
      <w:pPr>
        <w:rPr>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TableGrid"/>
        <w:tblW w:w="9634" w:type="dxa"/>
        <w:tblLook w:val="04A0" w:firstRow="1" w:lastRow="0" w:firstColumn="1" w:lastColumn="0" w:noHBand="0" w:noVBand="1"/>
      </w:tblPr>
      <w:tblGrid>
        <w:gridCol w:w="1271"/>
        <w:gridCol w:w="8363"/>
      </w:tblGrid>
      <w:tr w:rsidR="00D71C6D" w14:paraId="2AF08E82"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AE6BA8">
            <w:pPr>
              <w:spacing w:after="0"/>
              <w:jc w:val="center"/>
              <w:rPr>
                <w:b/>
                <w:bCs/>
              </w:rPr>
            </w:pPr>
            <w:r>
              <w:rPr>
                <w:b/>
                <w:bCs/>
              </w:rPr>
              <w:t>Comments</w:t>
            </w:r>
          </w:p>
        </w:tc>
      </w:tr>
      <w:tr w:rsidR="0026743A" w14:paraId="62D29305" w14:textId="77777777" w:rsidTr="00AE6BA8">
        <w:tc>
          <w:tcPr>
            <w:tcW w:w="1271" w:type="dxa"/>
            <w:tcBorders>
              <w:top w:val="single" w:sz="4" w:space="0" w:color="auto"/>
              <w:left w:val="single" w:sz="4" w:space="0" w:color="auto"/>
              <w:bottom w:val="single" w:sz="4" w:space="0" w:color="auto"/>
              <w:right w:val="single" w:sz="4" w:space="0" w:color="auto"/>
            </w:tcBorders>
          </w:tcPr>
          <w:p w14:paraId="6997D496" w14:textId="21506CD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0C363A6" w14:textId="256C54EA" w:rsidR="0026743A" w:rsidRDefault="0026743A" w:rsidP="0026743A">
            <w:pPr>
              <w:spacing w:after="0"/>
              <w:jc w:val="left"/>
              <w:rPr>
                <w:rFonts w:eastAsiaTheme="minorEastAsia"/>
              </w:rPr>
            </w:pPr>
            <w:r>
              <w:rPr>
                <w:rFonts w:eastAsia="Malgun Gothic" w:hint="eastAsia"/>
                <w:lang w:eastAsia="ko-KR"/>
              </w:rPr>
              <w:t>We support the proposal.</w:t>
            </w:r>
          </w:p>
        </w:tc>
      </w:tr>
      <w:tr w:rsidR="0026743A" w14:paraId="70107405" w14:textId="77777777" w:rsidTr="00AE6BA8">
        <w:tc>
          <w:tcPr>
            <w:tcW w:w="1271" w:type="dxa"/>
          </w:tcPr>
          <w:p w14:paraId="435F1E1B" w14:textId="77777777" w:rsidR="0026743A" w:rsidRDefault="0026743A" w:rsidP="0026743A">
            <w:pPr>
              <w:spacing w:after="0"/>
              <w:jc w:val="center"/>
              <w:rPr>
                <w:rFonts w:eastAsiaTheme="minorEastAsia"/>
              </w:rPr>
            </w:pPr>
          </w:p>
        </w:tc>
        <w:tc>
          <w:tcPr>
            <w:tcW w:w="8363" w:type="dxa"/>
          </w:tcPr>
          <w:p w14:paraId="3312B758" w14:textId="77777777" w:rsidR="0026743A" w:rsidRDefault="0026743A" w:rsidP="0026743A">
            <w:pPr>
              <w:spacing w:after="0"/>
              <w:jc w:val="left"/>
              <w:rPr>
                <w:rFonts w:eastAsiaTheme="minorEastAsia"/>
              </w:rPr>
            </w:pPr>
          </w:p>
        </w:tc>
      </w:tr>
    </w:tbl>
    <w:p w14:paraId="45808A4C" w14:textId="77777777" w:rsidR="00EA6A5C" w:rsidRPr="00952C29" w:rsidRDefault="00EA6A5C" w:rsidP="007E15DF"/>
    <w:p w14:paraId="53E2F1C7" w14:textId="307FBA2F" w:rsidR="008F734E" w:rsidRDefault="008F734E" w:rsidP="008F734E">
      <w:pPr>
        <w:pStyle w:val="Heading2"/>
      </w:pPr>
      <w:r>
        <w:rPr>
          <w:rFonts w:hint="eastAsia"/>
        </w:rPr>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ListParagraph"/>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[16]</w:t>
      </w:r>
      <w:r w:rsidR="005E3060">
        <w:rPr>
          <w:lang w:eastAsia="zh-CN"/>
        </w:rPr>
        <w:t>[17, at least for SSB/CSI-RS]</w:t>
      </w:r>
      <w:r w:rsidR="00B23BE4">
        <w:rPr>
          <w:lang w:eastAsia="zh-CN"/>
        </w:rPr>
        <w:t>[20]</w:t>
      </w:r>
    </w:p>
    <w:p w14:paraId="555EE67A" w14:textId="504BE181" w:rsidR="00EE7EA3" w:rsidRPr="00D71C6D" w:rsidRDefault="00EE7EA3" w:rsidP="004272FB">
      <w:pPr>
        <w:pStyle w:val="ListParagraph"/>
        <w:numPr>
          <w:ilvl w:val="1"/>
          <w:numId w:val="18"/>
        </w:numPr>
        <w:rPr>
          <w:lang w:eastAsia="zh-CN"/>
        </w:rPr>
      </w:pPr>
      <w:r w:rsidRPr="00D71C6D">
        <w:rPr>
          <w:lang w:eastAsia="zh-CN"/>
        </w:rPr>
        <w:t>Resource utilization, i.e. frequency domain resource used for symbols</w:t>
      </w:r>
      <w:r w:rsidR="00B23BE4" w:rsidRPr="00D71C6D">
        <w:rPr>
          <w:lang w:eastAsia="zh-CN"/>
        </w:rPr>
        <w:t>, should also be considered</w:t>
      </w:r>
      <w:r w:rsidRPr="00D71C6D">
        <w:rPr>
          <w:lang w:eastAsia="zh-CN"/>
        </w:rPr>
        <w:t xml:space="preserve"> [</w:t>
      </w:r>
      <w:r w:rsidR="00150E9F" w:rsidRPr="00D71C6D">
        <w:rPr>
          <w:lang w:eastAsia="zh-CN"/>
        </w:rPr>
        <w:t>7</w:t>
      </w:r>
      <w:r w:rsidRPr="00D71C6D">
        <w:rPr>
          <w:lang w:eastAsia="zh-CN"/>
        </w:rPr>
        <w:t>]</w:t>
      </w:r>
      <w:r w:rsidR="00462539" w:rsidRPr="00D71C6D">
        <w:rPr>
          <w:lang w:eastAsia="zh-CN"/>
        </w:rPr>
        <w:t>[10, with weighted average]</w:t>
      </w:r>
    </w:p>
    <w:p w14:paraId="3C4B4D6E" w14:textId="384FD7FD" w:rsidR="00CF5F01" w:rsidRPr="00EE7EA3" w:rsidRDefault="00CF5F01" w:rsidP="004272FB">
      <w:pPr>
        <w:pStyle w:val="ListParagraph"/>
        <w:numPr>
          <w:ilvl w:val="0"/>
          <w:numId w:val="18"/>
        </w:numPr>
        <w:rPr>
          <w:lang w:eastAsia="zh-CN"/>
        </w:rPr>
      </w:pPr>
      <w:r w:rsidRPr="00EE7EA3">
        <w:rPr>
          <w:lang w:eastAsia="zh-CN"/>
        </w:rPr>
        <w:t>Symbol l</w:t>
      </w:r>
      <w:r w:rsidR="00271A98">
        <w:rPr>
          <w:lang w:eastAsia="zh-CN"/>
        </w:rPr>
        <w:t>evel modeling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calculation]</w:t>
      </w:r>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TableGrid"/>
        <w:tblW w:w="9634" w:type="dxa"/>
        <w:tblLook w:val="04A0" w:firstRow="1" w:lastRow="0" w:firstColumn="1" w:lastColumn="0" w:noHBand="0" w:noVBand="1"/>
      </w:tblPr>
      <w:tblGrid>
        <w:gridCol w:w="1271"/>
        <w:gridCol w:w="8363"/>
      </w:tblGrid>
      <w:tr w:rsidR="00D71C6D" w14:paraId="340A520F"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AE6BA8">
            <w:pPr>
              <w:spacing w:after="0"/>
              <w:jc w:val="center"/>
              <w:rPr>
                <w:b/>
                <w:bCs/>
              </w:rPr>
            </w:pPr>
            <w:r>
              <w:rPr>
                <w:b/>
                <w:bCs/>
              </w:rPr>
              <w:t>Comments</w:t>
            </w:r>
          </w:p>
        </w:tc>
      </w:tr>
      <w:tr w:rsidR="0026743A" w14:paraId="3EF2A9D4" w14:textId="77777777" w:rsidTr="00AE6BA8">
        <w:tc>
          <w:tcPr>
            <w:tcW w:w="1271" w:type="dxa"/>
            <w:tcBorders>
              <w:top w:val="single" w:sz="4" w:space="0" w:color="auto"/>
              <w:left w:val="single" w:sz="4" w:space="0" w:color="auto"/>
              <w:bottom w:val="single" w:sz="4" w:space="0" w:color="auto"/>
              <w:right w:val="single" w:sz="4" w:space="0" w:color="auto"/>
            </w:tcBorders>
          </w:tcPr>
          <w:p w14:paraId="0AFAD86D" w14:textId="077B16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44D924E" w14:textId="18083A99" w:rsidR="0026743A" w:rsidRDefault="0026743A" w:rsidP="0026743A">
            <w:pPr>
              <w:spacing w:after="0"/>
              <w:jc w:val="left"/>
              <w:rPr>
                <w:rFonts w:eastAsiaTheme="minorEastAsia"/>
              </w:rPr>
            </w:pPr>
            <w:r w:rsidRPr="00A55A43">
              <w:rPr>
                <w:rFonts w:eastAsia="Malgun Gothic"/>
                <w:lang w:eastAsia="ko-KR"/>
              </w:rPr>
              <w:t>We support the slot-level BS power consumption as a baseline and symbol-level modeling can be additionally considered on top of it</w:t>
            </w:r>
            <w:r>
              <w:rPr>
                <w:rFonts w:eastAsia="Malgun Gothic"/>
                <w:lang w:eastAsia="ko-KR"/>
              </w:rPr>
              <w:t xml:space="preserve"> if necessary.</w:t>
            </w:r>
          </w:p>
        </w:tc>
      </w:tr>
      <w:tr w:rsidR="00A41E09" w14:paraId="2577A009" w14:textId="77777777" w:rsidTr="00AE6BA8">
        <w:tc>
          <w:tcPr>
            <w:tcW w:w="1271" w:type="dxa"/>
            <w:tcBorders>
              <w:top w:val="single" w:sz="4" w:space="0" w:color="auto"/>
              <w:left w:val="single" w:sz="4" w:space="0" w:color="auto"/>
              <w:bottom w:val="single" w:sz="4" w:space="0" w:color="auto"/>
              <w:right w:val="single" w:sz="4" w:space="0" w:color="auto"/>
            </w:tcBorders>
          </w:tcPr>
          <w:p w14:paraId="74A258BB" w14:textId="09266B09"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1332F898" w14:textId="21E4E754" w:rsidR="00A41E09" w:rsidRPr="00A55A43" w:rsidRDefault="00A41E09" w:rsidP="00A41E09">
            <w:pPr>
              <w:spacing w:after="0"/>
              <w:jc w:val="left"/>
              <w:rPr>
                <w:rFonts w:eastAsia="Malgun Gothic"/>
                <w:lang w:eastAsia="ko-KR"/>
              </w:rPr>
            </w:pPr>
            <w:r>
              <w:rPr>
                <w:rFonts w:eastAsiaTheme="minorEastAsia" w:hint="eastAsia"/>
              </w:rPr>
              <w:t>Y</w:t>
            </w:r>
            <w:r>
              <w:rPr>
                <w:rFonts w:eastAsiaTheme="minorEastAsia"/>
              </w:rPr>
              <w:t>es</w:t>
            </w:r>
          </w:p>
        </w:tc>
      </w:tr>
      <w:tr w:rsidR="00A41E09" w14:paraId="0AEAD33B" w14:textId="77777777" w:rsidTr="00AE6BA8">
        <w:tc>
          <w:tcPr>
            <w:tcW w:w="1271" w:type="dxa"/>
          </w:tcPr>
          <w:p w14:paraId="7E6A0EA4" w14:textId="77777777" w:rsidR="00A41E09" w:rsidRDefault="00A41E09" w:rsidP="00A41E09">
            <w:pPr>
              <w:spacing w:after="0"/>
              <w:jc w:val="center"/>
              <w:rPr>
                <w:rFonts w:eastAsiaTheme="minorEastAsia"/>
              </w:rPr>
            </w:pPr>
          </w:p>
        </w:tc>
        <w:tc>
          <w:tcPr>
            <w:tcW w:w="8363" w:type="dxa"/>
          </w:tcPr>
          <w:p w14:paraId="45C0A79C" w14:textId="77777777" w:rsidR="00A41E09" w:rsidRDefault="00A41E09" w:rsidP="00A41E09">
            <w:pPr>
              <w:spacing w:after="0"/>
              <w:jc w:val="left"/>
              <w:rPr>
                <w:rFonts w:eastAsiaTheme="minorEastAsia"/>
              </w:rPr>
            </w:pP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b/>
        </w:rPr>
      </w:pPr>
    </w:p>
    <w:p w14:paraId="419345F0" w14:textId="503DD438" w:rsidR="002E20B2" w:rsidRDefault="005E52D5" w:rsidP="0017681B">
      <w:pPr>
        <w:spacing w:after="0"/>
      </w:pPr>
      <w:r>
        <w:t xml:space="preserve">Some proposals mention BH [10] and power system [19]. It is more realistic to consider that </w:t>
      </w:r>
    </w:p>
    <w:p w14:paraId="4048E25A" w14:textId="45A3D7B4" w:rsidR="005E52D5" w:rsidRPr="00A27740" w:rsidRDefault="005E52D5" w:rsidP="002E20B2">
      <w:pPr>
        <w:spacing w:beforeLines="50" w:before="120"/>
        <w:rPr>
          <w:b/>
        </w:rPr>
      </w:pPr>
      <w:r>
        <w:rPr>
          <w:rFonts w:hint="eastAsia"/>
          <w:b/>
        </w:rPr>
        <w:t>FL</w:t>
      </w:r>
      <w:r>
        <w:rPr>
          <w:b/>
        </w:rPr>
        <w:t xml:space="preserve">1 </w:t>
      </w:r>
      <w:r w:rsidR="002E20B2">
        <w:rPr>
          <w:b/>
        </w:rPr>
        <w:t>P</w:t>
      </w:r>
      <w:r w:rsidR="002E20B2">
        <w:rPr>
          <w:rFonts w:hint="eastAsia"/>
          <w:b/>
        </w:rPr>
        <w:t>roposal</w:t>
      </w:r>
      <w:r w:rsidR="002E20B2">
        <w:rPr>
          <w:b/>
        </w:rPr>
        <w:t xml:space="preserve"> </w:t>
      </w:r>
      <w:r>
        <w:rPr>
          <w:b/>
        </w:rPr>
        <w:t>2.4-2</w:t>
      </w:r>
      <w:r w:rsidRPr="00103AEE">
        <w:rPr>
          <w:b/>
        </w:rPr>
        <w:t>:</w:t>
      </w:r>
    </w:p>
    <w:p w14:paraId="47207661" w14:textId="6DAE315D" w:rsidR="005E52D5" w:rsidRPr="005E52D5" w:rsidRDefault="005E52D5" w:rsidP="005E52D5">
      <w:pPr>
        <w:rPr>
          <w:b/>
        </w:rPr>
      </w:pPr>
      <w:r w:rsidRPr="005E52D5">
        <w:rPr>
          <w:b/>
        </w:rPr>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TableGrid"/>
        <w:tblW w:w="9634" w:type="dxa"/>
        <w:tblLook w:val="04A0" w:firstRow="1" w:lastRow="0" w:firstColumn="1" w:lastColumn="0" w:noHBand="0" w:noVBand="1"/>
      </w:tblPr>
      <w:tblGrid>
        <w:gridCol w:w="1271"/>
        <w:gridCol w:w="8363"/>
      </w:tblGrid>
      <w:tr w:rsidR="005E52D5" w14:paraId="3FE5E61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AE6BA8">
            <w:pPr>
              <w:spacing w:after="0"/>
              <w:jc w:val="center"/>
              <w:rPr>
                <w:b/>
                <w:bCs/>
              </w:rPr>
            </w:pPr>
            <w:r>
              <w:rPr>
                <w:b/>
                <w:bCs/>
              </w:rPr>
              <w:t>Comments</w:t>
            </w:r>
          </w:p>
        </w:tc>
      </w:tr>
      <w:tr w:rsidR="0026743A" w14:paraId="1CECE1AD" w14:textId="77777777" w:rsidTr="00AE6BA8">
        <w:tc>
          <w:tcPr>
            <w:tcW w:w="1271" w:type="dxa"/>
            <w:tcBorders>
              <w:top w:val="single" w:sz="4" w:space="0" w:color="auto"/>
              <w:left w:val="single" w:sz="4" w:space="0" w:color="auto"/>
              <w:bottom w:val="single" w:sz="4" w:space="0" w:color="auto"/>
              <w:right w:val="single" w:sz="4" w:space="0" w:color="auto"/>
            </w:tcBorders>
          </w:tcPr>
          <w:p w14:paraId="71B8EC53" w14:textId="4702A10F"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E4F228A" w14:textId="4AE9A56C" w:rsidR="0026743A" w:rsidRDefault="0026743A" w:rsidP="0026743A">
            <w:pPr>
              <w:spacing w:after="0"/>
              <w:jc w:val="left"/>
              <w:rPr>
                <w:rFonts w:eastAsiaTheme="minorEastAsia"/>
              </w:rPr>
            </w:pPr>
            <w:r>
              <w:rPr>
                <w:rFonts w:eastAsia="Malgun Gothic" w:hint="eastAsia"/>
                <w:lang w:eastAsia="ko-KR"/>
              </w:rPr>
              <w:t>We support the proposal.</w:t>
            </w:r>
          </w:p>
        </w:tc>
      </w:tr>
      <w:tr w:rsidR="00A41E09" w14:paraId="2F34434B" w14:textId="77777777" w:rsidTr="00AE6BA8">
        <w:tc>
          <w:tcPr>
            <w:tcW w:w="1271" w:type="dxa"/>
            <w:tcBorders>
              <w:top w:val="single" w:sz="4" w:space="0" w:color="auto"/>
              <w:left w:val="single" w:sz="4" w:space="0" w:color="auto"/>
              <w:bottom w:val="single" w:sz="4" w:space="0" w:color="auto"/>
              <w:right w:val="single" w:sz="4" w:space="0" w:color="auto"/>
            </w:tcBorders>
          </w:tcPr>
          <w:p w14:paraId="50F13DBA" w14:textId="55E53234"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1D9E508" w14:textId="54C3C7C3" w:rsidR="00A41E09" w:rsidRDefault="00A41E09" w:rsidP="00A41E09">
            <w:pPr>
              <w:spacing w:after="0"/>
              <w:jc w:val="left"/>
              <w:rPr>
                <w:rFonts w:eastAsia="Malgun Gothic" w:hint="eastAsia"/>
                <w:lang w:eastAsia="ko-KR"/>
              </w:rPr>
            </w:pPr>
            <w:r>
              <w:rPr>
                <w:rFonts w:eastAsiaTheme="minorEastAsia"/>
              </w:rPr>
              <w:t>It seems being absorbed into the power model.</w:t>
            </w:r>
          </w:p>
        </w:tc>
      </w:tr>
      <w:tr w:rsidR="00A41E09" w14:paraId="5661ECA7" w14:textId="77777777" w:rsidTr="00AE6BA8">
        <w:tc>
          <w:tcPr>
            <w:tcW w:w="1271" w:type="dxa"/>
          </w:tcPr>
          <w:p w14:paraId="469A5FA5" w14:textId="77777777" w:rsidR="00A41E09" w:rsidRDefault="00A41E09" w:rsidP="00A41E09">
            <w:pPr>
              <w:spacing w:after="0"/>
              <w:jc w:val="center"/>
              <w:rPr>
                <w:rFonts w:eastAsiaTheme="minorEastAsia"/>
              </w:rPr>
            </w:pPr>
          </w:p>
        </w:tc>
        <w:tc>
          <w:tcPr>
            <w:tcW w:w="8363" w:type="dxa"/>
          </w:tcPr>
          <w:p w14:paraId="2B5426D1" w14:textId="77777777" w:rsidR="00A41E09" w:rsidRDefault="00A41E09" w:rsidP="00A41E09">
            <w:pPr>
              <w:spacing w:after="0"/>
              <w:jc w:val="left"/>
              <w:rPr>
                <w:rFonts w:eastAsiaTheme="minorEastAsia"/>
              </w:rPr>
            </w:pP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b/>
        </w:rPr>
      </w:pPr>
      <w:r>
        <w:rPr>
          <w:rFonts w:hint="eastAsia"/>
          <w:b/>
        </w:rPr>
        <w:t>FL</w:t>
      </w:r>
      <w:r>
        <w:rPr>
          <w:b/>
        </w:rPr>
        <w:t>1 Proposal</w:t>
      </w:r>
      <w:r w:rsidRPr="00103AEE">
        <w:rPr>
          <w:b/>
        </w:rPr>
        <w:t xml:space="preserve"> </w:t>
      </w:r>
      <w:r>
        <w:rPr>
          <w:b/>
        </w:rPr>
        <w:t>2.4-3</w:t>
      </w:r>
      <w:r w:rsidRPr="00103AEE">
        <w:rPr>
          <w:b/>
        </w:rPr>
        <w:t>:</w:t>
      </w:r>
    </w:p>
    <w:p w14:paraId="1ED8DD68" w14:textId="5A52964A" w:rsidR="002E20B2" w:rsidRPr="005E52D5" w:rsidRDefault="002E20B2" w:rsidP="002E20B2">
      <w:pPr>
        <w:rPr>
          <w:b/>
        </w:rPr>
      </w:pPr>
      <w:r>
        <w:rPr>
          <w:b/>
        </w:rPr>
        <w:t xml:space="preserve">There is no specification </w:t>
      </w:r>
      <w:r w:rsidR="008745DB">
        <w:rPr>
          <w:b/>
        </w:rPr>
        <w:t>change</w:t>
      </w:r>
      <w:r>
        <w:rPr>
          <w:b/>
        </w:rPr>
        <w:t xml:space="preserve"> for LTE expected for the study of this release.</w:t>
      </w:r>
    </w:p>
    <w:tbl>
      <w:tblPr>
        <w:tblStyle w:val="TableGrid"/>
        <w:tblW w:w="9634" w:type="dxa"/>
        <w:tblLook w:val="04A0" w:firstRow="1" w:lastRow="0" w:firstColumn="1" w:lastColumn="0" w:noHBand="0" w:noVBand="1"/>
      </w:tblPr>
      <w:tblGrid>
        <w:gridCol w:w="1271"/>
        <w:gridCol w:w="8363"/>
      </w:tblGrid>
      <w:tr w:rsidR="002E20B2" w14:paraId="48A22E26"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AE6BA8">
            <w:pPr>
              <w:spacing w:after="0"/>
              <w:jc w:val="center"/>
              <w:rPr>
                <w:b/>
                <w:bCs/>
              </w:rPr>
            </w:pPr>
            <w:r>
              <w:rPr>
                <w:b/>
                <w:bCs/>
              </w:rPr>
              <w:t>Comments</w:t>
            </w:r>
          </w:p>
        </w:tc>
      </w:tr>
      <w:tr w:rsidR="0026743A" w14:paraId="23066BE9" w14:textId="77777777" w:rsidTr="00AE6BA8">
        <w:tc>
          <w:tcPr>
            <w:tcW w:w="1271" w:type="dxa"/>
            <w:tcBorders>
              <w:top w:val="single" w:sz="4" w:space="0" w:color="auto"/>
              <w:left w:val="single" w:sz="4" w:space="0" w:color="auto"/>
              <w:bottom w:val="single" w:sz="4" w:space="0" w:color="auto"/>
              <w:right w:val="single" w:sz="4" w:space="0" w:color="auto"/>
            </w:tcBorders>
          </w:tcPr>
          <w:p w14:paraId="10D1435F" w14:textId="71EBC315"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71245A3" w14:textId="7CA7F08A" w:rsidR="0026743A" w:rsidRDefault="0026743A" w:rsidP="0026743A">
            <w:pPr>
              <w:spacing w:after="0"/>
              <w:jc w:val="left"/>
              <w:rPr>
                <w:rFonts w:eastAsiaTheme="minorEastAsia"/>
              </w:rPr>
            </w:pPr>
            <w:r>
              <w:rPr>
                <w:bCs/>
              </w:rPr>
              <w:t>We support the proposal.</w:t>
            </w:r>
          </w:p>
        </w:tc>
      </w:tr>
      <w:tr w:rsidR="00A41E09" w14:paraId="66AB0D59" w14:textId="77777777" w:rsidTr="00AE6BA8">
        <w:tc>
          <w:tcPr>
            <w:tcW w:w="1271" w:type="dxa"/>
            <w:tcBorders>
              <w:top w:val="single" w:sz="4" w:space="0" w:color="auto"/>
              <w:left w:val="single" w:sz="4" w:space="0" w:color="auto"/>
              <w:bottom w:val="single" w:sz="4" w:space="0" w:color="auto"/>
              <w:right w:val="single" w:sz="4" w:space="0" w:color="auto"/>
            </w:tcBorders>
          </w:tcPr>
          <w:p w14:paraId="57A9925E" w14:textId="482274DE" w:rsidR="00A41E09" w:rsidRDefault="00A41E09" w:rsidP="00A41E09">
            <w:pPr>
              <w:spacing w:after="0"/>
              <w:jc w:val="center"/>
              <w:rPr>
                <w:rFonts w:eastAsia="Malgun Gothic" w:hint="eastAsia"/>
                <w:lang w:eastAsia="ko-KR"/>
              </w:rPr>
            </w:pPr>
          </w:p>
        </w:tc>
        <w:tc>
          <w:tcPr>
            <w:tcW w:w="8363" w:type="dxa"/>
            <w:tcBorders>
              <w:top w:val="single" w:sz="4" w:space="0" w:color="auto"/>
              <w:left w:val="single" w:sz="4" w:space="0" w:color="auto"/>
              <w:bottom w:val="single" w:sz="4" w:space="0" w:color="auto"/>
              <w:right w:val="single" w:sz="4" w:space="0" w:color="auto"/>
            </w:tcBorders>
          </w:tcPr>
          <w:p w14:paraId="1F60FBDD" w14:textId="75D359A1" w:rsidR="00A41E09" w:rsidRDefault="00A41E09" w:rsidP="00A41E09">
            <w:pPr>
              <w:spacing w:after="0"/>
              <w:jc w:val="left"/>
              <w:rPr>
                <w:bCs/>
              </w:rPr>
            </w:pPr>
          </w:p>
        </w:tc>
      </w:tr>
    </w:tbl>
    <w:p w14:paraId="0C6C6132" w14:textId="77777777" w:rsidR="002666D2" w:rsidRPr="0017681B" w:rsidRDefault="002666D2" w:rsidP="0017681B">
      <w:pPr>
        <w:spacing w:after="0"/>
        <w:rPr>
          <w:rFonts w:eastAsiaTheme="minorEastAsia"/>
          <w:b/>
        </w:rPr>
      </w:pPr>
    </w:p>
    <w:p w14:paraId="54DFA8DB" w14:textId="77777777" w:rsidR="00CF3B51" w:rsidRDefault="007474B8">
      <w:pPr>
        <w:pStyle w:val="Heading1"/>
      </w:pPr>
      <w:r>
        <w:lastRenderedPageBreak/>
        <w:t>Methodology</w:t>
      </w:r>
    </w:p>
    <w:p w14:paraId="283BD20A" w14:textId="6F400ED2" w:rsidR="002666D2" w:rsidRDefault="007474B8" w:rsidP="002666D2">
      <w:pPr>
        <w:pStyle w:val="Heading2"/>
      </w:pPr>
      <w:r>
        <w:rPr>
          <w:rFonts w:hint="eastAsia"/>
        </w:rPr>
        <w:t>K</w:t>
      </w:r>
      <w:r>
        <w:t>PI</w:t>
      </w:r>
      <w:r w:rsidR="00A84865">
        <w:t xml:space="preserve"> and metrics</w:t>
      </w:r>
    </w:p>
    <w:p w14:paraId="070A1D73" w14:textId="7BB52A5E" w:rsidR="004E2EA5" w:rsidRDefault="00A84865" w:rsidP="00CC6764">
      <w:pPr>
        <w:pStyle w:val="Heading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ListParagraph"/>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ListParagraph"/>
        <w:numPr>
          <w:ilvl w:val="0"/>
          <w:numId w:val="18"/>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For multi CCs,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3DDACBED" w14:textId="199FD730" w:rsidR="00763C6E" w:rsidRPr="00763C6E" w:rsidRDefault="00763C6E" w:rsidP="004272FB">
      <w:pPr>
        <w:pStyle w:val="ListParagraph"/>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AE6BA8">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AE6BA8">
            <w:pPr>
              <w:spacing w:after="0"/>
            </w:pPr>
            <w:r w:rsidRPr="00945CE1">
              <w:t>Load definition: resource usage by data (</w:t>
            </w:r>
            <w:r>
              <w:t xml:space="preserve">UE specific </w:t>
            </w:r>
            <w:r w:rsidRPr="00945CE1">
              <w:t>PDSCH / PUSCH).</w:t>
            </w:r>
          </w:p>
          <w:p w14:paraId="26BAF31B" w14:textId="77777777" w:rsidR="00763C6E" w:rsidRPr="00945CE1" w:rsidRDefault="00763C6E" w:rsidP="00AE6BA8">
            <w:pPr>
              <w:spacing w:after="0"/>
            </w:pPr>
            <w:r w:rsidRPr="00945CE1">
              <w:t>Note: resource allocation for common signal can be treated as overhead when evaluating UPT/throughput.</w:t>
            </w:r>
          </w:p>
        </w:tc>
      </w:tr>
      <w:tr w:rsidR="00763C6E" w:rsidRPr="00945CE1" w14:paraId="1801E1C8" w14:textId="77777777" w:rsidTr="00AE6BA8">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AE6BA8">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AE6BA8">
            <w:pPr>
              <w:spacing w:after="0"/>
            </w:pPr>
            <w:r w:rsidRPr="00945CE1">
              <w:t xml:space="preserve">Recommend range: </w:t>
            </w:r>
            <w:r>
              <w:t>X</w:t>
            </w:r>
            <w:r w:rsidRPr="00945CE1">
              <w:t>%</w:t>
            </w:r>
            <w:r>
              <w:t xml:space="preserve"> </w:t>
            </w:r>
          </w:p>
          <w:p w14:paraId="0027F580" w14:textId="77777777" w:rsidR="00763C6E" w:rsidRPr="00945CE1" w:rsidRDefault="00763C6E" w:rsidP="00AE6BA8">
            <w:pPr>
              <w:spacing w:after="0"/>
            </w:pPr>
            <w:r>
              <w:t>[X=0, 5, 10 or PRBs are only used for SSB/SIB]</w:t>
            </w:r>
          </w:p>
        </w:tc>
      </w:tr>
      <w:tr w:rsidR="00763C6E" w:rsidRPr="00945CE1" w14:paraId="77A24565"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AE6BA8">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AE6BA8">
            <w:pPr>
              <w:spacing w:after="0"/>
            </w:pPr>
            <w:r>
              <w:t>Y%</w:t>
            </w:r>
          </w:p>
          <w:p w14:paraId="60FA2675" w14:textId="77777777" w:rsidR="00763C6E" w:rsidRPr="007A031A" w:rsidRDefault="00763C6E" w:rsidP="00AE6BA8">
            <w:pPr>
              <w:spacing w:after="0"/>
            </w:pPr>
            <w:r>
              <w:t>[Y=</w:t>
            </w:r>
            <w:r w:rsidRPr="007A031A">
              <w:t>10</w:t>
            </w:r>
            <w:r>
              <w:t>, 15, 20, 30, 35, 50]</w:t>
            </w:r>
          </w:p>
        </w:tc>
      </w:tr>
      <w:tr w:rsidR="00763C6E" w:rsidRPr="00945CE1" w14:paraId="3903FF1F"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AE6BA8">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AE6BA8">
            <w:pPr>
              <w:spacing w:after="0"/>
            </w:pPr>
            <w:r>
              <w:t>Z%</w:t>
            </w:r>
          </w:p>
          <w:p w14:paraId="796BD62A" w14:textId="77777777" w:rsidR="00763C6E" w:rsidRPr="007A031A" w:rsidRDefault="00763C6E" w:rsidP="00AE6BA8">
            <w:pPr>
              <w:spacing w:after="0"/>
            </w:pPr>
            <w:r>
              <w:t>[Z=</w:t>
            </w:r>
            <w:r w:rsidRPr="0084713F">
              <w:t>50</w:t>
            </w:r>
            <w:r>
              <w:t>, 70, 100]</w:t>
            </w:r>
          </w:p>
        </w:tc>
      </w:tr>
      <w:tr w:rsidR="00763C6E" w:rsidRPr="00945CE1" w14:paraId="0013E37C" w14:textId="77777777" w:rsidTr="00AE6BA8">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AE6BA8">
            <w:pPr>
              <w:spacing w:after="0"/>
            </w:pPr>
            <w:r w:rsidRPr="00945CE1">
              <w:t>For multi CCs, the load should be calculated among the total CCs. Unbalanced load among CCs can be showed in evaluation results</w:t>
            </w:r>
          </w:p>
        </w:tc>
      </w:tr>
    </w:tbl>
    <w:p w14:paraId="3DF7E471" w14:textId="067C4952" w:rsidR="00763C6E" w:rsidRPr="00763C6E" w:rsidRDefault="00763C6E" w:rsidP="004272FB">
      <w:pPr>
        <w:pStyle w:val="ListParagraph"/>
        <w:numPr>
          <w:ilvl w:val="0"/>
          <w:numId w:val="19"/>
        </w:numPr>
        <w:rPr>
          <w:b/>
        </w:rPr>
      </w:pPr>
      <w:r>
        <w:rPr>
          <w:rFonts w:hint="eastAsia"/>
          <w:b/>
          <w:lang w:eastAsia="zh-CN"/>
        </w:rPr>
        <w:t>F</w:t>
      </w:r>
      <w:r>
        <w:rPr>
          <w:b/>
          <w:lang w:eastAsia="zh-CN"/>
        </w:rPr>
        <w:t>FS the value of X, Y, Z (to be determined in RAN1#110).</w:t>
      </w:r>
    </w:p>
    <w:tbl>
      <w:tblPr>
        <w:tblStyle w:val="TableGrid"/>
        <w:tblW w:w="9634" w:type="dxa"/>
        <w:tblLook w:val="04A0" w:firstRow="1" w:lastRow="0" w:firstColumn="1" w:lastColumn="0" w:noHBand="0" w:noVBand="1"/>
      </w:tblPr>
      <w:tblGrid>
        <w:gridCol w:w="1271"/>
        <w:gridCol w:w="8363"/>
      </w:tblGrid>
      <w:tr w:rsidR="00763C6E" w14:paraId="2D5F9A9D"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AE6BA8">
            <w:pPr>
              <w:spacing w:after="0"/>
              <w:jc w:val="center"/>
              <w:rPr>
                <w:b/>
                <w:bCs/>
              </w:rPr>
            </w:pPr>
            <w:r>
              <w:rPr>
                <w:b/>
                <w:bCs/>
              </w:rPr>
              <w:t>Comments</w:t>
            </w:r>
          </w:p>
        </w:tc>
      </w:tr>
      <w:tr w:rsidR="0026743A" w14:paraId="527EF444" w14:textId="77777777" w:rsidTr="00AE6BA8">
        <w:tc>
          <w:tcPr>
            <w:tcW w:w="1271" w:type="dxa"/>
            <w:tcBorders>
              <w:top w:val="single" w:sz="4" w:space="0" w:color="auto"/>
              <w:left w:val="single" w:sz="4" w:space="0" w:color="auto"/>
              <w:bottom w:val="single" w:sz="4" w:space="0" w:color="auto"/>
              <w:right w:val="single" w:sz="4" w:space="0" w:color="auto"/>
            </w:tcBorders>
          </w:tcPr>
          <w:p w14:paraId="47BB55F2" w14:textId="094A53CE" w:rsidR="0026743A" w:rsidRDefault="0026743A" w:rsidP="0026743A">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363" w:type="dxa"/>
            <w:tcBorders>
              <w:top w:val="single" w:sz="4" w:space="0" w:color="auto"/>
              <w:left w:val="single" w:sz="4" w:space="0" w:color="auto"/>
              <w:bottom w:val="single" w:sz="4" w:space="0" w:color="auto"/>
              <w:right w:val="single" w:sz="4" w:space="0" w:color="auto"/>
            </w:tcBorders>
          </w:tcPr>
          <w:p w14:paraId="78DD07BE" w14:textId="037DBE56" w:rsidR="0026743A" w:rsidRDefault="0026743A" w:rsidP="0026743A">
            <w:pPr>
              <w:spacing w:after="0"/>
              <w:jc w:val="left"/>
              <w:rPr>
                <w:rFonts w:eastAsiaTheme="minorEastAsia"/>
              </w:rPr>
            </w:pPr>
            <w:r>
              <w:rPr>
                <w:rFonts w:eastAsiaTheme="minorEastAsia"/>
              </w:rPr>
              <w:t xml:space="preserve">We are generally OK with the proposal. </w:t>
            </w:r>
            <w:r w:rsidRPr="00902258">
              <w:rPr>
                <w:rFonts w:eastAsiaTheme="minorEastAsia"/>
              </w:rPr>
              <w:t>However, Z values may not be necessary, considering that the load scenario where BS can save energy is mainly low to medium loads.</w:t>
            </w:r>
          </w:p>
        </w:tc>
      </w:tr>
      <w:tr w:rsidR="00A41E09" w14:paraId="401E25A8" w14:textId="77777777" w:rsidTr="00AE6BA8">
        <w:tc>
          <w:tcPr>
            <w:tcW w:w="1271" w:type="dxa"/>
            <w:tcBorders>
              <w:top w:val="single" w:sz="4" w:space="0" w:color="auto"/>
              <w:left w:val="single" w:sz="4" w:space="0" w:color="auto"/>
              <w:bottom w:val="single" w:sz="4" w:space="0" w:color="auto"/>
              <w:right w:val="single" w:sz="4" w:space="0" w:color="auto"/>
            </w:tcBorders>
          </w:tcPr>
          <w:p w14:paraId="1D390A6B" w14:textId="71F4BF20"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05175BA" w14:textId="555521B7" w:rsidR="00A41E09" w:rsidRDefault="00A41E09" w:rsidP="00A41E09">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A41E09" w14:paraId="7FD1B979" w14:textId="77777777" w:rsidTr="00AE6BA8">
        <w:tc>
          <w:tcPr>
            <w:tcW w:w="1271" w:type="dxa"/>
          </w:tcPr>
          <w:p w14:paraId="6B6DB270" w14:textId="77777777" w:rsidR="00A41E09" w:rsidRDefault="00A41E09" w:rsidP="00A41E09">
            <w:pPr>
              <w:spacing w:after="0"/>
              <w:jc w:val="center"/>
              <w:rPr>
                <w:rFonts w:eastAsiaTheme="minorEastAsia"/>
              </w:rPr>
            </w:pPr>
          </w:p>
        </w:tc>
        <w:tc>
          <w:tcPr>
            <w:tcW w:w="8363" w:type="dxa"/>
          </w:tcPr>
          <w:p w14:paraId="6A635571" w14:textId="77777777" w:rsidR="00A41E09" w:rsidRDefault="00A41E09" w:rsidP="00A41E09">
            <w:pPr>
              <w:spacing w:after="0"/>
              <w:jc w:val="left"/>
              <w:rPr>
                <w:rFonts w:eastAsiaTheme="minorEastAsia"/>
              </w:rPr>
            </w:pPr>
          </w:p>
        </w:tc>
      </w:tr>
    </w:tbl>
    <w:p w14:paraId="73E8E4F7" w14:textId="77777777" w:rsidR="00CC6764" w:rsidRDefault="00CC6764">
      <w:pPr>
        <w:rPr>
          <w:rFonts w:eastAsiaTheme="minorEastAsia"/>
        </w:rPr>
      </w:pPr>
    </w:p>
    <w:p w14:paraId="05F4E7A1" w14:textId="27A50BF2" w:rsidR="00CC6764" w:rsidRPr="00CC6764" w:rsidRDefault="00CC6764" w:rsidP="00CC6764">
      <w:pPr>
        <w:pStyle w:val="Heading3"/>
      </w:pPr>
      <w:r w:rsidRPr="00CC6764">
        <w:rPr>
          <w:rFonts w:hint="eastAsia"/>
        </w:rPr>
        <w:lastRenderedPageBreak/>
        <w:t>K</w:t>
      </w:r>
      <w:r w:rsidRPr="00CC6764">
        <w:t>PI</w:t>
      </w:r>
    </w:p>
    <w:p w14:paraId="62125237" w14:textId="3F97CDEF" w:rsidR="00CC6764" w:rsidRDefault="00763C6E">
      <w:r>
        <w:t xml:space="preserve">A set of KPIs has been agreed in the last meeting. In this meeting, [2][16]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both gNB and UE side performance gain/impact)</w:t>
      </w:r>
      <w:r w:rsidR="00CC6764">
        <w:t xml:space="preserve">. </w:t>
      </w:r>
    </w:p>
    <w:p w14:paraId="1849CC83" w14:textId="0B0DCB2C" w:rsidR="00E120E8" w:rsidRDefault="00763C6E">
      <w:r>
        <w:t>In addition, m</w:t>
      </w:r>
      <w:r w:rsidR="00EE7EA3">
        <w:t>ultiple QoS target (e.g. UPT) [2][5]</w:t>
      </w:r>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ListParagraph"/>
        <w:numPr>
          <w:ilvl w:val="0"/>
          <w:numId w:val="18"/>
        </w:numPr>
      </w:pPr>
      <w:r>
        <w:t xml:space="preserve">Option 1: network energy saving </w:t>
      </w:r>
      <w:r w:rsidR="002E45C8">
        <w:t>evaluation</w:t>
      </w:r>
      <w:r w:rsidR="00EE7EA3">
        <w:t xml:space="preserve">, e.g.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ListParagraph"/>
        <w:numPr>
          <w:ilvl w:val="0"/>
          <w:numId w:val="18"/>
        </w:numPr>
      </w:pPr>
      <w:r>
        <w:t>Option 2: new channel/signal in terms of performance, complexity, overhead, detection reliability etc.[9]</w:t>
      </w:r>
    </w:p>
    <w:p w14:paraId="69E4CE53" w14:textId="68F8AA68" w:rsidR="00294667" w:rsidRDefault="00294667" w:rsidP="004272FB">
      <w:pPr>
        <w:pStyle w:val="ListParagraph"/>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5F78847E" w14:textId="18AEFA92" w:rsidR="003F3EF9" w:rsidRDefault="00763C6E" w:rsidP="004272FB">
      <w:pPr>
        <w:pStyle w:val="ListParagraph"/>
        <w:numPr>
          <w:ilvl w:val="0"/>
          <w:numId w:val="20"/>
        </w:numPr>
        <w:rPr>
          <w:b/>
        </w:rPr>
      </w:pPr>
      <w:r w:rsidRPr="00763C6E">
        <w:rPr>
          <w:b/>
        </w:rPr>
        <w:t>To determine limited set of UPT target/requirement (e.g. 5%, 10%, 15% UPT loss) in the energy saving gain evaluation, corresponding to the reported load and evaluated technique(s).</w:t>
      </w:r>
    </w:p>
    <w:p w14:paraId="523762E3" w14:textId="685D9743" w:rsidR="00763C6E" w:rsidRPr="00763C6E" w:rsidRDefault="00763C6E" w:rsidP="004272FB">
      <w:pPr>
        <w:pStyle w:val="ListParagraph"/>
        <w:numPr>
          <w:ilvl w:val="1"/>
          <w:numId w:val="18"/>
        </w:numPr>
        <w:rPr>
          <w:b/>
        </w:rPr>
      </w:pPr>
      <w:r w:rsidRPr="00763C6E">
        <w:rPr>
          <w:b/>
        </w:rPr>
        <w:t>FFS latency requirements</w:t>
      </w:r>
    </w:p>
    <w:p w14:paraId="1E9CD082" w14:textId="5C519DCE" w:rsidR="00763C6E" w:rsidRDefault="00763C6E" w:rsidP="004272FB">
      <w:pPr>
        <w:pStyle w:val="ListParagraph"/>
        <w:numPr>
          <w:ilvl w:val="0"/>
          <w:numId w:val="20"/>
        </w:numPr>
        <w:rPr>
          <w:b/>
        </w:rPr>
      </w:pPr>
      <w:r>
        <w:rPr>
          <w:b/>
        </w:rPr>
        <w:t>Coverage, overhead and other new KPIs can be optionally reported</w:t>
      </w:r>
    </w:p>
    <w:p w14:paraId="54EC2AC6" w14:textId="38D28B13" w:rsidR="00763C6E" w:rsidRPr="00763C6E" w:rsidRDefault="00763C6E" w:rsidP="004272FB">
      <w:pPr>
        <w:pStyle w:val="ListParagraph"/>
        <w:numPr>
          <w:ilvl w:val="0"/>
          <w:numId w:val="20"/>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271"/>
        <w:gridCol w:w="8363"/>
      </w:tblGrid>
      <w:tr w:rsidR="00763C6E" w14:paraId="2352D03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AE6BA8">
            <w:pPr>
              <w:spacing w:after="0"/>
              <w:jc w:val="center"/>
              <w:rPr>
                <w:b/>
                <w:bCs/>
              </w:rPr>
            </w:pPr>
            <w:r>
              <w:rPr>
                <w:b/>
                <w:bCs/>
              </w:rPr>
              <w:t>Comments</w:t>
            </w:r>
          </w:p>
        </w:tc>
      </w:tr>
      <w:tr w:rsidR="0026743A" w14:paraId="02DE5A54" w14:textId="77777777" w:rsidTr="00AE6BA8">
        <w:tc>
          <w:tcPr>
            <w:tcW w:w="1271" w:type="dxa"/>
            <w:tcBorders>
              <w:top w:val="single" w:sz="4" w:space="0" w:color="auto"/>
              <w:left w:val="single" w:sz="4" w:space="0" w:color="auto"/>
              <w:bottom w:val="single" w:sz="4" w:space="0" w:color="auto"/>
              <w:right w:val="single" w:sz="4" w:space="0" w:color="auto"/>
            </w:tcBorders>
          </w:tcPr>
          <w:p w14:paraId="3B0B2BB2" w14:textId="6F14BA04"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36981159" w14:textId="09311E19" w:rsidR="0026743A" w:rsidRDefault="0026743A" w:rsidP="0026743A">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w:t>
            </w:r>
            <w:r w:rsidRPr="00B43069">
              <w:rPr>
                <w:rFonts w:eastAsia="Malgun Gothic"/>
                <w:lang w:eastAsia="ko-KR"/>
              </w:rPr>
              <w:t>Energy efficiency should be included</w:t>
            </w:r>
            <w:r>
              <w:rPr>
                <w:rFonts w:eastAsia="Malgun Gothic"/>
                <w:lang w:eastAsia="ko-KR"/>
              </w:rPr>
              <w:t xml:space="preserve"> to second bullet</w:t>
            </w:r>
            <w:r w:rsidRPr="00B43069">
              <w:rPr>
                <w:rFonts w:eastAsia="Malgun Gothic"/>
                <w:lang w:eastAsia="ko-KR"/>
              </w:rPr>
              <w:t xml:space="preserve"> as one of KPIs in evaluation methodology for network energy savings.</w:t>
            </w:r>
            <w:r>
              <w:rPr>
                <w:rFonts w:eastAsia="Malgun Gothic"/>
                <w:lang w:eastAsia="ko-KR"/>
              </w:rPr>
              <w:t xml:space="preserve"> </w:t>
            </w:r>
          </w:p>
        </w:tc>
      </w:tr>
      <w:tr w:rsidR="0026743A" w14:paraId="7B3F9CC1" w14:textId="77777777" w:rsidTr="00AE6BA8">
        <w:tc>
          <w:tcPr>
            <w:tcW w:w="1271" w:type="dxa"/>
          </w:tcPr>
          <w:p w14:paraId="273BF793" w14:textId="77777777" w:rsidR="0026743A" w:rsidRDefault="0026743A" w:rsidP="0026743A">
            <w:pPr>
              <w:spacing w:after="0"/>
              <w:jc w:val="center"/>
              <w:rPr>
                <w:rFonts w:eastAsiaTheme="minorEastAsia"/>
              </w:rPr>
            </w:pPr>
          </w:p>
        </w:tc>
        <w:tc>
          <w:tcPr>
            <w:tcW w:w="8363" w:type="dxa"/>
          </w:tcPr>
          <w:p w14:paraId="42957894" w14:textId="77777777" w:rsidR="0026743A" w:rsidRDefault="0026743A" w:rsidP="0026743A">
            <w:pPr>
              <w:spacing w:after="0"/>
              <w:jc w:val="left"/>
              <w:rPr>
                <w:rFonts w:eastAsiaTheme="minorEastAsia"/>
              </w:rPr>
            </w:pPr>
          </w:p>
        </w:tc>
      </w:tr>
    </w:tbl>
    <w:p w14:paraId="40FB310E" w14:textId="77777777" w:rsidR="00763C6E" w:rsidRDefault="00763C6E"/>
    <w:p w14:paraId="76E1BDDC" w14:textId="3E77A44F" w:rsidR="00092BA8" w:rsidRDefault="00763C6E">
      <w:r>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ListParagraph"/>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ListParagraph"/>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b/>
        </w:rPr>
      </w:pPr>
      <w:r>
        <w:rPr>
          <w:rFonts w:hint="eastAsia"/>
          <w:b/>
        </w:rPr>
        <w:t>FL</w:t>
      </w:r>
      <w:r>
        <w:rPr>
          <w:b/>
        </w:rPr>
        <w:t>1 Proposal</w:t>
      </w:r>
      <w:r w:rsidRPr="00103AEE">
        <w:rPr>
          <w:b/>
        </w:rPr>
        <w:t xml:space="preserve"> </w:t>
      </w:r>
      <w:r>
        <w:rPr>
          <w:b/>
        </w:rPr>
        <w:t>3.1.2-2</w:t>
      </w:r>
      <w:r w:rsidRPr="00103AEE">
        <w:rPr>
          <w:b/>
        </w:rPr>
        <w:t>:</w:t>
      </w:r>
    </w:p>
    <w:p w14:paraId="56C1AF1A" w14:textId="15B5540F" w:rsidR="00763C6E" w:rsidRPr="00763C6E" w:rsidRDefault="00763C6E" w:rsidP="00763C6E">
      <w:pPr>
        <w:rPr>
          <w:b/>
        </w:rPr>
      </w:pPr>
      <w:r w:rsidRPr="00763C6E">
        <w:rPr>
          <w:b/>
        </w:rPr>
        <w:t xml:space="preserve">To determine in RAN1#110 whether specific latency type (e.g. user plane latency, scheduling delay, access delay etc.) should be clarified and included for </w:t>
      </w:r>
      <w:r w:rsidR="008745DB">
        <w:rPr>
          <w:b/>
        </w:rPr>
        <w:t xml:space="preserve">evaluation of </w:t>
      </w:r>
      <w:r w:rsidRPr="00763C6E">
        <w:rPr>
          <w:b/>
        </w:rPr>
        <w:t>certain techniques.</w:t>
      </w:r>
    </w:p>
    <w:tbl>
      <w:tblPr>
        <w:tblStyle w:val="TableGrid"/>
        <w:tblW w:w="9634" w:type="dxa"/>
        <w:tblLook w:val="04A0" w:firstRow="1" w:lastRow="0" w:firstColumn="1" w:lastColumn="0" w:noHBand="0" w:noVBand="1"/>
      </w:tblPr>
      <w:tblGrid>
        <w:gridCol w:w="1271"/>
        <w:gridCol w:w="8363"/>
      </w:tblGrid>
      <w:tr w:rsidR="00763C6E" w14:paraId="3AF619E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AE6BA8">
            <w:pPr>
              <w:spacing w:after="0"/>
              <w:jc w:val="center"/>
              <w:rPr>
                <w:b/>
                <w:bCs/>
              </w:rPr>
            </w:pPr>
            <w:r>
              <w:rPr>
                <w:b/>
                <w:bCs/>
              </w:rPr>
              <w:t>Comments</w:t>
            </w:r>
          </w:p>
        </w:tc>
      </w:tr>
      <w:tr w:rsidR="00A41E09" w14:paraId="7745DDAE" w14:textId="77777777" w:rsidTr="00AE6BA8">
        <w:tc>
          <w:tcPr>
            <w:tcW w:w="1271" w:type="dxa"/>
            <w:tcBorders>
              <w:top w:val="single" w:sz="4" w:space="0" w:color="auto"/>
              <w:left w:val="single" w:sz="4" w:space="0" w:color="auto"/>
              <w:bottom w:val="single" w:sz="4" w:space="0" w:color="auto"/>
              <w:right w:val="single" w:sz="4" w:space="0" w:color="auto"/>
            </w:tcBorders>
          </w:tcPr>
          <w:p w14:paraId="0E4CB42C" w14:textId="07C58DE8" w:rsidR="00A41E09" w:rsidRDefault="00A41E09" w:rsidP="00A41E09">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2FA8BC20" w14:textId="40E1A3DF" w:rsidR="00A41E09" w:rsidRDefault="00A41E09" w:rsidP="00A41E09">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A41E09" w14:paraId="0197F524" w14:textId="77777777" w:rsidTr="00AE6BA8">
        <w:tc>
          <w:tcPr>
            <w:tcW w:w="1271" w:type="dxa"/>
          </w:tcPr>
          <w:p w14:paraId="4E56560B" w14:textId="77777777" w:rsidR="00A41E09" w:rsidRDefault="00A41E09" w:rsidP="00A41E09">
            <w:pPr>
              <w:spacing w:after="0"/>
              <w:jc w:val="center"/>
              <w:rPr>
                <w:rFonts w:eastAsiaTheme="minorEastAsia"/>
              </w:rPr>
            </w:pPr>
          </w:p>
        </w:tc>
        <w:tc>
          <w:tcPr>
            <w:tcW w:w="8363" w:type="dxa"/>
          </w:tcPr>
          <w:p w14:paraId="612FCB52" w14:textId="77777777" w:rsidR="00A41E09" w:rsidRDefault="00A41E09" w:rsidP="00A41E09">
            <w:pPr>
              <w:spacing w:after="0"/>
              <w:jc w:val="left"/>
              <w:rPr>
                <w:rFonts w:eastAsiaTheme="minorEastAsia"/>
              </w:rPr>
            </w:pPr>
          </w:p>
        </w:tc>
      </w:tr>
    </w:tbl>
    <w:p w14:paraId="4D3D8866" w14:textId="77777777" w:rsidR="00092BA8" w:rsidRDefault="00092BA8"/>
    <w:p w14:paraId="15809710" w14:textId="77777777" w:rsidR="00CC6764" w:rsidRPr="00CC6764" w:rsidRDefault="00CC6764" w:rsidP="00CC6764">
      <w:pPr>
        <w:pStyle w:val="Heading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b/>
        </w:rPr>
      </w:pPr>
      <w:r>
        <w:rPr>
          <w:rFonts w:hint="eastAsia"/>
          <w:b/>
        </w:rPr>
        <w:t>FL</w:t>
      </w:r>
      <w:r>
        <w:rPr>
          <w:b/>
        </w:rPr>
        <w:t>1 Proposal</w:t>
      </w:r>
      <w:r w:rsidRPr="00103AEE">
        <w:rPr>
          <w:b/>
        </w:rPr>
        <w:t xml:space="preserve"> </w:t>
      </w:r>
      <w:r>
        <w:rPr>
          <w:b/>
        </w:rPr>
        <w:t>3.1.3-1</w:t>
      </w:r>
      <w:r w:rsidRPr="00103AEE">
        <w:rPr>
          <w:b/>
        </w:rPr>
        <w:t>:</w:t>
      </w:r>
    </w:p>
    <w:p w14:paraId="33F91CC1" w14:textId="7D046797" w:rsidR="00763C6E" w:rsidRPr="00763C6E" w:rsidRDefault="00763C6E" w:rsidP="00763C6E">
      <w:pPr>
        <w:rPr>
          <w:b/>
        </w:rPr>
      </w:pPr>
      <w:r>
        <w:rPr>
          <w:b/>
        </w:rPr>
        <w:t>T</w:t>
      </w:r>
      <w:r w:rsidRPr="00763C6E">
        <w:rPr>
          <w:b/>
        </w:rPr>
        <w: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271"/>
        <w:gridCol w:w="8363"/>
      </w:tblGrid>
      <w:tr w:rsidR="00763C6E" w14:paraId="15E92E1C"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AE6BA8">
            <w:pPr>
              <w:spacing w:after="0"/>
              <w:jc w:val="center"/>
              <w:rPr>
                <w:b/>
                <w:bCs/>
              </w:rPr>
            </w:pPr>
            <w:r>
              <w:rPr>
                <w:b/>
                <w:bCs/>
              </w:rPr>
              <w:t>Comments</w:t>
            </w:r>
          </w:p>
        </w:tc>
      </w:tr>
      <w:tr w:rsidR="0026743A" w14:paraId="03ED9276" w14:textId="77777777" w:rsidTr="00AE6BA8">
        <w:tc>
          <w:tcPr>
            <w:tcW w:w="1271" w:type="dxa"/>
            <w:tcBorders>
              <w:top w:val="single" w:sz="4" w:space="0" w:color="auto"/>
              <w:left w:val="single" w:sz="4" w:space="0" w:color="auto"/>
              <w:bottom w:val="single" w:sz="4" w:space="0" w:color="auto"/>
              <w:right w:val="single" w:sz="4" w:space="0" w:color="auto"/>
            </w:tcBorders>
          </w:tcPr>
          <w:p w14:paraId="2D9AB427" w14:textId="1CEA2CB9"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2FDF6B0" w14:textId="5EC27724" w:rsidR="0026743A" w:rsidRDefault="0026743A" w:rsidP="0026743A">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A41E09" w14:paraId="0D04FEB8" w14:textId="77777777" w:rsidTr="00AE6BA8">
        <w:tc>
          <w:tcPr>
            <w:tcW w:w="1271" w:type="dxa"/>
            <w:tcBorders>
              <w:top w:val="single" w:sz="4" w:space="0" w:color="auto"/>
              <w:left w:val="single" w:sz="4" w:space="0" w:color="auto"/>
              <w:bottom w:val="single" w:sz="4" w:space="0" w:color="auto"/>
              <w:right w:val="single" w:sz="4" w:space="0" w:color="auto"/>
            </w:tcBorders>
          </w:tcPr>
          <w:p w14:paraId="7EA00233" w14:textId="63547A40" w:rsidR="00A41E09" w:rsidRDefault="00A41E09" w:rsidP="00A41E09">
            <w:pPr>
              <w:spacing w:after="0"/>
              <w:jc w:val="center"/>
              <w:rPr>
                <w:rFonts w:eastAsia="Malgun Gothic" w:hint="eastAsia"/>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B815E21" w14:textId="3AE2E063" w:rsidR="00A41E09" w:rsidRDefault="00A41E09" w:rsidP="00A41E09">
            <w:pPr>
              <w:spacing w:after="0"/>
              <w:jc w:val="left"/>
              <w:rPr>
                <w:rFonts w:eastAsia="Malgun Gothic" w:hint="eastAsia"/>
                <w:lang w:eastAsia="ko-KR"/>
              </w:rPr>
            </w:pPr>
            <w:r>
              <w:rPr>
                <w:rFonts w:eastAsiaTheme="minorEastAsia" w:hint="eastAsia"/>
              </w:rPr>
              <w:t>F</w:t>
            </w:r>
            <w:r>
              <w:rPr>
                <w:rFonts w:eastAsiaTheme="minorEastAsia"/>
              </w:rPr>
              <w:t>ine.</w:t>
            </w:r>
          </w:p>
        </w:tc>
      </w:tr>
      <w:tr w:rsidR="00A41E09" w14:paraId="0B3F6C18" w14:textId="77777777" w:rsidTr="00AE6BA8">
        <w:tc>
          <w:tcPr>
            <w:tcW w:w="1271" w:type="dxa"/>
          </w:tcPr>
          <w:p w14:paraId="4C186826" w14:textId="77777777" w:rsidR="00A41E09" w:rsidRDefault="00A41E09" w:rsidP="00A41E09">
            <w:pPr>
              <w:spacing w:after="0"/>
              <w:jc w:val="center"/>
              <w:rPr>
                <w:rFonts w:eastAsiaTheme="minorEastAsia"/>
              </w:rPr>
            </w:pPr>
          </w:p>
        </w:tc>
        <w:tc>
          <w:tcPr>
            <w:tcW w:w="8363" w:type="dxa"/>
          </w:tcPr>
          <w:p w14:paraId="5F6044E2" w14:textId="77777777" w:rsidR="00A41E09" w:rsidRDefault="00A41E09" w:rsidP="00A41E09">
            <w:pPr>
              <w:spacing w:after="0"/>
              <w:jc w:val="left"/>
              <w:rPr>
                <w:rFonts w:eastAsiaTheme="minorEastAsia"/>
              </w:rPr>
            </w:pPr>
          </w:p>
        </w:tc>
      </w:tr>
    </w:tbl>
    <w:p w14:paraId="52157235" w14:textId="77777777" w:rsidR="00CC6764" w:rsidRDefault="00CC6764"/>
    <w:p w14:paraId="5EDF7F3A" w14:textId="77777777" w:rsidR="00CF3B51" w:rsidRDefault="007474B8">
      <w:pPr>
        <w:pStyle w:val="Heading2"/>
      </w:pPr>
      <w:r>
        <w:rPr>
          <w:rFonts w:hint="eastAsia"/>
        </w:rPr>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ListParagraph"/>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[13]</w:t>
      </w:r>
      <w:r w:rsidR="000862C0">
        <w:rPr>
          <w:lang w:eastAsia="zh-CN"/>
        </w:rPr>
        <w:t>[21, same model for DL and UL]</w:t>
      </w:r>
    </w:p>
    <w:p w14:paraId="23E8DF86" w14:textId="10158280" w:rsidR="009A0ED1" w:rsidRDefault="00B40117" w:rsidP="004272FB">
      <w:pPr>
        <w:pStyle w:val="ListParagraph"/>
        <w:numPr>
          <w:ilvl w:val="0"/>
          <w:numId w:val="18"/>
        </w:numPr>
      </w:pPr>
      <w:r>
        <w:rPr>
          <w:lang w:eastAsia="zh-CN"/>
        </w:rPr>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ListParagraph"/>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ListParagraph"/>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ListParagraph"/>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b/>
        </w:rPr>
      </w:pPr>
      <w:r>
        <w:rPr>
          <w:rFonts w:hint="eastAsia"/>
          <w:b/>
        </w:rPr>
        <w:t>FL</w:t>
      </w:r>
      <w:r>
        <w:rPr>
          <w:b/>
        </w:rPr>
        <w:t>1 Proposal</w:t>
      </w:r>
      <w:r w:rsidRPr="00103AEE">
        <w:rPr>
          <w:b/>
        </w:rPr>
        <w:t xml:space="preserve"> </w:t>
      </w:r>
      <w:r>
        <w:rPr>
          <w:b/>
        </w:rPr>
        <w:t>3.2-1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p>
    <w:p w14:paraId="355C84A7" w14:textId="6E516DB2" w:rsidR="00A36363" w:rsidRPr="00A36363" w:rsidRDefault="00A36363" w:rsidP="004272FB">
      <w:pPr>
        <w:pStyle w:val="ListParagraph"/>
        <w:numPr>
          <w:ilvl w:val="0"/>
          <w:numId w:val="18"/>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271"/>
        <w:gridCol w:w="8363"/>
      </w:tblGrid>
      <w:tr w:rsidR="00A36363" w14:paraId="08E7B5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AE6BA8">
            <w:pPr>
              <w:spacing w:after="0"/>
              <w:jc w:val="center"/>
              <w:rPr>
                <w:b/>
                <w:bCs/>
              </w:rPr>
            </w:pPr>
            <w:r>
              <w:rPr>
                <w:b/>
                <w:bCs/>
              </w:rPr>
              <w:t>Comments</w:t>
            </w:r>
          </w:p>
        </w:tc>
      </w:tr>
      <w:tr w:rsidR="0026743A" w14:paraId="174AA9ED" w14:textId="77777777" w:rsidTr="00AE6BA8">
        <w:tc>
          <w:tcPr>
            <w:tcW w:w="1271" w:type="dxa"/>
            <w:tcBorders>
              <w:top w:val="single" w:sz="4" w:space="0" w:color="auto"/>
              <w:left w:val="single" w:sz="4" w:space="0" w:color="auto"/>
              <w:bottom w:val="single" w:sz="4" w:space="0" w:color="auto"/>
              <w:right w:val="single" w:sz="4" w:space="0" w:color="auto"/>
            </w:tcBorders>
          </w:tcPr>
          <w:p w14:paraId="3C18DAB5" w14:textId="4EAF8B18"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08B33B0" w14:textId="3F77FDD9" w:rsidR="0026743A" w:rsidRDefault="0026743A" w:rsidP="0026743A">
            <w:pPr>
              <w:spacing w:after="0"/>
              <w:jc w:val="left"/>
              <w:rPr>
                <w:rFonts w:eastAsiaTheme="minorEastAsia"/>
              </w:rPr>
            </w:pPr>
            <w:r>
              <w:rPr>
                <w:rFonts w:eastAsia="Malgun Gothic"/>
                <w:lang w:eastAsia="ko-KR"/>
              </w:rPr>
              <w:t xml:space="preserve">We support the proposal. </w:t>
            </w:r>
          </w:p>
        </w:tc>
      </w:tr>
      <w:tr w:rsidR="0026743A" w14:paraId="7B57E9A4" w14:textId="77777777" w:rsidTr="00AE6BA8">
        <w:tc>
          <w:tcPr>
            <w:tcW w:w="1271" w:type="dxa"/>
          </w:tcPr>
          <w:p w14:paraId="2665AB69" w14:textId="77777777" w:rsidR="0026743A" w:rsidRDefault="0026743A" w:rsidP="0026743A">
            <w:pPr>
              <w:spacing w:after="0"/>
              <w:jc w:val="center"/>
              <w:rPr>
                <w:rFonts w:eastAsiaTheme="minorEastAsia"/>
              </w:rPr>
            </w:pPr>
          </w:p>
        </w:tc>
        <w:tc>
          <w:tcPr>
            <w:tcW w:w="8363" w:type="dxa"/>
          </w:tcPr>
          <w:p w14:paraId="256DAB78" w14:textId="77777777" w:rsidR="0026743A" w:rsidRDefault="0026743A" w:rsidP="0026743A">
            <w:pPr>
              <w:spacing w:after="0"/>
              <w:jc w:val="left"/>
              <w:rPr>
                <w:rFonts w:eastAsiaTheme="minorEastAsia"/>
              </w:rPr>
            </w:pPr>
          </w:p>
        </w:tc>
      </w:tr>
    </w:tbl>
    <w:p w14:paraId="5CF1A5BA" w14:textId="77777777" w:rsidR="00A36363" w:rsidRDefault="00A36363" w:rsidP="00B40117"/>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ListParagraph"/>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ListParagraph"/>
        <w:numPr>
          <w:ilvl w:val="1"/>
          <w:numId w:val="18"/>
        </w:numPr>
      </w:pPr>
      <w:r>
        <w:rPr>
          <w:lang w:eastAsia="zh-CN"/>
        </w:rPr>
        <w:t>With shorter inactive timer compared to TR 38.840 [15]</w:t>
      </w:r>
    </w:p>
    <w:p w14:paraId="2E88ECED" w14:textId="0A16B1E4" w:rsidR="00FD0921" w:rsidRDefault="00FD0921" w:rsidP="004272FB">
      <w:pPr>
        <w:pStyle w:val="ListParagraph"/>
        <w:numPr>
          <w:ilvl w:val="0"/>
          <w:numId w:val="18"/>
        </w:numPr>
      </w:pPr>
      <w:r>
        <w:rPr>
          <w:lang w:eastAsia="zh-CN"/>
        </w:rPr>
        <w:t>Option 2: when reported, the following configurations are assumed for alignment</w:t>
      </w:r>
    </w:p>
    <w:p w14:paraId="07A44643" w14:textId="55F49C62" w:rsidR="00FD0921" w:rsidRDefault="00FD0921" w:rsidP="004272FB">
      <w:pPr>
        <w:pStyle w:val="ListParagraph"/>
        <w:numPr>
          <w:ilvl w:val="1"/>
          <w:numId w:val="18"/>
        </w:numPr>
      </w:pPr>
      <w:r>
        <w:rPr>
          <w:lang w:eastAsia="zh-CN"/>
        </w:rPr>
        <w:t>As per TR 38.840 [5][19]</w:t>
      </w:r>
    </w:p>
    <w:p w14:paraId="0B7E4EDE" w14:textId="790633F4" w:rsidR="00FD0921" w:rsidRDefault="00A36363" w:rsidP="00FD0921">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b/>
        </w:rPr>
      </w:pPr>
      <w:r>
        <w:rPr>
          <w:rFonts w:hint="eastAsia"/>
          <w:b/>
        </w:rPr>
        <w:t>FL</w:t>
      </w:r>
      <w:r>
        <w:rPr>
          <w:b/>
        </w:rPr>
        <w:t>1 Proposal</w:t>
      </w:r>
      <w:r w:rsidRPr="00103AEE">
        <w:rPr>
          <w:b/>
        </w:rPr>
        <w:t xml:space="preserve"> </w:t>
      </w:r>
      <w:r>
        <w:rPr>
          <w:b/>
        </w:rPr>
        <w:t>3.2-2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ListParagraph"/>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TableGrid"/>
        <w:tblW w:w="9634" w:type="dxa"/>
        <w:tblLook w:val="04A0" w:firstRow="1" w:lastRow="0" w:firstColumn="1" w:lastColumn="0" w:noHBand="0" w:noVBand="1"/>
      </w:tblPr>
      <w:tblGrid>
        <w:gridCol w:w="1271"/>
        <w:gridCol w:w="8363"/>
      </w:tblGrid>
      <w:tr w:rsidR="00A36363" w14:paraId="7A73D4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AE6BA8">
            <w:pPr>
              <w:spacing w:after="0"/>
              <w:jc w:val="center"/>
              <w:rPr>
                <w:b/>
                <w:bCs/>
              </w:rPr>
            </w:pPr>
            <w:r>
              <w:rPr>
                <w:b/>
                <w:bCs/>
              </w:rPr>
              <w:t>Comments</w:t>
            </w:r>
          </w:p>
        </w:tc>
      </w:tr>
      <w:tr w:rsidR="00A36363" w14:paraId="7E854772" w14:textId="77777777" w:rsidTr="00AE6BA8">
        <w:tc>
          <w:tcPr>
            <w:tcW w:w="1271" w:type="dxa"/>
            <w:tcBorders>
              <w:top w:val="single" w:sz="4" w:space="0" w:color="auto"/>
              <w:left w:val="single" w:sz="4" w:space="0" w:color="auto"/>
              <w:bottom w:val="single" w:sz="4" w:space="0" w:color="auto"/>
              <w:right w:val="single" w:sz="4" w:space="0" w:color="auto"/>
            </w:tcBorders>
          </w:tcPr>
          <w:p w14:paraId="48BC3102" w14:textId="77777777" w:rsidR="00A36363" w:rsidRDefault="00A36363"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6B0FA75" w14:textId="77777777" w:rsidR="00A36363" w:rsidRDefault="00A36363" w:rsidP="00AE6BA8">
            <w:pPr>
              <w:spacing w:after="0"/>
              <w:jc w:val="left"/>
              <w:rPr>
                <w:rFonts w:eastAsiaTheme="minorEastAsia"/>
              </w:rPr>
            </w:pPr>
          </w:p>
        </w:tc>
      </w:tr>
      <w:tr w:rsidR="00A36363" w14:paraId="49C798AD" w14:textId="77777777" w:rsidTr="00AE6BA8">
        <w:tc>
          <w:tcPr>
            <w:tcW w:w="1271" w:type="dxa"/>
          </w:tcPr>
          <w:p w14:paraId="5A12E4D0" w14:textId="77777777" w:rsidR="00A36363" w:rsidRDefault="00A36363" w:rsidP="00AE6BA8">
            <w:pPr>
              <w:spacing w:after="0"/>
              <w:jc w:val="center"/>
              <w:rPr>
                <w:rFonts w:eastAsiaTheme="minorEastAsia"/>
              </w:rPr>
            </w:pPr>
          </w:p>
        </w:tc>
        <w:tc>
          <w:tcPr>
            <w:tcW w:w="8363" w:type="dxa"/>
          </w:tcPr>
          <w:p w14:paraId="21E0D7E8" w14:textId="77777777" w:rsidR="00A36363" w:rsidRDefault="00A36363" w:rsidP="00AE6BA8">
            <w:pPr>
              <w:spacing w:after="0"/>
              <w:jc w:val="left"/>
              <w:rPr>
                <w:rFonts w:eastAsiaTheme="minorEastAsia"/>
              </w:rPr>
            </w:pPr>
          </w:p>
        </w:tc>
      </w:tr>
    </w:tbl>
    <w:p w14:paraId="3BF81E7F" w14:textId="77777777" w:rsidR="00B40117" w:rsidRDefault="00B40117"/>
    <w:p w14:paraId="52212948" w14:textId="59CFFDC6" w:rsidR="00CC6764" w:rsidRDefault="00CC6764" w:rsidP="00CC6764">
      <w:pPr>
        <w:pStyle w:val="Heading2"/>
      </w:pPr>
      <w:r>
        <w:t>Evaluation scenario</w:t>
      </w:r>
    </w:p>
    <w:p w14:paraId="2CFA97B5" w14:textId="2670ADE3" w:rsidR="00A95448" w:rsidRPr="00A95448" w:rsidRDefault="00A36363">
      <w:pPr>
        <w:rPr>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ListParagraph"/>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ListParagraph"/>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ListParagraph"/>
        <w:numPr>
          <w:ilvl w:val="0"/>
          <w:numId w:val="18"/>
        </w:numPr>
      </w:pPr>
      <w:r>
        <w:rPr>
          <w:lang w:eastAsia="zh-CN"/>
        </w:rPr>
        <w:t>Option 3: additionally, rural macro [4, without DSS],</w:t>
      </w:r>
    </w:p>
    <w:p w14:paraId="1F170B81" w14:textId="048C0B15" w:rsidR="00CC6764" w:rsidRDefault="00E04CBC" w:rsidP="004272FB">
      <w:pPr>
        <w:pStyle w:val="ListParagraph"/>
        <w:numPr>
          <w:ilvl w:val="0"/>
          <w:numId w:val="18"/>
        </w:numPr>
      </w:pPr>
      <w:r>
        <w:rPr>
          <w:lang w:eastAsia="zh-CN"/>
        </w:rPr>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ListParagraph"/>
        <w:numPr>
          <w:ilvl w:val="0"/>
          <w:numId w:val="18"/>
        </w:numPr>
      </w:pPr>
      <w:r>
        <w:rPr>
          <w:rFonts w:hint="eastAsia"/>
          <w:lang w:eastAsia="zh-CN"/>
        </w:rPr>
        <w:lastRenderedPageBreak/>
        <w:t>O</w:t>
      </w:r>
      <w:r>
        <w:rPr>
          <w:lang w:eastAsia="zh-CN"/>
        </w:rPr>
        <w:t>ption 1: macro [2]</w:t>
      </w:r>
    </w:p>
    <w:p w14:paraId="0D9E5AC5" w14:textId="25CE5AC6" w:rsidR="00607003" w:rsidRDefault="00B40117" w:rsidP="004272FB">
      <w:pPr>
        <w:pStyle w:val="ListParagraph"/>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ListParagraph"/>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[19]</w:t>
      </w:r>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r>
        <w:rPr>
          <w:lang w:val="en-GB"/>
        </w:rPr>
        <w:t>Also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ListParagraph"/>
        <w:numPr>
          <w:ilvl w:val="0"/>
          <w:numId w:val="21"/>
        </w:numPr>
        <w:rPr>
          <w:b/>
        </w:rPr>
      </w:pPr>
      <w:r w:rsidRPr="00293040">
        <w:rPr>
          <w:b/>
        </w:rPr>
        <w:t>For FR1, urban micro can be optionally considered</w:t>
      </w:r>
      <w:r w:rsidRPr="00293040">
        <w:rPr>
          <w:b/>
          <w:lang w:eastAsia="zh-CN"/>
        </w:rPr>
        <w:t>.</w:t>
      </w:r>
    </w:p>
    <w:p w14:paraId="06A11060" w14:textId="13AC3BD4" w:rsidR="00293040" w:rsidRPr="00293040" w:rsidRDefault="00293040" w:rsidP="004272FB">
      <w:pPr>
        <w:pStyle w:val="ListParagraph"/>
        <w:numPr>
          <w:ilvl w:val="0"/>
          <w:numId w:val="2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271"/>
        <w:gridCol w:w="8363"/>
      </w:tblGrid>
      <w:tr w:rsidR="00293040" w14:paraId="7950BC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AE6BA8">
            <w:pPr>
              <w:spacing w:after="0"/>
              <w:jc w:val="center"/>
              <w:rPr>
                <w:b/>
                <w:bCs/>
              </w:rPr>
            </w:pPr>
            <w:r>
              <w:rPr>
                <w:b/>
                <w:bCs/>
              </w:rPr>
              <w:t>Comments</w:t>
            </w:r>
          </w:p>
        </w:tc>
      </w:tr>
      <w:tr w:rsidR="0026743A" w14:paraId="140F1947" w14:textId="77777777" w:rsidTr="00AE6BA8">
        <w:tc>
          <w:tcPr>
            <w:tcW w:w="1271" w:type="dxa"/>
            <w:tcBorders>
              <w:top w:val="single" w:sz="4" w:space="0" w:color="auto"/>
              <w:left w:val="single" w:sz="4" w:space="0" w:color="auto"/>
              <w:bottom w:val="single" w:sz="4" w:space="0" w:color="auto"/>
              <w:right w:val="single" w:sz="4" w:space="0" w:color="auto"/>
            </w:tcBorders>
          </w:tcPr>
          <w:p w14:paraId="294A9C69" w14:textId="3DD765EB" w:rsidR="0026743A" w:rsidRDefault="0026743A" w:rsidP="0026743A">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E5F2B5B" w14:textId="0B6DC9DB" w:rsidR="0026743A" w:rsidRDefault="0026743A" w:rsidP="0026743A">
            <w:pPr>
              <w:spacing w:after="0"/>
              <w:jc w:val="left"/>
              <w:rPr>
                <w:rFonts w:eastAsiaTheme="minorEastAsia"/>
              </w:rPr>
            </w:pPr>
            <w:r>
              <w:rPr>
                <w:rFonts w:eastAsia="Malgun Gothic" w:hint="eastAsia"/>
                <w:lang w:eastAsia="ko-KR"/>
              </w:rPr>
              <w:t>We are OK with the proposal.</w:t>
            </w:r>
          </w:p>
        </w:tc>
      </w:tr>
      <w:tr w:rsidR="00A41E09" w14:paraId="4D4BDE29" w14:textId="77777777" w:rsidTr="00AE6BA8">
        <w:tc>
          <w:tcPr>
            <w:tcW w:w="1271" w:type="dxa"/>
            <w:tcBorders>
              <w:top w:val="single" w:sz="4" w:space="0" w:color="auto"/>
              <w:left w:val="single" w:sz="4" w:space="0" w:color="auto"/>
              <w:bottom w:val="single" w:sz="4" w:space="0" w:color="auto"/>
              <w:right w:val="single" w:sz="4" w:space="0" w:color="auto"/>
            </w:tcBorders>
          </w:tcPr>
          <w:p w14:paraId="6F7704B6" w14:textId="3BB04CFA" w:rsidR="00A41E09" w:rsidRDefault="00A41E09" w:rsidP="00A41E09">
            <w:pPr>
              <w:spacing w:after="0"/>
              <w:jc w:val="center"/>
              <w:rPr>
                <w:rFonts w:eastAsia="Malgun Gothic" w:hint="eastAsia"/>
                <w:lang w:eastAsia="ko-KR"/>
              </w:rPr>
            </w:pPr>
            <w:bookmarkStart w:id="6" w:name="_GoBack"/>
            <w:r>
              <w:rPr>
                <w:rFonts w:eastAsiaTheme="minorEastAsia" w:hint="eastAsia"/>
              </w:rPr>
              <w:t>S</w:t>
            </w:r>
            <w:r>
              <w:rPr>
                <w:rFonts w:eastAsiaTheme="minorEastAsia"/>
              </w:rPr>
              <w:t>preadtrum1</w:t>
            </w:r>
            <w:bookmarkEnd w:id="6"/>
          </w:p>
        </w:tc>
        <w:tc>
          <w:tcPr>
            <w:tcW w:w="8363" w:type="dxa"/>
            <w:tcBorders>
              <w:top w:val="single" w:sz="4" w:space="0" w:color="auto"/>
              <w:left w:val="single" w:sz="4" w:space="0" w:color="auto"/>
              <w:bottom w:val="single" w:sz="4" w:space="0" w:color="auto"/>
              <w:right w:val="single" w:sz="4" w:space="0" w:color="auto"/>
            </w:tcBorders>
          </w:tcPr>
          <w:p w14:paraId="43FC9E26" w14:textId="7585D966" w:rsidR="00A41E09" w:rsidRDefault="00A41E09" w:rsidP="00A41E09">
            <w:pPr>
              <w:spacing w:after="0"/>
              <w:jc w:val="left"/>
              <w:rPr>
                <w:rFonts w:eastAsia="Malgun Gothic" w:hint="eastAsia"/>
                <w:lang w:eastAsia="ko-KR"/>
              </w:rPr>
            </w:pPr>
            <w:r>
              <w:rPr>
                <w:rFonts w:eastAsiaTheme="minorEastAsia" w:hint="eastAsia"/>
              </w:rPr>
              <w:t>F</w:t>
            </w:r>
            <w:r>
              <w:rPr>
                <w:rFonts w:eastAsiaTheme="minorEastAsia"/>
              </w:rPr>
              <w:t>ine.</w:t>
            </w:r>
          </w:p>
        </w:tc>
      </w:tr>
      <w:tr w:rsidR="00A41E09" w14:paraId="5B677FFF" w14:textId="77777777" w:rsidTr="00AE6BA8">
        <w:tc>
          <w:tcPr>
            <w:tcW w:w="1271" w:type="dxa"/>
          </w:tcPr>
          <w:p w14:paraId="22497CC1" w14:textId="77777777" w:rsidR="00A41E09" w:rsidRDefault="00A41E09" w:rsidP="00A41E09">
            <w:pPr>
              <w:spacing w:after="0"/>
              <w:jc w:val="center"/>
              <w:rPr>
                <w:rFonts w:eastAsiaTheme="minorEastAsia"/>
              </w:rPr>
            </w:pPr>
          </w:p>
        </w:tc>
        <w:tc>
          <w:tcPr>
            <w:tcW w:w="8363" w:type="dxa"/>
          </w:tcPr>
          <w:p w14:paraId="7843C849" w14:textId="77777777" w:rsidR="00A41E09" w:rsidRDefault="00A41E09" w:rsidP="00A41E09">
            <w:pPr>
              <w:spacing w:after="0"/>
              <w:jc w:val="left"/>
              <w:rPr>
                <w:rFonts w:eastAsiaTheme="minorEastAsia"/>
              </w:rPr>
            </w:pPr>
          </w:p>
        </w:tc>
      </w:tr>
    </w:tbl>
    <w:p w14:paraId="4819A16C" w14:textId="77777777" w:rsidR="00C028B1" w:rsidRDefault="00C028B1" w:rsidP="00B40117"/>
    <w:p w14:paraId="5F839C01" w14:textId="6AD884A3" w:rsidR="00612E44" w:rsidRPr="00612E44" w:rsidRDefault="007474B8" w:rsidP="00612E44">
      <w:pPr>
        <w:pStyle w:val="Heading2"/>
      </w:pPr>
      <w:r>
        <w:t>Simulation assumption</w:t>
      </w:r>
    </w:p>
    <w:p w14:paraId="5704C274" w14:textId="639EEB75" w:rsidR="00612E44" w:rsidRDefault="00293040" w:rsidP="00612E44">
      <w:pPr>
        <w:pStyle w:val="Heading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e.g.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t>Also, baseline setting for SSB &amp; SIB1 is proposed in [2][17] and also mentioned as background activities in e.g. [13]. As a whole,</w:t>
      </w:r>
      <w:r w:rsidR="00BD1AAE">
        <w:t xml:space="preserve"> c</w:t>
      </w:r>
      <w:r w:rsidR="00B40117">
        <w:t xml:space="preserve">ompanies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b/>
        </w:rPr>
      </w:pPr>
      <w:r>
        <w:rPr>
          <w:rFonts w:hint="eastAsia"/>
          <w:b/>
        </w:rPr>
        <w:t>FL</w:t>
      </w:r>
      <w:r>
        <w:rPr>
          <w:b/>
        </w:rPr>
        <w:t>1 Proposal</w:t>
      </w:r>
      <w:r w:rsidRPr="00103AEE">
        <w:rPr>
          <w:b/>
        </w:rPr>
        <w:t xml:space="preserve"> </w:t>
      </w:r>
      <w:r>
        <w:rPr>
          <w:b/>
        </w:rPr>
        <w:t>3.4.1-1</w:t>
      </w:r>
      <w:r w:rsidRPr="00103AEE">
        <w:rPr>
          <w:b/>
        </w:rPr>
        <w:t>:</w:t>
      </w:r>
    </w:p>
    <w:p w14:paraId="1112F494" w14:textId="0924F5CB" w:rsidR="00FA56EB" w:rsidRPr="00FA56EB" w:rsidRDefault="00FA56EB" w:rsidP="00FA56EB">
      <w:pPr>
        <w:rPr>
          <w:b/>
        </w:rPr>
      </w:pPr>
      <w:r>
        <w:rPr>
          <w:b/>
        </w:rPr>
        <w:t xml:space="preserve">Companies are </w:t>
      </w:r>
      <w:r w:rsidR="00327738">
        <w:rPr>
          <w:b/>
        </w:rPr>
        <w:t>invited</w:t>
      </w:r>
      <w:r>
        <w:rPr>
          <w:b/>
        </w:rPr>
        <w:t xml:space="preserve"> to check </w:t>
      </w:r>
      <w:r w:rsidRPr="00FA56EB">
        <w:rPr>
          <w:b/>
        </w:rPr>
        <w:t>Annex-A reference SLS configurations</w:t>
      </w:r>
      <w:r>
        <w:rPr>
          <w:b/>
        </w:rPr>
        <w:t xml:space="preserve"> as baseline for FR1, and share your comments.</w:t>
      </w:r>
      <w:r>
        <w:rPr>
          <w:rFonts w:hint="eastAsia"/>
          <w:b/>
        </w:rPr>
        <w:t xml:space="preserve"> </w:t>
      </w:r>
      <w:r>
        <w:rPr>
          <w:b/>
        </w:rPr>
        <w:t>FFS FR2 (to be determined in RAN1#110).</w:t>
      </w:r>
    </w:p>
    <w:tbl>
      <w:tblPr>
        <w:tblStyle w:val="TableGrid"/>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he parameter is yyy.</w:t>
            </w:r>
          </w:p>
        </w:tc>
      </w:tr>
      <w:tr w:rsidR="00B40117" w14:paraId="680550EA" w14:textId="77777777" w:rsidTr="00B40117">
        <w:tc>
          <w:tcPr>
            <w:tcW w:w="1271" w:type="dxa"/>
          </w:tcPr>
          <w:p w14:paraId="763586D3" w14:textId="77777777" w:rsidR="00B40117" w:rsidRDefault="00B40117" w:rsidP="00D972F7">
            <w:pPr>
              <w:spacing w:after="0"/>
              <w:jc w:val="center"/>
              <w:rPr>
                <w:rFonts w:eastAsiaTheme="minorEastAsia"/>
              </w:rPr>
            </w:pPr>
          </w:p>
        </w:tc>
        <w:tc>
          <w:tcPr>
            <w:tcW w:w="1843" w:type="dxa"/>
          </w:tcPr>
          <w:p w14:paraId="7E823B9E" w14:textId="77777777" w:rsidR="00B40117" w:rsidRDefault="00B40117" w:rsidP="00D972F7">
            <w:pPr>
              <w:spacing w:after="0"/>
              <w:jc w:val="center"/>
              <w:rPr>
                <w:rFonts w:eastAsiaTheme="minorEastAsia"/>
              </w:rPr>
            </w:pPr>
          </w:p>
        </w:tc>
        <w:tc>
          <w:tcPr>
            <w:tcW w:w="6520" w:type="dxa"/>
          </w:tcPr>
          <w:p w14:paraId="65361D0C" w14:textId="77777777" w:rsidR="00B40117" w:rsidRDefault="00B40117" w:rsidP="00D972F7">
            <w:pPr>
              <w:spacing w:after="0"/>
              <w:jc w:val="left"/>
              <w:rPr>
                <w:rFonts w:eastAsiaTheme="minorEastAsia"/>
              </w:rPr>
            </w:pPr>
          </w:p>
        </w:tc>
      </w:tr>
      <w:tr w:rsidR="00BD1AAE" w14:paraId="77A8F036" w14:textId="77777777" w:rsidTr="00BD1AAE">
        <w:tc>
          <w:tcPr>
            <w:tcW w:w="1271" w:type="dxa"/>
          </w:tcPr>
          <w:p w14:paraId="04057EBB" w14:textId="77777777" w:rsidR="00BD1AAE" w:rsidRDefault="00BD1AAE" w:rsidP="00C01E40">
            <w:pPr>
              <w:spacing w:after="0"/>
              <w:jc w:val="center"/>
              <w:rPr>
                <w:rFonts w:eastAsiaTheme="minorEastAsia"/>
              </w:rPr>
            </w:pPr>
          </w:p>
        </w:tc>
        <w:tc>
          <w:tcPr>
            <w:tcW w:w="1843" w:type="dxa"/>
          </w:tcPr>
          <w:p w14:paraId="61DB8DDE" w14:textId="77777777" w:rsidR="00BD1AAE" w:rsidRDefault="00BD1AAE" w:rsidP="00C01E40">
            <w:pPr>
              <w:spacing w:after="0"/>
              <w:jc w:val="center"/>
              <w:rPr>
                <w:rFonts w:eastAsiaTheme="minorEastAsia"/>
              </w:rPr>
            </w:pPr>
          </w:p>
        </w:tc>
        <w:tc>
          <w:tcPr>
            <w:tcW w:w="6520" w:type="dxa"/>
          </w:tcPr>
          <w:p w14:paraId="3EDE77DB" w14:textId="77777777" w:rsidR="00BD1AAE" w:rsidRDefault="00BD1AAE" w:rsidP="00C01E40">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Heading3"/>
        <w:tabs>
          <w:tab w:val="clear" w:pos="432"/>
        </w:tabs>
      </w:pPr>
      <w:r>
        <w:t>Other EVA assumptions</w:t>
      </w:r>
      <w:r w:rsidR="00F55992">
        <w:t>/settings</w:t>
      </w:r>
    </w:p>
    <w:p w14:paraId="606A6FA6" w14:textId="5E3C67F8" w:rsidR="00FA56EB" w:rsidRPr="00FA56EB" w:rsidRDefault="00FA56EB" w:rsidP="00FA56EB">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ListParagraph"/>
        <w:numPr>
          <w:ilvl w:val="0"/>
          <w:numId w:val="22"/>
        </w:numPr>
        <w:rPr>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ListParagraph"/>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ListParagraph"/>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   {2.6GHz, 4.9GHz}, {2.6GHz, 700MHz},{700MHz, 900MHz}, {1.8GHz, 1.9GHz}.</w:t>
      </w:r>
    </w:p>
    <w:p w14:paraId="6E5340C0" w14:textId="511379EA" w:rsidR="008E0E81" w:rsidRPr="008E0E81" w:rsidRDefault="008E0E81" w:rsidP="004272FB">
      <w:pPr>
        <w:pStyle w:val="ListParagraph"/>
        <w:numPr>
          <w:ilvl w:val="0"/>
          <w:numId w:val="22"/>
        </w:numPr>
      </w:pPr>
      <w:r>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ListParagraph"/>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b/>
        </w:rPr>
      </w:pPr>
      <w:r>
        <w:rPr>
          <w:rFonts w:hint="eastAsia"/>
          <w:b/>
        </w:rPr>
        <w:t>FL</w:t>
      </w:r>
      <w:r>
        <w:rPr>
          <w:b/>
        </w:rPr>
        <w:t>1 Proposal</w:t>
      </w:r>
      <w:r w:rsidRPr="00103AEE">
        <w:rPr>
          <w:b/>
        </w:rPr>
        <w:t xml:space="preserve"> </w:t>
      </w:r>
      <w:r>
        <w:rPr>
          <w:b/>
        </w:rPr>
        <w:t>3.4.2-1</w:t>
      </w:r>
      <w:r w:rsidRPr="00103AEE">
        <w:rPr>
          <w:b/>
        </w:rPr>
        <w:t>:</w:t>
      </w:r>
    </w:p>
    <w:p w14:paraId="678EF254" w14:textId="4FF50A5C" w:rsidR="00327738" w:rsidRPr="00FA56EB" w:rsidRDefault="00327738" w:rsidP="00327738">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27738" w14:paraId="33EF82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AE6BA8">
            <w:pPr>
              <w:spacing w:after="0"/>
              <w:jc w:val="center"/>
              <w:rPr>
                <w:b/>
                <w:bCs/>
              </w:rPr>
            </w:pPr>
            <w:r>
              <w:rPr>
                <w:b/>
                <w:bCs/>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AE6BA8">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AE6BA8">
            <w:pPr>
              <w:spacing w:after="0"/>
              <w:jc w:val="center"/>
              <w:rPr>
                <w:b/>
                <w:bCs/>
              </w:rPr>
            </w:pPr>
            <w:r>
              <w:rPr>
                <w:b/>
                <w:bCs/>
              </w:rPr>
              <w:t>Comments</w:t>
            </w:r>
          </w:p>
        </w:tc>
      </w:tr>
      <w:tr w:rsidR="00327738" w14:paraId="724F1912" w14:textId="77777777" w:rsidTr="00AE6BA8">
        <w:tc>
          <w:tcPr>
            <w:tcW w:w="1271" w:type="dxa"/>
            <w:vMerge w:val="restart"/>
            <w:tcBorders>
              <w:top w:val="single" w:sz="4" w:space="0" w:color="auto"/>
              <w:left w:val="single" w:sz="4" w:space="0" w:color="auto"/>
              <w:right w:val="single" w:sz="4" w:space="0" w:color="auto"/>
            </w:tcBorders>
          </w:tcPr>
          <w:p w14:paraId="067E3B7B" w14:textId="44E8D026"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3BC8373" w14:textId="5A7E9361" w:rsidR="00327738" w:rsidRPr="00327738" w:rsidRDefault="00327738" w:rsidP="00AE6BA8">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620B9B3B" w14:textId="4E6D8470" w:rsidR="00327738" w:rsidRPr="00327738" w:rsidRDefault="00327738" w:rsidP="00AE6BA8">
            <w:pPr>
              <w:spacing w:after="0"/>
              <w:jc w:val="left"/>
              <w:rPr>
                <w:rFonts w:eastAsiaTheme="minorEastAsia"/>
              </w:rPr>
            </w:pPr>
          </w:p>
        </w:tc>
      </w:tr>
      <w:tr w:rsidR="00327738" w14:paraId="77EC92DF" w14:textId="77777777" w:rsidTr="00AE6BA8">
        <w:tc>
          <w:tcPr>
            <w:tcW w:w="1271" w:type="dxa"/>
            <w:vMerge/>
            <w:tcBorders>
              <w:left w:val="single" w:sz="4" w:space="0" w:color="auto"/>
              <w:bottom w:val="single" w:sz="4" w:space="0" w:color="auto"/>
              <w:right w:val="single" w:sz="4" w:space="0" w:color="auto"/>
            </w:tcBorders>
          </w:tcPr>
          <w:p w14:paraId="5F81C44B" w14:textId="77777777"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10545BB9" w14:textId="5AFF7BB8" w:rsidR="00327738" w:rsidRPr="00327738" w:rsidRDefault="00327738" w:rsidP="00AE6BA8">
            <w:pPr>
              <w:spacing w:after="0"/>
              <w:jc w:val="center"/>
              <w:rPr>
                <w:bCs/>
              </w:rPr>
            </w:pPr>
          </w:p>
        </w:tc>
        <w:tc>
          <w:tcPr>
            <w:tcW w:w="6520" w:type="dxa"/>
            <w:tcBorders>
              <w:top w:val="single" w:sz="4" w:space="0" w:color="auto"/>
              <w:left w:val="single" w:sz="4" w:space="0" w:color="auto"/>
              <w:bottom w:val="single" w:sz="4" w:space="0" w:color="auto"/>
              <w:right w:val="single" w:sz="4" w:space="0" w:color="auto"/>
            </w:tcBorders>
          </w:tcPr>
          <w:p w14:paraId="0F4F7FF5" w14:textId="32860877" w:rsidR="00327738" w:rsidRPr="00327738" w:rsidRDefault="00327738" w:rsidP="00AE6BA8">
            <w:pPr>
              <w:spacing w:after="0"/>
              <w:jc w:val="left"/>
              <w:rPr>
                <w:bCs/>
              </w:rPr>
            </w:pPr>
          </w:p>
        </w:tc>
      </w:tr>
      <w:tr w:rsidR="00327738" w14:paraId="6409B377" w14:textId="77777777" w:rsidTr="00AE6BA8">
        <w:tc>
          <w:tcPr>
            <w:tcW w:w="1271" w:type="dxa"/>
          </w:tcPr>
          <w:p w14:paraId="49CB700B" w14:textId="77777777" w:rsidR="00327738" w:rsidRDefault="00327738" w:rsidP="00AE6BA8">
            <w:pPr>
              <w:spacing w:after="0"/>
              <w:jc w:val="center"/>
              <w:rPr>
                <w:rFonts w:eastAsiaTheme="minorEastAsia"/>
              </w:rPr>
            </w:pPr>
          </w:p>
        </w:tc>
        <w:tc>
          <w:tcPr>
            <w:tcW w:w="1843" w:type="dxa"/>
          </w:tcPr>
          <w:p w14:paraId="1C9639BA" w14:textId="77777777" w:rsidR="00327738" w:rsidRDefault="00327738" w:rsidP="00AE6BA8">
            <w:pPr>
              <w:spacing w:after="0"/>
              <w:jc w:val="center"/>
              <w:rPr>
                <w:rFonts w:eastAsiaTheme="minorEastAsia"/>
              </w:rPr>
            </w:pPr>
          </w:p>
        </w:tc>
        <w:tc>
          <w:tcPr>
            <w:tcW w:w="6520" w:type="dxa"/>
          </w:tcPr>
          <w:p w14:paraId="4A316558" w14:textId="77777777" w:rsidR="00327738" w:rsidRDefault="00327738" w:rsidP="00AE6BA8">
            <w:pPr>
              <w:spacing w:after="0"/>
              <w:jc w:val="left"/>
              <w:rPr>
                <w:rFonts w:eastAsiaTheme="minorEastAsia"/>
              </w:rPr>
            </w:pPr>
          </w:p>
        </w:tc>
      </w:tr>
      <w:tr w:rsidR="00327738" w14:paraId="563CA888" w14:textId="77777777" w:rsidTr="00AE6BA8">
        <w:tc>
          <w:tcPr>
            <w:tcW w:w="1271" w:type="dxa"/>
          </w:tcPr>
          <w:p w14:paraId="6336B58B" w14:textId="77777777" w:rsidR="00327738" w:rsidRDefault="00327738" w:rsidP="00AE6BA8">
            <w:pPr>
              <w:spacing w:after="0"/>
              <w:jc w:val="center"/>
              <w:rPr>
                <w:rFonts w:eastAsiaTheme="minorEastAsia"/>
              </w:rPr>
            </w:pPr>
          </w:p>
        </w:tc>
        <w:tc>
          <w:tcPr>
            <w:tcW w:w="1843" w:type="dxa"/>
          </w:tcPr>
          <w:p w14:paraId="44DF831E" w14:textId="77777777" w:rsidR="00327738" w:rsidRDefault="00327738" w:rsidP="00AE6BA8">
            <w:pPr>
              <w:spacing w:after="0"/>
              <w:jc w:val="center"/>
              <w:rPr>
                <w:rFonts w:eastAsiaTheme="minorEastAsia"/>
              </w:rPr>
            </w:pPr>
          </w:p>
        </w:tc>
        <w:tc>
          <w:tcPr>
            <w:tcW w:w="6520" w:type="dxa"/>
          </w:tcPr>
          <w:p w14:paraId="4DB5E5C6" w14:textId="77777777" w:rsidR="00327738" w:rsidRDefault="00327738" w:rsidP="00AE6BA8">
            <w:pPr>
              <w:spacing w:after="0"/>
              <w:jc w:val="left"/>
              <w:rPr>
                <w:rFonts w:eastAsiaTheme="minorEastAsia"/>
              </w:rPr>
            </w:pPr>
          </w:p>
        </w:tc>
      </w:tr>
    </w:tbl>
    <w:p w14:paraId="08AEE62E" w14:textId="77777777" w:rsidR="00327738" w:rsidRPr="008E0E81" w:rsidRDefault="00327738" w:rsidP="00327738"/>
    <w:p w14:paraId="577B9F4E" w14:textId="77777777" w:rsidR="00CF3B51" w:rsidRDefault="007474B8">
      <w:pPr>
        <w:pStyle w:val="Heading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TableGrid"/>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A50CCC" w:rsidP="00A84865">
            <w:pPr>
              <w:autoSpaceDE/>
              <w:autoSpaceDN/>
              <w:adjustRightInd/>
              <w:snapToGrid/>
              <w:spacing w:after="0"/>
              <w:jc w:val="left"/>
              <w:rPr>
                <w:bCs/>
                <w:color w:val="0000FF"/>
                <w:sz w:val="18"/>
                <w:szCs w:val="18"/>
                <w:u w:val="single"/>
              </w:rPr>
            </w:pPr>
            <w:hyperlink r:id="rId9" w:history="1">
              <w:r w:rsidR="00A84865" w:rsidRPr="00A84865">
                <w:rPr>
                  <w:rStyle w:val="Hyperlink"/>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A50CCC" w:rsidP="00A84865">
            <w:pPr>
              <w:autoSpaceDE/>
              <w:autoSpaceDN/>
              <w:adjustRightInd/>
              <w:snapToGrid/>
              <w:spacing w:after="0"/>
              <w:jc w:val="left"/>
              <w:rPr>
                <w:bCs/>
                <w:color w:val="0000FF"/>
                <w:sz w:val="18"/>
                <w:szCs w:val="18"/>
                <w:u w:val="single"/>
              </w:rPr>
            </w:pPr>
            <w:hyperlink r:id="rId10" w:history="1">
              <w:r w:rsidR="00A84865" w:rsidRPr="00A84865">
                <w:rPr>
                  <w:rStyle w:val="Hyperlink"/>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Huawei, HiSilicon</w:t>
            </w:r>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A50CCC" w:rsidP="00A84865">
            <w:pPr>
              <w:autoSpaceDE/>
              <w:autoSpaceDN/>
              <w:adjustRightInd/>
              <w:snapToGrid/>
              <w:spacing w:after="0"/>
              <w:jc w:val="left"/>
              <w:rPr>
                <w:bCs/>
                <w:color w:val="0000FF"/>
                <w:sz w:val="18"/>
                <w:szCs w:val="18"/>
                <w:u w:val="single"/>
              </w:rPr>
            </w:pPr>
            <w:hyperlink r:id="rId11" w:history="1">
              <w:r w:rsidR="00A84865" w:rsidRPr="00A84865">
                <w:rPr>
                  <w:rStyle w:val="Hyperlink"/>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r w:rsidRPr="00A84865">
              <w:rPr>
                <w:sz w:val="18"/>
                <w:szCs w:val="18"/>
              </w:rPr>
              <w:t>Spreadtrum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t>[4]</w:t>
            </w:r>
          </w:p>
        </w:tc>
        <w:tc>
          <w:tcPr>
            <w:tcW w:w="1268" w:type="dxa"/>
            <w:shd w:val="clear" w:color="auto" w:fill="auto"/>
          </w:tcPr>
          <w:p w14:paraId="795776C4" w14:textId="77777777" w:rsidR="00A84865" w:rsidRPr="00A84865" w:rsidRDefault="00A50CCC" w:rsidP="00A84865">
            <w:pPr>
              <w:autoSpaceDE/>
              <w:autoSpaceDN/>
              <w:adjustRightInd/>
              <w:snapToGrid/>
              <w:spacing w:after="0"/>
              <w:jc w:val="left"/>
              <w:rPr>
                <w:bCs/>
                <w:color w:val="0000FF"/>
                <w:sz w:val="18"/>
                <w:szCs w:val="18"/>
                <w:u w:val="single"/>
              </w:rPr>
            </w:pPr>
            <w:hyperlink r:id="rId12" w:history="1">
              <w:r w:rsidR="00A84865" w:rsidRPr="00A84865">
                <w:rPr>
                  <w:rStyle w:val="Hyperlink"/>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Discussions on NW energy savings performance evaluationns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A50CCC" w:rsidP="00A84865">
            <w:pPr>
              <w:autoSpaceDE/>
              <w:autoSpaceDN/>
              <w:adjustRightInd/>
              <w:snapToGrid/>
              <w:spacing w:after="0"/>
              <w:jc w:val="left"/>
              <w:rPr>
                <w:bCs/>
                <w:color w:val="0000FF"/>
                <w:sz w:val="18"/>
                <w:szCs w:val="18"/>
                <w:u w:val="single"/>
              </w:rPr>
            </w:pPr>
            <w:hyperlink r:id="rId13" w:history="1">
              <w:r w:rsidR="00A84865" w:rsidRPr="00A84865">
                <w:rPr>
                  <w:rStyle w:val="Hyperlink"/>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A50CCC" w:rsidP="00A84865">
            <w:pPr>
              <w:autoSpaceDE/>
              <w:autoSpaceDN/>
              <w:adjustRightInd/>
              <w:snapToGrid/>
              <w:spacing w:after="0"/>
              <w:jc w:val="left"/>
              <w:rPr>
                <w:bCs/>
                <w:color w:val="0000FF"/>
                <w:sz w:val="18"/>
                <w:szCs w:val="18"/>
                <w:u w:val="single"/>
              </w:rPr>
            </w:pPr>
            <w:hyperlink r:id="rId14" w:history="1">
              <w:r w:rsidR="00A84865" w:rsidRPr="00A84865">
                <w:rPr>
                  <w:rStyle w:val="Hyperlink"/>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t>[7]</w:t>
            </w:r>
          </w:p>
        </w:tc>
        <w:tc>
          <w:tcPr>
            <w:tcW w:w="1268" w:type="dxa"/>
            <w:shd w:val="clear" w:color="auto" w:fill="auto"/>
          </w:tcPr>
          <w:p w14:paraId="64A78032" w14:textId="77777777" w:rsidR="00A84865" w:rsidRPr="00A84865" w:rsidRDefault="00A50CCC" w:rsidP="00A84865">
            <w:pPr>
              <w:autoSpaceDE/>
              <w:autoSpaceDN/>
              <w:adjustRightInd/>
              <w:snapToGrid/>
              <w:spacing w:after="0"/>
              <w:jc w:val="left"/>
              <w:rPr>
                <w:bCs/>
                <w:color w:val="0000FF"/>
                <w:sz w:val="18"/>
                <w:szCs w:val="18"/>
                <w:u w:val="single"/>
              </w:rPr>
            </w:pPr>
            <w:hyperlink r:id="rId15" w:history="1">
              <w:r w:rsidR="00A84865" w:rsidRPr="00A84865">
                <w:rPr>
                  <w:rStyle w:val="Hyperlink"/>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A50CCC" w:rsidP="00A84865">
            <w:pPr>
              <w:autoSpaceDE/>
              <w:autoSpaceDN/>
              <w:adjustRightInd/>
              <w:snapToGrid/>
              <w:spacing w:after="0"/>
              <w:jc w:val="left"/>
              <w:rPr>
                <w:bCs/>
                <w:color w:val="0000FF"/>
                <w:sz w:val="18"/>
                <w:szCs w:val="18"/>
                <w:u w:val="single"/>
              </w:rPr>
            </w:pPr>
            <w:hyperlink r:id="rId16" w:history="1">
              <w:r w:rsidR="008E3F37" w:rsidRPr="00A84865">
                <w:rPr>
                  <w:rStyle w:val="Hyperlink"/>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A50CCC" w:rsidP="00A84865">
            <w:pPr>
              <w:autoSpaceDE/>
              <w:autoSpaceDN/>
              <w:adjustRightInd/>
              <w:snapToGrid/>
              <w:spacing w:after="0"/>
              <w:jc w:val="left"/>
              <w:rPr>
                <w:bCs/>
                <w:color w:val="0000FF"/>
                <w:sz w:val="18"/>
                <w:szCs w:val="18"/>
                <w:u w:val="single"/>
              </w:rPr>
            </w:pPr>
            <w:hyperlink r:id="rId17" w:history="1">
              <w:r w:rsidR="00A84865" w:rsidRPr="00A84865">
                <w:rPr>
                  <w:rStyle w:val="Hyperlink"/>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A50CCC" w:rsidP="00A84865">
            <w:pPr>
              <w:autoSpaceDE/>
              <w:autoSpaceDN/>
              <w:adjustRightInd/>
              <w:snapToGrid/>
              <w:spacing w:after="0"/>
              <w:jc w:val="left"/>
              <w:rPr>
                <w:bCs/>
                <w:color w:val="0000FF"/>
                <w:sz w:val="18"/>
                <w:szCs w:val="18"/>
                <w:u w:val="single"/>
              </w:rPr>
            </w:pPr>
            <w:hyperlink r:id="rId18" w:history="1">
              <w:r w:rsidR="008E3F37" w:rsidRPr="000F4C88">
                <w:rPr>
                  <w:rStyle w:val="Hyperlink"/>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A50CCC" w:rsidP="00A84865">
            <w:pPr>
              <w:autoSpaceDE/>
              <w:autoSpaceDN/>
              <w:adjustRightInd/>
              <w:snapToGrid/>
              <w:spacing w:after="0"/>
              <w:jc w:val="left"/>
              <w:rPr>
                <w:bCs/>
                <w:color w:val="0000FF"/>
                <w:sz w:val="18"/>
                <w:szCs w:val="18"/>
                <w:u w:val="single"/>
              </w:rPr>
            </w:pPr>
            <w:hyperlink r:id="rId19" w:history="1">
              <w:r w:rsidR="00A84865" w:rsidRPr="00A84865">
                <w:rPr>
                  <w:rStyle w:val="Hyperlink"/>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r w:rsidRPr="00A84865">
              <w:rPr>
                <w:sz w:val="18"/>
                <w:szCs w:val="18"/>
              </w:rPr>
              <w:t>InterDigital,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A50CCC" w:rsidP="00A84865">
            <w:pPr>
              <w:autoSpaceDE/>
              <w:autoSpaceDN/>
              <w:adjustRightInd/>
              <w:snapToGrid/>
              <w:spacing w:after="0"/>
              <w:jc w:val="left"/>
              <w:rPr>
                <w:bCs/>
                <w:color w:val="0000FF"/>
                <w:sz w:val="18"/>
                <w:szCs w:val="18"/>
                <w:u w:val="single"/>
              </w:rPr>
            </w:pPr>
            <w:hyperlink r:id="rId20" w:history="1">
              <w:r w:rsidR="00A84865" w:rsidRPr="00A84865">
                <w:rPr>
                  <w:rStyle w:val="Hyperlink"/>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t>[13]</w:t>
            </w:r>
          </w:p>
        </w:tc>
        <w:tc>
          <w:tcPr>
            <w:tcW w:w="1268" w:type="dxa"/>
            <w:shd w:val="clear" w:color="auto" w:fill="auto"/>
          </w:tcPr>
          <w:p w14:paraId="50518708" w14:textId="77777777" w:rsidR="00A84865" w:rsidRPr="00A84865" w:rsidRDefault="00A50CCC" w:rsidP="00A84865">
            <w:pPr>
              <w:autoSpaceDE/>
              <w:autoSpaceDN/>
              <w:adjustRightInd/>
              <w:snapToGrid/>
              <w:spacing w:after="0"/>
              <w:jc w:val="left"/>
              <w:rPr>
                <w:bCs/>
                <w:color w:val="0000FF"/>
                <w:sz w:val="18"/>
                <w:szCs w:val="18"/>
                <w:u w:val="single"/>
              </w:rPr>
            </w:pPr>
            <w:hyperlink r:id="rId21" w:history="1">
              <w:r w:rsidR="00A84865" w:rsidRPr="00A84865">
                <w:rPr>
                  <w:rStyle w:val="Hyperlink"/>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A50CCC" w:rsidP="00A84865">
            <w:pPr>
              <w:autoSpaceDE/>
              <w:autoSpaceDN/>
              <w:adjustRightInd/>
              <w:snapToGrid/>
              <w:spacing w:after="0"/>
              <w:jc w:val="left"/>
              <w:rPr>
                <w:bCs/>
                <w:color w:val="0000FF"/>
                <w:sz w:val="18"/>
                <w:szCs w:val="18"/>
                <w:u w:val="single"/>
              </w:rPr>
            </w:pPr>
            <w:hyperlink r:id="rId22" w:history="1">
              <w:r w:rsidR="00A84865" w:rsidRPr="00A84865">
                <w:rPr>
                  <w:rStyle w:val="Hyperlink"/>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A50CCC" w:rsidP="00A84865">
            <w:pPr>
              <w:autoSpaceDE/>
              <w:autoSpaceDN/>
              <w:adjustRightInd/>
              <w:snapToGrid/>
              <w:spacing w:after="0"/>
              <w:jc w:val="left"/>
              <w:rPr>
                <w:bCs/>
                <w:color w:val="0000FF"/>
                <w:sz w:val="18"/>
                <w:szCs w:val="18"/>
                <w:u w:val="single"/>
              </w:rPr>
            </w:pPr>
            <w:hyperlink r:id="rId23" w:history="1">
              <w:r w:rsidR="00A84865" w:rsidRPr="00A84865">
                <w:rPr>
                  <w:rStyle w:val="Hyperlink"/>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A50CCC" w:rsidP="00A84865">
            <w:pPr>
              <w:autoSpaceDE/>
              <w:autoSpaceDN/>
              <w:adjustRightInd/>
              <w:snapToGrid/>
              <w:spacing w:after="0"/>
              <w:jc w:val="left"/>
              <w:rPr>
                <w:bCs/>
                <w:color w:val="0000FF"/>
                <w:sz w:val="18"/>
                <w:szCs w:val="18"/>
                <w:u w:val="single"/>
              </w:rPr>
            </w:pPr>
            <w:hyperlink r:id="rId24" w:history="1">
              <w:r w:rsidR="00A84865" w:rsidRPr="00A84865">
                <w:rPr>
                  <w:rStyle w:val="Hyperlink"/>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A50CCC" w:rsidP="00A84865">
            <w:pPr>
              <w:autoSpaceDE/>
              <w:autoSpaceDN/>
              <w:adjustRightInd/>
              <w:snapToGrid/>
              <w:spacing w:after="0"/>
              <w:jc w:val="left"/>
              <w:rPr>
                <w:bCs/>
                <w:color w:val="0000FF"/>
                <w:sz w:val="18"/>
                <w:szCs w:val="18"/>
                <w:u w:val="single"/>
              </w:rPr>
            </w:pPr>
            <w:hyperlink r:id="rId25" w:history="1">
              <w:r w:rsidR="00A84865" w:rsidRPr="00A84865">
                <w:rPr>
                  <w:rStyle w:val="Hyperlink"/>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ZTE, Sanechips</w:t>
            </w:r>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t>[18]</w:t>
            </w:r>
          </w:p>
        </w:tc>
        <w:tc>
          <w:tcPr>
            <w:tcW w:w="1268" w:type="dxa"/>
            <w:shd w:val="clear" w:color="auto" w:fill="auto"/>
          </w:tcPr>
          <w:p w14:paraId="0DFC3B40" w14:textId="77777777" w:rsidR="00A84865" w:rsidRPr="00A84865" w:rsidRDefault="00A50CCC" w:rsidP="00A84865">
            <w:pPr>
              <w:autoSpaceDE/>
              <w:autoSpaceDN/>
              <w:adjustRightInd/>
              <w:snapToGrid/>
              <w:spacing w:after="0"/>
              <w:jc w:val="left"/>
              <w:rPr>
                <w:bCs/>
                <w:color w:val="0000FF"/>
                <w:sz w:val="18"/>
                <w:szCs w:val="18"/>
                <w:u w:val="single"/>
              </w:rPr>
            </w:pPr>
            <w:hyperlink r:id="rId26" w:history="1">
              <w:r w:rsidR="00A84865" w:rsidRPr="00A84865">
                <w:rPr>
                  <w:rStyle w:val="Hyperlink"/>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A50CCC" w:rsidP="00A84865">
            <w:pPr>
              <w:autoSpaceDE/>
              <w:autoSpaceDN/>
              <w:adjustRightInd/>
              <w:snapToGrid/>
              <w:spacing w:after="0"/>
              <w:jc w:val="left"/>
              <w:rPr>
                <w:bCs/>
                <w:color w:val="0000FF"/>
                <w:sz w:val="18"/>
                <w:szCs w:val="18"/>
                <w:u w:val="single"/>
              </w:rPr>
            </w:pPr>
            <w:hyperlink r:id="rId27" w:history="1">
              <w:r w:rsidR="00A84865" w:rsidRPr="00A84865">
                <w:rPr>
                  <w:rStyle w:val="Hyperlink"/>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A50CCC" w:rsidP="00A84865">
            <w:pPr>
              <w:autoSpaceDE/>
              <w:autoSpaceDN/>
              <w:adjustRightInd/>
              <w:snapToGrid/>
              <w:spacing w:after="0"/>
              <w:jc w:val="left"/>
              <w:rPr>
                <w:bCs/>
                <w:color w:val="0000FF"/>
                <w:sz w:val="18"/>
                <w:szCs w:val="18"/>
                <w:u w:val="single"/>
              </w:rPr>
            </w:pPr>
            <w:hyperlink r:id="rId28" w:history="1">
              <w:r w:rsidR="00A84865" w:rsidRPr="00A84865">
                <w:rPr>
                  <w:rStyle w:val="Hyperlink"/>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A50CCC" w:rsidP="00A84865">
            <w:pPr>
              <w:autoSpaceDE/>
              <w:autoSpaceDN/>
              <w:adjustRightInd/>
              <w:snapToGrid/>
              <w:spacing w:after="0"/>
              <w:jc w:val="left"/>
              <w:rPr>
                <w:bCs/>
                <w:color w:val="0000FF"/>
                <w:sz w:val="18"/>
                <w:szCs w:val="18"/>
                <w:u w:val="single"/>
              </w:rPr>
            </w:pPr>
            <w:hyperlink r:id="rId29" w:history="1">
              <w:r w:rsidR="00A84865" w:rsidRPr="00A84865">
                <w:rPr>
                  <w:rStyle w:val="Hyperlink"/>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A50CCC" w:rsidP="00A84865">
            <w:pPr>
              <w:autoSpaceDE/>
              <w:autoSpaceDN/>
              <w:adjustRightInd/>
              <w:snapToGrid/>
              <w:spacing w:after="0"/>
              <w:jc w:val="left"/>
              <w:rPr>
                <w:bCs/>
                <w:color w:val="0000FF"/>
                <w:sz w:val="18"/>
                <w:szCs w:val="18"/>
                <w:u w:val="single"/>
              </w:rPr>
            </w:pPr>
            <w:hyperlink r:id="rId30" w:history="1">
              <w:r w:rsidR="00A84865" w:rsidRPr="00A84865">
                <w:rPr>
                  <w:rStyle w:val="Hyperlink"/>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Heading1"/>
        <w:numPr>
          <w:ilvl w:val="0"/>
          <w:numId w:val="0"/>
        </w:numPr>
      </w:pPr>
      <w:r>
        <w:rPr>
          <w:rFonts w:hint="eastAsia"/>
        </w:rPr>
        <w:lastRenderedPageBreak/>
        <w:t>A</w:t>
      </w:r>
      <w:r>
        <w:t xml:space="preserve">nnex – </w:t>
      </w:r>
    </w:p>
    <w:p w14:paraId="310C5A76" w14:textId="28564CBF" w:rsidR="00B40117" w:rsidRDefault="007474B8">
      <w:pPr>
        <w:pStyle w:val="Heading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TDD: 2.08% (272 RB for 30kHz SCS and  100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Geographical distance based wrapping</w:t>
            </w:r>
          </w:p>
        </w:tc>
        <w:tc>
          <w:tcPr>
            <w:tcW w:w="3278" w:type="dxa"/>
            <w:hideMark/>
          </w:tcPr>
          <w:p w14:paraId="41613709" w14:textId="77777777" w:rsidR="00B40117" w:rsidRPr="00933E9C" w:rsidRDefault="00B40117" w:rsidP="00D972F7">
            <w:r w:rsidRPr="00933E9C">
              <w:t>Geographical distance based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8 dBi</w:t>
            </w:r>
          </w:p>
        </w:tc>
        <w:tc>
          <w:tcPr>
            <w:tcW w:w="3278" w:type="dxa"/>
            <w:hideMark/>
          </w:tcPr>
          <w:p w14:paraId="6238A96B" w14:textId="77777777" w:rsidR="00B40117" w:rsidRPr="00933E9C" w:rsidRDefault="00B40117" w:rsidP="00D972F7">
            <w:r w:rsidRPr="00933E9C">
              <w:t>8 dBi</w:t>
            </w:r>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Antenna configuration at TRxP</w:t>
            </w:r>
          </w:p>
        </w:tc>
        <w:tc>
          <w:tcPr>
            <w:tcW w:w="3261" w:type="dxa"/>
            <w:hideMark/>
          </w:tcPr>
          <w:p w14:paraId="457F2F56" w14:textId="77777777" w:rsidR="00B40117" w:rsidRPr="00933E9C" w:rsidRDefault="00B40117" w:rsidP="00D972F7">
            <w:r w:rsidRPr="00933E9C">
              <w:t>For 32T: (M,N,P,Mg,Ng; Mp,Np) = (8,8,2,1,1;2,8)</w:t>
            </w:r>
            <w:r w:rsidRPr="00933E9C">
              <w:br/>
              <w:t>(dH, dV)=(0.5, 0.8)λ</w:t>
            </w:r>
          </w:p>
        </w:tc>
        <w:tc>
          <w:tcPr>
            <w:tcW w:w="3278" w:type="dxa"/>
            <w:hideMark/>
          </w:tcPr>
          <w:p w14:paraId="3B47C345" w14:textId="77777777" w:rsidR="00B40117" w:rsidRPr="00933E9C" w:rsidRDefault="00B40117" w:rsidP="00D972F7">
            <w:r w:rsidRPr="00933E9C">
              <w:t>For 64T:  (M,N,P,Mg,Ng; Mp,Np) = (12,8,2,1,1;4,8)</w:t>
            </w:r>
            <w:r w:rsidRPr="00933E9C">
              <w:br/>
              <w:t>(dH, dV)=(0.5,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0 dBi</w:t>
            </w:r>
          </w:p>
        </w:tc>
        <w:tc>
          <w:tcPr>
            <w:tcW w:w="3278" w:type="dxa"/>
            <w:hideMark/>
          </w:tcPr>
          <w:p w14:paraId="47480B3F" w14:textId="77777777" w:rsidR="00B40117" w:rsidRPr="00933E9C" w:rsidRDefault="00B40117" w:rsidP="00D972F7">
            <w:r w:rsidRPr="00933E9C">
              <w:t>0 dBi</w:t>
            </w:r>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Outdoor UEs: 1.5 m; Indoor Uts: 1.5m or consider floor height</w:t>
            </w:r>
          </w:p>
        </w:tc>
        <w:tc>
          <w:tcPr>
            <w:tcW w:w="3278" w:type="dxa"/>
            <w:hideMark/>
          </w:tcPr>
          <w:p w14:paraId="43A1931D" w14:textId="77777777" w:rsidR="00B40117" w:rsidRPr="00933E9C" w:rsidRDefault="00B40117" w:rsidP="00D972F7">
            <w:r w:rsidRPr="00933E9C">
              <w:t>Outdoor UEs: 1.5 m; Indoor Uts: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(M,N,P,Mg,Ng; Mp,Np)= (1,2,2,1,1; 1,2)</w:t>
            </w:r>
          </w:p>
          <w:p w14:paraId="50CB5EA9" w14:textId="77777777" w:rsidR="00B40117" w:rsidRPr="00933E9C" w:rsidRDefault="00B40117" w:rsidP="00D972F7">
            <w:r w:rsidRPr="00933E9C">
              <w:t>(dH, dV)=(0.5, N/A)λ</w:t>
            </w:r>
          </w:p>
        </w:tc>
        <w:tc>
          <w:tcPr>
            <w:tcW w:w="3278" w:type="dxa"/>
            <w:hideMark/>
          </w:tcPr>
          <w:p w14:paraId="24FB533C" w14:textId="77777777" w:rsidR="00B40117" w:rsidRPr="00933E9C" w:rsidRDefault="00B40117" w:rsidP="00D972F7">
            <w:r w:rsidRPr="00933E9C">
              <w:t>For 4R: (M,N,P,Mg,Ng; Mp,Np)= (1,2,2,1,1; 1,2)</w:t>
            </w:r>
          </w:p>
          <w:p w14:paraId="58B4F678" w14:textId="77777777" w:rsidR="00B40117" w:rsidRPr="00933E9C" w:rsidRDefault="00B40117" w:rsidP="00D972F7">
            <w:r w:rsidRPr="00933E9C">
              <w:t>(dH, dV)=(0.5,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Non-precoded CSI-RS  based</w:t>
            </w:r>
          </w:p>
        </w:tc>
        <w:tc>
          <w:tcPr>
            <w:tcW w:w="3278" w:type="dxa"/>
            <w:noWrap/>
            <w:hideMark/>
          </w:tcPr>
          <w:p w14:paraId="657653E2" w14:textId="77777777" w:rsidR="00B40117" w:rsidRPr="00933E9C" w:rsidRDefault="00B40117" w:rsidP="00D972F7">
            <w:r w:rsidRPr="00933E9C">
              <w:t>Precoded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Non-precoded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slot; </w:t>
            </w:r>
            <w:r w:rsidRPr="00933E9C">
              <w:br/>
              <w:t xml:space="preserve">Subband based </w:t>
            </w:r>
          </w:p>
        </w:tc>
        <w:tc>
          <w:tcPr>
            <w:tcW w:w="3278" w:type="dxa"/>
            <w:hideMark/>
          </w:tcPr>
          <w:p w14:paraId="485E03F1" w14:textId="77777777" w:rsidR="00B40117" w:rsidRPr="00933E9C" w:rsidRDefault="00B40117" w:rsidP="00D972F7">
            <w:r w:rsidRPr="00933E9C">
              <w:t xml:space="preserve">CQI, RI: every 5 slot; Subband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(M, N, P, Mg, Ng; Mp,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t>- P: Number of polarizations</w:t>
      </w:r>
    </w:p>
    <w:p w14:paraId="1A20D8B4" w14:textId="77777777" w:rsidR="00B40117" w:rsidRPr="00933E9C" w:rsidRDefault="00B40117" w:rsidP="00B40117">
      <w:r w:rsidRPr="00933E9C">
        <w:t>- Mg: Number of panels in a column;</w:t>
      </w:r>
    </w:p>
    <w:p w14:paraId="79261F18" w14:textId="77777777" w:rsidR="00B40117" w:rsidRPr="00933E9C" w:rsidRDefault="00B40117" w:rsidP="00B40117">
      <w:r w:rsidRPr="00933E9C">
        <w:t>- Ng: Number of panels in a row;</w:t>
      </w:r>
    </w:p>
    <w:p w14:paraId="4683D447" w14:textId="77777777" w:rsidR="00B40117" w:rsidRPr="00933E9C" w:rsidRDefault="00B40117" w:rsidP="00B40117">
      <w:r w:rsidRPr="00933E9C">
        <w:t>- Mp: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 w14:paraId="102E197E" w14:textId="0A698728" w:rsidR="00CF3B51" w:rsidRDefault="00B40117">
      <w:pPr>
        <w:pStyle w:val="Heading2"/>
        <w:numPr>
          <w:ilvl w:val="0"/>
          <w:numId w:val="0"/>
        </w:numPr>
      </w:pPr>
      <w:r>
        <w:t xml:space="preserve">B. </w:t>
      </w:r>
      <w:r w:rsidR="00B96594">
        <w:t>A</w:t>
      </w:r>
      <w:r w:rsidR="007474B8">
        <w:t xml:space="preserve">greements </w:t>
      </w:r>
      <w:r w:rsidR="00B96594">
        <w:t>for EVM</w:t>
      </w:r>
      <w:r w:rsidR="00CB6ED7">
        <w:t>@RAN1#109-e</w:t>
      </w:r>
    </w:p>
    <w:tbl>
      <w:tblPr>
        <w:tblStyle w:val="TableGrid"/>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A50CCC" w:rsidP="00B96594">
            <w:pPr>
              <w:rPr>
                <w:b/>
                <w:bCs/>
                <w:iCs/>
              </w:rPr>
            </w:pPr>
            <w:hyperlink r:id="rId31" w:history="1">
              <w:r w:rsidR="00B96594" w:rsidRPr="00B96594">
                <w:rPr>
                  <w:rStyle w:val="Hyperlink"/>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ListParagraph"/>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ListParagraph"/>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ListParagraph"/>
              <w:numPr>
                <w:ilvl w:val="1"/>
                <w:numId w:val="8"/>
              </w:numPr>
              <w:spacing w:line="240" w:lineRule="auto"/>
              <w:rPr>
                <w:lang w:eastAsia="zh-CN"/>
              </w:rPr>
            </w:pPr>
            <w:r w:rsidRPr="00956F2A">
              <w:rPr>
                <w:lang w:eastAsia="zh-CN"/>
              </w:rPr>
              <w:t>Note FR1 and FR2 to be separately considered for detailed parameters</w:t>
            </w:r>
          </w:p>
          <w:p w14:paraId="61C0C2CD" w14:textId="77777777" w:rsidR="00B96594" w:rsidRPr="00956F2A" w:rsidRDefault="00B96594" w:rsidP="004272FB">
            <w:pPr>
              <w:pStyle w:val="ListParagraph"/>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ListParagraph"/>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ListParagraph"/>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A50CCC" w:rsidP="00B96594">
            <w:pPr>
              <w:rPr>
                <w:b/>
                <w:bCs/>
                <w:iCs/>
              </w:rPr>
            </w:pPr>
            <w:hyperlink r:id="rId32" w:history="1">
              <w:r w:rsidR="00B96594" w:rsidRPr="00B96594">
                <w:rPr>
                  <w:rStyle w:val="Hyperlink"/>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 xml:space="preserve">For evaluation purpose, the BS energy consumption model should at least include the power consumption of BS on </w:t>
            </w:r>
            <w:r w:rsidRPr="003A355E">
              <w:lastRenderedPageBreak/>
              <w:t>slot-level.</w:t>
            </w:r>
          </w:p>
          <w:p w14:paraId="31F7CF5D" w14:textId="77777777" w:rsidR="00B96594" w:rsidRPr="003A355E" w:rsidRDefault="00B96594" w:rsidP="004272FB">
            <w:pPr>
              <w:pStyle w:val="ListParagraph"/>
              <w:numPr>
                <w:ilvl w:val="0"/>
                <w:numId w:val="9"/>
              </w:numPr>
              <w:adjustRightInd/>
              <w:spacing w:line="252" w:lineRule="auto"/>
              <w:rPr>
                <w:lang w:eastAsia="zh-CN"/>
              </w:rPr>
            </w:pPr>
            <w:r w:rsidRPr="003A355E">
              <w:rPr>
                <w:lang w:eastAsia="zh-CN"/>
              </w:rPr>
              <w:t>Note that symbol-level power consumption to reflect different BW (or RB utilization) / time-occupancy / tx-rx direction of different symbols in a slot is considered.</w:t>
            </w:r>
          </w:p>
          <w:p w14:paraId="0ADAED6B" w14:textId="77777777" w:rsidR="00B96594" w:rsidRPr="003A355E" w:rsidRDefault="00B96594" w:rsidP="004272FB">
            <w:pPr>
              <w:pStyle w:val="ListParagraph"/>
              <w:numPr>
                <w:ilvl w:val="1"/>
                <w:numId w:val="9"/>
              </w:numPr>
              <w:adjustRightInd/>
              <w:spacing w:line="252" w:lineRule="auto"/>
              <w:rPr>
                <w:lang w:eastAsia="zh-CN"/>
              </w:rPr>
            </w:pPr>
            <w:r w:rsidRPr="003A355E">
              <w:rPr>
                <w:lang w:eastAsia="zh-CN"/>
              </w:rPr>
              <w:t>FFS details (e.g. explicit symbol-level power modelling, scaling slot-level power to symbol level power for various cases, etc.)</w:t>
            </w:r>
          </w:p>
          <w:p w14:paraId="0BD2D20E" w14:textId="77777777" w:rsidR="00B96594" w:rsidRPr="003A355E" w:rsidRDefault="00B96594" w:rsidP="004272FB">
            <w:pPr>
              <w:pStyle w:val="ListParagraph"/>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ListParagraph"/>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consumption for DL and UL are separately modelled, allowing DL-only transmission or UL-only reception.</w:t>
            </w:r>
          </w:p>
          <w:p w14:paraId="3B36256B" w14:textId="77777777" w:rsidR="00B96594" w:rsidRPr="00991BED" w:rsidRDefault="00B96594" w:rsidP="004272FB">
            <w:pPr>
              <w:pStyle w:val="ListParagraph"/>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ListParagraph"/>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ListParagraph"/>
              <w:numPr>
                <w:ilvl w:val="0"/>
                <w:numId w:val="10"/>
              </w:numPr>
              <w:spacing w:after="0"/>
              <w:rPr>
                <w:lang w:eastAsia="zh-CN"/>
              </w:rPr>
            </w:pPr>
            <w:r w:rsidRPr="00991BED">
              <w:rPr>
                <w:rFonts w:hint="eastAsia"/>
                <w:lang w:eastAsia="zh-CN"/>
              </w:rPr>
              <w:t>F</w:t>
            </w:r>
            <w:r w:rsidRPr="00991BED">
              <w:rPr>
                <w:lang w:eastAsia="zh-CN"/>
              </w:rPr>
              <w:t>FS: whether/how to define an idle state, where BS is neither transmitting nor receiving but also doesn’t enter into any sleep mode or define it as sleep mode</w:t>
            </w:r>
          </w:p>
          <w:p w14:paraId="3C6E2724" w14:textId="77777777" w:rsidR="00B96594" w:rsidRPr="00991BED" w:rsidRDefault="00B96594" w:rsidP="004272FB">
            <w:pPr>
              <w:pStyle w:val="ListParagraph"/>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ListParagraph"/>
              <w:numPr>
                <w:ilvl w:val="0"/>
                <w:numId w:val="11"/>
              </w:numPr>
              <w:spacing w:line="240" w:lineRule="auto"/>
            </w:pPr>
            <w:r w:rsidRPr="000C3E25">
              <w:t xml:space="preserve">For evaluation purpose, </w:t>
            </w:r>
          </w:p>
          <w:p w14:paraId="77893436" w14:textId="77777777" w:rsidR="00B96594" w:rsidRPr="000C3E25" w:rsidRDefault="00B96594" w:rsidP="004272FB">
            <w:pPr>
              <w:pStyle w:val="ListParagraph"/>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ListParagraph"/>
              <w:numPr>
                <w:ilvl w:val="2"/>
                <w:numId w:val="11"/>
              </w:numPr>
              <w:spacing w:line="240" w:lineRule="auto"/>
            </w:pPr>
            <w:r w:rsidRPr="000C3E25">
              <w:t xml:space="preserve">Relative power </w:t>
            </w:r>
          </w:p>
          <w:p w14:paraId="0540BA55" w14:textId="77777777" w:rsidR="00B96594" w:rsidRPr="000C3E25" w:rsidRDefault="00B96594" w:rsidP="004272FB">
            <w:pPr>
              <w:pStyle w:val="ListParagraph"/>
              <w:numPr>
                <w:ilvl w:val="2"/>
                <w:numId w:val="11"/>
              </w:numPr>
              <w:spacing w:line="240" w:lineRule="auto"/>
            </w:pPr>
            <w:r w:rsidRPr="000C3E25">
              <w:t>Transition time</w:t>
            </w:r>
          </w:p>
          <w:p w14:paraId="1F390BB9" w14:textId="77777777" w:rsidR="00B96594" w:rsidRPr="000C3E25" w:rsidRDefault="00B96594" w:rsidP="004272FB">
            <w:pPr>
              <w:pStyle w:val="ListParagraph"/>
              <w:numPr>
                <w:ilvl w:val="2"/>
                <w:numId w:val="11"/>
              </w:numPr>
              <w:spacing w:line="240" w:lineRule="auto"/>
            </w:pPr>
            <w:r w:rsidRPr="000C3E25">
              <w:t>Transition energy</w:t>
            </w:r>
          </w:p>
          <w:p w14:paraId="6A837E90" w14:textId="77777777" w:rsidR="00B96594" w:rsidRPr="000C3E25" w:rsidRDefault="00B96594" w:rsidP="004272FB">
            <w:pPr>
              <w:pStyle w:val="ListParagraph"/>
              <w:numPr>
                <w:ilvl w:val="2"/>
                <w:numId w:val="11"/>
              </w:numPr>
              <w:spacing w:line="240" w:lineRule="auto"/>
            </w:pPr>
            <w:r w:rsidRPr="000C3E25">
              <w:t>Other approaches are not precluded</w:t>
            </w:r>
          </w:p>
          <w:p w14:paraId="519B49A8" w14:textId="77777777" w:rsidR="00B96594" w:rsidRPr="000C3E25" w:rsidRDefault="00B96594" w:rsidP="004272FB">
            <w:pPr>
              <w:pStyle w:val="ListParagraph"/>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ListParagraph"/>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ListParagraph"/>
              <w:numPr>
                <w:ilvl w:val="1"/>
                <w:numId w:val="11"/>
              </w:numPr>
              <w:spacing w:line="240" w:lineRule="auto"/>
              <w:rPr>
                <w:b/>
              </w:rPr>
            </w:pPr>
            <w:r w:rsidRPr="000C3E25">
              <w:t>Study the assumption of order for BS entering/resuming from a sleep mode to another mode (sleep or non-sleep) and the associated transition time and energy, i.e.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ListParagraph"/>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ListParagraph"/>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ListParagraph"/>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ListParagraph"/>
              <w:numPr>
                <w:ilvl w:val="2"/>
                <w:numId w:val="12"/>
              </w:numPr>
              <w:rPr>
                <w:lang w:eastAsia="zh-CN"/>
              </w:rPr>
            </w:pPr>
            <w:r w:rsidRPr="00394AC4">
              <w:rPr>
                <w:lang w:eastAsia="zh-CN"/>
              </w:rPr>
              <w:t>FFS: Mapping between physical antenna elements and TX/RX chains</w:t>
            </w:r>
          </w:p>
          <w:p w14:paraId="5F5C18ED" w14:textId="77777777" w:rsidR="00B96594" w:rsidRPr="00394AC4" w:rsidRDefault="00B96594" w:rsidP="004272FB">
            <w:pPr>
              <w:pStyle w:val="ListParagraph"/>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ListParagraph"/>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ListParagraph"/>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ListParagraph"/>
              <w:numPr>
                <w:ilvl w:val="1"/>
                <w:numId w:val="12"/>
              </w:numPr>
              <w:rPr>
                <w:lang w:eastAsia="zh-CN"/>
              </w:rPr>
            </w:pPr>
            <w:r w:rsidRPr="00394AC4">
              <w:rPr>
                <w:lang w:eastAsia="zh-CN"/>
              </w:rPr>
              <w:t>number of TRPs</w:t>
            </w:r>
          </w:p>
          <w:p w14:paraId="3E7FD055" w14:textId="77777777" w:rsidR="00B96594" w:rsidRPr="00394AC4" w:rsidRDefault="00B96594" w:rsidP="004272FB">
            <w:pPr>
              <w:pStyle w:val="ListParagraph"/>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ListParagraph"/>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ListParagraph"/>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ListParagraph"/>
              <w:numPr>
                <w:ilvl w:val="1"/>
                <w:numId w:val="12"/>
              </w:numPr>
              <w:rPr>
                <w:lang w:eastAsia="zh-CN"/>
              </w:rPr>
            </w:pPr>
            <w:r w:rsidRPr="00394AC4">
              <w:rPr>
                <w:lang w:eastAsia="zh-CN"/>
              </w:rPr>
              <w:t>number of DL and/or UL symbols occupied within a slot</w:t>
            </w:r>
          </w:p>
          <w:p w14:paraId="151F4C8D" w14:textId="77777777" w:rsidR="00B96594" w:rsidRPr="00394AC4" w:rsidRDefault="00B96594" w:rsidP="004272FB">
            <w:pPr>
              <w:pStyle w:val="ListParagraph"/>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ListParagraph"/>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ListParagraph"/>
              <w:numPr>
                <w:ilvl w:val="0"/>
                <w:numId w:val="12"/>
              </w:numPr>
              <w:rPr>
                <w:b/>
                <w:lang w:eastAsia="zh-CN"/>
              </w:rPr>
            </w:pPr>
            <w:r w:rsidRPr="00394AC4">
              <w:rPr>
                <w:lang w:eastAsia="zh-CN"/>
              </w:rPr>
              <w:t>Above does not necessarily imply that BS energy consumption model that takes into account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lastRenderedPageBreak/>
              <w:t>For BS energy consumption evaluation, in addition to the energy saving gain,</w:t>
            </w:r>
          </w:p>
          <w:p w14:paraId="50B1B1AF" w14:textId="77777777" w:rsidR="00B96594" w:rsidRPr="00B96594" w:rsidRDefault="00B96594" w:rsidP="004272FB">
            <w:pPr>
              <w:pStyle w:val="ListParagraph"/>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ListParagraph"/>
              <w:numPr>
                <w:ilvl w:val="0"/>
                <w:numId w:val="13"/>
              </w:numPr>
              <w:spacing w:line="240" w:lineRule="auto"/>
            </w:pPr>
            <w:r w:rsidRPr="00B96594">
              <w:rPr>
                <w:color w:val="000000" w:themeColor="text1"/>
              </w:rPr>
              <w:t>Note: this doesn’t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t>Agreement</w:t>
            </w:r>
          </w:p>
          <w:p w14:paraId="41C15D7F" w14:textId="77777777" w:rsidR="00B96594" w:rsidRPr="005D5383" w:rsidRDefault="00B96594" w:rsidP="004272FB">
            <w:pPr>
              <w:pStyle w:val="ListParagraph"/>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ListParagraph"/>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ListParagraph"/>
              <w:numPr>
                <w:ilvl w:val="0"/>
                <w:numId w:val="14"/>
              </w:numPr>
              <w:spacing w:after="0" w:line="240" w:lineRule="auto"/>
              <w:ind w:left="714" w:hanging="357"/>
            </w:pPr>
            <w:r w:rsidRPr="00B96594">
              <w:rPr>
                <w:rFonts w:cs="Times"/>
              </w:rPr>
              <w:t>FFS associated scenarios/configurations, e.g. C-DRX.</w:t>
            </w:r>
          </w:p>
          <w:p w14:paraId="276922F3" w14:textId="77777777" w:rsidR="00B96594" w:rsidRDefault="00B96594" w:rsidP="00B96594">
            <w:pPr>
              <w:rPr>
                <w:iCs/>
              </w:rPr>
            </w:pPr>
          </w:p>
          <w:p w14:paraId="076E9CEC" w14:textId="77777777" w:rsidR="00B96594" w:rsidRPr="00B96594" w:rsidRDefault="00A50CCC" w:rsidP="00B96594">
            <w:pPr>
              <w:rPr>
                <w:b/>
                <w:bCs/>
                <w:iCs/>
              </w:rPr>
            </w:pPr>
            <w:hyperlink r:id="rId33" w:history="1">
              <w:r w:rsidR="00B96594" w:rsidRPr="00B96594">
                <w:rPr>
                  <w:rStyle w:val="Hyperlink"/>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Malgun Gothic"/>
                <w:bCs/>
              </w:rPr>
            </w:pPr>
            <w:r w:rsidRPr="00F54287">
              <w:rPr>
                <w:rFonts w:eastAsia="Malgun Gothic"/>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ListParagraph"/>
              <w:numPr>
                <w:ilvl w:val="1"/>
                <w:numId w:val="15"/>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Malgun Gothic"/>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ListParagraph"/>
              <w:numPr>
                <w:ilvl w:val="0"/>
                <w:numId w:val="15"/>
              </w:numPr>
              <w:spacing w:line="240" w:lineRule="auto"/>
            </w:pPr>
            <w:r>
              <w:t>macro cell BS for FR1 is assumed for energy consumption model.</w:t>
            </w:r>
          </w:p>
          <w:p w14:paraId="313A6758" w14:textId="77777777" w:rsidR="00B96594" w:rsidRPr="00407E17" w:rsidRDefault="00B96594" w:rsidP="004272FB">
            <w:pPr>
              <w:pStyle w:val="ListParagraph"/>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3AB51D6D" w14:textId="77777777" w:rsidR="00B96594" w:rsidRPr="00B96594" w:rsidRDefault="00B96594" w:rsidP="004272FB">
            <w:pPr>
              <w:pStyle w:val="ListParagraph"/>
              <w:numPr>
                <w:ilvl w:val="0"/>
                <w:numId w:val="16"/>
              </w:numPr>
              <w:spacing w:line="240" w:lineRule="auto"/>
              <w:rPr>
                <w:color w:val="000000" w:themeColor="text1"/>
                <w:sz w:val="22"/>
                <w:szCs w:val="22"/>
              </w:rPr>
            </w:pPr>
            <w:r w:rsidRPr="00B96594">
              <w:rPr>
                <w:color w:val="000000" w:themeColor="text1"/>
                <w:sz w:val="22"/>
                <w:szCs w:val="22"/>
              </w:rPr>
              <w:lastRenderedPageBreak/>
              <w:t>FFS: need of alignment for certain configurations/implementation-based schemes.</w:t>
            </w:r>
          </w:p>
          <w:p w14:paraId="5136B870" w14:textId="77777777" w:rsidR="00B96594" w:rsidRPr="00B96594" w:rsidRDefault="00B96594" w:rsidP="00B96594">
            <w:pPr>
              <w:rPr>
                <w:rFonts w:eastAsia="Malgun Gothic"/>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70A655C9" w14:textId="77777777" w:rsidR="00B96594" w:rsidRPr="00B96594" w:rsidRDefault="00B96594" w:rsidP="004272FB">
            <w:pPr>
              <w:pStyle w:val="ListParagraph"/>
              <w:numPr>
                <w:ilvl w:val="0"/>
                <w:numId w:val="16"/>
              </w:numPr>
              <w:spacing w:line="240" w:lineRule="auto"/>
              <w:rPr>
                <w:color w:val="000000" w:themeColor="text1"/>
                <w:lang w:eastAsia="zh-CN"/>
              </w:rPr>
            </w:pPr>
            <w:r w:rsidRPr="00B96594">
              <w:rPr>
                <w:color w:val="000000" w:themeColor="text1"/>
                <w:lang w:eastAsia="zh-CN"/>
              </w:rPr>
              <w:t>Similar to UE power saving study, percentage of energy consumption reduction from the baseline is used to express BS energy saving gain.</w:t>
            </w:r>
          </w:p>
          <w:p w14:paraId="3835F223" w14:textId="77777777" w:rsidR="00B96594" w:rsidRPr="00782C7D" w:rsidRDefault="00B96594" w:rsidP="004272FB">
            <w:pPr>
              <w:pStyle w:val="ListParagraph"/>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For evaluation, for energy consumption modelling for FDD and the case of simultaneous DL transmission and UL reception for non-sleep mode, study the following with potential down-selection in RAN1#110</w:t>
            </w:r>
          </w:p>
          <w:p w14:paraId="7C9E487B" w14:textId="77777777" w:rsidR="00B96594" w:rsidRPr="00782C7D" w:rsidRDefault="00B96594" w:rsidP="004272FB">
            <w:pPr>
              <w:pStyle w:val="ListParagraph"/>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ListParagraph"/>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ListParagraph"/>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ListParagraph"/>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Hyperlink"/>
                  <w:iCs/>
                </w:rPr>
                <w:t>R1-2205551</w:t>
              </w:r>
            </w:hyperlink>
            <w:r>
              <w:rPr>
                <w:iCs/>
              </w:rPr>
              <w:t>.</w:t>
            </w:r>
          </w:p>
        </w:tc>
      </w:tr>
    </w:tbl>
    <w:p w14:paraId="78BE89EB" w14:textId="77777777" w:rsidR="00CF3B51" w:rsidRDefault="00CF3B51"/>
    <w:p w14:paraId="40BDF06F" w14:textId="060624B0" w:rsidR="00CF3B51" w:rsidRDefault="00B40117">
      <w:pPr>
        <w:pStyle w:val="Heading2"/>
        <w:numPr>
          <w:ilvl w:val="0"/>
          <w:numId w:val="0"/>
        </w:numPr>
      </w:pPr>
      <w:r>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lastRenderedPageBreak/>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Heading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TableGrid"/>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Malgun Gothic"/>
                <w:lang w:eastAsia="ko-KR"/>
              </w:rPr>
            </w:pPr>
            <w:r>
              <w:rPr>
                <w:rFonts w:eastAsia="Malgun Gothic" w:hint="eastAsia"/>
                <w:lang w:eastAsia="ko-KR"/>
              </w:rPr>
              <w:t>Samsung</w:t>
            </w:r>
          </w:p>
        </w:tc>
        <w:tc>
          <w:tcPr>
            <w:tcW w:w="2835" w:type="dxa"/>
          </w:tcPr>
          <w:p w14:paraId="0A6D787B" w14:textId="77777777" w:rsidR="00516230" w:rsidRDefault="00516230" w:rsidP="00516230">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24B3C314" w14:textId="77777777" w:rsidR="00516230" w:rsidRDefault="00516230" w:rsidP="0051623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B642E87" w14:textId="77777777" w:rsidR="00516230" w:rsidRDefault="00516230" w:rsidP="00516230">
            <w:pPr>
              <w:spacing w:after="0"/>
              <w:jc w:val="center"/>
              <w:rPr>
                <w:rFonts w:eastAsiaTheme="minorEastAsia"/>
              </w:rPr>
            </w:pPr>
            <w:r>
              <w:rPr>
                <w:rFonts w:eastAsiaTheme="minorEastAsia" w:hint="eastAsia"/>
              </w:rPr>
              <w:t>Mengzhu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CEA7B9E" w14:textId="77777777" w:rsidR="00516230" w:rsidRDefault="00516230" w:rsidP="00516230">
            <w:pPr>
              <w:spacing w:after="0"/>
              <w:jc w:val="center"/>
              <w:rPr>
                <w:rFonts w:eastAsiaTheme="minorEastAsia"/>
              </w:rPr>
            </w:pPr>
            <w:r>
              <w:rPr>
                <w:rFonts w:eastAsiaTheme="minorEastAsia" w:hint="eastAsia"/>
              </w:rPr>
              <w:t>Youjun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r>
              <w:rPr>
                <w:rFonts w:eastAsiaTheme="minorEastAsia"/>
              </w:rPr>
              <w:t>Hongchao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18B88290" w14:textId="77777777" w:rsidR="00516230" w:rsidRDefault="00516230" w:rsidP="00516230">
            <w:pPr>
              <w:spacing w:after="0"/>
              <w:jc w:val="center"/>
              <w:rPr>
                <w:rFonts w:eastAsiaTheme="minorEastAsia"/>
              </w:rPr>
            </w:pPr>
            <w:r>
              <w:rPr>
                <w:rFonts w:eastAsiaTheme="minorEastAsia"/>
              </w:rPr>
              <w:t>Xiaolei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r>
              <w:rPr>
                <w:rFonts w:eastAsiaTheme="minorEastAsia"/>
              </w:rPr>
              <w:t>Weide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A50CCC" w:rsidP="00516230">
            <w:pPr>
              <w:spacing w:after="0"/>
              <w:jc w:val="center"/>
              <w:rPr>
                <w:color w:val="000000"/>
              </w:rPr>
            </w:pPr>
            <w:hyperlink r:id="rId35" w:history="1">
              <w:r w:rsidR="00516230">
                <w:rPr>
                  <w:rStyle w:val="Hyperlink"/>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A50CCC" w:rsidP="00516230">
            <w:pPr>
              <w:spacing w:after="0"/>
              <w:jc w:val="center"/>
            </w:pPr>
            <w:hyperlink r:id="rId36" w:history="1">
              <w:r w:rsidR="00516230">
                <w:rPr>
                  <w:rStyle w:val="Hyperlink"/>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F3932C" w14:textId="77777777" w:rsidR="00516230" w:rsidRDefault="00516230" w:rsidP="00516230">
            <w:pPr>
              <w:spacing w:after="0"/>
              <w:jc w:val="center"/>
              <w:rPr>
                <w:rFonts w:eastAsia="MS Mincho"/>
                <w:lang w:eastAsia="ja-JP"/>
              </w:rPr>
            </w:pPr>
            <w:r>
              <w:rPr>
                <w:rFonts w:eastAsia="MS Mincho"/>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307D640"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MS Mincho"/>
                <w:lang w:eastAsia="ja-JP"/>
              </w:rPr>
            </w:pPr>
            <w:r>
              <w:rPr>
                <w:rFonts w:eastAsia="MS Mincho"/>
                <w:lang w:eastAsia="ja-JP"/>
              </w:rPr>
              <w:t>Konstantinos Dimou</w:t>
            </w:r>
          </w:p>
        </w:tc>
        <w:tc>
          <w:tcPr>
            <w:tcW w:w="4961" w:type="dxa"/>
          </w:tcPr>
          <w:p w14:paraId="519B0B82" w14:textId="77777777" w:rsidR="00516230" w:rsidRDefault="00516230" w:rsidP="00516230">
            <w:pPr>
              <w:spacing w:after="0"/>
              <w:jc w:val="center"/>
              <w:rPr>
                <w:rFonts w:eastAsia="MS Mincho"/>
                <w:lang w:eastAsia="ja-JP"/>
              </w:rPr>
            </w:pPr>
            <w:r>
              <w:rPr>
                <w:rFonts w:eastAsia="MS Mincho"/>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r>
              <w:rPr>
                <w:rFonts w:eastAsiaTheme="minorEastAsia"/>
              </w:rPr>
              <w:t>InterDigital</w:t>
            </w:r>
          </w:p>
        </w:tc>
        <w:tc>
          <w:tcPr>
            <w:tcW w:w="2835" w:type="dxa"/>
          </w:tcPr>
          <w:p w14:paraId="072311DC" w14:textId="77777777" w:rsidR="00516230" w:rsidRDefault="00516230" w:rsidP="00516230">
            <w:pPr>
              <w:spacing w:after="0"/>
              <w:jc w:val="center"/>
              <w:rPr>
                <w:rFonts w:eastAsia="MS Mincho"/>
                <w:lang w:eastAsia="ja-JP"/>
              </w:rPr>
            </w:pPr>
            <w:r>
              <w:rPr>
                <w:rFonts w:eastAsia="MS Mincho"/>
                <w:lang w:eastAsia="ja-JP"/>
              </w:rPr>
              <w:t>Erdem Bala</w:t>
            </w:r>
          </w:p>
        </w:tc>
        <w:tc>
          <w:tcPr>
            <w:tcW w:w="4961" w:type="dxa"/>
          </w:tcPr>
          <w:p w14:paraId="6770D6F9" w14:textId="77777777" w:rsidR="00516230" w:rsidRDefault="00516230" w:rsidP="00516230">
            <w:pPr>
              <w:spacing w:after="0"/>
              <w:jc w:val="center"/>
              <w:rPr>
                <w:rFonts w:eastAsia="MS Mincho"/>
                <w:lang w:eastAsia="ja-JP"/>
              </w:rPr>
            </w:pPr>
            <w:r>
              <w:rPr>
                <w:rFonts w:eastAsia="MS Mincho"/>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69D931E3" w14:textId="77777777" w:rsidR="00516230" w:rsidRDefault="00516230" w:rsidP="00516230">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4C5BC7B4" w14:textId="77777777" w:rsidR="00516230" w:rsidRDefault="00516230" w:rsidP="00516230">
            <w:pPr>
              <w:spacing w:after="0"/>
              <w:jc w:val="center"/>
              <w:rPr>
                <w:rFonts w:eastAsia="MS Mincho"/>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MS Mincho"/>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155BDFF8"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MS Mincho"/>
                <w:lang w:eastAsia="ja-JP"/>
              </w:rPr>
            </w:pPr>
            <w:r>
              <w:rPr>
                <w:rFonts w:eastAsiaTheme="minorEastAsia"/>
              </w:rPr>
              <w:t>Toufiqul Islam</w:t>
            </w:r>
          </w:p>
        </w:tc>
        <w:tc>
          <w:tcPr>
            <w:tcW w:w="4961" w:type="dxa"/>
          </w:tcPr>
          <w:p w14:paraId="10854959" w14:textId="77777777" w:rsidR="00516230" w:rsidRDefault="00A50CCC" w:rsidP="00516230">
            <w:pPr>
              <w:spacing w:after="0"/>
              <w:jc w:val="center"/>
              <w:rPr>
                <w:rFonts w:eastAsia="MS Mincho"/>
                <w:lang w:eastAsia="ja-JP"/>
              </w:rPr>
            </w:pPr>
            <w:hyperlink r:id="rId37" w:history="1">
              <w:r w:rsidR="00516230" w:rsidRPr="00DC68B6">
                <w:rPr>
                  <w:rStyle w:val="Hyperlink"/>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r>
              <w:rPr>
                <w:rFonts w:eastAsiaTheme="minorEastAsia"/>
              </w:rPr>
              <w:t>Ravikiran Nory</w:t>
            </w:r>
          </w:p>
        </w:tc>
        <w:tc>
          <w:tcPr>
            <w:tcW w:w="4961" w:type="dxa"/>
          </w:tcPr>
          <w:p w14:paraId="05F511EC" w14:textId="77777777" w:rsidR="00516230" w:rsidRDefault="00A50CCC" w:rsidP="00516230">
            <w:pPr>
              <w:spacing w:after="0"/>
              <w:jc w:val="center"/>
              <w:rPr>
                <w:rFonts w:eastAsiaTheme="minorEastAsia"/>
              </w:rPr>
            </w:pPr>
            <w:hyperlink r:id="rId38" w:history="1">
              <w:r w:rsidR="00516230" w:rsidRPr="00DC68B6">
                <w:rPr>
                  <w:rStyle w:val="Hyperlink"/>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r>
              <w:rPr>
                <w:rFonts w:eastAsiaTheme="minorEastAsia"/>
              </w:rPr>
              <w:t>Ajit Nimbalker</w:t>
            </w:r>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EFC7" w14:textId="77777777" w:rsidR="00A50CCC" w:rsidRDefault="00A50CCC" w:rsidP="00E6127A">
      <w:pPr>
        <w:spacing w:after="0" w:line="240" w:lineRule="auto"/>
      </w:pPr>
      <w:r>
        <w:separator/>
      </w:r>
    </w:p>
  </w:endnote>
  <w:endnote w:type="continuationSeparator" w:id="0">
    <w:p w14:paraId="1075F839" w14:textId="77777777" w:rsidR="00A50CCC" w:rsidRDefault="00A50CCC"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7B1B4" w14:textId="77777777" w:rsidR="00A50CCC" w:rsidRDefault="00A50CCC" w:rsidP="00E6127A">
      <w:pPr>
        <w:spacing w:after="0" w:line="240" w:lineRule="auto"/>
      </w:pPr>
      <w:r>
        <w:separator/>
      </w:r>
    </w:p>
  </w:footnote>
  <w:footnote w:type="continuationSeparator" w:id="0">
    <w:p w14:paraId="355EC983" w14:textId="77777777" w:rsidR="00A50CCC" w:rsidRDefault="00A50CCC" w:rsidP="00E6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宋体"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9"/>
  </w:num>
  <w:num w:numId="3">
    <w:abstractNumId w:val="12"/>
  </w:num>
  <w:num w:numId="4">
    <w:abstractNumId w:val="22"/>
  </w:num>
  <w:num w:numId="5">
    <w:abstractNumId w:val="21"/>
  </w:num>
  <w:num w:numId="6">
    <w:abstractNumId w:val="19"/>
  </w:num>
  <w:num w:numId="7">
    <w:abstractNumId w:val="20"/>
  </w:num>
  <w:num w:numId="8">
    <w:abstractNumId w:val="4"/>
  </w:num>
  <w:num w:numId="9">
    <w:abstractNumId w:val="2"/>
  </w:num>
  <w:num w:numId="10">
    <w:abstractNumId w:val="10"/>
  </w:num>
  <w:num w:numId="11">
    <w:abstractNumId w:val="5"/>
  </w:num>
  <w:num w:numId="12">
    <w:abstractNumId w:val="6"/>
  </w:num>
  <w:num w:numId="13">
    <w:abstractNumId w:val="1"/>
  </w:num>
  <w:num w:numId="14">
    <w:abstractNumId w:val="16"/>
  </w:num>
  <w:num w:numId="15">
    <w:abstractNumId w:val="0"/>
  </w:num>
  <w:num w:numId="16">
    <w:abstractNumId w:val="18"/>
  </w:num>
  <w:num w:numId="17">
    <w:abstractNumId w:val="15"/>
  </w:num>
  <w:num w:numId="18">
    <w:abstractNumId w:val="17"/>
  </w:num>
  <w:num w:numId="19">
    <w:abstractNumId w:val="13"/>
  </w:num>
  <w:num w:numId="20">
    <w:abstractNumId w:val="11"/>
  </w:num>
  <w:num w:numId="21">
    <w:abstractNumId w:val="7"/>
  </w:num>
  <w:num w:numId="22">
    <w:abstractNumId w:val="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67CCF"/>
    <w:rsid w:val="00A704A7"/>
    <w:rsid w:val="00A7058D"/>
    <w:rsid w:val="00A705BA"/>
    <w:rsid w:val="00A7075B"/>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sid w:val="0054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E965F-0CBC-4691-BE16-B811AA03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7985</Words>
  <Characters>45519</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Spreadtrum</cp:lastModifiedBy>
  <cp:revision>3</cp:revision>
  <cp:lastPrinted>2007-06-19T04:08:00Z</cp:lastPrinted>
  <dcterms:created xsi:type="dcterms:W3CDTF">2022-08-22T17:26:00Z</dcterms:created>
  <dcterms:modified xsi:type="dcterms:W3CDTF">2022-08-22T17:36:00Z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