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48D4628"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67FC09F8" w14:textId="77777777" w:rsidR="000C0EBB" w:rsidRDefault="008266D5">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ZTE, Sanechips</w:t>
            </w:r>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ZTE, Sanechips</w:t>
            </w:r>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ZTE, Sanechips</w:t>
            </w:r>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af"/>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462E3C">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462E3C">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462E3C">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462E3C">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462E3C">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Nokia/Nsb</w:t>
            </w:r>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ZTE, Sanehips</w:t>
            </w:r>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Ei,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r>
              <w:rPr>
                <w:lang w:val="en-GB" w:eastAsia="ja-JP"/>
              </w:rPr>
              <w:t>ur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5"/>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5"/>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142827"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F31F643" w14:textId="77777777" w:rsidR="00142827" w:rsidRDefault="00142827" w:rsidP="00142827">
            <w:pPr>
              <w:spacing w:after="0"/>
              <w:jc w:val="left"/>
              <w:rPr>
                <w:rFonts w:eastAsia="Malgun Gothic"/>
                <w:lang w:eastAsia="ko-KR"/>
              </w:rPr>
            </w:pPr>
          </w:p>
        </w:tc>
      </w:tr>
      <w:tr w:rsidR="00142827" w14:paraId="2B95EF4B" w14:textId="77777777" w:rsidTr="00142827">
        <w:tc>
          <w:tcPr>
            <w:tcW w:w="1305" w:type="dxa"/>
          </w:tcPr>
          <w:p w14:paraId="071CA1F5" w14:textId="77777777" w:rsidR="00142827" w:rsidRDefault="00142827" w:rsidP="00142827">
            <w:pPr>
              <w:spacing w:after="0"/>
              <w:jc w:val="center"/>
              <w:rPr>
                <w:rFonts w:eastAsiaTheme="minorEastAsia"/>
              </w:rPr>
            </w:pPr>
          </w:p>
        </w:tc>
        <w:tc>
          <w:tcPr>
            <w:tcW w:w="8329" w:type="dxa"/>
          </w:tcPr>
          <w:p w14:paraId="707DF7BD" w14:textId="77777777" w:rsidR="00142827" w:rsidRDefault="00142827" w:rsidP="00142827">
            <w:pPr>
              <w:spacing w:after="0"/>
              <w:jc w:val="left"/>
              <w:rPr>
                <w:rFonts w:eastAsiaTheme="minorEastAsia"/>
              </w:rPr>
            </w:pP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54414496" w14:textId="77777777" w:rsidR="000C0EBB" w:rsidRDefault="008266D5">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w:t>
            </w:r>
            <w:r>
              <w:rPr>
                <w:rFonts w:eastAsiaTheme="minorEastAsia"/>
              </w:rPr>
              <w:lastRenderedPageBreak/>
              <w:t xml:space="preserve">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lastRenderedPageBreak/>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BB2B5D">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BB2B5D">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BB2B5D">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BB2B5D">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BB2B5D">
            <w:pPr>
              <w:jc w:val="center"/>
              <w:rPr>
                <w:b/>
              </w:rPr>
            </w:pPr>
            <w:r>
              <w:rPr>
                <w:b/>
              </w:rPr>
              <w:t>Category 2</w:t>
            </w:r>
          </w:p>
        </w:tc>
      </w:tr>
      <w:tr w:rsidR="00DD5D4B" w:rsidRPr="008F5411" w14:paraId="5512A5C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BB2B5D">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BB2B5D">
            <w:pPr>
              <w:jc w:val="center"/>
            </w:pPr>
            <w:r w:rsidRPr="008F5411">
              <w:rPr>
                <w:sz w:val="22"/>
                <w:szCs w:val="22"/>
              </w:rPr>
              <w:t>12</w:t>
            </w:r>
            <w:r w:rsidR="00DD5D4B" w:rsidRPr="008F5411">
              <w:rPr>
                <w:sz w:val="22"/>
                <w:szCs w:val="22"/>
              </w:rPr>
              <w:t xml:space="preserve"> s</w:t>
            </w:r>
          </w:p>
        </w:tc>
      </w:tr>
      <w:tr w:rsidR="00DD5D4B" w:rsidRPr="008F5411" w14:paraId="6C7A58D6"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BB2B5D">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BB2B5D">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BB2B5D">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BB2B5D">
            <w:pPr>
              <w:jc w:val="center"/>
            </w:pPr>
            <w:r w:rsidRPr="008F5411">
              <w:rPr>
                <w:sz w:val="22"/>
                <w:szCs w:val="22"/>
              </w:rPr>
              <w:t>1.4 s</w:t>
            </w:r>
          </w:p>
        </w:tc>
      </w:tr>
      <w:tr w:rsidR="00DD5D4B" w:rsidRPr="008F5411" w14:paraId="21F3FFD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BB2B5D">
            <w:pPr>
              <w:jc w:val="center"/>
            </w:pPr>
            <w:r w:rsidRPr="008F5411">
              <w:rPr>
                <w:rFonts w:hint="eastAsia"/>
              </w:rPr>
              <w:t>0</w:t>
            </w:r>
          </w:p>
        </w:tc>
      </w:tr>
      <w:tr w:rsidR="00DD5D4B" w:rsidRPr="008F5411" w14:paraId="2047702C"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BB2B5D">
            <w:pPr>
              <w:jc w:val="center"/>
            </w:pPr>
            <w:r w:rsidRPr="008F5411">
              <w:rPr>
                <w:rFonts w:hint="eastAsia"/>
              </w:rPr>
              <w:t>N</w:t>
            </w:r>
            <w:r w:rsidRPr="008F5411">
              <w:t>.A.</w:t>
            </w:r>
          </w:p>
        </w:tc>
      </w:tr>
      <w:tr w:rsidR="00DD5D4B" w:rsidRPr="008F5411" w14:paraId="4FE805CA"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BB2B5D">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BB2B5D">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BB2B5D"/>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BB2B5D">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BB2B5D">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BB2B5D">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BB2B5D">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BB2B5D">
            <w:pPr>
              <w:jc w:val="center"/>
              <w:rPr>
                <w:b/>
              </w:rPr>
            </w:pPr>
            <w:r w:rsidRPr="008F5411">
              <w:rPr>
                <w:b/>
              </w:rPr>
              <w:t>Category 2</w:t>
            </w:r>
          </w:p>
        </w:tc>
      </w:tr>
      <w:tr w:rsidR="00DD5D4B" w:rsidRPr="008F5411" w14:paraId="747FF069"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BB2B5D">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BB2B5D">
            <w:pPr>
              <w:jc w:val="center"/>
            </w:pPr>
            <w:r w:rsidRPr="008F5411">
              <w:rPr>
                <w:sz w:val="22"/>
                <w:szCs w:val="22"/>
              </w:rPr>
              <w:t>10 s</w:t>
            </w:r>
          </w:p>
        </w:tc>
      </w:tr>
      <w:tr w:rsidR="00DD5D4B" w:rsidRPr="008F5411" w14:paraId="4061CDB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BB2B5D">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BB2B5D">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BB2B5D">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BB2B5D">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BB2B5D">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BB2B5D">
            <w:pPr>
              <w:jc w:val="center"/>
            </w:pPr>
            <w:r w:rsidRPr="008F5411">
              <w:rPr>
                <w:rFonts w:hint="eastAsia"/>
              </w:rPr>
              <w:t>0</w:t>
            </w:r>
          </w:p>
        </w:tc>
      </w:tr>
      <w:tr w:rsidR="00DD5D4B" w:rsidRPr="008F5411" w14:paraId="74C0019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BB2B5D">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BB2B5D">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BB2B5D">
            <w:pPr>
              <w:jc w:val="center"/>
            </w:pPr>
            <w:r w:rsidRPr="008F5411">
              <w:rPr>
                <w:rFonts w:hint="eastAsia"/>
              </w:rPr>
              <w:t>N</w:t>
            </w:r>
            <w:r w:rsidRPr="008F5411">
              <w:t>.A.</w:t>
            </w:r>
          </w:p>
        </w:tc>
      </w:tr>
      <w:tr w:rsidR="00DD5D4B" w14:paraId="07372F0D"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BB2B5D">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BB2B5D">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BB2B5D">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BB2B5D"/>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lastRenderedPageBreak/>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5"/>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5"/>
        <w:ind w:left="420"/>
        <w:rPr>
          <w:b/>
        </w:rPr>
      </w:pPr>
    </w:p>
    <w:p w14:paraId="66B95475" w14:textId="13DE69F0" w:rsidR="00DD5D4B" w:rsidRPr="007C3EB7" w:rsidRDefault="007C3EB7" w:rsidP="007C3EB7">
      <w:pPr>
        <w:pStyle w:val="af5"/>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
        <w:tblW w:w="9634" w:type="dxa"/>
        <w:tblLook w:val="04A0" w:firstRow="1" w:lastRow="0" w:firstColumn="1" w:lastColumn="0" w:noHBand="0" w:noVBand="1"/>
      </w:tblPr>
      <w:tblGrid>
        <w:gridCol w:w="1305"/>
        <w:gridCol w:w="8329"/>
      </w:tblGrid>
      <w:tr w:rsidR="007C3EB7" w14:paraId="3E31E18D" w14:textId="77777777" w:rsidTr="00BB2B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BB2B5D">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BB2B5D">
            <w:pPr>
              <w:spacing w:after="0"/>
              <w:jc w:val="center"/>
              <w:rPr>
                <w:b/>
                <w:bCs/>
              </w:rPr>
            </w:pPr>
            <w:r>
              <w:rPr>
                <w:b/>
                <w:bCs/>
              </w:rPr>
              <w:t>Comments</w:t>
            </w:r>
          </w:p>
        </w:tc>
      </w:tr>
      <w:tr w:rsidR="007C3EB7" w14:paraId="0C47158C" w14:textId="77777777" w:rsidTr="00BB2B5D">
        <w:tc>
          <w:tcPr>
            <w:tcW w:w="1305" w:type="dxa"/>
            <w:tcBorders>
              <w:top w:val="single" w:sz="4" w:space="0" w:color="auto"/>
              <w:left w:val="single" w:sz="4" w:space="0" w:color="auto"/>
              <w:bottom w:val="single" w:sz="4" w:space="0" w:color="auto"/>
              <w:right w:val="single" w:sz="4" w:space="0" w:color="auto"/>
            </w:tcBorders>
          </w:tcPr>
          <w:p w14:paraId="1AA6BA2A" w14:textId="68FC743E" w:rsidR="007C3EB7" w:rsidRDefault="007C3EB7" w:rsidP="00BB2B5D">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AFFA419" w14:textId="77777777" w:rsidR="007C3EB7" w:rsidRDefault="007C3EB7" w:rsidP="00BB2B5D">
            <w:pPr>
              <w:spacing w:after="0"/>
              <w:jc w:val="left"/>
              <w:rPr>
                <w:rFonts w:eastAsiaTheme="minorEastAsia"/>
              </w:rPr>
            </w:pPr>
          </w:p>
        </w:tc>
      </w:tr>
      <w:tr w:rsidR="007C3EB7" w14:paraId="402BBCF2" w14:textId="77777777" w:rsidTr="00BB2B5D">
        <w:tc>
          <w:tcPr>
            <w:tcW w:w="1305" w:type="dxa"/>
          </w:tcPr>
          <w:p w14:paraId="1E1253C2" w14:textId="1897FB1B" w:rsidR="007C3EB7" w:rsidRDefault="007C3EB7" w:rsidP="00BB2B5D">
            <w:pPr>
              <w:spacing w:after="0"/>
              <w:jc w:val="center"/>
              <w:rPr>
                <w:rFonts w:eastAsiaTheme="minorEastAsia"/>
              </w:rPr>
            </w:pPr>
          </w:p>
        </w:tc>
        <w:tc>
          <w:tcPr>
            <w:tcW w:w="8329" w:type="dxa"/>
          </w:tcPr>
          <w:p w14:paraId="40240049" w14:textId="380450AE" w:rsidR="007C3EB7" w:rsidRDefault="007C3EB7" w:rsidP="00BB2B5D">
            <w:pPr>
              <w:spacing w:after="0"/>
              <w:jc w:val="left"/>
              <w:rPr>
                <w:rFonts w:eastAsiaTheme="minorEastAsia"/>
              </w:rPr>
            </w:pP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5"/>
        <w:numPr>
          <w:ilvl w:val="0"/>
          <w:numId w:val="10"/>
        </w:numPr>
        <w:spacing w:after="0"/>
        <w:rPr>
          <w:b/>
        </w:rPr>
      </w:pPr>
      <w:r>
        <w:rPr>
          <w:b/>
        </w:rPr>
        <w:t>The BS power consumption for active DL is provided by</w:t>
      </w:r>
    </w:p>
    <w:p w14:paraId="189E42CE" w14:textId="77777777" w:rsidR="000C0EBB" w:rsidRDefault="008266D5">
      <w:pPr>
        <w:pStyle w:val="af5"/>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462E3C">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5"/>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5"/>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5"/>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462E3C">
      <w:pPr>
        <w:pStyle w:val="af5"/>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af5"/>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5"/>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462E3C">
      <w:pPr>
        <w:pStyle w:val="af5"/>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in frequency domain and scaling factors in power domain.</w:t>
      </w:r>
    </w:p>
    <w:p w14:paraId="2BB2FA08" w14:textId="77777777" w:rsidR="000C0EBB" w:rsidRDefault="008266D5">
      <w:pPr>
        <w:pStyle w:val="af5"/>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5"/>
        <w:ind w:left="2100"/>
      </w:pPr>
    </w:p>
    <w:p w14:paraId="79052685" w14:textId="77777777" w:rsidR="000C0EBB" w:rsidRDefault="008266D5">
      <w:pPr>
        <w:pStyle w:val="af5"/>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462E3C">
      <w:pPr>
        <w:pStyle w:val="af5"/>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5"/>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5"/>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5"/>
        <w:spacing w:after="0"/>
        <w:ind w:left="1680"/>
        <w:rPr>
          <w:rFonts w:eastAsia="Malgun Gothic"/>
          <w:lang w:eastAsia="ko-KR"/>
        </w:rPr>
      </w:pPr>
    </w:p>
    <w:p w14:paraId="3C404859" w14:textId="77777777" w:rsidR="000C0EBB" w:rsidRDefault="008266D5">
      <w:pPr>
        <w:pStyle w:val="af5"/>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5"/>
        <w:numPr>
          <w:ilvl w:val="2"/>
          <w:numId w:val="11"/>
        </w:numPr>
      </w:pPr>
      <w:r>
        <w:rPr>
          <w:lang w:eastAsia="zh-CN"/>
        </w:rPr>
        <w:t>a &lt; 1, e.g. =0.3</w:t>
      </w:r>
    </w:p>
    <w:p w14:paraId="15541742" w14:textId="77777777" w:rsidR="000C0EBB" w:rsidRDefault="008266D5">
      <w:pPr>
        <w:pStyle w:val="af5"/>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5"/>
        <w:ind w:left="840"/>
        <w:rPr>
          <w:b/>
        </w:rPr>
      </w:pPr>
    </w:p>
    <w:p w14:paraId="4D02982E" w14:textId="77777777" w:rsidR="000C0EBB" w:rsidRDefault="008266D5">
      <w:pPr>
        <w:pStyle w:val="af5"/>
        <w:numPr>
          <w:ilvl w:val="1"/>
          <w:numId w:val="11"/>
        </w:numPr>
        <w:rPr>
          <w:b/>
        </w:rPr>
      </w:pPr>
      <w:r>
        <w:rPr>
          <w:b/>
        </w:rPr>
        <w:t>Additional notes applicable for all alternatives,</w:t>
      </w:r>
    </w:p>
    <w:p w14:paraId="7794EC2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5"/>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5"/>
        <w:numPr>
          <w:ilvl w:val="3"/>
          <w:numId w:val="11"/>
        </w:numPr>
      </w:pPr>
      <w:r>
        <w:t>If an explicit symbol level model is provided, scaling is not applied.</w:t>
      </w:r>
    </w:p>
    <w:p w14:paraId="147E880B" w14:textId="77777777" w:rsidR="000C0EBB" w:rsidRDefault="008266D5">
      <w:pPr>
        <w:pStyle w:val="af5"/>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5"/>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5"/>
        <w:numPr>
          <w:ilvl w:val="1"/>
          <w:numId w:val="10"/>
        </w:numPr>
        <w:spacing w:after="0"/>
        <w:ind w:leftChars="610" w:left="1640"/>
      </w:pPr>
      <w:r>
        <w:t>Alt 1-F-2: using a scaling factor that can be &gt;1</w:t>
      </w:r>
    </w:p>
    <w:p w14:paraId="074F2DEB" w14:textId="77777777" w:rsidR="000C0EBB" w:rsidRDefault="008266D5">
      <w:pPr>
        <w:pStyle w:val="af5"/>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5"/>
        <w:numPr>
          <w:ilvl w:val="1"/>
          <w:numId w:val="10"/>
        </w:numPr>
        <w:spacing w:after="0"/>
        <w:ind w:leftChars="610" w:left="1640"/>
      </w:pPr>
      <w:r>
        <w:t>Alt 1-S-1: the sum of the power consumption of each TRP</w:t>
      </w:r>
    </w:p>
    <w:p w14:paraId="5D69C55B" w14:textId="77777777" w:rsidR="000C0EBB" w:rsidRDefault="008266D5">
      <w:pPr>
        <w:pStyle w:val="af5"/>
        <w:numPr>
          <w:ilvl w:val="1"/>
          <w:numId w:val="10"/>
        </w:numPr>
        <w:spacing w:after="0"/>
        <w:ind w:leftChars="610" w:left="1640"/>
      </w:pPr>
      <w:r>
        <w:t>Alt 1-S-2: using a scaling factor that can be &gt;1</w:t>
      </w:r>
    </w:p>
    <w:p w14:paraId="3DC5165D" w14:textId="77777777" w:rsidR="000C0EBB" w:rsidRDefault="008266D5">
      <w:pPr>
        <w:pStyle w:val="af5"/>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w:t>
            </w:r>
            <w:r>
              <w:rPr>
                <w:rFonts w:eastAsiaTheme="minorEastAsia" w:hint="eastAsia"/>
              </w:rPr>
              <w:lastRenderedPageBreak/>
              <w:t>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w:t>
            </w:r>
            <w:r>
              <w:rPr>
                <w:bCs/>
                <w:iCs/>
                <w:sz w:val="21"/>
              </w:rPr>
              <w:lastRenderedPageBreak/>
              <w:t>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5"/>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5"/>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 Alt. 1-3, it is not clear to handle scaling of TxRUs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5"/>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5"/>
              <w:numPr>
                <w:ilvl w:val="0"/>
                <w:numId w:val="13"/>
              </w:numPr>
              <w:spacing w:after="0"/>
              <w:rPr>
                <w:rFonts w:eastAsiaTheme="minorEastAsia"/>
              </w:rPr>
            </w:pPr>
            <w:r>
              <w:rPr>
                <w:rFonts w:eastAsiaTheme="minorEastAsia"/>
              </w:rPr>
              <w:lastRenderedPageBreak/>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5"/>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5"/>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0D42C228" w14:textId="77777777" w:rsidR="000C0EBB" w:rsidRDefault="00462E3C">
            <w:pPr>
              <w:pStyle w:val="af5"/>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TRxRUs,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5"/>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5"/>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5"/>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5"/>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w:t>
            </w:r>
            <w:r>
              <w:rPr>
                <w:color w:val="FF0000"/>
              </w:rPr>
              <w:lastRenderedPageBreak/>
              <w:t xml:space="preserve">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462E3C">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462E3C">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 xml:space="preserve">Other comments for CA/mTRP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5"/>
        <w:numPr>
          <w:ilvl w:val="0"/>
          <w:numId w:val="10"/>
        </w:numPr>
        <w:spacing w:after="0"/>
        <w:rPr>
          <w:b/>
        </w:rPr>
      </w:pPr>
      <w:r>
        <w:rPr>
          <w:b/>
        </w:rPr>
        <w:t>the BS power consumption for active DL is provided by</w:t>
      </w:r>
    </w:p>
    <w:p w14:paraId="3411C0E2"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462E3C">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462E3C">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462E3C">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af5"/>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5"/>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462E3C">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af5"/>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5"/>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462E3C">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5"/>
        <w:numPr>
          <w:ilvl w:val="0"/>
          <w:numId w:val="10"/>
        </w:numPr>
        <w:spacing w:after="0"/>
        <w:rPr>
          <w:b/>
        </w:rPr>
      </w:pPr>
      <w:r>
        <w:rPr>
          <w:b/>
        </w:rPr>
        <w:t>FFS: the BS power consumption for active UL is provided by</w:t>
      </w:r>
    </w:p>
    <w:p w14:paraId="05BD29BF" w14:textId="77777777" w:rsidR="000C0EBB" w:rsidRDefault="00462E3C">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462E3C">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5"/>
        <w:numPr>
          <w:ilvl w:val="0"/>
          <w:numId w:val="10"/>
        </w:numPr>
        <w:spacing w:after="0"/>
        <w:rPr>
          <w:b/>
        </w:rPr>
      </w:pPr>
      <w:r>
        <w:rPr>
          <w:b/>
        </w:rPr>
        <w:t>Notes,</w:t>
      </w:r>
    </w:p>
    <w:p w14:paraId="43939257" w14:textId="77777777" w:rsidR="000C0EBB" w:rsidRDefault="008266D5">
      <w:pPr>
        <w:pStyle w:val="af5"/>
        <w:numPr>
          <w:ilvl w:val="1"/>
          <w:numId w:val="11"/>
        </w:numPr>
        <w:spacing w:after="0"/>
        <w:rPr>
          <w:b/>
        </w:rPr>
      </w:pPr>
      <w:r>
        <w:rPr>
          <w:rFonts w:eastAsia="Malgun Gothic"/>
          <w:lang w:eastAsia="ko-KR"/>
        </w:rPr>
        <w:t xml:space="preserve">In time domain, </w:t>
      </w:r>
    </w:p>
    <w:p w14:paraId="0F61E787"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5"/>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af5"/>
        <w:numPr>
          <w:ilvl w:val="3"/>
          <w:numId w:val="14"/>
        </w:numPr>
        <w:spacing w:after="0"/>
        <w:rPr>
          <w:b/>
        </w:rPr>
      </w:pPr>
      <w:r>
        <w:t xml:space="preserve">The symbol without active DL is to be treated as micro sleep. </w:t>
      </w:r>
    </w:p>
    <w:p w14:paraId="2D012ECF"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5"/>
        <w:numPr>
          <w:ilvl w:val="2"/>
          <w:numId w:val="14"/>
        </w:numPr>
      </w:pPr>
      <w:r>
        <w:t>If an explicit symbol level model is provided, scaling is not applied</w:t>
      </w:r>
    </w:p>
    <w:p w14:paraId="0351D9F0" w14:textId="77777777" w:rsidR="000C0EBB" w:rsidRDefault="008266D5">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5"/>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462E3C">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462E3C">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5"/>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462E3C">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5"/>
              <w:numPr>
                <w:ilvl w:val="5"/>
                <w:numId w:val="11"/>
              </w:numPr>
              <w:rPr>
                <w:b/>
              </w:rPr>
            </w:pPr>
            <w:r>
              <w:rPr>
                <w:rFonts w:eastAsia="Malgun Gothic"/>
                <w:highlight w:val="yellow"/>
                <w:lang w:eastAsia="ko-KR"/>
              </w:rPr>
              <w:lastRenderedPageBreak/>
              <w:t>Category 2</w:t>
            </w:r>
            <w:r>
              <w:rPr>
                <w:rFonts w:eastAsia="Malgun Gothic"/>
                <w:lang w:eastAsia="ko-KR"/>
              </w:rPr>
              <w:t>: [65]</w:t>
            </w:r>
          </w:p>
          <w:p w14:paraId="6F38090C"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Nokia/Nsb</w:t>
            </w:r>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462E3C">
            <w:pPr>
              <w:pStyle w:val="af5"/>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462E3C">
            <w:pPr>
              <w:pStyle w:val="af5"/>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462E3C">
            <w:pPr>
              <w:pStyle w:val="af5"/>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462E3C">
            <w:pPr>
              <w:pStyle w:val="af5"/>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af5"/>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5"/>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462E3C">
            <w:pPr>
              <w:pStyle w:val="af5"/>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5"/>
              <w:numPr>
                <w:ilvl w:val="0"/>
                <w:numId w:val="10"/>
              </w:numPr>
              <w:spacing w:after="0"/>
              <w:rPr>
                <w:b/>
              </w:rPr>
            </w:pPr>
            <w:r>
              <w:rPr>
                <w:b/>
              </w:rPr>
              <w:t>the BS power consumption for active DL is provided by</w:t>
            </w:r>
          </w:p>
          <w:p w14:paraId="5A0615E3"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462E3C">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5"/>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462E3C">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462E3C">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462E3C">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462E3C">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5"/>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5"/>
              <w:numPr>
                <w:ilvl w:val="0"/>
                <w:numId w:val="10"/>
              </w:numPr>
              <w:spacing w:after="0"/>
              <w:rPr>
                <w:b/>
              </w:rPr>
            </w:pPr>
            <w:r>
              <w:rPr>
                <w:b/>
              </w:rPr>
              <w:t>FFS: the BS power consumption for active UL is provided by</w:t>
            </w:r>
          </w:p>
          <w:p w14:paraId="74CCBB4C" w14:textId="77777777" w:rsidR="000C0EBB" w:rsidRDefault="00462E3C">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462E3C">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5"/>
              <w:numPr>
                <w:ilvl w:val="0"/>
                <w:numId w:val="10"/>
              </w:numPr>
              <w:spacing w:after="0"/>
              <w:rPr>
                <w:b/>
              </w:rPr>
            </w:pPr>
            <w:r>
              <w:rPr>
                <w:b/>
              </w:rPr>
              <w:t>Notes,</w:t>
            </w:r>
          </w:p>
          <w:p w14:paraId="169C7D7B" w14:textId="77777777" w:rsidR="000C0EBB" w:rsidRDefault="008266D5">
            <w:pPr>
              <w:pStyle w:val="af5"/>
              <w:numPr>
                <w:ilvl w:val="1"/>
                <w:numId w:val="11"/>
              </w:numPr>
              <w:spacing w:after="0"/>
              <w:rPr>
                <w:b/>
              </w:rPr>
            </w:pPr>
            <w:r>
              <w:rPr>
                <w:rFonts w:eastAsia="Malgun Gothic"/>
                <w:lang w:eastAsia="ko-KR"/>
              </w:rPr>
              <w:t xml:space="preserve">In time domain, </w:t>
            </w:r>
          </w:p>
          <w:p w14:paraId="0C8684B8"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5"/>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5"/>
              <w:numPr>
                <w:ilvl w:val="2"/>
                <w:numId w:val="14"/>
              </w:numPr>
            </w:pPr>
            <w:r>
              <w:t>If an explicit symbol level model is provided, scaling is not applied</w:t>
            </w:r>
          </w:p>
          <w:p w14:paraId="34AE09F7" w14:textId="77777777" w:rsidR="000C0EBB" w:rsidRDefault="008266D5">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462E3C">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ZTE, Sanechips</w:t>
            </w:r>
          </w:p>
        </w:tc>
        <w:tc>
          <w:tcPr>
            <w:tcW w:w="8329" w:type="dxa"/>
          </w:tcPr>
          <w:p w14:paraId="0934D268"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5"/>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5"/>
              <w:numPr>
                <w:ilvl w:val="3"/>
                <w:numId w:val="14"/>
              </w:numPr>
              <w:spacing w:after="0"/>
              <w:rPr>
                <w:b/>
              </w:rPr>
            </w:pPr>
            <w:r>
              <w:t xml:space="preserve">The symbol without active DL is to be treated as micro sleep. </w:t>
            </w:r>
          </w:p>
          <w:p w14:paraId="5A2AC88E"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5"/>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462E3C" w:rsidP="004804A6">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462E3C" w:rsidP="004804A6">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462E3C" w:rsidP="004804A6">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5"/>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462E3C" w:rsidP="004804A6">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TRxRUs,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lastRenderedPageBreak/>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462E3C" w:rsidP="009D3536">
            <w:pPr>
              <w:pStyle w:val="af5"/>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462E3C" w:rsidP="009D3536">
            <w:pPr>
              <w:pStyle w:val="af5"/>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af5"/>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af5"/>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Pstatic and Pdynamic</w:t>
            </w:r>
            <w:r w:rsidR="00452069" w:rsidRPr="003E529A">
              <w:rPr>
                <w:rFonts w:eastAsiaTheme="minorEastAsia"/>
                <w:color w:val="000000" w:themeColor="text1"/>
              </w:rPr>
              <w:t>, such as Pstatic + alpha</w:t>
            </w:r>
            <w:r w:rsidR="00E23BCF" w:rsidRPr="003E529A">
              <w:rPr>
                <w:rFonts w:eastAsiaTheme="minorEastAsia"/>
                <w:color w:val="000000" w:themeColor="text1"/>
              </w:rPr>
              <w:t>*Pdynamic</w:t>
            </w:r>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lastRenderedPageBreak/>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5"/>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5"/>
              <w:widowControl/>
              <w:ind w:left="840"/>
              <w:rPr>
                <w:color w:val="0070C0"/>
              </w:rPr>
            </w:pPr>
          </w:p>
          <w:p w14:paraId="17D78040" w14:textId="5F43319F" w:rsidR="00723AF7" w:rsidRPr="00C60184" w:rsidRDefault="00723AF7" w:rsidP="00FD67D6">
            <w:pPr>
              <w:pStyle w:val="af5"/>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462E3C"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462E3C"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462E3C"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percentage of active TRxRUs.</w:t>
            </w:r>
          </w:p>
          <w:p w14:paraId="298402AD" w14:textId="5EF6C441" w:rsidR="00DD5784" w:rsidRPr="00F84128" w:rsidRDefault="00462E3C" w:rsidP="00DD5784">
            <w:pPr>
              <w:pStyle w:val="af5"/>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462E3C" w:rsidP="00FD67D6">
            <w:pPr>
              <w:pStyle w:val="af5"/>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5"/>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462E3C"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lastRenderedPageBreak/>
        <w:t>For Alt 1-1 the values and other comments</w:t>
      </w:r>
      <w:r w:rsidR="000E6655">
        <w:t xml:space="preserve"> (</w:t>
      </w:r>
      <w:r w:rsidR="005C1B8E">
        <w:t xml:space="preserve">PSD, </w:t>
      </w:r>
      <w:r w:rsidR="000E6655">
        <w:t>time domain, CA etc)</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5"/>
        <w:numPr>
          <w:ilvl w:val="0"/>
          <w:numId w:val="10"/>
        </w:numPr>
        <w:spacing w:after="0"/>
        <w:rPr>
          <w:b/>
        </w:rPr>
      </w:pPr>
      <w:r>
        <w:rPr>
          <w:b/>
        </w:rPr>
        <w:t>the BS power consumption for active DL is provided by</w:t>
      </w:r>
    </w:p>
    <w:p w14:paraId="48A2B36C" w14:textId="77777777" w:rsidR="007C3EB7" w:rsidRDefault="007C3EB7" w:rsidP="007C3EB7">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462E3C" w:rsidP="007C3EB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5"/>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af5"/>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462E3C" w:rsidP="007C3EB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where</w:t>
      </w:r>
    </w:p>
    <w:p w14:paraId="52C799EA" w14:textId="77777777" w:rsidR="007C3EB7" w:rsidRDefault="00462E3C" w:rsidP="007C3EB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0B0E5492" w:rsidR="007C3EB7" w:rsidRDefault="00D03D3D" w:rsidP="007C3EB7">
      <w:pPr>
        <w:pStyle w:val="af5"/>
        <w:numPr>
          <w:ilvl w:val="5"/>
          <w:numId w:val="11"/>
        </w:numPr>
        <w:rPr>
          <w:b/>
        </w:rPr>
      </w:pPr>
      <w:r>
        <w:rPr>
          <w:rFonts w:eastAsia="Malgun Gothic"/>
          <w:lang w:eastAsia="ko-KR"/>
        </w:rPr>
        <w:t>Category 1: [57, 110</w:t>
      </w:r>
      <w:r w:rsidR="007C3EB7">
        <w:rPr>
          <w:rFonts w:eastAsia="Malgun Gothic"/>
          <w:lang w:eastAsia="ko-KR"/>
        </w:rPr>
        <w:t xml:space="preserve">] </w:t>
      </w:r>
    </w:p>
    <w:p w14:paraId="1B4DCA60" w14:textId="3B3EC6C0" w:rsidR="007C3EB7" w:rsidRDefault="00D03D3D" w:rsidP="007C3EB7">
      <w:pPr>
        <w:pStyle w:val="af5"/>
        <w:numPr>
          <w:ilvl w:val="5"/>
          <w:numId w:val="11"/>
        </w:numPr>
        <w:rPr>
          <w:b/>
        </w:rPr>
      </w:pPr>
      <w:r>
        <w:rPr>
          <w:rFonts w:eastAsia="Malgun Gothic"/>
          <w:lang w:eastAsia="ko-KR"/>
        </w:rPr>
        <w:t>Category 2: [7.3</w:t>
      </w:r>
      <w:r w:rsidR="007C3EB7">
        <w:rPr>
          <w:rFonts w:eastAsia="Malgun Gothic"/>
          <w:lang w:eastAsia="ko-KR"/>
        </w:rPr>
        <w:t xml:space="preserve">] </w:t>
      </w:r>
    </w:p>
    <w:p w14:paraId="12598877" w14:textId="77777777" w:rsidR="007C3EB7" w:rsidRDefault="00462E3C" w:rsidP="007C3EB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Pr>
          <w:rFonts w:hint="eastAsia"/>
          <w:b/>
          <w:iCs/>
          <w:sz w:val="21"/>
          <w:lang w:eastAsia="zh-CN"/>
        </w:rPr>
        <w:t xml:space="preserve"> </w:t>
      </w:r>
      <w:r w:rsidR="007C3EB7">
        <w:rPr>
          <w:rFonts w:eastAsia="Malgun Gothic"/>
          <w:lang w:eastAsia="ko-KR"/>
        </w:rPr>
        <w:t xml:space="preserve">is </w:t>
      </w:r>
    </w:p>
    <w:p w14:paraId="0FD4EA91" w14:textId="0C6CF017" w:rsidR="007C3EB7" w:rsidRDefault="007C3EB7" w:rsidP="007C3EB7">
      <w:pPr>
        <w:pStyle w:val="af5"/>
        <w:numPr>
          <w:ilvl w:val="5"/>
          <w:numId w:val="11"/>
        </w:numPr>
        <w:rPr>
          <w:b/>
        </w:rPr>
      </w:pPr>
      <w:r>
        <w:rPr>
          <w:rFonts w:eastAsia="Malgun Gothic"/>
          <w:lang w:eastAsia="ko-KR"/>
        </w:rPr>
        <w:t>Category 1: [</w:t>
      </w:r>
      <w:r w:rsidR="00D03D3D">
        <w:rPr>
          <w:rFonts w:eastAsia="Malgun Gothic"/>
          <w:lang w:eastAsia="ko-KR"/>
        </w:rPr>
        <w:t>84, 110</w:t>
      </w:r>
      <w:r>
        <w:rPr>
          <w:rFonts w:eastAsia="Malgun Gothic"/>
          <w:lang w:eastAsia="ko-KR"/>
        </w:rPr>
        <w:t xml:space="preserve">] </w:t>
      </w:r>
    </w:p>
    <w:p w14:paraId="76376C07" w14:textId="3159F2B5" w:rsidR="007C3EB7" w:rsidRDefault="007C3EB7" w:rsidP="007C3EB7">
      <w:pPr>
        <w:pStyle w:val="af5"/>
        <w:numPr>
          <w:ilvl w:val="5"/>
          <w:numId w:val="11"/>
        </w:numPr>
        <w:rPr>
          <w:b/>
        </w:rPr>
      </w:pPr>
      <w:r>
        <w:rPr>
          <w:rFonts w:eastAsia="Malgun Gothic"/>
          <w:lang w:eastAsia="ko-KR"/>
        </w:rPr>
        <w:t>Category 2: [</w:t>
      </w:r>
      <w:r w:rsidR="00D03D3D">
        <w:rPr>
          <w:rFonts w:eastAsia="Malgun Gothic"/>
          <w:lang w:eastAsia="ko-KR"/>
        </w:rPr>
        <w:t>9.6</w:t>
      </w:r>
      <w:r>
        <w:rPr>
          <w:rFonts w:eastAsia="Malgun Gothic"/>
          <w:lang w:eastAsia="ko-KR"/>
        </w:rPr>
        <w:t xml:space="preserve">] </w:t>
      </w:r>
    </w:p>
    <w:p w14:paraId="473840F4" w14:textId="77777777" w:rsidR="007C3EB7" w:rsidRDefault="007C3EB7" w:rsidP="007C3EB7">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12E21FB" w14:textId="42E308E6" w:rsidR="00D03D3D" w:rsidRPr="00D03D3D" w:rsidRDefault="007C3EB7" w:rsidP="007C3EB7">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m:t>
        </m:r>
        <m:r>
          <w:rPr>
            <w:rFonts w:ascii="Cambria Math" w:hAnsi="Cambria Math"/>
            <w:sz w:val="21"/>
            <w:lang w:eastAsia="zh-CN"/>
          </w:rPr>
          <m:t>5</m:t>
        </m:r>
        <m:r>
          <w:rPr>
            <w:rFonts w:ascii="Cambria Math" w:hAnsi="Cambria Math"/>
            <w:sz w:val="21"/>
            <w:lang w:eastAsia="zh-CN"/>
          </w:rPr>
          <m:t>,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5"/>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36A0961A" w:rsidR="007C3EB7" w:rsidRDefault="00462E3C" w:rsidP="007C3EB7">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TRxRUs,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 xml:space="preserve">o of </w:t>
      </w:r>
      <w:r w:rsidR="002103E9">
        <w:rPr>
          <w:iCs/>
          <w:sz w:val="21"/>
          <w:lang w:eastAsia="zh-CN"/>
        </w:rPr>
        <w:t>PSD</w:t>
      </w:r>
      <w:r w:rsidR="007C3EB7" w:rsidRPr="00185211">
        <w:rPr>
          <w:iCs/>
          <w:sz w:val="21"/>
          <w:lang w:eastAsia="zh-CN"/>
        </w:rPr>
        <w:t xml:space="preserve"> </w:t>
      </w:r>
      <w:r w:rsidR="005C1B8E">
        <w:rPr>
          <w:iCs/>
          <w:sz w:val="21"/>
          <w:lang w:eastAsia="zh-CN"/>
        </w:rPr>
        <w:t xml:space="preserve">per TxRU </w:t>
      </w:r>
      <w:r w:rsidR="007C3EB7" w:rsidRPr="00185211">
        <w:rPr>
          <w:iCs/>
          <w:sz w:val="21"/>
          <w:lang w:eastAsia="zh-CN"/>
        </w:rPr>
        <w:t>bet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5"/>
        <w:numPr>
          <w:ilvl w:val="0"/>
          <w:numId w:val="10"/>
        </w:numPr>
        <w:spacing w:after="0"/>
        <w:rPr>
          <w:b/>
        </w:rPr>
      </w:pPr>
      <w:r>
        <w:rPr>
          <w:b/>
        </w:rPr>
        <w:t>FFS: the BS power consumption for active UL is provid</w:t>
      </w:r>
      <w:bookmarkStart w:id="6" w:name="_GoBack"/>
      <w:bookmarkEnd w:id="6"/>
      <w:r>
        <w:rPr>
          <w:b/>
        </w:rPr>
        <w:t>ed by</w:t>
      </w:r>
    </w:p>
    <w:p w14:paraId="2FCB3AEE" w14:textId="77777777" w:rsidR="007C3EB7" w:rsidRDefault="00462E3C" w:rsidP="007C3EB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462E3C" w:rsidP="007C3EB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5"/>
        <w:ind w:left="840"/>
        <w:rPr>
          <w:color w:val="0070C0"/>
        </w:rPr>
      </w:pPr>
    </w:p>
    <w:p w14:paraId="2F9052BE" w14:textId="77777777" w:rsidR="005C1B8E" w:rsidRPr="00C60184" w:rsidRDefault="005C1B8E" w:rsidP="005C1B8E">
      <w:pPr>
        <w:pStyle w:val="af5"/>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462E3C"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462E3C"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462E3C"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percentage of active TRxRUs.</w:t>
      </w:r>
    </w:p>
    <w:p w14:paraId="3D9D7903" w14:textId="77777777" w:rsidR="005C1B8E" w:rsidRPr="00F84128" w:rsidRDefault="00462E3C" w:rsidP="005C1B8E">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462E3C" w:rsidP="005C1B8E">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BB2B5D">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BB2B5D">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BB2B5D">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BB2B5D">
            <w:pPr>
              <w:pStyle w:val="TAH"/>
              <w:rPr>
                <w:color w:val="0070C0"/>
              </w:rPr>
            </w:pPr>
            <w:r w:rsidRPr="00643199">
              <w:rPr>
                <w:color w:val="0070C0"/>
              </w:rPr>
              <w:t>FR2</w:t>
            </w:r>
          </w:p>
        </w:tc>
      </w:tr>
      <w:tr w:rsidR="005C1B8E" w:rsidRPr="00643199" w14:paraId="5B25B52D" w14:textId="77777777" w:rsidTr="00BB2B5D">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462E3C" w:rsidP="00BB2B5D">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BB2B5D">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BB2B5D">
            <w:pPr>
              <w:pStyle w:val="TAL"/>
              <w:jc w:val="center"/>
              <w:rPr>
                <w:color w:val="0070C0"/>
              </w:rPr>
            </w:pPr>
            <w:r w:rsidRPr="00643199">
              <w:rPr>
                <w:color w:val="0070C0"/>
              </w:rPr>
              <w:t>[8%]</w:t>
            </w:r>
          </w:p>
        </w:tc>
      </w:tr>
      <w:tr w:rsidR="005C1B8E" w:rsidRPr="00643199" w14:paraId="7466A6F4" w14:textId="77777777" w:rsidTr="00BB2B5D">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BB2B5D">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BB2B5D">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BB2B5D">
            <w:pPr>
              <w:pStyle w:val="TAL"/>
              <w:jc w:val="center"/>
              <w:rPr>
                <w:color w:val="0070C0"/>
              </w:rPr>
            </w:pPr>
            <w:r w:rsidRPr="00643199">
              <w:rPr>
                <w:color w:val="0070C0"/>
              </w:rPr>
              <w:t>[0.24]</w:t>
            </w:r>
          </w:p>
        </w:tc>
      </w:tr>
      <w:tr w:rsidR="005C1B8E" w:rsidRPr="00643199" w14:paraId="12EF0703" w14:textId="77777777" w:rsidTr="00BB2B5D">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BB2B5D">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BB2B5D">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BB2B5D">
            <w:pPr>
              <w:pStyle w:val="TAL"/>
              <w:jc w:val="center"/>
              <w:rPr>
                <w:color w:val="0070C0"/>
              </w:rPr>
            </w:pPr>
            <w:r w:rsidRPr="00643199">
              <w:rPr>
                <w:color w:val="0070C0"/>
              </w:rPr>
              <w:t>[0.01]</w:t>
            </w:r>
          </w:p>
        </w:tc>
      </w:tr>
    </w:tbl>
    <w:p w14:paraId="7BEB6133" w14:textId="77777777" w:rsidR="005C1B8E" w:rsidRDefault="005C1B8E" w:rsidP="005C1B8E">
      <w:pPr>
        <w:pStyle w:val="af5"/>
        <w:spacing w:after="0"/>
        <w:ind w:left="420"/>
        <w:rPr>
          <w:b/>
        </w:rPr>
      </w:pPr>
    </w:p>
    <w:p w14:paraId="0337963B" w14:textId="77777777" w:rsidR="007C3EB7" w:rsidRDefault="007C3EB7" w:rsidP="007C3EB7">
      <w:pPr>
        <w:pStyle w:val="af5"/>
        <w:numPr>
          <w:ilvl w:val="0"/>
          <w:numId w:val="10"/>
        </w:numPr>
        <w:spacing w:after="0"/>
        <w:rPr>
          <w:b/>
        </w:rPr>
      </w:pPr>
      <w:r>
        <w:rPr>
          <w:b/>
        </w:rPr>
        <w:t>Notes,</w:t>
      </w:r>
    </w:p>
    <w:p w14:paraId="068AFE80" w14:textId="77777777" w:rsidR="007C3EB7" w:rsidRDefault="007C3EB7" w:rsidP="007C3EB7">
      <w:pPr>
        <w:pStyle w:val="af5"/>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5"/>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5"/>
        <w:numPr>
          <w:ilvl w:val="3"/>
          <w:numId w:val="14"/>
        </w:numPr>
        <w:spacing w:after="0"/>
        <w:rPr>
          <w:b/>
        </w:rPr>
      </w:pPr>
      <w:r>
        <w:t xml:space="preserve">The symbol without active DL is to be treated as micro sleep. </w:t>
      </w:r>
    </w:p>
    <w:p w14:paraId="695FEEEC" w14:textId="77777777" w:rsidR="007C3EB7" w:rsidRDefault="007C3EB7" w:rsidP="007C3EB7">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5"/>
        <w:numPr>
          <w:ilvl w:val="2"/>
          <w:numId w:val="14"/>
        </w:numPr>
      </w:pPr>
      <w:r>
        <w:t>If an explicit symbol level model is provided, scaling is not applied</w:t>
      </w:r>
    </w:p>
    <w:p w14:paraId="474E35C0" w14:textId="77777777" w:rsidR="007C3EB7" w:rsidRDefault="007C3EB7" w:rsidP="007C3EB7">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af5"/>
        <w:numPr>
          <w:ilvl w:val="2"/>
          <w:numId w:val="11"/>
        </w:numPr>
        <w:spacing w:after="0"/>
        <w:rPr>
          <w:rFonts w:eastAsia="Malgun Gothic"/>
          <w:lang w:eastAsia="ko-KR"/>
        </w:rPr>
      </w:pPr>
      <w:r>
        <w:t>For intra-band CA, a scaling factor of [0.75] is assumed</w:t>
      </w:r>
    </w:p>
    <w:p w14:paraId="6E0E13E0" w14:textId="77777777" w:rsidR="007C3EB7" w:rsidRDefault="007C3EB7" w:rsidP="007C3EB7">
      <w:pPr>
        <w:pStyle w:val="af5"/>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af"/>
        <w:tblW w:w="9634" w:type="dxa"/>
        <w:tblLook w:val="04A0" w:firstRow="1" w:lastRow="0" w:firstColumn="1" w:lastColumn="0" w:noHBand="0" w:noVBand="1"/>
      </w:tblPr>
      <w:tblGrid>
        <w:gridCol w:w="1300"/>
        <w:gridCol w:w="8334"/>
      </w:tblGrid>
      <w:tr w:rsidR="005C1B8E" w14:paraId="49B10DBC"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BB2B5D">
            <w:pPr>
              <w:spacing w:after="0"/>
              <w:jc w:val="center"/>
              <w:rPr>
                <w:b/>
                <w:bCs/>
              </w:rPr>
            </w:pPr>
            <w:r>
              <w:rPr>
                <w:b/>
                <w:bCs/>
              </w:rPr>
              <w:t>Comments</w:t>
            </w:r>
          </w:p>
        </w:tc>
      </w:tr>
      <w:tr w:rsidR="005C1B8E" w14:paraId="4AE5D81A" w14:textId="77777777" w:rsidTr="00BB2B5D">
        <w:tc>
          <w:tcPr>
            <w:tcW w:w="1300" w:type="dxa"/>
            <w:tcBorders>
              <w:top w:val="single" w:sz="4" w:space="0" w:color="auto"/>
              <w:left w:val="single" w:sz="4" w:space="0" w:color="auto"/>
              <w:bottom w:val="single" w:sz="4" w:space="0" w:color="auto"/>
              <w:right w:val="single" w:sz="4" w:space="0" w:color="auto"/>
            </w:tcBorders>
          </w:tcPr>
          <w:p w14:paraId="2868BDF0" w14:textId="674F438C" w:rsidR="005C1B8E" w:rsidRDefault="005C1B8E"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54B7574" w14:textId="39400010" w:rsidR="005C1B8E" w:rsidRDefault="005C1B8E" w:rsidP="00BB2B5D">
            <w:pPr>
              <w:spacing w:after="0"/>
              <w:jc w:val="left"/>
              <w:rPr>
                <w:rFonts w:eastAsiaTheme="minorEastAsia"/>
              </w:rPr>
            </w:pPr>
          </w:p>
        </w:tc>
      </w:tr>
      <w:tr w:rsidR="005C1B8E" w14:paraId="79186DFA" w14:textId="77777777" w:rsidTr="00BB2B5D">
        <w:tc>
          <w:tcPr>
            <w:tcW w:w="1300" w:type="dxa"/>
            <w:tcBorders>
              <w:top w:val="single" w:sz="4" w:space="0" w:color="auto"/>
              <w:left w:val="single" w:sz="4" w:space="0" w:color="auto"/>
              <w:bottom w:val="single" w:sz="4" w:space="0" w:color="auto"/>
              <w:right w:val="single" w:sz="4" w:space="0" w:color="auto"/>
            </w:tcBorders>
          </w:tcPr>
          <w:p w14:paraId="6EA04C09" w14:textId="1BF25450" w:rsidR="005C1B8E" w:rsidRDefault="005C1B8E"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691F95F" w14:textId="66DF349D" w:rsidR="005C1B8E" w:rsidRDefault="005C1B8E" w:rsidP="00BB2B5D">
            <w:pPr>
              <w:spacing w:after="0"/>
              <w:jc w:val="left"/>
              <w:rPr>
                <w:rFonts w:eastAsiaTheme="minorEastAsia"/>
              </w:rPr>
            </w:pPr>
          </w:p>
        </w:tc>
      </w:tr>
    </w:tbl>
    <w:p w14:paraId="6E9583A0" w14:textId="77777777" w:rsidR="005C1B8E" w:rsidRDefault="005C1B8E">
      <w:pPr>
        <w:rPr>
          <w:lang w:val="en-GB"/>
        </w:rPr>
      </w:pPr>
    </w:p>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5"/>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5"/>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5"/>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af5"/>
        <w:numPr>
          <w:ilvl w:val="1"/>
          <w:numId w:val="11"/>
        </w:numPr>
        <w:rPr>
          <w:b/>
        </w:rPr>
      </w:pPr>
      <w:r>
        <w:rPr>
          <w:b/>
        </w:rPr>
        <w:t>Other latency e.g. (de-)activation of spatial element</w:t>
      </w:r>
    </w:p>
    <w:p w14:paraId="0D4D65F4" w14:textId="77777777" w:rsidR="000C0EBB" w:rsidRDefault="008266D5">
      <w:pPr>
        <w:pStyle w:val="af5"/>
        <w:numPr>
          <w:ilvl w:val="0"/>
          <w:numId w:val="15"/>
        </w:numPr>
        <w:rPr>
          <w:b/>
        </w:rPr>
      </w:pPr>
      <w:r>
        <w:rPr>
          <w:b/>
        </w:rPr>
        <w:t xml:space="preserve">Coverage can be optionally reported </w:t>
      </w:r>
    </w:p>
    <w:p w14:paraId="6D4CF2DE"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5"/>
        <w:numPr>
          <w:ilvl w:val="0"/>
          <w:numId w:val="15"/>
        </w:numPr>
        <w:rPr>
          <w:b/>
        </w:rPr>
      </w:pPr>
      <w:r>
        <w:rPr>
          <w:b/>
        </w:rPr>
        <w:lastRenderedPageBreak/>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7"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7"/>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5"/>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5"/>
              <w:numPr>
                <w:ilvl w:val="1"/>
                <w:numId w:val="11"/>
              </w:numPr>
              <w:rPr>
                <w:b/>
                <w:color w:val="FF0000"/>
              </w:rPr>
            </w:pPr>
            <w:r>
              <w:rPr>
                <w:rFonts w:eastAsia="Malgun Gothic"/>
                <w:b/>
                <w:color w:val="FF0000"/>
                <w:lang w:eastAsia="ko-KR"/>
              </w:rPr>
              <w:t>FFS Details of user plane latency requirement, e.g. less than 10 ms or less than 20 ms target user plane latency.</w:t>
            </w:r>
          </w:p>
          <w:p w14:paraId="20C4E1D2"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af5"/>
              <w:numPr>
                <w:ilvl w:val="1"/>
                <w:numId w:val="11"/>
              </w:numPr>
              <w:rPr>
                <w:b/>
              </w:rPr>
            </w:pPr>
            <w:r>
              <w:rPr>
                <w:b/>
              </w:rPr>
              <w:t>Other latency e.g. (de-)activation of spatial element</w:t>
            </w:r>
          </w:p>
          <w:p w14:paraId="20479DB7" w14:textId="77777777" w:rsidR="000C0EBB" w:rsidRDefault="008266D5">
            <w:pPr>
              <w:pStyle w:val="af5"/>
              <w:numPr>
                <w:ilvl w:val="0"/>
                <w:numId w:val="15"/>
              </w:numPr>
              <w:rPr>
                <w:b/>
              </w:rPr>
            </w:pPr>
            <w:r>
              <w:rPr>
                <w:b/>
              </w:rPr>
              <w:t xml:space="preserve">Coverage can be optionally reported </w:t>
            </w:r>
          </w:p>
          <w:p w14:paraId="767A4726"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af5"/>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w:t>
            </w:r>
            <w:r>
              <w:rPr>
                <w:b/>
              </w:rPr>
              <w:lastRenderedPageBreak/>
              <w:t>arrivals and the time when the packet is scheduled</w:t>
            </w:r>
          </w:p>
          <w:p w14:paraId="5E68140D" w14:textId="77777777" w:rsidR="000C0EBB" w:rsidRDefault="008266D5">
            <w:pPr>
              <w:pStyle w:val="af5"/>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lastRenderedPageBreak/>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5"/>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5"/>
        <w:numPr>
          <w:ilvl w:val="0"/>
          <w:numId w:val="15"/>
        </w:numPr>
        <w:rPr>
          <w:b/>
        </w:rPr>
      </w:pPr>
      <w:r>
        <w:rPr>
          <w:b/>
        </w:rPr>
        <w:lastRenderedPageBreak/>
        <w:t>Other KPIs can be optionally reported, conditioned with clear definition/descriptions provided</w:t>
      </w:r>
    </w:p>
    <w:p w14:paraId="5FE9074C"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5"/>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5"/>
              <w:numPr>
                <w:ilvl w:val="0"/>
                <w:numId w:val="15"/>
              </w:numPr>
              <w:rPr>
                <w:b/>
              </w:rPr>
            </w:pPr>
            <w:r>
              <w:rPr>
                <w:b/>
              </w:rPr>
              <w:t>Other KPIs can be optionally reported, conditioned with clear definition/descriptions provided</w:t>
            </w:r>
          </w:p>
          <w:p w14:paraId="02AB1EF0"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5"/>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5"/>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af5"/>
              <w:numPr>
                <w:ilvl w:val="0"/>
                <w:numId w:val="15"/>
              </w:numPr>
              <w:rPr>
                <w:b/>
              </w:rPr>
            </w:pPr>
            <w:r>
              <w:rPr>
                <w:b/>
              </w:rPr>
              <w:t xml:space="preserve">Other KPIs can be optionally reported, conditioned with clear definition/descriptions </w:t>
            </w:r>
            <w:r>
              <w:rPr>
                <w:b/>
              </w:rPr>
              <w:lastRenderedPageBreak/>
              <w:t>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lastRenderedPageBreak/>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5"/>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5"/>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af5"/>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7C3EB7" w14:paraId="0B502EC8" w14:textId="77777777" w:rsidTr="00BB2B5D">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BB2B5D">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BB2B5D">
            <w:pPr>
              <w:spacing w:after="0"/>
              <w:jc w:val="center"/>
              <w:rPr>
                <w:b/>
                <w:bCs/>
              </w:rPr>
            </w:pPr>
            <w:r>
              <w:rPr>
                <w:b/>
                <w:bCs/>
              </w:rPr>
              <w:t>Comments</w:t>
            </w:r>
          </w:p>
        </w:tc>
      </w:tr>
      <w:tr w:rsidR="007C3EB7" w14:paraId="63EFA349" w14:textId="77777777" w:rsidTr="00BB2B5D">
        <w:tc>
          <w:tcPr>
            <w:tcW w:w="1444" w:type="dxa"/>
            <w:tcBorders>
              <w:top w:val="single" w:sz="4" w:space="0" w:color="auto"/>
              <w:left w:val="single" w:sz="4" w:space="0" w:color="auto"/>
              <w:bottom w:val="single" w:sz="4" w:space="0" w:color="auto"/>
              <w:right w:val="single" w:sz="4" w:space="0" w:color="auto"/>
            </w:tcBorders>
          </w:tcPr>
          <w:p w14:paraId="1E1F5F96" w14:textId="5CAF1B04" w:rsidR="007C3EB7" w:rsidRDefault="007C3EB7" w:rsidP="00BB2B5D">
            <w:pPr>
              <w:spacing w:after="0"/>
              <w:jc w:val="center"/>
              <w:rPr>
                <w:rFonts w:eastAsia="Malgun Gothic"/>
                <w:lang w:eastAsia="ko-KR"/>
              </w:rPr>
            </w:pPr>
          </w:p>
        </w:tc>
        <w:tc>
          <w:tcPr>
            <w:tcW w:w="8190" w:type="dxa"/>
            <w:tcBorders>
              <w:top w:val="single" w:sz="4" w:space="0" w:color="auto"/>
              <w:left w:val="single" w:sz="4" w:space="0" w:color="auto"/>
              <w:bottom w:val="single" w:sz="4" w:space="0" w:color="auto"/>
              <w:right w:val="single" w:sz="4" w:space="0" w:color="auto"/>
            </w:tcBorders>
          </w:tcPr>
          <w:p w14:paraId="34A2C86C" w14:textId="4FA73528" w:rsidR="007C3EB7" w:rsidRDefault="007C3EB7" w:rsidP="00BB2B5D">
            <w:pPr>
              <w:spacing w:after="0"/>
              <w:jc w:val="left"/>
              <w:rPr>
                <w:rFonts w:eastAsia="Malgun Gothic"/>
                <w:lang w:eastAsia="ko-KR"/>
              </w:rPr>
            </w:pPr>
          </w:p>
        </w:tc>
      </w:tr>
      <w:tr w:rsidR="007C3EB7" w14:paraId="1C359BD0" w14:textId="77777777" w:rsidTr="00BB2B5D">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BB2B5D">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BB2B5D">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5"/>
        <w:numPr>
          <w:ilvl w:val="0"/>
          <w:numId w:val="11"/>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lastRenderedPageBreak/>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af"/>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lastRenderedPageBreak/>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5"/>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5"/>
        <w:numPr>
          <w:ilvl w:val="0"/>
          <w:numId w:val="11"/>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af"/>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w:t>
            </w:r>
            <w:r>
              <w:rPr>
                <w:rFonts w:eastAsiaTheme="minorEastAsia"/>
              </w:rPr>
              <w:lastRenderedPageBreak/>
              <w:t>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lastRenderedPageBreak/>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5"/>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5"/>
        <w:numPr>
          <w:ilvl w:val="0"/>
          <w:numId w:val="11"/>
        </w:numPr>
        <w:rPr>
          <w:b/>
        </w:rPr>
      </w:pPr>
      <w:r w:rsidRPr="007C3EB7">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7C3EB7" w14:paraId="771AE071" w14:textId="77777777" w:rsidTr="00BB2B5D">
        <w:trPr>
          <w:trHeight w:val="20"/>
        </w:trPr>
        <w:tc>
          <w:tcPr>
            <w:tcW w:w="1175" w:type="pct"/>
            <w:shd w:val="clear" w:color="auto" w:fill="F2F2F2" w:themeFill="background1" w:themeFillShade="F2"/>
          </w:tcPr>
          <w:p w14:paraId="15A92D0B" w14:textId="77777777" w:rsidR="007C3EB7" w:rsidRDefault="007C3EB7" w:rsidP="00BB2B5D">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BB2B5D">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BB2B5D">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BB2B5D">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BB2B5D">
        <w:trPr>
          <w:trHeight w:val="20"/>
        </w:trPr>
        <w:tc>
          <w:tcPr>
            <w:tcW w:w="1175" w:type="pct"/>
          </w:tcPr>
          <w:p w14:paraId="5D2139F9" w14:textId="77777777" w:rsidR="007C3EB7" w:rsidRDefault="007C3EB7" w:rsidP="00BB2B5D">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BB2B5D">
        <w:trPr>
          <w:trHeight w:val="20"/>
        </w:trPr>
        <w:tc>
          <w:tcPr>
            <w:tcW w:w="1175" w:type="pct"/>
          </w:tcPr>
          <w:p w14:paraId="0A9EACA3" w14:textId="77777777" w:rsidR="007C3EB7" w:rsidRDefault="007C3EB7" w:rsidP="00BB2B5D">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BB2B5D">
            <w:pPr>
              <w:spacing w:afterLines="50"/>
              <w:rPr>
                <w:rFonts w:cstheme="minorHAnsi"/>
                <w:lang w:eastAsia="zh-TW"/>
              </w:rPr>
            </w:pPr>
          </w:p>
        </w:tc>
      </w:tr>
      <w:tr w:rsidR="007C3EB7" w14:paraId="2ABCF0A7" w14:textId="77777777" w:rsidTr="00BB2B5D">
        <w:trPr>
          <w:trHeight w:val="20"/>
        </w:trPr>
        <w:tc>
          <w:tcPr>
            <w:tcW w:w="1175" w:type="pct"/>
          </w:tcPr>
          <w:p w14:paraId="7BD12DA5" w14:textId="77777777" w:rsidR="007C3EB7" w:rsidRDefault="007C3EB7" w:rsidP="00BB2B5D">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BB2B5D">
            <w:pPr>
              <w:spacing w:afterLines="50"/>
              <w:rPr>
                <w:rFonts w:cstheme="minorHAnsi"/>
                <w:lang w:eastAsia="zh-TW"/>
              </w:rPr>
            </w:pPr>
          </w:p>
        </w:tc>
      </w:tr>
      <w:tr w:rsidR="007C3EB7" w14:paraId="187E8745" w14:textId="77777777" w:rsidTr="00BB2B5D">
        <w:trPr>
          <w:trHeight w:val="20"/>
        </w:trPr>
        <w:tc>
          <w:tcPr>
            <w:tcW w:w="1175" w:type="pct"/>
          </w:tcPr>
          <w:p w14:paraId="2D68F6CF" w14:textId="77777777" w:rsidR="007C3EB7" w:rsidRDefault="007C3EB7" w:rsidP="00BB2B5D">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BB2B5D">
        <w:trPr>
          <w:trHeight w:val="20"/>
        </w:trPr>
        <w:tc>
          <w:tcPr>
            <w:tcW w:w="1175" w:type="pct"/>
          </w:tcPr>
          <w:p w14:paraId="49181072" w14:textId="77777777" w:rsidR="007C3EB7" w:rsidRDefault="007C3EB7" w:rsidP="00BB2B5D">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BB2B5D">
        <w:trPr>
          <w:trHeight w:val="20"/>
        </w:trPr>
        <w:tc>
          <w:tcPr>
            <w:tcW w:w="1175" w:type="pct"/>
          </w:tcPr>
          <w:p w14:paraId="6CCA40A9" w14:textId="77777777" w:rsidR="007C3EB7" w:rsidRDefault="007C3EB7" w:rsidP="00BB2B5D">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af"/>
        <w:tblW w:w="9634" w:type="dxa"/>
        <w:tblLook w:val="04A0" w:firstRow="1" w:lastRow="0" w:firstColumn="1" w:lastColumn="0" w:noHBand="0" w:noVBand="1"/>
      </w:tblPr>
      <w:tblGrid>
        <w:gridCol w:w="1300"/>
        <w:gridCol w:w="8334"/>
      </w:tblGrid>
      <w:tr w:rsidR="007C3EB7" w14:paraId="42D7B56B"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BB2B5D">
            <w:pPr>
              <w:spacing w:after="0"/>
              <w:jc w:val="center"/>
              <w:rPr>
                <w:b/>
                <w:bCs/>
              </w:rPr>
            </w:pPr>
            <w:r>
              <w:rPr>
                <w:b/>
                <w:bCs/>
              </w:rPr>
              <w:t>Comments</w:t>
            </w:r>
          </w:p>
        </w:tc>
      </w:tr>
      <w:tr w:rsidR="007C3EB7" w14:paraId="2F3E5B2E" w14:textId="77777777" w:rsidTr="00BB2B5D">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BB2B5D">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BB2B5D">
            <w:pPr>
              <w:spacing w:after="0"/>
              <w:jc w:val="left"/>
              <w:rPr>
                <w:rFonts w:eastAsia="Malgun Gothic"/>
                <w:lang w:eastAsia="ko-KR"/>
              </w:rPr>
            </w:pPr>
          </w:p>
        </w:tc>
      </w:tr>
      <w:tr w:rsidR="007C3EB7" w14:paraId="15A26C8F" w14:textId="77777777" w:rsidTr="00BB2B5D">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BB2B5D">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8"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5"/>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5"/>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8"/>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5"/>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2) The Mp, Np values for TDD FR1 case needs to be clarified. We assume (Mp,Np)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2 TxRU (M, N, P, Mg, Ng; Mp, Np) = (4,8,2,2,2;1,1)</w:t>
            </w:r>
          </w:p>
          <w:p w14:paraId="23CA0F97" w14:textId="77777777" w:rsidR="000C0EBB" w:rsidRDefault="008266D5">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5"/>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1507D2A7" w14:textId="77777777" w:rsidR="000C0EBB" w:rsidRDefault="008266D5">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066682B"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5"/>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lastRenderedPageBreak/>
        <w:t>BS antenna configurations</w:t>
      </w:r>
    </w:p>
    <w:p w14:paraId="00A87D89"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5AE4A84A"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11190F94"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Total transmit power per TRxP</w:t>
      </w:r>
    </w:p>
    <w:p w14:paraId="30767654"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5"/>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ZTE, Sanechips</w:t>
            </w:r>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5"/>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5"/>
        <w:numPr>
          <w:ilvl w:val="0"/>
          <w:numId w:val="5"/>
        </w:numPr>
        <w:autoSpaceDE/>
        <w:autoSpaceDN/>
        <w:adjustRightInd/>
        <w:spacing w:beforeLines="50" w:before="120" w:afterLines="100" w:after="240" w:line="360" w:lineRule="auto"/>
        <w:ind w:left="357" w:hanging="357"/>
        <w:rPr>
          <w:b/>
        </w:rPr>
      </w:pPr>
      <w:r>
        <w:rPr>
          <w:b/>
        </w:rPr>
        <w:lastRenderedPageBreak/>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1C147ED" w14:textId="77777777" w:rsidR="007C3EB7" w:rsidRPr="007C3EB7" w:rsidRDefault="007C3EB7" w:rsidP="007C3EB7">
      <w:pPr>
        <w:pStyle w:val="af5"/>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af5"/>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5"/>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r w:rsidRPr="007C3EB7">
        <w:rPr>
          <w:rFonts w:hint="eastAsia"/>
          <w:b/>
          <w:lang w:eastAsia="zh-CN"/>
        </w:rPr>
        <w:t>Conf</w:t>
      </w:r>
      <w:r w:rsidRPr="007C3EB7">
        <w:rPr>
          <w:b/>
          <w:lang w:eastAsia="zh-CN"/>
        </w:rPr>
        <w:t xml:space="preserve">ig.B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2 TxRU (M, N, P, Mg, Ng; Mp, Np) = (4,8,2,2,2;1,1)</w:t>
      </w:r>
    </w:p>
    <w:p w14:paraId="0D73B956"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(dH, dV) = (0.5λ, 0.8λ) (dg,H, dg,V) = (4.0λ, 3.6λ)</w:t>
      </w:r>
    </w:p>
    <w:p w14:paraId="2B99C4AD"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Total transmit power per TRxP</w:t>
      </w:r>
    </w:p>
    <w:p w14:paraId="29F88323"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5"/>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3EB7" w14:paraId="7A379BE5"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BB2B5D">
            <w:pPr>
              <w:spacing w:after="0"/>
              <w:jc w:val="center"/>
              <w:rPr>
                <w:b/>
                <w:bCs/>
              </w:rPr>
            </w:pPr>
            <w:r>
              <w:rPr>
                <w:b/>
                <w:bCs/>
              </w:rPr>
              <w:t>Comments</w:t>
            </w:r>
          </w:p>
        </w:tc>
      </w:tr>
      <w:tr w:rsidR="007C3EB7" w14:paraId="5BE645AC" w14:textId="77777777" w:rsidTr="00BB2B5D">
        <w:tc>
          <w:tcPr>
            <w:tcW w:w="1300" w:type="dxa"/>
            <w:tcBorders>
              <w:top w:val="single" w:sz="4" w:space="0" w:color="auto"/>
              <w:left w:val="single" w:sz="4" w:space="0" w:color="auto"/>
              <w:bottom w:val="single" w:sz="4" w:space="0" w:color="auto"/>
              <w:right w:val="single" w:sz="4" w:space="0" w:color="auto"/>
            </w:tcBorders>
          </w:tcPr>
          <w:p w14:paraId="42649ED2" w14:textId="07D16DBB"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92DC4DE" w14:textId="2B3E15A7" w:rsidR="007C3EB7" w:rsidRDefault="007C3EB7" w:rsidP="00BB2B5D">
            <w:pPr>
              <w:spacing w:after="0"/>
              <w:jc w:val="left"/>
              <w:rPr>
                <w:rFonts w:eastAsiaTheme="minorEastAsia"/>
              </w:rPr>
            </w:pPr>
          </w:p>
        </w:tc>
      </w:tr>
      <w:tr w:rsidR="007C3EB7" w14:paraId="372BED5F" w14:textId="77777777" w:rsidTr="00BB2B5D">
        <w:tc>
          <w:tcPr>
            <w:tcW w:w="1300" w:type="dxa"/>
            <w:tcBorders>
              <w:top w:val="single" w:sz="4" w:space="0" w:color="auto"/>
              <w:left w:val="single" w:sz="4" w:space="0" w:color="auto"/>
              <w:bottom w:val="single" w:sz="4" w:space="0" w:color="auto"/>
              <w:right w:val="single" w:sz="4" w:space="0" w:color="auto"/>
            </w:tcBorders>
          </w:tcPr>
          <w:p w14:paraId="2C0BCD33" w14:textId="175102D0"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7C3EB7" w:rsidRDefault="007C3EB7" w:rsidP="00BB2B5D">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5"/>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5"/>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5"/>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5"/>
              <w:numPr>
                <w:ilvl w:val="0"/>
                <w:numId w:val="19"/>
              </w:numPr>
              <w:spacing w:line="256" w:lineRule="auto"/>
              <w:rPr>
                <w:bCs/>
              </w:rPr>
            </w:pPr>
            <w:r>
              <w:rPr>
                <w:bCs/>
              </w:rPr>
              <w:t>Include cell-specific signals and channels, and</w:t>
            </w:r>
          </w:p>
          <w:p w14:paraId="5037D07E" w14:textId="77777777" w:rsidR="000C0EBB" w:rsidRDefault="008266D5">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5"/>
              <w:numPr>
                <w:ilvl w:val="0"/>
                <w:numId w:val="19"/>
              </w:numPr>
              <w:spacing w:line="256" w:lineRule="auto"/>
              <w:rPr>
                <w:bCs/>
              </w:rPr>
            </w:pPr>
            <w:r>
              <w:rPr>
                <w:bCs/>
              </w:rPr>
              <w:t>Include cell-specific signals and channels, and</w:t>
            </w:r>
          </w:p>
          <w:p w14:paraId="051143CA" w14:textId="77777777" w:rsidR="000C0EBB" w:rsidRDefault="008266D5">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BB2B5D">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BB2B5D">
            <w:pPr>
              <w:rPr>
                <w:bCs/>
              </w:rPr>
            </w:pPr>
            <w:r>
              <w:rPr>
                <w:bCs/>
              </w:rPr>
              <w:t>Characteristics</w:t>
            </w:r>
          </w:p>
        </w:tc>
      </w:tr>
      <w:tr w:rsidR="007C3EB7" w14:paraId="1ECAF1EA"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BB2B5D">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BB2B5D">
            <w:pPr>
              <w:pStyle w:val="af5"/>
              <w:widowControl w:val="0"/>
              <w:numPr>
                <w:ilvl w:val="0"/>
                <w:numId w:val="19"/>
              </w:numPr>
              <w:spacing w:line="256" w:lineRule="auto"/>
              <w:rPr>
                <w:bCs/>
              </w:rPr>
            </w:pPr>
            <w:r>
              <w:rPr>
                <w:bCs/>
              </w:rPr>
              <w:t>Include cell-specific signals and channels, and</w:t>
            </w:r>
          </w:p>
          <w:p w14:paraId="453509EF" w14:textId="77777777" w:rsidR="007C3EB7" w:rsidRDefault="007C3EB7" w:rsidP="00BB2B5D">
            <w:pPr>
              <w:pStyle w:val="af5"/>
              <w:widowControl w:val="0"/>
              <w:numPr>
                <w:ilvl w:val="0"/>
                <w:numId w:val="19"/>
              </w:numPr>
              <w:spacing w:line="256" w:lineRule="auto"/>
              <w:rPr>
                <w:bCs/>
              </w:rPr>
            </w:pPr>
            <w:r>
              <w:rPr>
                <w:bCs/>
              </w:rPr>
              <w:t>L = 0</w:t>
            </w:r>
          </w:p>
        </w:tc>
      </w:tr>
      <w:tr w:rsidR="007C3EB7" w14:paraId="6B889B8E"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BB2B5D">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BB2B5D">
            <w:pPr>
              <w:pStyle w:val="af5"/>
              <w:widowControl w:val="0"/>
              <w:numPr>
                <w:ilvl w:val="0"/>
                <w:numId w:val="19"/>
              </w:numPr>
              <w:spacing w:line="254" w:lineRule="auto"/>
              <w:rPr>
                <w:bCs/>
              </w:rPr>
            </w:pPr>
            <w:r>
              <w:rPr>
                <w:bCs/>
              </w:rPr>
              <w:t>Include cell-specific signals and channels, and</w:t>
            </w:r>
          </w:p>
          <w:p w14:paraId="5F702000" w14:textId="77777777" w:rsidR="007C3EB7" w:rsidRDefault="007C3EB7" w:rsidP="00BB2B5D">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BB2B5D">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BB2B5D">
            <w:pPr>
              <w:pStyle w:val="af5"/>
              <w:numPr>
                <w:ilvl w:val="0"/>
                <w:numId w:val="19"/>
              </w:numPr>
              <w:spacing w:line="256" w:lineRule="auto"/>
              <w:rPr>
                <w:bCs/>
              </w:rPr>
            </w:pPr>
            <w:r>
              <w:rPr>
                <w:bCs/>
              </w:rPr>
              <w:t>Include cell-specific signals and channels, and</w:t>
            </w:r>
          </w:p>
          <w:p w14:paraId="5B61901E" w14:textId="77777777" w:rsidR="007C3EB7" w:rsidRDefault="007C3EB7" w:rsidP="00BB2B5D">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BB2B5D">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BB2B5D">
            <w:pPr>
              <w:pStyle w:val="af5"/>
              <w:numPr>
                <w:ilvl w:val="0"/>
                <w:numId w:val="19"/>
              </w:numPr>
              <w:spacing w:line="256" w:lineRule="auto"/>
              <w:rPr>
                <w:bCs/>
              </w:rPr>
            </w:pPr>
            <w:r>
              <w:rPr>
                <w:bCs/>
              </w:rPr>
              <w:t>Include cell-specific signals and channels, and</w:t>
            </w:r>
          </w:p>
          <w:p w14:paraId="1FB6A403" w14:textId="77777777" w:rsidR="007C3EB7" w:rsidRDefault="007C3EB7" w:rsidP="00BB2B5D">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BB2B5D">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BB2B5D">
            <w:pPr>
              <w:rPr>
                <w:bCs/>
              </w:rPr>
            </w:pPr>
            <w:r>
              <w:rPr>
                <w:bCs/>
              </w:rPr>
              <w:t>For CA, the companies report whether the load is defined per CC or across all CCs.</w:t>
            </w:r>
          </w:p>
        </w:tc>
      </w:tr>
    </w:tbl>
    <w:p w14:paraId="5453530E" w14:textId="77777777" w:rsidR="007C3EB7" w:rsidRDefault="007C3EB7"/>
    <w:tbl>
      <w:tblPr>
        <w:tblStyle w:val="af"/>
        <w:tblW w:w="9634" w:type="dxa"/>
        <w:tblLook w:val="04A0" w:firstRow="1" w:lastRow="0" w:firstColumn="1" w:lastColumn="0" w:noHBand="0" w:noVBand="1"/>
      </w:tblPr>
      <w:tblGrid>
        <w:gridCol w:w="1300"/>
        <w:gridCol w:w="8334"/>
      </w:tblGrid>
      <w:tr w:rsidR="007C3EB7" w14:paraId="09F16962"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BB2B5D">
            <w:pPr>
              <w:spacing w:after="0"/>
              <w:jc w:val="center"/>
              <w:rPr>
                <w:b/>
                <w:bCs/>
              </w:rPr>
            </w:pPr>
            <w:r>
              <w:rPr>
                <w:b/>
                <w:bCs/>
              </w:rPr>
              <w:t>Comments</w:t>
            </w:r>
          </w:p>
        </w:tc>
      </w:tr>
      <w:tr w:rsidR="007C3EB7" w14:paraId="7B3F4483" w14:textId="77777777" w:rsidTr="00BB2B5D">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BB2B5D">
            <w:pPr>
              <w:spacing w:after="0"/>
              <w:jc w:val="left"/>
              <w:rPr>
                <w:rFonts w:eastAsiaTheme="minorEastAsia"/>
              </w:rPr>
            </w:pPr>
          </w:p>
        </w:tc>
      </w:tr>
      <w:tr w:rsidR="007C3EB7" w14:paraId="7A9336E3" w14:textId="77777777" w:rsidTr="00BB2B5D">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BB2B5D">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462E3C">
            <w:pPr>
              <w:autoSpaceDE/>
              <w:autoSpaceDN/>
              <w:adjustRightInd/>
              <w:snapToGrid/>
              <w:spacing w:after="0"/>
              <w:jc w:val="left"/>
              <w:rPr>
                <w:bCs/>
                <w:color w:val="0000FF"/>
                <w:sz w:val="18"/>
                <w:szCs w:val="18"/>
                <w:u w:val="single"/>
              </w:rPr>
            </w:pPr>
            <w:hyperlink r:id="rId24" w:history="1">
              <w:r w:rsidR="008266D5">
                <w:rPr>
                  <w:rStyle w:val="af1"/>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462E3C">
            <w:pPr>
              <w:autoSpaceDE/>
              <w:autoSpaceDN/>
              <w:adjustRightInd/>
              <w:snapToGrid/>
              <w:spacing w:after="0"/>
              <w:jc w:val="left"/>
              <w:rPr>
                <w:bCs/>
                <w:color w:val="0000FF"/>
                <w:sz w:val="18"/>
                <w:szCs w:val="18"/>
                <w:u w:val="single"/>
              </w:rPr>
            </w:pPr>
            <w:hyperlink r:id="rId25" w:history="1">
              <w:r w:rsidR="008266D5">
                <w:rPr>
                  <w:rStyle w:val="af1"/>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462E3C">
            <w:pPr>
              <w:autoSpaceDE/>
              <w:autoSpaceDN/>
              <w:adjustRightInd/>
              <w:snapToGrid/>
              <w:spacing w:after="0"/>
              <w:jc w:val="left"/>
              <w:rPr>
                <w:bCs/>
                <w:color w:val="0000FF"/>
                <w:sz w:val="18"/>
                <w:szCs w:val="18"/>
                <w:u w:val="single"/>
              </w:rPr>
            </w:pPr>
            <w:hyperlink r:id="rId26" w:history="1">
              <w:r w:rsidR="008266D5">
                <w:rPr>
                  <w:rStyle w:val="af1"/>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462E3C">
            <w:pPr>
              <w:autoSpaceDE/>
              <w:autoSpaceDN/>
              <w:adjustRightInd/>
              <w:snapToGrid/>
              <w:spacing w:after="0"/>
              <w:jc w:val="left"/>
              <w:rPr>
                <w:bCs/>
                <w:color w:val="0000FF"/>
                <w:sz w:val="18"/>
                <w:szCs w:val="18"/>
                <w:u w:val="single"/>
              </w:rPr>
            </w:pPr>
            <w:hyperlink r:id="rId27" w:history="1">
              <w:r w:rsidR="008266D5">
                <w:rPr>
                  <w:rStyle w:val="af1"/>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462E3C">
            <w:pPr>
              <w:autoSpaceDE/>
              <w:autoSpaceDN/>
              <w:adjustRightInd/>
              <w:snapToGrid/>
              <w:spacing w:after="0"/>
              <w:jc w:val="left"/>
              <w:rPr>
                <w:bCs/>
                <w:color w:val="0000FF"/>
                <w:sz w:val="18"/>
                <w:szCs w:val="18"/>
                <w:u w:val="single"/>
              </w:rPr>
            </w:pPr>
            <w:hyperlink r:id="rId28" w:history="1">
              <w:r w:rsidR="008266D5">
                <w:rPr>
                  <w:rStyle w:val="af1"/>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462E3C">
            <w:pPr>
              <w:autoSpaceDE/>
              <w:autoSpaceDN/>
              <w:adjustRightInd/>
              <w:snapToGrid/>
              <w:spacing w:after="0"/>
              <w:jc w:val="left"/>
              <w:rPr>
                <w:bCs/>
                <w:color w:val="0000FF"/>
                <w:sz w:val="18"/>
                <w:szCs w:val="18"/>
                <w:u w:val="single"/>
              </w:rPr>
            </w:pPr>
            <w:hyperlink r:id="rId29" w:history="1">
              <w:r w:rsidR="008266D5">
                <w:rPr>
                  <w:rStyle w:val="af1"/>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462E3C">
            <w:pPr>
              <w:autoSpaceDE/>
              <w:autoSpaceDN/>
              <w:adjustRightInd/>
              <w:snapToGrid/>
              <w:spacing w:after="0"/>
              <w:jc w:val="left"/>
              <w:rPr>
                <w:bCs/>
                <w:color w:val="0000FF"/>
                <w:sz w:val="18"/>
                <w:szCs w:val="18"/>
                <w:u w:val="single"/>
              </w:rPr>
            </w:pPr>
            <w:hyperlink r:id="rId30" w:history="1">
              <w:r w:rsidR="008266D5">
                <w:rPr>
                  <w:rStyle w:val="af1"/>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lastRenderedPageBreak/>
              <w:t>[8]</w:t>
            </w:r>
          </w:p>
        </w:tc>
        <w:tc>
          <w:tcPr>
            <w:tcW w:w="1268" w:type="dxa"/>
            <w:shd w:val="clear" w:color="auto" w:fill="auto"/>
          </w:tcPr>
          <w:p w14:paraId="1FA3B33F" w14:textId="77777777" w:rsidR="000C0EBB" w:rsidRDefault="00462E3C">
            <w:pPr>
              <w:autoSpaceDE/>
              <w:autoSpaceDN/>
              <w:adjustRightInd/>
              <w:snapToGrid/>
              <w:spacing w:after="0"/>
              <w:jc w:val="left"/>
              <w:rPr>
                <w:bCs/>
                <w:color w:val="0000FF"/>
                <w:sz w:val="18"/>
                <w:szCs w:val="18"/>
                <w:u w:val="single"/>
              </w:rPr>
            </w:pPr>
            <w:hyperlink r:id="rId31" w:history="1">
              <w:r w:rsidR="008266D5">
                <w:rPr>
                  <w:rStyle w:val="af1"/>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462E3C">
            <w:pPr>
              <w:autoSpaceDE/>
              <w:autoSpaceDN/>
              <w:adjustRightInd/>
              <w:snapToGrid/>
              <w:spacing w:after="0"/>
              <w:jc w:val="left"/>
              <w:rPr>
                <w:bCs/>
                <w:color w:val="0000FF"/>
                <w:sz w:val="18"/>
                <w:szCs w:val="18"/>
                <w:u w:val="single"/>
              </w:rPr>
            </w:pPr>
            <w:hyperlink r:id="rId32" w:history="1">
              <w:r w:rsidR="008266D5">
                <w:rPr>
                  <w:rStyle w:val="af1"/>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462E3C">
            <w:pPr>
              <w:autoSpaceDE/>
              <w:autoSpaceDN/>
              <w:adjustRightInd/>
              <w:snapToGrid/>
              <w:spacing w:after="0"/>
              <w:jc w:val="left"/>
              <w:rPr>
                <w:bCs/>
                <w:color w:val="0000FF"/>
                <w:sz w:val="18"/>
                <w:szCs w:val="18"/>
                <w:u w:val="single"/>
              </w:rPr>
            </w:pPr>
            <w:hyperlink r:id="rId33" w:history="1">
              <w:r w:rsidR="008266D5">
                <w:rPr>
                  <w:rStyle w:val="af1"/>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462E3C">
            <w:pPr>
              <w:autoSpaceDE/>
              <w:autoSpaceDN/>
              <w:adjustRightInd/>
              <w:snapToGrid/>
              <w:spacing w:after="0"/>
              <w:jc w:val="left"/>
              <w:rPr>
                <w:bCs/>
                <w:color w:val="0000FF"/>
                <w:sz w:val="18"/>
                <w:szCs w:val="18"/>
                <w:u w:val="single"/>
              </w:rPr>
            </w:pPr>
            <w:hyperlink r:id="rId34" w:history="1">
              <w:r w:rsidR="008266D5">
                <w:rPr>
                  <w:rStyle w:val="af1"/>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r>
              <w:rPr>
                <w:sz w:val="18"/>
                <w:szCs w:val="18"/>
              </w:rPr>
              <w:t>InterDigital,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462E3C">
            <w:pPr>
              <w:autoSpaceDE/>
              <w:autoSpaceDN/>
              <w:adjustRightInd/>
              <w:snapToGrid/>
              <w:spacing w:after="0"/>
              <w:jc w:val="left"/>
              <w:rPr>
                <w:bCs/>
                <w:color w:val="0000FF"/>
                <w:sz w:val="18"/>
                <w:szCs w:val="18"/>
                <w:u w:val="single"/>
              </w:rPr>
            </w:pPr>
            <w:hyperlink r:id="rId35" w:history="1">
              <w:r w:rsidR="008266D5">
                <w:rPr>
                  <w:rStyle w:val="af1"/>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462E3C">
            <w:pPr>
              <w:autoSpaceDE/>
              <w:autoSpaceDN/>
              <w:adjustRightInd/>
              <w:snapToGrid/>
              <w:spacing w:after="0"/>
              <w:jc w:val="left"/>
              <w:rPr>
                <w:bCs/>
                <w:color w:val="0000FF"/>
                <w:sz w:val="18"/>
                <w:szCs w:val="18"/>
                <w:u w:val="single"/>
              </w:rPr>
            </w:pPr>
            <w:hyperlink r:id="rId36" w:history="1">
              <w:r w:rsidR="008266D5">
                <w:rPr>
                  <w:rStyle w:val="af1"/>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462E3C">
            <w:pPr>
              <w:autoSpaceDE/>
              <w:autoSpaceDN/>
              <w:adjustRightInd/>
              <w:snapToGrid/>
              <w:spacing w:after="0"/>
              <w:jc w:val="left"/>
              <w:rPr>
                <w:bCs/>
                <w:color w:val="0000FF"/>
                <w:sz w:val="18"/>
                <w:szCs w:val="18"/>
                <w:u w:val="single"/>
              </w:rPr>
            </w:pPr>
            <w:hyperlink r:id="rId37" w:history="1">
              <w:r w:rsidR="008266D5">
                <w:rPr>
                  <w:rStyle w:val="af1"/>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462E3C">
            <w:pPr>
              <w:autoSpaceDE/>
              <w:autoSpaceDN/>
              <w:adjustRightInd/>
              <w:snapToGrid/>
              <w:spacing w:after="0"/>
              <w:jc w:val="left"/>
              <w:rPr>
                <w:bCs/>
                <w:color w:val="0000FF"/>
                <w:sz w:val="18"/>
                <w:szCs w:val="18"/>
                <w:u w:val="single"/>
              </w:rPr>
            </w:pPr>
            <w:hyperlink r:id="rId38" w:history="1">
              <w:r w:rsidR="008266D5">
                <w:rPr>
                  <w:rStyle w:val="af1"/>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462E3C">
            <w:pPr>
              <w:autoSpaceDE/>
              <w:autoSpaceDN/>
              <w:adjustRightInd/>
              <w:snapToGrid/>
              <w:spacing w:after="0"/>
              <w:jc w:val="left"/>
              <w:rPr>
                <w:bCs/>
                <w:color w:val="0000FF"/>
                <w:sz w:val="18"/>
                <w:szCs w:val="18"/>
                <w:u w:val="single"/>
              </w:rPr>
            </w:pPr>
            <w:hyperlink r:id="rId39" w:history="1">
              <w:r w:rsidR="008266D5">
                <w:rPr>
                  <w:rStyle w:val="af1"/>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462E3C">
            <w:pPr>
              <w:autoSpaceDE/>
              <w:autoSpaceDN/>
              <w:adjustRightInd/>
              <w:snapToGrid/>
              <w:spacing w:after="0"/>
              <w:jc w:val="left"/>
              <w:rPr>
                <w:bCs/>
                <w:color w:val="0000FF"/>
                <w:sz w:val="18"/>
                <w:szCs w:val="18"/>
                <w:u w:val="single"/>
              </w:rPr>
            </w:pPr>
            <w:hyperlink r:id="rId40" w:history="1">
              <w:r w:rsidR="008266D5">
                <w:rPr>
                  <w:rStyle w:val="af1"/>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ZTE, Sanechips</w:t>
            </w:r>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462E3C">
            <w:pPr>
              <w:autoSpaceDE/>
              <w:autoSpaceDN/>
              <w:adjustRightInd/>
              <w:snapToGrid/>
              <w:spacing w:after="0"/>
              <w:jc w:val="left"/>
              <w:rPr>
                <w:bCs/>
                <w:color w:val="0000FF"/>
                <w:sz w:val="18"/>
                <w:szCs w:val="18"/>
                <w:u w:val="single"/>
              </w:rPr>
            </w:pPr>
            <w:hyperlink r:id="rId41" w:history="1">
              <w:r w:rsidR="008266D5">
                <w:rPr>
                  <w:rStyle w:val="af1"/>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462E3C">
            <w:pPr>
              <w:autoSpaceDE/>
              <w:autoSpaceDN/>
              <w:adjustRightInd/>
              <w:snapToGrid/>
              <w:spacing w:after="0"/>
              <w:jc w:val="left"/>
              <w:rPr>
                <w:bCs/>
                <w:color w:val="0000FF"/>
                <w:sz w:val="18"/>
                <w:szCs w:val="18"/>
                <w:u w:val="single"/>
              </w:rPr>
            </w:pPr>
            <w:hyperlink r:id="rId42" w:history="1">
              <w:r w:rsidR="008266D5">
                <w:rPr>
                  <w:rStyle w:val="af1"/>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462E3C">
            <w:pPr>
              <w:autoSpaceDE/>
              <w:autoSpaceDN/>
              <w:adjustRightInd/>
              <w:snapToGrid/>
              <w:spacing w:after="0"/>
              <w:jc w:val="left"/>
              <w:rPr>
                <w:bCs/>
                <w:color w:val="0000FF"/>
                <w:sz w:val="18"/>
                <w:szCs w:val="18"/>
                <w:u w:val="single"/>
              </w:rPr>
            </w:pPr>
            <w:hyperlink r:id="rId43" w:history="1">
              <w:r w:rsidR="008266D5">
                <w:rPr>
                  <w:rStyle w:val="af1"/>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462E3C">
            <w:pPr>
              <w:autoSpaceDE/>
              <w:autoSpaceDN/>
              <w:adjustRightInd/>
              <w:snapToGrid/>
              <w:spacing w:after="0"/>
              <w:jc w:val="left"/>
              <w:rPr>
                <w:bCs/>
                <w:color w:val="0000FF"/>
                <w:sz w:val="18"/>
                <w:szCs w:val="18"/>
                <w:u w:val="single"/>
              </w:rPr>
            </w:pPr>
            <w:hyperlink r:id="rId44" w:history="1">
              <w:r w:rsidR="008266D5">
                <w:rPr>
                  <w:rStyle w:val="af1"/>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462E3C">
            <w:pPr>
              <w:autoSpaceDE/>
              <w:autoSpaceDN/>
              <w:adjustRightInd/>
              <w:snapToGrid/>
              <w:spacing w:after="0"/>
              <w:jc w:val="left"/>
              <w:rPr>
                <w:bCs/>
                <w:color w:val="0000FF"/>
                <w:sz w:val="18"/>
                <w:szCs w:val="18"/>
                <w:u w:val="single"/>
              </w:rPr>
            </w:pPr>
            <w:hyperlink r:id="rId45" w:history="1">
              <w:r w:rsidR="008266D5">
                <w:rPr>
                  <w:rStyle w:val="af1"/>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462E3C">
            <w:pPr>
              <w:rPr>
                <w:iCs/>
              </w:rPr>
            </w:pPr>
            <w:hyperlink r:id="rId46" w:history="1">
              <w:r w:rsidR="008266D5">
                <w:rPr>
                  <w:rStyle w:val="af1"/>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8 dBi</w:t>
            </w:r>
          </w:p>
        </w:tc>
        <w:tc>
          <w:tcPr>
            <w:tcW w:w="3278" w:type="dxa"/>
          </w:tcPr>
          <w:p w14:paraId="07B522A6" w14:textId="77777777" w:rsidR="000C0EBB" w:rsidRDefault="008266D5">
            <w:r>
              <w:t>8 dBi</w:t>
            </w:r>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Antenna configuration at TRxP</w:t>
            </w:r>
          </w:p>
        </w:tc>
        <w:tc>
          <w:tcPr>
            <w:tcW w:w="3261" w:type="dxa"/>
          </w:tcPr>
          <w:p w14:paraId="67CE7189" w14:textId="77777777" w:rsidR="000C0EBB" w:rsidRDefault="008266D5">
            <w:r>
              <w:t>For 32T: (M,N,P,Mg,Ng; Mp,Np) = (8,8,2,1,1;2,8)</w:t>
            </w:r>
            <w:r>
              <w:br/>
              <w:t>(dH, dV)=(0.5, 0.8)λ</w:t>
            </w:r>
          </w:p>
        </w:tc>
        <w:tc>
          <w:tcPr>
            <w:tcW w:w="3278" w:type="dxa"/>
          </w:tcPr>
          <w:p w14:paraId="75E691F9" w14:textId="77777777" w:rsidR="000C0EBB" w:rsidRDefault="008266D5">
            <w:pPr>
              <w:rPr>
                <w:strike/>
              </w:rPr>
            </w:pPr>
            <w:r>
              <w:t xml:space="preserve">For 64T: </w:t>
            </w:r>
            <w:r>
              <w:rPr>
                <w:strike/>
              </w:rPr>
              <w:t xml:space="preserve"> (M,N,P,Mg,Ng; Mp,Np) = (12,8,2,1,1;4,8)</w:t>
            </w:r>
            <w:r>
              <w:rPr>
                <w:strike/>
              </w:rPr>
              <w:br/>
              <w:t>(dH, dV)=(0.5,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0 dBi</w:t>
            </w:r>
          </w:p>
        </w:tc>
        <w:tc>
          <w:tcPr>
            <w:tcW w:w="3278" w:type="dxa"/>
          </w:tcPr>
          <w:p w14:paraId="00F9F6F0" w14:textId="77777777" w:rsidR="000C0EBB" w:rsidRDefault="008266D5">
            <w:r>
              <w:t>0 dBi</w:t>
            </w:r>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Outdoor UEs: 1.5 m; Indoor Uts: 1.5m or consider floor height</w:t>
            </w:r>
          </w:p>
        </w:tc>
        <w:tc>
          <w:tcPr>
            <w:tcW w:w="3278" w:type="dxa"/>
          </w:tcPr>
          <w:p w14:paraId="49E0DF82" w14:textId="77777777" w:rsidR="000C0EBB" w:rsidRDefault="008266D5">
            <w:r>
              <w:t>Outdoor UEs: 1.5 m; Indoor Uts: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(M,N,P,Mg,Ng; Mp,Np)= (1,2,2,1,1; 1,2)</w:t>
            </w:r>
          </w:p>
          <w:p w14:paraId="118409CC" w14:textId="77777777" w:rsidR="000C0EBB" w:rsidRDefault="008266D5">
            <w:r>
              <w:t>(dH, dV)=(0.5, N/A)λ</w:t>
            </w:r>
          </w:p>
        </w:tc>
        <w:tc>
          <w:tcPr>
            <w:tcW w:w="3278" w:type="dxa"/>
          </w:tcPr>
          <w:p w14:paraId="11788844" w14:textId="77777777" w:rsidR="000C0EBB" w:rsidRDefault="008266D5">
            <w:r>
              <w:t>For 4R: (M,N,P,Mg,Ng; Mp,Np)= (1,2,2,1,1; 1,2)</w:t>
            </w:r>
          </w:p>
          <w:p w14:paraId="5810522C" w14:textId="77777777" w:rsidR="000C0EBB" w:rsidRDefault="008266D5">
            <w:r>
              <w:t>(dH, dV)=(0.5,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Non-precoded CSI-RS  based</w:t>
            </w:r>
          </w:p>
        </w:tc>
        <w:tc>
          <w:tcPr>
            <w:tcW w:w="3278" w:type="dxa"/>
            <w:noWrap/>
          </w:tcPr>
          <w:p w14:paraId="43CBC9F6" w14:textId="77777777" w:rsidR="000C0EBB" w:rsidRDefault="008266D5">
            <w:r>
              <w:t>Precoded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Non-precoded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lastRenderedPageBreak/>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Mp: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462E3C">
            <w:pPr>
              <w:rPr>
                <w:b/>
                <w:bCs/>
                <w:iCs/>
              </w:rPr>
            </w:pPr>
            <w:hyperlink r:id="rId47" w:history="1">
              <w:r w:rsidR="008266D5">
                <w:rPr>
                  <w:rStyle w:val="af1"/>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5"/>
              <w:numPr>
                <w:ilvl w:val="0"/>
                <w:numId w:val="20"/>
              </w:numPr>
              <w:spacing w:line="240" w:lineRule="auto"/>
              <w:rPr>
                <w:lang w:eastAsia="zh-CN"/>
              </w:rPr>
            </w:pPr>
            <w:r>
              <w:rPr>
                <w:lang w:eastAsia="zh-CN"/>
              </w:rPr>
              <w:t>Reference configuration</w:t>
            </w:r>
          </w:p>
          <w:p w14:paraId="35ECEDB2" w14:textId="77777777" w:rsidR="000C0EBB" w:rsidRDefault="008266D5">
            <w:pPr>
              <w:pStyle w:val="af5"/>
              <w:numPr>
                <w:ilvl w:val="1"/>
                <w:numId w:val="20"/>
              </w:numPr>
              <w:spacing w:line="240" w:lineRule="auto"/>
              <w:rPr>
                <w:lang w:eastAsia="zh-CN"/>
              </w:rPr>
            </w:pPr>
            <w:r>
              <w:rPr>
                <w:lang w:eastAsia="zh-CN"/>
              </w:rPr>
              <w:t>FFS other details</w:t>
            </w:r>
          </w:p>
          <w:p w14:paraId="5D679589" w14:textId="77777777" w:rsidR="000C0EBB" w:rsidRDefault="008266D5">
            <w:pPr>
              <w:pStyle w:val="af5"/>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5"/>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5"/>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5"/>
              <w:numPr>
                <w:ilvl w:val="1"/>
                <w:numId w:val="20"/>
              </w:numPr>
              <w:spacing w:line="240" w:lineRule="auto"/>
              <w:rPr>
                <w:lang w:eastAsia="zh-CN"/>
              </w:rPr>
            </w:pPr>
            <w:r>
              <w:rPr>
                <w:lang w:eastAsia="zh-CN"/>
              </w:rPr>
              <w:t>FFS other details including scaling for sleep mode</w:t>
            </w:r>
          </w:p>
          <w:p w14:paraId="6A2A89F0" w14:textId="77777777" w:rsidR="000C0EBB" w:rsidRDefault="00462E3C">
            <w:pPr>
              <w:rPr>
                <w:b/>
                <w:bCs/>
                <w:iCs/>
              </w:rPr>
            </w:pPr>
            <w:hyperlink r:id="rId48" w:history="1">
              <w:r w:rsidR="008266D5">
                <w:rPr>
                  <w:rStyle w:val="af1"/>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5"/>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608972" w14:textId="77777777" w:rsidR="000C0EBB" w:rsidRDefault="008266D5">
            <w:pPr>
              <w:pStyle w:val="af5"/>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af5"/>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5"/>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5"/>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5"/>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5"/>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5"/>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5"/>
              <w:numPr>
                <w:ilvl w:val="0"/>
                <w:numId w:val="23"/>
              </w:numPr>
              <w:spacing w:line="240" w:lineRule="auto"/>
            </w:pPr>
            <w:r>
              <w:t xml:space="preserve">For evaluation purpose, </w:t>
            </w:r>
          </w:p>
          <w:p w14:paraId="37E9182F" w14:textId="77777777" w:rsidR="000C0EBB" w:rsidRDefault="008266D5">
            <w:pPr>
              <w:pStyle w:val="af5"/>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5"/>
              <w:numPr>
                <w:ilvl w:val="2"/>
                <w:numId w:val="23"/>
              </w:numPr>
              <w:spacing w:line="240" w:lineRule="auto"/>
            </w:pPr>
            <w:r>
              <w:t xml:space="preserve">Relative power </w:t>
            </w:r>
          </w:p>
          <w:p w14:paraId="4B0602C8" w14:textId="77777777" w:rsidR="000C0EBB" w:rsidRDefault="008266D5">
            <w:pPr>
              <w:pStyle w:val="af5"/>
              <w:numPr>
                <w:ilvl w:val="2"/>
                <w:numId w:val="23"/>
              </w:numPr>
              <w:spacing w:line="240" w:lineRule="auto"/>
            </w:pPr>
            <w:r>
              <w:t>Transition time</w:t>
            </w:r>
          </w:p>
          <w:p w14:paraId="40A5908B" w14:textId="77777777" w:rsidR="000C0EBB" w:rsidRDefault="008266D5">
            <w:pPr>
              <w:pStyle w:val="af5"/>
              <w:numPr>
                <w:ilvl w:val="2"/>
                <w:numId w:val="23"/>
              </w:numPr>
              <w:spacing w:line="240" w:lineRule="auto"/>
            </w:pPr>
            <w:r>
              <w:lastRenderedPageBreak/>
              <w:t>Transition energy</w:t>
            </w:r>
          </w:p>
          <w:p w14:paraId="2AA6EED4" w14:textId="77777777" w:rsidR="000C0EBB" w:rsidRDefault="008266D5">
            <w:pPr>
              <w:pStyle w:val="af5"/>
              <w:numPr>
                <w:ilvl w:val="2"/>
                <w:numId w:val="23"/>
              </w:numPr>
              <w:spacing w:line="240" w:lineRule="auto"/>
            </w:pPr>
            <w:r>
              <w:t>Other approaches are not precluded</w:t>
            </w:r>
          </w:p>
          <w:p w14:paraId="6124F5AF" w14:textId="77777777" w:rsidR="000C0EBB" w:rsidRDefault="008266D5">
            <w:pPr>
              <w:pStyle w:val="af5"/>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5"/>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5"/>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5"/>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5"/>
              <w:numPr>
                <w:ilvl w:val="1"/>
                <w:numId w:val="24"/>
              </w:numPr>
              <w:rPr>
                <w:lang w:eastAsia="zh-CN"/>
              </w:rPr>
            </w:pPr>
            <w:r>
              <w:rPr>
                <w:lang w:eastAsia="zh-CN"/>
              </w:rPr>
              <w:t>Number of used physical antenna elements, or TX/RX chains</w:t>
            </w:r>
          </w:p>
          <w:p w14:paraId="2172C161" w14:textId="77777777" w:rsidR="000C0EBB" w:rsidRDefault="008266D5">
            <w:pPr>
              <w:pStyle w:val="af5"/>
              <w:numPr>
                <w:ilvl w:val="2"/>
                <w:numId w:val="24"/>
              </w:numPr>
              <w:rPr>
                <w:lang w:eastAsia="zh-CN"/>
              </w:rPr>
            </w:pPr>
            <w:r>
              <w:rPr>
                <w:lang w:eastAsia="zh-CN"/>
              </w:rPr>
              <w:t>FFS: Mapping between used TX/RX chains and used antenna ports</w:t>
            </w:r>
          </w:p>
          <w:p w14:paraId="4A71785C" w14:textId="77777777" w:rsidR="000C0EBB" w:rsidRDefault="008266D5">
            <w:pPr>
              <w:pStyle w:val="af5"/>
              <w:numPr>
                <w:ilvl w:val="2"/>
                <w:numId w:val="24"/>
              </w:numPr>
              <w:rPr>
                <w:lang w:eastAsia="zh-CN"/>
              </w:rPr>
            </w:pPr>
            <w:r>
              <w:rPr>
                <w:lang w:eastAsia="zh-CN"/>
              </w:rPr>
              <w:t>FFS: Mapping between physical antenna elements and TX/RX chains</w:t>
            </w:r>
          </w:p>
          <w:p w14:paraId="7E233E41" w14:textId="77777777" w:rsidR="000C0EBB" w:rsidRDefault="008266D5">
            <w:pPr>
              <w:pStyle w:val="af5"/>
              <w:numPr>
                <w:ilvl w:val="1"/>
                <w:numId w:val="24"/>
              </w:numPr>
              <w:rPr>
                <w:lang w:eastAsia="zh-CN"/>
              </w:rPr>
            </w:pPr>
            <w:r>
              <w:rPr>
                <w:lang w:eastAsia="zh-CN"/>
              </w:rPr>
              <w:t>Occupied BW/RBs for DL and/or UL in a slot/symbol in one CC</w:t>
            </w:r>
          </w:p>
          <w:p w14:paraId="291845D7" w14:textId="77777777" w:rsidR="000C0EBB" w:rsidRDefault="008266D5">
            <w:pPr>
              <w:pStyle w:val="af5"/>
              <w:numPr>
                <w:ilvl w:val="1"/>
                <w:numId w:val="24"/>
              </w:numPr>
              <w:rPr>
                <w:lang w:eastAsia="zh-CN"/>
              </w:rPr>
            </w:pPr>
            <w:r>
              <w:rPr>
                <w:lang w:eastAsia="zh-CN"/>
              </w:rPr>
              <w:t>number of CCs in CA</w:t>
            </w:r>
          </w:p>
          <w:p w14:paraId="233C1742" w14:textId="77777777" w:rsidR="000C0EBB" w:rsidRDefault="008266D5">
            <w:pPr>
              <w:pStyle w:val="af5"/>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5"/>
              <w:numPr>
                <w:ilvl w:val="1"/>
                <w:numId w:val="24"/>
              </w:numPr>
              <w:rPr>
                <w:lang w:eastAsia="zh-CN"/>
              </w:rPr>
            </w:pPr>
            <w:r>
              <w:rPr>
                <w:lang w:eastAsia="zh-CN"/>
              </w:rPr>
              <w:t>number of TRPs</w:t>
            </w:r>
          </w:p>
          <w:p w14:paraId="7F7E1FEF" w14:textId="77777777" w:rsidR="000C0EBB" w:rsidRDefault="008266D5">
            <w:pPr>
              <w:pStyle w:val="af5"/>
              <w:numPr>
                <w:ilvl w:val="1"/>
                <w:numId w:val="24"/>
              </w:numPr>
              <w:rPr>
                <w:lang w:eastAsia="zh-CN"/>
              </w:rPr>
            </w:pPr>
            <w:r>
              <w:rPr>
                <w:lang w:eastAsia="zh-CN"/>
              </w:rPr>
              <w:t xml:space="preserve">PSD or transmit power </w:t>
            </w:r>
          </w:p>
          <w:p w14:paraId="249C1AB2" w14:textId="77777777" w:rsidR="000C0EBB" w:rsidRDefault="008266D5">
            <w:pPr>
              <w:pStyle w:val="af5"/>
              <w:numPr>
                <w:ilvl w:val="2"/>
                <w:numId w:val="24"/>
              </w:numPr>
              <w:rPr>
                <w:lang w:eastAsia="zh-CN"/>
              </w:rPr>
            </w:pPr>
            <w:r>
              <w:rPr>
                <w:lang w:eastAsia="zh-CN"/>
              </w:rPr>
              <w:t>FFS dependency on BW scaling</w:t>
            </w:r>
          </w:p>
          <w:p w14:paraId="13B8F6B5" w14:textId="77777777" w:rsidR="000C0EBB" w:rsidRDefault="008266D5">
            <w:pPr>
              <w:pStyle w:val="af5"/>
              <w:numPr>
                <w:ilvl w:val="2"/>
                <w:numId w:val="24"/>
              </w:numPr>
              <w:rPr>
                <w:lang w:eastAsia="zh-CN"/>
              </w:rPr>
            </w:pPr>
            <w:r>
              <w:rPr>
                <w:lang w:eastAsia="zh-CN"/>
              </w:rPr>
              <w:t>FFS: PA energy efficiency value</w:t>
            </w:r>
          </w:p>
          <w:p w14:paraId="39DD41A4" w14:textId="77777777" w:rsidR="000C0EBB" w:rsidRDefault="008266D5">
            <w:pPr>
              <w:pStyle w:val="af5"/>
              <w:numPr>
                <w:ilvl w:val="1"/>
                <w:numId w:val="24"/>
              </w:numPr>
              <w:rPr>
                <w:lang w:eastAsia="zh-CN"/>
              </w:rPr>
            </w:pPr>
            <w:r>
              <w:rPr>
                <w:lang w:eastAsia="zh-CN"/>
              </w:rPr>
              <w:t>number of DL and/or UL symbols occupied within a slot</w:t>
            </w:r>
          </w:p>
          <w:p w14:paraId="782BF9C8" w14:textId="77777777" w:rsidR="000C0EBB" w:rsidRDefault="008266D5">
            <w:pPr>
              <w:pStyle w:val="af5"/>
              <w:numPr>
                <w:ilvl w:val="1"/>
                <w:numId w:val="24"/>
              </w:numPr>
              <w:rPr>
                <w:lang w:eastAsia="zh-CN"/>
              </w:rPr>
            </w:pPr>
            <w:r>
              <w:rPr>
                <w:lang w:eastAsia="zh-CN"/>
              </w:rPr>
              <w:t>FFS other domain scaling</w:t>
            </w:r>
          </w:p>
          <w:p w14:paraId="4A1A5941" w14:textId="77777777" w:rsidR="000C0EBB" w:rsidRDefault="008266D5">
            <w:pPr>
              <w:pStyle w:val="af5"/>
              <w:numPr>
                <w:ilvl w:val="1"/>
                <w:numId w:val="24"/>
              </w:numPr>
              <w:rPr>
                <w:b/>
                <w:lang w:eastAsia="zh-CN"/>
              </w:rPr>
            </w:pPr>
            <w:r>
              <w:rPr>
                <w:lang w:eastAsia="zh-CN"/>
              </w:rPr>
              <w:t>FFS scaling is linearly or else, for each domain</w:t>
            </w:r>
          </w:p>
          <w:p w14:paraId="6FDEE628" w14:textId="77777777" w:rsidR="000C0EBB" w:rsidRDefault="008266D5">
            <w:pPr>
              <w:pStyle w:val="af5"/>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5"/>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5"/>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5"/>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462E3C">
            <w:pPr>
              <w:rPr>
                <w:b/>
                <w:bCs/>
                <w:iCs/>
              </w:rPr>
            </w:pPr>
            <w:hyperlink r:id="rId49" w:history="1">
              <w:r w:rsidR="008266D5">
                <w:rPr>
                  <w:rStyle w:val="af1"/>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5"/>
              <w:numPr>
                <w:ilvl w:val="1"/>
                <w:numId w:val="26"/>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5"/>
              <w:numPr>
                <w:ilvl w:val="0"/>
                <w:numId w:val="26"/>
              </w:numPr>
              <w:spacing w:line="240" w:lineRule="auto"/>
            </w:pPr>
            <w:r>
              <w:t>macro cell BS for FR1 is assumed for energy consumption model.</w:t>
            </w:r>
          </w:p>
          <w:p w14:paraId="3D70EFF7" w14:textId="77777777" w:rsidR="000C0EBB" w:rsidRDefault="008266D5">
            <w:pPr>
              <w:pStyle w:val="af5"/>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af5"/>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5"/>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5"/>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5"/>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5"/>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5"/>
              <w:numPr>
                <w:ilvl w:val="0"/>
                <w:numId w:val="28"/>
              </w:numPr>
              <w:spacing w:line="240" w:lineRule="auto"/>
              <w:rPr>
                <w:lang w:eastAsia="zh-CN"/>
              </w:rPr>
            </w:pPr>
            <w:r>
              <w:rPr>
                <w:lang w:eastAsia="zh-CN"/>
              </w:rPr>
              <w:t>Other option is not precluded</w:t>
            </w:r>
          </w:p>
          <w:p w14:paraId="696F6809" w14:textId="77777777" w:rsidR="000C0EBB" w:rsidRDefault="008266D5">
            <w:pPr>
              <w:pStyle w:val="af5"/>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50" w:history="1">
              <w:r>
                <w:rPr>
                  <w:rStyle w:val="af1"/>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lastRenderedPageBreak/>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66363FF1" w14:textId="77777777" w:rsidR="000C0EBB" w:rsidRDefault="008266D5">
            <w:pPr>
              <w:spacing w:after="0"/>
              <w:jc w:val="center"/>
              <w:rPr>
                <w:rFonts w:eastAsiaTheme="minorEastAsia"/>
              </w:rPr>
            </w:pPr>
            <w:r>
              <w:rPr>
                <w:rFonts w:eastAsiaTheme="minorEastAsia" w:hint="eastAsia"/>
              </w:rPr>
              <w:t>Youjun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462E3C">
            <w:pPr>
              <w:spacing w:after="0"/>
              <w:jc w:val="center"/>
              <w:rPr>
                <w:color w:val="000000"/>
              </w:rPr>
            </w:pPr>
            <w:hyperlink r:id="rId51" w:history="1">
              <w:r w:rsidR="008266D5">
                <w:rPr>
                  <w:rStyle w:val="af1"/>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462E3C">
            <w:pPr>
              <w:spacing w:after="0"/>
              <w:jc w:val="center"/>
            </w:pPr>
            <w:hyperlink r:id="rId52" w:history="1">
              <w:r w:rsidR="008266D5">
                <w:rPr>
                  <w:rStyle w:val="af1"/>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r>
              <w:rPr>
                <w:rFonts w:eastAsiaTheme="minorEastAsia"/>
              </w:rPr>
              <w:t>InterDigital</w:t>
            </w:r>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462E3C">
            <w:pPr>
              <w:spacing w:after="0"/>
              <w:jc w:val="center"/>
              <w:rPr>
                <w:rFonts w:eastAsia="MS Mincho"/>
                <w:lang w:eastAsia="ja-JP"/>
              </w:rPr>
            </w:pPr>
            <w:hyperlink r:id="rId53" w:history="1">
              <w:r w:rsidR="008266D5">
                <w:rPr>
                  <w:rStyle w:val="af1"/>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462E3C">
            <w:pPr>
              <w:spacing w:after="0"/>
              <w:jc w:val="center"/>
              <w:rPr>
                <w:rFonts w:eastAsiaTheme="minorEastAsia"/>
              </w:rPr>
            </w:pPr>
            <w:hyperlink r:id="rId54" w:history="1">
              <w:r w:rsidR="008266D5">
                <w:rPr>
                  <w:rStyle w:val="af1"/>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For set 2 FR1 FDD TxRx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5"/>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5"/>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5"/>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5"/>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5"/>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5"/>
              <w:numPr>
                <w:ilvl w:val="0"/>
                <w:numId w:val="19"/>
              </w:numPr>
              <w:spacing w:line="256" w:lineRule="auto"/>
              <w:rPr>
                <w:bCs/>
              </w:rPr>
            </w:pPr>
            <w:r>
              <w:rPr>
                <w:bCs/>
              </w:rPr>
              <w:t>Include cell-specific signals and channels, and</w:t>
            </w:r>
          </w:p>
          <w:p w14:paraId="31D70CAA" w14:textId="77777777" w:rsidR="000C0EBB" w:rsidRDefault="008266D5">
            <w:pPr>
              <w:pStyle w:val="af5"/>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5"/>
              <w:numPr>
                <w:ilvl w:val="0"/>
                <w:numId w:val="19"/>
              </w:numPr>
              <w:spacing w:line="256" w:lineRule="auto"/>
              <w:rPr>
                <w:bCs/>
              </w:rPr>
            </w:pPr>
            <w:r>
              <w:rPr>
                <w:bCs/>
              </w:rPr>
              <w:t>Include cell-specific signals and channels, and</w:t>
            </w:r>
          </w:p>
          <w:p w14:paraId="56C5ED89" w14:textId="77777777" w:rsidR="000C0EBB" w:rsidRDefault="008266D5">
            <w:pPr>
              <w:pStyle w:val="af5"/>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lastRenderedPageBreak/>
        <w:t>FL2 Proposal 3.3.1.1-1:</w:t>
      </w:r>
    </w:p>
    <w:p w14:paraId="70909379" w14:textId="77777777" w:rsidR="000C0EBB" w:rsidRDefault="008266D5">
      <w:pPr>
        <w:pStyle w:val="af5"/>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5"/>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5"/>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5"/>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F553B" w14:textId="77777777" w:rsidR="00462E3C" w:rsidRDefault="00462E3C" w:rsidP="00AA4C40">
      <w:pPr>
        <w:spacing w:after="0" w:line="240" w:lineRule="auto"/>
      </w:pPr>
      <w:r>
        <w:separator/>
      </w:r>
    </w:p>
  </w:endnote>
  <w:endnote w:type="continuationSeparator" w:id="0">
    <w:p w14:paraId="5D98879A" w14:textId="77777777" w:rsidR="00462E3C" w:rsidRDefault="00462E3C" w:rsidP="00AA4C40">
      <w:pPr>
        <w:spacing w:after="0" w:line="240" w:lineRule="auto"/>
      </w:pPr>
      <w:r>
        <w:continuationSeparator/>
      </w:r>
    </w:p>
  </w:endnote>
  <w:endnote w:type="continuationNotice" w:id="1">
    <w:p w14:paraId="1EEF9BE4" w14:textId="77777777" w:rsidR="00462E3C" w:rsidRDefault="0046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AF0B1" w14:textId="77777777" w:rsidR="00462E3C" w:rsidRDefault="00462E3C" w:rsidP="00AA4C40">
      <w:pPr>
        <w:spacing w:after="0" w:line="240" w:lineRule="auto"/>
      </w:pPr>
      <w:r>
        <w:separator/>
      </w:r>
    </w:p>
  </w:footnote>
  <w:footnote w:type="continuationSeparator" w:id="0">
    <w:p w14:paraId="67FF8C1C" w14:textId="77777777" w:rsidR="00462E3C" w:rsidRDefault="00462E3C" w:rsidP="00AA4C40">
      <w:pPr>
        <w:spacing w:after="0" w:line="240" w:lineRule="auto"/>
      </w:pPr>
      <w:r>
        <w:continuationSeparator/>
      </w:r>
    </w:p>
  </w:footnote>
  <w:footnote w:type="continuationNotice" w:id="1">
    <w:p w14:paraId="4054D240" w14:textId="77777777" w:rsidR="00462E3C" w:rsidRDefault="00462E3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C3306591-B205-43D5-9096-4C9E57F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20116</Words>
  <Characters>114664</Characters>
  <Application>Microsoft Office Word</Application>
  <DocSecurity>0</DocSecurity>
  <Lines>955</Lines>
  <Paragraphs>269</Paragraphs>
  <ScaleCrop>false</ScaleCrop>
  <Company>Huawei Technologies</Company>
  <LinksUpToDate>false</LinksUpToDate>
  <CharactersWithSpaces>134511</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2022-09-01T00:44:00Z</dcterms:created>
  <dcterms:modified xsi:type="dcterms:W3CDTF">2022-09-01T00:44:00Z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