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48D4628"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Heading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TableGrid"/>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77777777" w:rsidR="000C0EBB" w:rsidRDefault="008266D5">
      <w:pPr>
        <w:spacing w:beforeLines="50" w:before="120"/>
      </w:pPr>
      <w:r>
        <w:t xml:space="preserve">Note there is discrepancy on the deadline between that in Chair notes and that in the email from Chair over reflector. Sep. 1 is intended so let’s be prepared. Input for all </w:t>
      </w:r>
      <w:r>
        <w:rPr>
          <w:highlight w:val="yellow"/>
        </w:rPr>
        <w:t xml:space="preserve">second round of proposals can be expected by </w:t>
      </w:r>
      <w:r>
        <w:rPr>
          <w:color w:val="FF0000"/>
          <w:highlight w:val="yellow"/>
        </w:rPr>
        <w:t>UTC 19pm Aug 31</w:t>
      </w:r>
      <w:r>
        <w:t xml:space="preserve">, while input for additional proposal in section 4- </w:t>
      </w:r>
      <w:r>
        <w:rPr>
          <w:i/>
        </w:rPr>
        <w:t>Others</w:t>
      </w:r>
      <w:r>
        <w:t xml:space="preserve"> can be late, by </w:t>
      </w:r>
      <w:r>
        <w:rPr>
          <w:highlight w:val="yellow"/>
        </w:rPr>
        <w:t>UTC 5am, Sep 1</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67FC09F8" w14:textId="77777777" w:rsidR="000C0EBB" w:rsidRDefault="008266D5">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Heading1"/>
      </w:pPr>
      <w:r>
        <w:t>Energy consumption model for BS</w:t>
      </w:r>
    </w:p>
    <w:p w14:paraId="181DD7AF" w14:textId="77777777" w:rsidR="000C0EBB" w:rsidRDefault="008266D5">
      <w:pPr>
        <w:pStyle w:val="Heading2"/>
      </w:pPr>
      <w:bookmarkStart w:id="3" w:name="_Ref124671424"/>
      <w:bookmarkStart w:id="4" w:name="_Ref124589665"/>
      <w:bookmarkStart w:id="5" w:name="_Ref71620620"/>
      <w:r>
        <w:t>Remaining issues for power consumption model</w:t>
      </w:r>
    </w:p>
    <w:p w14:paraId="4BE81A08" w14:textId="77777777" w:rsidR="000C0EBB" w:rsidRDefault="008266D5">
      <w:pPr>
        <w:pStyle w:val="Heading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ZTE, Sanechips</w:t>
            </w:r>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ListParagraph"/>
              <w:numPr>
                <w:ilvl w:val="0"/>
                <w:numId w:val="7"/>
              </w:numPr>
              <w:spacing w:after="0"/>
              <w:rPr>
                <w:rFonts w:eastAsiaTheme="minorEastAsia"/>
                <w:color w:val="0070C0"/>
              </w:rPr>
            </w:pPr>
            <w:r>
              <w:rPr>
                <w:rFonts w:eastAsiaTheme="minorEastAsia"/>
                <w:color w:val="0070C0"/>
              </w:rPr>
              <w:t xml:space="preserve">For evaluation purpose, BS may transition from a sleep state to a non-sleep state or </w:t>
            </w:r>
            <w:r>
              <w:rPr>
                <w:rFonts w:eastAsiaTheme="minorEastAsia"/>
                <w:color w:val="0070C0"/>
              </w:rPr>
              <w:lastRenderedPageBreak/>
              <w:t>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Heading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ZTE, Sanechips</w:t>
            </w:r>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885310">
            <w:pPr>
              <w:spacing w:after="0"/>
              <w:jc w:val="center"/>
              <w:rPr>
                <w:rFonts w:eastAsia="MS Mincho"/>
                <w:lang w:eastAsia="ja-JP"/>
              </w:rPr>
            </w:pPr>
            <w:r>
              <w:rPr>
                <w:rFonts w:eastAsia="MS Mincho"/>
                <w:lang w:eastAsia="ja-JP"/>
              </w:rPr>
              <w:t>Huawei, HiSilicon</w:t>
            </w:r>
          </w:p>
        </w:tc>
        <w:tc>
          <w:tcPr>
            <w:tcW w:w="8329" w:type="dxa"/>
          </w:tcPr>
          <w:p w14:paraId="1DCBCC9B" w14:textId="77777777" w:rsidR="004804A6" w:rsidRPr="007E7453" w:rsidRDefault="004804A6" w:rsidP="00885310">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885310">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885310">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08829D0A" w14:textId="77777777" w:rsidR="000C0EBB" w:rsidRDefault="000C0EBB"/>
    <w:p w14:paraId="15CF3C69" w14:textId="77777777" w:rsidR="000C0EBB" w:rsidRDefault="008266D5">
      <w:pPr>
        <w:pStyle w:val="Heading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Huawei, HiSilicon</w:t>
            </w:r>
          </w:p>
        </w:tc>
        <w:tc>
          <w:tcPr>
            <w:tcW w:w="8329" w:type="dxa"/>
          </w:tcPr>
          <w:p w14:paraId="33BBF10C" w14:textId="77777777" w:rsidR="000C0EBB" w:rsidRDefault="008266D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Heading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Nokia/Nsb</w:t>
            </w:r>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ZTE, Sanechips</w:t>
            </w:r>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0D50F9">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0D50F9">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0D50F9">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0D50F9">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885310">
            <w:pPr>
              <w:spacing w:after="0"/>
              <w:jc w:val="center"/>
              <w:rPr>
                <w:rFonts w:eastAsia="MS Mincho"/>
                <w:lang w:eastAsia="ja-JP"/>
              </w:rPr>
            </w:pPr>
            <w:r>
              <w:rPr>
                <w:rFonts w:eastAsia="MS Mincho"/>
                <w:lang w:eastAsia="ja-JP"/>
              </w:rPr>
              <w:t>Huawei, HiSilicon</w:t>
            </w:r>
          </w:p>
        </w:tc>
        <w:tc>
          <w:tcPr>
            <w:tcW w:w="8329" w:type="dxa"/>
          </w:tcPr>
          <w:p w14:paraId="6BFB85FF" w14:textId="77777777" w:rsidR="004804A6" w:rsidRPr="007E7453" w:rsidRDefault="004804A6" w:rsidP="00885310">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885310">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885310">
            <w:pPr>
              <w:spacing w:afterLines="50"/>
              <w:jc w:val="left"/>
              <w:rPr>
                <w:rFonts w:eastAsia="MS Mincho"/>
                <w:lang w:eastAsia="ja-JP"/>
              </w:rPr>
            </w:pPr>
          </w:p>
        </w:tc>
      </w:tr>
      <w:tr w:rsidR="00387632" w:rsidRPr="007E7453" w14:paraId="2AB0D6B3" w14:textId="77777777" w:rsidTr="004804A6">
        <w:tc>
          <w:tcPr>
            <w:tcW w:w="1305" w:type="dxa"/>
          </w:tcPr>
          <w:p w14:paraId="41B7824E" w14:textId="1B3955CA" w:rsidR="00387632" w:rsidRDefault="00387632" w:rsidP="00387632">
            <w:pPr>
              <w:spacing w:after="0"/>
              <w:jc w:val="center"/>
              <w:rPr>
                <w:rFonts w:eastAsia="MS Mincho"/>
                <w:lang w:eastAsia="ja-JP"/>
              </w:rPr>
            </w:pPr>
            <w:r>
              <w:rPr>
                <w:rFonts w:eastAsiaTheme="minorEastAsia"/>
              </w:rPr>
              <w:t>Qualcomm2</w:t>
            </w:r>
          </w:p>
        </w:tc>
        <w:tc>
          <w:tcPr>
            <w:tcW w:w="8329" w:type="dxa"/>
          </w:tcPr>
          <w:p w14:paraId="019CEA16" w14:textId="77777777" w:rsidR="00387632" w:rsidRDefault="00387632" w:rsidP="00387632">
            <w:pPr>
              <w:spacing w:after="0"/>
              <w:jc w:val="left"/>
              <w:rPr>
                <w:rFonts w:eastAsiaTheme="minorEastAsia"/>
              </w:rPr>
            </w:pPr>
            <w:r>
              <w:rPr>
                <w:rFonts w:eastAsiaTheme="minorEastAsia"/>
              </w:rPr>
              <w:t>Suggest the following</w:t>
            </w:r>
            <w:r w:rsidRPr="00982AE0">
              <w:rPr>
                <w:rFonts w:eastAsiaTheme="minorEastAsia"/>
                <w:color w:val="00B050"/>
              </w:rPr>
              <w:t xml:space="preserve"> update</w:t>
            </w:r>
            <w:r>
              <w:rPr>
                <w:rFonts w:eastAsiaTheme="minorEastAsia"/>
              </w:rPr>
              <w:t>:</w:t>
            </w:r>
          </w:p>
          <w:p w14:paraId="7BCCF297" w14:textId="77777777" w:rsidR="00387632" w:rsidRDefault="00387632" w:rsidP="00387632">
            <w:pPr>
              <w:spacing w:after="0"/>
              <w:jc w:val="left"/>
              <w:rPr>
                <w:rFonts w:eastAsiaTheme="minorEastAsia"/>
              </w:rPr>
            </w:pPr>
          </w:p>
          <w:p w14:paraId="380ECBE5" w14:textId="4184D0BC" w:rsidR="00387632" w:rsidRDefault="00387632" w:rsidP="00387632">
            <w:pPr>
              <w:autoSpaceDE/>
              <w:autoSpaceDN/>
              <w:adjustRightInd/>
              <w:snapToGrid/>
              <w:spacing w:afterLines="50" w:line="240" w:lineRule="auto"/>
              <w:jc w:val="left"/>
              <w:rPr>
                <w:rFonts w:eastAsia="MS Mincho"/>
                <w:lang w:eastAsia="ja-JP"/>
              </w:rPr>
            </w:pPr>
            <w:r>
              <w:rPr>
                <w:b/>
              </w:rPr>
              <w:t xml:space="preserve">Companies to report the assumption details </w:t>
            </w:r>
            <w:r w:rsidRPr="00A02FE6">
              <w:rPr>
                <w:b/>
                <w:strike/>
                <w:color w:val="00B050"/>
              </w:rPr>
              <w:t xml:space="preserve">of </w:t>
            </w:r>
            <w:r>
              <w:rPr>
                <w:b/>
              </w:rPr>
              <w:t xml:space="preserve">for the reception of a low-power UL channel/signal, </w:t>
            </w:r>
            <w:r w:rsidRPr="00982AE0">
              <w:rPr>
                <w:b/>
                <w:strike/>
                <w:color w:val="00B050"/>
              </w:rPr>
              <w:t>if used,</w:t>
            </w:r>
            <w:r w:rsidRPr="00982AE0">
              <w:rPr>
                <w:b/>
                <w:color w:val="00B050"/>
              </w:rPr>
              <w:t xml:space="preserve"> </w:t>
            </w:r>
            <w:r w:rsidRPr="0066792B">
              <w:rPr>
                <w:b/>
              </w:rPr>
              <w:t>including power states</w:t>
            </w:r>
            <w:r>
              <w:rPr>
                <w:b/>
              </w:rPr>
              <w:t>,</w:t>
            </w:r>
            <w:r w:rsidRPr="00982AE0">
              <w:rPr>
                <w:b/>
                <w:color w:val="00B050"/>
              </w:rPr>
              <w:t xml:space="preserve"> additional transition energy,</w:t>
            </w:r>
            <w:r w:rsidRPr="0066792B">
              <w:rPr>
                <w:b/>
              </w:rPr>
              <w:t xml:space="preserve"> and transition times </w:t>
            </w:r>
            <w:r w:rsidRPr="00982AE0">
              <w:rPr>
                <w:b/>
                <w:strike/>
                <w:color w:val="00B050"/>
              </w:rPr>
              <w:t>before/after the reception</w:t>
            </w:r>
            <w:r w:rsidRPr="0066792B">
              <w:rPr>
                <w:b/>
              </w:rPr>
              <w:t>,</w:t>
            </w:r>
            <w:r>
              <w:rPr>
                <w:b/>
                <w:color w:val="FF0000"/>
              </w:rPr>
              <w:t xml:space="preserve"> receiver details and other impact/change on the power consumption model.</w:t>
            </w:r>
          </w:p>
        </w:tc>
      </w:tr>
    </w:tbl>
    <w:p w14:paraId="412586B1" w14:textId="77777777" w:rsidR="000C0EBB" w:rsidRDefault="000C0EBB"/>
    <w:p w14:paraId="57AD029A" w14:textId="77777777" w:rsidR="000C0EBB" w:rsidRDefault="000C0EBB"/>
    <w:p w14:paraId="2349A0AB" w14:textId="77777777" w:rsidR="000C0EBB" w:rsidRDefault="008266D5">
      <w:pPr>
        <w:pStyle w:val="Heading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0F0BC744" w14:textId="77777777" w:rsidR="000C0EBB" w:rsidRDefault="008266D5">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692F23">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692F23">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692F23">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692F23">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r w:rsidR="008266D5">
              <w:rPr>
                <w:b/>
                <w:lang w:eastAsia="zh-CN"/>
              </w:rPr>
              <w:t xml:space="preserve">hich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692F23">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Huawei, HiSilicon</w:t>
            </w:r>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Heading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Nokia/Nsb</w:t>
            </w:r>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t>ZTE, Sanehips</w:t>
            </w:r>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0D50F9">
            <w:pPr>
              <w:spacing w:after="0"/>
              <w:jc w:val="center"/>
              <w:rPr>
                <w:rFonts w:eastAsiaTheme="minorEastAsia"/>
              </w:rPr>
            </w:pPr>
            <w:r>
              <w:rPr>
                <w:rFonts w:eastAsiaTheme="minorEastAsia"/>
              </w:rPr>
              <w:t>CATT</w:t>
            </w:r>
          </w:p>
        </w:tc>
        <w:tc>
          <w:tcPr>
            <w:tcW w:w="8329" w:type="dxa"/>
          </w:tcPr>
          <w:p w14:paraId="5B0B1427" w14:textId="77777777" w:rsidR="00AA4C40" w:rsidRDefault="00AA4C40" w:rsidP="000D50F9">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4804A6" w14:paraId="6C2AEAB3" w14:textId="77777777" w:rsidTr="004804A6">
        <w:tc>
          <w:tcPr>
            <w:tcW w:w="1305" w:type="dxa"/>
          </w:tcPr>
          <w:p w14:paraId="781CD166" w14:textId="77777777" w:rsidR="004804A6" w:rsidRDefault="004804A6" w:rsidP="00885310">
            <w:pPr>
              <w:spacing w:after="0"/>
              <w:jc w:val="center"/>
              <w:rPr>
                <w:rFonts w:eastAsiaTheme="minorEastAsia"/>
              </w:rPr>
            </w:pPr>
            <w:r>
              <w:rPr>
                <w:rFonts w:eastAsiaTheme="minorEastAsia"/>
              </w:rPr>
              <w:t>Huawei, HiSilicon</w:t>
            </w:r>
          </w:p>
        </w:tc>
        <w:tc>
          <w:tcPr>
            <w:tcW w:w="8329" w:type="dxa"/>
          </w:tcPr>
          <w:p w14:paraId="049A31FD" w14:textId="77777777" w:rsidR="004804A6" w:rsidRDefault="004804A6" w:rsidP="00885310">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2A7C7B2C" w14:textId="77777777" w:rsidR="004804A6" w:rsidRDefault="004804A6" w:rsidP="00885310">
            <w:pPr>
              <w:spacing w:after="0"/>
              <w:jc w:val="left"/>
              <w:rPr>
                <w:rFonts w:eastAsiaTheme="minorEastAsia"/>
              </w:rPr>
            </w:pPr>
          </w:p>
          <w:p w14:paraId="048E0CAC" w14:textId="77777777" w:rsidR="004804A6" w:rsidRDefault="004804A6" w:rsidP="00885310">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5888D31D" w14:textId="77777777" w:rsidR="004804A6" w:rsidRDefault="004804A6" w:rsidP="00885310">
            <w:pPr>
              <w:spacing w:after="0"/>
              <w:jc w:val="left"/>
              <w:rPr>
                <w:rFonts w:eastAsiaTheme="minorEastAsia"/>
              </w:rPr>
            </w:pPr>
          </w:p>
          <w:p w14:paraId="1417D4F5" w14:textId="77777777" w:rsidR="004804A6" w:rsidRDefault="004804A6" w:rsidP="00885310">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885310">
            <w:pPr>
              <w:spacing w:after="0"/>
              <w:jc w:val="left"/>
              <w:rPr>
                <w:rFonts w:eastAsiaTheme="minorEastAsia"/>
              </w:rPr>
            </w:pPr>
            <w:r>
              <w:rPr>
                <w:rFonts w:eastAsiaTheme="minorEastAsia"/>
              </w:rPr>
              <w:t xml:space="preserve"> </w:t>
            </w:r>
          </w:p>
          <w:p w14:paraId="5C6FB1B3" w14:textId="77777777" w:rsidR="004804A6" w:rsidRDefault="004804A6" w:rsidP="00885310">
            <w:pPr>
              <w:spacing w:after="0"/>
              <w:jc w:val="left"/>
              <w:rPr>
                <w:rFonts w:eastAsiaTheme="minorEastAsia"/>
              </w:rPr>
            </w:pPr>
          </w:p>
          <w:p w14:paraId="4400FEA9" w14:textId="77777777" w:rsidR="004804A6" w:rsidRPr="00ED546D" w:rsidRDefault="004804A6" w:rsidP="00885310">
            <w:pPr>
              <w:spacing w:after="0"/>
              <w:jc w:val="left"/>
              <w:rPr>
                <w:rFonts w:eastAsiaTheme="minorEastAsia"/>
                <w:color w:val="7030A0"/>
              </w:rPr>
            </w:pPr>
            <w:r w:rsidRPr="00ED546D">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4804A6" w14:paraId="1A7599FE" w14:textId="77777777" w:rsidTr="00885310">
              <w:tc>
                <w:tcPr>
                  <w:tcW w:w="0" w:type="auto"/>
                </w:tcPr>
                <w:p w14:paraId="7536830A" w14:textId="77777777" w:rsidR="004804A6" w:rsidRDefault="004804A6" w:rsidP="00885310">
                  <w:pPr>
                    <w:spacing w:after="0"/>
                    <w:jc w:val="left"/>
                    <w:rPr>
                      <w:rFonts w:eastAsiaTheme="minorEastAsia"/>
                    </w:rPr>
                  </w:pPr>
                  <w:r>
                    <w:rPr>
                      <w:rFonts w:eastAsiaTheme="minorEastAsia"/>
                    </w:rPr>
                    <w:t>Cat 1</w:t>
                  </w:r>
                </w:p>
              </w:tc>
              <w:tc>
                <w:tcPr>
                  <w:tcW w:w="0" w:type="auto"/>
                </w:tcPr>
                <w:p w14:paraId="474E1B2E" w14:textId="77777777" w:rsidR="004804A6" w:rsidRDefault="004804A6" w:rsidP="00885310">
                  <w:pPr>
                    <w:spacing w:after="0"/>
                    <w:jc w:val="left"/>
                    <w:rPr>
                      <w:rFonts w:eastAsiaTheme="minorEastAsia"/>
                    </w:rPr>
                  </w:pPr>
                  <w:r>
                    <w:rPr>
                      <w:rFonts w:eastAsiaTheme="minorEastAsia"/>
                    </w:rPr>
                    <w:t>Cat 2</w:t>
                  </w:r>
                </w:p>
              </w:tc>
            </w:tr>
            <w:tr w:rsidR="004804A6" w14:paraId="2548EF03" w14:textId="77777777" w:rsidTr="00885310">
              <w:tc>
                <w:tcPr>
                  <w:tcW w:w="0" w:type="auto"/>
                </w:tcPr>
                <w:p w14:paraId="2CA1566E" w14:textId="77777777" w:rsidR="004804A6" w:rsidRDefault="004804A6" w:rsidP="0088531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885310">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88531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885310">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885310">
              <w:tc>
                <w:tcPr>
                  <w:tcW w:w="0" w:type="auto"/>
                </w:tcPr>
                <w:p w14:paraId="7A0604A7" w14:textId="77777777" w:rsidR="004804A6" w:rsidRDefault="004804A6" w:rsidP="00885310">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885310">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885310">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885310">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885310">
            <w:pPr>
              <w:spacing w:after="0"/>
              <w:jc w:val="left"/>
              <w:rPr>
                <w:rFonts w:eastAsiaTheme="minorEastAsia"/>
              </w:rPr>
            </w:pPr>
          </w:p>
          <w:p w14:paraId="26C56210" w14:textId="77777777" w:rsidR="004804A6" w:rsidRPr="00ED546D" w:rsidRDefault="004804A6" w:rsidP="00885310">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885310">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885310">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885310">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885310">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88531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885310">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885310">
                  <w:pPr>
                    <w:jc w:val="center"/>
                  </w:pPr>
                  <w:r>
                    <w:rPr>
                      <w:rFonts w:hint="eastAsia"/>
                    </w:rPr>
                    <w:t>C</w:t>
                  </w:r>
                  <w:r>
                    <w:t>ategory 2</w:t>
                  </w:r>
                </w:p>
              </w:tc>
            </w:tr>
            <w:tr w:rsidR="004804A6" w:rsidRPr="007C1177" w14:paraId="7A8876F4" w14:textId="77777777" w:rsidTr="0088531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885310">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885310">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885310">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88531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885310">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885310">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885310">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885310">
            <w:pPr>
              <w:spacing w:after="0"/>
              <w:jc w:val="left"/>
              <w:rPr>
                <w:rFonts w:eastAsiaTheme="minorEastAsia"/>
              </w:rPr>
            </w:pPr>
          </w:p>
          <w:p w14:paraId="4DE8D331" w14:textId="77777777" w:rsidR="004804A6" w:rsidRDefault="004804A6" w:rsidP="00885310">
            <w:pPr>
              <w:spacing w:after="0"/>
              <w:jc w:val="left"/>
              <w:rPr>
                <w:rFonts w:eastAsiaTheme="minorEastAsia"/>
              </w:rPr>
            </w:pPr>
          </w:p>
          <w:p w14:paraId="77FAD0D8" w14:textId="77777777" w:rsidR="004804A6" w:rsidRDefault="004804A6" w:rsidP="00885310">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885310">
            <w:pPr>
              <w:spacing w:after="0"/>
              <w:jc w:val="center"/>
              <w:rPr>
                <w:rFonts w:eastAsiaTheme="minorEastAsia"/>
              </w:rPr>
            </w:pPr>
            <w:r>
              <w:rPr>
                <w:rFonts w:eastAsiaTheme="minorEastAsia"/>
              </w:rPr>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r w:rsidR="002E2559">
              <w:rPr>
                <w:rFonts w:eastAsiaTheme="minorEastAsia"/>
              </w:rPr>
              <w:t xml:space="preserve">gNB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gNB could be in light sleep for few seconds and even then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r w:rsidRPr="00C27A67">
              <w:rPr>
                <w:rFonts w:eastAsiaTheme="minorEastAsia"/>
                <w:i/>
                <w:iCs/>
              </w:rPr>
              <w:t>i</w:t>
            </w:r>
            <w:r>
              <w:rPr>
                <w:rFonts w:eastAsiaTheme="minorEastAsia"/>
              </w:rPr>
              <w:t xml:space="preserve"> is assumed to be consumed, and the additional transition energy Ei, is the additional energy spent during the transition period.</w:t>
            </w:r>
            <w:r w:rsidR="00C27A67">
              <w:rPr>
                <w:rFonts w:eastAsiaTheme="minorEastAsia"/>
              </w:rPr>
              <w:t xml:space="preserve"> This can be added in a bullet.</w:t>
            </w:r>
          </w:p>
        </w:tc>
      </w:tr>
      <w:tr w:rsidR="008C7748" w14:paraId="01999E57" w14:textId="77777777" w:rsidTr="004804A6">
        <w:tc>
          <w:tcPr>
            <w:tcW w:w="1305" w:type="dxa"/>
          </w:tcPr>
          <w:p w14:paraId="1EAC09AC" w14:textId="6158C134" w:rsidR="008C7748" w:rsidRDefault="008C7748" w:rsidP="008C7748">
            <w:pPr>
              <w:spacing w:after="0"/>
              <w:jc w:val="center"/>
              <w:rPr>
                <w:rFonts w:eastAsiaTheme="minorEastAsia"/>
              </w:rPr>
            </w:pPr>
            <w:r>
              <w:rPr>
                <w:rFonts w:eastAsiaTheme="minorEastAsia"/>
              </w:rPr>
              <w:t>Qualcomm2</w:t>
            </w:r>
          </w:p>
        </w:tc>
        <w:tc>
          <w:tcPr>
            <w:tcW w:w="8329" w:type="dxa"/>
          </w:tcPr>
          <w:p w14:paraId="24F8CD6C" w14:textId="77777777" w:rsidR="008C7748" w:rsidRDefault="008C7748" w:rsidP="008C7748">
            <w:pPr>
              <w:spacing w:after="0"/>
              <w:jc w:val="left"/>
              <w:rPr>
                <w:rFonts w:eastAsiaTheme="minorEastAsia"/>
              </w:rPr>
            </w:pPr>
            <w:r>
              <w:rPr>
                <w:rFonts w:eastAsiaTheme="minorEastAsia"/>
              </w:rPr>
              <w:t>We don’t see 1</w:t>
            </w:r>
            <w:r w:rsidRPr="00820AED">
              <w:rPr>
                <w:rFonts w:eastAsiaTheme="minorEastAsia"/>
                <w:vertAlign w:val="superscript"/>
              </w:rPr>
              <w:t>st</w:t>
            </w:r>
            <w:r>
              <w:rPr>
                <w:rFonts w:eastAsiaTheme="minorEastAsia"/>
              </w:rPr>
              <w:t xml:space="preserve"> and 2</w:t>
            </w:r>
            <w:r w:rsidRPr="00820AED">
              <w:rPr>
                <w:rFonts w:eastAsiaTheme="minorEastAsia"/>
                <w:vertAlign w:val="superscript"/>
              </w:rPr>
              <w:t>nd</w:t>
            </w:r>
            <w:r>
              <w:rPr>
                <w:rFonts w:eastAsiaTheme="minorEastAsia"/>
              </w:rPr>
              <w:t xml:space="preserve"> bullets are needed.</w:t>
            </w:r>
          </w:p>
          <w:p w14:paraId="77ED606D" w14:textId="77777777" w:rsidR="008C7748" w:rsidRDefault="008C7748" w:rsidP="008C7748">
            <w:pPr>
              <w:spacing w:after="0"/>
              <w:jc w:val="left"/>
              <w:rPr>
                <w:rFonts w:eastAsiaTheme="minorEastAsia"/>
              </w:rPr>
            </w:pPr>
          </w:p>
          <w:p w14:paraId="48FBDEA8" w14:textId="39938C01" w:rsidR="008C7748" w:rsidRDefault="008C7748" w:rsidP="008C7748">
            <w:pPr>
              <w:spacing w:after="0"/>
              <w:jc w:val="left"/>
              <w:rPr>
                <w:rFonts w:eastAsiaTheme="minorEastAsia"/>
              </w:rPr>
            </w:pPr>
            <w:r>
              <w:rPr>
                <w:rFonts w:eastAsiaTheme="minorEastAsia"/>
              </w:rPr>
              <w:t>F</w:t>
            </w:r>
            <w:r w:rsidR="00527DD7">
              <w:rPr>
                <w:lang w:val="en-GB" w:eastAsia="ja-JP"/>
              </w:rPr>
              <w:t>or Set1 FR1 &amp; power model Cat1, we propose additional transition energy is 90 for light sleep and 760 for deep sleep.</w:t>
            </w:r>
          </w:p>
        </w:tc>
      </w:tr>
    </w:tbl>
    <w:p w14:paraId="7922AB3A" w14:textId="77777777" w:rsidR="000C0EBB" w:rsidRDefault="000C0EBB"/>
    <w:p w14:paraId="420FD944" w14:textId="77777777" w:rsidR="000C0EBB" w:rsidRDefault="008266D5">
      <w:pPr>
        <w:pStyle w:val="Heading3"/>
      </w:pPr>
      <w:r>
        <w:t>Power values for ref. conf. set 2 and set 3</w:t>
      </w:r>
    </w:p>
    <w:p w14:paraId="750ECFA8" w14:textId="77777777" w:rsidR="000C0EBB" w:rsidRDefault="008266D5">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54414496" w14:textId="77777777" w:rsidR="000C0EBB" w:rsidRDefault="008266D5">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Heading4"/>
      </w:pPr>
      <w:r>
        <w:rPr>
          <w:rFonts w:hint="eastAsia"/>
        </w:rPr>
        <w:t>S</w:t>
      </w:r>
      <w:r>
        <w:t>econd round</w:t>
      </w:r>
    </w:p>
    <w:p w14:paraId="604AA7A8" w14:textId="77777777" w:rsidR="000C0EBB" w:rsidRDefault="008266D5">
      <w:r>
        <w:rPr>
          <w:rFonts w:hint="eastAsia"/>
        </w:rPr>
        <w:t>B</w:t>
      </w:r>
      <w:r>
        <w:t>ased on the input so far (</w:t>
      </w:r>
      <w:hyperlink r:id="rId19" w:history="1">
        <w:r>
          <w:rPr>
            <w:rStyle w:val="Hyperlink"/>
            <w:sz w:val="19"/>
            <w:szCs w:val="19"/>
          </w:rPr>
          <w:t>Template_collection of relative power_EnSav_v04_QCOM_NokiaNsb.xlsx</w:t>
        </w:r>
      </w:hyperlink>
      <w:r>
        <w:t xml:space="preserve"> </w:t>
      </w:r>
      <w:hyperlink r:id="rId20" w:history="1">
        <w:r>
          <w:rPr>
            <w:rStyle w:val="Hyperlink"/>
            <w:strike/>
            <w:sz w:val="19"/>
            <w:szCs w:val="19"/>
          </w:rPr>
          <w:t>Template_collection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0D50F9">
            <w:pPr>
              <w:spacing w:after="0"/>
              <w:jc w:val="center"/>
              <w:rPr>
                <w:rFonts w:eastAsiaTheme="minorEastAsia"/>
              </w:rPr>
            </w:pPr>
            <w:r>
              <w:rPr>
                <w:rFonts w:eastAsiaTheme="minorEastAsia"/>
              </w:rPr>
              <w:t>CATT</w:t>
            </w:r>
          </w:p>
        </w:tc>
        <w:tc>
          <w:tcPr>
            <w:tcW w:w="8329" w:type="dxa"/>
          </w:tcPr>
          <w:p w14:paraId="37FA4680" w14:textId="77777777" w:rsidR="00AA4C40" w:rsidRDefault="00AA4C40" w:rsidP="000D50F9">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0D50F9">
            <w:pPr>
              <w:spacing w:after="0"/>
              <w:jc w:val="center"/>
              <w:rPr>
                <w:rFonts w:eastAsiaTheme="minorEastAsia"/>
              </w:rPr>
            </w:pPr>
            <w:r>
              <w:rPr>
                <w:rFonts w:eastAsiaTheme="minorEastAsia"/>
              </w:rPr>
              <w:t>Intel</w:t>
            </w:r>
          </w:p>
        </w:tc>
        <w:tc>
          <w:tcPr>
            <w:tcW w:w="8329" w:type="dxa"/>
          </w:tcPr>
          <w:p w14:paraId="67BFA6EC" w14:textId="07AE90A7" w:rsidR="005D2B86" w:rsidRDefault="00E021A2" w:rsidP="000D50F9">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bl>
    <w:p w14:paraId="1C287212" w14:textId="77777777" w:rsidR="000C0EBB" w:rsidRDefault="000C0EBB"/>
    <w:p w14:paraId="56ACEE5C" w14:textId="77777777" w:rsidR="000C0EBB" w:rsidRDefault="008266D5">
      <w:pPr>
        <w:pStyle w:val="Heading2"/>
      </w:pPr>
      <w:r>
        <w:t>Scaling</w:t>
      </w:r>
    </w:p>
    <w:p w14:paraId="434126C0" w14:textId="77777777" w:rsidR="000C0EBB" w:rsidRDefault="008266D5">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1" w:history="1">
        <w:r>
          <w:rPr>
            <w:rStyle w:val="Hyperlink"/>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357859BC" w14:textId="77777777" w:rsidR="000C0EBB" w:rsidRDefault="008266D5">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ListParagraph"/>
        <w:numPr>
          <w:ilvl w:val="0"/>
          <w:numId w:val="10"/>
        </w:numPr>
        <w:spacing w:after="0"/>
        <w:rPr>
          <w:b/>
        </w:rPr>
      </w:pPr>
      <w:r>
        <w:rPr>
          <w:b/>
        </w:rPr>
        <w:t>The BS power consumption for active DL is provided by</w:t>
      </w:r>
    </w:p>
    <w:p w14:paraId="189E42CE" w14:textId="77777777" w:rsidR="000C0EBB" w:rsidRDefault="008266D5">
      <w:pPr>
        <w:pStyle w:val="ListParagraph"/>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692F23">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ListParagraph"/>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ListParagraph"/>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ListParagraph"/>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692F23">
      <w:pPr>
        <w:pStyle w:val="ListParagraph"/>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ListParagraph"/>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ListParagraph"/>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692F23">
      <w:pPr>
        <w:pStyle w:val="ListParagraph"/>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in frequency domain and scaling factors in power domain.</w:t>
      </w:r>
    </w:p>
    <w:p w14:paraId="2BB2FA08" w14:textId="77777777" w:rsidR="000C0EBB" w:rsidRDefault="008266D5">
      <w:pPr>
        <w:pStyle w:val="ListParagraph"/>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ListParagraph"/>
        <w:ind w:left="2100"/>
      </w:pPr>
    </w:p>
    <w:p w14:paraId="79052685" w14:textId="77777777" w:rsidR="000C0EBB" w:rsidRDefault="008266D5">
      <w:pPr>
        <w:pStyle w:val="ListParagraph"/>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692F23">
      <w:pPr>
        <w:pStyle w:val="ListParagraph"/>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ListParagraph"/>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ListParagraph"/>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ListParagraph"/>
        <w:spacing w:after="0"/>
        <w:ind w:left="1680"/>
        <w:rPr>
          <w:rFonts w:eastAsia="Malgun Gothic"/>
          <w:lang w:eastAsia="ko-KR"/>
        </w:rPr>
      </w:pPr>
    </w:p>
    <w:p w14:paraId="3C404859" w14:textId="77777777" w:rsidR="000C0EBB" w:rsidRDefault="008266D5">
      <w:pPr>
        <w:pStyle w:val="ListParagraph"/>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ListParagraph"/>
        <w:numPr>
          <w:ilvl w:val="2"/>
          <w:numId w:val="11"/>
        </w:numPr>
      </w:pPr>
      <w:r>
        <w:rPr>
          <w:lang w:eastAsia="zh-CN"/>
        </w:rPr>
        <w:t>a &lt; 1, e.g. =0.3</w:t>
      </w:r>
    </w:p>
    <w:p w14:paraId="15541742" w14:textId="77777777" w:rsidR="000C0EBB" w:rsidRDefault="008266D5">
      <w:pPr>
        <w:pStyle w:val="ListParagraph"/>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ListParagraph"/>
        <w:ind w:left="840"/>
        <w:rPr>
          <w:b/>
        </w:rPr>
      </w:pPr>
    </w:p>
    <w:p w14:paraId="4D02982E" w14:textId="77777777" w:rsidR="000C0EBB" w:rsidRDefault="008266D5">
      <w:pPr>
        <w:pStyle w:val="ListParagraph"/>
        <w:numPr>
          <w:ilvl w:val="1"/>
          <w:numId w:val="11"/>
        </w:numPr>
        <w:rPr>
          <w:b/>
        </w:rPr>
      </w:pPr>
      <w:r>
        <w:rPr>
          <w:b/>
        </w:rPr>
        <w:t>Additional notes applicable for all alternatives,</w:t>
      </w:r>
    </w:p>
    <w:p w14:paraId="7794EC2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ListParagraph"/>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ListParagraph"/>
        <w:numPr>
          <w:ilvl w:val="3"/>
          <w:numId w:val="11"/>
        </w:numPr>
      </w:pPr>
      <w:r>
        <w:t>If an explicit symbol level model is provided, scaling is not applied.</w:t>
      </w:r>
    </w:p>
    <w:p w14:paraId="147E880B" w14:textId="77777777" w:rsidR="000C0EBB" w:rsidRDefault="008266D5">
      <w:pPr>
        <w:pStyle w:val="ListParagraph"/>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ListParagraph"/>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ListParagraph"/>
        <w:numPr>
          <w:ilvl w:val="1"/>
          <w:numId w:val="10"/>
        </w:numPr>
        <w:spacing w:after="0"/>
        <w:ind w:leftChars="610" w:left="1640"/>
      </w:pPr>
      <w:r>
        <w:t>Alt 1-F-2: using a scaling factor that can be &gt;1</w:t>
      </w:r>
    </w:p>
    <w:p w14:paraId="074F2DEB" w14:textId="77777777" w:rsidR="000C0EBB" w:rsidRDefault="008266D5">
      <w:pPr>
        <w:pStyle w:val="ListParagraph"/>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ListParagraph"/>
        <w:numPr>
          <w:ilvl w:val="1"/>
          <w:numId w:val="10"/>
        </w:numPr>
        <w:spacing w:after="0"/>
        <w:ind w:leftChars="610" w:left="1640"/>
      </w:pPr>
      <w:r>
        <w:t>Alt 1-S-1: the sum of the power consumption of each TRP</w:t>
      </w:r>
    </w:p>
    <w:p w14:paraId="5D69C55B" w14:textId="77777777" w:rsidR="000C0EBB" w:rsidRDefault="008266D5">
      <w:pPr>
        <w:pStyle w:val="ListParagraph"/>
        <w:numPr>
          <w:ilvl w:val="1"/>
          <w:numId w:val="10"/>
        </w:numPr>
        <w:spacing w:after="0"/>
        <w:ind w:leftChars="610" w:left="1640"/>
      </w:pPr>
      <w:r>
        <w:t>Alt 1-S-2: using a scaling factor that can be &gt;1</w:t>
      </w:r>
    </w:p>
    <w:p w14:paraId="3DC5165D" w14:textId="77777777" w:rsidR="000C0EBB" w:rsidRDefault="008266D5">
      <w:pPr>
        <w:pStyle w:val="ListParagraph"/>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TableGrid"/>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ListParagraph"/>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ListParagraph"/>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or Alt. 1-3, it is not clear to handle scaling of TxRUs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24DB9B99" w14:textId="77777777" w:rsidR="000C0EBB" w:rsidRDefault="008266D5">
            <w:pPr>
              <w:pStyle w:val="ListParagraph"/>
              <w:numPr>
                <w:ilvl w:val="0"/>
                <w:numId w:val="13"/>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ListParagraph"/>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B3A7928" w14:textId="77777777" w:rsidR="000C0EBB" w:rsidRDefault="008266D5">
            <w:pPr>
              <w:pStyle w:val="ListParagraph"/>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ListParagraph"/>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0D42C228" w14:textId="77777777" w:rsidR="000C0EBB" w:rsidRDefault="00692F23">
            <w:pPr>
              <w:pStyle w:val="ListParagraph"/>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TRxRUs,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ListParagraph"/>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ListParagraph"/>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ListParagraph"/>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ListParagraph"/>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692F23">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692F23">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TRxRUs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Heading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 xml:space="preserve">Other comments for CA/mTRP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ListParagraph"/>
        <w:numPr>
          <w:ilvl w:val="0"/>
          <w:numId w:val="10"/>
        </w:numPr>
        <w:spacing w:after="0"/>
        <w:rPr>
          <w:b/>
        </w:rPr>
      </w:pPr>
      <w:r>
        <w:rPr>
          <w:b/>
        </w:rPr>
        <w:t>the BS power consumption for active DL is provided by</w:t>
      </w:r>
    </w:p>
    <w:p w14:paraId="3411C0E2"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692F23">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692F23">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692F23">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ListParagraph"/>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ListParagraph"/>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692F23">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ListParagraph"/>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ListParagraph"/>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692F23">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ListParagraph"/>
        <w:numPr>
          <w:ilvl w:val="0"/>
          <w:numId w:val="10"/>
        </w:numPr>
        <w:spacing w:after="0"/>
        <w:rPr>
          <w:b/>
        </w:rPr>
      </w:pPr>
      <w:r>
        <w:rPr>
          <w:b/>
        </w:rPr>
        <w:t>FFS: the BS power consumption for active UL is provided by</w:t>
      </w:r>
    </w:p>
    <w:p w14:paraId="05BD29BF" w14:textId="77777777" w:rsidR="000C0EBB" w:rsidRDefault="00692F23">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692F23">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ListParagraph"/>
        <w:numPr>
          <w:ilvl w:val="0"/>
          <w:numId w:val="10"/>
        </w:numPr>
        <w:spacing w:after="0"/>
        <w:rPr>
          <w:b/>
        </w:rPr>
      </w:pPr>
      <w:r>
        <w:rPr>
          <w:b/>
        </w:rPr>
        <w:t>Notes,</w:t>
      </w:r>
    </w:p>
    <w:p w14:paraId="43939257"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F61E787"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ListParagraph"/>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14:paraId="10587806" w14:textId="77777777" w:rsidR="000C0EBB" w:rsidRDefault="008266D5">
      <w:pPr>
        <w:pStyle w:val="ListParagraph"/>
        <w:numPr>
          <w:ilvl w:val="3"/>
          <w:numId w:val="14"/>
        </w:numPr>
        <w:spacing w:after="0"/>
        <w:rPr>
          <w:b/>
        </w:rPr>
      </w:pPr>
      <w:r>
        <w:t xml:space="preserve">The symbol without active DL is to be treated as micro sleep. </w:t>
      </w:r>
    </w:p>
    <w:p w14:paraId="2D012ECF"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ListParagraph"/>
        <w:numPr>
          <w:ilvl w:val="2"/>
          <w:numId w:val="14"/>
        </w:numPr>
      </w:pPr>
      <w:r>
        <w:t>If an explicit symbol level model is provided, scaling is not applied</w:t>
      </w:r>
    </w:p>
    <w:p w14:paraId="0351D9F0"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ListParagraph"/>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692F23">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692F23">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692F23">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t>Nokia/Nsb</w:t>
            </w:r>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692F23">
            <w:pPr>
              <w:pStyle w:val="ListParagraph"/>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692F23">
            <w:pPr>
              <w:pStyle w:val="ListParagraph"/>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692F23">
            <w:pPr>
              <w:pStyle w:val="ListParagraph"/>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692F23">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ListParagraph"/>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ListParagraph"/>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692F23">
            <w:pPr>
              <w:pStyle w:val="ListParagraph"/>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is the percentage of active TRxRUs,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ListParagraph"/>
              <w:numPr>
                <w:ilvl w:val="0"/>
                <w:numId w:val="10"/>
              </w:numPr>
              <w:spacing w:after="0"/>
              <w:rPr>
                <w:b/>
              </w:rPr>
            </w:pPr>
            <w:r>
              <w:rPr>
                <w:b/>
              </w:rPr>
              <w:t>the BS power consumption for active DL is provided by</w:t>
            </w:r>
          </w:p>
          <w:p w14:paraId="5A0615E3"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692F23">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ListParagraph"/>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692F23">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692F23">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692F23">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692F23">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TRxRUs,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ListParagraph"/>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ListParagraph"/>
              <w:numPr>
                <w:ilvl w:val="0"/>
                <w:numId w:val="10"/>
              </w:numPr>
              <w:spacing w:after="0"/>
              <w:rPr>
                <w:b/>
              </w:rPr>
            </w:pPr>
            <w:r>
              <w:rPr>
                <w:b/>
              </w:rPr>
              <w:t>FFS: the BS power consumption for active UL is provided by</w:t>
            </w:r>
          </w:p>
          <w:p w14:paraId="74CCBB4C" w14:textId="77777777" w:rsidR="000C0EBB" w:rsidRDefault="00692F23">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692F23">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ListParagraph"/>
              <w:numPr>
                <w:ilvl w:val="0"/>
                <w:numId w:val="10"/>
              </w:numPr>
              <w:spacing w:after="0"/>
              <w:rPr>
                <w:b/>
              </w:rPr>
            </w:pPr>
            <w:r>
              <w:rPr>
                <w:b/>
              </w:rPr>
              <w:t>Notes,</w:t>
            </w:r>
          </w:p>
          <w:p w14:paraId="169C7D7B"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C8684B8"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ListParagraph"/>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ListParagraph"/>
              <w:numPr>
                <w:ilvl w:val="2"/>
                <w:numId w:val="14"/>
              </w:numPr>
            </w:pPr>
            <w:r>
              <w:t>If an explicit symbol level model is provided, scaling is not applied</w:t>
            </w:r>
          </w:p>
          <w:p w14:paraId="34AE09F7"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692F23">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t>ZTE, Sanechips</w:t>
            </w:r>
          </w:p>
        </w:tc>
        <w:tc>
          <w:tcPr>
            <w:tcW w:w="8329" w:type="dxa"/>
          </w:tcPr>
          <w:p w14:paraId="0934D268"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ListParagraph"/>
              <w:numPr>
                <w:ilvl w:val="3"/>
                <w:numId w:val="14"/>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ListParagraph"/>
              <w:numPr>
                <w:ilvl w:val="3"/>
                <w:numId w:val="14"/>
              </w:numPr>
              <w:spacing w:after="0"/>
              <w:rPr>
                <w:b/>
              </w:rPr>
            </w:pPr>
            <w:r>
              <w:t xml:space="preserve">The symbol without active DL is to be treated as micro sleep. </w:t>
            </w:r>
          </w:p>
          <w:p w14:paraId="5A2AC88E"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ListParagraph"/>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0D50F9">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0D50F9">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0D50F9">
            <w:pPr>
              <w:spacing w:after="0"/>
              <w:jc w:val="left"/>
              <w:rPr>
                <w:rFonts w:eastAsiaTheme="minorEastAsia"/>
              </w:rPr>
            </w:pPr>
          </w:p>
          <w:p w14:paraId="5DD6D8D9" w14:textId="77777777" w:rsidR="00AA4C40" w:rsidRDefault="00AA4C40" w:rsidP="000D50F9">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0D50F9">
            <w:pPr>
              <w:spacing w:after="0"/>
              <w:jc w:val="left"/>
              <w:rPr>
                <w:rFonts w:eastAsiaTheme="minorEastAsia"/>
              </w:rPr>
            </w:pPr>
          </w:p>
          <w:p w14:paraId="2D5AEC84" w14:textId="77777777" w:rsidR="00AA4C40" w:rsidRDefault="00AA4C40" w:rsidP="000D50F9">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885310">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34D2308B" w14:textId="77777777" w:rsidR="004804A6" w:rsidRDefault="004804A6" w:rsidP="00885310">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885310">
            <w:pPr>
              <w:spacing w:after="0"/>
              <w:rPr>
                <w:rFonts w:eastAsiaTheme="minorEastAsia"/>
              </w:rPr>
            </w:pPr>
          </w:p>
          <w:p w14:paraId="6D67F1FD" w14:textId="77777777" w:rsidR="004804A6" w:rsidRPr="00223789" w:rsidRDefault="00692F23" w:rsidP="004804A6">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692F23" w:rsidP="004804A6">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692F23" w:rsidP="004804A6">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ListParagraph"/>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692F23" w:rsidP="004804A6">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TRxRUs,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885310">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885310">
            <w:pPr>
              <w:spacing w:after="0"/>
              <w:jc w:val="center"/>
              <w:rPr>
                <w:rFonts w:eastAsiaTheme="minorEastAsia"/>
              </w:rPr>
            </w:pPr>
            <w:r>
              <w:rPr>
                <w:rFonts w:eastAsiaTheme="minorEastAsia"/>
              </w:rPr>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   (</w:t>
            </w:r>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692F23" w:rsidP="009D3536">
            <w:pPr>
              <w:pStyle w:val="ListParagraph"/>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692F23" w:rsidP="009D3536">
            <w:pPr>
              <w:pStyle w:val="ListParagraph"/>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ListParagraph"/>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ListParagraph"/>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(1-alpha)*P3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Pstatic and Pdynamic</w:t>
            </w:r>
            <w:r w:rsidR="00452069" w:rsidRPr="003E529A">
              <w:rPr>
                <w:rFonts w:eastAsiaTheme="minorEastAsia"/>
                <w:color w:val="000000" w:themeColor="text1"/>
              </w:rPr>
              <w:t>, such as Pstatic + alpha</w:t>
            </w:r>
            <w:r w:rsidR="00E23BCF" w:rsidRPr="003E529A">
              <w:rPr>
                <w:rFonts w:eastAsiaTheme="minorEastAsia"/>
                <w:color w:val="000000" w:themeColor="text1"/>
              </w:rPr>
              <w:t>*Pdynamic</w:t>
            </w:r>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885310">
            <w:pPr>
              <w:spacing w:after="0"/>
              <w:rPr>
                <w:rFonts w:eastAsiaTheme="minorEastAsia"/>
              </w:rPr>
            </w:pPr>
          </w:p>
        </w:tc>
      </w:tr>
      <w:tr w:rsidR="00E63FBF" w:rsidRPr="00692710" w14:paraId="2DBD49EC" w14:textId="77777777" w:rsidTr="004804A6">
        <w:tc>
          <w:tcPr>
            <w:tcW w:w="1305" w:type="dxa"/>
          </w:tcPr>
          <w:p w14:paraId="58AB577D" w14:textId="695029CC" w:rsidR="00E63FBF" w:rsidRDefault="00E63FBF" w:rsidP="00885310">
            <w:pPr>
              <w:spacing w:after="0"/>
              <w:jc w:val="center"/>
              <w:rPr>
                <w:rFonts w:eastAsiaTheme="minorEastAsia"/>
              </w:rPr>
            </w:pPr>
            <w:r>
              <w:rPr>
                <w:rFonts w:eastAsiaTheme="minorEastAsia"/>
              </w:rPr>
              <w:t>Qualcomm2</w:t>
            </w:r>
          </w:p>
        </w:tc>
        <w:tc>
          <w:tcPr>
            <w:tcW w:w="8329" w:type="dxa"/>
          </w:tcPr>
          <w:p w14:paraId="0C0ECFB4" w14:textId="458E672A" w:rsidR="00E63FBF" w:rsidRDefault="00E63FBF" w:rsidP="00585ADC">
            <w:pPr>
              <w:spacing w:after="0"/>
              <w:jc w:val="left"/>
              <w:rPr>
                <w:rFonts w:eastAsiaTheme="minorEastAsia"/>
                <w:color w:val="000000" w:themeColor="text1"/>
              </w:rPr>
            </w:pPr>
            <w:r>
              <w:rPr>
                <w:rFonts w:eastAsiaTheme="minorEastAsia"/>
                <w:color w:val="000000" w:themeColor="text1"/>
              </w:rPr>
              <w:t>We don’t support the proposal</w:t>
            </w:r>
          </w:p>
          <w:p w14:paraId="03189486" w14:textId="6106791F" w:rsidR="00E11040" w:rsidRDefault="00E11040" w:rsidP="00585ADC">
            <w:pPr>
              <w:spacing w:after="0"/>
              <w:jc w:val="left"/>
              <w:rPr>
                <w:rFonts w:eastAsiaTheme="minorEastAsia"/>
                <w:color w:val="000000" w:themeColor="text1"/>
              </w:rPr>
            </w:pPr>
          </w:p>
          <w:p w14:paraId="2CDCC329" w14:textId="3FA6B0AB" w:rsidR="00AC284C" w:rsidRPr="00AC284C" w:rsidRDefault="00C60184" w:rsidP="00AC284C">
            <w:pPr>
              <w:spacing w:after="0"/>
              <w:rPr>
                <w:rFonts w:eastAsiaTheme="minorEastAsia"/>
                <w:b/>
                <w:bCs/>
                <w:color w:val="000000" w:themeColor="text1"/>
                <w:u w:val="single"/>
              </w:rPr>
            </w:pPr>
            <w:r>
              <w:rPr>
                <w:rFonts w:eastAsiaTheme="minorEastAsia"/>
                <w:b/>
                <w:bCs/>
                <w:color w:val="000000" w:themeColor="text1"/>
                <w:u w:val="single"/>
              </w:rPr>
              <w:t>O</w:t>
            </w:r>
            <w:r w:rsidR="00AC284C" w:rsidRPr="00AC284C">
              <w:rPr>
                <w:rFonts w:eastAsiaTheme="minorEastAsia"/>
                <w:b/>
                <w:bCs/>
                <w:color w:val="000000" w:themeColor="text1"/>
                <w:u w:val="single"/>
              </w:rPr>
              <w:t>ur alternative proposal</w:t>
            </w:r>
            <w:r>
              <w:rPr>
                <w:rFonts w:eastAsiaTheme="minorEastAsia"/>
                <w:b/>
                <w:bCs/>
                <w:color w:val="000000" w:themeColor="text1"/>
                <w:u w:val="single"/>
              </w:rPr>
              <w:t>:</w:t>
            </w:r>
          </w:p>
          <w:p w14:paraId="76988D65" w14:textId="77777777" w:rsidR="00AC284C" w:rsidRDefault="00AC284C" w:rsidP="00AC284C">
            <w:pPr>
              <w:spacing w:after="0"/>
              <w:rPr>
                <w:rFonts w:eastAsiaTheme="minorEastAsia"/>
                <w:color w:val="000000" w:themeColor="text1"/>
              </w:rPr>
            </w:pPr>
          </w:p>
          <w:p w14:paraId="06B31DD5" w14:textId="22D06931" w:rsidR="00723AF7" w:rsidRPr="00C60184" w:rsidRDefault="00AC284C" w:rsidP="00AC284C">
            <w:pPr>
              <w:spacing w:after="0"/>
              <w:rPr>
                <w:rFonts w:eastAsiaTheme="minorEastAsia"/>
                <w:color w:val="0070C0"/>
              </w:rPr>
            </w:pPr>
            <w:r w:rsidRPr="00C60184">
              <w:rPr>
                <w:color w:val="0070C0"/>
              </w:rPr>
              <w:t>T</w:t>
            </w:r>
            <w:r w:rsidR="00723AF7" w:rsidRPr="00C60184">
              <w:rPr>
                <w:color w:val="0070C0"/>
              </w:rPr>
              <w:t xml:space="preserve">he power consumption of DL transmission </w:t>
            </w:r>
            <w:r w:rsidRPr="00C60184">
              <w:rPr>
                <w:color w:val="0070C0"/>
              </w:rPr>
              <w:t xml:space="preserve">in frequency, power and </w:t>
            </w:r>
            <w:r w:rsidR="00FD67D6" w:rsidRPr="00C60184">
              <w:rPr>
                <w:color w:val="0070C0"/>
              </w:rPr>
              <w:t xml:space="preserve">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sidR="00FD67D6" w:rsidRPr="00C60184">
              <w:rPr>
                <w:color w:val="0070C0"/>
              </w:rPr>
              <w:t xml:space="preserve"> </w:t>
            </w:r>
            <w:r w:rsidR="00723AF7" w:rsidRPr="00C60184">
              <w:rPr>
                <w:color w:val="0070C0"/>
              </w:rPr>
              <w:t>is provided by</w:t>
            </w:r>
          </w:p>
          <w:p w14:paraId="208C26A8" w14:textId="5BD43B06" w:rsidR="00723AF7" w:rsidRPr="00C60184" w:rsidRDefault="00D353A0" w:rsidP="00D636E6">
            <w:pPr>
              <w:pStyle w:val="ListParagraph"/>
              <w:widowControl/>
              <w:ind w:left="840"/>
              <w:rPr>
                <w:iCs/>
                <w:color w:val="0070C0"/>
                <w:lang w:eastAsia="zh-CN"/>
              </w:rPr>
            </w:pPr>
            <w:r w:rsidRPr="00C60184">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sidRPr="00C60184">
              <w:rPr>
                <w:color w:val="0070C0"/>
                <w:lang w:eastAsia="zh-CN"/>
              </w:rPr>
              <w:t xml:space="preserve"> </w:t>
            </w:r>
            <w:r w:rsidR="00723AF7" w:rsidRPr="00C60184">
              <w:rPr>
                <w:color w:val="0070C0"/>
                <w:lang w:eastAsia="zh-CN"/>
              </w:rPr>
              <w:t>=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sidR="00723AF7" w:rsidRPr="00C60184">
              <w:rPr>
                <w:color w:val="0070C0"/>
                <w:lang w:eastAsia="zh-CN"/>
              </w:rPr>
              <w:t>)</w:t>
            </w:r>
            <w:r w:rsidR="00CC428E" w:rsidRPr="00C60184">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sidR="00723AF7" w:rsidRPr="00C60184">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07C6946C" w14:textId="77777777" w:rsidR="00FD67D6" w:rsidRPr="00C60184" w:rsidRDefault="00FD67D6" w:rsidP="00D636E6">
            <w:pPr>
              <w:pStyle w:val="ListParagraph"/>
              <w:widowControl/>
              <w:ind w:left="840"/>
              <w:rPr>
                <w:color w:val="0070C0"/>
              </w:rPr>
            </w:pPr>
          </w:p>
          <w:p w14:paraId="17D78040" w14:textId="5F43319F" w:rsidR="00723AF7" w:rsidRPr="00C60184" w:rsidRDefault="00723AF7" w:rsidP="00FD67D6">
            <w:pPr>
              <w:pStyle w:val="ListParagraph"/>
              <w:numPr>
                <w:ilvl w:val="0"/>
                <w:numId w:val="36"/>
              </w:numPr>
              <w:rPr>
                <w:color w:val="0070C0"/>
              </w:rPr>
            </w:pPr>
            <w:r w:rsidRPr="00C60184">
              <w:rPr>
                <w:color w:val="0070C0"/>
              </w:rPr>
              <w:t>P3 and P4 are relative power values of micro sleep and active DL transmission, respectively</w:t>
            </w:r>
          </w:p>
          <w:p w14:paraId="6157DD7E" w14:textId="15A42EA7" w:rsidR="00C94272" w:rsidRPr="00876D21" w:rsidRDefault="001C0970" w:rsidP="00C94272">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2D90FB5" w14:textId="77777777" w:rsidR="00C94272" w:rsidRPr="00C60184" w:rsidRDefault="00692F23"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C94272" w:rsidRPr="00C60184">
              <w:rPr>
                <w:iCs/>
                <w:color w:val="0070C0"/>
              </w:rPr>
              <w:t xml:space="preserve"> is the resource usage ratio in frequency domain (percentage)</w:t>
            </w:r>
          </w:p>
          <w:p w14:paraId="5C3C3991" w14:textId="1A7B93E5" w:rsidR="00C94272" w:rsidRPr="00C60184" w:rsidRDefault="00692F23"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C94272" w:rsidRPr="00C60184">
              <w:rPr>
                <w:iCs/>
                <w:color w:val="0070C0"/>
              </w:rPr>
              <w:t xml:space="preserve"> </w:t>
            </w:r>
            <w:r w:rsidR="00FD67D6" w:rsidRPr="00C60184">
              <w:rPr>
                <w:iCs/>
                <w:color w:val="0070C0"/>
              </w:rPr>
              <w:t>is</w:t>
            </w:r>
            <w:r w:rsidR="00C94272" w:rsidRPr="00C60184">
              <w:rPr>
                <w:iCs/>
                <w:color w:val="0070C0"/>
              </w:rPr>
              <w:t xml:space="preserve"> the ratio of PSD </w:t>
            </w:r>
            <w:r w:rsidR="00FC586F" w:rsidRPr="00C60184">
              <w:rPr>
                <w:iCs/>
                <w:color w:val="0070C0"/>
              </w:rPr>
              <w:t xml:space="preserve">(in dB) between </w:t>
            </w:r>
            <w:r w:rsidR="00C94272" w:rsidRPr="00C60184">
              <w:rPr>
                <w:iCs/>
                <w:color w:val="0070C0"/>
              </w:rPr>
              <w:t>th</w:t>
            </w:r>
            <w:r w:rsidR="00FC586F" w:rsidRPr="00C60184">
              <w:rPr>
                <w:iCs/>
                <w:color w:val="0070C0"/>
              </w:rPr>
              <w:t>e DL</w:t>
            </w:r>
            <w:r w:rsidR="00C94272" w:rsidRPr="00C60184">
              <w:rPr>
                <w:iCs/>
                <w:color w:val="0070C0"/>
              </w:rPr>
              <w:t xml:space="preserve"> transmission and reference configuration</w:t>
            </w:r>
          </w:p>
          <w:p w14:paraId="52C1B321" w14:textId="11880066" w:rsidR="00FD67D6" w:rsidRPr="00DD5784" w:rsidRDefault="00692F23" w:rsidP="00FD67D6">
            <w:pPr>
              <w:pStyle w:val="ListParagraph"/>
              <w:widowControl/>
              <w:numPr>
                <w:ilvl w:val="2"/>
                <w:numId w:val="35"/>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FD67D6" w:rsidRPr="00DD5784">
              <w:rPr>
                <w:rFonts w:eastAsiaTheme="minorEastAsia"/>
                <w:iCs/>
                <w:color w:val="0070C0"/>
              </w:rPr>
              <w:t xml:space="preserve"> is </w:t>
            </w:r>
            <w:r w:rsidR="00FD67D6" w:rsidRPr="00DD5784">
              <w:rPr>
                <w:iCs/>
                <w:color w:val="0070C0"/>
                <w:lang w:eastAsia="zh-CN"/>
              </w:rPr>
              <w:t>percentage of active TRxRUs.</w:t>
            </w:r>
          </w:p>
          <w:p w14:paraId="298402AD" w14:textId="5EF6C441" w:rsidR="00DD5784" w:rsidRPr="00F84128" w:rsidRDefault="00692F23" w:rsidP="00DD5784">
            <w:pPr>
              <w:pStyle w:val="ListParagraph"/>
              <w:widowControl/>
              <w:numPr>
                <w:ilvl w:val="2"/>
                <w:numId w:val="35"/>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DD5784" w:rsidRPr="00F84128">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DD5784" w:rsidRPr="00F84128">
              <w:rPr>
                <w:bCs/>
                <w:iCs/>
                <w:color w:val="0070C0"/>
              </w:rPr>
              <w:t xml:space="preserve"> = 1</w:t>
            </w:r>
          </w:p>
          <w:p w14:paraId="018A6FAF" w14:textId="572A2D44" w:rsidR="00C94272" w:rsidRPr="00C60184" w:rsidRDefault="00692F23" w:rsidP="00FD67D6">
            <w:pPr>
              <w:pStyle w:val="ListParagraph"/>
              <w:widowControl/>
              <w:numPr>
                <w:ilvl w:val="2"/>
                <w:numId w:val="35"/>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FC586F" w:rsidRPr="00C60184">
              <w:rPr>
                <w:color w:val="0070C0"/>
              </w:rPr>
              <w:t xml:space="preserve">α and </w:t>
            </w:r>
            <m:oMath>
              <m:r>
                <w:rPr>
                  <w:rFonts w:ascii="Cambria Math" w:hAnsi="Cambria Math"/>
                  <w:color w:val="0070C0"/>
                </w:rPr>
                <m:t>β</m:t>
              </m:r>
            </m:oMath>
            <w:r w:rsidR="00C94272" w:rsidRPr="00C60184">
              <w:rPr>
                <w:iCs/>
                <w:color w:val="0070C0"/>
              </w:rPr>
              <w:t xml:space="preserve"> </w:t>
            </w:r>
            <w:r w:rsidR="00FC586F" w:rsidRPr="00C60184">
              <w:rPr>
                <w:iCs/>
                <w:color w:val="0070C0"/>
              </w:rPr>
              <w:t>are provided in the below table</w:t>
            </w:r>
          </w:p>
          <w:p w14:paraId="36EB38C8" w14:textId="77777777" w:rsidR="00C94272" w:rsidRPr="00C60184" w:rsidRDefault="00C94272" w:rsidP="00C94272">
            <w:pPr>
              <w:pStyle w:val="ListParagraph"/>
              <w:widowControl/>
              <w:spacing w:after="0"/>
              <w:ind w:left="845"/>
              <w:rPr>
                <w:rFonts w:eastAsiaTheme="minorEastAsia"/>
                <w:color w:val="0070C0"/>
              </w:rPr>
            </w:pPr>
          </w:p>
          <w:tbl>
            <w:tblPr>
              <w:tblW w:w="5040" w:type="dxa"/>
              <w:jc w:val="center"/>
              <w:tblCellMar>
                <w:left w:w="0" w:type="dxa"/>
                <w:right w:w="0" w:type="dxa"/>
              </w:tblCellMar>
              <w:tblLook w:val="0420" w:firstRow="1" w:lastRow="0" w:firstColumn="0" w:lastColumn="0" w:noHBand="0" w:noVBand="1"/>
            </w:tblPr>
            <w:tblGrid>
              <w:gridCol w:w="1538"/>
              <w:gridCol w:w="1702"/>
              <w:gridCol w:w="1800"/>
            </w:tblGrid>
            <w:tr w:rsidR="00643199" w:rsidRPr="00643199" w14:paraId="297B14D8" w14:textId="77777777" w:rsidTr="001C0970">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660CCB" w14:textId="77777777" w:rsidR="00643199" w:rsidRPr="00643199" w:rsidRDefault="00643199" w:rsidP="00643199">
                  <w:pPr>
                    <w:pStyle w:val="TAH"/>
                    <w:rPr>
                      <w:color w:val="0070C0"/>
                      <w:lang w:val="en-US" w:bidi="he-IL"/>
                    </w:rPr>
                  </w:pPr>
                  <w:r w:rsidRPr="00643199">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057646" w14:textId="77777777" w:rsidR="00643199" w:rsidRPr="00643199" w:rsidRDefault="00643199" w:rsidP="00643199">
                  <w:pPr>
                    <w:pStyle w:val="TAH"/>
                    <w:rPr>
                      <w:color w:val="0070C0"/>
                    </w:rPr>
                  </w:pPr>
                  <w:r w:rsidRPr="00643199">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9753EA" w14:textId="77777777" w:rsidR="00643199" w:rsidRPr="00643199" w:rsidRDefault="00643199" w:rsidP="00643199">
                  <w:pPr>
                    <w:pStyle w:val="TAH"/>
                    <w:rPr>
                      <w:color w:val="0070C0"/>
                    </w:rPr>
                  </w:pPr>
                  <w:r w:rsidRPr="00643199">
                    <w:rPr>
                      <w:color w:val="0070C0"/>
                    </w:rPr>
                    <w:t>FR2</w:t>
                  </w:r>
                </w:p>
              </w:tc>
            </w:tr>
            <w:tr w:rsidR="00643199" w:rsidRPr="00643199" w14:paraId="0AC0B67E" w14:textId="77777777" w:rsidTr="001C0970">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1DB7E54" w14:textId="77777777" w:rsidR="00643199" w:rsidRPr="00643199" w:rsidRDefault="00692F23" w:rsidP="00643199">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8A50E2" w14:textId="77777777" w:rsidR="00643199" w:rsidRPr="00643199" w:rsidRDefault="00643199" w:rsidP="00643199">
                  <w:pPr>
                    <w:pStyle w:val="TAL"/>
                    <w:jc w:val="center"/>
                    <w:rPr>
                      <w:color w:val="0070C0"/>
                    </w:rPr>
                  </w:pPr>
                  <w:r w:rsidRPr="00643199">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4DA506" w14:textId="77777777" w:rsidR="00643199" w:rsidRPr="00643199" w:rsidRDefault="00643199" w:rsidP="00643199">
                  <w:pPr>
                    <w:pStyle w:val="TAL"/>
                    <w:jc w:val="center"/>
                    <w:rPr>
                      <w:color w:val="0070C0"/>
                    </w:rPr>
                  </w:pPr>
                  <w:r w:rsidRPr="00643199">
                    <w:rPr>
                      <w:color w:val="0070C0"/>
                    </w:rPr>
                    <w:t>[8%]</w:t>
                  </w:r>
                </w:p>
              </w:tc>
            </w:tr>
            <w:tr w:rsidR="00643199" w:rsidRPr="00643199" w14:paraId="6DDB40B7" w14:textId="77777777" w:rsidTr="001C0970">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25B50D" w14:textId="77777777" w:rsidR="00643199" w:rsidRPr="00643199" w:rsidRDefault="001C0970" w:rsidP="00643199">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9F6CD2" w14:textId="77777777" w:rsidR="00643199" w:rsidRPr="00643199" w:rsidRDefault="00643199" w:rsidP="00643199">
                  <w:pPr>
                    <w:pStyle w:val="TAL"/>
                    <w:jc w:val="center"/>
                    <w:rPr>
                      <w:color w:val="0070C0"/>
                    </w:rPr>
                  </w:pPr>
                  <w:r w:rsidRPr="00643199">
                    <w:rPr>
                      <w:color w:val="0070C0"/>
                    </w:rPr>
                    <w:t>[0.</w:t>
                  </w:r>
                  <w:r w:rsidRPr="00643199">
                    <w:rPr>
                      <w:color w:val="0070C0"/>
                      <w:lang w:val="en-US" w:bidi="he-IL"/>
                    </w:rPr>
                    <w:t>86</w:t>
                  </w:r>
                  <w:r w:rsidRPr="00643199">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1E7780" w14:textId="77777777" w:rsidR="00643199" w:rsidRPr="00643199" w:rsidRDefault="00643199" w:rsidP="00643199">
                  <w:pPr>
                    <w:pStyle w:val="TAL"/>
                    <w:jc w:val="center"/>
                    <w:rPr>
                      <w:color w:val="0070C0"/>
                    </w:rPr>
                  </w:pPr>
                  <w:r w:rsidRPr="00643199">
                    <w:rPr>
                      <w:color w:val="0070C0"/>
                    </w:rPr>
                    <w:t>[0.24]</w:t>
                  </w:r>
                </w:p>
              </w:tc>
            </w:tr>
            <w:tr w:rsidR="00643199" w:rsidRPr="00643199" w14:paraId="4D1741B3" w14:textId="77777777" w:rsidTr="001C0970">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F4E96CF" w14:textId="77777777" w:rsidR="00643199" w:rsidRPr="00643199" w:rsidRDefault="001C0970" w:rsidP="00643199">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FC2D15" w14:textId="77777777" w:rsidR="00643199" w:rsidRPr="00643199" w:rsidRDefault="00643199" w:rsidP="00643199">
                  <w:pPr>
                    <w:pStyle w:val="TAL"/>
                    <w:jc w:val="center"/>
                    <w:rPr>
                      <w:color w:val="0070C0"/>
                    </w:rPr>
                  </w:pPr>
                  <w:r w:rsidRPr="00643199">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5A6D12" w14:textId="77777777" w:rsidR="00643199" w:rsidRPr="00643199" w:rsidRDefault="00643199" w:rsidP="00643199">
                  <w:pPr>
                    <w:pStyle w:val="TAL"/>
                    <w:jc w:val="center"/>
                    <w:rPr>
                      <w:color w:val="0070C0"/>
                    </w:rPr>
                  </w:pPr>
                  <w:r w:rsidRPr="00643199">
                    <w:rPr>
                      <w:color w:val="0070C0"/>
                    </w:rPr>
                    <w:t>[0.01]</w:t>
                  </w:r>
                </w:p>
              </w:tc>
            </w:tr>
          </w:tbl>
          <w:p w14:paraId="404838F1" w14:textId="2F42D9CC" w:rsidR="00E63FBF" w:rsidRDefault="00E63FBF" w:rsidP="00585ADC">
            <w:pPr>
              <w:spacing w:after="0"/>
              <w:jc w:val="left"/>
              <w:rPr>
                <w:rFonts w:eastAsiaTheme="minorEastAsia"/>
                <w:color w:val="000000" w:themeColor="text1"/>
              </w:rPr>
            </w:pPr>
          </w:p>
        </w:tc>
      </w:tr>
    </w:tbl>
    <w:p w14:paraId="5B16B248" w14:textId="77777777" w:rsidR="000C0EBB" w:rsidRPr="004804A6" w:rsidRDefault="000C0EBB">
      <w:pPr>
        <w:rPr>
          <w:lang w:val="en-GB"/>
        </w:rPr>
      </w:pPr>
    </w:p>
    <w:p w14:paraId="10C25BA3" w14:textId="77777777" w:rsidR="000C0EBB" w:rsidRDefault="000C0EBB"/>
    <w:p w14:paraId="0B4229C6" w14:textId="77777777" w:rsidR="000C0EBB" w:rsidRDefault="008266D5">
      <w:pPr>
        <w:pStyle w:val="Heading1"/>
      </w:pPr>
      <w:r>
        <w:t>Methodology</w:t>
      </w:r>
    </w:p>
    <w:p w14:paraId="04495531" w14:textId="77777777" w:rsidR="000C0EBB" w:rsidRDefault="008266D5">
      <w:pPr>
        <w:pStyle w:val="Heading2"/>
      </w:pPr>
      <w:r>
        <w:rPr>
          <w:rFonts w:hint="eastAsia"/>
        </w:rPr>
        <w:t>K</w:t>
      </w:r>
      <w:r>
        <w:t>PI</w:t>
      </w:r>
    </w:p>
    <w:p w14:paraId="0C55FE7D" w14:textId="77777777" w:rsidR="000C0EBB" w:rsidRDefault="008266D5">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ListParagraph"/>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ListParagraph"/>
        <w:numPr>
          <w:ilvl w:val="1"/>
          <w:numId w:val="11"/>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C630B6" w14:textId="77777777" w:rsidR="000C0EBB" w:rsidRDefault="008266D5">
      <w:pPr>
        <w:pStyle w:val="ListParagraph"/>
        <w:numPr>
          <w:ilvl w:val="1"/>
          <w:numId w:val="11"/>
        </w:numPr>
        <w:rPr>
          <w:b/>
        </w:rPr>
      </w:pPr>
      <w:r>
        <w:rPr>
          <w:b/>
        </w:rPr>
        <w:t>Scheduling latency,</w:t>
      </w:r>
      <w:r>
        <w:t xml:space="preserve"> </w:t>
      </w:r>
      <w:r>
        <w:rPr>
          <w:b/>
        </w:rPr>
        <w:t>calculated as the delay between the time when a packet arrivals and the time when the packet is scheduled</w:t>
      </w:r>
    </w:p>
    <w:p w14:paraId="23479C8C" w14:textId="77777777" w:rsidR="000C0EBB" w:rsidRDefault="008266D5">
      <w:pPr>
        <w:pStyle w:val="ListParagraph"/>
        <w:numPr>
          <w:ilvl w:val="1"/>
          <w:numId w:val="11"/>
        </w:numPr>
        <w:rPr>
          <w:b/>
        </w:rPr>
      </w:pPr>
      <w:r>
        <w:rPr>
          <w:b/>
        </w:rPr>
        <w:t>Other latency e.g. (de-)activation of spatial element</w:t>
      </w:r>
    </w:p>
    <w:p w14:paraId="0D4D65F4" w14:textId="77777777" w:rsidR="000C0EBB" w:rsidRDefault="008266D5">
      <w:pPr>
        <w:pStyle w:val="ListParagraph"/>
        <w:numPr>
          <w:ilvl w:val="0"/>
          <w:numId w:val="15"/>
        </w:numPr>
        <w:rPr>
          <w:b/>
        </w:rPr>
      </w:pPr>
      <w:r>
        <w:rPr>
          <w:b/>
        </w:rPr>
        <w:t xml:space="preserve">Coverage can be optionally reported </w:t>
      </w:r>
    </w:p>
    <w:p w14:paraId="6D4CF2DE"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ListParagraph"/>
              <w:numPr>
                <w:ilvl w:val="1"/>
                <w:numId w:val="11"/>
              </w:numPr>
              <w:rPr>
                <w:b/>
                <w:color w:val="FF0000"/>
              </w:rPr>
            </w:pPr>
            <w:r>
              <w:rPr>
                <w:rFonts w:eastAsia="Malgun Gothic"/>
                <w:b/>
                <w:color w:val="FF0000"/>
                <w:lang w:eastAsia="ko-KR"/>
              </w:rPr>
              <w:t>FFS Details of user plane latency requirement, e.g. less than 10 ms or less than 20 ms target user plane latency.</w:t>
            </w:r>
          </w:p>
          <w:p w14:paraId="20C4E1D2"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A294DD" w14:textId="77777777" w:rsidR="000C0EBB" w:rsidRDefault="008266D5">
            <w:pPr>
              <w:pStyle w:val="ListParagraph"/>
              <w:numPr>
                <w:ilvl w:val="1"/>
                <w:numId w:val="11"/>
              </w:numPr>
              <w:rPr>
                <w:b/>
              </w:rPr>
            </w:pPr>
            <w:r>
              <w:rPr>
                <w:b/>
              </w:rPr>
              <w:t>Scheduling latency,</w:t>
            </w:r>
            <w:r>
              <w:t xml:space="preserve"> </w:t>
            </w:r>
            <w:r>
              <w:rPr>
                <w:b/>
              </w:rPr>
              <w:t>calculated as the delay between the time when a packet arrivals and the time when the packet is scheduled</w:t>
            </w:r>
          </w:p>
          <w:p w14:paraId="0435D561" w14:textId="77777777" w:rsidR="000C0EBB" w:rsidRDefault="008266D5">
            <w:pPr>
              <w:pStyle w:val="ListParagraph"/>
              <w:numPr>
                <w:ilvl w:val="1"/>
                <w:numId w:val="11"/>
              </w:numPr>
              <w:rPr>
                <w:b/>
              </w:rPr>
            </w:pPr>
            <w:r>
              <w:rPr>
                <w:b/>
              </w:rPr>
              <w:t>Other latency e.g. (de-)activation of spatial element</w:t>
            </w:r>
          </w:p>
          <w:p w14:paraId="20479DB7" w14:textId="77777777" w:rsidR="000C0EBB" w:rsidRDefault="008266D5">
            <w:pPr>
              <w:pStyle w:val="ListParagraph"/>
              <w:numPr>
                <w:ilvl w:val="0"/>
                <w:numId w:val="15"/>
              </w:numPr>
              <w:rPr>
                <w:b/>
              </w:rPr>
            </w:pPr>
            <w:r>
              <w:rPr>
                <w:b/>
              </w:rPr>
              <w:t xml:space="preserve">Coverage can be optionally reported </w:t>
            </w:r>
          </w:p>
          <w:p w14:paraId="767A4726"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4107AC41"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ListParagraph"/>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ListParagraph"/>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Huawei, HiSilicon</w:t>
            </w:r>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Heading3"/>
      </w:pPr>
      <w:r>
        <w:rPr>
          <w:rFonts w:hint="eastAsia"/>
        </w:rPr>
        <w:t>S</w:t>
      </w:r>
      <w:r>
        <w:t>econd round</w:t>
      </w:r>
    </w:p>
    <w:p w14:paraId="5513181C" w14:textId="77777777" w:rsidR="000C0EBB" w:rsidRDefault="008266D5">
      <w:r>
        <w:t>In general, UPT and latency is KPI in addition to the energy saving gain. Thus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ListParagraph"/>
        <w:numPr>
          <w:ilvl w:val="0"/>
          <w:numId w:val="15"/>
        </w:numPr>
        <w:rPr>
          <w:b/>
        </w:rPr>
      </w:pPr>
      <w:r>
        <w:rPr>
          <w:b/>
        </w:rPr>
        <w:t>Other KPIs can be optionally reported, conditioned with clear definition/descriptions provided</w:t>
      </w:r>
    </w:p>
    <w:p w14:paraId="5FE9074C"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ListParagraph"/>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ListParagraph"/>
              <w:numPr>
                <w:ilvl w:val="0"/>
                <w:numId w:val="15"/>
              </w:numPr>
              <w:rPr>
                <w:b/>
              </w:rPr>
            </w:pPr>
            <w:r>
              <w:rPr>
                <w:b/>
              </w:rPr>
              <w:t>Other KPIs can be optionally reported, conditioned with clear definition/descriptions provided</w:t>
            </w:r>
          </w:p>
          <w:p w14:paraId="02AB1EF0"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ListParagraph"/>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ListParagraph"/>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691D8F7A" w14:textId="77777777" w:rsidR="000C0EBB" w:rsidRDefault="008266D5">
            <w:pPr>
              <w:pStyle w:val="ListParagraph"/>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0D50F9">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0D50F9">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885310">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1FE9D1B0" w14:textId="77777777" w:rsidR="004804A6" w:rsidRPr="00765F3B" w:rsidRDefault="004804A6" w:rsidP="00885310">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885310">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885310">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r w:rsidR="001E672F" w:rsidRPr="00765F3B" w14:paraId="42200B01" w14:textId="77777777" w:rsidTr="0005042F">
        <w:tc>
          <w:tcPr>
            <w:tcW w:w="1435" w:type="dxa"/>
          </w:tcPr>
          <w:p w14:paraId="6D3383F0" w14:textId="3F8AB1E9" w:rsidR="001E672F" w:rsidRDefault="001E672F" w:rsidP="001E672F">
            <w:pPr>
              <w:spacing w:after="0"/>
              <w:jc w:val="center"/>
              <w:rPr>
                <w:iCs/>
                <w:color w:val="000000" w:themeColor="text1"/>
              </w:rPr>
            </w:pPr>
            <w:r>
              <w:rPr>
                <w:rFonts w:eastAsiaTheme="minorEastAsia"/>
              </w:rPr>
              <w:t>Qualcomm2</w:t>
            </w:r>
          </w:p>
        </w:tc>
        <w:tc>
          <w:tcPr>
            <w:tcW w:w="8199" w:type="dxa"/>
            <w:gridSpan w:val="2"/>
          </w:tcPr>
          <w:p w14:paraId="46D80352" w14:textId="77777777" w:rsidR="001E672F" w:rsidRDefault="001E672F" w:rsidP="001E672F">
            <w:pPr>
              <w:spacing w:after="0"/>
              <w:jc w:val="left"/>
              <w:rPr>
                <w:rFonts w:eastAsiaTheme="minorEastAsia"/>
              </w:rPr>
            </w:pPr>
            <w:r>
              <w:rPr>
                <w:rFonts w:eastAsiaTheme="minorEastAsia"/>
              </w:rPr>
              <w:t xml:space="preserve">As we discussed earlier, the user plane latency is already captured in UPT. </w:t>
            </w:r>
          </w:p>
          <w:p w14:paraId="68044C29" w14:textId="77777777" w:rsidR="001E672F" w:rsidRDefault="001E672F" w:rsidP="001E672F">
            <w:pPr>
              <w:spacing w:after="0"/>
              <w:jc w:val="left"/>
              <w:rPr>
                <w:rFonts w:eastAsiaTheme="minorEastAsia"/>
              </w:rPr>
            </w:pPr>
          </w:p>
          <w:p w14:paraId="6C598A6B" w14:textId="07EAA5E7" w:rsidR="001E672F" w:rsidRDefault="001E672F" w:rsidP="001E672F">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66584242" w14:textId="77777777" w:rsidR="004804A6" w:rsidRDefault="004804A6" w:rsidP="004804A6"/>
    <w:p w14:paraId="7D01E93C" w14:textId="77777777" w:rsidR="000C0EBB" w:rsidRDefault="000C0EBB"/>
    <w:p w14:paraId="4D5DA47F" w14:textId="77777777" w:rsidR="000C0EBB" w:rsidRDefault="008266D5">
      <w:pPr>
        <w:pStyle w:val="Heading2"/>
      </w:pPr>
      <w:r>
        <w:t>C-DRX Configurations</w:t>
      </w:r>
    </w:p>
    <w:p w14:paraId="1C7C862A" w14:textId="77777777" w:rsidR="000C0EBB" w:rsidRDefault="008266D5">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ListParagraph"/>
        <w:numPr>
          <w:ilvl w:val="0"/>
          <w:numId w:val="11"/>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3A2C96"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Heading3"/>
      </w:pPr>
      <w:r>
        <w:rPr>
          <w:rFonts w:hint="eastAsia"/>
        </w:rPr>
        <w:t>S</w:t>
      </w:r>
      <w:r>
        <w:t>econd round</w:t>
      </w:r>
    </w:p>
    <w:p w14:paraId="0A96ACB8" w14:textId="77777777" w:rsidR="000C0EBB" w:rsidRDefault="008266D5">
      <w:r>
        <w:rPr>
          <w:rFonts w:hint="eastAsia"/>
        </w:rPr>
        <w:t>I</w:t>
      </w:r>
      <w:r>
        <w:t>t is already agreed that other parameter (e.g. packet size and arrival rate) adjustment to the agreed three models can be optionally considered and reported. Thus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ListParagraph"/>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ListParagraph"/>
        <w:numPr>
          <w:ilvl w:val="0"/>
          <w:numId w:val="11"/>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8A2742C"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885310">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7BA935B5" w14:textId="77777777" w:rsidR="004804A6" w:rsidRPr="00765F3B" w:rsidRDefault="004804A6" w:rsidP="00885310">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885310">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885310">
            <w:pPr>
              <w:spacing w:beforeLines="50" w:before="120" w:after="0"/>
              <w:rPr>
                <w:iCs/>
                <w:color w:val="000000" w:themeColor="text1"/>
              </w:rPr>
            </w:pPr>
            <w:r>
              <w:rPr>
                <w:iCs/>
                <w:color w:val="000000" w:themeColor="text1"/>
              </w:rPr>
              <w:t>OK</w:t>
            </w:r>
          </w:p>
        </w:tc>
      </w:tr>
    </w:tbl>
    <w:p w14:paraId="27D2E661" w14:textId="77777777" w:rsidR="000C0EBB" w:rsidRDefault="000C0EBB"/>
    <w:p w14:paraId="60DCDEF1" w14:textId="77777777" w:rsidR="000C0EBB" w:rsidRDefault="008266D5">
      <w:pPr>
        <w:pStyle w:val="Heading2"/>
      </w:pPr>
      <w:bookmarkStart w:id="7"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ListParagraph"/>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ListParagraph"/>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ListParagraph"/>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2) The Mp, Np values for TDD FR1 case needs to be clarified. We assume (Mp,Np)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2 TxRU (M, N, P, Mg, Ng; Mp, Np) = (4,8,2,2,2;1,1)</w:t>
            </w:r>
          </w:p>
          <w:p w14:paraId="23CA0F97" w14:textId="77777777" w:rsidR="000C0EBB" w:rsidRDefault="008266D5">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Common RS :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model :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assumption :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ListParagraph"/>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ListParagraph"/>
              <w:numPr>
                <w:ilvl w:val="0"/>
                <w:numId w:val="7"/>
              </w:numPr>
              <w:spacing w:after="0"/>
              <w:rPr>
                <w:rFonts w:eastAsiaTheme="minorEastAsia"/>
              </w:rPr>
            </w:pPr>
            <w:r>
              <w:rPr>
                <w:rFonts w:eastAsiaTheme="minorEastAsia"/>
              </w:rPr>
              <w:t xml:space="preserve">For antenna configuration for Set2 FR1, </w:t>
            </w:r>
            <w:r>
              <w:t>(M,N,P,Mg,Ng) = (12, 8, 2, 1, 1)</w:t>
            </w:r>
          </w:p>
          <w:p w14:paraId="1507D2A7" w14:textId="77777777" w:rsidR="000C0EBB" w:rsidRDefault="008266D5">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Heading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4066682B"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ListParagraph"/>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5AE4A84A"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11190F94"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Total transmit power per TRxP</w:t>
      </w:r>
    </w:p>
    <w:p w14:paraId="30767654"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ListParagraph"/>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ZTE, Sanechips</w:t>
            </w:r>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885310">
            <w:pPr>
              <w:spacing w:after="0"/>
              <w:jc w:val="center"/>
              <w:rPr>
                <w:rFonts w:eastAsia="MS Mincho"/>
                <w:lang w:eastAsia="ja-JP"/>
              </w:rPr>
            </w:pPr>
            <w:r>
              <w:rPr>
                <w:rFonts w:eastAsia="MS Mincho"/>
                <w:lang w:eastAsia="ja-JP"/>
              </w:rPr>
              <w:t>Huawei, HiSilicon</w:t>
            </w:r>
          </w:p>
        </w:tc>
        <w:tc>
          <w:tcPr>
            <w:tcW w:w="8334" w:type="dxa"/>
          </w:tcPr>
          <w:p w14:paraId="6C8FDE71" w14:textId="77777777" w:rsidR="004804A6" w:rsidRDefault="004804A6" w:rsidP="00885310">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66557DB9" w14:textId="77777777" w:rsidR="004804A6" w:rsidRDefault="004804A6" w:rsidP="00885310">
            <w:pPr>
              <w:spacing w:after="0"/>
              <w:jc w:val="left"/>
              <w:rPr>
                <w:rFonts w:eastAsia="MS Mincho"/>
                <w:lang w:eastAsia="ja-JP"/>
              </w:rPr>
            </w:pPr>
          </w:p>
          <w:p w14:paraId="78C518F7" w14:textId="77777777" w:rsidR="004804A6" w:rsidRPr="00765F3B" w:rsidRDefault="004804A6" w:rsidP="004804A6">
            <w:pPr>
              <w:pStyle w:val="ListParagraph"/>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885310">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885310">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3E0A4D96" w14:textId="77777777" w:rsidR="00865C4E" w:rsidRDefault="00865C4E" w:rsidP="00865C4E">
            <w:pPr>
              <w:spacing w:after="0"/>
              <w:jc w:val="left"/>
              <w:rPr>
                <w:rFonts w:eastAsiaTheme="minorEastAsia"/>
              </w:rPr>
            </w:pPr>
          </w:p>
          <w:p w14:paraId="24528440" w14:textId="17347C3D" w:rsidR="00467388" w:rsidRDefault="00865C4E" w:rsidP="00865C4E">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r w:rsidR="00F3012C">
              <w:rPr>
                <w:rFonts w:eastAsiaTheme="minorEastAsia"/>
              </w:rPr>
              <w:t>`</w:t>
            </w:r>
          </w:p>
        </w:tc>
      </w:tr>
      <w:tr w:rsidR="00F3012C" w:rsidRPr="00176423" w14:paraId="2EBD3D3A" w14:textId="77777777" w:rsidTr="004804A6">
        <w:tc>
          <w:tcPr>
            <w:tcW w:w="1300" w:type="dxa"/>
          </w:tcPr>
          <w:p w14:paraId="56873CA9" w14:textId="32EE6251" w:rsidR="00F3012C" w:rsidRDefault="00F3012C" w:rsidP="00885310">
            <w:pPr>
              <w:spacing w:after="0"/>
              <w:jc w:val="center"/>
              <w:rPr>
                <w:rFonts w:eastAsia="MS Mincho"/>
                <w:lang w:eastAsia="ja-JP"/>
              </w:rPr>
            </w:pPr>
            <w:r>
              <w:rPr>
                <w:rFonts w:eastAsia="MS Mincho"/>
                <w:lang w:eastAsia="ja-JP"/>
              </w:rPr>
              <w:t>Qualcomm2</w:t>
            </w:r>
          </w:p>
        </w:tc>
        <w:tc>
          <w:tcPr>
            <w:tcW w:w="8334" w:type="dxa"/>
          </w:tcPr>
          <w:p w14:paraId="1D2EFD6F" w14:textId="7D9BCCAB" w:rsidR="00F3012C" w:rsidRDefault="00830DB9" w:rsidP="00865C4E">
            <w:pPr>
              <w:spacing w:after="0"/>
              <w:jc w:val="left"/>
              <w:rPr>
                <w:rFonts w:eastAsiaTheme="minorEastAsia"/>
              </w:rPr>
            </w:pPr>
            <w:r>
              <w:rPr>
                <w:rFonts w:eastAsiaTheme="minorEastAsia"/>
              </w:rPr>
              <w:t xml:space="preserve">For Set1 FR1, </w:t>
            </w:r>
            <w:r w:rsidR="00F17A17">
              <w:rPr>
                <w:rFonts w:eastAsiaTheme="minorEastAsia"/>
              </w:rPr>
              <w:t xml:space="preserve">we prefer </w:t>
            </w:r>
            <w:r w:rsidR="007D255B">
              <w:rPr>
                <w:rFonts w:eastAsiaTheme="minorEastAsia"/>
              </w:rPr>
              <w:t xml:space="preserve">4GHz carrier frequency. </w:t>
            </w:r>
            <w:r w:rsidR="00AC11F9">
              <w:rPr>
                <w:rFonts w:eastAsiaTheme="minorEastAsia"/>
              </w:rPr>
              <w:t xml:space="preserve">We support </w:t>
            </w:r>
            <w:r w:rsidR="007D255B">
              <w:rPr>
                <w:rFonts w:eastAsia="MS Mincho" w:hint="eastAsia"/>
                <w:lang w:eastAsia="ja-JP"/>
              </w:rPr>
              <w:t>F</w:t>
            </w:r>
            <w:r w:rsidR="007D255B">
              <w:rPr>
                <w:rFonts w:eastAsia="MS Mincho"/>
                <w:lang w:eastAsia="ja-JP"/>
              </w:rPr>
              <w:t>ujitsu’s suggestion</w:t>
            </w:r>
            <w:r w:rsidR="007D255B">
              <w:rPr>
                <w:rFonts w:eastAsiaTheme="minorEastAsia"/>
              </w:rPr>
              <w:t xml:space="preserve"> </w:t>
            </w:r>
            <w:r w:rsidR="00AC11F9">
              <w:rPr>
                <w:rFonts w:eastAsiaTheme="minorEastAsia"/>
              </w:rPr>
              <w:t xml:space="preserve">of </w:t>
            </w:r>
            <w:r w:rsidR="00AC11F9">
              <w:rPr>
                <w:rFonts w:eastAsia="MS Mincho"/>
                <w:lang w:eastAsia="ja-JP"/>
              </w:rPr>
              <w:t>putting “4.0GHz or 2.6GHz” in the table, and companies can report the number they use.</w:t>
            </w:r>
          </w:p>
        </w:tc>
      </w:tr>
    </w:tbl>
    <w:p w14:paraId="5400FC17" w14:textId="77777777" w:rsidR="000C0EBB" w:rsidRPr="004804A6" w:rsidRDefault="000C0EBB">
      <w:pPr>
        <w:rPr>
          <w:lang w:val="en-GB"/>
        </w:rPr>
      </w:pPr>
    </w:p>
    <w:p w14:paraId="44D3D173" w14:textId="77777777" w:rsidR="000C0EBB" w:rsidRDefault="000C0EBB"/>
    <w:p w14:paraId="0D17137B" w14:textId="77777777" w:rsidR="000C0EBB" w:rsidRDefault="008266D5">
      <w:pPr>
        <w:pStyle w:val="Heading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Heading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ListParagraph"/>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ListParagraph"/>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ListParagraph"/>
              <w:numPr>
                <w:ilvl w:val="0"/>
                <w:numId w:val="19"/>
              </w:numPr>
              <w:spacing w:line="256" w:lineRule="auto"/>
              <w:rPr>
                <w:bCs/>
              </w:rPr>
            </w:pPr>
            <w:r>
              <w:rPr>
                <w:bCs/>
              </w:rPr>
              <w:t>Include cell-specific signals and channels, and</w:t>
            </w:r>
          </w:p>
          <w:p w14:paraId="5037D07E" w14:textId="77777777" w:rsidR="000C0EBB" w:rsidRDefault="008266D5">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ListParagraph"/>
              <w:numPr>
                <w:ilvl w:val="0"/>
                <w:numId w:val="19"/>
              </w:numPr>
              <w:spacing w:line="256" w:lineRule="auto"/>
              <w:rPr>
                <w:bCs/>
              </w:rPr>
            </w:pPr>
            <w:r>
              <w:rPr>
                <w:bCs/>
              </w:rPr>
              <w:t>Include cell-specific signals and channels, and</w:t>
            </w:r>
          </w:p>
          <w:p w14:paraId="051143CA" w14:textId="77777777" w:rsidR="000C0EBB" w:rsidRDefault="008266D5">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ZTE, Sanechips</w:t>
            </w:r>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r w:rsidR="001E672F" w14:paraId="6FE0F8CB" w14:textId="77777777">
        <w:tc>
          <w:tcPr>
            <w:tcW w:w="1300" w:type="dxa"/>
          </w:tcPr>
          <w:p w14:paraId="458D854F" w14:textId="572288FF" w:rsidR="001E672F" w:rsidRDefault="001E672F">
            <w:pPr>
              <w:spacing w:after="0"/>
              <w:jc w:val="center"/>
              <w:rPr>
                <w:rFonts w:eastAsiaTheme="minorEastAsia"/>
              </w:rPr>
            </w:pPr>
            <w:r>
              <w:rPr>
                <w:rFonts w:eastAsiaTheme="minorEastAsia"/>
              </w:rPr>
              <w:t>Qualcomm2</w:t>
            </w:r>
          </w:p>
        </w:tc>
        <w:tc>
          <w:tcPr>
            <w:tcW w:w="8334" w:type="dxa"/>
          </w:tcPr>
          <w:p w14:paraId="614003DC" w14:textId="5DC9B01D" w:rsidR="001E672F" w:rsidRDefault="001E672F">
            <w:pPr>
              <w:spacing w:after="0"/>
              <w:jc w:val="left"/>
              <w:rPr>
                <w:rFonts w:eastAsiaTheme="minorEastAsia"/>
              </w:rPr>
            </w:pPr>
            <w:r>
              <w:rPr>
                <w:rFonts w:eastAsiaTheme="minorEastAsia"/>
              </w:rPr>
              <w:t xml:space="preserve">We suggest </w:t>
            </w:r>
            <w:r w:rsidR="00620ADF">
              <w:rPr>
                <w:rFonts w:eastAsiaTheme="minorEastAsia"/>
              </w:rPr>
              <w:t>updating</w:t>
            </w:r>
            <w:r>
              <w:rPr>
                <w:rFonts w:eastAsiaTheme="minorEastAsia"/>
              </w:rPr>
              <w:t xml:space="preserve"> the RAN1#110 agreement so that there is no mismatch between the agreements and TR</w:t>
            </w:r>
          </w:p>
        </w:tc>
      </w:tr>
    </w:tbl>
    <w:p w14:paraId="693D867B" w14:textId="77777777" w:rsidR="000C0EBB" w:rsidRDefault="000C0EBB"/>
    <w:p w14:paraId="785D0714" w14:textId="77777777" w:rsidR="000C0EBB" w:rsidRDefault="008266D5">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692F23">
            <w:pPr>
              <w:autoSpaceDE/>
              <w:autoSpaceDN/>
              <w:adjustRightInd/>
              <w:snapToGrid/>
              <w:spacing w:after="0"/>
              <w:jc w:val="left"/>
              <w:rPr>
                <w:bCs/>
                <w:color w:val="0000FF"/>
                <w:sz w:val="18"/>
                <w:szCs w:val="18"/>
                <w:u w:val="single"/>
              </w:rPr>
            </w:pPr>
            <w:hyperlink r:id="rId23" w:history="1">
              <w:r w:rsidR="008266D5">
                <w:rPr>
                  <w:rStyle w:val="Hyperlink"/>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692F23">
            <w:pPr>
              <w:autoSpaceDE/>
              <w:autoSpaceDN/>
              <w:adjustRightInd/>
              <w:snapToGrid/>
              <w:spacing w:after="0"/>
              <w:jc w:val="left"/>
              <w:rPr>
                <w:bCs/>
                <w:color w:val="0000FF"/>
                <w:sz w:val="18"/>
                <w:szCs w:val="18"/>
                <w:u w:val="single"/>
              </w:rPr>
            </w:pPr>
            <w:hyperlink r:id="rId24" w:history="1">
              <w:r w:rsidR="008266D5">
                <w:rPr>
                  <w:rStyle w:val="Hyperlink"/>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Huawei, HiSilicon</w:t>
            </w:r>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692F23">
            <w:pPr>
              <w:autoSpaceDE/>
              <w:autoSpaceDN/>
              <w:adjustRightInd/>
              <w:snapToGrid/>
              <w:spacing w:after="0"/>
              <w:jc w:val="left"/>
              <w:rPr>
                <w:bCs/>
                <w:color w:val="0000FF"/>
                <w:sz w:val="18"/>
                <w:szCs w:val="18"/>
                <w:u w:val="single"/>
              </w:rPr>
            </w:pPr>
            <w:hyperlink r:id="rId25" w:history="1">
              <w:r w:rsidR="008266D5">
                <w:rPr>
                  <w:rStyle w:val="Hyperlink"/>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r>
              <w:rPr>
                <w:sz w:val="18"/>
                <w:szCs w:val="18"/>
              </w:rPr>
              <w:t>Spreadtrum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692F23">
            <w:pPr>
              <w:autoSpaceDE/>
              <w:autoSpaceDN/>
              <w:adjustRightInd/>
              <w:snapToGrid/>
              <w:spacing w:after="0"/>
              <w:jc w:val="left"/>
              <w:rPr>
                <w:bCs/>
                <w:color w:val="0000FF"/>
                <w:sz w:val="18"/>
                <w:szCs w:val="18"/>
                <w:u w:val="single"/>
              </w:rPr>
            </w:pPr>
            <w:hyperlink r:id="rId26" w:history="1">
              <w:r w:rsidR="008266D5">
                <w:rPr>
                  <w:rStyle w:val="Hyperlink"/>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692F23">
            <w:pPr>
              <w:autoSpaceDE/>
              <w:autoSpaceDN/>
              <w:adjustRightInd/>
              <w:snapToGrid/>
              <w:spacing w:after="0"/>
              <w:jc w:val="left"/>
              <w:rPr>
                <w:bCs/>
                <w:color w:val="0000FF"/>
                <w:sz w:val="18"/>
                <w:szCs w:val="18"/>
                <w:u w:val="single"/>
              </w:rPr>
            </w:pPr>
            <w:hyperlink r:id="rId27" w:history="1">
              <w:r w:rsidR="008266D5">
                <w:rPr>
                  <w:rStyle w:val="Hyperlink"/>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692F23">
            <w:pPr>
              <w:autoSpaceDE/>
              <w:autoSpaceDN/>
              <w:adjustRightInd/>
              <w:snapToGrid/>
              <w:spacing w:after="0"/>
              <w:jc w:val="left"/>
              <w:rPr>
                <w:bCs/>
                <w:color w:val="0000FF"/>
                <w:sz w:val="18"/>
                <w:szCs w:val="18"/>
                <w:u w:val="single"/>
              </w:rPr>
            </w:pPr>
            <w:hyperlink r:id="rId28" w:history="1">
              <w:r w:rsidR="008266D5">
                <w:rPr>
                  <w:rStyle w:val="Hyperlink"/>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692F23">
            <w:pPr>
              <w:autoSpaceDE/>
              <w:autoSpaceDN/>
              <w:adjustRightInd/>
              <w:snapToGrid/>
              <w:spacing w:after="0"/>
              <w:jc w:val="left"/>
              <w:rPr>
                <w:bCs/>
                <w:color w:val="0000FF"/>
                <w:sz w:val="18"/>
                <w:szCs w:val="18"/>
                <w:u w:val="single"/>
              </w:rPr>
            </w:pPr>
            <w:hyperlink r:id="rId29" w:history="1">
              <w:r w:rsidR="008266D5">
                <w:rPr>
                  <w:rStyle w:val="Hyperlink"/>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692F23">
            <w:pPr>
              <w:autoSpaceDE/>
              <w:autoSpaceDN/>
              <w:adjustRightInd/>
              <w:snapToGrid/>
              <w:spacing w:after="0"/>
              <w:jc w:val="left"/>
              <w:rPr>
                <w:bCs/>
                <w:color w:val="0000FF"/>
                <w:sz w:val="18"/>
                <w:szCs w:val="18"/>
                <w:u w:val="single"/>
              </w:rPr>
            </w:pPr>
            <w:hyperlink r:id="rId30" w:history="1">
              <w:r w:rsidR="008266D5">
                <w:rPr>
                  <w:rStyle w:val="Hyperlink"/>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692F23">
            <w:pPr>
              <w:autoSpaceDE/>
              <w:autoSpaceDN/>
              <w:adjustRightInd/>
              <w:snapToGrid/>
              <w:spacing w:after="0"/>
              <w:jc w:val="left"/>
              <w:rPr>
                <w:bCs/>
                <w:color w:val="0000FF"/>
                <w:sz w:val="18"/>
                <w:szCs w:val="18"/>
                <w:u w:val="single"/>
              </w:rPr>
            </w:pPr>
            <w:hyperlink r:id="rId31" w:history="1">
              <w:r w:rsidR="008266D5">
                <w:rPr>
                  <w:rStyle w:val="Hyperlink"/>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692F23">
            <w:pPr>
              <w:autoSpaceDE/>
              <w:autoSpaceDN/>
              <w:adjustRightInd/>
              <w:snapToGrid/>
              <w:spacing w:after="0"/>
              <w:jc w:val="left"/>
              <w:rPr>
                <w:bCs/>
                <w:color w:val="0000FF"/>
                <w:sz w:val="18"/>
                <w:szCs w:val="18"/>
                <w:u w:val="single"/>
              </w:rPr>
            </w:pPr>
            <w:hyperlink r:id="rId32" w:history="1">
              <w:r w:rsidR="008266D5">
                <w:rPr>
                  <w:rStyle w:val="Hyperlink"/>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692F23">
            <w:pPr>
              <w:autoSpaceDE/>
              <w:autoSpaceDN/>
              <w:adjustRightInd/>
              <w:snapToGrid/>
              <w:spacing w:after="0"/>
              <w:jc w:val="left"/>
              <w:rPr>
                <w:bCs/>
                <w:color w:val="0000FF"/>
                <w:sz w:val="18"/>
                <w:szCs w:val="18"/>
                <w:u w:val="single"/>
              </w:rPr>
            </w:pPr>
            <w:hyperlink r:id="rId33" w:history="1">
              <w:r w:rsidR="008266D5">
                <w:rPr>
                  <w:rStyle w:val="Hyperlink"/>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r>
              <w:rPr>
                <w:sz w:val="18"/>
                <w:szCs w:val="18"/>
              </w:rPr>
              <w:t>InterDigital,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692F23">
            <w:pPr>
              <w:autoSpaceDE/>
              <w:autoSpaceDN/>
              <w:adjustRightInd/>
              <w:snapToGrid/>
              <w:spacing w:after="0"/>
              <w:jc w:val="left"/>
              <w:rPr>
                <w:bCs/>
                <w:color w:val="0000FF"/>
                <w:sz w:val="18"/>
                <w:szCs w:val="18"/>
                <w:u w:val="single"/>
              </w:rPr>
            </w:pPr>
            <w:hyperlink r:id="rId34" w:history="1">
              <w:r w:rsidR="008266D5">
                <w:rPr>
                  <w:rStyle w:val="Hyperlink"/>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692F23">
            <w:pPr>
              <w:autoSpaceDE/>
              <w:autoSpaceDN/>
              <w:adjustRightInd/>
              <w:snapToGrid/>
              <w:spacing w:after="0"/>
              <w:jc w:val="left"/>
              <w:rPr>
                <w:bCs/>
                <w:color w:val="0000FF"/>
                <w:sz w:val="18"/>
                <w:szCs w:val="18"/>
                <w:u w:val="single"/>
              </w:rPr>
            </w:pPr>
            <w:hyperlink r:id="rId35" w:history="1">
              <w:r w:rsidR="008266D5">
                <w:rPr>
                  <w:rStyle w:val="Hyperlink"/>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692F23">
            <w:pPr>
              <w:autoSpaceDE/>
              <w:autoSpaceDN/>
              <w:adjustRightInd/>
              <w:snapToGrid/>
              <w:spacing w:after="0"/>
              <w:jc w:val="left"/>
              <w:rPr>
                <w:bCs/>
                <w:color w:val="0000FF"/>
                <w:sz w:val="18"/>
                <w:szCs w:val="18"/>
                <w:u w:val="single"/>
              </w:rPr>
            </w:pPr>
            <w:hyperlink r:id="rId36" w:history="1">
              <w:r w:rsidR="008266D5">
                <w:rPr>
                  <w:rStyle w:val="Hyperlink"/>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692F23">
            <w:pPr>
              <w:autoSpaceDE/>
              <w:autoSpaceDN/>
              <w:adjustRightInd/>
              <w:snapToGrid/>
              <w:spacing w:after="0"/>
              <w:jc w:val="left"/>
              <w:rPr>
                <w:bCs/>
                <w:color w:val="0000FF"/>
                <w:sz w:val="18"/>
                <w:szCs w:val="18"/>
                <w:u w:val="single"/>
              </w:rPr>
            </w:pPr>
            <w:hyperlink r:id="rId37" w:history="1">
              <w:r w:rsidR="008266D5">
                <w:rPr>
                  <w:rStyle w:val="Hyperlink"/>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692F23">
            <w:pPr>
              <w:autoSpaceDE/>
              <w:autoSpaceDN/>
              <w:adjustRightInd/>
              <w:snapToGrid/>
              <w:spacing w:after="0"/>
              <w:jc w:val="left"/>
              <w:rPr>
                <w:bCs/>
                <w:color w:val="0000FF"/>
                <w:sz w:val="18"/>
                <w:szCs w:val="18"/>
                <w:u w:val="single"/>
              </w:rPr>
            </w:pPr>
            <w:hyperlink r:id="rId38" w:history="1">
              <w:r w:rsidR="008266D5">
                <w:rPr>
                  <w:rStyle w:val="Hyperlink"/>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692F23">
            <w:pPr>
              <w:autoSpaceDE/>
              <w:autoSpaceDN/>
              <w:adjustRightInd/>
              <w:snapToGrid/>
              <w:spacing w:after="0"/>
              <w:jc w:val="left"/>
              <w:rPr>
                <w:bCs/>
                <w:color w:val="0000FF"/>
                <w:sz w:val="18"/>
                <w:szCs w:val="18"/>
                <w:u w:val="single"/>
              </w:rPr>
            </w:pPr>
            <w:hyperlink r:id="rId39" w:history="1">
              <w:r w:rsidR="008266D5">
                <w:rPr>
                  <w:rStyle w:val="Hyperlink"/>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ZTE, Sanechips</w:t>
            </w:r>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692F23">
            <w:pPr>
              <w:autoSpaceDE/>
              <w:autoSpaceDN/>
              <w:adjustRightInd/>
              <w:snapToGrid/>
              <w:spacing w:after="0"/>
              <w:jc w:val="left"/>
              <w:rPr>
                <w:bCs/>
                <w:color w:val="0000FF"/>
                <w:sz w:val="18"/>
                <w:szCs w:val="18"/>
                <w:u w:val="single"/>
              </w:rPr>
            </w:pPr>
            <w:hyperlink r:id="rId40" w:history="1">
              <w:r w:rsidR="008266D5">
                <w:rPr>
                  <w:rStyle w:val="Hyperlink"/>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692F23">
            <w:pPr>
              <w:autoSpaceDE/>
              <w:autoSpaceDN/>
              <w:adjustRightInd/>
              <w:snapToGrid/>
              <w:spacing w:after="0"/>
              <w:jc w:val="left"/>
              <w:rPr>
                <w:bCs/>
                <w:color w:val="0000FF"/>
                <w:sz w:val="18"/>
                <w:szCs w:val="18"/>
                <w:u w:val="single"/>
              </w:rPr>
            </w:pPr>
            <w:hyperlink r:id="rId41" w:history="1">
              <w:r w:rsidR="008266D5">
                <w:rPr>
                  <w:rStyle w:val="Hyperlink"/>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692F23">
            <w:pPr>
              <w:autoSpaceDE/>
              <w:autoSpaceDN/>
              <w:adjustRightInd/>
              <w:snapToGrid/>
              <w:spacing w:after="0"/>
              <w:jc w:val="left"/>
              <w:rPr>
                <w:bCs/>
                <w:color w:val="0000FF"/>
                <w:sz w:val="18"/>
                <w:szCs w:val="18"/>
                <w:u w:val="single"/>
              </w:rPr>
            </w:pPr>
            <w:hyperlink r:id="rId42" w:history="1">
              <w:r w:rsidR="008266D5">
                <w:rPr>
                  <w:rStyle w:val="Hyperlink"/>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692F23">
            <w:pPr>
              <w:autoSpaceDE/>
              <w:autoSpaceDN/>
              <w:adjustRightInd/>
              <w:snapToGrid/>
              <w:spacing w:after="0"/>
              <w:jc w:val="left"/>
              <w:rPr>
                <w:bCs/>
                <w:color w:val="0000FF"/>
                <w:sz w:val="18"/>
                <w:szCs w:val="18"/>
                <w:u w:val="single"/>
              </w:rPr>
            </w:pPr>
            <w:hyperlink r:id="rId43" w:history="1">
              <w:r w:rsidR="008266D5">
                <w:rPr>
                  <w:rStyle w:val="Hyperlink"/>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692F23">
            <w:pPr>
              <w:autoSpaceDE/>
              <w:autoSpaceDN/>
              <w:adjustRightInd/>
              <w:snapToGrid/>
              <w:spacing w:after="0"/>
              <w:jc w:val="left"/>
              <w:rPr>
                <w:bCs/>
                <w:color w:val="0000FF"/>
                <w:sz w:val="18"/>
                <w:szCs w:val="18"/>
                <w:u w:val="single"/>
              </w:rPr>
            </w:pPr>
            <w:hyperlink r:id="rId44" w:history="1">
              <w:r w:rsidR="008266D5">
                <w:rPr>
                  <w:rStyle w:val="Hyperlink"/>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692F23">
            <w:pPr>
              <w:rPr>
                <w:iCs/>
              </w:rPr>
            </w:pPr>
            <w:hyperlink r:id="rId45" w:history="1">
              <w:r w:rsidR="008266D5">
                <w:rPr>
                  <w:rStyle w:val="Hyperlink"/>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Heading1"/>
        <w:numPr>
          <w:ilvl w:val="0"/>
          <w:numId w:val="0"/>
        </w:numPr>
      </w:pPr>
      <w:r>
        <w:rPr>
          <w:rFonts w:hint="eastAsia"/>
        </w:rPr>
        <w:t>A</w:t>
      </w:r>
      <w:r>
        <w:t xml:space="preserve">nnex – </w:t>
      </w:r>
    </w:p>
    <w:p w14:paraId="035F2DEC" w14:textId="77777777" w:rsidR="000C0EBB" w:rsidRDefault="008266D5">
      <w:pPr>
        <w:pStyle w:val="Heading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393EE758" w14:textId="77777777" w:rsidR="000C0EBB" w:rsidRDefault="008266D5">
            <w:r>
              <w:t>3D/HF-Uma based on TR 38.901</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77777777" w:rsidR="000C0EBB" w:rsidRDefault="008266D5">
            <w:r>
              <w:rPr>
                <w:strike/>
              </w:rPr>
              <w:t>4GHz</w:t>
            </w:r>
            <w:r>
              <w:t xml:space="preserve"> </w:t>
            </w:r>
            <w:r>
              <w:rPr>
                <w:highlight w:val="yellow"/>
              </w:rPr>
              <w:t>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TDD: 2.08% (272 RB for 30kHz SCS and  100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Geographical distance based wrapping</w:t>
            </w:r>
          </w:p>
        </w:tc>
        <w:tc>
          <w:tcPr>
            <w:tcW w:w="3278" w:type="dxa"/>
          </w:tcPr>
          <w:p w14:paraId="13FA7EB5" w14:textId="77777777" w:rsidR="000C0EBB" w:rsidRDefault="008266D5">
            <w:r>
              <w:t>Geographical distance based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8 dBi</w:t>
            </w:r>
          </w:p>
        </w:tc>
        <w:tc>
          <w:tcPr>
            <w:tcW w:w="3278" w:type="dxa"/>
          </w:tcPr>
          <w:p w14:paraId="07B522A6" w14:textId="77777777" w:rsidR="000C0EBB" w:rsidRDefault="008266D5">
            <w:r>
              <w:t>8 dBi</w:t>
            </w:r>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Antenna configuration at TRxP</w:t>
            </w:r>
          </w:p>
        </w:tc>
        <w:tc>
          <w:tcPr>
            <w:tcW w:w="3261" w:type="dxa"/>
          </w:tcPr>
          <w:p w14:paraId="67CE7189" w14:textId="77777777" w:rsidR="000C0EBB" w:rsidRDefault="008266D5">
            <w:r>
              <w:t>For 32T: (M,N,P,Mg,Ng; Mp,Np) = (8,8,2,1,1;2,8)</w:t>
            </w:r>
            <w:r>
              <w:br/>
              <w:t>(dH, dV)=(0.5, 0.8)λ</w:t>
            </w:r>
          </w:p>
        </w:tc>
        <w:tc>
          <w:tcPr>
            <w:tcW w:w="3278" w:type="dxa"/>
          </w:tcPr>
          <w:p w14:paraId="75E691F9" w14:textId="77777777" w:rsidR="000C0EBB" w:rsidRDefault="008266D5">
            <w:pPr>
              <w:rPr>
                <w:strike/>
              </w:rPr>
            </w:pPr>
            <w:r>
              <w:t xml:space="preserve">For 64T: </w:t>
            </w:r>
            <w:r>
              <w:rPr>
                <w:strike/>
              </w:rPr>
              <w:t xml:space="preserve"> (M,N,P,Mg,Ng; Mp,Np) = (12,8,2,1,1;4,8)</w:t>
            </w:r>
            <w:r>
              <w:rPr>
                <w:strike/>
              </w:rPr>
              <w:br/>
              <w:t>(dH, dV)=(0.5,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0 dBi</w:t>
            </w:r>
          </w:p>
        </w:tc>
        <w:tc>
          <w:tcPr>
            <w:tcW w:w="3278" w:type="dxa"/>
          </w:tcPr>
          <w:p w14:paraId="00F9F6F0" w14:textId="77777777" w:rsidR="000C0EBB" w:rsidRDefault="008266D5">
            <w:r>
              <w:t>0 dBi</w:t>
            </w:r>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Outdoor UEs: 1.5 m; Indoor Uts: 1.5m or consider floor height</w:t>
            </w:r>
          </w:p>
        </w:tc>
        <w:tc>
          <w:tcPr>
            <w:tcW w:w="3278" w:type="dxa"/>
          </w:tcPr>
          <w:p w14:paraId="49E0DF82" w14:textId="77777777" w:rsidR="000C0EBB" w:rsidRDefault="008266D5">
            <w:r>
              <w:t>Outdoor UEs: 1.5 m; Indoor Uts: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(M,N,P,Mg,Ng; Mp,Np)= (1,2,2,1,1; 1,2)</w:t>
            </w:r>
          </w:p>
          <w:p w14:paraId="118409CC" w14:textId="77777777" w:rsidR="000C0EBB" w:rsidRDefault="008266D5">
            <w:r>
              <w:t>(dH, dV)=(0.5, N/A)λ</w:t>
            </w:r>
          </w:p>
        </w:tc>
        <w:tc>
          <w:tcPr>
            <w:tcW w:w="3278" w:type="dxa"/>
          </w:tcPr>
          <w:p w14:paraId="11788844" w14:textId="77777777" w:rsidR="000C0EBB" w:rsidRDefault="008266D5">
            <w:r>
              <w:t>For 4R: (M,N,P,Mg,Ng; Mp,Np)= (1,2,2,1,1; 1,2)</w:t>
            </w:r>
          </w:p>
          <w:p w14:paraId="5810522C" w14:textId="77777777" w:rsidR="000C0EBB" w:rsidRDefault="008266D5">
            <w:r>
              <w:t>(dH, dV)=(0.5,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Non-precoded CSI-RS  based</w:t>
            </w:r>
          </w:p>
        </w:tc>
        <w:tc>
          <w:tcPr>
            <w:tcW w:w="3278" w:type="dxa"/>
            <w:noWrap/>
          </w:tcPr>
          <w:p w14:paraId="43CBC9F6" w14:textId="77777777" w:rsidR="000C0EBB" w:rsidRDefault="008266D5">
            <w:r>
              <w:t>Precoded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Non-precoded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Mp: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692F23">
            <w:pPr>
              <w:rPr>
                <w:b/>
                <w:bCs/>
                <w:iCs/>
              </w:rPr>
            </w:pPr>
            <w:hyperlink r:id="rId46" w:history="1">
              <w:r w:rsidR="008266D5">
                <w:rPr>
                  <w:rStyle w:val="Hyperlink"/>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ListParagraph"/>
              <w:numPr>
                <w:ilvl w:val="0"/>
                <w:numId w:val="20"/>
              </w:numPr>
              <w:spacing w:line="240" w:lineRule="auto"/>
              <w:rPr>
                <w:lang w:eastAsia="zh-CN"/>
              </w:rPr>
            </w:pPr>
            <w:r>
              <w:rPr>
                <w:lang w:eastAsia="zh-CN"/>
              </w:rPr>
              <w:t>Reference configuration</w:t>
            </w:r>
          </w:p>
          <w:p w14:paraId="35ECEDB2" w14:textId="77777777" w:rsidR="000C0EBB" w:rsidRDefault="008266D5">
            <w:pPr>
              <w:pStyle w:val="ListParagraph"/>
              <w:numPr>
                <w:ilvl w:val="1"/>
                <w:numId w:val="20"/>
              </w:numPr>
              <w:spacing w:line="240" w:lineRule="auto"/>
              <w:rPr>
                <w:lang w:eastAsia="zh-CN"/>
              </w:rPr>
            </w:pPr>
            <w:r>
              <w:rPr>
                <w:lang w:eastAsia="zh-CN"/>
              </w:rPr>
              <w:t>FFS other details</w:t>
            </w:r>
          </w:p>
          <w:p w14:paraId="5D679589" w14:textId="77777777" w:rsidR="000C0EBB" w:rsidRDefault="008266D5">
            <w:pPr>
              <w:pStyle w:val="ListParagraph"/>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ListParagraph"/>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ListParagraph"/>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ListParagraph"/>
              <w:numPr>
                <w:ilvl w:val="1"/>
                <w:numId w:val="20"/>
              </w:numPr>
              <w:spacing w:line="240" w:lineRule="auto"/>
              <w:rPr>
                <w:lang w:eastAsia="zh-CN"/>
              </w:rPr>
            </w:pPr>
            <w:r>
              <w:rPr>
                <w:lang w:eastAsia="zh-CN"/>
              </w:rPr>
              <w:t>FFS other details including scaling for sleep mode</w:t>
            </w:r>
          </w:p>
          <w:p w14:paraId="6A2A89F0" w14:textId="77777777" w:rsidR="000C0EBB" w:rsidRDefault="00692F23">
            <w:pPr>
              <w:rPr>
                <w:b/>
                <w:bCs/>
                <w:iCs/>
              </w:rPr>
            </w:pPr>
            <w:hyperlink r:id="rId47" w:history="1">
              <w:r w:rsidR="008266D5">
                <w:rPr>
                  <w:rStyle w:val="Hyperlink"/>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ListParagraph"/>
              <w:numPr>
                <w:ilvl w:val="0"/>
                <w:numId w:val="2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608972" w14:textId="77777777" w:rsidR="000C0EBB" w:rsidRDefault="008266D5">
            <w:pPr>
              <w:pStyle w:val="ListParagraph"/>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14:paraId="6385936F" w14:textId="77777777" w:rsidR="000C0EBB" w:rsidRDefault="008266D5">
            <w:pPr>
              <w:pStyle w:val="ListParagraph"/>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ListParagraph"/>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ListParagraph"/>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ListParagraph"/>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ListParagraph"/>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ListParagraph"/>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ListParagraph"/>
              <w:numPr>
                <w:ilvl w:val="0"/>
                <w:numId w:val="23"/>
              </w:numPr>
              <w:spacing w:line="240" w:lineRule="auto"/>
            </w:pPr>
            <w:r>
              <w:t xml:space="preserve">For evaluation purpose, </w:t>
            </w:r>
          </w:p>
          <w:p w14:paraId="37E9182F" w14:textId="77777777" w:rsidR="000C0EBB" w:rsidRDefault="008266D5">
            <w:pPr>
              <w:pStyle w:val="ListParagraph"/>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ListParagraph"/>
              <w:numPr>
                <w:ilvl w:val="2"/>
                <w:numId w:val="23"/>
              </w:numPr>
              <w:spacing w:line="240" w:lineRule="auto"/>
            </w:pPr>
            <w:r>
              <w:t xml:space="preserve">Relative power </w:t>
            </w:r>
          </w:p>
          <w:p w14:paraId="4B0602C8" w14:textId="77777777" w:rsidR="000C0EBB" w:rsidRDefault="008266D5">
            <w:pPr>
              <w:pStyle w:val="ListParagraph"/>
              <w:numPr>
                <w:ilvl w:val="2"/>
                <w:numId w:val="23"/>
              </w:numPr>
              <w:spacing w:line="240" w:lineRule="auto"/>
            </w:pPr>
            <w:r>
              <w:t>Transition time</w:t>
            </w:r>
          </w:p>
          <w:p w14:paraId="40A5908B" w14:textId="77777777" w:rsidR="000C0EBB" w:rsidRDefault="008266D5">
            <w:pPr>
              <w:pStyle w:val="ListParagraph"/>
              <w:numPr>
                <w:ilvl w:val="2"/>
                <w:numId w:val="23"/>
              </w:numPr>
              <w:spacing w:line="240" w:lineRule="auto"/>
            </w:pPr>
            <w:r>
              <w:t>Transition energy</w:t>
            </w:r>
          </w:p>
          <w:p w14:paraId="2AA6EED4" w14:textId="77777777" w:rsidR="000C0EBB" w:rsidRDefault="008266D5">
            <w:pPr>
              <w:pStyle w:val="ListParagraph"/>
              <w:numPr>
                <w:ilvl w:val="2"/>
                <w:numId w:val="23"/>
              </w:numPr>
              <w:spacing w:line="240" w:lineRule="auto"/>
            </w:pPr>
            <w:r>
              <w:t>Other approaches are not precluded</w:t>
            </w:r>
          </w:p>
          <w:p w14:paraId="6124F5AF" w14:textId="77777777" w:rsidR="000C0EBB" w:rsidRDefault="008266D5">
            <w:pPr>
              <w:pStyle w:val="ListParagraph"/>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ListParagraph"/>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ListParagraph"/>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ListParagraph"/>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ListParagraph"/>
              <w:numPr>
                <w:ilvl w:val="1"/>
                <w:numId w:val="24"/>
              </w:numPr>
              <w:rPr>
                <w:lang w:eastAsia="zh-CN"/>
              </w:rPr>
            </w:pPr>
            <w:r>
              <w:rPr>
                <w:lang w:eastAsia="zh-CN"/>
              </w:rPr>
              <w:t>Number of used physical antenna elements, or TX/RX chains</w:t>
            </w:r>
          </w:p>
          <w:p w14:paraId="2172C161" w14:textId="77777777" w:rsidR="000C0EBB" w:rsidRDefault="008266D5">
            <w:pPr>
              <w:pStyle w:val="ListParagraph"/>
              <w:numPr>
                <w:ilvl w:val="2"/>
                <w:numId w:val="24"/>
              </w:numPr>
              <w:rPr>
                <w:lang w:eastAsia="zh-CN"/>
              </w:rPr>
            </w:pPr>
            <w:r>
              <w:rPr>
                <w:lang w:eastAsia="zh-CN"/>
              </w:rPr>
              <w:t>FFS: Mapping between used TX/RX chains and used antenna ports</w:t>
            </w:r>
          </w:p>
          <w:p w14:paraId="4A71785C" w14:textId="77777777" w:rsidR="000C0EBB" w:rsidRDefault="008266D5">
            <w:pPr>
              <w:pStyle w:val="ListParagraph"/>
              <w:numPr>
                <w:ilvl w:val="2"/>
                <w:numId w:val="24"/>
              </w:numPr>
              <w:rPr>
                <w:lang w:eastAsia="zh-CN"/>
              </w:rPr>
            </w:pPr>
            <w:r>
              <w:rPr>
                <w:lang w:eastAsia="zh-CN"/>
              </w:rPr>
              <w:t>FFS: Mapping between physical antenna elements and TX/RX chains</w:t>
            </w:r>
          </w:p>
          <w:p w14:paraId="7E233E41" w14:textId="77777777" w:rsidR="000C0EBB" w:rsidRDefault="008266D5">
            <w:pPr>
              <w:pStyle w:val="ListParagraph"/>
              <w:numPr>
                <w:ilvl w:val="1"/>
                <w:numId w:val="24"/>
              </w:numPr>
              <w:rPr>
                <w:lang w:eastAsia="zh-CN"/>
              </w:rPr>
            </w:pPr>
            <w:r>
              <w:rPr>
                <w:lang w:eastAsia="zh-CN"/>
              </w:rPr>
              <w:t>Occupied BW/RBs for DL and/or UL in a slot/symbol in one CC</w:t>
            </w:r>
          </w:p>
          <w:p w14:paraId="291845D7" w14:textId="77777777" w:rsidR="000C0EBB" w:rsidRDefault="008266D5">
            <w:pPr>
              <w:pStyle w:val="ListParagraph"/>
              <w:numPr>
                <w:ilvl w:val="1"/>
                <w:numId w:val="24"/>
              </w:numPr>
              <w:rPr>
                <w:lang w:eastAsia="zh-CN"/>
              </w:rPr>
            </w:pPr>
            <w:r>
              <w:rPr>
                <w:lang w:eastAsia="zh-CN"/>
              </w:rPr>
              <w:t>number of CCs in CA</w:t>
            </w:r>
          </w:p>
          <w:p w14:paraId="233C1742" w14:textId="77777777" w:rsidR="000C0EBB" w:rsidRDefault="008266D5">
            <w:pPr>
              <w:pStyle w:val="ListParagraph"/>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ListParagraph"/>
              <w:numPr>
                <w:ilvl w:val="1"/>
                <w:numId w:val="24"/>
              </w:numPr>
              <w:rPr>
                <w:lang w:eastAsia="zh-CN"/>
              </w:rPr>
            </w:pPr>
            <w:r>
              <w:rPr>
                <w:lang w:eastAsia="zh-CN"/>
              </w:rPr>
              <w:t>number of TRPs</w:t>
            </w:r>
          </w:p>
          <w:p w14:paraId="7F7E1FEF" w14:textId="77777777" w:rsidR="000C0EBB" w:rsidRDefault="008266D5">
            <w:pPr>
              <w:pStyle w:val="ListParagraph"/>
              <w:numPr>
                <w:ilvl w:val="1"/>
                <w:numId w:val="24"/>
              </w:numPr>
              <w:rPr>
                <w:lang w:eastAsia="zh-CN"/>
              </w:rPr>
            </w:pPr>
            <w:r>
              <w:rPr>
                <w:lang w:eastAsia="zh-CN"/>
              </w:rPr>
              <w:t xml:space="preserve">PSD or transmit power </w:t>
            </w:r>
          </w:p>
          <w:p w14:paraId="249C1AB2" w14:textId="77777777" w:rsidR="000C0EBB" w:rsidRDefault="008266D5">
            <w:pPr>
              <w:pStyle w:val="ListParagraph"/>
              <w:numPr>
                <w:ilvl w:val="2"/>
                <w:numId w:val="24"/>
              </w:numPr>
              <w:rPr>
                <w:lang w:eastAsia="zh-CN"/>
              </w:rPr>
            </w:pPr>
            <w:r>
              <w:rPr>
                <w:lang w:eastAsia="zh-CN"/>
              </w:rPr>
              <w:t>FFS dependency on BW scaling</w:t>
            </w:r>
          </w:p>
          <w:p w14:paraId="13B8F6B5" w14:textId="77777777" w:rsidR="000C0EBB" w:rsidRDefault="008266D5">
            <w:pPr>
              <w:pStyle w:val="ListParagraph"/>
              <w:numPr>
                <w:ilvl w:val="2"/>
                <w:numId w:val="24"/>
              </w:numPr>
              <w:rPr>
                <w:lang w:eastAsia="zh-CN"/>
              </w:rPr>
            </w:pPr>
            <w:r>
              <w:rPr>
                <w:lang w:eastAsia="zh-CN"/>
              </w:rPr>
              <w:t>FFS: PA energy efficiency value</w:t>
            </w:r>
          </w:p>
          <w:p w14:paraId="39DD41A4" w14:textId="77777777" w:rsidR="000C0EBB" w:rsidRDefault="008266D5">
            <w:pPr>
              <w:pStyle w:val="ListParagraph"/>
              <w:numPr>
                <w:ilvl w:val="1"/>
                <w:numId w:val="24"/>
              </w:numPr>
              <w:rPr>
                <w:lang w:eastAsia="zh-CN"/>
              </w:rPr>
            </w:pPr>
            <w:r>
              <w:rPr>
                <w:lang w:eastAsia="zh-CN"/>
              </w:rPr>
              <w:t>number of DL and/or UL symbols occupied within a slot</w:t>
            </w:r>
          </w:p>
          <w:p w14:paraId="782BF9C8" w14:textId="77777777" w:rsidR="000C0EBB" w:rsidRDefault="008266D5">
            <w:pPr>
              <w:pStyle w:val="ListParagraph"/>
              <w:numPr>
                <w:ilvl w:val="1"/>
                <w:numId w:val="24"/>
              </w:numPr>
              <w:rPr>
                <w:lang w:eastAsia="zh-CN"/>
              </w:rPr>
            </w:pPr>
            <w:r>
              <w:rPr>
                <w:lang w:eastAsia="zh-CN"/>
              </w:rPr>
              <w:t>FFS other domain scaling</w:t>
            </w:r>
          </w:p>
          <w:p w14:paraId="4A1A5941" w14:textId="77777777" w:rsidR="000C0EBB" w:rsidRDefault="008266D5">
            <w:pPr>
              <w:pStyle w:val="ListParagraph"/>
              <w:numPr>
                <w:ilvl w:val="1"/>
                <w:numId w:val="24"/>
              </w:numPr>
              <w:rPr>
                <w:b/>
                <w:lang w:eastAsia="zh-CN"/>
              </w:rPr>
            </w:pPr>
            <w:r>
              <w:rPr>
                <w:lang w:eastAsia="zh-CN"/>
              </w:rPr>
              <w:t>FFS scaling is linearly or else, for each domain</w:t>
            </w:r>
          </w:p>
          <w:p w14:paraId="6FDEE628" w14:textId="77777777" w:rsidR="000C0EBB" w:rsidRDefault="008266D5">
            <w:pPr>
              <w:pStyle w:val="ListParagraph"/>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ListParagraph"/>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ListParagraph"/>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ListParagraph"/>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692F23">
            <w:pPr>
              <w:rPr>
                <w:b/>
                <w:bCs/>
                <w:iCs/>
              </w:rPr>
            </w:pPr>
            <w:hyperlink r:id="rId48" w:history="1">
              <w:r w:rsidR="008266D5">
                <w:rPr>
                  <w:rStyle w:val="Hyperlink"/>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ListParagraph"/>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ListParagraph"/>
              <w:numPr>
                <w:ilvl w:val="0"/>
                <w:numId w:val="26"/>
              </w:numPr>
              <w:spacing w:line="240" w:lineRule="auto"/>
            </w:pPr>
            <w:r>
              <w:t>macro cell BS for FR1 is assumed for energy consumption model.</w:t>
            </w:r>
          </w:p>
          <w:p w14:paraId="3D70EFF7" w14:textId="77777777" w:rsidR="000C0EBB" w:rsidRDefault="008266D5">
            <w:pPr>
              <w:pStyle w:val="ListParagraph"/>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764209D7" w14:textId="77777777" w:rsidR="000C0EBB" w:rsidRDefault="008266D5">
            <w:pPr>
              <w:pStyle w:val="ListParagraph"/>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ListParagraph"/>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ListParagraph"/>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ListParagraph"/>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ListParagraph"/>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ListParagraph"/>
              <w:numPr>
                <w:ilvl w:val="0"/>
                <w:numId w:val="28"/>
              </w:numPr>
              <w:spacing w:line="240" w:lineRule="auto"/>
              <w:rPr>
                <w:lang w:eastAsia="zh-CN"/>
              </w:rPr>
            </w:pPr>
            <w:r>
              <w:rPr>
                <w:lang w:eastAsia="zh-CN"/>
              </w:rPr>
              <w:t>Other option is not precluded</w:t>
            </w:r>
          </w:p>
          <w:p w14:paraId="696F6809" w14:textId="77777777" w:rsidR="000C0EBB" w:rsidRDefault="008266D5">
            <w:pPr>
              <w:pStyle w:val="ListParagraph"/>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9" w:history="1">
              <w:r>
                <w:rPr>
                  <w:rStyle w:val="Hyperlink"/>
                  <w:iCs/>
                </w:rPr>
                <w:t>R1-2205551</w:t>
              </w:r>
            </w:hyperlink>
            <w:r>
              <w:rPr>
                <w:iCs/>
              </w:rPr>
              <w:t>.</w:t>
            </w:r>
          </w:p>
        </w:tc>
      </w:tr>
    </w:tbl>
    <w:p w14:paraId="36B60820" w14:textId="77777777" w:rsidR="000C0EBB" w:rsidRDefault="000C0EBB"/>
    <w:p w14:paraId="00628A52" w14:textId="77777777" w:rsidR="000C0EBB" w:rsidRDefault="008266D5">
      <w:pPr>
        <w:pStyle w:val="Heading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EN-DC/NR-DC macro with FDD PCell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7254C065" w14:textId="77777777" w:rsidR="000C0EBB" w:rsidRDefault="008266D5">
            <w:pPr>
              <w:spacing w:after="0"/>
              <w:jc w:val="center"/>
              <w:rPr>
                <w:rFonts w:eastAsiaTheme="minorEastAsia"/>
              </w:rPr>
            </w:pPr>
            <w:r>
              <w:rPr>
                <w:rFonts w:eastAsiaTheme="minorEastAsia" w:hint="eastAsia"/>
              </w:rPr>
              <w:t>Mengzhu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r>
              <w:rPr>
                <w:rFonts w:eastAsiaTheme="minorEastAsia" w:hint="eastAsia"/>
              </w:rPr>
              <w:t>ZTE,Sanechips</w:t>
            </w:r>
          </w:p>
        </w:tc>
        <w:tc>
          <w:tcPr>
            <w:tcW w:w="2835" w:type="dxa"/>
          </w:tcPr>
          <w:p w14:paraId="66363FF1" w14:textId="77777777" w:rsidR="000C0EBB" w:rsidRDefault="008266D5">
            <w:pPr>
              <w:spacing w:after="0"/>
              <w:jc w:val="center"/>
              <w:rPr>
                <w:rFonts w:eastAsiaTheme="minorEastAsia"/>
              </w:rPr>
            </w:pPr>
            <w:r>
              <w:rPr>
                <w:rFonts w:eastAsiaTheme="minorEastAsia" w:hint="eastAsia"/>
              </w:rPr>
              <w:t>Youjun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Huawei, HiSilicon</w:t>
            </w:r>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Huawei, HiSilicon</w:t>
            </w:r>
          </w:p>
        </w:tc>
        <w:tc>
          <w:tcPr>
            <w:tcW w:w="2835" w:type="dxa"/>
          </w:tcPr>
          <w:p w14:paraId="7402954E" w14:textId="77777777" w:rsidR="000C0EBB" w:rsidRDefault="008266D5">
            <w:pPr>
              <w:spacing w:after="0"/>
              <w:jc w:val="center"/>
              <w:rPr>
                <w:rFonts w:eastAsiaTheme="minorEastAsia"/>
              </w:rPr>
            </w:pPr>
            <w:r>
              <w:rPr>
                <w:rFonts w:eastAsiaTheme="minorEastAsia"/>
              </w:rPr>
              <w:t>Xiaolei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692F23">
            <w:pPr>
              <w:spacing w:after="0"/>
              <w:jc w:val="center"/>
              <w:rPr>
                <w:color w:val="000000"/>
              </w:rPr>
            </w:pPr>
            <w:hyperlink r:id="rId50" w:history="1">
              <w:r w:rsidR="008266D5">
                <w:rPr>
                  <w:rStyle w:val="Hyperlink"/>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692F23">
            <w:pPr>
              <w:spacing w:after="0"/>
              <w:jc w:val="center"/>
            </w:pPr>
            <w:hyperlink r:id="rId51" w:history="1">
              <w:r w:rsidR="008266D5">
                <w:rPr>
                  <w:rStyle w:val="Hyperlink"/>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Konstantinos Dimou</w:t>
            </w:r>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r>
              <w:rPr>
                <w:rFonts w:eastAsiaTheme="minorEastAsia"/>
              </w:rPr>
              <w:t>InterDigital</w:t>
            </w:r>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692F23">
            <w:pPr>
              <w:spacing w:after="0"/>
              <w:jc w:val="center"/>
              <w:rPr>
                <w:rFonts w:eastAsia="MS Mincho"/>
                <w:lang w:eastAsia="ja-JP"/>
              </w:rPr>
            </w:pPr>
            <w:hyperlink r:id="rId52" w:history="1">
              <w:r w:rsidR="008266D5">
                <w:rPr>
                  <w:rStyle w:val="Hyperlink"/>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692F23">
            <w:pPr>
              <w:spacing w:after="0"/>
              <w:jc w:val="center"/>
              <w:rPr>
                <w:rFonts w:eastAsiaTheme="minorEastAsia"/>
              </w:rPr>
            </w:pPr>
            <w:hyperlink r:id="rId53" w:history="1">
              <w:r w:rsidR="008266D5">
                <w:rPr>
                  <w:rStyle w:val="Hyperlink"/>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Heading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For set 2 FR1 FDD TxRx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For the purpose of evaluation, adopt the following as BS power consumption model. These entries for this table is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Cat 1: 6 ms</w:t>
            </w:r>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Cat 2: 640 ms</w:t>
            </w:r>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ListParagraph"/>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ListParagraph"/>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ListParagraph"/>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ListParagraph"/>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ListParagraph"/>
              <w:numPr>
                <w:ilvl w:val="0"/>
                <w:numId w:val="19"/>
              </w:numPr>
              <w:spacing w:line="256" w:lineRule="auto"/>
              <w:rPr>
                <w:bCs/>
              </w:rPr>
            </w:pPr>
            <w:r>
              <w:rPr>
                <w:bCs/>
              </w:rPr>
              <w:t>Include cell-specific signals and channels, and</w:t>
            </w:r>
          </w:p>
          <w:p w14:paraId="31D70CAA" w14:textId="77777777" w:rsidR="000C0EBB" w:rsidRDefault="008266D5">
            <w:pPr>
              <w:pStyle w:val="ListParagraph"/>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ListParagraph"/>
              <w:numPr>
                <w:ilvl w:val="0"/>
                <w:numId w:val="19"/>
              </w:numPr>
              <w:spacing w:line="256" w:lineRule="auto"/>
              <w:rPr>
                <w:bCs/>
              </w:rPr>
            </w:pPr>
            <w:r>
              <w:rPr>
                <w:bCs/>
              </w:rPr>
              <w:t>Include cell-specific signals and channels, and</w:t>
            </w:r>
          </w:p>
          <w:p w14:paraId="56C5ED89" w14:textId="77777777" w:rsidR="000C0EBB" w:rsidRDefault="008266D5">
            <w:pPr>
              <w:pStyle w:val="ListParagraph"/>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ListParagraph"/>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ListParagraph"/>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ListParagraph"/>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ListParagraph"/>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For set 3 FR2 reference configuration, the total DL power level and EIRP limit is set as 33 dBm and 63 dBm respectively. Note EIRP limit is also scaled with the number of TxRU.</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390A" w14:textId="77777777" w:rsidR="00B35085" w:rsidRDefault="00B35085" w:rsidP="00AA4C40">
      <w:pPr>
        <w:spacing w:after="0" w:line="240" w:lineRule="auto"/>
      </w:pPr>
      <w:r>
        <w:separator/>
      </w:r>
    </w:p>
  </w:endnote>
  <w:endnote w:type="continuationSeparator" w:id="0">
    <w:p w14:paraId="0A0080AB" w14:textId="77777777" w:rsidR="00B35085" w:rsidRDefault="00B35085" w:rsidP="00AA4C40">
      <w:pPr>
        <w:spacing w:after="0" w:line="240" w:lineRule="auto"/>
      </w:pPr>
      <w:r>
        <w:continuationSeparator/>
      </w:r>
    </w:p>
  </w:endnote>
  <w:endnote w:type="continuationNotice" w:id="1">
    <w:p w14:paraId="62EA135F" w14:textId="77777777" w:rsidR="00B31D83" w:rsidRDefault="00B31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7136" w14:textId="77777777" w:rsidR="00B35085" w:rsidRDefault="00B35085" w:rsidP="00AA4C40">
      <w:pPr>
        <w:spacing w:after="0" w:line="240" w:lineRule="auto"/>
      </w:pPr>
      <w:r>
        <w:separator/>
      </w:r>
    </w:p>
  </w:footnote>
  <w:footnote w:type="continuationSeparator" w:id="0">
    <w:p w14:paraId="563F1761" w14:textId="77777777" w:rsidR="00B35085" w:rsidRDefault="00B35085" w:rsidP="00AA4C40">
      <w:pPr>
        <w:spacing w:after="0" w:line="240" w:lineRule="auto"/>
      </w:pPr>
      <w:r>
        <w:continuationSeparator/>
      </w:r>
    </w:p>
  </w:footnote>
  <w:footnote w:type="continuationNotice" w:id="1">
    <w:p w14:paraId="7D26E9AC" w14:textId="77777777" w:rsidR="00B31D83" w:rsidRDefault="00B31D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5CC2BA1"/>
    <w:multiLevelType w:val="hybridMultilevel"/>
    <w:tmpl w:val="147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8"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F914025"/>
    <w:multiLevelType w:val="multilevel"/>
    <w:tmpl w:val="61C089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7A2AFC"/>
    <w:multiLevelType w:val="singleLevel"/>
    <w:tmpl w:val="517A2AFC"/>
    <w:lvl w:ilvl="0">
      <w:start w:val="1"/>
      <w:numFmt w:val="decimal"/>
      <w:lvlText w:val="(%1)"/>
      <w:lvlJc w:val="left"/>
      <w:pPr>
        <w:tabs>
          <w:tab w:val="left" w:pos="312"/>
        </w:tabs>
      </w:pPr>
    </w:lvl>
  </w:abstractNum>
  <w:abstractNum w:abstractNumId="24"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484A3A"/>
    <w:multiLevelType w:val="hybridMultilevel"/>
    <w:tmpl w:val="9DD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07492420">
    <w:abstractNumId w:val="14"/>
  </w:num>
  <w:num w:numId="2" w16cid:durableId="535236669">
    <w:abstractNumId w:val="17"/>
  </w:num>
  <w:num w:numId="3" w16cid:durableId="619385389">
    <w:abstractNumId w:val="20"/>
  </w:num>
  <w:num w:numId="4" w16cid:durableId="2055033075">
    <w:abstractNumId w:val="35"/>
  </w:num>
  <w:num w:numId="5" w16cid:durableId="973364592">
    <w:abstractNumId w:val="21"/>
  </w:num>
  <w:num w:numId="6" w16cid:durableId="12148336">
    <w:abstractNumId w:val="6"/>
  </w:num>
  <w:num w:numId="7" w16cid:durableId="1323043618">
    <w:abstractNumId w:val="5"/>
  </w:num>
  <w:num w:numId="8" w16cid:durableId="1770465423">
    <w:abstractNumId w:val="33"/>
  </w:num>
  <w:num w:numId="9" w16cid:durableId="571811912">
    <w:abstractNumId w:val="23"/>
  </w:num>
  <w:num w:numId="10" w16cid:durableId="1782022119">
    <w:abstractNumId w:val="25"/>
  </w:num>
  <w:num w:numId="11" w16cid:durableId="1085805720">
    <w:abstractNumId w:val="28"/>
  </w:num>
  <w:num w:numId="12" w16cid:durableId="1162350082">
    <w:abstractNumId w:val="7"/>
  </w:num>
  <w:num w:numId="13" w16cid:durableId="1361707250">
    <w:abstractNumId w:val="24"/>
  </w:num>
  <w:num w:numId="14" w16cid:durableId="197865017">
    <w:abstractNumId w:val="4"/>
  </w:num>
  <w:num w:numId="15" w16cid:durableId="313989977">
    <w:abstractNumId w:val="19"/>
  </w:num>
  <w:num w:numId="16" w16cid:durableId="1205673057">
    <w:abstractNumId w:val="2"/>
  </w:num>
  <w:num w:numId="17" w16cid:durableId="614946249">
    <w:abstractNumId w:val="0"/>
  </w:num>
  <w:num w:numId="18" w16cid:durableId="1992324966">
    <w:abstractNumId w:val="15"/>
  </w:num>
  <w:num w:numId="19" w16cid:durableId="873032456">
    <w:abstractNumId w:val="3"/>
  </w:num>
  <w:num w:numId="20" w16cid:durableId="186717814">
    <w:abstractNumId w:val="9"/>
  </w:num>
  <w:num w:numId="21" w16cid:durableId="356658623">
    <w:abstractNumId w:val="8"/>
  </w:num>
  <w:num w:numId="22" w16cid:durableId="1649549876">
    <w:abstractNumId w:val="18"/>
  </w:num>
  <w:num w:numId="23" w16cid:durableId="1598174782">
    <w:abstractNumId w:val="10"/>
  </w:num>
  <w:num w:numId="24" w16cid:durableId="1892495088">
    <w:abstractNumId w:val="12"/>
  </w:num>
  <w:num w:numId="25" w16cid:durableId="586574990">
    <w:abstractNumId w:val="27"/>
  </w:num>
  <w:num w:numId="26" w16cid:durableId="306862664">
    <w:abstractNumId w:val="1"/>
  </w:num>
  <w:num w:numId="27" w16cid:durableId="230845530">
    <w:abstractNumId w:val="29"/>
  </w:num>
  <w:num w:numId="28" w16cid:durableId="1496260364">
    <w:abstractNumId w:val="26"/>
  </w:num>
  <w:num w:numId="29" w16cid:durableId="1020545828">
    <w:abstractNumId w:val="30"/>
  </w:num>
  <w:num w:numId="30" w16cid:durableId="1732772418">
    <w:abstractNumId w:val="31"/>
  </w:num>
  <w:num w:numId="31" w16cid:durableId="2041391783">
    <w:abstractNumId w:val="32"/>
  </w:num>
  <w:num w:numId="32" w16cid:durableId="1627813742">
    <w:abstractNumId w:val="13"/>
  </w:num>
  <w:num w:numId="33" w16cid:durableId="887029902">
    <w:abstractNumId w:val="16"/>
  </w:num>
  <w:num w:numId="34" w16cid:durableId="849874461">
    <w:abstractNumId w:val="11"/>
  </w:num>
  <w:num w:numId="35" w16cid:durableId="241836491">
    <w:abstractNumId w:val="22"/>
  </w:num>
  <w:num w:numId="36" w16cid:durableId="6096291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FFB"/>
    <w:pPr>
      <w:autoSpaceDE w:val="0"/>
      <w:autoSpaceDN w:val="0"/>
      <w:adjustRightInd w:val="0"/>
      <w:snapToGrid w:val="0"/>
      <w:spacing w:after="120"/>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53.zip" TargetMode="External"/><Relationship Id="rId39" Type="http://schemas.openxmlformats.org/officeDocument/2006/relationships/hyperlink" Target="https://www.3gpp.org/ftp/TSG_RAN/WG1_RL1/TSGR1_110/Docs/R1-2207059.zip" TargetMode="External"/><Relationship Id="rId21" Type="http://schemas.openxmlformats.org/officeDocument/2006/relationships/hyperlink" Target="https://www.3gpp.org/ftp/tsg_ran/WG1_RL1/TSGR1_110/Inbox/drafts/9.7(FS_Netw_Energy_NR)/9.7.1/FLS3/offline/R1-2208216%20110-NWES%20EVA%20FLS3_v01_update_FL3_proposals-Friday%20offline.docx" TargetMode="External"/><Relationship Id="rId34" Type="http://schemas.openxmlformats.org/officeDocument/2006/relationships/hyperlink" Target="https://www.3gpp.org/ftp/TSG_RAN/WG1_RL1/TSGR1_110/Docs/R1-2206696.zip" TargetMode="External"/><Relationship Id="rId42" Type="http://schemas.openxmlformats.org/officeDocument/2006/relationships/hyperlink" Target="https://www.3gpp.org/ftp/TSG_RAN/WG1_RL1/TSGR1_110/Docs/R1-2207343.zip" TargetMode="External"/><Relationship Id="rId47" Type="http://schemas.openxmlformats.org/officeDocument/2006/relationships/hyperlink" Target="file:///C:\Users\w00250081\AppData\Local\Temp\Docs\R1-2205402.zip" TargetMode="External"/><Relationship Id="rId50" Type="http://schemas.openxmlformats.org/officeDocument/2006/relationships/hyperlink" Target="mailto:yinh6@chinatelecom.cn"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999.zip" TargetMode="External"/><Relationship Id="rId33" Type="http://schemas.openxmlformats.org/officeDocument/2006/relationships/hyperlink" Target="https://www.3gpp.org/ftp/TSG_RAN/WG1_RL1/TSGR1_110/Docs/R1-2206665.zip" TargetMode="External"/><Relationship Id="rId38" Type="http://schemas.openxmlformats.org/officeDocument/2006/relationships/hyperlink" Target="https://www.3gpp.org/ftp/TSG_RAN/WG1_RL1/TSGR1_110/Docs/R1-2207037.zip" TargetMode="External"/><Relationship Id="rId46" Type="http://schemas.openxmlformats.org/officeDocument/2006/relationships/hyperlink" Target="file:///C:\Users\w00250081\AppData\Local\Temp\Docs\R1-22053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29" Type="http://schemas.openxmlformats.org/officeDocument/2006/relationships/hyperlink" Target="https://www.3gpp.org/ftp/TSG_RAN/WG1_RL1/TSGR1_110/Docs/R1-2206172.zip" TargetMode="External"/><Relationship Id="rId41" Type="http://schemas.openxmlformats.org/officeDocument/2006/relationships/hyperlink" Target="https://www.3gpp.org/ftp/TSG_RAN/WG1_RL1/TSGR1_110/Docs/R1-220724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5860.zip" TargetMode="External"/><Relationship Id="rId32" Type="http://schemas.openxmlformats.org/officeDocument/2006/relationships/hyperlink" Target="https://www.3gpp.org/ftp/tsg_ran/WG1_RL1/TSGR1_110/Inbox/R1-2207694.zip" TargetMode="External"/><Relationship Id="rId37" Type="http://schemas.openxmlformats.org/officeDocument/2006/relationships/hyperlink" Target="https://www.3gpp.org/ftp/TSG_RAN/WG1_RL1/TSGR1_110/Docs/R1-2206979.zip" TargetMode="External"/><Relationship Id="rId40" Type="http://schemas.openxmlformats.org/officeDocument/2006/relationships/hyperlink" Target="https://www.3gpp.org/ftp/TSG_RAN/WG1_RL1/TSGR1_110/Docs/R1-2207079.zip" TargetMode="External"/><Relationship Id="rId45" Type="http://schemas.openxmlformats.org/officeDocument/2006/relationships/hyperlink" Target="https://www.3gpp.org/ftp/tsg_ran/WG1_RL1/TSGR1_110/Inbox/R1-2208216.zip" TargetMode="External"/><Relationship Id="rId53" Type="http://schemas.openxmlformats.org/officeDocument/2006/relationships/hyperlink" Target="mailto:Ravikiran.Nory@ericsson.com"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10/Docs/R1-2205755.zip" TargetMode="External"/><Relationship Id="rId28" Type="http://schemas.openxmlformats.org/officeDocument/2006/relationships/hyperlink" Target="https://www.3gpp.org/ftp/TSG_RAN/WG1_RL1/TSGR1_110/Docs/R1-2206141.zip" TargetMode="External"/><Relationship Id="rId36" Type="http://schemas.openxmlformats.org/officeDocument/2006/relationships/hyperlink" Target="https://www.3gpp.org/ftp/TSG_RAN/WG1_RL1/TSGR1_110/Docs/R1-2206925.zip" TargetMode="External"/><Relationship Id="rId49" Type="http://schemas.openxmlformats.org/officeDocument/2006/relationships/hyperlink" Target="file:///C:\Users\w00250081\AppData\Local\Temp\Docs\R1-2205551.zip" TargetMode="Externa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31" Type="http://schemas.openxmlformats.org/officeDocument/2006/relationships/hyperlink" Target="https://www.3gpp.org/ftp/TSG_RAN/WG1_RL1/TSGR1_110/Docs/R1-2206411.zip" TargetMode="External"/><Relationship Id="rId44" Type="http://schemas.openxmlformats.org/officeDocument/2006/relationships/hyperlink" Target="https://www.3gpp.org/ftp/TSG_RAN/WG1_RL1/TSGR1_110/Docs/R1-2207437.zip" TargetMode="External"/><Relationship Id="rId52" Type="http://schemas.openxmlformats.org/officeDocument/2006/relationships/hyperlink" Target="mailto:toufiqul.islam@inte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image" Target="media/image2.png"/><Relationship Id="rId27" Type="http://schemas.openxmlformats.org/officeDocument/2006/relationships/hyperlink" Target="https://www.3gpp.org/ftp/TSG_RAN/WG1_RL1/TSGR1_110/Docs/R1-2206074.zip" TargetMode="External"/><Relationship Id="rId30" Type="http://schemas.openxmlformats.org/officeDocument/2006/relationships/hyperlink" Target="https://www.3gpp.org/ftp/tsg_ran/WG1_RL1/TSGR1_110/Inbox/R1-2207685.zip" TargetMode="External"/><Relationship Id="rId35" Type="http://schemas.openxmlformats.org/officeDocument/2006/relationships/hyperlink" Target="https://www.3gpp.org/ftp/TSG_RAN/WG1_RL1/TSGR1_110/Docs/R1-2206838.zip" TargetMode="External"/><Relationship Id="rId43" Type="http://schemas.openxmlformats.org/officeDocument/2006/relationships/hyperlink" Target="https://www.3gpp.org/ftp/TSG_RAN/WG1_RL1/TSGR1_110/Docs/R1-2207418.zip" TargetMode="External"/><Relationship Id="rId48" Type="http://schemas.openxmlformats.org/officeDocument/2006/relationships/hyperlink" Target="file:///C:\Users\w00250081\AppData\Local\Temp\Docs\R1-2205468.zip" TargetMode="External"/><Relationship Id="rId8" Type="http://schemas.openxmlformats.org/officeDocument/2006/relationships/styles" Target="styles.xml"/><Relationship Id="rId51" Type="http://schemas.openxmlformats.org/officeDocument/2006/relationships/hyperlink" Target="mailto:reagan.li@vivo.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C3BF0B-B93C-4545-97E5-AFB27781D6BD}">
  <ds:schemaRefs>
    <ds:schemaRef ds:uri="http://schemas.openxmlformats.org/officeDocument/2006/bibliography"/>
  </ds:schemaRefs>
</ds:datastoreItem>
</file>

<file path=customXml/itemProps4.xml><?xml version="1.0" encoding="utf-8"?>
<ds:datastoreItem xmlns:ds="http://schemas.openxmlformats.org/officeDocument/2006/customXml" ds:itemID="{CF3391B1-20AD-42A1-86A8-6283BE7FA079}">
  <ds:schemaRefs>
    <ds:schemaRef ds:uri="ca125759-a0e7-4469-93e0-e34bba23bda5"/>
    <ds:schemaRef ds:uri="http://purl.org/dc/terms/"/>
    <ds:schemaRef ds:uri="http://schemas.openxmlformats.org/package/2006/metadata/core-properties"/>
    <ds:schemaRef ds:uri="http://schemas.microsoft.com/office/2006/documentManagement/types"/>
    <ds:schemaRef ds:uri="http://purl.org/dc/dcmitype/"/>
    <ds:schemaRef ds:uri="943a219e-757a-436b-9054-f071e3c84dc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6.xml><?xml version="1.0" encoding="utf-8"?>
<ds:datastoreItem xmlns:ds="http://schemas.openxmlformats.org/officeDocument/2006/customXml" ds:itemID="{D0FFC81C-72D0-4A61-A955-2BFA8BF811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17980</Words>
  <Characters>102489</Characters>
  <Application>Microsoft Office Word</Application>
  <DocSecurity>0</DocSecurity>
  <Lines>854</Lines>
  <Paragraphs>240</Paragraphs>
  <ScaleCrop>false</ScaleCrop>
  <Company>Huawei Technologies</Company>
  <LinksUpToDate>false</LinksUpToDate>
  <CharactersWithSpaces>120229</CharactersWithSpaces>
  <SharedDoc>false</SharedDoc>
  <HLinks>
    <vt:vector size="234" baseType="variant">
      <vt:variant>
        <vt:i4>5177379</vt:i4>
      </vt:variant>
      <vt:variant>
        <vt:i4>114</vt:i4>
      </vt:variant>
      <vt:variant>
        <vt:i4>0</vt:i4>
      </vt:variant>
      <vt:variant>
        <vt:i4>5</vt:i4>
      </vt:variant>
      <vt:variant>
        <vt:lpwstr>mailto:Ravikiran.Nory@ericsson.com</vt:lpwstr>
      </vt:variant>
      <vt:variant>
        <vt:lpwstr/>
      </vt:variant>
      <vt:variant>
        <vt:i4>4784164</vt:i4>
      </vt:variant>
      <vt:variant>
        <vt:i4>111</vt:i4>
      </vt:variant>
      <vt:variant>
        <vt:i4>0</vt:i4>
      </vt:variant>
      <vt:variant>
        <vt:i4>5</vt:i4>
      </vt:variant>
      <vt:variant>
        <vt:lpwstr>mailto:toufiqul.islam@intel.com</vt:lpwstr>
      </vt:variant>
      <vt:variant>
        <vt:lpwstr/>
      </vt:variant>
      <vt:variant>
        <vt:i4>1441903</vt:i4>
      </vt:variant>
      <vt:variant>
        <vt:i4>108</vt:i4>
      </vt:variant>
      <vt:variant>
        <vt:i4>0</vt:i4>
      </vt:variant>
      <vt:variant>
        <vt:i4>5</vt:i4>
      </vt:variant>
      <vt:variant>
        <vt:lpwstr>mailto:reagan.li@vivo.com</vt:lpwstr>
      </vt:variant>
      <vt:variant>
        <vt:lpwstr/>
      </vt:variant>
      <vt:variant>
        <vt:i4>458872</vt:i4>
      </vt:variant>
      <vt:variant>
        <vt:i4>105</vt:i4>
      </vt:variant>
      <vt:variant>
        <vt:i4>0</vt:i4>
      </vt:variant>
      <vt:variant>
        <vt:i4>5</vt:i4>
      </vt:variant>
      <vt:variant>
        <vt:lpwstr>mailto:yinh6@chinatelecom.cn</vt:lpwstr>
      </vt:variant>
      <vt:variant>
        <vt:lpwstr/>
      </vt:variant>
      <vt:variant>
        <vt:i4>2818137</vt:i4>
      </vt:variant>
      <vt:variant>
        <vt:i4>102</vt:i4>
      </vt:variant>
      <vt:variant>
        <vt:i4>0</vt:i4>
      </vt:variant>
      <vt:variant>
        <vt:i4>5</vt:i4>
      </vt:variant>
      <vt:variant>
        <vt:lpwstr>C:\Users\w00250081\AppData\Local\Temp\Docs\R1-2205551.zip</vt:lpwstr>
      </vt:variant>
      <vt:variant>
        <vt:lpwstr/>
      </vt:variant>
      <vt:variant>
        <vt:i4>2621521</vt:i4>
      </vt:variant>
      <vt:variant>
        <vt:i4>99</vt:i4>
      </vt:variant>
      <vt:variant>
        <vt:i4>0</vt:i4>
      </vt:variant>
      <vt:variant>
        <vt:i4>5</vt:i4>
      </vt:variant>
      <vt:variant>
        <vt:lpwstr>C:\Users\w00250081\AppData\Local\Temp\Docs\R1-2205468.zip</vt:lpwstr>
      </vt:variant>
      <vt:variant>
        <vt:lpwstr/>
      </vt:variant>
      <vt:variant>
        <vt:i4>3014747</vt:i4>
      </vt:variant>
      <vt:variant>
        <vt:i4>96</vt:i4>
      </vt:variant>
      <vt:variant>
        <vt:i4>0</vt:i4>
      </vt:variant>
      <vt:variant>
        <vt:i4>5</vt:i4>
      </vt:variant>
      <vt:variant>
        <vt:lpwstr>C:\Users\w00250081\AppData\Local\Temp\Docs\R1-2205402.zip</vt:lpwstr>
      </vt:variant>
      <vt:variant>
        <vt:lpwstr/>
      </vt:variant>
      <vt:variant>
        <vt:i4>3014742</vt:i4>
      </vt:variant>
      <vt:variant>
        <vt:i4>93</vt:i4>
      </vt:variant>
      <vt:variant>
        <vt:i4>0</vt:i4>
      </vt:variant>
      <vt:variant>
        <vt:i4>5</vt:i4>
      </vt:variant>
      <vt:variant>
        <vt:lpwstr>C:\Users\w00250081\AppData\Local\Temp\Docs\R1-2205308.zip</vt:lpwstr>
      </vt:variant>
      <vt:variant>
        <vt:lpwstr/>
      </vt:variant>
      <vt:variant>
        <vt:i4>3670033</vt:i4>
      </vt:variant>
      <vt:variant>
        <vt:i4>90</vt:i4>
      </vt:variant>
      <vt:variant>
        <vt:i4>0</vt:i4>
      </vt:variant>
      <vt:variant>
        <vt:i4>5</vt:i4>
      </vt:variant>
      <vt:variant>
        <vt:lpwstr>https://www.3gpp.org/ftp/tsg_ran/WG1_RL1/TSGR1_110/Inbox/R1-2208216.zip</vt:lpwstr>
      </vt:variant>
      <vt:variant>
        <vt:lpwstr/>
      </vt:variant>
      <vt:variant>
        <vt:i4>7995456</vt:i4>
      </vt:variant>
      <vt:variant>
        <vt:i4>87</vt:i4>
      </vt:variant>
      <vt:variant>
        <vt:i4>0</vt:i4>
      </vt:variant>
      <vt:variant>
        <vt:i4>5</vt:i4>
      </vt:variant>
      <vt:variant>
        <vt:lpwstr>https://www.3gpp.org/ftp/TSG_RAN/WG1_RL1/TSGR1_110/Docs/R1-2207437.zip</vt:lpwstr>
      </vt:variant>
      <vt:variant>
        <vt:lpwstr/>
      </vt:variant>
      <vt:variant>
        <vt:i4>7667778</vt:i4>
      </vt:variant>
      <vt:variant>
        <vt:i4>84</vt:i4>
      </vt:variant>
      <vt:variant>
        <vt:i4>0</vt:i4>
      </vt:variant>
      <vt:variant>
        <vt:i4>5</vt:i4>
      </vt:variant>
      <vt:variant>
        <vt:lpwstr>https://www.3gpp.org/ftp/TSG_RAN/WG1_RL1/TSGR1_110/Docs/R1-2207418.zip</vt:lpwstr>
      </vt:variant>
      <vt:variant>
        <vt:lpwstr/>
      </vt:variant>
      <vt:variant>
        <vt:i4>7929927</vt:i4>
      </vt:variant>
      <vt:variant>
        <vt:i4>81</vt:i4>
      </vt:variant>
      <vt:variant>
        <vt:i4>0</vt:i4>
      </vt:variant>
      <vt:variant>
        <vt:i4>5</vt:i4>
      </vt:variant>
      <vt:variant>
        <vt:lpwstr>https://www.3gpp.org/ftp/TSG_RAN/WG1_RL1/TSGR1_110/Docs/R1-2207343.zip</vt:lpwstr>
      </vt:variant>
      <vt:variant>
        <vt:lpwstr/>
      </vt:variant>
      <vt:variant>
        <vt:i4>8257607</vt:i4>
      </vt:variant>
      <vt:variant>
        <vt:i4>78</vt:i4>
      </vt:variant>
      <vt:variant>
        <vt:i4>0</vt:i4>
      </vt:variant>
      <vt:variant>
        <vt:i4>5</vt:i4>
      </vt:variant>
      <vt:variant>
        <vt:lpwstr>https://www.3gpp.org/ftp/TSG_RAN/WG1_RL1/TSGR1_110/Docs/R1-2207245.zip</vt:lpwstr>
      </vt:variant>
      <vt:variant>
        <vt:lpwstr/>
      </vt:variant>
      <vt:variant>
        <vt:i4>7340100</vt:i4>
      </vt:variant>
      <vt:variant>
        <vt:i4>75</vt:i4>
      </vt:variant>
      <vt:variant>
        <vt:i4>0</vt:i4>
      </vt:variant>
      <vt:variant>
        <vt:i4>5</vt:i4>
      </vt:variant>
      <vt:variant>
        <vt:lpwstr>https://www.3gpp.org/ftp/TSG_RAN/WG1_RL1/TSGR1_110/Docs/R1-2207079.zip</vt:lpwstr>
      </vt:variant>
      <vt:variant>
        <vt:lpwstr/>
      </vt:variant>
      <vt:variant>
        <vt:i4>7340102</vt:i4>
      </vt:variant>
      <vt:variant>
        <vt:i4>72</vt:i4>
      </vt:variant>
      <vt:variant>
        <vt:i4>0</vt:i4>
      </vt:variant>
      <vt:variant>
        <vt:i4>5</vt:i4>
      </vt:variant>
      <vt:variant>
        <vt:lpwstr>https://www.3gpp.org/ftp/TSG_RAN/WG1_RL1/TSGR1_110/Docs/R1-2207059.zip</vt:lpwstr>
      </vt:variant>
      <vt:variant>
        <vt:lpwstr/>
      </vt:variant>
      <vt:variant>
        <vt:i4>8257600</vt:i4>
      </vt:variant>
      <vt:variant>
        <vt:i4>69</vt:i4>
      </vt:variant>
      <vt:variant>
        <vt:i4>0</vt:i4>
      </vt:variant>
      <vt:variant>
        <vt:i4>5</vt:i4>
      </vt:variant>
      <vt:variant>
        <vt:lpwstr>https://www.3gpp.org/ftp/TSG_RAN/WG1_RL1/TSGR1_110/Docs/R1-2207037.zip</vt:lpwstr>
      </vt:variant>
      <vt:variant>
        <vt:lpwstr/>
      </vt:variant>
      <vt:variant>
        <vt:i4>7929925</vt:i4>
      </vt:variant>
      <vt:variant>
        <vt:i4>66</vt:i4>
      </vt:variant>
      <vt:variant>
        <vt:i4>0</vt:i4>
      </vt:variant>
      <vt:variant>
        <vt:i4>5</vt:i4>
      </vt:variant>
      <vt:variant>
        <vt:lpwstr>https://www.3gpp.org/ftp/TSG_RAN/WG1_RL1/TSGR1_110/Docs/R1-2206979.zip</vt:lpwstr>
      </vt:variant>
      <vt:variant>
        <vt:lpwstr/>
      </vt:variant>
      <vt:variant>
        <vt:i4>7667776</vt:i4>
      </vt:variant>
      <vt:variant>
        <vt:i4>63</vt:i4>
      </vt:variant>
      <vt:variant>
        <vt:i4>0</vt:i4>
      </vt:variant>
      <vt:variant>
        <vt:i4>5</vt:i4>
      </vt:variant>
      <vt:variant>
        <vt:lpwstr>https://www.3gpp.org/ftp/TSG_RAN/WG1_RL1/TSGR1_110/Docs/R1-2206925.zip</vt:lpwstr>
      </vt:variant>
      <vt:variant>
        <vt:lpwstr/>
      </vt:variant>
      <vt:variant>
        <vt:i4>7929921</vt:i4>
      </vt:variant>
      <vt:variant>
        <vt:i4>60</vt:i4>
      </vt:variant>
      <vt:variant>
        <vt:i4>0</vt:i4>
      </vt:variant>
      <vt:variant>
        <vt:i4>5</vt:i4>
      </vt:variant>
      <vt:variant>
        <vt:lpwstr>https://www.3gpp.org/ftp/TSG_RAN/WG1_RL1/TSGR1_110/Docs/R1-2206838.zip</vt:lpwstr>
      </vt:variant>
      <vt:variant>
        <vt:lpwstr/>
      </vt:variant>
      <vt:variant>
        <vt:i4>7929931</vt:i4>
      </vt:variant>
      <vt:variant>
        <vt:i4>57</vt:i4>
      </vt:variant>
      <vt:variant>
        <vt:i4>0</vt:i4>
      </vt:variant>
      <vt:variant>
        <vt:i4>5</vt:i4>
      </vt:variant>
      <vt:variant>
        <vt:lpwstr>https://www.3gpp.org/ftp/TSG_RAN/WG1_RL1/TSGR1_110/Docs/R1-2206696.zip</vt:lpwstr>
      </vt:variant>
      <vt:variant>
        <vt:lpwstr/>
      </vt:variant>
      <vt:variant>
        <vt:i4>7995460</vt:i4>
      </vt:variant>
      <vt:variant>
        <vt:i4>54</vt:i4>
      </vt:variant>
      <vt:variant>
        <vt:i4>0</vt:i4>
      </vt:variant>
      <vt:variant>
        <vt:i4>5</vt:i4>
      </vt:variant>
      <vt:variant>
        <vt:lpwstr>https://www.3gpp.org/ftp/TSG_RAN/WG1_RL1/TSGR1_110/Docs/R1-2206665.zip</vt:lpwstr>
      </vt:variant>
      <vt:variant>
        <vt:lpwstr/>
      </vt:variant>
      <vt:variant>
        <vt:i4>4128791</vt:i4>
      </vt:variant>
      <vt:variant>
        <vt:i4>51</vt:i4>
      </vt:variant>
      <vt:variant>
        <vt:i4>0</vt:i4>
      </vt:variant>
      <vt:variant>
        <vt:i4>5</vt:i4>
      </vt:variant>
      <vt:variant>
        <vt:lpwstr>https://www.3gpp.org/ftp/tsg_ran/WG1_RL1/TSGR1_110/Inbox/R1-2207694.zip</vt:lpwstr>
      </vt:variant>
      <vt:variant>
        <vt:lpwstr/>
      </vt:variant>
      <vt:variant>
        <vt:i4>8126531</vt:i4>
      </vt:variant>
      <vt:variant>
        <vt:i4>48</vt:i4>
      </vt:variant>
      <vt:variant>
        <vt:i4>0</vt:i4>
      </vt:variant>
      <vt:variant>
        <vt:i4>5</vt:i4>
      </vt:variant>
      <vt:variant>
        <vt:lpwstr>https://www.3gpp.org/ftp/TSG_RAN/WG1_RL1/TSGR1_110/Docs/R1-2206411.zip</vt:lpwstr>
      </vt:variant>
      <vt:variant>
        <vt:lpwstr/>
      </vt:variant>
      <vt:variant>
        <vt:i4>4063254</vt:i4>
      </vt:variant>
      <vt:variant>
        <vt:i4>45</vt:i4>
      </vt:variant>
      <vt:variant>
        <vt:i4>0</vt:i4>
      </vt:variant>
      <vt:variant>
        <vt:i4>5</vt:i4>
      </vt:variant>
      <vt:variant>
        <vt:lpwstr>https://www.3gpp.org/ftp/tsg_ran/WG1_RL1/TSGR1_110/Inbox/R1-2207685.zip</vt:lpwstr>
      </vt:variant>
      <vt:variant>
        <vt:lpwstr/>
      </vt:variant>
      <vt:variant>
        <vt:i4>7995461</vt:i4>
      </vt:variant>
      <vt:variant>
        <vt:i4>42</vt:i4>
      </vt:variant>
      <vt:variant>
        <vt:i4>0</vt:i4>
      </vt:variant>
      <vt:variant>
        <vt:i4>5</vt:i4>
      </vt:variant>
      <vt:variant>
        <vt:lpwstr>https://www.3gpp.org/ftp/TSG_RAN/WG1_RL1/TSGR1_110/Docs/R1-2206172.zip</vt:lpwstr>
      </vt:variant>
      <vt:variant>
        <vt:lpwstr/>
      </vt:variant>
      <vt:variant>
        <vt:i4>7929926</vt:i4>
      </vt:variant>
      <vt:variant>
        <vt:i4>39</vt:i4>
      </vt:variant>
      <vt:variant>
        <vt:i4>0</vt:i4>
      </vt:variant>
      <vt:variant>
        <vt:i4>5</vt:i4>
      </vt:variant>
      <vt:variant>
        <vt:lpwstr>https://www.3gpp.org/ftp/TSG_RAN/WG1_RL1/TSGR1_110/Docs/R1-2206141.zip</vt:lpwstr>
      </vt:variant>
      <vt:variant>
        <vt:lpwstr/>
      </vt:variant>
      <vt:variant>
        <vt:i4>8192069</vt:i4>
      </vt:variant>
      <vt:variant>
        <vt:i4>36</vt:i4>
      </vt:variant>
      <vt:variant>
        <vt:i4>0</vt:i4>
      </vt:variant>
      <vt:variant>
        <vt:i4>5</vt:i4>
      </vt:variant>
      <vt:variant>
        <vt:lpwstr>https://www.3gpp.org/ftp/TSG_RAN/WG1_RL1/TSGR1_110/Docs/R1-2206074.zip</vt:lpwstr>
      </vt:variant>
      <vt:variant>
        <vt:lpwstr/>
      </vt:variant>
      <vt:variant>
        <vt:i4>7995463</vt:i4>
      </vt:variant>
      <vt:variant>
        <vt:i4>33</vt:i4>
      </vt:variant>
      <vt:variant>
        <vt:i4>0</vt:i4>
      </vt:variant>
      <vt:variant>
        <vt:i4>5</vt:i4>
      </vt:variant>
      <vt:variant>
        <vt:lpwstr>https://www.3gpp.org/ftp/TSG_RAN/WG1_RL1/TSGR1_110/Docs/R1-2206053.zip</vt:lpwstr>
      </vt:variant>
      <vt:variant>
        <vt:lpwstr/>
      </vt:variant>
      <vt:variant>
        <vt:i4>7929928</vt:i4>
      </vt:variant>
      <vt:variant>
        <vt:i4>30</vt:i4>
      </vt:variant>
      <vt:variant>
        <vt:i4>0</vt:i4>
      </vt:variant>
      <vt:variant>
        <vt:i4>5</vt:i4>
      </vt:variant>
      <vt:variant>
        <vt:lpwstr>https://www.3gpp.org/ftp/TSG_RAN/WG1_RL1/TSGR1_110/Docs/R1-2205999.zip</vt:lpwstr>
      </vt:variant>
      <vt:variant>
        <vt:lpwstr/>
      </vt:variant>
      <vt:variant>
        <vt:i4>7405639</vt:i4>
      </vt:variant>
      <vt:variant>
        <vt:i4>27</vt:i4>
      </vt:variant>
      <vt:variant>
        <vt:i4>0</vt:i4>
      </vt:variant>
      <vt:variant>
        <vt:i4>5</vt:i4>
      </vt:variant>
      <vt:variant>
        <vt:lpwstr>https://www.3gpp.org/ftp/TSG_RAN/WG1_RL1/TSGR1_110/Docs/R1-2205860.zip</vt:lpwstr>
      </vt:variant>
      <vt:variant>
        <vt:lpwstr/>
      </vt:variant>
      <vt:variant>
        <vt:i4>8060996</vt:i4>
      </vt:variant>
      <vt:variant>
        <vt:i4>24</vt:i4>
      </vt:variant>
      <vt:variant>
        <vt:i4>0</vt:i4>
      </vt:variant>
      <vt:variant>
        <vt:i4>5</vt:i4>
      </vt:variant>
      <vt:variant>
        <vt:lpwstr>https://www.3gpp.org/ftp/TSG_RAN/WG1_RL1/TSGR1_110/Docs/R1-2205755.zip</vt:lpwstr>
      </vt:variant>
      <vt:variant>
        <vt:lpwstr/>
      </vt:variant>
      <vt:variant>
        <vt:i4>1966171</vt:i4>
      </vt:variant>
      <vt:variant>
        <vt:i4>21</vt:i4>
      </vt:variant>
      <vt:variant>
        <vt:i4>0</vt:i4>
      </vt:variant>
      <vt:variant>
        <vt:i4>5</vt:i4>
      </vt:variant>
      <vt:variant>
        <vt:lpwstr>https://www.3gpp.org/ftp/tsg_ran/WG1_RL1/TSGR1_110/Inbox/drafts/9.7(FS_Netw_Energy_NR)/9.7.1/FLS3/offline/R1-2208216 110-NWES EVA FLS3_v01_update_FL3_proposals-Friday offline.docx</vt:lpwstr>
      </vt:variant>
      <vt:variant>
        <vt:lpwstr/>
      </vt:variant>
      <vt:variant>
        <vt:i4>1507357</vt:i4>
      </vt:variant>
      <vt:variant>
        <vt:i4>18</vt:i4>
      </vt:variant>
      <vt:variant>
        <vt:i4>0</vt:i4>
      </vt:variant>
      <vt:variant>
        <vt:i4>5</vt:i4>
      </vt:variant>
      <vt:variant>
        <vt:lpwstr>https://www.3gpp.org/ftp/tsg_ran/WG1_RL1/TSGR1_110/Inbox/drafts/9.7(FS_Netw_Energy_NR)/9.7.1/Post-110-R18-NW_ES2/Template_collection of relative power_EnSav_v03_HW%26HiSi_QCOM.xlsx</vt:lpwstr>
      </vt:variant>
      <vt:variant>
        <vt:lpwstr/>
      </vt:variant>
      <vt:variant>
        <vt:i4>983106</vt:i4>
      </vt:variant>
      <vt:variant>
        <vt:i4>15</vt:i4>
      </vt:variant>
      <vt:variant>
        <vt:i4>0</vt:i4>
      </vt:variant>
      <vt:variant>
        <vt:i4>5</vt:i4>
      </vt:variant>
      <vt:variant>
        <vt:lpwstr>https://www.3gpp.org/ftp/tsg_ran/WG1_RL1/TSGR1_110/Inbox/drafts/9.7(FS_Netw_Energy_NR)/9.7.1/Post-110-R18-NW_ES2/Template_collection of relative power_EnSav_v04_QCOM_NokiaNsb.xlsx</vt:lpwstr>
      </vt:variant>
      <vt:variant>
        <vt:lpwstr/>
      </vt:variant>
      <vt:variant>
        <vt:i4>4194308</vt:i4>
      </vt:variant>
      <vt:variant>
        <vt:i4>12</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4194308</vt:i4>
      </vt:variant>
      <vt:variant>
        <vt:i4>9</vt:i4>
      </vt:variant>
      <vt:variant>
        <vt:i4>0</vt:i4>
      </vt:variant>
      <vt:variant>
        <vt:i4>5</vt:i4>
      </vt:variant>
      <vt:variant>
        <vt:lpwstr>https://www.3gpp.org/ftp/tsg_ran/WG1_RL1/TSGR1_110/Inbox/drafts/9.7(FS_Netw_Energy_NR)/9.7.1/Post-110-R18-NW_ES2/Template_collection of relative power_EnSav_v00.xlsx</vt:lpwstr>
      </vt:variant>
      <vt:variant>
        <vt:lpwstr/>
      </vt:variant>
      <vt:variant>
        <vt:i4>7405596</vt:i4>
      </vt:variant>
      <vt:variant>
        <vt:i4>6</vt:i4>
      </vt:variant>
      <vt:variant>
        <vt:i4>0</vt:i4>
      </vt:variant>
      <vt:variant>
        <vt:i4>5</vt:i4>
      </vt:variant>
      <vt:variant>
        <vt:lpwstr>https://www.3gpp.org/ftp/tsg_ran/WG1_RL1/TSGR1_110/Inbox/drafts/9.7(FS_Netw_Energy_NR)/9.7.1/FLS3/Power state and transition time-offlineThursday_v02.docx</vt:lpwstr>
      </vt:variant>
      <vt:variant>
        <vt:lpwstr/>
      </vt:variant>
      <vt:variant>
        <vt:i4>7929925</vt:i4>
      </vt:variant>
      <vt:variant>
        <vt:i4>3</vt:i4>
      </vt:variant>
      <vt:variant>
        <vt:i4>0</vt:i4>
      </vt:variant>
      <vt:variant>
        <vt:i4>5</vt:i4>
      </vt:variant>
      <vt:variant>
        <vt:lpwstr>https://www.3gpp.org/ftp/TSG_RAN/WG1_RL1/TSGR1_110/Docs/R1-2206979.zip</vt:lpwstr>
      </vt:variant>
      <vt:variant>
        <vt:lpwstr/>
      </vt:variant>
      <vt:variant>
        <vt:i4>3670033</vt:i4>
      </vt:variant>
      <vt:variant>
        <vt:i4>0</vt:i4>
      </vt:variant>
      <vt:variant>
        <vt:i4>0</vt:i4>
      </vt:variant>
      <vt:variant>
        <vt:i4>5</vt:i4>
      </vt:variant>
      <vt:variant>
        <vt:lpwstr>https://www.3gpp.org/ftp/tsg_ran/WG1_RL1/TSGR1_110/Inbox/R1-2208216.zip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Hung Ly</cp:lastModifiedBy>
  <cp:revision>2</cp:revision>
  <cp:lastPrinted>2007-06-19T04:08:00Z</cp:lastPrinted>
  <dcterms:created xsi:type="dcterms:W3CDTF">2022-08-31T19:26:00Z</dcterms:created>
  <dcterms:modified xsi:type="dcterms:W3CDTF">2022-08-31T19:26:00Z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