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af3"/>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09BAD832" w:rsidR="00E40ACA" w:rsidRDefault="0042400E">
      <w:pPr>
        <w:spacing w:beforeLines="50" w:before="120"/>
      </w:pPr>
      <w:r>
        <w:t xml:space="preserve">Note there is discrepancy on the deadline between that in Chair notes and that in the email from Chair over reflector. Sep. 1 is intended so let’s be prepared. </w:t>
      </w:r>
      <w:bookmarkStart w:id="2" w:name="_GoBack"/>
      <w:bookmarkEnd w:id="2"/>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ae"/>
          </w:rPr>
          <w:t>R1-2208216</w:t>
        </w:r>
      </w:hyperlink>
      <w:r>
        <w:t>.</w:t>
      </w:r>
    </w:p>
    <w:p w14:paraId="0C4435B2" w14:textId="77777777" w:rsidR="00E40ACA" w:rsidRDefault="0042400E">
      <w:pPr>
        <w:pStyle w:val="2"/>
        <w:tabs>
          <w:tab w:val="clear" w:pos="432"/>
        </w:tabs>
      </w:pPr>
      <w:r>
        <w:t>Recommendations for email approval:</w:t>
      </w:r>
    </w:p>
    <w:tbl>
      <w:tblPr>
        <w:tblStyle w:val="af3"/>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3"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4" w:name="_Ref124671424"/>
      <w:bookmarkStart w:id="5" w:name="_Ref124589665"/>
      <w:bookmarkStart w:id="6" w:name="_Ref71620620"/>
      <w:r>
        <w:t>Remaining issues for power consumption model</w:t>
      </w:r>
    </w:p>
    <w:p w14:paraId="4AAD9992" w14:textId="77777777" w:rsidR="00E40ACA" w:rsidRDefault="0042400E">
      <w:pPr>
        <w:pStyle w:val="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e"/>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3"/>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 xml:space="preserve">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7F04E4">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7F04E4">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7F04E4">
            <w:pPr>
              <w:spacing w:after="0"/>
              <w:rPr>
                <w:rFonts w:eastAsiaTheme="minorEastAsia"/>
              </w:rPr>
            </w:pPr>
          </w:p>
          <w:p w14:paraId="03C4EB9A" w14:textId="77777777" w:rsidR="008B63B1" w:rsidRDefault="008B63B1" w:rsidP="007F04E4">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af5"/>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from a sleep state to a non-sleep state or transition from a non-sleep state to a sleep state.</w:t>
            </w:r>
          </w:p>
          <w:p w14:paraId="73BEC386" w14:textId="77777777" w:rsidR="008B63B1" w:rsidRDefault="008B63B1" w:rsidP="007F04E4">
            <w:pPr>
              <w:spacing w:after="0"/>
              <w:rPr>
                <w:rFonts w:eastAsiaTheme="minorEastAsia"/>
              </w:rPr>
            </w:pPr>
          </w:p>
          <w:p w14:paraId="785FDA0C" w14:textId="77777777" w:rsidR="008B63B1" w:rsidRPr="00B22D0C" w:rsidRDefault="008B63B1" w:rsidP="007F04E4">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7F04E4">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af5"/>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af5"/>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af3"/>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712F45"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6C98848" w:rsidR="00712F45" w:rsidRDefault="00712F45" w:rsidP="00712F45">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602D2164" w14:textId="27FFAE2C" w:rsidR="00712F45" w:rsidRDefault="00712F45" w:rsidP="00712F45">
            <w:pPr>
              <w:spacing w:after="0"/>
              <w:jc w:val="left"/>
              <w:rPr>
                <w:rFonts w:eastAsiaTheme="minorEastAsia"/>
              </w:rPr>
            </w:pPr>
          </w:p>
        </w:tc>
      </w:tr>
      <w:tr w:rsidR="00712F45" w14:paraId="5849F317" w14:textId="77777777" w:rsidTr="00712F45">
        <w:tc>
          <w:tcPr>
            <w:tcW w:w="1305" w:type="dxa"/>
          </w:tcPr>
          <w:p w14:paraId="0BC27326" w14:textId="16B0F493" w:rsidR="00712F45" w:rsidRDefault="00712F45" w:rsidP="00712F45">
            <w:pPr>
              <w:spacing w:after="0"/>
              <w:jc w:val="center"/>
              <w:rPr>
                <w:rFonts w:eastAsiaTheme="minorEastAsia"/>
                <w:lang w:eastAsia="ko-KR"/>
              </w:rPr>
            </w:pPr>
          </w:p>
        </w:tc>
        <w:tc>
          <w:tcPr>
            <w:tcW w:w="8329" w:type="dxa"/>
          </w:tcPr>
          <w:p w14:paraId="375BD011" w14:textId="4C7DF1C5" w:rsidR="00712F45" w:rsidRDefault="00712F45" w:rsidP="00712F45">
            <w:pPr>
              <w:spacing w:after="0"/>
              <w:jc w:val="left"/>
              <w:rPr>
                <w:rFonts w:eastAsiaTheme="minorEastAsia"/>
              </w:rPr>
            </w:pPr>
          </w:p>
        </w:tc>
      </w:tr>
    </w:tbl>
    <w:p w14:paraId="29462C95" w14:textId="77777777" w:rsidR="00712F45" w:rsidRPr="00712F45" w:rsidRDefault="00712F45"/>
    <w:p w14:paraId="5D2A168A" w14:textId="77777777" w:rsidR="00712F45" w:rsidRDefault="00712F45">
      <w:pPr>
        <w:rPr>
          <w:rFonts w:hint="eastAsia"/>
        </w:rPr>
      </w:pPr>
    </w:p>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3"/>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w:t>
            </w:r>
            <w:r>
              <w:rPr>
                <w:rFonts w:eastAsiaTheme="minorEastAsia"/>
              </w:rPr>
              <w:lastRenderedPageBreak/>
              <w:t xml:space="preserve">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7F04E4">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7F04E4">
            <w:pPr>
              <w:spacing w:after="0"/>
              <w:jc w:val="left"/>
              <w:rPr>
                <w:rFonts w:eastAsiaTheme="minorEastAsia"/>
              </w:rPr>
            </w:pPr>
            <w:r>
              <w:rPr>
                <w:rFonts w:eastAsiaTheme="minorEastAsia"/>
              </w:rPr>
              <w:t>Suggest making the following update:</w:t>
            </w:r>
          </w:p>
          <w:p w14:paraId="18AD9EFE" w14:textId="77777777" w:rsidR="008B63B1" w:rsidRDefault="008B63B1" w:rsidP="007F04E4">
            <w:pPr>
              <w:spacing w:after="0"/>
              <w:jc w:val="left"/>
              <w:rPr>
                <w:rFonts w:eastAsiaTheme="minorEastAsia"/>
              </w:rPr>
            </w:pPr>
          </w:p>
          <w:p w14:paraId="57B9336A" w14:textId="77777777" w:rsidR="008B63B1" w:rsidRPr="00221415" w:rsidRDefault="008B63B1" w:rsidP="008B63B1">
            <w:pPr>
              <w:pStyle w:val="af5"/>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7F04E4">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t xml:space="preserve">including </w:t>
      </w:r>
      <w:r w:rsidR="0066792B" w:rsidRPr="0066792B">
        <w:rPr>
          <w:b/>
        </w:rPr>
        <w:t>power states and transition times before/after the reception</w:t>
      </w:r>
      <w:r w:rsidR="0066792B" w:rsidRPr="0066792B">
        <w:rPr>
          <w:b/>
        </w:rPr>
        <w:t>,</w:t>
      </w:r>
      <w:r w:rsidR="0066792B">
        <w:rPr>
          <w:b/>
          <w:color w:val="FF0000"/>
        </w:rPr>
        <w:t xml:space="preserve"> receiver details and other impact</w:t>
      </w:r>
      <w:r w:rsidR="008B63B1">
        <w:rPr>
          <w:b/>
          <w:color w:val="FF0000"/>
        </w:rPr>
        <w:t>/change</w:t>
      </w:r>
      <w:r w:rsidR="0066792B">
        <w:rPr>
          <w:b/>
          <w:color w:val="FF0000"/>
        </w:rPr>
        <w:t xml:space="preserve"> on the power consumption model.</w:t>
      </w:r>
    </w:p>
    <w:tbl>
      <w:tblPr>
        <w:tblStyle w:val="af3"/>
        <w:tblW w:w="9634" w:type="dxa"/>
        <w:tblLook w:val="04A0" w:firstRow="1" w:lastRow="0" w:firstColumn="1" w:lastColumn="0" w:noHBand="0" w:noVBand="1"/>
      </w:tblPr>
      <w:tblGrid>
        <w:gridCol w:w="1305"/>
        <w:gridCol w:w="8329"/>
      </w:tblGrid>
      <w:tr w:rsidR="0066792B" w14:paraId="2BC4ACAF" w14:textId="77777777" w:rsidTr="007F04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7F04E4">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7F04E4">
            <w:pPr>
              <w:spacing w:after="0"/>
              <w:jc w:val="center"/>
              <w:rPr>
                <w:b/>
                <w:bCs/>
              </w:rPr>
            </w:pPr>
            <w:r>
              <w:rPr>
                <w:b/>
                <w:bCs/>
              </w:rPr>
              <w:t>Comments</w:t>
            </w:r>
          </w:p>
        </w:tc>
      </w:tr>
      <w:tr w:rsidR="0066792B" w14:paraId="7A594521" w14:textId="77777777" w:rsidTr="007F04E4">
        <w:tc>
          <w:tcPr>
            <w:tcW w:w="1305" w:type="dxa"/>
            <w:tcBorders>
              <w:top w:val="single" w:sz="4" w:space="0" w:color="auto"/>
              <w:left w:val="single" w:sz="4" w:space="0" w:color="auto"/>
              <w:bottom w:val="single" w:sz="4" w:space="0" w:color="auto"/>
              <w:right w:val="single" w:sz="4" w:space="0" w:color="auto"/>
            </w:tcBorders>
          </w:tcPr>
          <w:p w14:paraId="33216FDF" w14:textId="77777777" w:rsidR="0066792B" w:rsidRDefault="0066792B" w:rsidP="007F04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4CD7DA1" w14:textId="77777777" w:rsidR="0066792B" w:rsidRDefault="0066792B" w:rsidP="007F04E4">
            <w:pPr>
              <w:spacing w:after="0"/>
              <w:jc w:val="left"/>
              <w:rPr>
                <w:rFonts w:eastAsiaTheme="minorEastAsia"/>
              </w:rPr>
            </w:pPr>
          </w:p>
        </w:tc>
      </w:tr>
      <w:tr w:rsidR="0066792B" w14:paraId="2CA26A66" w14:textId="77777777" w:rsidTr="007F04E4">
        <w:tc>
          <w:tcPr>
            <w:tcW w:w="1305" w:type="dxa"/>
          </w:tcPr>
          <w:p w14:paraId="4DBDF34E" w14:textId="77777777" w:rsidR="0066792B" w:rsidRDefault="0066792B" w:rsidP="007F04E4">
            <w:pPr>
              <w:spacing w:after="0"/>
              <w:jc w:val="center"/>
              <w:rPr>
                <w:rFonts w:eastAsiaTheme="minorEastAsia"/>
                <w:lang w:eastAsia="ko-KR"/>
              </w:rPr>
            </w:pPr>
          </w:p>
        </w:tc>
        <w:tc>
          <w:tcPr>
            <w:tcW w:w="8329" w:type="dxa"/>
          </w:tcPr>
          <w:p w14:paraId="0B2BDBF8" w14:textId="77777777" w:rsidR="0066792B" w:rsidRDefault="0066792B" w:rsidP="007F04E4">
            <w:pPr>
              <w:spacing w:after="0"/>
              <w:jc w:val="left"/>
              <w:rPr>
                <w:rFonts w:eastAsiaTheme="minorEastAsia"/>
              </w:rPr>
            </w:pPr>
          </w:p>
        </w:tc>
      </w:tr>
    </w:tbl>
    <w:p w14:paraId="51B10122" w14:textId="77777777" w:rsidR="00712F45" w:rsidRPr="00712F45" w:rsidRDefault="00712F45"/>
    <w:p w14:paraId="0E8558A3" w14:textId="77777777" w:rsidR="00712F45" w:rsidRDefault="00712F45">
      <w:pPr>
        <w:rPr>
          <w:rFonts w:hint="eastAsia"/>
        </w:rPr>
      </w:pPr>
    </w:p>
    <w:p w14:paraId="17D02F64" w14:textId="77777777" w:rsidR="00E40ACA" w:rsidRDefault="0042400E">
      <w:pPr>
        <w:pStyle w:val="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712F45">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712F45">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3"/>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lastRenderedPageBreak/>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712F45">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712F45">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712F45" w:rsidP="004653D9">
            <w:pPr>
              <w:pStyle w:val="af5"/>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We are fine with the proposal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r w:rsidR="00462D4F" w:rsidRPr="00462D4F">
              <w:rPr>
                <w:vertAlign w:val="superscript"/>
                <w:lang w:val="en-GB" w:eastAsia="ja-JP"/>
              </w:rPr>
              <w:t>th</w:t>
            </w:r>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7F04E4">
            <w:pPr>
              <w:spacing w:after="0"/>
              <w:jc w:val="center"/>
              <w:rPr>
                <w:rFonts w:eastAsiaTheme="minorEastAsia"/>
              </w:rPr>
            </w:pPr>
            <w:r>
              <w:rPr>
                <w:rFonts w:eastAsiaTheme="minorEastAsia"/>
              </w:rPr>
              <w:t>Qualcomm1</w:t>
            </w:r>
          </w:p>
        </w:tc>
        <w:tc>
          <w:tcPr>
            <w:tcW w:w="8329" w:type="dxa"/>
          </w:tcPr>
          <w:p w14:paraId="093725D1" w14:textId="77777777" w:rsidR="008B63B1" w:rsidRDefault="008B63B1" w:rsidP="007F04E4">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7F04E4">
            <w:pPr>
              <w:spacing w:after="0"/>
              <w:jc w:val="left"/>
              <w:rPr>
                <w:lang w:val="en-GB" w:eastAsia="ja-JP"/>
              </w:rPr>
            </w:pPr>
          </w:p>
          <w:p w14:paraId="0F782A79" w14:textId="77777777" w:rsidR="008B63B1" w:rsidRDefault="008B63B1" w:rsidP="007F04E4">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4"/>
      </w:pPr>
      <w:r>
        <w:rPr>
          <w:rFonts w:hint="eastAsia"/>
        </w:rPr>
        <w:lastRenderedPageBreak/>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P3-P2( or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simplicity))*20 ms/2=450.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17ED14F8" w14:textId="27A2C7EF" w:rsidR="001E3A8E" w:rsidRPr="001E3A8E" w:rsidRDefault="001E3A8E" w:rsidP="001E3A8E">
      <w:pPr>
        <w:widowControl w:val="0"/>
        <w:autoSpaceDE/>
        <w:autoSpaceDN/>
        <w:adjustRightInd/>
        <w:snapToGrid/>
        <w:spacing w:after="0" w:line="240" w:lineRule="auto"/>
        <w:jc w:val="left"/>
        <w:rPr>
          <w:rFonts w:hint="eastAsia"/>
          <w:b/>
        </w:rPr>
      </w:pPr>
      <w:r>
        <w:rPr>
          <w:b/>
        </w:rPr>
        <w:t>Proposal 2.1.3-1</w:t>
      </w:r>
      <w:r w:rsidRPr="001E3A8E">
        <w:rPr>
          <w:b/>
          <w:color w:val="FF0000"/>
        </w:rPr>
        <w:t>-rev1</w:t>
      </w:r>
      <w:r>
        <w:rPr>
          <w:b/>
        </w:rPr>
        <w:t>:</w:t>
      </w:r>
    </w:p>
    <w:p w14:paraId="0A8D1EDF" w14:textId="70C9E59B" w:rsidR="001E3A8E" w:rsidRPr="00427E60" w:rsidRDefault="001E3A8E" w:rsidP="00427E60">
      <w:pPr>
        <w:pStyle w:val="af5"/>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and BS leaves the same sleep mode to non-sleep mode</w:t>
      </w:r>
      <w:r w:rsidRPr="00427E60">
        <w:rPr>
          <w:b/>
        </w:rPr>
        <w:t xml:space="preserve">. </w:t>
      </w:r>
    </w:p>
    <w:p w14:paraId="1F34D030" w14:textId="2231D072" w:rsidR="001E3A8E" w:rsidRPr="00427E60" w:rsidRDefault="001E3A8E" w:rsidP="00427E60">
      <w:pPr>
        <w:pStyle w:val="af5"/>
        <w:numPr>
          <w:ilvl w:val="0"/>
          <w:numId w:val="35"/>
        </w:numPr>
        <w:rPr>
          <w:b/>
        </w:rPr>
      </w:pPr>
      <w:r w:rsidRPr="00427E60">
        <w:rPr>
          <w:b/>
        </w:rPr>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r w:rsidRPr="00427E60">
        <w:rPr>
          <w:b/>
        </w:rPr>
        <w:t>.</w:t>
      </w:r>
    </w:p>
    <w:p w14:paraId="53817C29" w14:textId="09D8AC94" w:rsidR="001E3A8E" w:rsidRPr="00427E60" w:rsidRDefault="00427E60" w:rsidP="00427E60">
      <w:pPr>
        <w:pStyle w:val="af5"/>
        <w:numPr>
          <w:ilvl w:val="0"/>
          <w:numId w:val="35"/>
        </w:numPr>
        <w:rPr>
          <w:b/>
        </w:rPr>
      </w:pPr>
      <w:r>
        <w:rPr>
          <w:b/>
        </w:rPr>
        <w:t>(Working Assumption) f</w:t>
      </w:r>
      <w:r w:rsidR="001E3A8E" w:rsidRPr="00427E60">
        <w:rPr>
          <w:b/>
        </w:rPr>
        <w:t>or set 1, the additional energy</w:t>
      </w:r>
      <w:r>
        <w:rPr>
          <w:b/>
        </w:rPr>
        <w:t xml:space="preserve"> (</w:t>
      </w:r>
      <w:r w:rsidR="00A24F7A">
        <w:rPr>
          <w:b/>
        </w:rPr>
        <w:t>unit in power*(</w:t>
      </w:r>
      <w:r>
        <w:rPr>
          <w:b/>
        </w:rPr>
        <w:t xml:space="preserve">duration in </w:t>
      </w:r>
      <w:r w:rsidRPr="00A24F7A">
        <w:rPr>
          <w:b/>
          <w:i/>
        </w:rPr>
        <w:t>ms</w:t>
      </w:r>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7F04E4">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7F04E4">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kern w:val="2"/>
                <w:sz w:val="20"/>
                <w:szCs w:val="22"/>
                <w:lang w:val="en-US"/>
              </w:rPr>
              <w:t xml:space="preserve"> </w:t>
            </w:r>
            <m:oMath>
              <m:sSub>
                <m:sSubPr>
                  <m:ctrlPr>
                    <w:rPr>
                      <w:rFonts w:ascii="Cambria Math" w:hAnsi="Cambria Math"/>
                      <w:b w:val="0"/>
                      <w:i/>
                      <w:sz w:val="24"/>
                      <w:lang w:eastAsia="ja-JP"/>
                    </w:rPr>
                  </m:ctrlPr>
                </m:sSubPr>
                <m:e>
                  <m:r>
                    <w:rPr>
                      <w:rFonts w:ascii="Cambria Math" w:hAnsi="Cambria Math"/>
                      <w:sz w:val="24"/>
                    </w:rPr>
                    <m:t>E</m:t>
                  </m:r>
                </m:e>
                <m:sub>
                  <m: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7F04E4">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 xml:space="preserve">ategory </w:t>
            </w:r>
            <w:r>
              <w:t>2</w:t>
            </w:r>
          </w:p>
        </w:tc>
      </w:tr>
      <w:tr w:rsidR="001E3A8E"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1E3A8E" w:rsidRDefault="001E3A8E" w:rsidP="007F04E4">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6B214B0D" w:rsidR="001E3A8E" w:rsidRDefault="001E3A8E" w:rsidP="00427E60">
            <w:pPr>
              <w:jc w:val="center"/>
            </w:pPr>
            <w:r>
              <w:t>[</w:t>
            </w:r>
            <w:r w:rsidR="00427E60">
              <w:t>1350</w:t>
            </w:r>
            <w:r>
              <w:t>]</w:t>
            </w:r>
          </w:p>
        </w:tc>
        <w:tc>
          <w:tcPr>
            <w:tcW w:w="1701" w:type="dxa"/>
            <w:tcBorders>
              <w:top w:val="double" w:sz="4" w:space="0" w:color="A5A5A5"/>
              <w:left w:val="double" w:sz="4" w:space="0" w:color="A5A5A5"/>
              <w:bottom w:val="double" w:sz="4" w:space="0" w:color="A5A5A5"/>
              <w:right w:val="double" w:sz="4" w:space="0" w:color="A5A5A5"/>
            </w:tcBorders>
          </w:tcPr>
          <w:p w14:paraId="4A0959E0" w14:textId="2EABC44D" w:rsidR="001E3A8E" w:rsidRDefault="00427E60" w:rsidP="001E3A8E">
            <w:pPr>
              <w:jc w:val="center"/>
            </w:pPr>
            <w:r>
              <w:rPr>
                <w:rFonts w:hint="eastAsia"/>
              </w:rPr>
              <w:t>[</w:t>
            </w:r>
            <w:r>
              <w:t>22500]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7F04E4">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af3"/>
        <w:tblW w:w="9634" w:type="dxa"/>
        <w:tblLook w:val="04A0" w:firstRow="1" w:lastRow="0" w:firstColumn="1" w:lastColumn="0" w:noHBand="0" w:noVBand="1"/>
      </w:tblPr>
      <w:tblGrid>
        <w:gridCol w:w="1305"/>
        <w:gridCol w:w="8329"/>
      </w:tblGrid>
      <w:tr w:rsidR="001E3A8E" w14:paraId="243B5958" w14:textId="77777777" w:rsidTr="007F04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7F04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7F04E4">
            <w:pPr>
              <w:spacing w:after="0"/>
              <w:jc w:val="center"/>
              <w:rPr>
                <w:b/>
                <w:bCs/>
              </w:rPr>
            </w:pPr>
            <w:r>
              <w:rPr>
                <w:b/>
                <w:bCs/>
              </w:rPr>
              <w:t>Comments</w:t>
            </w:r>
          </w:p>
        </w:tc>
      </w:tr>
      <w:tr w:rsidR="001E3A8E" w14:paraId="1B6D98A4" w14:textId="77777777" w:rsidTr="007F04E4">
        <w:tc>
          <w:tcPr>
            <w:tcW w:w="1305" w:type="dxa"/>
            <w:tcBorders>
              <w:top w:val="single" w:sz="4" w:space="0" w:color="auto"/>
              <w:left w:val="single" w:sz="4" w:space="0" w:color="auto"/>
              <w:bottom w:val="single" w:sz="4" w:space="0" w:color="auto"/>
              <w:right w:val="single" w:sz="4" w:space="0" w:color="auto"/>
            </w:tcBorders>
          </w:tcPr>
          <w:p w14:paraId="13DF433D" w14:textId="2F56F9EA" w:rsidR="001E3A8E" w:rsidRDefault="001E3A8E" w:rsidP="007F04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7232C76" w14:textId="181D190E" w:rsidR="001E3A8E" w:rsidRDefault="001E3A8E" w:rsidP="007F04E4">
            <w:pPr>
              <w:spacing w:after="0"/>
              <w:jc w:val="left"/>
              <w:rPr>
                <w:rFonts w:eastAsiaTheme="minorEastAsia"/>
              </w:rPr>
            </w:pPr>
          </w:p>
        </w:tc>
      </w:tr>
      <w:tr w:rsidR="001E3A8E" w14:paraId="64AE91D2" w14:textId="77777777" w:rsidTr="007F04E4">
        <w:tc>
          <w:tcPr>
            <w:tcW w:w="1305" w:type="dxa"/>
          </w:tcPr>
          <w:p w14:paraId="56858319" w14:textId="3F676567" w:rsidR="001E3A8E" w:rsidRDefault="001E3A8E" w:rsidP="007F04E4">
            <w:pPr>
              <w:spacing w:after="0"/>
              <w:jc w:val="center"/>
              <w:rPr>
                <w:rFonts w:eastAsiaTheme="minorEastAsia"/>
              </w:rPr>
            </w:pPr>
          </w:p>
        </w:tc>
        <w:tc>
          <w:tcPr>
            <w:tcW w:w="8329" w:type="dxa"/>
          </w:tcPr>
          <w:p w14:paraId="27BEFAF7" w14:textId="36BE58F4" w:rsidR="001E3A8E" w:rsidRDefault="001E3A8E" w:rsidP="007F04E4">
            <w:pPr>
              <w:spacing w:after="0"/>
              <w:jc w:val="left"/>
              <w:rPr>
                <w:rFonts w:eastAsiaTheme="minorEastAsia"/>
              </w:rPr>
            </w:pPr>
          </w:p>
        </w:tc>
      </w:tr>
    </w:tbl>
    <w:p w14:paraId="21EAD936" w14:textId="77777777" w:rsidR="001E3A8E" w:rsidRDefault="001E3A8E">
      <w:pPr>
        <w:rPr>
          <w:rFonts w:hint="eastAsia"/>
        </w:rPr>
      </w:pPr>
    </w:p>
    <w:p w14:paraId="62D178AD" w14:textId="77777777" w:rsidR="00E40ACA" w:rsidRDefault="0042400E">
      <w:pPr>
        <w:pStyle w:val="3"/>
      </w:pPr>
      <w:r>
        <w:t>Power values for ref. conf. set 2 and set 3</w:t>
      </w:r>
    </w:p>
    <w:p w14:paraId="190F832E" w14:textId="77777777" w:rsidR="00E40ACA" w:rsidRDefault="0042400E">
      <w:r>
        <w:t xml:space="preserve">Although there were some input during the meeting (see </w:t>
      </w:r>
      <w:hyperlink r:id="rId11" w:history="1">
        <w:r>
          <w:rPr>
            <w:rStyle w:val="ae"/>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2" w:history="1">
        <w:r>
          <w:rPr>
            <w:rStyle w:val="ae"/>
          </w:rPr>
          <w:t xml:space="preserve">Templates </w:t>
        </w:r>
      </w:hyperlink>
      <w:r>
        <w:t xml:space="preserve">in the </w:t>
      </w:r>
      <w:hyperlink r:id="rId13" w:history="1">
        <w:r>
          <w:rPr>
            <w:rStyle w:val="ae"/>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t>O</w:t>
      </w:r>
      <w:r>
        <w:t>ther comments can be provided below, if any.</w:t>
      </w:r>
    </w:p>
    <w:tbl>
      <w:tblPr>
        <w:tblStyle w:val="af3"/>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4"/>
      </w:pPr>
      <w:r>
        <w:rPr>
          <w:rFonts w:hint="eastAsia"/>
        </w:rPr>
        <w:t>S</w:t>
      </w:r>
      <w:r>
        <w:t>econd round</w:t>
      </w:r>
    </w:p>
    <w:p w14:paraId="4D660E84" w14:textId="542872C5" w:rsidR="00A24F7A" w:rsidRDefault="00A24F7A">
      <w:r>
        <w:rPr>
          <w:rFonts w:hint="eastAsia"/>
        </w:rPr>
        <w:t>B</w:t>
      </w:r>
      <w:r>
        <w:t>ased on the input so far (</w:t>
      </w:r>
      <w:hyperlink r:id="rId14" w:history="1">
        <w:r>
          <w:rPr>
            <w:rStyle w:val="ae"/>
            <w:sz w:val="19"/>
            <w:szCs w:val="19"/>
          </w:rPr>
          <w:t>Template_collection of relative power_EnSav_v03_HW&amp;HiSi_QCOM.xlsx</w:t>
        </w:r>
      </w:hyperlink>
      <w:r>
        <w:t xml:space="preserve">), </w:t>
      </w:r>
    </w:p>
    <w:p w14:paraId="5F6DE0E1" w14:textId="35805DD8" w:rsidR="00A24F7A" w:rsidRPr="00A24F7A" w:rsidRDefault="00A24F7A">
      <w:pPr>
        <w:rPr>
          <w:b/>
        </w:rPr>
      </w:pPr>
      <w:r w:rsidRPr="00A24F7A">
        <w:rPr>
          <w:rFonts w:hint="eastAsia"/>
          <w:b/>
        </w:rPr>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lastRenderedPageBreak/>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D152A6">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7F04E4">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7F04E4">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7F04E4">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6D1320B2" w14:textId="77777777" w:rsidTr="00D152A6">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7F04E4">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 xml:space="preserve">Category </w:t>
            </w:r>
            <w:r w:rsidRPr="00A24F7A">
              <w:rPr>
                <w:b/>
              </w:rPr>
              <w:t>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 xml:space="preserve">Category </w:t>
            </w:r>
            <w:r w:rsidRPr="00A24F7A">
              <w:rPr>
                <w:b/>
              </w:rPr>
              <w:t>2</w:t>
            </w:r>
          </w:p>
        </w:tc>
      </w:tr>
      <w:tr w:rsidR="00A24F7A" w14:paraId="27972DE6" w14:textId="77777777" w:rsidTr="006E3B61">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4DD82473" w:rsidR="00A24F7A" w:rsidRDefault="00A24F7A" w:rsidP="00A24F7A">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279FB3D2" w:rsidR="00A24F7A" w:rsidRDefault="00A24F7A" w:rsidP="00A24F7A">
            <w:pPr>
              <w:jc w:val="center"/>
            </w:pPr>
            <w:r>
              <w:rPr>
                <w:color w:val="000000"/>
                <w:sz w:val="22"/>
                <w:szCs w:val="22"/>
              </w:rPr>
              <w:t>10 s</w:t>
            </w:r>
          </w:p>
        </w:tc>
      </w:tr>
      <w:tr w:rsidR="00A24F7A" w14:paraId="310D1C9E" w14:textId="77777777" w:rsidTr="006E3B61">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A24F7A" w:rsidRDefault="00A24F7A" w:rsidP="00A24F7A">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77FB3527" w:rsidR="00A24F7A" w:rsidRDefault="00A24F7A" w:rsidP="00A24F7A">
            <w:pPr>
              <w:jc w:val="center"/>
            </w:pPr>
            <w:r>
              <w:rPr>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34C2584E" w:rsidR="00A24F7A" w:rsidRDefault="00A24F7A" w:rsidP="00A24F7A">
            <w:pPr>
              <w:jc w:val="center"/>
            </w:pPr>
            <w:r>
              <w:rPr>
                <w:color w:val="000000"/>
                <w:sz w:val="22"/>
                <w:szCs w:val="22"/>
              </w:rPr>
              <w:t>few seconds</w:t>
            </w:r>
          </w:p>
        </w:tc>
      </w:tr>
      <w:tr w:rsidR="00A24F7A" w14:paraId="4A236C37" w14:textId="77777777" w:rsidTr="005B2385">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A24F7A" w:rsidRDefault="00A24F7A" w:rsidP="00A24F7A">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7B331027" w:rsidR="00A24F7A" w:rsidRDefault="00A24F7A" w:rsidP="00A24F7A">
            <w:pPr>
              <w:jc w:val="center"/>
            </w:pPr>
            <w:r>
              <w:rPr>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A24F7A" w:rsidRDefault="00A24F7A" w:rsidP="00A24F7A">
            <w:pPr>
              <w:jc w:val="center"/>
            </w:pPr>
            <w:r>
              <w:rPr>
                <w:rFonts w:hint="eastAsia"/>
              </w:rPr>
              <w:t>0</w:t>
            </w:r>
          </w:p>
        </w:tc>
      </w:tr>
      <w:tr w:rsidR="00A24F7A" w14:paraId="0AEE97EB" w14:textId="77777777" w:rsidTr="005B2385">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A24F7A" w:rsidRDefault="00A24F7A" w:rsidP="00A24F7A">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70FF9317" w:rsidR="00A24F7A" w:rsidRDefault="00A24F7A" w:rsidP="00A24F7A">
            <w:pPr>
              <w:jc w:val="center"/>
            </w:pPr>
            <w:r>
              <w:rPr>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A24F7A" w:rsidRDefault="00A24F7A" w:rsidP="00A24F7A">
            <w:pPr>
              <w:jc w:val="center"/>
            </w:pPr>
            <w:r>
              <w:rPr>
                <w:rFonts w:hint="eastAsia"/>
              </w:rPr>
              <w:t>N</w:t>
            </w:r>
            <w:r>
              <w:t>.A.</w:t>
            </w:r>
          </w:p>
        </w:tc>
      </w:tr>
      <w:tr w:rsidR="00A24F7A" w14:paraId="189FE1BD" w14:textId="77777777" w:rsidTr="005B2385">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A24F7A" w:rsidRDefault="00A24F7A" w:rsidP="00A24F7A">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17BABAFD" w:rsidR="00A24F7A" w:rsidRDefault="00A24F7A" w:rsidP="00A24F7A">
            <w:pPr>
              <w:jc w:val="center"/>
            </w:pPr>
            <w:r>
              <w:rPr>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A24F7A" w:rsidRDefault="00A24F7A" w:rsidP="00A24F7A"/>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7F04E4">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7F04E4">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7F04E4">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7F04E4">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33E4C8D3" w14:textId="77777777" w:rsidTr="007F04E4">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7F04E4">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7F04E4">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7F04E4">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7F04E4">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7F04E4">
            <w:pPr>
              <w:jc w:val="center"/>
              <w:rPr>
                <w:b/>
              </w:rPr>
            </w:pPr>
            <w:r w:rsidRPr="00A24F7A">
              <w:rPr>
                <w:b/>
              </w:rPr>
              <w:t>Category 2</w:t>
            </w:r>
          </w:p>
        </w:tc>
      </w:tr>
      <w:tr w:rsidR="00A24F7A" w14:paraId="2AC0D4E0" w14:textId="77777777" w:rsidTr="00770B75">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770B75">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80542D">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80542D">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80542D">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af3"/>
        <w:tblW w:w="9634" w:type="dxa"/>
        <w:tblLook w:val="04A0" w:firstRow="1" w:lastRow="0" w:firstColumn="1" w:lastColumn="0" w:noHBand="0" w:noVBand="1"/>
      </w:tblPr>
      <w:tblGrid>
        <w:gridCol w:w="1305"/>
        <w:gridCol w:w="8329"/>
      </w:tblGrid>
      <w:tr w:rsidR="00A24F7A" w14:paraId="45CBEBB8" w14:textId="77777777" w:rsidTr="007F04E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7F04E4">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7F04E4">
            <w:pPr>
              <w:spacing w:after="0"/>
              <w:jc w:val="center"/>
              <w:rPr>
                <w:b/>
                <w:bCs/>
              </w:rPr>
            </w:pPr>
            <w:r>
              <w:rPr>
                <w:b/>
                <w:bCs/>
              </w:rPr>
              <w:t>Comments</w:t>
            </w:r>
          </w:p>
        </w:tc>
      </w:tr>
      <w:tr w:rsidR="00A24F7A" w14:paraId="59C28BA8" w14:textId="77777777" w:rsidTr="007F04E4">
        <w:tc>
          <w:tcPr>
            <w:tcW w:w="1305" w:type="dxa"/>
            <w:tcBorders>
              <w:top w:val="single" w:sz="4" w:space="0" w:color="auto"/>
              <w:left w:val="single" w:sz="4" w:space="0" w:color="auto"/>
              <w:bottom w:val="single" w:sz="4" w:space="0" w:color="auto"/>
              <w:right w:val="single" w:sz="4" w:space="0" w:color="auto"/>
            </w:tcBorders>
          </w:tcPr>
          <w:p w14:paraId="3B1ED713" w14:textId="24264FD1" w:rsidR="00A24F7A" w:rsidRDefault="00A24F7A" w:rsidP="007F04E4">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92DB697" w14:textId="519033F6" w:rsidR="00A24F7A" w:rsidRDefault="00A24F7A" w:rsidP="007F04E4">
            <w:pPr>
              <w:spacing w:after="0"/>
              <w:jc w:val="left"/>
              <w:rPr>
                <w:rFonts w:eastAsiaTheme="minorEastAsia"/>
              </w:rPr>
            </w:pPr>
          </w:p>
        </w:tc>
      </w:tr>
      <w:tr w:rsidR="00A24F7A" w14:paraId="131CC3CC" w14:textId="77777777" w:rsidTr="007F04E4">
        <w:tc>
          <w:tcPr>
            <w:tcW w:w="1305" w:type="dxa"/>
          </w:tcPr>
          <w:p w14:paraId="17748CD7" w14:textId="20F6B9CC" w:rsidR="00A24F7A" w:rsidRDefault="00A24F7A" w:rsidP="007F04E4">
            <w:pPr>
              <w:spacing w:after="0"/>
              <w:jc w:val="center"/>
              <w:rPr>
                <w:rFonts w:eastAsiaTheme="minorEastAsia"/>
              </w:rPr>
            </w:pPr>
          </w:p>
        </w:tc>
        <w:tc>
          <w:tcPr>
            <w:tcW w:w="8329" w:type="dxa"/>
          </w:tcPr>
          <w:p w14:paraId="6D4BE1A7" w14:textId="6CD0CA88" w:rsidR="00A24F7A" w:rsidRDefault="00A24F7A" w:rsidP="007F04E4">
            <w:pPr>
              <w:spacing w:after="0"/>
              <w:jc w:val="left"/>
              <w:rPr>
                <w:rFonts w:eastAsiaTheme="minorEastAsia"/>
              </w:rPr>
            </w:pPr>
          </w:p>
        </w:tc>
      </w:tr>
    </w:tbl>
    <w:p w14:paraId="0D92A239" w14:textId="77777777" w:rsidR="00A24F7A" w:rsidRPr="00A24F7A" w:rsidRDefault="00A24F7A">
      <w:pPr>
        <w:rPr>
          <w:rFonts w:hint="eastAsia"/>
        </w:rPr>
      </w:pPr>
    </w:p>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5" w:history="1">
        <w:r>
          <w:rPr>
            <w:rStyle w:val="ae"/>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af5"/>
        <w:numPr>
          <w:ilvl w:val="0"/>
          <w:numId w:val="7"/>
        </w:numPr>
        <w:spacing w:after="0"/>
        <w:rPr>
          <w:b/>
        </w:rPr>
      </w:pPr>
      <w:r>
        <w:rPr>
          <w:b/>
        </w:rPr>
        <w:t>The BS power consumption for active DL is provided by</w:t>
      </w:r>
    </w:p>
    <w:p w14:paraId="40A1C5D6" w14:textId="77777777" w:rsidR="00E40ACA" w:rsidRDefault="0042400E">
      <w:pPr>
        <w:pStyle w:val="af5"/>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712F45">
      <w:pPr>
        <w:pStyle w:val="af5"/>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af5"/>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af5"/>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af5"/>
        <w:numPr>
          <w:ilvl w:val="3"/>
          <w:numId w:val="8"/>
        </w:numPr>
        <w:rPr>
          <w:rFonts w:eastAsia="Malgun Gothic"/>
          <w:lang w:eastAsia="ko-KR"/>
        </w:rPr>
      </w:pPr>
      <w:r>
        <w:rPr>
          <w:rFonts w:eastAsiaTheme="minorEastAsia" w:hint="eastAsia"/>
          <w:lang w:eastAsia="zh-CN"/>
        </w:rPr>
        <w:lastRenderedPageBreak/>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712F45">
      <w:pPr>
        <w:pStyle w:val="af5"/>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af5"/>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af5"/>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712F45">
      <w:pPr>
        <w:pStyle w:val="af5"/>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af5"/>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5"/>
        <w:ind w:left="2100"/>
      </w:pPr>
    </w:p>
    <w:p w14:paraId="0A2C985F" w14:textId="77777777" w:rsidR="00E40ACA" w:rsidRDefault="0042400E">
      <w:pPr>
        <w:pStyle w:val="af5"/>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712F45">
      <w:pPr>
        <w:pStyle w:val="af5"/>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af5"/>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af5"/>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af5"/>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5"/>
        <w:spacing w:after="0"/>
        <w:ind w:left="1680"/>
        <w:rPr>
          <w:rFonts w:eastAsia="Malgun Gothic"/>
          <w:lang w:eastAsia="ko-KR"/>
        </w:rPr>
      </w:pPr>
    </w:p>
    <w:p w14:paraId="4AD2F079" w14:textId="77777777" w:rsidR="00E40ACA" w:rsidRDefault="0042400E">
      <w:pPr>
        <w:pStyle w:val="af5"/>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af5"/>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5"/>
        <w:numPr>
          <w:ilvl w:val="2"/>
          <w:numId w:val="8"/>
        </w:numPr>
      </w:pPr>
      <w:r>
        <w:rPr>
          <w:lang w:eastAsia="zh-CN"/>
        </w:rPr>
        <w:t>a &lt; 1, e.g. =0.3</w:t>
      </w:r>
    </w:p>
    <w:p w14:paraId="65FEA421" w14:textId="77777777" w:rsidR="00E40ACA" w:rsidRDefault="0042400E">
      <w:pPr>
        <w:pStyle w:val="af5"/>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5"/>
        <w:ind w:left="840"/>
        <w:rPr>
          <w:b/>
        </w:rPr>
      </w:pPr>
    </w:p>
    <w:p w14:paraId="050476FA" w14:textId="77777777" w:rsidR="00E40ACA" w:rsidRDefault="0042400E">
      <w:pPr>
        <w:pStyle w:val="af5"/>
        <w:numPr>
          <w:ilvl w:val="1"/>
          <w:numId w:val="8"/>
        </w:numPr>
        <w:rPr>
          <w:b/>
        </w:rPr>
      </w:pPr>
      <w:r>
        <w:rPr>
          <w:b/>
        </w:rPr>
        <w:t>Additional notes applicable for all alternatives,</w:t>
      </w:r>
    </w:p>
    <w:p w14:paraId="1754FE1C" w14:textId="77777777" w:rsidR="00E40ACA" w:rsidRDefault="0042400E">
      <w:pPr>
        <w:pStyle w:val="af5"/>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af5"/>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5"/>
        <w:numPr>
          <w:ilvl w:val="3"/>
          <w:numId w:val="8"/>
        </w:numPr>
      </w:pPr>
      <w:r>
        <w:t>If an explicit symbol level model is provided, scaling is not applied.</w:t>
      </w:r>
    </w:p>
    <w:p w14:paraId="5F6B2982" w14:textId="77777777" w:rsidR="00E40ACA" w:rsidRDefault="0042400E">
      <w:pPr>
        <w:pStyle w:val="af5"/>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af5"/>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af5"/>
        <w:numPr>
          <w:ilvl w:val="1"/>
          <w:numId w:val="7"/>
        </w:numPr>
        <w:spacing w:after="0"/>
        <w:ind w:leftChars="610" w:left="1640"/>
      </w:pPr>
      <w:r>
        <w:t>Alt 1-F-2: using a scaling factor that can be &gt;1</w:t>
      </w:r>
    </w:p>
    <w:p w14:paraId="065482AA" w14:textId="77777777" w:rsidR="00E40ACA" w:rsidRDefault="0042400E">
      <w:pPr>
        <w:pStyle w:val="af5"/>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af5"/>
        <w:numPr>
          <w:ilvl w:val="1"/>
          <w:numId w:val="7"/>
        </w:numPr>
        <w:spacing w:after="0"/>
        <w:ind w:leftChars="610" w:left="1640"/>
      </w:pPr>
      <w:r>
        <w:t>Alt 1-S-1: the sum of the power consumption of each TRP</w:t>
      </w:r>
    </w:p>
    <w:p w14:paraId="7E9707B7" w14:textId="77777777" w:rsidR="00E40ACA" w:rsidRDefault="0042400E">
      <w:pPr>
        <w:pStyle w:val="af5"/>
        <w:numPr>
          <w:ilvl w:val="1"/>
          <w:numId w:val="7"/>
        </w:numPr>
        <w:spacing w:after="0"/>
        <w:ind w:leftChars="610" w:left="1640"/>
      </w:pPr>
      <w:r>
        <w:t>Alt 1-S-2: using a scaling factor that can be &gt;1</w:t>
      </w:r>
    </w:p>
    <w:p w14:paraId="030FE135" w14:textId="77777777" w:rsidR="00E40ACA" w:rsidRDefault="0042400E">
      <w:pPr>
        <w:pStyle w:val="af5"/>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3"/>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lastRenderedPageBreak/>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w:t>
            </w:r>
            <w:r>
              <w:rPr>
                <w:bCs/>
              </w:rPr>
              <w:lastRenderedPageBreak/>
              <w:t xml:space="preserve">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5"/>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af5"/>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af5"/>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af5"/>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af5"/>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af5"/>
              <w:numPr>
                <w:ilvl w:val="0"/>
                <w:numId w:val="27"/>
              </w:numPr>
              <w:spacing w:after="0"/>
              <w:rPr>
                <w:rFonts w:eastAsiaTheme="minorEastAsia"/>
              </w:rPr>
            </w:pPr>
            <w:r>
              <w:rPr>
                <w:rFonts w:eastAsiaTheme="minorEastAsia"/>
              </w:rPr>
              <w:t>For Alt.3, our understanding is ”</w:t>
            </w:r>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(for FR1 TDD)</w:t>
            </w:r>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*s</w:t>
            </w:r>
            <w:r w:rsidR="004A77F7" w:rsidRPr="004A77F7">
              <w:rPr>
                <w:rFonts w:ascii="Arial" w:hAnsi="Arial" w:cs="Arial"/>
                <w:vertAlign w:val="subscript"/>
                <w:lang w:eastAsia="ja-JP"/>
              </w:rPr>
              <w:t>p</w:t>
            </w:r>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r w:rsidR="004A77F7">
              <w:rPr>
                <w:rFonts w:ascii="Arial" w:hAnsi="Arial" w:cs="Arial"/>
                <w:lang w:eastAsia="ja-JP"/>
              </w:rPr>
              <w:t>s</w:t>
            </w:r>
            <w:r w:rsidR="004A77F7" w:rsidRPr="004A77F7">
              <w:rPr>
                <w:rFonts w:ascii="Arial" w:hAnsi="Arial" w:cs="Arial"/>
                <w:vertAlign w:val="subscript"/>
                <w:lang w:eastAsia="ja-JP"/>
              </w:rPr>
              <w:t>a</w:t>
            </w:r>
            <w:r>
              <w:rPr>
                <w:rFonts w:ascii="Arial" w:hAnsi="Arial" w:cs="Arial"/>
                <w:lang w:eastAsia="ja-JP"/>
              </w:rPr>
              <w:t>)</w:t>
            </w:r>
          </w:p>
          <w:p w14:paraId="5F97207E" w14:textId="3F1F11E9" w:rsidR="004A77F7" w:rsidRPr="00FD0737" w:rsidRDefault="00712F45" w:rsidP="004A77F7">
            <w:pPr>
              <w:pStyle w:val="af5"/>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TRxRUs,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7F04E4">
            <w:pPr>
              <w:spacing w:after="0"/>
              <w:jc w:val="center"/>
              <w:rPr>
                <w:rFonts w:eastAsiaTheme="minorEastAsia"/>
              </w:rPr>
            </w:pPr>
            <w:r>
              <w:rPr>
                <w:rFonts w:eastAsiaTheme="minorEastAsia"/>
              </w:rPr>
              <w:t>Qualcomm1</w:t>
            </w:r>
          </w:p>
        </w:tc>
        <w:tc>
          <w:tcPr>
            <w:tcW w:w="8329" w:type="dxa"/>
          </w:tcPr>
          <w:p w14:paraId="5BAC0060" w14:textId="77777777" w:rsidR="008B63B1" w:rsidRPr="0020040D" w:rsidRDefault="008B63B1" w:rsidP="007F04E4">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7F04E4">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7F04E4">
            <w:pPr>
              <w:spacing w:after="0"/>
              <w:jc w:val="left"/>
              <w:rPr>
                <w:rFonts w:eastAsiaTheme="minorEastAsia"/>
              </w:rPr>
            </w:pPr>
          </w:p>
          <w:p w14:paraId="45D637C5" w14:textId="77777777" w:rsidR="008B63B1" w:rsidRDefault="008B63B1" w:rsidP="007F04E4">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7F04E4">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7F04E4">
            <w:pPr>
              <w:spacing w:after="0"/>
              <w:jc w:val="left"/>
              <w:rPr>
                <w:rFonts w:eastAsiaTheme="minorEastAsia"/>
              </w:rPr>
            </w:pPr>
          </w:p>
          <w:p w14:paraId="0898015B" w14:textId="77777777" w:rsidR="008B63B1" w:rsidRPr="00555DAF" w:rsidRDefault="008B63B1" w:rsidP="007F04E4">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7F04E4">
            <w:pPr>
              <w:spacing w:after="0"/>
              <w:jc w:val="left"/>
              <w:rPr>
                <w:rFonts w:eastAsiaTheme="minorEastAsia"/>
              </w:rPr>
            </w:pPr>
            <w:r w:rsidRPr="0016022A">
              <w:rPr>
                <w:rFonts w:eastAsiaTheme="minorEastAsia"/>
              </w:rPr>
              <w:t xml:space="preserve">PA power consumption constitutes the majority of the gNB power consumption and therefore should be modeled correctly. </w:t>
            </w:r>
            <w:r>
              <w:rPr>
                <w:rFonts w:eastAsiaTheme="minorEastAsia"/>
              </w:rPr>
              <w:t>Incorrect modeling will not allow to analyze techniques.</w:t>
            </w:r>
          </w:p>
          <w:p w14:paraId="12364FD6" w14:textId="77777777" w:rsidR="008B63B1" w:rsidRDefault="008B63B1" w:rsidP="007F04E4">
            <w:pPr>
              <w:spacing w:after="0"/>
              <w:jc w:val="left"/>
              <w:rPr>
                <w:rFonts w:eastAsiaTheme="minorEastAsia"/>
              </w:rPr>
            </w:pPr>
          </w:p>
          <w:p w14:paraId="48A16F73" w14:textId="77777777" w:rsidR="008B63B1" w:rsidRDefault="008B63B1" w:rsidP="007F04E4">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7F04E4">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75F6E3A2" w14:textId="77777777" w:rsidR="008B63B1" w:rsidRDefault="008B63B1" w:rsidP="007F04E4">
            <w:pPr>
              <w:spacing w:after="0"/>
              <w:jc w:val="left"/>
              <w:rPr>
                <w:rFonts w:eastAsiaTheme="minorEastAsia"/>
              </w:rPr>
            </w:pPr>
          </w:p>
          <w:p w14:paraId="1B87ACF9" w14:textId="77777777" w:rsidR="008B63B1" w:rsidRDefault="008B63B1" w:rsidP="007F04E4">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7F04E4">
            <w:pPr>
              <w:pStyle w:val="af5"/>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7F04E4">
            <w:pPr>
              <w:pStyle w:val="af5"/>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7F04E4">
            <w:pPr>
              <w:pStyle w:val="af5"/>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7F04E4">
            <w:pPr>
              <w:pStyle w:val="af5"/>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7F04E4">
            <w:pPr>
              <w:pStyle w:val="af5"/>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5"/>
        <w:spacing w:after="0"/>
        <w:ind w:left="420"/>
        <w:rPr>
          <w:b/>
        </w:rPr>
      </w:pPr>
    </w:p>
    <w:tbl>
      <w:tblPr>
        <w:tblStyle w:val="af3"/>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5"/>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MS Mincho"/>
                <w:lang w:eastAsia="ja-JP"/>
              </w:rPr>
            </w:pPr>
            <w:r>
              <w:rPr>
                <w:rFonts w:eastAsia="MS Mincho"/>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 </w:t>
            </w:r>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712F45" w:rsidP="004A77F7">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TRxRUs and resource usage in frequency domain, respectively. </w:t>
            </w:r>
          </w:p>
          <w:p w14:paraId="4FD5A624" w14:textId="77777777" w:rsidR="004A77F7" w:rsidRDefault="004A77F7" w:rsidP="0042400E">
            <w:pPr>
              <w:spacing w:after="0"/>
              <w:jc w:val="left"/>
              <w:rPr>
                <w:rFonts w:eastAsia="MS Mincho"/>
                <w:lang w:eastAsia="ja-JP"/>
              </w:rPr>
            </w:pPr>
          </w:p>
        </w:tc>
      </w:tr>
      <w:tr w:rsidR="008B63B1" w14:paraId="40F85597" w14:textId="77777777" w:rsidTr="008B63B1">
        <w:tc>
          <w:tcPr>
            <w:tcW w:w="1305" w:type="dxa"/>
          </w:tcPr>
          <w:p w14:paraId="5773C95C" w14:textId="77777777" w:rsidR="008B63B1" w:rsidRDefault="008B63B1" w:rsidP="007F04E4">
            <w:pPr>
              <w:spacing w:after="0"/>
              <w:jc w:val="center"/>
              <w:rPr>
                <w:rFonts w:eastAsia="MS Mincho"/>
                <w:lang w:eastAsia="ja-JP"/>
              </w:rPr>
            </w:pPr>
            <w:r>
              <w:rPr>
                <w:rFonts w:eastAsia="MS Mincho"/>
                <w:lang w:eastAsia="ja-JP"/>
              </w:rPr>
              <w:t>Qualcomm1</w:t>
            </w:r>
          </w:p>
        </w:tc>
        <w:tc>
          <w:tcPr>
            <w:tcW w:w="8329" w:type="dxa"/>
          </w:tcPr>
          <w:p w14:paraId="1000BEF8" w14:textId="77777777" w:rsidR="008B63B1" w:rsidRDefault="008B63B1" w:rsidP="007F04E4">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7F04E4">
            <w:pPr>
              <w:spacing w:after="0"/>
              <w:rPr>
                <w:rFonts w:eastAsiaTheme="minorEastAsia"/>
              </w:rPr>
            </w:pPr>
          </w:p>
          <w:p w14:paraId="40E6755A" w14:textId="77777777" w:rsidR="008B63B1" w:rsidRDefault="008B63B1" w:rsidP="007F04E4">
            <w:pPr>
              <w:spacing w:after="0"/>
              <w:rPr>
                <w:rFonts w:ascii="Arial" w:hAnsi="Arial" w:cs="Arial"/>
                <w:lang w:eastAsia="ja-JP"/>
              </w:rPr>
            </w:pPr>
            <w:r>
              <w:rPr>
                <w:rFonts w:eastAsiaTheme="minorEastAsia"/>
              </w:rPr>
              <w:t>P(</w:t>
            </w:r>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r>
              <w:rPr>
                <w:rFonts w:ascii="Arial" w:hAnsi="Arial" w:cs="Arial"/>
                <w:lang w:eastAsia="ja-JP"/>
              </w:rPr>
              <w:t>s</w:t>
            </w:r>
            <w:r w:rsidRPr="004A77F7">
              <w:rPr>
                <w:rFonts w:ascii="Arial" w:hAnsi="Arial" w:cs="Arial"/>
                <w:vertAlign w:val="subscript"/>
                <w:lang w:eastAsia="ja-JP"/>
              </w:rPr>
              <w:t>a</w:t>
            </w:r>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6430CA58" w14:textId="77777777" w:rsidR="008B63B1" w:rsidRDefault="008B63B1" w:rsidP="007F04E4">
            <w:pPr>
              <w:spacing w:after="0"/>
              <w:rPr>
                <w:rFonts w:ascii="Arial" w:hAnsi="Arial" w:cs="Arial"/>
                <w:lang w:eastAsia="ja-JP"/>
              </w:rPr>
            </w:pPr>
          </w:p>
          <w:p w14:paraId="3ECF8B34" w14:textId="77777777" w:rsidR="008B63B1" w:rsidRPr="00FD0737" w:rsidRDefault="008B63B1" w:rsidP="007F04E4">
            <w:pPr>
              <w:pStyle w:val="af5"/>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Pr="00FD0737">
              <w:rPr>
                <w:rFonts w:hint="eastAsia"/>
                <w:iCs/>
                <w:lang w:eastAsia="zh-CN"/>
              </w:rPr>
              <w:t>,</w:t>
            </w:r>
            <w:r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Pr="00FD0737">
              <w:rPr>
                <w:rFonts w:hint="eastAsia"/>
                <w:iCs/>
                <w:lang w:eastAsia="zh-CN"/>
              </w:rPr>
              <w:t xml:space="preserve"> </w:t>
            </w:r>
            <w:r w:rsidRPr="00FD0737">
              <w:rPr>
                <w:iCs/>
                <w:lang w:eastAsia="zh-CN"/>
              </w:rPr>
              <w:t xml:space="preserve">is the percentage of active TRxRUs and </w:t>
            </w:r>
            <w:r>
              <w:rPr>
                <w:iCs/>
                <w:lang w:eastAsia="zh-CN"/>
              </w:rPr>
              <w:t xml:space="preserve">frequency domain </w:t>
            </w:r>
            <w:r w:rsidRPr="00FD0737">
              <w:rPr>
                <w:iCs/>
                <w:lang w:eastAsia="zh-CN"/>
              </w:rPr>
              <w:t xml:space="preserve">resource, respectively. </w:t>
            </w:r>
          </w:p>
          <w:p w14:paraId="3B1C1FAF" w14:textId="77777777" w:rsidR="008B63B1" w:rsidRDefault="008B63B1" w:rsidP="007F04E4">
            <w:pPr>
              <w:spacing w:after="0"/>
              <w:rPr>
                <w:rFonts w:eastAsiaTheme="minorEastAsia"/>
              </w:rPr>
            </w:pPr>
          </w:p>
        </w:tc>
      </w:tr>
    </w:tbl>
    <w:p w14:paraId="546A6889" w14:textId="77777777" w:rsidR="00E40ACA" w:rsidRPr="008B63B1" w:rsidRDefault="00E40ACA">
      <w:pPr>
        <w:spacing w:after="0"/>
        <w:rPr>
          <w:rFonts w:eastAsiaTheme="minorEastAsia"/>
          <w:b/>
        </w:rPr>
      </w:pPr>
    </w:p>
    <w:p w14:paraId="11392FC1" w14:textId="77777777" w:rsidR="00E40ACA" w:rsidRDefault="00E40ACA">
      <w:pPr>
        <w:spacing w:after="0"/>
        <w:rPr>
          <w:rFonts w:eastAsiaTheme="minorEastAsia"/>
          <w:b/>
        </w:rPr>
      </w:pPr>
    </w:p>
    <w:p w14:paraId="59E9CCBD" w14:textId="77777777" w:rsidR="00E40ACA" w:rsidRDefault="0042400E">
      <w:pPr>
        <w:pStyle w:val="1"/>
      </w:pPr>
      <w:r>
        <w:lastRenderedPageBreak/>
        <w:t>Methodology</w:t>
      </w:r>
    </w:p>
    <w:p w14:paraId="79604F64" w14:textId="77777777" w:rsidR="00E40ACA" w:rsidRDefault="0042400E">
      <w:pPr>
        <w:pStyle w:val="2"/>
      </w:pPr>
      <w:r>
        <w:rPr>
          <w:rFonts w:hint="eastAsia"/>
        </w:rPr>
        <w:t>K</w:t>
      </w:r>
      <w:r>
        <w:t>PI</w:t>
      </w:r>
    </w:p>
    <w:p w14:paraId="7ED29C45" w14:textId="77777777" w:rsidR="00E40ACA" w:rsidRDefault="0042400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5"/>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af5"/>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5"/>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917237" w14:textId="77777777" w:rsidR="00E40ACA" w:rsidRDefault="0042400E">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3BD78CE9" w14:textId="77777777" w:rsidR="00E40ACA" w:rsidRDefault="0042400E">
      <w:pPr>
        <w:pStyle w:val="af5"/>
        <w:numPr>
          <w:ilvl w:val="1"/>
          <w:numId w:val="8"/>
        </w:numPr>
        <w:rPr>
          <w:b/>
        </w:rPr>
      </w:pPr>
      <w:r>
        <w:rPr>
          <w:b/>
        </w:rPr>
        <w:t>Other latency e.g. (de-)activation of spatial element</w:t>
      </w:r>
    </w:p>
    <w:p w14:paraId="574593D2" w14:textId="77777777" w:rsidR="00E40ACA" w:rsidRDefault="0042400E">
      <w:pPr>
        <w:pStyle w:val="af5"/>
        <w:numPr>
          <w:ilvl w:val="0"/>
          <w:numId w:val="9"/>
        </w:numPr>
        <w:rPr>
          <w:b/>
        </w:rPr>
      </w:pPr>
      <w:r>
        <w:rPr>
          <w:b/>
        </w:rPr>
        <w:t xml:space="preserve">Coverage can be optionally reported </w:t>
      </w:r>
    </w:p>
    <w:p w14:paraId="2344BC9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7"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7"/>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5"/>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5"/>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af5"/>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14:paraId="3E1E986C"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5"/>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05FBE0ED" w14:textId="77777777" w:rsidR="00E40ACA" w:rsidRDefault="0042400E">
            <w:pPr>
              <w:pStyle w:val="af5"/>
              <w:numPr>
                <w:ilvl w:val="1"/>
                <w:numId w:val="8"/>
              </w:numPr>
              <w:rPr>
                <w:b/>
              </w:rPr>
            </w:pPr>
            <w:r>
              <w:rPr>
                <w:b/>
              </w:rPr>
              <w:t>Scheduling latency,</w:t>
            </w:r>
            <w:r>
              <w:t xml:space="preserve"> </w:t>
            </w:r>
            <w:r>
              <w:rPr>
                <w:b/>
              </w:rPr>
              <w:t>calculated as the delay between the time when a packet arrivals and the time when the packet is scheduled</w:t>
            </w:r>
          </w:p>
          <w:p w14:paraId="2AF09939" w14:textId="77777777" w:rsidR="00E40ACA" w:rsidRDefault="0042400E">
            <w:pPr>
              <w:pStyle w:val="af5"/>
              <w:numPr>
                <w:ilvl w:val="1"/>
                <w:numId w:val="8"/>
              </w:numPr>
              <w:rPr>
                <w:b/>
              </w:rPr>
            </w:pPr>
            <w:r>
              <w:rPr>
                <w:b/>
              </w:rPr>
              <w:t>Other latency e.g. (de-)activation of spatial element</w:t>
            </w:r>
          </w:p>
          <w:p w14:paraId="6B32F13A" w14:textId="77777777" w:rsidR="00E40ACA" w:rsidRDefault="0042400E">
            <w:pPr>
              <w:pStyle w:val="af5"/>
              <w:numPr>
                <w:ilvl w:val="0"/>
                <w:numId w:val="9"/>
              </w:numPr>
              <w:rPr>
                <w:b/>
              </w:rPr>
            </w:pPr>
            <w:r>
              <w:rPr>
                <w:b/>
              </w:rPr>
              <w:t xml:space="preserve">Coverage can be optionally reported </w:t>
            </w:r>
          </w:p>
          <w:p w14:paraId="1C5D2FE4" w14:textId="77777777" w:rsidR="00E40ACA" w:rsidRDefault="0042400E">
            <w:pPr>
              <w:pStyle w:val="af5"/>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5"/>
              <w:numPr>
                <w:ilvl w:val="0"/>
                <w:numId w:val="9"/>
              </w:numPr>
              <w:rPr>
                <w:b/>
              </w:rPr>
            </w:pPr>
            <w:r>
              <w:rPr>
                <w:b/>
              </w:rPr>
              <w:t xml:space="preserve">Note for potential new channel/signals, e.g. WUS from UE, the assumption for detection </w:t>
            </w:r>
            <w:r>
              <w:rPr>
                <w:b/>
              </w:rPr>
              <w:lastRenderedPageBreak/>
              <w:t>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af5"/>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af5"/>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4D899F" w14:textId="77777777" w:rsidR="00E40ACA" w:rsidRDefault="0042400E">
            <w:pPr>
              <w:pStyle w:val="af5"/>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af5"/>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5"/>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7F04E4">
            <w:pPr>
              <w:spacing w:after="0"/>
              <w:jc w:val="center"/>
              <w:rPr>
                <w:rFonts w:eastAsiaTheme="minorEastAsia"/>
              </w:rPr>
            </w:pPr>
            <w:r>
              <w:rPr>
                <w:rFonts w:eastAsiaTheme="minorEastAsia"/>
              </w:rPr>
              <w:t>Qualcomm1</w:t>
            </w:r>
          </w:p>
        </w:tc>
        <w:tc>
          <w:tcPr>
            <w:tcW w:w="8334" w:type="dxa"/>
          </w:tcPr>
          <w:p w14:paraId="6284CEE6" w14:textId="77777777" w:rsidR="008B63B1" w:rsidRDefault="008B63B1" w:rsidP="007F04E4">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7F04E4">
            <w:pPr>
              <w:spacing w:after="0"/>
              <w:jc w:val="left"/>
              <w:rPr>
                <w:rFonts w:eastAsiaTheme="minorEastAsia"/>
              </w:rPr>
            </w:pPr>
          </w:p>
          <w:p w14:paraId="1A3DD8E6" w14:textId="77777777" w:rsidR="008B63B1" w:rsidRDefault="008B63B1" w:rsidP="007F04E4">
            <w:pPr>
              <w:rPr>
                <w:bCs/>
                <w:iCs/>
                <w:highlight w:val="green"/>
              </w:rPr>
            </w:pPr>
            <w:r>
              <w:rPr>
                <w:bCs/>
                <w:iCs/>
                <w:highlight w:val="green"/>
              </w:rPr>
              <w:t>Agreement</w:t>
            </w:r>
          </w:p>
          <w:p w14:paraId="51B6BAB5" w14:textId="77777777" w:rsidR="008B63B1" w:rsidRDefault="008B63B1" w:rsidP="007F04E4">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7F04E4">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7F04E4">
            <w:pPr>
              <w:pStyle w:val="af5"/>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7F04E4">
            <w:pPr>
              <w:spacing w:after="0"/>
              <w:jc w:val="left"/>
              <w:rPr>
                <w:rFonts w:eastAsiaTheme="minorEastAsia"/>
              </w:rPr>
            </w:pPr>
          </w:p>
          <w:p w14:paraId="259178D5" w14:textId="77777777" w:rsidR="008B63B1" w:rsidRDefault="008B63B1" w:rsidP="007F04E4">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af5"/>
              <w:numPr>
                <w:ilvl w:val="0"/>
                <w:numId w:val="37"/>
              </w:numPr>
              <w:spacing w:after="0"/>
              <w:rPr>
                <w:rFonts w:eastAsiaTheme="minorEastAsia"/>
              </w:rPr>
            </w:pPr>
            <w:r w:rsidRPr="00D4366F">
              <w:rPr>
                <w:b/>
              </w:rPr>
              <w:lastRenderedPageBreak/>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3"/>
      </w:pPr>
      <w:r>
        <w:rPr>
          <w:rFonts w:hint="eastAsia"/>
        </w:rPr>
        <w:t>S</w:t>
      </w:r>
      <w:r>
        <w:t>econd round</w:t>
      </w:r>
    </w:p>
    <w:p w14:paraId="3F337459" w14:textId="1FAFFCC0" w:rsidR="000A203F" w:rsidRDefault="000A203F">
      <w:r>
        <w:t>In general, UPT and latency is KPI in addition to the energy saving gain. Thus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later on, instead of taking each UPT loss</w:t>
      </w:r>
      <w:r w:rsidR="000A203F">
        <w:t>/latency</w:t>
      </w:r>
      <w:r>
        <w:t xml:space="preserve"> value on the table for a single observation. </w:t>
      </w:r>
      <w:r w:rsidR="000A203F">
        <w:t>Considering the second intention can also be done when more results are available and the primary goal for now is to make agreements for performing evaluations, we could consider to set requirements next time, if other companies are convinced about the need.</w:t>
      </w:r>
    </w:p>
    <w:p w14:paraId="60A692B5" w14:textId="108156FD" w:rsidR="000A203F" w:rsidRDefault="000A203F">
      <w:r>
        <w:t>Note as one company mentioned some KPIs are already agreed in the last meeting, and others are not precluded(“</w:t>
      </w:r>
      <w:r w:rsidRPr="000A203F">
        <w:t>this does not preclude to consider other KPIs when found appropriate for certain techniques/scenarios</w:t>
      </w:r>
      <w:r>
        <w:t>”</w:t>
      </w:r>
      <w:r>
        <w:t>), this proposal is not intended to extend the common KPI list, and for any other KPIs, just to optionally report them is fine.</w:t>
      </w:r>
    </w:p>
    <w:p w14:paraId="3C0B7415" w14:textId="77777777" w:rsidR="000A203F" w:rsidRDefault="000A203F">
      <w:pPr>
        <w:rPr>
          <w:rFonts w:hint="eastAsia"/>
        </w:rPr>
      </w:pPr>
    </w:p>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af5"/>
        <w:numPr>
          <w:ilvl w:val="0"/>
          <w:numId w:val="9"/>
        </w:numPr>
        <w:rPr>
          <w:b/>
        </w:rPr>
      </w:pPr>
      <w:r>
        <w:rPr>
          <w:b/>
        </w:rPr>
        <w:t>In the</w:t>
      </w:r>
      <w:r>
        <w:rPr>
          <w:b/>
        </w:rPr>
        <w:t xml:space="preserve"> evaluation, </w:t>
      </w:r>
      <w:r>
        <w:rPr>
          <w:b/>
        </w:rPr>
        <w:t xml:space="preserve">at least </w:t>
      </w:r>
      <w:r>
        <w:rPr>
          <w:b/>
        </w:rPr>
        <w:t>UP</w:t>
      </w:r>
      <w:r w:rsidRPr="000A203F">
        <w:rPr>
          <w:b/>
        </w:rPr>
        <w:t>T (loss) or User plane latency</w:t>
      </w:r>
      <w:r>
        <w:rPr>
          <w:b/>
        </w:rPr>
        <w:t xml:space="preserve"> can</w:t>
      </w:r>
      <w:r>
        <w:rPr>
          <w:b/>
        </w:rPr>
        <w:t xml:space="preserve"> be reported</w:t>
      </w:r>
      <w:r>
        <w:rPr>
          <w:b/>
        </w:rPr>
        <w:t xml:space="preserve"> together with energy saving gain</w:t>
      </w:r>
    </w:p>
    <w:p w14:paraId="1541FB7D" w14:textId="626C7DFC" w:rsidR="000A203F" w:rsidRPr="000A203F" w:rsidRDefault="000A203F" w:rsidP="000A203F">
      <w:pPr>
        <w:pStyle w:val="af5"/>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af5"/>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3"/>
        <w:tblW w:w="9634" w:type="dxa"/>
        <w:tblLook w:val="04A0" w:firstRow="1" w:lastRow="0" w:firstColumn="1" w:lastColumn="0" w:noHBand="0" w:noVBand="1"/>
      </w:tblPr>
      <w:tblGrid>
        <w:gridCol w:w="1300"/>
        <w:gridCol w:w="8334"/>
      </w:tblGrid>
      <w:tr w:rsidR="009D6B28" w14:paraId="02119685" w14:textId="77777777" w:rsidTr="007F04E4">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7F04E4">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7F04E4">
            <w:pPr>
              <w:spacing w:after="0"/>
              <w:jc w:val="center"/>
              <w:rPr>
                <w:b/>
                <w:bCs/>
              </w:rPr>
            </w:pPr>
            <w:r>
              <w:rPr>
                <w:b/>
                <w:bCs/>
              </w:rPr>
              <w:t>Comments</w:t>
            </w:r>
          </w:p>
        </w:tc>
      </w:tr>
      <w:tr w:rsidR="009D6B28" w14:paraId="5AE26216" w14:textId="77777777" w:rsidTr="007F04E4">
        <w:tc>
          <w:tcPr>
            <w:tcW w:w="1300" w:type="dxa"/>
            <w:tcBorders>
              <w:top w:val="single" w:sz="4" w:space="0" w:color="auto"/>
              <w:left w:val="single" w:sz="4" w:space="0" w:color="auto"/>
              <w:bottom w:val="single" w:sz="4" w:space="0" w:color="auto"/>
              <w:right w:val="single" w:sz="4" w:space="0" w:color="auto"/>
            </w:tcBorders>
          </w:tcPr>
          <w:p w14:paraId="77C819CB" w14:textId="2F04A9FB" w:rsidR="009D6B28" w:rsidRDefault="009D6B28" w:rsidP="007F04E4">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2928AC4" w14:textId="49BE9270" w:rsidR="009D6B28" w:rsidRDefault="009D6B28" w:rsidP="007F04E4">
            <w:pPr>
              <w:spacing w:after="0"/>
              <w:jc w:val="left"/>
              <w:rPr>
                <w:rFonts w:eastAsiaTheme="minorEastAsia"/>
              </w:rPr>
            </w:pPr>
          </w:p>
        </w:tc>
      </w:tr>
      <w:tr w:rsidR="009D6B28" w14:paraId="37D00DE0" w14:textId="77777777" w:rsidTr="007F04E4">
        <w:tc>
          <w:tcPr>
            <w:tcW w:w="1300" w:type="dxa"/>
            <w:tcBorders>
              <w:top w:val="single" w:sz="4" w:space="0" w:color="auto"/>
              <w:left w:val="single" w:sz="4" w:space="0" w:color="auto"/>
              <w:bottom w:val="single" w:sz="4" w:space="0" w:color="auto"/>
              <w:right w:val="single" w:sz="4" w:space="0" w:color="auto"/>
            </w:tcBorders>
          </w:tcPr>
          <w:p w14:paraId="39D9BA83" w14:textId="6A3E9D96" w:rsidR="009D6B28" w:rsidRDefault="009D6B28" w:rsidP="007F04E4">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70D5093B" w14:textId="60F9CD1C" w:rsidR="009D6B28" w:rsidRDefault="009D6B28" w:rsidP="007F04E4">
            <w:pPr>
              <w:spacing w:after="0"/>
              <w:jc w:val="left"/>
              <w:rPr>
                <w:rFonts w:eastAsiaTheme="minorEastAsia"/>
              </w:rPr>
            </w:pPr>
          </w:p>
        </w:tc>
      </w:tr>
    </w:tbl>
    <w:p w14:paraId="6B11B562" w14:textId="77777777" w:rsidR="00EC743A" w:rsidRDefault="00EC743A">
      <w:pPr>
        <w:rPr>
          <w:rFonts w:hint="eastAsia"/>
        </w:rPr>
      </w:pPr>
    </w:p>
    <w:p w14:paraId="721D586D" w14:textId="77777777" w:rsidR="00E40ACA" w:rsidRDefault="0042400E">
      <w:pPr>
        <w:pStyle w:val="2"/>
      </w:pPr>
      <w:r>
        <w:t>C-DRX Configurations</w:t>
      </w:r>
    </w:p>
    <w:p w14:paraId="6AD64A33" w14:textId="77777777" w:rsidR="00E40ACA" w:rsidRDefault="0042400E">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5"/>
        <w:numPr>
          <w:ilvl w:val="0"/>
          <w:numId w:val="8"/>
        </w:numPr>
        <w:rPr>
          <w:b/>
        </w:rPr>
      </w:pPr>
      <w:r>
        <w:rPr>
          <w:b/>
          <w:lang w:eastAsia="zh-CN"/>
        </w:rPr>
        <w:t>for alignment, the configuration if reported can be</w:t>
      </w:r>
    </w:p>
    <w:tbl>
      <w:tblPr>
        <w:tblStyle w:val="af3"/>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af3"/>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1"/>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af3"/>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7F04E4">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7F04E4">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Pr>
        <w:rPr>
          <w:rFonts w:hint="eastAsia"/>
        </w:rPr>
      </w:pPr>
    </w:p>
    <w:p w14:paraId="2412F5DA" w14:textId="2DBF94A0" w:rsidR="004A1789" w:rsidRDefault="004A1789" w:rsidP="004A1789">
      <w:pPr>
        <w:pStyle w:val="3"/>
      </w:pPr>
      <w:r>
        <w:rPr>
          <w:rFonts w:hint="eastAsia"/>
        </w:rPr>
        <w:lastRenderedPageBreak/>
        <w:t>S</w:t>
      </w:r>
      <w:r>
        <w:t>econd round</w:t>
      </w:r>
    </w:p>
    <w:p w14:paraId="69636D1B" w14:textId="77777777" w:rsidR="009D6B28" w:rsidRDefault="004A1789">
      <w:r>
        <w:rPr>
          <w:rFonts w:hint="eastAsia"/>
        </w:rPr>
        <w:t>I</w:t>
      </w:r>
      <w:r>
        <w:t xml:space="preserve">t is already agreed that other parameter </w:t>
      </w:r>
      <w:r w:rsidRPr="004A1789">
        <w:t>(e.g. packet size and arrival rate) adjustment</w:t>
      </w:r>
      <w:r>
        <w:t xml:space="preserve"> to the agreed three models</w:t>
      </w:r>
      <w:r w:rsidRPr="004A1789">
        <w:t xml:space="preserve"> can be optionally considered and reported.</w:t>
      </w:r>
      <w:r>
        <w:t xml:space="preserve"> </w:t>
      </w:r>
      <w:r w:rsidR="009D6B28">
        <w:t>Thus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Pr>
          <w:b/>
        </w:rPr>
        <w:t>-</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af5"/>
        <w:numPr>
          <w:ilvl w:val="0"/>
          <w:numId w:val="8"/>
        </w:numPr>
        <w:rPr>
          <w:b/>
        </w:rPr>
      </w:pPr>
      <w:r>
        <w:rPr>
          <w:b/>
          <w:lang w:eastAsia="zh-CN"/>
        </w:rPr>
        <w:t xml:space="preserve">the </w:t>
      </w:r>
      <w:r w:rsidRPr="009D6B28">
        <w:rPr>
          <w:b/>
          <w:color w:val="FF0000"/>
          <w:lang w:eastAsia="zh-CN"/>
        </w:rPr>
        <w:t xml:space="preserve">baseline </w:t>
      </w:r>
      <w:r>
        <w:rPr>
          <w:b/>
          <w:lang w:eastAsia="zh-CN"/>
        </w:rPr>
        <w:t>configuration</w:t>
      </w:r>
      <w:r>
        <w:rPr>
          <w:b/>
          <w:lang w:eastAsia="zh-CN"/>
        </w:rPr>
        <w:t xml:space="preserve"> for C-DRX,</w:t>
      </w:r>
      <w:r w:rsidRPr="009D6B28">
        <w:rPr>
          <w:b/>
          <w:color w:val="FF0000"/>
          <w:lang w:eastAsia="zh-CN"/>
        </w:rPr>
        <w:t xml:space="preserve"> if reported</w:t>
      </w:r>
      <w:r w:rsidRPr="009D6B28">
        <w:rPr>
          <w:b/>
          <w:color w:val="FF0000"/>
          <w:lang w:eastAsia="zh-CN"/>
        </w:rPr>
        <w:t>,</w:t>
      </w:r>
      <w:r>
        <w:rPr>
          <w:b/>
          <w:lang w:eastAsia="zh-CN"/>
        </w:rPr>
        <w:t xml:space="preserve"> can be</w:t>
      </w:r>
      <w:r>
        <w:rPr>
          <w:b/>
          <w:lang w:eastAsia="zh-CN"/>
        </w:rPr>
        <w:t xml:space="preserve"> as below; </w:t>
      </w:r>
    </w:p>
    <w:p w14:paraId="37F09C87" w14:textId="23BC1D8A" w:rsidR="009D6B28" w:rsidRPr="009D6B28" w:rsidRDefault="009D6B28" w:rsidP="009D6B28">
      <w:pPr>
        <w:pStyle w:val="af5"/>
        <w:numPr>
          <w:ilvl w:val="0"/>
          <w:numId w:val="8"/>
        </w:numPr>
        <w:rPr>
          <w:b/>
          <w:color w:val="FF0000"/>
        </w:rPr>
      </w:pPr>
      <w:r w:rsidRPr="009D6B28">
        <w:rPr>
          <w:b/>
          <w:color w:val="FF0000"/>
          <w:lang w:eastAsia="zh-CN"/>
        </w:rPr>
        <w:t>Other inactivity timer values can be optionally reported</w:t>
      </w:r>
    </w:p>
    <w:tbl>
      <w:tblPr>
        <w:tblStyle w:val="af3"/>
        <w:tblW w:w="5000" w:type="pct"/>
        <w:tblLook w:val="04A0" w:firstRow="1" w:lastRow="0" w:firstColumn="1" w:lastColumn="0" w:noHBand="0" w:noVBand="1"/>
      </w:tblPr>
      <w:tblGrid>
        <w:gridCol w:w="2263"/>
        <w:gridCol w:w="1701"/>
        <w:gridCol w:w="1797"/>
        <w:gridCol w:w="3870"/>
      </w:tblGrid>
      <w:tr w:rsidR="009D6B28" w14:paraId="051ED85F" w14:textId="77777777" w:rsidTr="007F04E4">
        <w:trPr>
          <w:trHeight w:val="20"/>
        </w:trPr>
        <w:tc>
          <w:tcPr>
            <w:tcW w:w="1175" w:type="pct"/>
            <w:shd w:val="clear" w:color="auto" w:fill="F2F2F2" w:themeFill="background1" w:themeFillShade="F2"/>
          </w:tcPr>
          <w:p w14:paraId="24B1A5E9" w14:textId="77777777" w:rsidR="009D6B28" w:rsidRDefault="009D6B28" w:rsidP="007F04E4">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E369E55" w14:textId="77777777" w:rsidR="009D6B28" w:rsidRDefault="009D6B28" w:rsidP="007F04E4">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7F04E4">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7F04E4">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7F04E4">
        <w:trPr>
          <w:trHeight w:val="20"/>
        </w:trPr>
        <w:tc>
          <w:tcPr>
            <w:tcW w:w="1175" w:type="pct"/>
          </w:tcPr>
          <w:p w14:paraId="0B5F67EB" w14:textId="77777777" w:rsidR="009D6B28" w:rsidRDefault="009D6B28" w:rsidP="007F04E4">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7F04E4">
        <w:trPr>
          <w:trHeight w:val="20"/>
        </w:trPr>
        <w:tc>
          <w:tcPr>
            <w:tcW w:w="1175" w:type="pct"/>
          </w:tcPr>
          <w:p w14:paraId="73FDFFDF" w14:textId="77777777" w:rsidR="009D6B28" w:rsidRDefault="009D6B28" w:rsidP="007F04E4">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7F04E4">
            <w:pPr>
              <w:spacing w:afterLines="50"/>
              <w:rPr>
                <w:rFonts w:cstheme="minorHAnsi"/>
                <w:lang w:eastAsia="zh-TW"/>
              </w:rPr>
            </w:pPr>
          </w:p>
        </w:tc>
      </w:tr>
      <w:tr w:rsidR="009D6B28" w14:paraId="7DCAF6B8" w14:textId="77777777" w:rsidTr="007F04E4">
        <w:trPr>
          <w:trHeight w:val="20"/>
        </w:trPr>
        <w:tc>
          <w:tcPr>
            <w:tcW w:w="1175" w:type="pct"/>
          </w:tcPr>
          <w:p w14:paraId="3835ED66" w14:textId="77777777" w:rsidR="009D6B28" w:rsidRDefault="009D6B28" w:rsidP="007F04E4">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64878B99"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7F04E4">
            <w:pPr>
              <w:spacing w:afterLines="50"/>
              <w:rPr>
                <w:rFonts w:cstheme="minorHAnsi"/>
                <w:lang w:eastAsia="zh-TW"/>
              </w:rPr>
            </w:pPr>
          </w:p>
        </w:tc>
      </w:tr>
      <w:tr w:rsidR="009D6B28" w14:paraId="78E76F90" w14:textId="77777777" w:rsidTr="007F04E4">
        <w:trPr>
          <w:trHeight w:val="20"/>
        </w:trPr>
        <w:tc>
          <w:tcPr>
            <w:tcW w:w="1175" w:type="pct"/>
          </w:tcPr>
          <w:p w14:paraId="6E67ED39" w14:textId="77777777" w:rsidR="009D6B28" w:rsidRDefault="009D6B28" w:rsidP="007F04E4">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5E5392F2"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739365D"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D6B28" w14:paraId="44C81836" w14:textId="77777777" w:rsidTr="007F04E4">
        <w:trPr>
          <w:trHeight w:val="20"/>
        </w:trPr>
        <w:tc>
          <w:tcPr>
            <w:tcW w:w="1175" w:type="pct"/>
          </w:tcPr>
          <w:p w14:paraId="61AFE916" w14:textId="77777777" w:rsidR="009D6B28" w:rsidRDefault="009D6B28" w:rsidP="007F04E4">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2207738"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28A756F"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9D6B28" w14:paraId="620678ED" w14:textId="77777777" w:rsidTr="007F04E4">
        <w:trPr>
          <w:trHeight w:val="20"/>
        </w:trPr>
        <w:tc>
          <w:tcPr>
            <w:tcW w:w="1175" w:type="pct"/>
          </w:tcPr>
          <w:p w14:paraId="4B55B73E" w14:textId="77777777" w:rsidR="009D6B28" w:rsidRDefault="009D6B28" w:rsidP="007F04E4">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3419169F" w14:textId="77777777" w:rsidR="009D6B28" w:rsidRDefault="009D6B28" w:rsidP="007F04E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1859832"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2C861D" w14:textId="77777777" w:rsidR="009D6B28" w:rsidRDefault="009D6B28" w:rsidP="007F04E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021D91B"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5D92C117" w14:textId="77777777" w:rsidR="009D6B28" w:rsidRDefault="009D6B28" w:rsidP="007F04E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0CAB7DC4" w14:textId="77777777" w:rsidR="004A1789" w:rsidRPr="009D6B28" w:rsidRDefault="004A1789">
      <w:pPr>
        <w:rPr>
          <w:rFonts w:hint="eastAsia"/>
        </w:rPr>
      </w:pPr>
    </w:p>
    <w:tbl>
      <w:tblPr>
        <w:tblStyle w:val="af3"/>
        <w:tblW w:w="9634" w:type="dxa"/>
        <w:tblLook w:val="04A0" w:firstRow="1" w:lastRow="0" w:firstColumn="1" w:lastColumn="0" w:noHBand="0" w:noVBand="1"/>
      </w:tblPr>
      <w:tblGrid>
        <w:gridCol w:w="1300"/>
        <w:gridCol w:w="8334"/>
      </w:tblGrid>
      <w:tr w:rsidR="0069289A" w14:paraId="43873491" w14:textId="77777777" w:rsidTr="007F04E4">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7F04E4">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7F04E4">
            <w:pPr>
              <w:spacing w:after="0"/>
              <w:jc w:val="center"/>
              <w:rPr>
                <w:b/>
                <w:bCs/>
              </w:rPr>
            </w:pPr>
            <w:r>
              <w:rPr>
                <w:b/>
                <w:bCs/>
              </w:rPr>
              <w:t>Comments</w:t>
            </w:r>
          </w:p>
        </w:tc>
      </w:tr>
      <w:tr w:rsidR="0069289A" w14:paraId="564E9D00" w14:textId="77777777" w:rsidTr="007F04E4">
        <w:tc>
          <w:tcPr>
            <w:tcW w:w="1300" w:type="dxa"/>
            <w:tcBorders>
              <w:top w:val="single" w:sz="4" w:space="0" w:color="auto"/>
              <w:left w:val="single" w:sz="4" w:space="0" w:color="auto"/>
              <w:bottom w:val="single" w:sz="4" w:space="0" w:color="auto"/>
              <w:right w:val="single" w:sz="4" w:space="0" w:color="auto"/>
            </w:tcBorders>
          </w:tcPr>
          <w:p w14:paraId="34F87F09" w14:textId="47D6908B" w:rsidR="0069289A" w:rsidRDefault="0069289A" w:rsidP="007F04E4">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3C2E4660" w14:textId="5AA35A93" w:rsidR="0069289A" w:rsidRDefault="0069289A" w:rsidP="007F04E4">
            <w:pPr>
              <w:spacing w:after="0"/>
              <w:jc w:val="left"/>
              <w:rPr>
                <w:rFonts w:eastAsiaTheme="minorEastAsia"/>
              </w:rPr>
            </w:pPr>
          </w:p>
        </w:tc>
      </w:tr>
      <w:tr w:rsidR="0069289A" w14:paraId="685D3411" w14:textId="77777777" w:rsidTr="007F04E4">
        <w:tc>
          <w:tcPr>
            <w:tcW w:w="1300" w:type="dxa"/>
            <w:tcBorders>
              <w:top w:val="single" w:sz="4" w:space="0" w:color="auto"/>
              <w:left w:val="single" w:sz="4" w:space="0" w:color="auto"/>
              <w:bottom w:val="single" w:sz="4" w:space="0" w:color="auto"/>
              <w:right w:val="single" w:sz="4" w:space="0" w:color="auto"/>
            </w:tcBorders>
          </w:tcPr>
          <w:p w14:paraId="20E9F7D2" w14:textId="375E0A7E" w:rsidR="0069289A" w:rsidRDefault="0069289A" w:rsidP="007F04E4">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4AD4FF91" w14:textId="0D7407DB" w:rsidR="0069289A" w:rsidRDefault="0069289A" w:rsidP="007F04E4">
            <w:pPr>
              <w:spacing w:after="0"/>
              <w:jc w:val="left"/>
              <w:rPr>
                <w:bCs/>
              </w:rPr>
            </w:pPr>
          </w:p>
        </w:tc>
      </w:tr>
    </w:tbl>
    <w:p w14:paraId="0466B213" w14:textId="77777777" w:rsidR="0069289A" w:rsidRPr="0069289A" w:rsidRDefault="0069289A">
      <w:pPr>
        <w:rPr>
          <w:rFonts w:hint="eastAsia"/>
        </w:rPr>
      </w:pPr>
    </w:p>
    <w:p w14:paraId="27C9F05A" w14:textId="77777777" w:rsidR="00E40ACA" w:rsidRDefault="0042400E">
      <w:pPr>
        <w:pStyle w:val="2"/>
      </w:pPr>
      <w:bookmarkStart w:id="8"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5"/>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5"/>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8"/>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(Mp,Np)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5"/>
              <w:numPr>
                <w:ilvl w:val="0"/>
                <w:numId w:val="5"/>
              </w:numPr>
              <w:autoSpaceDE/>
              <w:autoSpaceDN/>
              <w:adjustRightInd/>
              <w:spacing w:beforeLines="50" w:before="120" w:afterLines="100" w:after="240" w:line="360" w:lineRule="auto"/>
              <w:ind w:left="357" w:hanging="357"/>
              <w:rPr>
                <w:b/>
              </w:rPr>
            </w:pPr>
            <w:r>
              <w:rPr>
                <w:b/>
              </w:rPr>
              <w:t xml:space="preserve">For FR1, adopt the Reference SLS configurations in Annex-A in R1-2208216 as baseline </w:t>
            </w:r>
            <w:r>
              <w:rPr>
                <w:b/>
              </w:rPr>
              <w:lastRenderedPageBreak/>
              <w:t>SLS assumptions.</w:t>
            </w:r>
          </w:p>
          <w:p w14:paraId="26B04931" w14:textId="77777777" w:rsidR="0042400E" w:rsidRDefault="0042400E" w:rsidP="0042400E">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RS :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model :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assumption :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7F04E4">
            <w:pPr>
              <w:spacing w:after="0"/>
              <w:jc w:val="center"/>
              <w:rPr>
                <w:rFonts w:eastAsiaTheme="minorEastAsia"/>
              </w:rPr>
            </w:pPr>
            <w:r>
              <w:rPr>
                <w:rFonts w:eastAsiaTheme="minorEastAsia"/>
              </w:rPr>
              <w:t>Qualcomm1</w:t>
            </w:r>
          </w:p>
        </w:tc>
        <w:tc>
          <w:tcPr>
            <w:tcW w:w="8334" w:type="dxa"/>
          </w:tcPr>
          <w:p w14:paraId="7101C762" w14:textId="77777777" w:rsidR="008B63B1" w:rsidRDefault="008B63B1" w:rsidP="007F04E4">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af5"/>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af5"/>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af5"/>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af5"/>
              <w:numPr>
                <w:ilvl w:val="0"/>
                <w:numId w:val="37"/>
              </w:numPr>
              <w:spacing w:after="0"/>
              <w:rPr>
                <w:rFonts w:eastAsiaTheme="minorEastAsia"/>
              </w:rPr>
            </w:pPr>
            <w:r>
              <w:rPr>
                <w:rFonts w:eastAsiaTheme="minorEastAsia"/>
              </w:rPr>
              <w:t xml:space="preserve">For antenna configuration for Set2 FR1, </w:t>
            </w:r>
            <w:r>
              <w:t xml:space="preserve">(M,N,P,Mg,Ng) = </w:t>
            </w:r>
            <w:r w:rsidRPr="00262AF9">
              <w:t>(12, 8, 2, 1, 1)</w:t>
            </w:r>
          </w:p>
          <w:p w14:paraId="52DB6401" w14:textId="77777777" w:rsidR="008B63B1" w:rsidRPr="00D10944" w:rsidRDefault="008B63B1" w:rsidP="008B63B1">
            <w:pPr>
              <w:pStyle w:val="af5"/>
              <w:numPr>
                <w:ilvl w:val="0"/>
                <w:numId w:val="37"/>
              </w:numPr>
              <w:spacing w:after="0"/>
              <w:rPr>
                <w:rFonts w:eastAsiaTheme="minorEastAsia"/>
              </w:rPr>
            </w:pPr>
            <w:r>
              <w:rPr>
                <w:rFonts w:eastAsiaTheme="minorEastAsia"/>
              </w:rPr>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3"/>
      </w:pPr>
      <w:r>
        <w:rPr>
          <w:rFonts w:hint="eastAsia"/>
        </w:rPr>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at the moment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2B6DA77B" w:rsidR="0069289A" w:rsidRPr="0069289A" w:rsidRDefault="0069289A" w:rsidP="0069289A">
      <w:pPr>
        <w:spacing w:beforeLines="50" w:before="120" w:after="0"/>
        <w:rPr>
          <w:rFonts w:hint="eastAsia"/>
          <w:b/>
        </w:rPr>
      </w:pPr>
      <w:r>
        <w:rPr>
          <w:b/>
        </w:rPr>
        <w:t>Proposal 3.3-1</w:t>
      </w:r>
      <w:r>
        <w:rPr>
          <w:rFonts w:hint="eastAsia"/>
          <w:b/>
        </w:rPr>
        <w:t>-</w:t>
      </w:r>
      <w:r w:rsidRPr="0069289A">
        <w:rPr>
          <w:b/>
          <w:color w:val="FF0000"/>
        </w:rPr>
        <w:t>rev1</w:t>
      </w:r>
      <w:r>
        <w:rPr>
          <w:b/>
        </w:rPr>
        <w:t>:</w:t>
      </w:r>
    </w:p>
    <w:p w14:paraId="432E9A3D" w14:textId="487D176D" w:rsidR="0069289A" w:rsidRDefault="0069289A" w:rsidP="0069289A">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(to be replaced by the tdoc number of this document)</w:t>
      </w:r>
      <w:r>
        <w:rPr>
          <w:b/>
        </w:rPr>
        <w:t xml:space="preserve"> </w:t>
      </w:r>
      <w:r>
        <w:rPr>
          <w:b/>
        </w:rPr>
        <w:t>as baseline SLS assumptions.</w:t>
      </w:r>
    </w:p>
    <w:p w14:paraId="6DDFF4A4" w14:textId="77777777" w:rsidR="0069289A" w:rsidRDefault="0069289A" w:rsidP="0069289A">
      <w:pPr>
        <w:pStyle w:val="af5"/>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3B939A7" w14:textId="1DB5350F" w:rsidR="0069289A" w:rsidRDefault="0069289A" w:rsidP="0069289A">
      <w:pPr>
        <w:pStyle w:val="af5"/>
        <w:numPr>
          <w:ilvl w:val="0"/>
          <w:numId w:val="5"/>
        </w:numPr>
        <w:autoSpaceDE/>
        <w:autoSpaceDN/>
        <w:adjustRightInd/>
        <w:spacing w:afterLines="100" w:after="240" w:line="360" w:lineRule="auto"/>
        <w:rPr>
          <w:b/>
        </w:rPr>
      </w:pPr>
      <w:r w:rsidRPr="0069289A">
        <w:rPr>
          <w:b/>
          <w:color w:val="FF0000"/>
        </w:rPr>
        <w:t>(Working Assumption)</w:t>
      </w:r>
      <w:r>
        <w:rPr>
          <w:b/>
        </w:rPr>
        <w:t xml:space="preserve">: </w:t>
      </w:r>
      <w:r>
        <w:rPr>
          <w:b/>
        </w:rPr>
        <w:t xml:space="preserve">For FR2 </w:t>
      </w:r>
      <w:r>
        <w:rPr>
          <w:rFonts w:hint="eastAsia"/>
          <w:b/>
        </w:rPr>
        <w:t>adopt the Reference SLS configuration used in</w:t>
      </w:r>
      <w:r>
        <w:rPr>
          <w:b/>
        </w:rPr>
        <w:t xml:space="preserve"> </w:t>
      </w:r>
      <w:r w:rsidR="00EC743A" w:rsidRPr="00EC743A">
        <w:rPr>
          <w:b/>
          <w:color w:val="FF0000"/>
        </w:rPr>
        <w:t xml:space="preserve">Dense Urban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af5"/>
        <w:numPr>
          <w:ilvl w:val="1"/>
          <w:numId w:val="8"/>
        </w:numPr>
        <w:autoSpaceDE/>
        <w:autoSpaceDN/>
        <w:adjustRightInd/>
        <w:spacing w:beforeLines="100" w:before="240" w:afterLines="100" w:after="240" w:line="360" w:lineRule="auto"/>
        <w:rPr>
          <w:rFonts w:hint="eastAsia"/>
          <w:sz w:val="18"/>
          <w:lang w:eastAsia="zh-CN"/>
        </w:rPr>
      </w:pPr>
      <w:r w:rsidRPr="00EC743A">
        <w:rPr>
          <w:sz w:val="18"/>
          <w:lang w:eastAsia="zh-CN"/>
        </w:rPr>
        <w:t>BS antenna configurations</w:t>
      </w:r>
    </w:p>
    <w:p w14:paraId="4171BD46"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2 TxRU (M, N, P, Mg, Ng; Mp, Np) = (4,8,2,2,2;1,1)</w:t>
      </w:r>
    </w:p>
    <w:p w14:paraId="4376FD92" w14:textId="77777777"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(dH, dV) = (0.5λ, 0.8λ) (dg,H, dg,V) = (4.0λ, 3.6λ)</w:t>
      </w:r>
    </w:p>
    <w:p w14:paraId="3F693061" w14:textId="1A5CB8DB"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t>T</w:t>
      </w:r>
      <w:r w:rsidRPr="00EC743A">
        <w:rPr>
          <w:sz w:val="18"/>
          <w:lang w:eastAsia="zh-CN"/>
        </w:rPr>
        <w:t>raffic model &amp; UE density</w:t>
      </w:r>
    </w:p>
    <w:p w14:paraId="7DE6F2B0" w14:textId="6F06B90B"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af5"/>
        <w:numPr>
          <w:ilvl w:val="1"/>
          <w:numId w:val="8"/>
        </w:numPr>
        <w:autoSpaceDE/>
        <w:autoSpaceDN/>
        <w:adjustRightInd/>
        <w:spacing w:beforeLines="100" w:before="240" w:afterLines="100" w:after="240" w:line="360" w:lineRule="auto"/>
        <w:rPr>
          <w:sz w:val="18"/>
          <w:lang w:eastAsia="zh-CN"/>
        </w:rPr>
      </w:pPr>
      <w:r w:rsidRPr="00EC743A">
        <w:rPr>
          <w:sz w:val="18"/>
          <w:lang w:eastAsia="zh-CN"/>
        </w:rPr>
        <w:t>Total transmit power per TRxP</w:t>
      </w:r>
    </w:p>
    <w:p w14:paraId="47483AD3" w14:textId="503810CD" w:rsidR="00EC743A" w:rsidRPr="00EC743A" w:rsidRDefault="00EC743A" w:rsidP="00EC743A">
      <w:pPr>
        <w:pStyle w:val="af5"/>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af5"/>
        <w:numPr>
          <w:ilvl w:val="1"/>
          <w:numId w:val="8"/>
        </w:numPr>
        <w:autoSpaceDE/>
        <w:autoSpaceDN/>
        <w:adjustRightInd/>
        <w:spacing w:afterLines="100" w:after="240" w:line="360" w:lineRule="auto"/>
        <w:rPr>
          <w:b/>
          <w:lang w:eastAsia="zh-CN"/>
        </w:rPr>
      </w:pPr>
      <w:r>
        <w:rPr>
          <w:b/>
          <w:lang w:eastAsia="zh-CN"/>
        </w:rPr>
        <w:lastRenderedPageBreak/>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af3"/>
        <w:tblW w:w="9634" w:type="dxa"/>
        <w:tblLook w:val="04A0" w:firstRow="1" w:lastRow="0" w:firstColumn="1" w:lastColumn="0" w:noHBand="0" w:noVBand="1"/>
      </w:tblPr>
      <w:tblGrid>
        <w:gridCol w:w="1300"/>
        <w:gridCol w:w="8334"/>
      </w:tblGrid>
      <w:tr w:rsidR="008B63B1" w14:paraId="3A86004A" w14:textId="77777777" w:rsidTr="007F04E4">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7F04E4">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7F04E4">
            <w:pPr>
              <w:spacing w:after="0"/>
              <w:jc w:val="center"/>
              <w:rPr>
                <w:b/>
                <w:bCs/>
              </w:rPr>
            </w:pPr>
            <w:r>
              <w:rPr>
                <w:b/>
                <w:bCs/>
              </w:rPr>
              <w:t>Comments</w:t>
            </w:r>
          </w:p>
        </w:tc>
      </w:tr>
      <w:tr w:rsidR="008B63B1" w14:paraId="59B2CF51" w14:textId="77777777" w:rsidTr="007F04E4">
        <w:tc>
          <w:tcPr>
            <w:tcW w:w="1300" w:type="dxa"/>
            <w:tcBorders>
              <w:top w:val="single" w:sz="4" w:space="0" w:color="auto"/>
              <w:left w:val="single" w:sz="4" w:space="0" w:color="auto"/>
              <w:bottom w:val="single" w:sz="4" w:space="0" w:color="auto"/>
              <w:right w:val="single" w:sz="4" w:space="0" w:color="auto"/>
            </w:tcBorders>
          </w:tcPr>
          <w:p w14:paraId="41C5F8D0" w14:textId="2D2532F0" w:rsidR="008B63B1" w:rsidRDefault="008B63B1" w:rsidP="007F04E4">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E72CE9" w14:textId="7C92F746" w:rsidR="008B63B1" w:rsidRDefault="008B63B1" w:rsidP="007F04E4">
            <w:pPr>
              <w:spacing w:after="0"/>
              <w:jc w:val="left"/>
              <w:rPr>
                <w:rFonts w:eastAsiaTheme="minorEastAsia"/>
              </w:rPr>
            </w:pPr>
          </w:p>
        </w:tc>
      </w:tr>
      <w:tr w:rsidR="008B63B1" w14:paraId="4045E62C" w14:textId="77777777" w:rsidTr="007F04E4">
        <w:tc>
          <w:tcPr>
            <w:tcW w:w="1300" w:type="dxa"/>
            <w:tcBorders>
              <w:top w:val="single" w:sz="4" w:space="0" w:color="auto"/>
              <w:left w:val="single" w:sz="4" w:space="0" w:color="auto"/>
              <w:bottom w:val="single" w:sz="4" w:space="0" w:color="auto"/>
              <w:right w:val="single" w:sz="4" w:space="0" w:color="auto"/>
            </w:tcBorders>
          </w:tcPr>
          <w:p w14:paraId="3BC84D1D" w14:textId="70D70E3F" w:rsidR="008B63B1" w:rsidRDefault="008B63B1" w:rsidP="007F04E4">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E432096" w14:textId="071FFA6E" w:rsidR="008B63B1" w:rsidRDefault="008B63B1" w:rsidP="007F04E4">
            <w:pPr>
              <w:spacing w:after="0"/>
              <w:jc w:val="left"/>
              <w:rPr>
                <w:bCs/>
              </w:rPr>
            </w:pPr>
          </w:p>
        </w:tc>
      </w:tr>
    </w:tbl>
    <w:p w14:paraId="591D4B44" w14:textId="77777777" w:rsidR="0069289A" w:rsidRDefault="0069289A"/>
    <w:p w14:paraId="549BEAFE" w14:textId="77777777" w:rsidR="008B63B1" w:rsidRPr="008B63B1" w:rsidRDefault="008B63B1">
      <w:pPr>
        <w:rPr>
          <w:rFonts w:hint="eastAsia"/>
        </w:rPr>
      </w:pPr>
    </w:p>
    <w:p w14:paraId="4803E20C" w14:textId="77777777" w:rsidR="00E40ACA" w:rsidRDefault="0042400E">
      <w:pPr>
        <w:pStyle w:val="1"/>
      </w:pPr>
      <w:r>
        <w:rPr>
          <w:rFonts w:hint="eastAsia"/>
        </w:rPr>
        <w:t>O</w:t>
      </w:r>
      <w:r>
        <w:t>thers</w:t>
      </w:r>
    </w:p>
    <w:p w14:paraId="5803BF26" w14:textId="77777777" w:rsidR="00E40ACA" w:rsidRDefault="0042400E">
      <w:pPr>
        <w:spacing w:after="240"/>
      </w:pPr>
      <w:r>
        <w:t>Other issues can be further considered/discussed in the next meeting.</w:t>
      </w:r>
    </w:p>
    <w:p w14:paraId="22C8F803" w14:textId="77777777" w:rsidR="00E40ACA" w:rsidRDefault="00E40ACA"/>
    <w:p w14:paraId="12DF5173" w14:textId="77777777" w:rsidR="00E40ACA" w:rsidRDefault="0042400E">
      <w:pPr>
        <w:pStyle w:val="1"/>
        <w:numPr>
          <w:ilvl w:val="0"/>
          <w:numId w:val="0"/>
        </w:numPr>
      </w:pPr>
      <w:r>
        <w:t>References</w:t>
      </w:r>
      <w:bookmarkEnd w:id="3"/>
      <w:bookmarkEnd w:id="4"/>
      <w:bookmarkEnd w:id="5"/>
      <w:bookmarkEnd w:id="6"/>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712F45">
            <w:pPr>
              <w:autoSpaceDE/>
              <w:autoSpaceDN/>
              <w:adjustRightInd/>
              <w:snapToGrid/>
              <w:spacing w:after="0"/>
              <w:jc w:val="left"/>
              <w:rPr>
                <w:bCs/>
                <w:color w:val="0000FF"/>
                <w:sz w:val="18"/>
                <w:szCs w:val="18"/>
                <w:u w:val="single"/>
              </w:rPr>
            </w:pPr>
            <w:hyperlink r:id="rId17" w:history="1">
              <w:r w:rsidR="0042400E">
                <w:rPr>
                  <w:rStyle w:val="ae"/>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712F45">
            <w:pPr>
              <w:autoSpaceDE/>
              <w:autoSpaceDN/>
              <w:adjustRightInd/>
              <w:snapToGrid/>
              <w:spacing w:after="0"/>
              <w:jc w:val="left"/>
              <w:rPr>
                <w:bCs/>
                <w:color w:val="0000FF"/>
                <w:sz w:val="18"/>
                <w:szCs w:val="18"/>
                <w:u w:val="single"/>
              </w:rPr>
            </w:pPr>
            <w:hyperlink r:id="rId18" w:history="1">
              <w:r w:rsidR="0042400E">
                <w:rPr>
                  <w:rStyle w:val="ae"/>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712F45">
            <w:pPr>
              <w:autoSpaceDE/>
              <w:autoSpaceDN/>
              <w:adjustRightInd/>
              <w:snapToGrid/>
              <w:spacing w:after="0"/>
              <w:jc w:val="left"/>
              <w:rPr>
                <w:bCs/>
                <w:color w:val="0000FF"/>
                <w:sz w:val="18"/>
                <w:szCs w:val="18"/>
                <w:u w:val="single"/>
              </w:rPr>
            </w:pPr>
            <w:hyperlink r:id="rId19" w:history="1">
              <w:r w:rsidR="0042400E">
                <w:rPr>
                  <w:rStyle w:val="ae"/>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712F45">
            <w:pPr>
              <w:autoSpaceDE/>
              <w:autoSpaceDN/>
              <w:adjustRightInd/>
              <w:snapToGrid/>
              <w:spacing w:after="0"/>
              <w:jc w:val="left"/>
              <w:rPr>
                <w:bCs/>
                <w:color w:val="0000FF"/>
                <w:sz w:val="18"/>
                <w:szCs w:val="18"/>
                <w:u w:val="single"/>
              </w:rPr>
            </w:pPr>
            <w:hyperlink r:id="rId20" w:history="1">
              <w:r w:rsidR="0042400E">
                <w:rPr>
                  <w:rStyle w:val="ae"/>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712F45">
            <w:pPr>
              <w:autoSpaceDE/>
              <w:autoSpaceDN/>
              <w:adjustRightInd/>
              <w:snapToGrid/>
              <w:spacing w:after="0"/>
              <w:jc w:val="left"/>
              <w:rPr>
                <w:bCs/>
                <w:color w:val="0000FF"/>
                <w:sz w:val="18"/>
                <w:szCs w:val="18"/>
                <w:u w:val="single"/>
              </w:rPr>
            </w:pPr>
            <w:hyperlink r:id="rId21" w:history="1">
              <w:r w:rsidR="0042400E">
                <w:rPr>
                  <w:rStyle w:val="ae"/>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712F45">
            <w:pPr>
              <w:autoSpaceDE/>
              <w:autoSpaceDN/>
              <w:adjustRightInd/>
              <w:snapToGrid/>
              <w:spacing w:after="0"/>
              <w:jc w:val="left"/>
              <w:rPr>
                <w:bCs/>
                <w:color w:val="0000FF"/>
                <w:sz w:val="18"/>
                <w:szCs w:val="18"/>
                <w:u w:val="single"/>
              </w:rPr>
            </w:pPr>
            <w:hyperlink r:id="rId22" w:history="1">
              <w:r w:rsidR="0042400E">
                <w:rPr>
                  <w:rStyle w:val="ae"/>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712F45">
            <w:pPr>
              <w:autoSpaceDE/>
              <w:autoSpaceDN/>
              <w:adjustRightInd/>
              <w:snapToGrid/>
              <w:spacing w:after="0"/>
              <w:jc w:val="left"/>
              <w:rPr>
                <w:bCs/>
                <w:color w:val="0000FF"/>
                <w:sz w:val="18"/>
                <w:szCs w:val="18"/>
                <w:u w:val="single"/>
              </w:rPr>
            </w:pPr>
            <w:hyperlink r:id="rId23" w:history="1">
              <w:r w:rsidR="0042400E">
                <w:rPr>
                  <w:rStyle w:val="ae"/>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712F45">
            <w:pPr>
              <w:autoSpaceDE/>
              <w:autoSpaceDN/>
              <w:adjustRightInd/>
              <w:snapToGrid/>
              <w:spacing w:after="0"/>
              <w:jc w:val="left"/>
              <w:rPr>
                <w:bCs/>
                <w:color w:val="0000FF"/>
                <w:sz w:val="18"/>
                <w:szCs w:val="18"/>
                <w:u w:val="single"/>
              </w:rPr>
            </w:pPr>
            <w:hyperlink r:id="rId24" w:history="1">
              <w:r w:rsidR="0042400E">
                <w:rPr>
                  <w:rStyle w:val="ae"/>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712F45">
            <w:pPr>
              <w:autoSpaceDE/>
              <w:autoSpaceDN/>
              <w:adjustRightInd/>
              <w:snapToGrid/>
              <w:spacing w:after="0"/>
              <w:jc w:val="left"/>
              <w:rPr>
                <w:bCs/>
                <w:color w:val="0000FF"/>
                <w:sz w:val="18"/>
                <w:szCs w:val="18"/>
                <w:u w:val="single"/>
              </w:rPr>
            </w:pPr>
            <w:hyperlink r:id="rId25" w:history="1">
              <w:r w:rsidR="0042400E">
                <w:rPr>
                  <w:rStyle w:val="ae"/>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712F45">
            <w:pPr>
              <w:autoSpaceDE/>
              <w:autoSpaceDN/>
              <w:adjustRightInd/>
              <w:snapToGrid/>
              <w:spacing w:after="0"/>
              <w:jc w:val="left"/>
              <w:rPr>
                <w:bCs/>
                <w:color w:val="0000FF"/>
                <w:sz w:val="18"/>
                <w:szCs w:val="18"/>
                <w:u w:val="single"/>
              </w:rPr>
            </w:pPr>
            <w:hyperlink r:id="rId26" w:history="1">
              <w:r w:rsidR="0042400E">
                <w:rPr>
                  <w:rStyle w:val="ae"/>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712F45">
            <w:pPr>
              <w:autoSpaceDE/>
              <w:autoSpaceDN/>
              <w:adjustRightInd/>
              <w:snapToGrid/>
              <w:spacing w:after="0"/>
              <w:jc w:val="left"/>
              <w:rPr>
                <w:bCs/>
                <w:color w:val="0000FF"/>
                <w:sz w:val="18"/>
                <w:szCs w:val="18"/>
                <w:u w:val="single"/>
              </w:rPr>
            </w:pPr>
            <w:hyperlink r:id="rId27" w:history="1">
              <w:r w:rsidR="0042400E">
                <w:rPr>
                  <w:rStyle w:val="ae"/>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712F45">
            <w:pPr>
              <w:autoSpaceDE/>
              <w:autoSpaceDN/>
              <w:adjustRightInd/>
              <w:snapToGrid/>
              <w:spacing w:after="0"/>
              <w:jc w:val="left"/>
              <w:rPr>
                <w:bCs/>
                <w:color w:val="0000FF"/>
                <w:sz w:val="18"/>
                <w:szCs w:val="18"/>
                <w:u w:val="single"/>
              </w:rPr>
            </w:pPr>
            <w:hyperlink r:id="rId28" w:history="1">
              <w:r w:rsidR="0042400E">
                <w:rPr>
                  <w:rStyle w:val="ae"/>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712F45">
            <w:pPr>
              <w:autoSpaceDE/>
              <w:autoSpaceDN/>
              <w:adjustRightInd/>
              <w:snapToGrid/>
              <w:spacing w:after="0"/>
              <w:jc w:val="left"/>
              <w:rPr>
                <w:bCs/>
                <w:color w:val="0000FF"/>
                <w:sz w:val="18"/>
                <w:szCs w:val="18"/>
                <w:u w:val="single"/>
              </w:rPr>
            </w:pPr>
            <w:hyperlink r:id="rId29" w:history="1">
              <w:r w:rsidR="0042400E">
                <w:rPr>
                  <w:rStyle w:val="ae"/>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712F45">
            <w:pPr>
              <w:autoSpaceDE/>
              <w:autoSpaceDN/>
              <w:adjustRightInd/>
              <w:snapToGrid/>
              <w:spacing w:after="0"/>
              <w:jc w:val="left"/>
              <w:rPr>
                <w:bCs/>
                <w:color w:val="0000FF"/>
                <w:sz w:val="18"/>
                <w:szCs w:val="18"/>
                <w:u w:val="single"/>
              </w:rPr>
            </w:pPr>
            <w:hyperlink r:id="rId30" w:history="1">
              <w:r w:rsidR="0042400E">
                <w:rPr>
                  <w:rStyle w:val="ae"/>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712F45">
            <w:pPr>
              <w:autoSpaceDE/>
              <w:autoSpaceDN/>
              <w:adjustRightInd/>
              <w:snapToGrid/>
              <w:spacing w:after="0"/>
              <w:jc w:val="left"/>
              <w:rPr>
                <w:bCs/>
                <w:color w:val="0000FF"/>
                <w:sz w:val="18"/>
                <w:szCs w:val="18"/>
                <w:u w:val="single"/>
              </w:rPr>
            </w:pPr>
            <w:hyperlink r:id="rId31" w:history="1">
              <w:r w:rsidR="0042400E">
                <w:rPr>
                  <w:rStyle w:val="ae"/>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712F45">
            <w:pPr>
              <w:autoSpaceDE/>
              <w:autoSpaceDN/>
              <w:adjustRightInd/>
              <w:snapToGrid/>
              <w:spacing w:after="0"/>
              <w:jc w:val="left"/>
              <w:rPr>
                <w:bCs/>
                <w:color w:val="0000FF"/>
                <w:sz w:val="18"/>
                <w:szCs w:val="18"/>
                <w:u w:val="single"/>
              </w:rPr>
            </w:pPr>
            <w:hyperlink r:id="rId32" w:history="1">
              <w:r w:rsidR="0042400E">
                <w:rPr>
                  <w:rStyle w:val="ae"/>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712F45">
            <w:pPr>
              <w:autoSpaceDE/>
              <w:autoSpaceDN/>
              <w:adjustRightInd/>
              <w:snapToGrid/>
              <w:spacing w:after="0"/>
              <w:jc w:val="left"/>
              <w:rPr>
                <w:bCs/>
                <w:color w:val="0000FF"/>
                <w:sz w:val="18"/>
                <w:szCs w:val="18"/>
                <w:u w:val="single"/>
              </w:rPr>
            </w:pPr>
            <w:hyperlink r:id="rId33" w:history="1">
              <w:r w:rsidR="0042400E">
                <w:rPr>
                  <w:rStyle w:val="ae"/>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712F45">
            <w:pPr>
              <w:autoSpaceDE/>
              <w:autoSpaceDN/>
              <w:adjustRightInd/>
              <w:snapToGrid/>
              <w:spacing w:after="0"/>
              <w:jc w:val="left"/>
              <w:rPr>
                <w:bCs/>
                <w:color w:val="0000FF"/>
                <w:sz w:val="18"/>
                <w:szCs w:val="18"/>
                <w:u w:val="single"/>
              </w:rPr>
            </w:pPr>
            <w:hyperlink r:id="rId34" w:history="1">
              <w:r w:rsidR="0042400E">
                <w:rPr>
                  <w:rStyle w:val="ae"/>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712F45">
            <w:pPr>
              <w:autoSpaceDE/>
              <w:autoSpaceDN/>
              <w:adjustRightInd/>
              <w:snapToGrid/>
              <w:spacing w:after="0"/>
              <w:jc w:val="left"/>
              <w:rPr>
                <w:bCs/>
                <w:color w:val="0000FF"/>
                <w:sz w:val="18"/>
                <w:szCs w:val="18"/>
                <w:u w:val="single"/>
              </w:rPr>
            </w:pPr>
            <w:hyperlink r:id="rId35" w:history="1">
              <w:r w:rsidR="0042400E">
                <w:rPr>
                  <w:rStyle w:val="ae"/>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712F45">
            <w:pPr>
              <w:autoSpaceDE/>
              <w:autoSpaceDN/>
              <w:adjustRightInd/>
              <w:snapToGrid/>
              <w:spacing w:after="0"/>
              <w:jc w:val="left"/>
              <w:rPr>
                <w:bCs/>
                <w:color w:val="0000FF"/>
                <w:sz w:val="18"/>
                <w:szCs w:val="18"/>
                <w:u w:val="single"/>
              </w:rPr>
            </w:pPr>
            <w:hyperlink r:id="rId36" w:history="1">
              <w:r w:rsidR="0042400E">
                <w:rPr>
                  <w:rStyle w:val="ae"/>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712F45">
            <w:pPr>
              <w:autoSpaceDE/>
              <w:autoSpaceDN/>
              <w:adjustRightInd/>
              <w:snapToGrid/>
              <w:spacing w:after="0"/>
              <w:jc w:val="left"/>
              <w:rPr>
                <w:bCs/>
                <w:color w:val="0000FF"/>
                <w:sz w:val="18"/>
                <w:szCs w:val="18"/>
                <w:u w:val="single"/>
              </w:rPr>
            </w:pPr>
            <w:hyperlink r:id="rId37" w:history="1">
              <w:r w:rsidR="0042400E">
                <w:rPr>
                  <w:rStyle w:val="ae"/>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712F45">
            <w:pPr>
              <w:autoSpaceDE/>
              <w:autoSpaceDN/>
              <w:adjustRightInd/>
              <w:snapToGrid/>
              <w:spacing w:after="0"/>
              <w:jc w:val="left"/>
              <w:rPr>
                <w:bCs/>
                <w:color w:val="0000FF"/>
                <w:sz w:val="18"/>
                <w:szCs w:val="18"/>
                <w:u w:val="single"/>
              </w:rPr>
            </w:pPr>
            <w:hyperlink r:id="rId38" w:history="1">
              <w:r w:rsidR="0042400E">
                <w:rPr>
                  <w:rStyle w:val="ae"/>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712F45">
            <w:pPr>
              <w:rPr>
                <w:iCs/>
              </w:rPr>
            </w:pPr>
            <w:hyperlink r:id="rId39" w:history="1">
              <w:r w:rsidR="0042400E">
                <w:rPr>
                  <w:rStyle w:val="ae"/>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lastRenderedPageBreak/>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3"/>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TDD: 2.08% (272 RB for 30kHz SCS and  100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Geographical distance based wrapping</w:t>
            </w:r>
          </w:p>
        </w:tc>
        <w:tc>
          <w:tcPr>
            <w:tcW w:w="3278" w:type="dxa"/>
          </w:tcPr>
          <w:p w14:paraId="79DE7967" w14:textId="77777777" w:rsidR="00E40ACA" w:rsidRDefault="0042400E">
            <w:r>
              <w:t>Geographical distance based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(M,N,P,Mg,Ng; Mp,Np) = (8,8,2,1,1;2,8)</w:t>
            </w:r>
            <w:r>
              <w:br/>
              <w:t>(dH, dV)=(0.5, 0.8)λ</w:t>
            </w:r>
          </w:p>
        </w:tc>
        <w:tc>
          <w:tcPr>
            <w:tcW w:w="3278" w:type="dxa"/>
          </w:tcPr>
          <w:p w14:paraId="37E2F922" w14:textId="77777777" w:rsidR="00E40ACA" w:rsidRDefault="0042400E">
            <w:pPr>
              <w:rPr>
                <w:strike/>
              </w:rPr>
            </w:pPr>
            <w:r>
              <w:t xml:space="preserve">For 64T: </w:t>
            </w:r>
            <w:r>
              <w:rPr>
                <w:strike/>
              </w:rPr>
              <w:t xml:space="preserve"> (M,N,P,Mg,Ng; Mp,Np) = (12,8,2,1,1;4,8)</w:t>
            </w:r>
            <w:r>
              <w:rPr>
                <w:strike/>
              </w:rPr>
              <w:br/>
              <w:t>(dH, dV)=(0.5,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vertAlign w:val="subscript"/>
                <w:lang w:eastAsia="ja-JP"/>
              </w:rPr>
              <w:t>,</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(M,N,P,Mg,Ng; Mp,Np)= (1,2,2,1,1; 1,2)</w:t>
            </w:r>
          </w:p>
          <w:p w14:paraId="15CB9A35" w14:textId="77777777" w:rsidR="00E40ACA" w:rsidRDefault="0042400E">
            <w:r>
              <w:t>(dH, dV)=(0.5, N/A)λ</w:t>
            </w:r>
          </w:p>
        </w:tc>
        <w:tc>
          <w:tcPr>
            <w:tcW w:w="3278" w:type="dxa"/>
          </w:tcPr>
          <w:p w14:paraId="3EE79E99" w14:textId="77777777" w:rsidR="00E40ACA" w:rsidRDefault="0042400E">
            <w:r>
              <w:t>For 4R: (M,N,P,Mg,Ng; Mp,Np)= (1,2,2,1,1; 1,2)</w:t>
            </w:r>
          </w:p>
          <w:p w14:paraId="56BC2806" w14:textId="77777777" w:rsidR="00E40ACA" w:rsidRDefault="0042400E">
            <w:r>
              <w:t>(dH, dV)=(0.5, N/A)λ</w:t>
            </w:r>
          </w:p>
        </w:tc>
      </w:tr>
      <w:tr w:rsidR="00E40ACA" w14:paraId="14612CAD" w14:textId="77777777">
        <w:trPr>
          <w:trHeight w:val="240"/>
          <w:jc w:val="center"/>
        </w:trPr>
        <w:tc>
          <w:tcPr>
            <w:tcW w:w="1463" w:type="dxa"/>
            <w:vMerge w:val="restart"/>
            <w:noWrap/>
          </w:tcPr>
          <w:p w14:paraId="58E32A8B" w14:textId="77777777" w:rsidR="00E40ACA" w:rsidRDefault="0042400E">
            <w:r>
              <w:t xml:space="preserve">Transmission </w:t>
            </w:r>
            <w:r>
              <w:lastRenderedPageBreak/>
              <w:t>parameters</w:t>
            </w:r>
          </w:p>
        </w:tc>
        <w:tc>
          <w:tcPr>
            <w:tcW w:w="2501" w:type="dxa"/>
            <w:noWrap/>
          </w:tcPr>
          <w:p w14:paraId="1DE3F01D" w14:textId="77777777" w:rsidR="00E40ACA" w:rsidRDefault="0042400E">
            <w:r>
              <w:lastRenderedPageBreak/>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CSI-RS  based</w:t>
            </w:r>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3"/>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712F45">
            <w:pPr>
              <w:rPr>
                <w:b/>
                <w:bCs/>
                <w:iCs/>
              </w:rPr>
            </w:pPr>
            <w:hyperlink r:id="rId40" w:history="1">
              <w:r w:rsidR="0042400E">
                <w:rPr>
                  <w:rStyle w:val="ae"/>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af5"/>
              <w:numPr>
                <w:ilvl w:val="0"/>
                <w:numId w:val="10"/>
              </w:numPr>
              <w:spacing w:line="240" w:lineRule="auto"/>
              <w:rPr>
                <w:lang w:eastAsia="zh-CN"/>
              </w:rPr>
            </w:pPr>
            <w:r>
              <w:rPr>
                <w:lang w:eastAsia="zh-CN"/>
              </w:rPr>
              <w:t>Reference configuration</w:t>
            </w:r>
          </w:p>
          <w:p w14:paraId="17278C39" w14:textId="77777777" w:rsidR="00E40ACA" w:rsidRDefault="0042400E">
            <w:pPr>
              <w:pStyle w:val="af5"/>
              <w:numPr>
                <w:ilvl w:val="1"/>
                <w:numId w:val="10"/>
              </w:numPr>
              <w:spacing w:line="240" w:lineRule="auto"/>
              <w:rPr>
                <w:lang w:eastAsia="zh-CN"/>
              </w:rPr>
            </w:pPr>
            <w:r>
              <w:rPr>
                <w:lang w:eastAsia="zh-CN"/>
              </w:rPr>
              <w:t>FFS other details</w:t>
            </w:r>
          </w:p>
          <w:p w14:paraId="633B3694" w14:textId="77777777" w:rsidR="00E40ACA" w:rsidRDefault="0042400E">
            <w:pPr>
              <w:pStyle w:val="af5"/>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5"/>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af5"/>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5"/>
              <w:numPr>
                <w:ilvl w:val="1"/>
                <w:numId w:val="10"/>
              </w:numPr>
              <w:spacing w:line="240" w:lineRule="auto"/>
              <w:rPr>
                <w:lang w:eastAsia="zh-CN"/>
              </w:rPr>
            </w:pPr>
            <w:r>
              <w:rPr>
                <w:lang w:eastAsia="zh-CN"/>
              </w:rPr>
              <w:t>FFS other details including scaling for sleep mode</w:t>
            </w:r>
          </w:p>
          <w:p w14:paraId="009C70EC" w14:textId="77777777" w:rsidR="00E40ACA" w:rsidRDefault="00712F45">
            <w:pPr>
              <w:rPr>
                <w:b/>
                <w:bCs/>
                <w:iCs/>
              </w:rPr>
            </w:pPr>
            <w:hyperlink r:id="rId41" w:history="1">
              <w:r w:rsidR="0042400E">
                <w:rPr>
                  <w:rStyle w:val="ae"/>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af5"/>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af5"/>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296B3C10" w14:textId="77777777" w:rsidR="00E40ACA" w:rsidRDefault="0042400E">
            <w:pPr>
              <w:pStyle w:val="af5"/>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5"/>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af5"/>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5"/>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af5"/>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af5"/>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5"/>
              <w:numPr>
                <w:ilvl w:val="0"/>
                <w:numId w:val="13"/>
              </w:numPr>
              <w:spacing w:line="240" w:lineRule="auto"/>
            </w:pPr>
            <w:r>
              <w:t xml:space="preserve">For evaluation purpose, </w:t>
            </w:r>
          </w:p>
          <w:p w14:paraId="6CBCB902" w14:textId="77777777" w:rsidR="00E40ACA" w:rsidRDefault="0042400E">
            <w:pPr>
              <w:pStyle w:val="af5"/>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af5"/>
              <w:numPr>
                <w:ilvl w:val="2"/>
                <w:numId w:val="13"/>
              </w:numPr>
              <w:spacing w:line="240" w:lineRule="auto"/>
            </w:pPr>
            <w:r>
              <w:t xml:space="preserve">Relative power </w:t>
            </w:r>
          </w:p>
          <w:p w14:paraId="20AB4044" w14:textId="77777777" w:rsidR="00E40ACA" w:rsidRDefault="0042400E">
            <w:pPr>
              <w:pStyle w:val="af5"/>
              <w:numPr>
                <w:ilvl w:val="2"/>
                <w:numId w:val="13"/>
              </w:numPr>
              <w:spacing w:line="240" w:lineRule="auto"/>
            </w:pPr>
            <w:r>
              <w:t>Transition time</w:t>
            </w:r>
          </w:p>
          <w:p w14:paraId="64CD3BA1" w14:textId="77777777" w:rsidR="00E40ACA" w:rsidRDefault="0042400E">
            <w:pPr>
              <w:pStyle w:val="af5"/>
              <w:numPr>
                <w:ilvl w:val="2"/>
                <w:numId w:val="13"/>
              </w:numPr>
              <w:spacing w:line="240" w:lineRule="auto"/>
            </w:pPr>
            <w:r>
              <w:t>Transition energy</w:t>
            </w:r>
          </w:p>
          <w:p w14:paraId="307581E8" w14:textId="77777777" w:rsidR="00E40ACA" w:rsidRDefault="0042400E">
            <w:pPr>
              <w:pStyle w:val="af5"/>
              <w:numPr>
                <w:ilvl w:val="2"/>
                <w:numId w:val="13"/>
              </w:numPr>
              <w:spacing w:line="240" w:lineRule="auto"/>
            </w:pPr>
            <w:r>
              <w:t>Other approaches are not precluded</w:t>
            </w:r>
          </w:p>
          <w:p w14:paraId="270562C5" w14:textId="77777777" w:rsidR="00E40ACA" w:rsidRDefault="0042400E">
            <w:pPr>
              <w:pStyle w:val="af5"/>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af5"/>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5"/>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5"/>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af5"/>
              <w:numPr>
                <w:ilvl w:val="1"/>
                <w:numId w:val="14"/>
              </w:numPr>
              <w:rPr>
                <w:lang w:eastAsia="zh-CN"/>
              </w:rPr>
            </w:pPr>
            <w:r>
              <w:rPr>
                <w:lang w:eastAsia="zh-CN"/>
              </w:rPr>
              <w:t>Number of used physical antenna elements, or TX/RX chains</w:t>
            </w:r>
          </w:p>
          <w:p w14:paraId="476EB5F7" w14:textId="77777777" w:rsidR="00E40ACA" w:rsidRDefault="0042400E">
            <w:pPr>
              <w:pStyle w:val="af5"/>
              <w:numPr>
                <w:ilvl w:val="2"/>
                <w:numId w:val="14"/>
              </w:numPr>
              <w:rPr>
                <w:lang w:eastAsia="zh-CN"/>
              </w:rPr>
            </w:pPr>
            <w:r>
              <w:rPr>
                <w:lang w:eastAsia="zh-CN"/>
              </w:rPr>
              <w:t>FFS: Mapping between used TX/RX chains and used antenna ports</w:t>
            </w:r>
          </w:p>
          <w:p w14:paraId="7D47A024" w14:textId="77777777" w:rsidR="00E40ACA" w:rsidRDefault="0042400E">
            <w:pPr>
              <w:pStyle w:val="af5"/>
              <w:numPr>
                <w:ilvl w:val="2"/>
                <w:numId w:val="14"/>
              </w:numPr>
              <w:rPr>
                <w:lang w:eastAsia="zh-CN"/>
              </w:rPr>
            </w:pPr>
            <w:r>
              <w:rPr>
                <w:lang w:eastAsia="zh-CN"/>
              </w:rPr>
              <w:t>FFS: Mapping between physical antenna elements and TX/RX chains</w:t>
            </w:r>
          </w:p>
          <w:p w14:paraId="3FD775FF" w14:textId="77777777" w:rsidR="00E40ACA" w:rsidRDefault="0042400E">
            <w:pPr>
              <w:pStyle w:val="af5"/>
              <w:numPr>
                <w:ilvl w:val="1"/>
                <w:numId w:val="14"/>
              </w:numPr>
              <w:rPr>
                <w:lang w:eastAsia="zh-CN"/>
              </w:rPr>
            </w:pPr>
            <w:r>
              <w:rPr>
                <w:lang w:eastAsia="zh-CN"/>
              </w:rPr>
              <w:t>Occupied BW/RBs for DL and/or UL in a slot/symbol in one CC</w:t>
            </w:r>
          </w:p>
          <w:p w14:paraId="47D68749" w14:textId="77777777" w:rsidR="00E40ACA" w:rsidRDefault="0042400E">
            <w:pPr>
              <w:pStyle w:val="af5"/>
              <w:numPr>
                <w:ilvl w:val="1"/>
                <w:numId w:val="14"/>
              </w:numPr>
              <w:rPr>
                <w:lang w:eastAsia="zh-CN"/>
              </w:rPr>
            </w:pPr>
            <w:r>
              <w:rPr>
                <w:lang w:eastAsia="zh-CN"/>
              </w:rPr>
              <w:t>number of CCs in CA</w:t>
            </w:r>
          </w:p>
          <w:p w14:paraId="0C10D895" w14:textId="77777777" w:rsidR="00E40ACA" w:rsidRDefault="0042400E">
            <w:pPr>
              <w:pStyle w:val="af5"/>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af5"/>
              <w:numPr>
                <w:ilvl w:val="1"/>
                <w:numId w:val="14"/>
              </w:numPr>
              <w:rPr>
                <w:lang w:eastAsia="zh-CN"/>
              </w:rPr>
            </w:pPr>
            <w:r>
              <w:rPr>
                <w:lang w:eastAsia="zh-CN"/>
              </w:rPr>
              <w:t>number of TRPs</w:t>
            </w:r>
          </w:p>
          <w:p w14:paraId="3E08C768" w14:textId="77777777" w:rsidR="00E40ACA" w:rsidRDefault="0042400E">
            <w:pPr>
              <w:pStyle w:val="af5"/>
              <w:numPr>
                <w:ilvl w:val="1"/>
                <w:numId w:val="14"/>
              </w:numPr>
              <w:rPr>
                <w:lang w:eastAsia="zh-CN"/>
              </w:rPr>
            </w:pPr>
            <w:r>
              <w:rPr>
                <w:lang w:eastAsia="zh-CN"/>
              </w:rPr>
              <w:t xml:space="preserve">PSD or transmit power </w:t>
            </w:r>
          </w:p>
          <w:p w14:paraId="71D6BF1D" w14:textId="77777777" w:rsidR="00E40ACA" w:rsidRDefault="0042400E">
            <w:pPr>
              <w:pStyle w:val="af5"/>
              <w:numPr>
                <w:ilvl w:val="2"/>
                <w:numId w:val="14"/>
              </w:numPr>
              <w:rPr>
                <w:lang w:eastAsia="zh-CN"/>
              </w:rPr>
            </w:pPr>
            <w:r>
              <w:rPr>
                <w:lang w:eastAsia="zh-CN"/>
              </w:rPr>
              <w:t>FFS dependency on BW scaling</w:t>
            </w:r>
          </w:p>
          <w:p w14:paraId="566EAFAC" w14:textId="77777777" w:rsidR="00E40ACA" w:rsidRDefault="0042400E">
            <w:pPr>
              <w:pStyle w:val="af5"/>
              <w:numPr>
                <w:ilvl w:val="2"/>
                <w:numId w:val="14"/>
              </w:numPr>
              <w:rPr>
                <w:lang w:eastAsia="zh-CN"/>
              </w:rPr>
            </w:pPr>
            <w:r>
              <w:rPr>
                <w:lang w:eastAsia="zh-CN"/>
              </w:rPr>
              <w:t>FFS: PA energy efficiency value</w:t>
            </w:r>
          </w:p>
          <w:p w14:paraId="6F56484D" w14:textId="77777777" w:rsidR="00E40ACA" w:rsidRDefault="0042400E">
            <w:pPr>
              <w:pStyle w:val="af5"/>
              <w:numPr>
                <w:ilvl w:val="1"/>
                <w:numId w:val="14"/>
              </w:numPr>
              <w:rPr>
                <w:lang w:eastAsia="zh-CN"/>
              </w:rPr>
            </w:pPr>
            <w:r>
              <w:rPr>
                <w:lang w:eastAsia="zh-CN"/>
              </w:rPr>
              <w:t>number of DL and/or UL symbols occupied within a slot</w:t>
            </w:r>
          </w:p>
          <w:p w14:paraId="5C20A49D" w14:textId="77777777" w:rsidR="00E40ACA" w:rsidRDefault="0042400E">
            <w:pPr>
              <w:pStyle w:val="af5"/>
              <w:numPr>
                <w:ilvl w:val="1"/>
                <w:numId w:val="14"/>
              </w:numPr>
              <w:rPr>
                <w:lang w:eastAsia="zh-CN"/>
              </w:rPr>
            </w:pPr>
            <w:r>
              <w:rPr>
                <w:lang w:eastAsia="zh-CN"/>
              </w:rPr>
              <w:t>FFS other domain scaling</w:t>
            </w:r>
          </w:p>
          <w:p w14:paraId="6B57F193" w14:textId="77777777" w:rsidR="00E40ACA" w:rsidRDefault="0042400E">
            <w:pPr>
              <w:pStyle w:val="af5"/>
              <w:numPr>
                <w:ilvl w:val="1"/>
                <w:numId w:val="14"/>
              </w:numPr>
              <w:rPr>
                <w:b/>
                <w:lang w:eastAsia="zh-CN"/>
              </w:rPr>
            </w:pPr>
            <w:r>
              <w:rPr>
                <w:lang w:eastAsia="zh-CN"/>
              </w:rPr>
              <w:t>FFS scaling is linearly or else, for each domain</w:t>
            </w:r>
          </w:p>
          <w:p w14:paraId="27DB8CBD" w14:textId="77777777" w:rsidR="00E40ACA" w:rsidRDefault="0042400E">
            <w:pPr>
              <w:pStyle w:val="af5"/>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af5"/>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5"/>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5"/>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5"/>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af5"/>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712F45">
            <w:pPr>
              <w:rPr>
                <w:b/>
                <w:bCs/>
                <w:iCs/>
              </w:rPr>
            </w:pPr>
            <w:hyperlink r:id="rId42" w:history="1">
              <w:r w:rsidR="0042400E">
                <w:rPr>
                  <w:rStyle w:val="ae"/>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af5"/>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af5"/>
              <w:numPr>
                <w:ilvl w:val="0"/>
                <w:numId w:val="17"/>
              </w:numPr>
              <w:spacing w:line="240" w:lineRule="auto"/>
            </w:pPr>
            <w:r>
              <w:t>macro cell BS for FR1 is assumed for energy consumption model.</w:t>
            </w:r>
          </w:p>
          <w:p w14:paraId="2FFB7D20" w14:textId="77777777" w:rsidR="00E40ACA" w:rsidRDefault="0042400E">
            <w:pPr>
              <w:pStyle w:val="af5"/>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 xml:space="preserve">The evaluation baseline for energy saving study/evaluation for BS includes at least NR R15 mandatory without capability features. Optional features from R15 onwards (e.g. CA, MIMO) as well as implementation-based energy </w:t>
            </w:r>
            <w:r>
              <w:rPr>
                <w:color w:val="000000" w:themeColor="text1"/>
              </w:rPr>
              <w:lastRenderedPageBreak/>
              <w:t>saving techniques should be explicitly reported and described if used in the evaluation baseline.</w:t>
            </w:r>
          </w:p>
          <w:p w14:paraId="1C3838DB" w14:textId="77777777" w:rsidR="00E40ACA" w:rsidRDefault="0042400E">
            <w:pPr>
              <w:pStyle w:val="af5"/>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af5"/>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af5"/>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af5"/>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5"/>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af5"/>
              <w:numPr>
                <w:ilvl w:val="0"/>
                <w:numId w:val="19"/>
              </w:numPr>
              <w:spacing w:line="240" w:lineRule="auto"/>
              <w:rPr>
                <w:lang w:eastAsia="zh-CN"/>
              </w:rPr>
            </w:pPr>
            <w:r>
              <w:rPr>
                <w:lang w:eastAsia="zh-CN"/>
              </w:rPr>
              <w:t>Other option is not precluded</w:t>
            </w:r>
          </w:p>
          <w:p w14:paraId="4ADF760F" w14:textId="77777777" w:rsidR="00E40ACA" w:rsidRDefault="0042400E">
            <w:pPr>
              <w:pStyle w:val="af5"/>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3" w:history="1">
              <w:r>
                <w:rPr>
                  <w:rStyle w:val="ae"/>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3"/>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lastRenderedPageBreak/>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3"/>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712F45">
            <w:pPr>
              <w:spacing w:after="0"/>
              <w:jc w:val="center"/>
              <w:rPr>
                <w:color w:val="000000"/>
              </w:rPr>
            </w:pPr>
            <w:hyperlink r:id="rId44" w:history="1">
              <w:r w:rsidR="0042400E">
                <w:rPr>
                  <w:rStyle w:val="ae"/>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712F45">
            <w:pPr>
              <w:spacing w:after="0"/>
              <w:jc w:val="center"/>
            </w:pPr>
            <w:hyperlink r:id="rId45" w:history="1">
              <w:r w:rsidR="0042400E">
                <w:rPr>
                  <w:rStyle w:val="ae"/>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Konstantinos Dimou</w:t>
            </w:r>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MS Mincho"/>
                <w:lang w:eastAsia="ja-JP"/>
              </w:rPr>
            </w:pPr>
            <w:r>
              <w:rPr>
                <w:rFonts w:eastAsia="MS Mincho"/>
                <w:lang w:eastAsia="ja-JP"/>
              </w:rPr>
              <w:t>Erdem Bala</w:t>
            </w:r>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r>
              <w:rPr>
                <w:rFonts w:eastAsiaTheme="minorEastAsia"/>
              </w:rPr>
              <w:t>Toufiqul Islam</w:t>
            </w:r>
          </w:p>
        </w:tc>
        <w:tc>
          <w:tcPr>
            <w:tcW w:w="4961" w:type="dxa"/>
          </w:tcPr>
          <w:p w14:paraId="4D8CB423" w14:textId="77777777" w:rsidR="00E40ACA" w:rsidRDefault="00712F45">
            <w:pPr>
              <w:spacing w:after="0"/>
              <w:jc w:val="center"/>
              <w:rPr>
                <w:rFonts w:eastAsia="MS Mincho"/>
                <w:lang w:eastAsia="ja-JP"/>
              </w:rPr>
            </w:pPr>
            <w:hyperlink r:id="rId46" w:history="1">
              <w:r w:rsidR="0042400E">
                <w:rPr>
                  <w:rStyle w:val="ae"/>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712F45">
            <w:pPr>
              <w:spacing w:after="0"/>
              <w:jc w:val="center"/>
              <w:rPr>
                <w:rFonts w:eastAsiaTheme="minorEastAsia"/>
              </w:rPr>
            </w:pPr>
            <w:hyperlink r:id="rId47" w:history="1">
              <w:r w:rsidR="0042400E">
                <w:rPr>
                  <w:rStyle w:val="ae"/>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lastRenderedPageBreak/>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For the purpose of evaluation, adopt the following as BS power consumption model. These entries for this table is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lastRenderedPageBreak/>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af5"/>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5"/>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5"/>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5"/>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5"/>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5"/>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5"/>
              <w:numPr>
                <w:ilvl w:val="0"/>
                <w:numId w:val="24"/>
              </w:numPr>
              <w:spacing w:line="256" w:lineRule="auto"/>
              <w:rPr>
                <w:bCs/>
              </w:rPr>
            </w:pPr>
            <w:r>
              <w:rPr>
                <w:bCs/>
              </w:rPr>
              <w:t>Include cell-specific signals and channels, and</w:t>
            </w:r>
          </w:p>
          <w:p w14:paraId="2E835F6A" w14:textId="77777777" w:rsidR="00E40ACA" w:rsidRDefault="0042400E">
            <w:pPr>
              <w:pStyle w:val="af5"/>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5"/>
              <w:numPr>
                <w:ilvl w:val="0"/>
                <w:numId w:val="24"/>
              </w:numPr>
              <w:spacing w:line="256" w:lineRule="auto"/>
              <w:rPr>
                <w:bCs/>
              </w:rPr>
            </w:pPr>
            <w:r>
              <w:rPr>
                <w:bCs/>
              </w:rPr>
              <w:t>Include cell-specific signals and channels, and</w:t>
            </w:r>
          </w:p>
          <w:p w14:paraId="29CAE8E9" w14:textId="77777777" w:rsidR="00E40ACA" w:rsidRDefault="0042400E">
            <w:pPr>
              <w:pStyle w:val="af5"/>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af5"/>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5"/>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5"/>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af5"/>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052C" w14:textId="77777777" w:rsidR="00D05A6E" w:rsidRDefault="00D05A6E">
      <w:pPr>
        <w:spacing w:line="240" w:lineRule="auto"/>
      </w:pPr>
      <w:r>
        <w:separator/>
      </w:r>
    </w:p>
  </w:endnote>
  <w:endnote w:type="continuationSeparator" w:id="0">
    <w:p w14:paraId="1CBFC677" w14:textId="77777777" w:rsidR="00D05A6E" w:rsidRDefault="00D05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A330E" w14:textId="77777777" w:rsidR="00D05A6E" w:rsidRDefault="00D05A6E">
      <w:pPr>
        <w:spacing w:after="0"/>
      </w:pPr>
      <w:r>
        <w:separator/>
      </w:r>
    </w:p>
  </w:footnote>
  <w:footnote w:type="continuationSeparator" w:id="0">
    <w:p w14:paraId="7AB9BCE0" w14:textId="77777777" w:rsidR="00D05A6E" w:rsidRDefault="00D05A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4"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94F20EB"/>
    <w:multiLevelType w:val="multilevel"/>
    <w:tmpl w:val="7C1252B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F908D0"/>
    <w:multiLevelType w:val="multilevel"/>
    <w:tmpl w:val="7C1252B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7"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B21DDA"/>
    <w:multiLevelType w:val="multilevel"/>
    <w:tmpl w:val="C1DA574C"/>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3"/>
  </w:num>
  <w:num w:numId="3">
    <w:abstractNumId w:val="16"/>
  </w:num>
  <w:num w:numId="4">
    <w:abstractNumId w:val="29"/>
  </w:num>
  <w:num w:numId="5">
    <w:abstractNumId w:val="18"/>
  </w:num>
  <w:num w:numId="6">
    <w:abstractNumId w:val="4"/>
  </w:num>
  <w:num w:numId="7">
    <w:abstractNumId w:val="20"/>
  </w:num>
  <w:num w:numId="8">
    <w:abstractNumId w:val="23"/>
  </w:num>
  <w:num w:numId="9">
    <w:abstractNumId w:val="15"/>
  </w:num>
  <w:num w:numId="10">
    <w:abstractNumId w:val="7"/>
  </w:num>
  <w:num w:numId="11">
    <w:abstractNumId w:val="6"/>
  </w:num>
  <w:num w:numId="12">
    <w:abstractNumId w:val="14"/>
  </w:num>
  <w:num w:numId="13">
    <w:abstractNumId w:val="8"/>
  </w:num>
  <w:num w:numId="14">
    <w:abstractNumId w:val="9"/>
  </w:num>
  <w:num w:numId="15">
    <w:abstractNumId w:val="1"/>
  </w:num>
  <w:num w:numId="16">
    <w:abstractNumId w:val="22"/>
  </w:num>
  <w:num w:numId="17">
    <w:abstractNumId w:val="0"/>
  </w:num>
  <w:num w:numId="18">
    <w:abstractNumId w:val="24"/>
  </w:num>
  <w:num w:numId="19">
    <w:abstractNumId w:val="21"/>
  </w:num>
  <w:num w:numId="20">
    <w:abstractNumId w:val="25"/>
  </w:num>
  <w:num w:numId="21">
    <w:abstractNumId w:val="26"/>
  </w:num>
  <w:num w:numId="22">
    <w:abstractNumId w:val="27"/>
  </w:num>
  <w:num w:numId="23">
    <w:abstractNumId w:val="12"/>
  </w:num>
  <w:num w:numId="24">
    <w:abstractNumId w:val="2"/>
  </w:num>
  <w:num w:numId="25">
    <w:abstractNumId w:val="10"/>
  </w:num>
  <w:num w:numId="26">
    <w:abstractNumId w:val="5"/>
  </w:num>
  <w:num w:numId="27">
    <w:abstractNumId w:val="19"/>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7"/>
  </w:num>
  <w:num w:numId="35">
    <w:abstractNumId w:val="28"/>
  </w:num>
  <w:num w:numId="36">
    <w:abstractNumId w:val="1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F7"/>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style>
  <w:style w:type="paragraph" w:styleId="20">
    <w:name w:val="Body Text 2"/>
    <w:basedOn w:val="a"/>
    <w:qFormat/>
    <w:pPr>
      <w:spacing w:after="0"/>
      <w:jc w:val="left"/>
    </w:pPr>
  </w:style>
  <w:style w:type="paragraph" w:styleId="a5">
    <w:name w:val="caption"/>
    <w:basedOn w:val="a"/>
    <w:next w:val="a"/>
    <w:link w:val="Char0"/>
    <w:qFormat/>
    <w:pPr>
      <w:jc w:val="center"/>
    </w:pPr>
    <w:rPr>
      <w:b/>
      <w:bCs/>
    </w:rPr>
  </w:style>
  <w:style w:type="character" w:styleId="a6">
    <w:name w:val="annotation reference"/>
    <w:basedOn w:val="a0"/>
    <w:semiHidden/>
    <w:unhideWhenUsed/>
    <w:qFormat/>
    <w:rPr>
      <w:sz w:val="21"/>
      <w:szCs w:val="21"/>
    </w:rPr>
  </w:style>
  <w:style w:type="paragraph" w:styleId="a7">
    <w:name w:val="annotation text"/>
    <w:basedOn w:val="a"/>
    <w:link w:val="Char1"/>
    <w:unhideWhenUsed/>
    <w:qFormat/>
    <w:pPr>
      <w:jc w:val="left"/>
    </w:pPr>
  </w:style>
  <w:style w:type="paragraph" w:styleId="a8">
    <w:name w:val="annotation subject"/>
    <w:basedOn w:val="a7"/>
    <w:next w:val="a7"/>
    <w:link w:val="Char2"/>
    <w:semiHidden/>
    <w:unhideWhenUsed/>
    <w:qFormat/>
    <w:rPr>
      <w:b/>
      <w:bCs/>
    </w:rPr>
  </w:style>
  <w:style w:type="character" w:styleId="a9">
    <w:name w:val="FollowedHyperlink"/>
    <w:basedOn w:val="a0"/>
    <w:qFormat/>
    <w:rPr>
      <w:color w:val="800080"/>
      <w:u w:val="single"/>
    </w:rPr>
  </w:style>
  <w:style w:type="paragraph" w:styleId="aa">
    <w:name w:val="footer"/>
    <w:basedOn w:val="a"/>
    <w:link w:val="Char3"/>
    <w:qFormat/>
    <w:pPr>
      <w:tabs>
        <w:tab w:val="center" w:pos="4680"/>
        <w:tab w:val="right" w:pos="9360"/>
      </w:tabs>
    </w:pPr>
  </w:style>
  <w:style w:type="character" w:styleId="ab">
    <w:name w:val="footnote reference"/>
    <w:basedOn w:val="a0"/>
    <w:semiHidden/>
    <w:qFormat/>
    <w:rPr>
      <w:vertAlign w:val="superscript"/>
    </w:rPr>
  </w:style>
  <w:style w:type="paragraph" w:styleId="ac">
    <w:name w:val="footnote text"/>
    <w:basedOn w:val="a"/>
    <w:semiHidden/>
    <w:qFormat/>
  </w:style>
  <w:style w:type="paragraph" w:styleId="ad">
    <w:name w:val="header"/>
    <w:basedOn w:val="a"/>
    <w:link w:val="Char4"/>
    <w:qFormat/>
    <w:pPr>
      <w:tabs>
        <w:tab w:val="center" w:pos="4680"/>
        <w:tab w:val="right" w:pos="9360"/>
      </w:tabs>
    </w:pPr>
  </w:style>
  <w:style w:type="character" w:styleId="ae">
    <w:name w:val="Hyperlink"/>
    <w:basedOn w:val="a0"/>
    <w:uiPriority w:val="99"/>
    <w:qFormat/>
    <w:rPr>
      <w:color w:val="0000FF"/>
      <w:u w:val="single"/>
    </w:rPr>
  </w:style>
  <w:style w:type="paragraph" w:styleId="af">
    <w:name w:val="List"/>
    <w:basedOn w:val="a"/>
    <w:qFormat/>
    <w:pPr>
      <w:ind w:left="360" w:hanging="360"/>
    </w:pPr>
  </w:style>
  <w:style w:type="paragraph" w:styleId="21">
    <w:name w:val="List 2"/>
    <w:basedOn w:val="af"/>
    <w:qFormat/>
    <w:pPr>
      <w:ind w:left="851"/>
    </w:pPr>
  </w:style>
  <w:style w:type="paragraph" w:styleId="af0">
    <w:name w:val="List Bullet"/>
    <w:basedOn w:val="af"/>
    <w:qFormat/>
    <w:pPr>
      <w:autoSpaceDE/>
      <w:autoSpaceDN/>
      <w:adjustRightInd/>
      <w:spacing w:after="180"/>
      <w:ind w:left="568" w:hanging="284"/>
      <w:jc w:val="left"/>
    </w:pPr>
    <w:rPr>
      <w:lang w:val="en-GB"/>
    </w:rPr>
  </w:style>
  <w:style w:type="paragraph" w:styleId="af1">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2">
    <w:name w:val="Subtitle"/>
    <w:basedOn w:val="a"/>
    <w:next w:val="a"/>
    <w:link w:val="Char5"/>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3">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d"/>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1">
    <w:name w:val="批注文字 Char"/>
    <w:basedOn w:val="a0"/>
    <w:link w:val="a7"/>
    <w:qFormat/>
    <w:rPr>
      <w:sz w:val="22"/>
      <w:szCs w:val="22"/>
    </w:rPr>
  </w:style>
  <w:style w:type="character" w:customStyle="1" w:styleId="Char2">
    <w:name w:val="批注主题 Char"/>
    <w:basedOn w:val="Char1"/>
    <w:link w:val="a8"/>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5">
    <w:name w:val="副标题 Char"/>
    <w:basedOn w:val="a0"/>
    <w:link w:val="af2"/>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860.zip" TargetMode="External"/><Relationship Id="rId26" Type="http://schemas.openxmlformats.org/officeDocument/2006/relationships/hyperlink" Target="https://www.3gpp.org/ftp/tsg_ran/WG1_RL1/TSGR1_110/Inbox/R1-2207694.zip" TargetMode="External"/><Relationship Id="rId39" Type="http://schemas.openxmlformats.org/officeDocument/2006/relationships/hyperlink" Target="https://www.3gpp.org/ftp/tsg_ran/WG1_RL1/TSGR1_110/Inbox/R1-2208216.zip" TargetMode="External"/><Relationship Id="rId21" Type="http://schemas.openxmlformats.org/officeDocument/2006/relationships/hyperlink" Target="https://www.3gpp.org/ftp/TSG_RAN/WG1_RL1/TSGR1_110/Docs/R1-2206074.zip" TargetMode="External"/><Relationship Id="rId34" Type="http://schemas.openxmlformats.org/officeDocument/2006/relationships/hyperlink" Target="https://www.3gpp.org/ftp/TSG_RAN/WG1_RL1/TSGR1_110/Docs/R1-2207079.zip" TargetMode="External"/><Relationship Id="rId42" Type="http://schemas.openxmlformats.org/officeDocument/2006/relationships/hyperlink" Target="file:///C:\Users\w00250081\AppData\Local\Temp\Docs\R1-2205468.zip" TargetMode="External"/><Relationship Id="rId47" Type="http://schemas.openxmlformats.org/officeDocument/2006/relationships/hyperlink" Target="mailto:Ravikiran.Nory@ericsson.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0/Docs/R1-2206838.zip" TargetMode="Externa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Inbox/R1-2207685.zip" TargetMode="External"/><Relationship Id="rId32" Type="http://schemas.openxmlformats.org/officeDocument/2006/relationships/hyperlink" Target="https://www.3gpp.org/ftp/TSG_RAN/WG1_RL1/TSGR1_110/Docs/R1-2207037.zip" TargetMode="External"/><Relationship Id="rId37" Type="http://schemas.openxmlformats.org/officeDocument/2006/relationships/hyperlink" Target="https://www.3gpp.org/ftp/TSG_RAN/WG1_RL1/TSGR1_110/Docs/R1-2207418.zip" TargetMode="External"/><Relationship Id="rId40" Type="http://schemas.openxmlformats.org/officeDocument/2006/relationships/hyperlink" Target="file:///C:\Users\w00250081\AppData\Local\Temp\Docs\R1-2205308.zip" TargetMode="External"/><Relationship Id="rId45" Type="http://schemas.openxmlformats.org/officeDocument/2006/relationships/hyperlink" Target="mailto:reagan.li@vivo.com"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FLS3/offline/R1-2208216%20110-NWES%20EVA%20FLS3_v01_update_FL3_proposals-Friday%20offline.docx" TargetMode="External"/><Relationship Id="rId23" Type="http://schemas.openxmlformats.org/officeDocument/2006/relationships/hyperlink" Target="https://www.3gpp.org/ftp/TSG_RAN/WG1_RL1/TSGR1_110/Docs/R1-2206172.zip" TargetMode="External"/><Relationship Id="rId28" Type="http://schemas.openxmlformats.org/officeDocument/2006/relationships/hyperlink" Target="https://www.3gpp.org/ftp/TSG_RAN/WG1_RL1/TSGR1_110/Docs/R1-2206696.zip" TargetMode="External"/><Relationship Id="rId36" Type="http://schemas.openxmlformats.org/officeDocument/2006/relationships/hyperlink" Target="https://www.3gpp.org/ftp/TSG_RAN/WG1_RL1/TSGR1_110/Docs/R1-2207343.zip" TargetMode="External"/><Relationship Id="rId49" Type="http://schemas.openxmlformats.org/officeDocument/2006/relationships/theme" Target="theme/theme1.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999.zip" TargetMode="External"/><Relationship Id="rId31" Type="http://schemas.openxmlformats.org/officeDocument/2006/relationships/hyperlink" Target="https://www.3gpp.org/ftp/TSG_RAN/WG1_RL1/TSGR1_110/Docs/R1-2206979.zip" TargetMode="External"/><Relationship Id="rId44" Type="http://schemas.openxmlformats.org/officeDocument/2006/relationships/hyperlink" Target="mailto:yinh6@chinatelecom.cn"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3_HW%26HiSi_QCOM.xlsx" TargetMode="External"/><Relationship Id="rId22" Type="http://schemas.openxmlformats.org/officeDocument/2006/relationships/hyperlink" Target="https://www.3gpp.org/ftp/TSG_RAN/WG1_RL1/TSGR1_110/Docs/R1-2206141.zip" TargetMode="External"/><Relationship Id="rId27" Type="http://schemas.openxmlformats.org/officeDocument/2006/relationships/hyperlink" Target="https://www.3gpp.org/ftp/TSG_RAN/WG1_RL1/TSGR1_110/Docs/R1-2206665.zip" TargetMode="External"/><Relationship Id="rId30" Type="http://schemas.openxmlformats.org/officeDocument/2006/relationships/hyperlink" Target="https://www.3gpp.org/ftp/TSG_RAN/WG1_RL1/TSGR1_110/Docs/R1-2206925.zip" TargetMode="External"/><Relationship Id="rId35" Type="http://schemas.openxmlformats.org/officeDocument/2006/relationships/hyperlink" Target="https://www.3gpp.org/ftp/TSG_RAN/WG1_RL1/TSGR1_110/Docs/R1-2207245.zip" TargetMode="External"/><Relationship Id="rId43" Type="http://schemas.openxmlformats.org/officeDocument/2006/relationships/hyperlink" Target="file:///C:\Users\w00250081\AppData\Local\Temp\Docs\R1-2205551.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755.zip" TargetMode="External"/><Relationship Id="rId25" Type="http://schemas.openxmlformats.org/officeDocument/2006/relationships/hyperlink" Target="https://www.3gpp.org/ftp/TSG_RAN/WG1_RL1/TSGR1_110/Docs/R1-2206411.zip" TargetMode="External"/><Relationship Id="rId33" Type="http://schemas.openxmlformats.org/officeDocument/2006/relationships/hyperlink" Target="https://www.3gpp.org/ftp/TSG_RAN/WG1_RL1/TSGR1_110/Docs/R1-2207059.zip" TargetMode="External"/><Relationship Id="rId38" Type="http://schemas.openxmlformats.org/officeDocument/2006/relationships/hyperlink" Target="https://www.3gpp.org/ftp/TSG_RAN/WG1_RL1/TSGR1_110/Docs/R1-2207437.zip" TargetMode="External"/><Relationship Id="rId46" Type="http://schemas.openxmlformats.org/officeDocument/2006/relationships/hyperlink" Target="mailto:toufiqul.islam@intel.com" TargetMode="External"/><Relationship Id="rId20" Type="http://schemas.openxmlformats.org/officeDocument/2006/relationships/hyperlink" Target="https://www.3gpp.org/ftp/TSG_RAN/WG1_RL1/TSGR1_110/Docs/R1-2206053.zip" TargetMode="External"/><Relationship Id="rId41" Type="http://schemas.openxmlformats.org/officeDocument/2006/relationships/hyperlink" Target="file:///C:\Users\w00250081\AppData\Local\Temp\Docs\R1-2205402.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07D3A-8AD1-4F4A-A934-BE046A4A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12802</Words>
  <Characters>72976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3</cp:revision>
  <cp:lastPrinted>2007-06-19T04:08:00Z</cp:lastPrinted>
  <dcterms:created xsi:type="dcterms:W3CDTF">2022-08-30T19:53:00Z</dcterms:created>
  <dcterms:modified xsi:type="dcterms:W3CDTF">2022-08-30T19:54:00Z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