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372314F6" w:rsidR="00B020D2" w:rsidRDefault="006B1C68">
      <w:pPr>
        <w:pStyle w:val="Heading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r w:rsidRPr="00AD709B">
        <w:rPr>
          <w:sz w:val="22"/>
          <w:szCs w:val="22"/>
          <w:lang w:eastAsia="ko-KR"/>
        </w:rPr>
        <w:t>For device type A, the NR SL module may use the sensing and resource reservation information shared by the LTE SL module.</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Heading2"/>
        <w:ind w:left="540"/>
      </w:pPr>
      <w:r>
        <w:t>[</w:t>
      </w:r>
      <w:r w:rsidR="00AD709B">
        <w:rPr>
          <w:i/>
        </w:rPr>
        <w:t>CLOSED</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02B9567" w14:textId="77777777" w:rsidR="00B020D2" w:rsidRDefault="006B1C68">
            <w:pPr>
              <w:spacing w:before="0" w:after="0"/>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581483F" w14:textId="77777777" w:rsidR="00B020D2" w:rsidRDefault="006B1C68">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w:t>
            </w:r>
            <w:proofErr w:type="gramStart"/>
            <w:r w:rsidRPr="00191967">
              <w:rPr>
                <w:sz w:val="22"/>
              </w:rPr>
              <w:t>to change</w:t>
            </w:r>
            <w:proofErr w:type="gramEnd"/>
            <w:r w:rsidRPr="00191967">
              <w:rPr>
                <w:sz w:val="22"/>
              </w:rPr>
              <w:t xml:space="preserv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 xml:space="preserve">Huawei, </w:t>
            </w:r>
            <w:proofErr w:type="spellStart"/>
            <w:r>
              <w:rPr>
                <w:sz w:val="22"/>
              </w:rPr>
              <w:t>HiSilicon</w:t>
            </w:r>
            <w:proofErr w:type="spellEnd"/>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 xml:space="preserve">For co-channel coexistence in Rel-18, devices containing NR </w:t>
            </w:r>
            <w:proofErr w:type="spellStart"/>
            <w:r w:rsidRPr="00540D39">
              <w:rPr>
                <w:sz w:val="22"/>
              </w:rPr>
              <w:t>sidelink</w:t>
            </w:r>
            <w:proofErr w:type="spellEnd"/>
            <w:r w:rsidRPr="00540D39">
              <w:rPr>
                <w:sz w:val="22"/>
              </w:rPr>
              <w:t xml:space="preserve"> module shall be also able to decode LTE </w:t>
            </w:r>
            <w:proofErr w:type="spellStart"/>
            <w:r w:rsidRPr="00540D39">
              <w:rPr>
                <w:sz w:val="22"/>
              </w:rPr>
              <w:t>sidelink</w:t>
            </w:r>
            <w:proofErr w:type="spellEnd"/>
            <w:r w:rsidRPr="00540D39">
              <w:rPr>
                <w:sz w:val="22"/>
              </w:rPr>
              <w:t xml:space="preserve"> transmissions by its in-device LTE </w:t>
            </w:r>
            <w:proofErr w:type="spellStart"/>
            <w:r w:rsidRPr="00540D39">
              <w:rPr>
                <w:sz w:val="22"/>
              </w:rPr>
              <w:t>sidelink</w:t>
            </w:r>
            <w:proofErr w:type="spellEnd"/>
            <w:r w:rsidRPr="00540D39">
              <w:rPr>
                <w:sz w:val="22"/>
              </w:rPr>
              <w:t xml:space="preserve">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w:t>
            </w:r>
            <w:proofErr w:type="gramStart"/>
            <w:r w:rsidRPr="00480661">
              <w:rPr>
                <w:sz w:val="22"/>
              </w:rPr>
              <w:t>discuss</w:t>
            </w:r>
            <w:proofErr w:type="gramEnd"/>
            <w:r w:rsidRPr="00480661">
              <w:rPr>
                <w:sz w:val="22"/>
              </w:rPr>
              <w:t xml:space="preserve">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Heading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ListParagraph"/>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Heading2"/>
        <w:ind w:left="540"/>
      </w:pPr>
      <w:r>
        <w:t xml:space="preserve"> </w:t>
      </w:r>
      <w:r w:rsidR="006B1C68">
        <w:t>[</w:t>
      </w:r>
      <w:r w:rsidR="006B1C68">
        <w:rPr>
          <w:i/>
        </w:rPr>
        <w:t>ACTIVE</w:t>
      </w:r>
      <w:r w:rsidR="006B1C68">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07816434" w14:textId="77777777" w:rsidR="00B020D2" w:rsidRDefault="006B1C68">
            <w:pPr>
              <w:spacing w:before="0" w:after="0"/>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proofErr w:type="gramStart"/>
            <w:r>
              <w:rPr>
                <w:sz w:val="22"/>
              </w:rPr>
              <w:t>Similar to</w:t>
            </w:r>
            <w:proofErr w:type="gramEnd"/>
            <w:r>
              <w:rPr>
                <w:sz w:val="22"/>
              </w:rPr>
              <w:t xml:space="preserve">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w:t>
            </w:r>
            <w:proofErr w:type="gramStart"/>
            <w:r w:rsidRPr="0051406D">
              <w:rPr>
                <w:sz w:val="22"/>
                <w:szCs w:val="22"/>
              </w:rPr>
              <w:t>i.e.</w:t>
            </w:r>
            <w:proofErr w:type="gramEnd"/>
            <w:r w:rsidRPr="0051406D">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proofErr w:type="gramStart"/>
            <w:r>
              <w:rPr>
                <w:sz w:val="22"/>
              </w:rPr>
              <w:t>Yes</w:t>
            </w:r>
            <w:proofErr w:type="gramEnd"/>
            <w:r>
              <w:rPr>
                <w:sz w:val="22"/>
              </w:rPr>
              <w:t xml:space="preserve">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proofErr w:type="gramStart"/>
            <w:r>
              <w:rPr>
                <w:sz w:val="22"/>
              </w:rPr>
              <w:t>Similar to</w:t>
            </w:r>
            <w:proofErr w:type="gramEnd"/>
            <w:r>
              <w:rPr>
                <w:sz w:val="22"/>
              </w:rPr>
              <w:t xml:space="preserve">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w:t>
            </w:r>
            <w:proofErr w:type="gramStart"/>
            <w:r>
              <w:rPr>
                <w:rFonts w:eastAsia="MS Mincho"/>
                <w:szCs w:val="24"/>
              </w:rPr>
              <w:t>… ”</w:t>
            </w:r>
            <w:proofErr w:type="gramEnd"/>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Heading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6A2682" w:rsidRPr="00DD3D15" w14:paraId="2B39C723" w14:textId="77777777" w:rsidTr="00C5598C">
        <w:trPr>
          <w:trHeight w:val="158"/>
        </w:trPr>
        <w:tc>
          <w:tcPr>
            <w:tcW w:w="1680" w:type="dxa"/>
          </w:tcPr>
          <w:p w14:paraId="2F4CDA9B" w14:textId="0DAC1634" w:rsidR="006A2682" w:rsidRPr="00DD3D15" w:rsidRDefault="006A2682" w:rsidP="006A2682">
            <w:pPr>
              <w:spacing w:before="0" w:after="0"/>
              <w:rPr>
                <w:sz w:val="22"/>
              </w:rPr>
            </w:pPr>
            <w:r w:rsidRPr="002379EE">
              <w:rPr>
                <w:sz w:val="22"/>
              </w:rPr>
              <w:t>Toyota</w:t>
            </w:r>
          </w:p>
        </w:tc>
        <w:tc>
          <w:tcPr>
            <w:tcW w:w="1735" w:type="dxa"/>
          </w:tcPr>
          <w:p w14:paraId="326B49F8" w14:textId="1DDC923F" w:rsidR="006A2682" w:rsidRPr="00DD3D15" w:rsidRDefault="006A2682" w:rsidP="006A2682">
            <w:pPr>
              <w:spacing w:before="0" w:after="0"/>
              <w:rPr>
                <w:sz w:val="22"/>
              </w:rPr>
            </w:pPr>
            <w:r w:rsidRPr="002379EE">
              <w:rPr>
                <w:sz w:val="22"/>
              </w:rPr>
              <w:t>No</w:t>
            </w:r>
          </w:p>
        </w:tc>
        <w:tc>
          <w:tcPr>
            <w:tcW w:w="6570" w:type="dxa"/>
          </w:tcPr>
          <w:p w14:paraId="59018AE1" w14:textId="31E34E0F" w:rsidR="006A2682" w:rsidRPr="00DD3D15" w:rsidRDefault="006A2682" w:rsidP="006A2682">
            <w:pPr>
              <w:spacing w:before="0" w:after="0"/>
              <w:rPr>
                <w:sz w:val="22"/>
              </w:rPr>
            </w:pPr>
            <w:r w:rsidRPr="002379EE">
              <w:t>It is too early to drop Type B UEs at this stage (which are even not clearly defined yet).</w:t>
            </w:r>
          </w:p>
        </w:tc>
      </w:tr>
      <w:tr w:rsidR="00C5598C" w:rsidRPr="00DD3D15" w14:paraId="002C09D7" w14:textId="77777777" w:rsidTr="00C5598C">
        <w:trPr>
          <w:trHeight w:val="158"/>
        </w:trPr>
        <w:tc>
          <w:tcPr>
            <w:tcW w:w="1680" w:type="dxa"/>
          </w:tcPr>
          <w:p w14:paraId="629944AE" w14:textId="77777777" w:rsidR="00C5598C" w:rsidRPr="00DD3D15" w:rsidRDefault="00C5598C" w:rsidP="00C5598C">
            <w:pPr>
              <w:spacing w:before="0" w:after="0"/>
              <w:rPr>
                <w:sz w:val="22"/>
              </w:rPr>
            </w:pPr>
          </w:p>
        </w:tc>
        <w:tc>
          <w:tcPr>
            <w:tcW w:w="1735" w:type="dxa"/>
          </w:tcPr>
          <w:p w14:paraId="2CECC58B" w14:textId="77777777" w:rsidR="00C5598C" w:rsidRPr="00DD3D15" w:rsidRDefault="00C5598C" w:rsidP="00C5598C">
            <w:pPr>
              <w:spacing w:before="0" w:after="0"/>
              <w:rPr>
                <w:sz w:val="22"/>
              </w:rPr>
            </w:pPr>
          </w:p>
        </w:tc>
        <w:tc>
          <w:tcPr>
            <w:tcW w:w="6570" w:type="dxa"/>
          </w:tcPr>
          <w:p w14:paraId="1263226A" w14:textId="77777777" w:rsidR="00C5598C" w:rsidRPr="00DD3D15" w:rsidRDefault="00C5598C" w:rsidP="00C5598C">
            <w:pPr>
              <w:spacing w:before="0" w:after="0"/>
              <w:rPr>
                <w:sz w:val="22"/>
              </w:rPr>
            </w:pPr>
          </w:p>
        </w:tc>
      </w:tr>
      <w:tr w:rsidR="00C5598C" w:rsidRPr="00DD3D15" w14:paraId="002BC4FC" w14:textId="77777777" w:rsidTr="00C5598C">
        <w:trPr>
          <w:trHeight w:val="158"/>
        </w:trPr>
        <w:tc>
          <w:tcPr>
            <w:tcW w:w="1680" w:type="dxa"/>
          </w:tcPr>
          <w:p w14:paraId="34821B9A" w14:textId="77777777" w:rsidR="00C5598C" w:rsidRPr="00DD3D15" w:rsidRDefault="00C5598C" w:rsidP="00C5598C">
            <w:pPr>
              <w:spacing w:before="0" w:after="0"/>
              <w:rPr>
                <w:sz w:val="22"/>
              </w:rPr>
            </w:pPr>
          </w:p>
        </w:tc>
        <w:tc>
          <w:tcPr>
            <w:tcW w:w="1735" w:type="dxa"/>
          </w:tcPr>
          <w:p w14:paraId="7E69BA03" w14:textId="77777777" w:rsidR="00C5598C" w:rsidRPr="00DD3D15" w:rsidRDefault="00C5598C" w:rsidP="00C5598C">
            <w:pPr>
              <w:spacing w:before="0" w:after="0"/>
              <w:rPr>
                <w:sz w:val="22"/>
              </w:rPr>
            </w:pPr>
          </w:p>
        </w:tc>
        <w:tc>
          <w:tcPr>
            <w:tcW w:w="6570" w:type="dxa"/>
          </w:tcPr>
          <w:p w14:paraId="3911EFDD" w14:textId="77777777" w:rsidR="00C5598C" w:rsidRPr="00DD3D15" w:rsidRDefault="00C5598C" w:rsidP="00C5598C">
            <w:pPr>
              <w:spacing w:before="0" w:after="0"/>
              <w:rPr>
                <w:sz w:val="22"/>
              </w:rPr>
            </w:pPr>
          </w:p>
        </w:tc>
      </w:tr>
      <w:tr w:rsidR="00C5598C" w:rsidRPr="00DD3D15" w14:paraId="3971EEBC" w14:textId="77777777" w:rsidTr="00C5598C">
        <w:trPr>
          <w:trHeight w:val="158"/>
        </w:trPr>
        <w:tc>
          <w:tcPr>
            <w:tcW w:w="1680" w:type="dxa"/>
          </w:tcPr>
          <w:p w14:paraId="2A30A6E7" w14:textId="77777777" w:rsidR="00C5598C" w:rsidRPr="00DD3D15" w:rsidRDefault="00C5598C" w:rsidP="00C5598C">
            <w:pPr>
              <w:spacing w:before="0" w:after="0"/>
              <w:rPr>
                <w:sz w:val="22"/>
              </w:rPr>
            </w:pPr>
          </w:p>
        </w:tc>
        <w:tc>
          <w:tcPr>
            <w:tcW w:w="1735" w:type="dxa"/>
          </w:tcPr>
          <w:p w14:paraId="277FBDF8" w14:textId="77777777" w:rsidR="00C5598C" w:rsidRPr="00DD3D15" w:rsidRDefault="00C5598C" w:rsidP="00C5598C">
            <w:pPr>
              <w:spacing w:before="0" w:after="0"/>
              <w:rPr>
                <w:sz w:val="22"/>
              </w:rPr>
            </w:pPr>
          </w:p>
        </w:tc>
        <w:tc>
          <w:tcPr>
            <w:tcW w:w="6570" w:type="dxa"/>
          </w:tcPr>
          <w:p w14:paraId="6AA790FB" w14:textId="77777777" w:rsidR="00C5598C" w:rsidRPr="00DD3D15" w:rsidRDefault="00C5598C" w:rsidP="00C5598C">
            <w:pPr>
              <w:spacing w:before="0" w:after="0"/>
              <w:rPr>
                <w:sz w:val="22"/>
              </w:rPr>
            </w:pP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D1542E2" w14:textId="77777777" w:rsidR="00B020D2" w:rsidRDefault="006B1C68">
            <w:pPr>
              <w:spacing w:after="0"/>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 xml:space="preserve">Huawei, </w:t>
            </w:r>
            <w:proofErr w:type="spellStart"/>
            <w:r w:rsidRPr="0022613E">
              <w:rPr>
                <w:sz w:val="22"/>
              </w:rPr>
              <w:t>HiSilicon</w:t>
            </w:r>
            <w:proofErr w:type="spellEnd"/>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xml:space="preserve">. Thus, we agree with the direction that the supported type A device </w:t>
            </w:r>
            <w:proofErr w:type="gramStart"/>
            <w:r w:rsidRPr="00852C86">
              <w:t>has to</w:t>
            </w:r>
            <w:proofErr w:type="gramEnd"/>
            <w:r w:rsidRPr="00852C86">
              <w:t xml:space="preserve">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Heading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0ED7A1C3" w14:textId="77777777" w:rsidR="00D25EA7" w:rsidRDefault="00D25EA7" w:rsidP="00D25EA7">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71468D2D" w14:textId="77777777" w:rsidR="00C5598C" w:rsidRDefault="00C5598C" w:rsidP="00C5598C">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3C83CCFB" w:rsidR="00C5598C" w:rsidRPr="00DD3D15" w:rsidRDefault="00DE6EEA" w:rsidP="00C5598C">
            <w:pPr>
              <w:spacing w:before="0" w:after="0"/>
              <w:rPr>
                <w:sz w:val="22"/>
              </w:rPr>
            </w:pPr>
            <w:r>
              <w:rPr>
                <w:sz w:val="22"/>
              </w:rPr>
              <w:t>CATT2</w:t>
            </w:r>
          </w:p>
        </w:tc>
        <w:tc>
          <w:tcPr>
            <w:tcW w:w="1735" w:type="dxa"/>
          </w:tcPr>
          <w:p w14:paraId="09363E09" w14:textId="635C87BE" w:rsidR="00C5598C" w:rsidRPr="00DD3D15" w:rsidRDefault="00DE6EEA" w:rsidP="00C5598C">
            <w:pPr>
              <w:spacing w:before="0" w:after="0"/>
              <w:rPr>
                <w:sz w:val="22"/>
              </w:rPr>
            </w:pPr>
            <w:r>
              <w:rPr>
                <w:sz w:val="22"/>
              </w:rPr>
              <w:t>Yes</w:t>
            </w:r>
          </w:p>
        </w:tc>
        <w:tc>
          <w:tcPr>
            <w:tcW w:w="6570" w:type="dxa"/>
          </w:tcPr>
          <w:p w14:paraId="00F6A5EE" w14:textId="77777777" w:rsidR="00C5598C" w:rsidRPr="00DD3D15" w:rsidRDefault="00C5598C" w:rsidP="00C5598C">
            <w:pPr>
              <w:spacing w:before="0" w:after="0"/>
              <w:rPr>
                <w:sz w:val="22"/>
              </w:rPr>
            </w:pPr>
          </w:p>
        </w:tc>
      </w:tr>
      <w:tr w:rsidR="006A2682" w:rsidRPr="00DD3D15" w14:paraId="17B37A19" w14:textId="77777777" w:rsidTr="00C5598C">
        <w:trPr>
          <w:trHeight w:val="158"/>
        </w:trPr>
        <w:tc>
          <w:tcPr>
            <w:tcW w:w="1680" w:type="dxa"/>
          </w:tcPr>
          <w:p w14:paraId="1FAFABDA" w14:textId="6B323504" w:rsidR="006A2682" w:rsidRPr="00DD3D15" w:rsidRDefault="006A2682" w:rsidP="006A2682">
            <w:pPr>
              <w:spacing w:before="0" w:after="0"/>
              <w:rPr>
                <w:sz w:val="22"/>
              </w:rPr>
            </w:pPr>
            <w:r>
              <w:rPr>
                <w:sz w:val="22"/>
              </w:rPr>
              <w:t>Toyota</w:t>
            </w:r>
          </w:p>
        </w:tc>
        <w:tc>
          <w:tcPr>
            <w:tcW w:w="1735" w:type="dxa"/>
          </w:tcPr>
          <w:p w14:paraId="316090BE" w14:textId="0028C275" w:rsidR="006A2682" w:rsidRPr="00DD3D15" w:rsidRDefault="006A2682" w:rsidP="006A2682">
            <w:pPr>
              <w:spacing w:before="0" w:after="0"/>
              <w:rPr>
                <w:sz w:val="22"/>
              </w:rPr>
            </w:pPr>
            <w:proofErr w:type="gramStart"/>
            <w:r>
              <w:rPr>
                <w:sz w:val="22"/>
              </w:rPr>
              <w:t>Yes</w:t>
            </w:r>
            <w:proofErr w:type="gramEnd"/>
            <w:r>
              <w:rPr>
                <w:sz w:val="22"/>
              </w:rPr>
              <w:t xml:space="preserve"> with comment</w:t>
            </w:r>
          </w:p>
        </w:tc>
        <w:tc>
          <w:tcPr>
            <w:tcW w:w="6570" w:type="dxa"/>
          </w:tcPr>
          <w:p w14:paraId="609D903E" w14:textId="36B8BA7A" w:rsidR="006A2682" w:rsidRPr="00DD3D15" w:rsidRDefault="006A2682" w:rsidP="006A2682">
            <w:pPr>
              <w:spacing w:before="0" w:after="0"/>
              <w:rPr>
                <w:sz w:val="22"/>
              </w:rPr>
            </w:pPr>
            <w:r>
              <w:rPr>
                <w:sz w:val="22"/>
              </w:rPr>
              <w:t xml:space="preserve">The “… </w:t>
            </w:r>
            <w:r w:rsidRPr="006A2682">
              <w:rPr>
                <w:b/>
                <w:bCs/>
                <w:sz w:val="22"/>
                <w:u w:val="single"/>
              </w:rPr>
              <w:t>for</w:t>
            </w:r>
            <w:r>
              <w:rPr>
                <w:sz w:val="22"/>
              </w:rPr>
              <w:t xml:space="preserve"> device type other than A and/or B” could be misunderstood in a way that we do not consider the co-existence with legacy UEs. We should clarify to: “… </w:t>
            </w:r>
            <w:r w:rsidRPr="00D81C09">
              <w:rPr>
                <w:b/>
                <w:bCs/>
                <w:sz w:val="22"/>
                <w:u w:val="single"/>
              </w:rPr>
              <w:t>applying to</w:t>
            </w:r>
            <w:r>
              <w:rPr>
                <w:sz w:val="22"/>
              </w:rPr>
              <w:t>…”.</w:t>
            </w:r>
          </w:p>
        </w:tc>
      </w:tr>
      <w:tr w:rsidR="00C5598C" w:rsidRPr="00DD3D15" w14:paraId="5931ED40" w14:textId="77777777" w:rsidTr="00C5598C">
        <w:trPr>
          <w:trHeight w:val="158"/>
        </w:trPr>
        <w:tc>
          <w:tcPr>
            <w:tcW w:w="1680" w:type="dxa"/>
          </w:tcPr>
          <w:p w14:paraId="5B5FCB86" w14:textId="77777777" w:rsidR="00C5598C" w:rsidRPr="00DD3D15" w:rsidRDefault="00C5598C" w:rsidP="00C5598C">
            <w:pPr>
              <w:spacing w:before="0" w:after="0"/>
              <w:rPr>
                <w:sz w:val="22"/>
              </w:rPr>
            </w:pPr>
          </w:p>
        </w:tc>
        <w:tc>
          <w:tcPr>
            <w:tcW w:w="1735" w:type="dxa"/>
          </w:tcPr>
          <w:p w14:paraId="050FC799" w14:textId="77777777" w:rsidR="00C5598C" w:rsidRPr="00DD3D15" w:rsidRDefault="00C5598C" w:rsidP="00C5598C">
            <w:pPr>
              <w:spacing w:before="0" w:after="0"/>
              <w:rPr>
                <w:sz w:val="22"/>
              </w:rPr>
            </w:pPr>
          </w:p>
        </w:tc>
        <w:tc>
          <w:tcPr>
            <w:tcW w:w="6570" w:type="dxa"/>
          </w:tcPr>
          <w:p w14:paraId="4968EBFC" w14:textId="77777777" w:rsidR="00C5598C" w:rsidRPr="00DD3D15" w:rsidRDefault="00C5598C" w:rsidP="00C5598C">
            <w:pPr>
              <w:spacing w:before="0" w:after="0"/>
              <w:rPr>
                <w:sz w:val="22"/>
              </w:rPr>
            </w:pPr>
          </w:p>
        </w:tc>
      </w:tr>
      <w:tr w:rsidR="00C5598C" w:rsidRPr="00DD3D15" w14:paraId="59A81FEE" w14:textId="77777777" w:rsidTr="00C5598C">
        <w:trPr>
          <w:trHeight w:val="158"/>
        </w:trPr>
        <w:tc>
          <w:tcPr>
            <w:tcW w:w="1680" w:type="dxa"/>
          </w:tcPr>
          <w:p w14:paraId="6B678DC2" w14:textId="77777777" w:rsidR="00C5598C" w:rsidRPr="00DD3D15" w:rsidRDefault="00C5598C" w:rsidP="00C5598C">
            <w:pPr>
              <w:spacing w:before="0" w:after="0"/>
              <w:rPr>
                <w:sz w:val="22"/>
              </w:rPr>
            </w:pPr>
          </w:p>
        </w:tc>
        <w:tc>
          <w:tcPr>
            <w:tcW w:w="1735" w:type="dxa"/>
          </w:tcPr>
          <w:p w14:paraId="7EB63FB0" w14:textId="77777777" w:rsidR="00C5598C" w:rsidRPr="00DD3D15" w:rsidRDefault="00C5598C" w:rsidP="00C5598C">
            <w:pPr>
              <w:spacing w:before="0" w:after="0"/>
              <w:rPr>
                <w:sz w:val="22"/>
              </w:rPr>
            </w:pPr>
          </w:p>
        </w:tc>
        <w:tc>
          <w:tcPr>
            <w:tcW w:w="6570" w:type="dxa"/>
          </w:tcPr>
          <w:p w14:paraId="30B638A7" w14:textId="77777777" w:rsidR="00C5598C" w:rsidRPr="00DD3D15" w:rsidRDefault="00C5598C" w:rsidP="00C5598C">
            <w:pPr>
              <w:spacing w:before="0" w:after="0"/>
              <w:rPr>
                <w:sz w:val="22"/>
              </w:rPr>
            </w:pP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w:t>
      </w:r>
      <w:proofErr w:type="gramStart"/>
      <w:r>
        <w:t>have to</w:t>
      </w:r>
      <w:proofErr w:type="gramEnd"/>
      <w:r>
        <w:t xml:space="preserve">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lastRenderedPageBreak/>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w:t>
            </w:r>
            <w:r>
              <w:rPr>
                <w:sz w:val="22"/>
              </w:rPr>
              <w:lastRenderedPageBreak/>
              <w:t xml:space="preserve">the numbers of LTE SL radios and NR SL radios </w:t>
            </w:r>
            <w:proofErr w:type="gramStart"/>
            <w:r>
              <w:rPr>
                <w:sz w:val="22"/>
              </w:rPr>
              <w:t>in a given</w:t>
            </w:r>
            <w:proofErr w:type="gramEnd"/>
            <w:r>
              <w:rPr>
                <w:sz w:val="22"/>
              </w:rPr>
              <w:t xml:space="preserve">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52778741" w14:textId="77777777" w:rsidR="00B020D2" w:rsidRDefault="006B1C68">
            <w:pPr>
              <w:spacing w:before="0" w:after="0"/>
              <w:rPr>
                <w:sz w:val="22"/>
              </w:rPr>
            </w:pPr>
            <w:r>
              <w:rPr>
                <w:sz w:val="22"/>
              </w:rPr>
              <w:lastRenderedPageBreak/>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lastRenderedPageBreak/>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lastRenderedPageBreak/>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 xml:space="preserve">Huawei, </w:t>
            </w:r>
            <w:proofErr w:type="spellStart"/>
            <w:r w:rsidRPr="00145692">
              <w:rPr>
                <w:sz w:val="22"/>
              </w:rPr>
              <w:t>HiSilicon</w:t>
            </w:r>
            <w:proofErr w:type="spellEnd"/>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lastRenderedPageBreak/>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Heading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Heading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19DA868B" w:rsidR="00C5598C" w:rsidRPr="00DD3D15" w:rsidRDefault="00BD1309" w:rsidP="00C5598C">
            <w:pPr>
              <w:spacing w:before="0" w:after="0"/>
              <w:rPr>
                <w:sz w:val="22"/>
              </w:rPr>
            </w:pPr>
            <w:r>
              <w:rPr>
                <w:sz w:val="22"/>
              </w:rPr>
              <w:t>CATT2</w:t>
            </w:r>
          </w:p>
        </w:tc>
        <w:tc>
          <w:tcPr>
            <w:tcW w:w="1735" w:type="dxa"/>
          </w:tcPr>
          <w:p w14:paraId="4CCBBD9A" w14:textId="234035A8" w:rsidR="00C5598C" w:rsidRPr="00DD3D15" w:rsidRDefault="00BD1309" w:rsidP="00C5598C">
            <w:pPr>
              <w:spacing w:before="0" w:after="0"/>
              <w:rPr>
                <w:sz w:val="22"/>
              </w:rPr>
            </w:pPr>
            <w:r>
              <w:rPr>
                <w:sz w:val="22"/>
              </w:rPr>
              <w:t>Yes</w:t>
            </w:r>
          </w:p>
        </w:tc>
        <w:tc>
          <w:tcPr>
            <w:tcW w:w="6570" w:type="dxa"/>
          </w:tcPr>
          <w:p w14:paraId="3F35997B" w14:textId="77777777" w:rsidR="00C5598C" w:rsidRPr="00DD3D15" w:rsidRDefault="00C5598C" w:rsidP="00C5598C">
            <w:pPr>
              <w:spacing w:before="0" w:after="0"/>
              <w:rPr>
                <w:sz w:val="22"/>
              </w:rPr>
            </w:pPr>
          </w:p>
        </w:tc>
      </w:tr>
      <w:tr w:rsidR="00E10D29" w:rsidRPr="00DD3D15" w14:paraId="70B391B7" w14:textId="77777777" w:rsidTr="00C5598C">
        <w:trPr>
          <w:trHeight w:val="158"/>
        </w:trPr>
        <w:tc>
          <w:tcPr>
            <w:tcW w:w="1680" w:type="dxa"/>
          </w:tcPr>
          <w:p w14:paraId="761839C0" w14:textId="5778C269" w:rsidR="00E10D29" w:rsidRPr="00DD3D15" w:rsidRDefault="00E10D29" w:rsidP="00E10D29">
            <w:pPr>
              <w:spacing w:before="0" w:after="0"/>
              <w:rPr>
                <w:sz w:val="22"/>
              </w:rPr>
            </w:pPr>
            <w:r>
              <w:rPr>
                <w:sz w:val="22"/>
              </w:rPr>
              <w:t>Toyota</w:t>
            </w:r>
          </w:p>
        </w:tc>
        <w:tc>
          <w:tcPr>
            <w:tcW w:w="1735" w:type="dxa"/>
          </w:tcPr>
          <w:p w14:paraId="1A6C7CD4" w14:textId="4EC70A83" w:rsidR="00E10D29" w:rsidRPr="00DD3D15" w:rsidRDefault="00E10D29" w:rsidP="00E10D29">
            <w:pPr>
              <w:spacing w:before="0" w:after="0"/>
              <w:rPr>
                <w:sz w:val="22"/>
              </w:rPr>
            </w:pPr>
            <w:r>
              <w:rPr>
                <w:sz w:val="22"/>
              </w:rPr>
              <w:t>Yes</w:t>
            </w:r>
          </w:p>
        </w:tc>
        <w:tc>
          <w:tcPr>
            <w:tcW w:w="6570" w:type="dxa"/>
          </w:tcPr>
          <w:p w14:paraId="4EFD9114" w14:textId="77777777" w:rsidR="00E10D29" w:rsidRPr="00DD3D15" w:rsidRDefault="00E10D29" w:rsidP="00E10D29">
            <w:pPr>
              <w:spacing w:before="0" w:after="0"/>
              <w:rPr>
                <w:sz w:val="22"/>
              </w:rPr>
            </w:pPr>
          </w:p>
        </w:tc>
      </w:tr>
      <w:tr w:rsidR="00C5598C" w:rsidRPr="00DD3D15" w14:paraId="286277D4" w14:textId="77777777" w:rsidTr="00C5598C">
        <w:trPr>
          <w:trHeight w:val="158"/>
        </w:trPr>
        <w:tc>
          <w:tcPr>
            <w:tcW w:w="1680" w:type="dxa"/>
          </w:tcPr>
          <w:p w14:paraId="33EA1770" w14:textId="77777777" w:rsidR="00C5598C" w:rsidRPr="00DD3D15" w:rsidRDefault="00C5598C" w:rsidP="00C5598C">
            <w:pPr>
              <w:spacing w:before="0" w:after="0"/>
              <w:rPr>
                <w:sz w:val="22"/>
              </w:rPr>
            </w:pPr>
          </w:p>
        </w:tc>
        <w:tc>
          <w:tcPr>
            <w:tcW w:w="1735" w:type="dxa"/>
          </w:tcPr>
          <w:p w14:paraId="3691E434" w14:textId="77777777" w:rsidR="00C5598C" w:rsidRPr="00DD3D15" w:rsidRDefault="00C5598C" w:rsidP="00C5598C">
            <w:pPr>
              <w:spacing w:before="0" w:after="0"/>
              <w:rPr>
                <w:sz w:val="22"/>
              </w:rPr>
            </w:pPr>
          </w:p>
        </w:tc>
        <w:tc>
          <w:tcPr>
            <w:tcW w:w="6570" w:type="dxa"/>
          </w:tcPr>
          <w:p w14:paraId="15EC616E" w14:textId="77777777" w:rsidR="00C5598C" w:rsidRPr="00DD3D15" w:rsidRDefault="00C5598C" w:rsidP="00C5598C">
            <w:pPr>
              <w:spacing w:before="0" w:after="0"/>
              <w:rPr>
                <w:sz w:val="22"/>
              </w:rPr>
            </w:pPr>
          </w:p>
        </w:tc>
      </w:tr>
      <w:tr w:rsidR="00C5598C" w:rsidRPr="00DD3D15" w14:paraId="67CFC638" w14:textId="77777777" w:rsidTr="00C5598C">
        <w:trPr>
          <w:trHeight w:val="158"/>
        </w:trPr>
        <w:tc>
          <w:tcPr>
            <w:tcW w:w="1680" w:type="dxa"/>
          </w:tcPr>
          <w:p w14:paraId="649BC2B3" w14:textId="77777777" w:rsidR="00C5598C" w:rsidRPr="00DD3D15" w:rsidRDefault="00C5598C" w:rsidP="00C5598C">
            <w:pPr>
              <w:spacing w:before="0" w:after="0"/>
              <w:rPr>
                <w:sz w:val="22"/>
              </w:rPr>
            </w:pPr>
          </w:p>
        </w:tc>
        <w:tc>
          <w:tcPr>
            <w:tcW w:w="1735" w:type="dxa"/>
          </w:tcPr>
          <w:p w14:paraId="46894031" w14:textId="77777777" w:rsidR="00C5598C" w:rsidRPr="00DD3D15" w:rsidRDefault="00C5598C" w:rsidP="00C5598C">
            <w:pPr>
              <w:spacing w:before="0" w:after="0"/>
              <w:rPr>
                <w:sz w:val="22"/>
              </w:rPr>
            </w:pPr>
          </w:p>
        </w:tc>
        <w:tc>
          <w:tcPr>
            <w:tcW w:w="6570" w:type="dxa"/>
          </w:tcPr>
          <w:p w14:paraId="1A70789C" w14:textId="77777777" w:rsidR="00C5598C" w:rsidRPr="00DD3D15" w:rsidRDefault="00C5598C" w:rsidP="00C5598C">
            <w:pPr>
              <w:spacing w:before="0" w:after="0"/>
              <w:rPr>
                <w:sz w:val="22"/>
              </w:rPr>
            </w:pP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 xml:space="preserve">Half-duplex problem could occur if the NR SL and LTE SL transmissions take place </w:t>
      </w:r>
      <w:proofErr w:type="gramStart"/>
      <w:r>
        <w:t>in</w:t>
      </w:r>
      <w:proofErr w:type="gramEnd"/>
      <w:r>
        <w:t xml:space="preserve"> the same time. [2]</w:t>
      </w:r>
    </w:p>
    <w:p w14:paraId="7FD248E0"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lastRenderedPageBreak/>
        <w:t>Use different SCSs. [16]</w:t>
      </w:r>
    </w:p>
    <w:p w14:paraId="6BD8FA06" w14:textId="77777777" w:rsidR="00B020D2" w:rsidRDefault="006B1C68">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69BD26B4" w14:textId="77777777" w:rsidR="00B020D2" w:rsidRDefault="006B1C68">
            <w:pPr>
              <w:spacing w:before="0" w:after="0"/>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498A40FC" w14:textId="77777777" w:rsidR="00B020D2" w:rsidRDefault="006B1C68">
            <w:pPr>
              <w:spacing w:before="0" w:after="0"/>
              <w:rPr>
                <w:sz w:val="22"/>
              </w:rPr>
            </w:pPr>
            <w:r>
              <w:rPr>
                <w:sz w:val="22"/>
              </w:rPr>
              <w:t>−</w:t>
            </w:r>
            <w:r>
              <w:rPr>
                <w:sz w:val="22"/>
              </w:rPr>
              <w:tab/>
            </w:r>
            <w:proofErr w:type="gramStart"/>
            <w:r>
              <w:rPr>
                <w:sz w:val="22"/>
              </w:rPr>
              <w:t>15kHz;</w:t>
            </w:r>
            <w:proofErr w:type="gramEnd"/>
            <w:r>
              <w:rPr>
                <w:sz w:val="22"/>
              </w:rPr>
              <w:t xml:space="preserve"> </w:t>
            </w:r>
          </w:p>
          <w:p w14:paraId="57EBEE52" w14:textId="77777777" w:rsidR="00B020D2" w:rsidRDefault="006B1C68">
            <w:pPr>
              <w:spacing w:before="0" w:after="0"/>
              <w:rPr>
                <w:sz w:val="22"/>
              </w:rPr>
            </w:pPr>
            <w:r>
              <w:rPr>
                <w:sz w:val="22"/>
              </w:rPr>
              <w:t>−</w:t>
            </w:r>
            <w:r>
              <w:rPr>
                <w:sz w:val="22"/>
              </w:rPr>
              <w:tab/>
              <w:t xml:space="preserve">all symbols in a slot used as </w:t>
            </w:r>
            <w:proofErr w:type="spellStart"/>
            <w:r>
              <w:rPr>
                <w:sz w:val="22"/>
              </w:rPr>
              <w:t>sidelink</w:t>
            </w:r>
            <w:proofErr w:type="spellEnd"/>
            <w:r>
              <w:rPr>
                <w:sz w:val="22"/>
              </w:rPr>
              <w:t xml:space="preserve"> </w:t>
            </w:r>
            <w:proofErr w:type="gramStart"/>
            <w:r>
              <w:rPr>
                <w:sz w:val="22"/>
              </w:rPr>
              <w:t>symbols;</w:t>
            </w:r>
            <w:proofErr w:type="gramEnd"/>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lastRenderedPageBreak/>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4EA55A36" w14:textId="77777777" w:rsidR="00B020D2" w:rsidRDefault="006B1C68">
            <w:pPr>
              <w:spacing w:before="0" w:after="0"/>
              <w:rPr>
                <w:sz w:val="22"/>
              </w:rPr>
            </w:pPr>
            <w:r>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3939897A" w14:textId="77777777" w:rsidR="00B020D2" w:rsidRDefault="006B1C68">
            <w:pPr>
              <w:spacing w:before="0" w:after="0"/>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6F5BDC72" w14:textId="77777777" w:rsidR="00B020D2" w:rsidRDefault="006B1C68">
            <w:pPr>
              <w:spacing w:before="0" w:after="0"/>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3224E1B3" w14:textId="77777777" w:rsidR="00B020D2" w:rsidRDefault="006B1C68">
            <w:pPr>
              <w:spacing w:before="0" w:after="0"/>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lastRenderedPageBreak/>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 xml:space="preserve">1. </w:t>
            </w:r>
            <w:proofErr w:type="gramStart"/>
            <w:r>
              <w:rPr>
                <w:sz w:val="22"/>
              </w:rPr>
              <w:t>Similar to</w:t>
            </w:r>
            <w:proofErr w:type="gramEnd"/>
            <w:r>
              <w:rPr>
                <w:sz w:val="22"/>
              </w:rPr>
              <w:t xml:space="preserve">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 xml:space="preserve">Huawei, </w:t>
            </w:r>
            <w:proofErr w:type="spellStart"/>
            <w:r w:rsidRPr="00EC7042">
              <w:rPr>
                <w:sz w:val="22"/>
                <w:szCs w:val="22"/>
              </w:rPr>
              <w:t>HiSilicon</w:t>
            </w:r>
            <w:proofErr w:type="spellEnd"/>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 xml:space="preserve">We prefer not to support </w:t>
            </w:r>
            <w:proofErr w:type="spellStart"/>
            <w:r w:rsidRPr="00EC7042">
              <w:rPr>
                <w:sz w:val="22"/>
                <w:szCs w:val="22"/>
                <w:lang w:eastAsia="zh-CN"/>
              </w:rPr>
              <w:t>FDMed</w:t>
            </w:r>
            <w:proofErr w:type="spellEnd"/>
            <w:r w:rsidRPr="00EC7042">
              <w:rPr>
                <w:sz w:val="22"/>
                <w:szCs w:val="22"/>
                <w:lang w:eastAsia="zh-CN"/>
              </w:rPr>
              <w:t xml:space="preserve">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w:t>
            </w:r>
            <w:proofErr w:type="spellStart"/>
            <w:r w:rsidRPr="00EC7042">
              <w:rPr>
                <w:sz w:val="22"/>
                <w:szCs w:val="22"/>
              </w:rPr>
              <w:t>FDMed</w:t>
            </w:r>
            <w:proofErr w:type="spellEnd"/>
            <w:r w:rsidRPr="00EC7042">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lastRenderedPageBreak/>
              <w:t xml:space="preserve">Therefore, considering the difficulties on the usage of </w:t>
            </w:r>
            <w:proofErr w:type="spellStart"/>
            <w:r w:rsidRPr="00EC7042">
              <w:rPr>
                <w:sz w:val="22"/>
                <w:szCs w:val="22"/>
              </w:rPr>
              <w:t>FDMed</w:t>
            </w:r>
            <w:proofErr w:type="spellEnd"/>
            <w:r w:rsidRPr="00EC7042">
              <w:rPr>
                <w:sz w:val="22"/>
                <w:szCs w:val="22"/>
              </w:rPr>
              <w:t xml:space="preserve">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Heading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w:t>
      </w:r>
      <w:proofErr w:type="gramStart"/>
      <w:r>
        <w:rPr>
          <w:rFonts w:eastAsia="MS Mincho"/>
          <w:sz w:val="22"/>
          <w:szCs w:val="24"/>
          <w:lang w:val="en-US"/>
        </w:rPr>
        <w:t>does</w:t>
      </w:r>
      <w:proofErr w:type="gramEnd"/>
      <w:r>
        <w:rPr>
          <w:rFonts w:eastAsia="MS Mincho"/>
          <w:sz w:val="22"/>
          <w:szCs w:val="24"/>
          <w:lang w:val="en-US"/>
        </w:rPr>
        <w:t xml:space="preserve">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Heading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1BEAB785"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00A4B07B" w:rsidR="00C5598C" w:rsidRPr="00DD3D15" w:rsidRDefault="00BD1309" w:rsidP="00C5598C">
            <w:pPr>
              <w:spacing w:before="0" w:after="0"/>
              <w:rPr>
                <w:sz w:val="22"/>
              </w:rPr>
            </w:pPr>
            <w:r>
              <w:rPr>
                <w:sz w:val="22"/>
              </w:rPr>
              <w:t>CATT2</w:t>
            </w:r>
          </w:p>
        </w:tc>
        <w:tc>
          <w:tcPr>
            <w:tcW w:w="1735" w:type="dxa"/>
          </w:tcPr>
          <w:p w14:paraId="2EF38E01" w14:textId="78C12230" w:rsidR="00C5598C" w:rsidRPr="00DD3D15" w:rsidRDefault="00BD1309" w:rsidP="00C5598C">
            <w:pPr>
              <w:spacing w:before="0" w:after="0"/>
              <w:rPr>
                <w:sz w:val="22"/>
              </w:rPr>
            </w:pPr>
            <w:r>
              <w:rPr>
                <w:sz w:val="22"/>
              </w:rPr>
              <w:t>No</w:t>
            </w:r>
          </w:p>
        </w:tc>
        <w:tc>
          <w:tcPr>
            <w:tcW w:w="6570" w:type="dxa"/>
          </w:tcPr>
          <w:p w14:paraId="509B8B56" w14:textId="611468E1" w:rsidR="00C5598C" w:rsidRPr="00DD3D15" w:rsidRDefault="00BD1309" w:rsidP="00C5598C">
            <w:pPr>
              <w:spacing w:before="0" w:after="0"/>
              <w:rPr>
                <w:sz w:val="22"/>
              </w:rPr>
            </w:pPr>
            <w:r>
              <w:rPr>
                <w:sz w:val="22"/>
              </w:rPr>
              <w:t xml:space="preserve">The conclusion is premature. The use case limitation and potential RAN4 work regarding guard band requirement needs consideration. </w:t>
            </w:r>
          </w:p>
        </w:tc>
      </w:tr>
      <w:tr w:rsidR="00DF33D5" w:rsidRPr="00DD3D15" w14:paraId="09204DB7" w14:textId="77777777" w:rsidTr="00C5598C">
        <w:trPr>
          <w:trHeight w:val="158"/>
        </w:trPr>
        <w:tc>
          <w:tcPr>
            <w:tcW w:w="1680" w:type="dxa"/>
          </w:tcPr>
          <w:p w14:paraId="1CCBE58F" w14:textId="51658073" w:rsidR="00DF33D5" w:rsidRPr="00DD3D15" w:rsidRDefault="00DF33D5" w:rsidP="00DF33D5">
            <w:pPr>
              <w:spacing w:before="0" w:after="0"/>
              <w:rPr>
                <w:sz w:val="22"/>
              </w:rPr>
            </w:pPr>
            <w:r w:rsidRPr="002379EE">
              <w:rPr>
                <w:sz w:val="22"/>
              </w:rPr>
              <w:t>Toyota</w:t>
            </w:r>
          </w:p>
        </w:tc>
        <w:tc>
          <w:tcPr>
            <w:tcW w:w="1735" w:type="dxa"/>
          </w:tcPr>
          <w:p w14:paraId="55325D37" w14:textId="3DFDA055" w:rsidR="00DF33D5" w:rsidRPr="00DD3D15" w:rsidRDefault="00DF33D5" w:rsidP="00DF33D5">
            <w:pPr>
              <w:spacing w:before="0" w:after="0"/>
              <w:rPr>
                <w:sz w:val="22"/>
              </w:rPr>
            </w:pPr>
            <w:proofErr w:type="gramStart"/>
            <w:r w:rsidRPr="002379EE">
              <w:rPr>
                <w:sz w:val="22"/>
              </w:rPr>
              <w:t>Yes</w:t>
            </w:r>
            <w:proofErr w:type="gramEnd"/>
            <w:r w:rsidRPr="002379EE">
              <w:rPr>
                <w:sz w:val="22"/>
              </w:rPr>
              <w:t xml:space="preserve"> with comments.</w:t>
            </w:r>
          </w:p>
        </w:tc>
        <w:tc>
          <w:tcPr>
            <w:tcW w:w="6570" w:type="dxa"/>
          </w:tcPr>
          <w:p w14:paraId="45FCAD94" w14:textId="77777777" w:rsidR="00DF33D5" w:rsidRPr="002379EE" w:rsidRDefault="00DF33D5" w:rsidP="00DF33D5">
            <w:pPr>
              <w:spacing w:before="0" w:after="0"/>
              <w:rPr>
                <w:sz w:val="22"/>
              </w:rPr>
            </w:pPr>
            <w:r w:rsidRPr="002379EE">
              <w:rPr>
                <w:sz w:val="22"/>
              </w:rPr>
              <w:t>While the 15kHz limitation would represent a restriction of the solution, we are ok with this as a way forward if this is the majority view.</w:t>
            </w:r>
          </w:p>
          <w:p w14:paraId="099BD24C" w14:textId="77777777" w:rsidR="00DF33D5" w:rsidRPr="002379EE" w:rsidRDefault="00DF33D5" w:rsidP="00DF33D5">
            <w:pPr>
              <w:spacing w:before="0" w:after="0"/>
              <w:rPr>
                <w:sz w:val="22"/>
              </w:rPr>
            </w:pPr>
          </w:p>
          <w:p w14:paraId="082EDEA6" w14:textId="39DF64AF" w:rsidR="00DF33D5" w:rsidRPr="00DD3D15" w:rsidRDefault="00DF33D5" w:rsidP="00DF33D5">
            <w:pPr>
              <w:spacing w:before="0" w:after="0"/>
              <w:rPr>
                <w:sz w:val="22"/>
              </w:rPr>
            </w:pPr>
            <w:r w:rsidRPr="002379EE">
              <w:rPr>
                <w:sz w:val="22"/>
              </w:rPr>
              <w:t>We support “</w:t>
            </w:r>
            <w:r w:rsidRPr="002379EE">
              <w:rPr>
                <w:rFonts w:eastAsia="MS Mincho"/>
                <w:b/>
                <w:szCs w:val="24"/>
              </w:rPr>
              <w:t>Transmission/reception of PSFCH in resources overlapping with LTE SL subframes is not permitted</w:t>
            </w:r>
            <w:r w:rsidRPr="002379EE">
              <w:rPr>
                <w:sz w:val="22"/>
              </w:rPr>
              <w:t>”.</w:t>
            </w:r>
          </w:p>
        </w:tc>
      </w:tr>
      <w:tr w:rsidR="00C5598C" w:rsidRPr="00DD3D15" w14:paraId="4B02BB22" w14:textId="77777777" w:rsidTr="00C5598C">
        <w:trPr>
          <w:trHeight w:val="158"/>
        </w:trPr>
        <w:tc>
          <w:tcPr>
            <w:tcW w:w="1680" w:type="dxa"/>
          </w:tcPr>
          <w:p w14:paraId="37521CEE" w14:textId="77777777" w:rsidR="00C5598C" w:rsidRPr="00DD3D15" w:rsidRDefault="00C5598C" w:rsidP="00C5598C">
            <w:pPr>
              <w:spacing w:before="0" w:after="0"/>
              <w:rPr>
                <w:sz w:val="22"/>
              </w:rPr>
            </w:pPr>
          </w:p>
        </w:tc>
        <w:tc>
          <w:tcPr>
            <w:tcW w:w="1735" w:type="dxa"/>
          </w:tcPr>
          <w:p w14:paraId="642C99D2" w14:textId="77777777" w:rsidR="00C5598C" w:rsidRPr="00DD3D15" w:rsidRDefault="00C5598C" w:rsidP="00C5598C">
            <w:pPr>
              <w:spacing w:before="0" w:after="0"/>
              <w:rPr>
                <w:sz w:val="22"/>
              </w:rPr>
            </w:pPr>
          </w:p>
        </w:tc>
        <w:tc>
          <w:tcPr>
            <w:tcW w:w="6570" w:type="dxa"/>
          </w:tcPr>
          <w:p w14:paraId="1E15F272" w14:textId="77777777" w:rsidR="00C5598C" w:rsidRPr="00DD3D15" w:rsidRDefault="00C5598C" w:rsidP="00C5598C">
            <w:pPr>
              <w:spacing w:before="0" w:after="0"/>
              <w:rPr>
                <w:sz w:val="22"/>
              </w:rPr>
            </w:pPr>
          </w:p>
        </w:tc>
      </w:tr>
      <w:tr w:rsidR="00C5598C" w:rsidRPr="00DD3D15" w14:paraId="7B1EA16D" w14:textId="77777777" w:rsidTr="00C5598C">
        <w:trPr>
          <w:trHeight w:val="158"/>
        </w:trPr>
        <w:tc>
          <w:tcPr>
            <w:tcW w:w="1680" w:type="dxa"/>
          </w:tcPr>
          <w:p w14:paraId="42D1D846" w14:textId="77777777" w:rsidR="00C5598C" w:rsidRPr="00DD3D15" w:rsidRDefault="00C5598C" w:rsidP="00C5598C">
            <w:pPr>
              <w:spacing w:before="0" w:after="0"/>
              <w:rPr>
                <w:sz w:val="22"/>
              </w:rPr>
            </w:pPr>
          </w:p>
        </w:tc>
        <w:tc>
          <w:tcPr>
            <w:tcW w:w="1735" w:type="dxa"/>
          </w:tcPr>
          <w:p w14:paraId="0762D5DE" w14:textId="77777777" w:rsidR="00C5598C" w:rsidRPr="00DD3D15" w:rsidRDefault="00C5598C" w:rsidP="00C5598C">
            <w:pPr>
              <w:spacing w:before="0" w:after="0"/>
              <w:rPr>
                <w:sz w:val="22"/>
              </w:rPr>
            </w:pPr>
          </w:p>
        </w:tc>
        <w:tc>
          <w:tcPr>
            <w:tcW w:w="6570" w:type="dxa"/>
          </w:tcPr>
          <w:p w14:paraId="75B3505B" w14:textId="77777777" w:rsidR="00C5598C" w:rsidRPr="00DD3D15" w:rsidRDefault="00C5598C" w:rsidP="00C5598C">
            <w:pPr>
              <w:spacing w:before="0" w:after="0"/>
              <w:rPr>
                <w:sz w:val="22"/>
              </w:rPr>
            </w:pP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lastRenderedPageBreak/>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lastRenderedPageBreak/>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lastRenderedPageBreak/>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650FA4CD" w14:textId="77777777" w:rsidR="00B020D2" w:rsidRDefault="006B1C68">
            <w:pPr>
              <w:spacing w:before="0" w:after="0"/>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2432379F" w14:textId="77777777" w:rsidR="00B020D2" w:rsidRDefault="006B1C68">
            <w:pPr>
              <w:spacing w:before="0" w:after="0"/>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47D21C53" w14:textId="77777777" w:rsidR="00B020D2" w:rsidRDefault="006B1C68">
            <w:pPr>
              <w:spacing w:before="0" w:after="0"/>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2956C5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196993A2" w14:textId="77777777" w:rsidR="00B020D2" w:rsidRDefault="006B1C68">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w:t>
            </w:r>
            <w:proofErr w:type="gramStart"/>
            <w:r>
              <w:rPr>
                <w:sz w:val="22"/>
                <w:szCs w:val="22"/>
              </w:rPr>
              <w:t>symbols;</w:t>
            </w:r>
            <w:proofErr w:type="gramEnd"/>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lastRenderedPageBreak/>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lastRenderedPageBreak/>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lastRenderedPageBreak/>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t>Spreadtrum</w:t>
            </w:r>
            <w:proofErr w:type="spellEnd"/>
          </w:p>
        </w:tc>
        <w:tc>
          <w:tcPr>
            <w:tcW w:w="8148" w:type="dxa"/>
          </w:tcPr>
          <w:p w14:paraId="4FF14D68" w14:textId="77777777" w:rsidR="00B020D2" w:rsidRDefault="006B1C68">
            <w:pPr>
              <w:spacing w:before="0" w:after="0"/>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28D8F626" w14:textId="77777777" w:rsidR="00B020D2" w:rsidRDefault="006B1C68">
            <w:pPr>
              <w:spacing w:before="0" w:after="0"/>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w:t>
            </w:r>
            <w:proofErr w:type="gramStart"/>
            <w:r>
              <w:rPr>
                <w:color w:val="BFBFBF" w:themeColor="background1" w:themeShade="BF"/>
                <w:sz w:val="22"/>
                <w:szCs w:val="22"/>
              </w:rPr>
              <w:t>symbols;</w:t>
            </w:r>
            <w:proofErr w:type="gramEnd"/>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lastRenderedPageBreak/>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lastRenderedPageBreak/>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lastRenderedPageBreak/>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 xml:space="preserve">But we do not think that NR SL UE-s avoiding Tx/Rx of PSFCH in time slots where there are LTE SL transmissions is a good way to support </w:t>
            </w:r>
            <w:r>
              <w:rPr>
                <w:sz w:val="22"/>
              </w:rPr>
              <w:lastRenderedPageBreak/>
              <w:t>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proofErr w:type="spellStart"/>
            <w:r>
              <w:rPr>
                <w:rFonts w:eastAsia="Malgun Gothic"/>
                <w:sz w:val="22"/>
                <w:lang w:eastAsia="ko-KR"/>
              </w:rPr>
              <w:t>sidelink</w:t>
            </w:r>
            <w:proofErr w:type="spellEnd"/>
            <w:r>
              <w:rPr>
                <w:rFonts w:eastAsia="Malgun Gothic"/>
                <w:sz w:val="22"/>
                <w:lang w:eastAsia="ko-KR"/>
              </w:rPr>
              <w:t xml:space="preserve">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proofErr w:type="gramStart"/>
            <w:r w:rsidRPr="00DD4CDA">
              <w:rPr>
                <w:rFonts w:eastAsia="Malgun Gothic"/>
                <w:bCs/>
                <w:szCs w:val="24"/>
                <w:lang w:eastAsia="ko-KR"/>
              </w:rPr>
              <w:lastRenderedPageBreak/>
              <w:t>Yes</w:t>
            </w:r>
            <w:proofErr w:type="gramEnd"/>
            <w:r w:rsidRPr="00DD4CDA">
              <w:rPr>
                <w:rFonts w:eastAsia="Malgun Gothic"/>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lastRenderedPageBreak/>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 xml:space="preserve">In NR </w:t>
            </w:r>
            <w:proofErr w:type="spellStart"/>
            <w:r w:rsidRPr="006A607D">
              <w:rPr>
                <w:sz w:val="22"/>
              </w:rPr>
              <w:t>sidelink</w:t>
            </w:r>
            <w:proofErr w:type="spellEnd"/>
            <w:r w:rsidRPr="006A607D">
              <w:rPr>
                <w:sz w:val="22"/>
              </w:rPr>
              <w:t>,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lastRenderedPageBreak/>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Heading3"/>
      </w:pPr>
      <w:r>
        <w:lastRenderedPageBreak/>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4D1E6398" w14:textId="77777777" w:rsidR="00F43A68" w:rsidRPr="006B748D" w:rsidRDefault="00F43A68" w:rsidP="00F43A68">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77C51409" w14:textId="77777777" w:rsidR="00C5598C" w:rsidRPr="006B748D"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5E9E9DD8" w14:textId="77777777" w:rsidR="00C5598C" w:rsidRPr="006B748D"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6EA93229" w:rsidR="00C5598C" w:rsidRPr="00DD3D15" w:rsidRDefault="00447AFC" w:rsidP="00C5598C">
            <w:pPr>
              <w:spacing w:before="0" w:after="0"/>
              <w:rPr>
                <w:sz w:val="22"/>
              </w:rPr>
            </w:pPr>
            <w:r>
              <w:rPr>
                <w:sz w:val="22"/>
              </w:rPr>
              <w:t>CATT2</w:t>
            </w:r>
          </w:p>
        </w:tc>
        <w:tc>
          <w:tcPr>
            <w:tcW w:w="1735" w:type="dxa"/>
          </w:tcPr>
          <w:p w14:paraId="73D95B75" w14:textId="77C91D79" w:rsidR="00C5598C" w:rsidRPr="00DD3D15" w:rsidRDefault="00120527" w:rsidP="00C5598C">
            <w:pPr>
              <w:spacing w:before="0" w:after="0"/>
              <w:rPr>
                <w:sz w:val="22"/>
              </w:rPr>
            </w:pPr>
            <w:r>
              <w:rPr>
                <w:sz w:val="22"/>
              </w:rPr>
              <w:t>With update</w:t>
            </w:r>
          </w:p>
        </w:tc>
        <w:tc>
          <w:tcPr>
            <w:tcW w:w="6570" w:type="dxa"/>
          </w:tcPr>
          <w:p w14:paraId="74969AB3" w14:textId="68F1335D" w:rsidR="00C5598C" w:rsidRPr="00DD3D15" w:rsidRDefault="00120527" w:rsidP="00C5598C">
            <w:pPr>
              <w:spacing w:before="0" w:after="0"/>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w:t>
            </w:r>
            <w:r>
              <w:rPr>
                <w:sz w:val="22"/>
              </w:rPr>
              <w:lastRenderedPageBreak/>
              <w:t xml:space="preserve">then this information could be used in resource pool level therefore LTE SL UE may skip </w:t>
            </w:r>
            <w:proofErr w:type="gramStart"/>
            <w:r>
              <w:rPr>
                <w:sz w:val="22"/>
              </w:rPr>
              <w:t>these slot</w:t>
            </w:r>
            <w:proofErr w:type="gramEnd"/>
            <w:r>
              <w:rPr>
                <w:sz w:val="22"/>
              </w:rPr>
              <w:t xml:space="preserve"> directly.</w:t>
            </w:r>
          </w:p>
        </w:tc>
      </w:tr>
      <w:tr w:rsidR="00DF33D5" w:rsidRPr="00DD3D15" w14:paraId="501D0667" w14:textId="77777777" w:rsidTr="00C5598C">
        <w:trPr>
          <w:trHeight w:val="158"/>
        </w:trPr>
        <w:tc>
          <w:tcPr>
            <w:tcW w:w="1680" w:type="dxa"/>
          </w:tcPr>
          <w:p w14:paraId="0220B690" w14:textId="5B1AAF27" w:rsidR="00DF33D5" w:rsidRPr="00DD3D15" w:rsidRDefault="00DF33D5" w:rsidP="00DF33D5">
            <w:pPr>
              <w:spacing w:before="0" w:after="0"/>
              <w:rPr>
                <w:sz w:val="22"/>
              </w:rPr>
            </w:pPr>
            <w:r w:rsidRPr="00D238A2">
              <w:rPr>
                <w:sz w:val="22"/>
              </w:rPr>
              <w:lastRenderedPageBreak/>
              <w:t>Toyota</w:t>
            </w:r>
          </w:p>
        </w:tc>
        <w:tc>
          <w:tcPr>
            <w:tcW w:w="1735" w:type="dxa"/>
          </w:tcPr>
          <w:p w14:paraId="3C086C02" w14:textId="29BE5CC3" w:rsidR="00DF33D5" w:rsidRPr="00DD3D15" w:rsidRDefault="00DF33D5" w:rsidP="00DF33D5">
            <w:pPr>
              <w:spacing w:before="0" w:after="0"/>
              <w:rPr>
                <w:sz w:val="22"/>
              </w:rPr>
            </w:pPr>
            <w:r w:rsidRPr="00D238A2">
              <w:rPr>
                <w:sz w:val="22"/>
              </w:rPr>
              <w:t>Yes</w:t>
            </w:r>
          </w:p>
        </w:tc>
        <w:tc>
          <w:tcPr>
            <w:tcW w:w="6570" w:type="dxa"/>
          </w:tcPr>
          <w:p w14:paraId="2A245D53" w14:textId="06F96668" w:rsidR="00DF33D5" w:rsidRPr="00DD3D15" w:rsidRDefault="00DF33D5" w:rsidP="00DF33D5">
            <w:pPr>
              <w:spacing w:before="0" w:after="0"/>
              <w:rPr>
                <w:sz w:val="22"/>
              </w:rPr>
            </w:pPr>
            <w:r w:rsidRPr="00D238A2">
              <w:rPr>
                <w:sz w:val="22"/>
              </w:rPr>
              <w:t>We support Alt 1.</w:t>
            </w:r>
          </w:p>
        </w:tc>
      </w:tr>
      <w:tr w:rsidR="00C5598C" w:rsidRPr="00DD3D15" w14:paraId="0FE7AC14" w14:textId="77777777" w:rsidTr="00C5598C">
        <w:trPr>
          <w:trHeight w:val="158"/>
        </w:trPr>
        <w:tc>
          <w:tcPr>
            <w:tcW w:w="1680" w:type="dxa"/>
          </w:tcPr>
          <w:p w14:paraId="048B81AD" w14:textId="77777777" w:rsidR="00C5598C" w:rsidRPr="00DD3D15" w:rsidRDefault="00C5598C" w:rsidP="00C5598C">
            <w:pPr>
              <w:spacing w:before="0" w:after="0"/>
              <w:rPr>
                <w:sz w:val="22"/>
              </w:rPr>
            </w:pPr>
          </w:p>
        </w:tc>
        <w:tc>
          <w:tcPr>
            <w:tcW w:w="1735" w:type="dxa"/>
          </w:tcPr>
          <w:p w14:paraId="76FA7EAB" w14:textId="77777777" w:rsidR="00C5598C" w:rsidRPr="00DD3D15" w:rsidRDefault="00C5598C" w:rsidP="00C5598C">
            <w:pPr>
              <w:spacing w:before="0" w:after="0"/>
              <w:rPr>
                <w:sz w:val="22"/>
              </w:rPr>
            </w:pPr>
          </w:p>
        </w:tc>
        <w:tc>
          <w:tcPr>
            <w:tcW w:w="6570" w:type="dxa"/>
          </w:tcPr>
          <w:p w14:paraId="02DA6880" w14:textId="77777777" w:rsidR="00C5598C" w:rsidRPr="00DD3D15" w:rsidRDefault="00C5598C" w:rsidP="00C5598C">
            <w:pPr>
              <w:spacing w:before="0" w:after="0"/>
              <w:rPr>
                <w:sz w:val="22"/>
              </w:rPr>
            </w:pPr>
          </w:p>
        </w:tc>
      </w:tr>
      <w:tr w:rsidR="00C5598C" w:rsidRPr="00DD3D15" w14:paraId="76223490" w14:textId="77777777" w:rsidTr="00C5598C">
        <w:trPr>
          <w:trHeight w:val="158"/>
        </w:trPr>
        <w:tc>
          <w:tcPr>
            <w:tcW w:w="1680" w:type="dxa"/>
          </w:tcPr>
          <w:p w14:paraId="45C129E0" w14:textId="77777777" w:rsidR="00C5598C" w:rsidRPr="00DD3D15" w:rsidRDefault="00C5598C" w:rsidP="00C5598C">
            <w:pPr>
              <w:spacing w:before="0" w:after="0"/>
              <w:rPr>
                <w:sz w:val="22"/>
              </w:rPr>
            </w:pPr>
          </w:p>
        </w:tc>
        <w:tc>
          <w:tcPr>
            <w:tcW w:w="1735" w:type="dxa"/>
          </w:tcPr>
          <w:p w14:paraId="1E70401B" w14:textId="77777777" w:rsidR="00C5598C" w:rsidRPr="00DD3D15" w:rsidRDefault="00C5598C" w:rsidP="00C5598C">
            <w:pPr>
              <w:spacing w:before="0" w:after="0"/>
              <w:rPr>
                <w:sz w:val="22"/>
              </w:rPr>
            </w:pPr>
          </w:p>
        </w:tc>
        <w:tc>
          <w:tcPr>
            <w:tcW w:w="6570" w:type="dxa"/>
          </w:tcPr>
          <w:p w14:paraId="53581B75" w14:textId="77777777" w:rsidR="00C5598C" w:rsidRPr="00DD3D15" w:rsidRDefault="00C5598C" w:rsidP="00C5598C">
            <w:pPr>
              <w:spacing w:before="0" w:after="0"/>
              <w:rPr>
                <w:sz w:val="22"/>
              </w:rPr>
            </w:pP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lastRenderedPageBreak/>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lastRenderedPageBreak/>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w:t>
            </w:r>
            <w:proofErr w:type="gramStart"/>
            <w:r>
              <w:rPr>
                <w:sz w:val="22"/>
              </w:rPr>
              <w:t>studied, if</w:t>
            </w:r>
            <w:proofErr w:type="gramEnd"/>
            <w:r>
              <w:rPr>
                <w:sz w:val="22"/>
              </w:rPr>
              <w:t xml:space="preserve">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lastRenderedPageBreak/>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06E0905C" w14:textId="77777777" w:rsidR="00B020D2" w:rsidRDefault="006B1C68">
            <w:pPr>
              <w:spacing w:before="0" w:after="0"/>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700ED6EF" w14:textId="77777777" w:rsidR="00B020D2" w:rsidRDefault="006B1C68">
            <w:pPr>
              <w:spacing w:before="0" w:after="0"/>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lastRenderedPageBreak/>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5364CA1B" w14:textId="77777777" w:rsidR="00B020D2" w:rsidRDefault="006B1C68">
            <w:pPr>
              <w:spacing w:before="0" w:after="0"/>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5CAA4A32" w14:textId="77777777" w:rsidR="00B020D2" w:rsidRDefault="006B1C68">
            <w:pPr>
              <w:spacing w:before="0" w:after="0"/>
              <w:rPr>
                <w:sz w:val="22"/>
              </w:rPr>
            </w:pPr>
            <w:r>
              <w:rPr>
                <w:sz w:val="22"/>
              </w:rPr>
              <w:t>•</w:t>
            </w:r>
            <w:r>
              <w:rPr>
                <w:sz w:val="22"/>
              </w:rPr>
              <w:tab/>
              <w:t xml:space="preserve">FFS: whether/how to support sensing information exchange between LTE and NR </w:t>
            </w:r>
            <w:proofErr w:type="spellStart"/>
            <w:r>
              <w:rPr>
                <w:sz w:val="22"/>
              </w:rPr>
              <w:t>sidelink</w:t>
            </w:r>
            <w:proofErr w:type="spellEnd"/>
            <w:r>
              <w:rPr>
                <w:sz w:val="22"/>
              </w:rPr>
              <w:t xml:space="preserve">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lastRenderedPageBreak/>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lastRenderedPageBreak/>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proofErr w:type="spellStart"/>
            <w:r>
              <w:rPr>
                <w:sz w:val="22"/>
              </w:rPr>
              <w:t>InterDigital</w:t>
            </w:r>
            <w:proofErr w:type="spellEnd"/>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lastRenderedPageBreak/>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63641431" w14:textId="77777777" w:rsidR="00B020D2" w:rsidRDefault="006B1C68">
            <w:pPr>
              <w:spacing w:before="0" w:after="0"/>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11677DE3" w14:textId="77777777" w:rsidR="00B020D2" w:rsidRDefault="006B1C68">
            <w:pPr>
              <w:spacing w:before="0" w:after="0"/>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4A551806" w14:textId="77777777" w:rsidR="00B020D2" w:rsidRDefault="006B1C68">
            <w:pPr>
              <w:spacing w:before="0" w:after="0"/>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3D877E9D" w14:textId="77777777" w:rsidR="00B020D2" w:rsidRDefault="006B1C68">
            <w:pPr>
              <w:spacing w:before="0" w:after="0"/>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12111E1C" w14:textId="77777777" w:rsidR="00B020D2" w:rsidRDefault="006B1C68">
            <w:pPr>
              <w:spacing w:before="0" w:after="0"/>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35BCE02E" w14:textId="77777777" w:rsidR="00B020D2" w:rsidRDefault="006B1C68">
            <w:pPr>
              <w:spacing w:before="0" w:after="0"/>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lastRenderedPageBreak/>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lastRenderedPageBreak/>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w:t>
            </w:r>
            <w:r w:rsidRPr="00F6034D">
              <w:rPr>
                <w:sz w:val="22"/>
                <w:lang w:eastAsia="zh-CN"/>
              </w:rPr>
              <w:lastRenderedPageBreak/>
              <w:t>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sidRPr="00F6034D">
              <w:rPr>
                <w:sz w:val="22"/>
                <w:lang w:eastAsia="zh-CN"/>
              </w:rPr>
              <w:t>the majority of</w:t>
            </w:r>
            <w:proofErr w:type="gramEnd"/>
            <w:r w:rsidRPr="00F6034D">
              <w:rPr>
                <w:sz w:val="22"/>
                <w:lang w:eastAsia="zh-CN"/>
              </w:rPr>
              <w:t xml:space="preserve">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lastRenderedPageBreak/>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lastRenderedPageBreak/>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 xml:space="preserve">For the case when SL BWP is configured with 15 kHz SCS, the NR-V MAC layer can select resources from intersection of candidate resource sets obtained from NR-V module and from LTE-V module. Therefore, Rel-18 UE can avoid </w:t>
            </w:r>
            <w:proofErr w:type="gramStart"/>
            <w:r w:rsidRPr="006A607D">
              <w:t>to select</w:t>
            </w:r>
            <w:proofErr w:type="gramEnd"/>
            <w:r w:rsidRPr="006A607D">
              <w:t xml:space="preserve">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 xml:space="preserve">imity for </w:t>
            </w:r>
            <w:proofErr w:type="gramStart"/>
            <w:r>
              <w:rPr>
                <w:lang w:val="en-GB"/>
              </w:rPr>
              <w:t>assistance;</w:t>
            </w:r>
            <w:proofErr w:type="gramEnd"/>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w:t>
            </w:r>
            <w:proofErr w:type="gramStart"/>
            <w:r w:rsidRPr="00AF6BFD">
              <w:rPr>
                <w:lang w:val="en-GB"/>
              </w:rPr>
              <w:t>devices, and</w:t>
            </w:r>
            <w:proofErr w:type="gramEnd"/>
            <w:r w:rsidRPr="00AF6BFD">
              <w:rPr>
                <w:lang w:val="en-GB"/>
              </w:rPr>
              <w:t xml:space="preserve">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w:t>
      </w:r>
      <w:r w:rsidR="0022207E">
        <w:rPr>
          <w:rFonts w:eastAsia="MS Mincho"/>
          <w:sz w:val="22"/>
          <w:szCs w:val="24"/>
          <w:lang w:val="en-US"/>
        </w:rPr>
        <w:lastRenderedPageBreak/>
        <w:t>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w:t>
      </w:r>
      <w:proofErr w:type="gramStart"/>
      <w:r w:rsidR="00640667">
        <w:rPr>
          <w:rFonts w:eastAsia="MS Mincho"/>
          <w:sz w:val="22"/>
          <w:szCs w:val="24"/>
          <w:lang w:val="en-US"/>
        </w:rPr>
        <w:t>has to</w:t>
      </w:r>
      <w:proofErr w:type="gramEnd"/>
      <w:r w:rsidR="00640667">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Heading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t>Proposal 2-4d (I):</w:t>
      </w:r>
    </w:p>
    <w:p w14:paraId="75902A2D"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69"/>
        <w:gridCol w:w="1836"/>
        <w:gridCol w:w="6480"/>
      </w:tblGrid>
      <w:tr w:rsidR="00C5598C" w:rsidRPr="00DD3D15" w14:paraId="3F5A5034" w14:textId="77777777" w:rsidTr="00C5598C">
        <w:trPr>
          <w:trHeight w:val="158"/>
        </w:trPr>
        <w:tc>
          <w:tcPr>
            <w:tcW w:w="1680" w:type="dxa"/>
          </w:tcPr>
          <w:p w14:paraId="2331F538" w14:textId="77777777" w:rsidR="00C5598C" w:rsidRPr="00DD3D15" w:rsidRDefault="00C5598C" w:rsidP="00C5598C">
            <w:pPr>
              <w:spacing w:before="0" w:after="0"/>
              <w:rPr>
                <w:b/>
                <w:bCs/>
                <w:sz w:val="22"/>
              </w:rPr>
            </w:pPr>
            <w:r w:rsidRPr="00DD3D15">
              <w:rPr>
                <w:b/>
                <w:bCs/>
                <w:sz w:val="22"/>
              </w:rPr>
              <w:t>Company</w:t>
            </w:r>
          </w:p>
        </w:tc>
        <w:tc>
          <w:tcPr>
            <w:tcW w:w="1735" w:type="dxa"/>
          </w:tcPr>
          <w:p w14:paraId="4E992BB3" w14:textId="77777777" w:rsidR="00C5598C" w:rsidRPr="00DD3D15" w:rsidRDefault="00C5598C" w:rsidP="00C5598C">
            <w:pPr>
              <w:spacing w:before="0" w:after="0"/>
              <w:rPr>
                <w:b/>
                <w:bCs/>
                <w:sz w:val="22"/>
              </w:rPr>
            </w:pPr>
            <w:r>
              <w:rPr>
                <w:b/>
                <w:bCs/>
                <w:sz w:val="22"/>
              </w:rPr>
              <w:t>Yes/No</w:t>
            </w:r>
          </w:p>
        </w:tc>
        <w:tc>
          <w:tcPr>
            <w:tcW w:w="657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5598C">
        <w:trPr>
          <w:trHeight w:val="158"/>
        </w:trPr>
        <w:tc>
          <w:tcPr>
            <w:tcW w:w="1680" w:type="dxa"/>
          </w:tcPr>
          <w:p w14:paraId="06C3BACD" w14:textId="7DE2C228" w:rsidR="00C5598C" w:rsidRPr="00DD3D15" w:rsidRDefault="00D52C49" w:rsidP="00C5598C">
            <w:pPr>
              <w:spacing w:before="0" w:after="0"/>
              <w:rPr>
                <w:sz w:val="22"/>
              </w:rPr>
            </w:pPr>
            <w:r>
              <w:rPr>
                <w:sz w:val="22"/>
              </w:rPr>
              <w:t>CATT2</w:t>
            </w:r>
          </w:p>
        </w:tc>
        <w:tc>
          <w:tcPr>
            <w:tcW w:w="1735" w:type="dxa"/>
          </w:tcPr>
          <w:p w14:paraId="1DE21122" w14:textId="57277302" w:rsidR="00C5598C" w:rsidRPr="00DD3D15" w:rsidRDefault="00D52C49" w:rsidP="00C5598C">
            <w:pPr>
              <w:spacing w:before="0" w:after="0"/>
              <w:rPr>
                <w:sz w:val="22"/>
              </w:rPr>
            </w:pPr>
            <w:r>
              <w:rPr>
                <w:sz w:val="22"/>
              </w:rPr>
              <w:t>OK except 2-4d</w:t>
            </w:r>
          </w:p>
        </w:tc>
        <w:tc>
          <w:tcPr>
            <w:tcW w:w="6570" w:type="dxa"/>
          </w:tcPr>
          <w:p w14:paraId="04B803D9" w14:textId="275D7403" w:rsidR="00C5598C" w:rsidRPr="00DD3D15" w:rsidRDefault="00D52C49" w:rsidP="00C5598C">
            <w:pPr>
              <w:spacing w:before="0" w:after="0"/>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of ‘best effort’ . The co-existence cannot be guaranteed. </w:t>
            </w:r>
          </w:p>
        </w:tc>
      </w:tr>
      <w:tr w:rsidR="00BC7B1E" w:rsidRPr="00DD3D15" w14:paraId="5D3C4C63" w14:textId="77777777" w:rsidTr="00C5598C">
        <w:trPr>
          <w:trHeight w:val="158"/>
        </w:trPr>
        <w:tc>
          <w:tcPr>
            <w:tcW w:w="1680" w:type="dxa"/>
          </w:tcPr>
          <w:p w14:paraId="79963D40" w14:textId="1E9DF04A" w:rsidR="00BC7B1E" w:rsidRPr="00DD3D15" w:rsidRDefault="00BC7B1E" w:rsidP="00BC7B1E">
            <w:pPr>
              <w:spacing w:before="0" w:after="0"/>
              <w:rPr>
                <w:sz w:val="22"/>
              </w:rPr>
            </w:pPr>
            <w:r w:rsidRPr="007E6410">
              <w:rPr>
                <w:sz w:val="22"/>
              </w:rPr>
              <w:t>Toyota</w:t>
            </w:r>
          </w:p>
        </w:tc>
        <w:tc>
          <w:tcPr>
            <w:tcW w:w="1735" w:type="dxa"/>
          </w:tcPr>
          <w:p w14:paraId="2C17F7E3" w14:textId="77777777" w:rsidR="00BC7B1E" w:rsidRPr="007E6410" w:rsidRDefault="00BC7B1E" w:rsidP="00BC7B1E">
            <w:pPr>
              <w:spacing w:before="0" w:after="0"/>
              <w:rPr>
                <w:sz w:val="22"/>
              </w:rPr>
            </w:pPr>
            <w:r w:rsidRPr="007E6410">
              <w:rPr>
                <w:sz w:val="22"/>
              </w:rPr>
              <w:t xml:space="preserve">2-4a: </w:t>
            </w:r>
            <w:proofErr w:type="gramStart"/>
            <w:r w:rsidRPr="007E6410">
              <w:rPr>
                <w:sz w:val="22"/>
              </w:rPr>
              <w:t>Yes</w:t>
            </w:r>
            <w:proofErr w:type="gramEnd"/>
            <w:r w:rsidRPr="007E6410">
              <w:rPr>
                <w:sz w:val="22"/>
              </w:rPr>
              <w:t xml:space="preserve"> with adding an FFS.</w:t>
            </w:r>
          </w:p>
          <w:p w14:paraId="2E8D915D" w14:textId="77777777" w:rsidR="00BC7B1E" w:rsidRPr="007E6410" w:rsidRDefault="00BC7B1E" w:rsidP="00BC7B1E">
            <w:pPr>
              <w:spacing w:before="0" w:after="0"/>
              <w:rPr>
                <w:sz w:val="22"/>
              </w:rPr>
            </w:pPr>
          </w:p>
          <w:p w14:paraId="080E64B8" w14:textId="77777777" w:rsidR="00BC7B1E" w:rsidRPr="007E6410" w:rsidRDefault="00BC7B1E" w:rsidP="00BC7B1E">
            <w:pPr>
              <w:spacing w:before="0" w:after="0"/>
              <w:rPr>
                <w:sz w:val="22"/>
              </w:rPr>
            </w:pPr>
          </w:p>
          <w:p w14:paraId="2B3AA8B5" w14:textId="77777777" w:rsidR="00BC7B1E" w:rsidRPr="007E6410" w:rsidRDefault="00BC7B1E" w:rsidP="00BC7B1E">
            <w:pPr>
              <w:spacing w:before="0" w:after="0"/>
              <w:rPr>
                <w:sz w:val="22"/>
              </w:rPr>
            </w:pPr>
          </w:p>
          <w:p w14:paraId="0466F4A2" w14:textId="77777777" w:rsidR="00BC7B1E" w:rsidRPr="007E6410" w:rsidRDefault="00BC7B1E" w:rsidP="00BC7B1E">
            <w:pPr>
              <w:spacing w:before="0" w:after="0"/>
              <w:rPr>
                <w:sz w:val="22"/>
              </w:rPr>
            </w:pPr>
          </w:p>
          <w:p w14:paraId="7CC3AC43" w14:textId="77777777" w:rsidR="00BC7B1E" w:rsidRPr="007E6410" w:rsidRDefault="00BC7B1E" w:rsidP="00BC7B1E">
            <w:pPr>
              <w:spacing w:before="0" w:after="0"/>
              <w:rPr>
                <w:sz w:val="22"/>
              </w:rPr>
            </w:pPr>
          </w:p>
          <w:p w14:paraId="79B47621" w14:textId="77777777" w:rsidR="00BC7B1E" w:rsidRPr="007E6410" w:rsidRDefault="00BC7B1E" w:rsidP="00BC7B1E">
            <w:pPr>
              <w:spacing w:before="0" w:after="0"/>
              <w:rPr>
                <w:sz w:val="22"/>
              </w:rPr>
            </w:pPr>
          </w:p>
          <w:p w14:paraId="1B24D07E" w14:textId="77777777" w:rsidR="00BC7B1E" w:rsidRPr="007E6410" w:rsidRDefault="00BC7B1E" w:rsidP="00BC7B1E">
            <w:pPr>
              <w:spacing w:before="0" w:after="0"/>
              <w:rPr>
                <w:sz w:val="22"/>
              </w:rPr>
            </w:pPr>
          </w:p>
          <w:p w14:paraId="6E5F3907" w14:textId="77777777" w:rsidR="00BC7B1E" w:rsidRPr="007E6410" w:rsidRDefault="00BC7B1E" w:rsidP="00BC7B1E">
            <w:pPr>
              <w:spacing w:before="0" w:after="0"/>
              <w:rPr>
                <w:sz w:val="22"/>
              </w:rPr>
            </w:pPr>
          </w:p>
          <w:p w14:paraId="561BB7C7" w14:textId="77777777" w:rsidR="00BC7B1E" w:rsidRPr="007E6410" w:rsidRDefault="00BC7B1E" w:rsidP="00BC7B1E">
            <w:pPr>
              <w:spacing w:before="0" w:after="0"/>
              <w:rPr>
                <w:sz w:val="22"/>
              </w:rPr>
            </w:pPr>
          </w:p>
          <w:p w14:paraId="00663F6A" w14:textId="77777777" w:rsidR="00BC7B1E" w:rsidRPr="007E6410" w:rsidRDefault="00BC7B1E" w:rsidP="00BC7B1E">
            <w:pPr>
              <w:spacing w:before="0" w:after="0"/>
              <w:rPr>
                <w:sz w:val="22"/>
              </w:rPr>
            </w:pPr>
          </w:p>
          <w:p w14:paraId="6D9B6B1F" w14:textId="77777777" w:rsidR="00BC7B1E" w:rsidRPr="007E6410" w:rsidRDefault="00BC7B1E" w:rsidP="00BC7B1E">
            <w:pPr>
              <w:spacing w:before="0" w:after="0"/>
              <w:rPr>
                <w:sz w:val="22"/>
              </w:rPr>
            </w:pPr>
          </w:p>
          <w:p w14:paraId="7E696524" w14:textId="77777777" w:rsidR="00BC7B1E" w:rsidRPr="007E6410" w:rsidRDefault="00BC7B1E" w:rsidP="00BC7B1E">
            <w:pPr>
              <w:spacing w:before="0" w:after="0"/>
              <w:rPr>
                <w:sz w:val="22"/>
              </w:rPr>
            </w:pPr>
          </w:p>
          <w:p w14:paraId="2C5A1F6C" w14:textId="77777777" w:rsidR="00BC7B1E" w:rsidRPr="007E6410" w:rsidRDefault="00BC7B1E" w:rsidP="00BC7B1E">
            <w:pPr>
              <w:spacing w:before="0" w:after="0"/>
              <w:rPr>
                <w:sz w:val="22"/>
              </w:rPr>
            </w:pPr>
          </w:p>
          <w:p w14:paraId="18744A21" w14:textId="77777777" w:rsidR="00BC7B1E" w:rsidRPr="007E6410" w:rsidRDefault="00BC7B1E" w:rsidP="00BC7B1E">
            <w:pPr>
              <w:spacing w:before="0" w:after="0"/>
              <w:rPr>
                <w:sz w:val="22"/>
              </w:rPr>
            </w:pPr>
          </w:p>
          <w:p w14:paraId="404C89F0" w14:textId="77777777" w:rsidR="00BC7B1E" w:rsidRPr="007E6410" w:rsidRDefault="00BC7B1E" w:rsidP="00BC7B1E">
            <w:pPr>
              <w:spacing w:before="0" w:after="0"/>
              <w:rPr>
                <w:sz w:val="22"/>
              </w:rPr>
            </w:pPr>
          </w:p>
          <w:p w14:paraId="53548DA2" w14:textId="77777777" w:rsidR="00BC7B1E" w:rsidRPr="007E6410" w:rsidRDefault="00BC7B1E" w:rsidP="00BC7B1E">
            <w:pPr>
              <w:spacing w:before="0" w:after="0"/>
              <w:rPr>
                <w:sz w:val="22"/>
              </w:rPr>
            </w:pPr>
          </w:p>
          <w:p w14:paraId="6DCA6AB2" w14:textId="77777777" w:rsidR="00BC7B1E" w:rsidRPr="007E6410" w:rsidRDefault="00BC7B1E" w:rsidP="00BC7B1E">
            <w:pPr>
              <w:spacing w:before="0" w:after="0"/>
              <w:rPr>
                <w:sz w:val="22"/>
              </w:rPr>
            </w:pPr>
          </w:p>
          <w:p w14:paraId="096C2F9F" w14:textId="77777777" w:rsidR="00BC7B1E" w:rsidRPr="007E6410" w:rsidRDefault="00BC7B1E" w:rsidP="00BC7B1E">
            <w:pPr>
              <w:spacing w:before="0" w:after="0"/>
              <w:rPr>
                <w:sz w:val="22"/>
              </w:rPr>
            </w:pPr>
            <w:r w:rsidRPr="007E6410">
              <w:rPr>
                <w:sz w:val="22"/>
              </w:rPr>
              <w:t xml:space="preserve">2.4c: </w:t>
            </w:r>
            <w:proofErr w:type="gramStart"/>
            <w:r w:rsidRPr="007E6410">
              <w:rPr>
                <w:sz w:val="22"/>
              </w:rPr>
              <w:t>Yes</w:t>
            </w:r>
            <w:proofErr w:type="gramEnd"/>
            <w:r w:rsidRPr="007E6410">
              <w:rPr>
                <w:sz w:val="22"/>
              </w:rPr>
              <w:t xml:space="preserve"> but need to add an FFS to avoid misunderstanding.</w:t>
            </w:r>
          </w:p>
          <w:p w14:paraId="166B8B1B" w14:textId="77777777" w:rsidR="00BC7B1E" w:rsidRPr="007E6410" w:rsidRDefault="00BC7B1E" w:rsidP="00BC7B1E">
            <w:pPr>
              <w:spacing w:before="0" w:after="0"/>
              <w:rPr>
                <w:sz w:val="22"/>
              </w:rPr>
            </w:pPr>
          </w:p>
          <w:p w14:paraId="36C441F5" w14:textId="77777777" w:rsidR="00BC7B1E" w:rsidRPr="007E6410" w:rsidRDefault="00BC7B1E" w:rsidP="00BC7B1E">
            <w:pPr>
              <w:spacing w:before="0" w:after="0"/>
              <w:rPr>
                <w:sz w:val="22"/>
              </w:rPr>
            </w:pPr>
          </w:p>
          <w:p w14:paraId="222321DB" w14:textId="77777777" w:rsidR="00BC7B1E" w:rsidRPr="007E6410" w:rsidRDefault="00BC7B1E" w:rsidP="00BC7B1E">
            <w:pPr>
              <w:spacing w:before="0" w:after="0"/>
              <w:rPr>
                <w:sz w:val="22"/>
              </w:rPr>
            </w:pPr>
          </w:p>
          <w:p w14:paraId="38D69DD5" w14:textId="77777777" w:rsidR="00BC7B1E" w:rsidRPr="007E6410" w:rsidRDefault="00BC7B1E" w:rsidP="00BC7B1E">
            <w:pPr>
              <w:spacing w:before="0" w:after="0"/>
              <w:rPr>
                <w:sz w:val="22"/>
              </w:rPr>
            </w:pPr>
          </w:p>
          <w:p w14:paraId="1C71D4F7" w14:textId="77777777" w:rsidR="00BC7B1E" w:rsidRPr="007E6410" w:rsidRDefault="00BC7B1E" w:rsidP="00BC7B1E">
            <w:pPr>
              <w:spacing w:before="0" w:after="0"/>
              <w:rPr>
                <w:sz w:val="22"/>
              </w:rPr>
            </w:pPr>
          </w:p>
          <w:p w14:paraId="13B8C58D" w14:textId="5603C060" w:rsidR="00BC7B1E" w:rsidRPr="00DD3D15" w:rsidRDefault="00BC7B1E" w:rsidP="00BC7B1E">
            <w:pPr>
              <w:spacing w:before="0" w:after="0"/>
              <w:rPr>
                <w:sz w:val="22"/>
              </w:rPr>
            </w:pPr>
            <w:r w:rsidRPr="007E6410">
              <w:rPr>
                <w:sz w:val="22"/>
              </w:rPr>
              <w:t xml:space="preserve">2-4b, 2.4d: </w:t>
            </w:r>
            <w:r>
              <w:rPr>
                <w:sz w:val="22"/>
              </w:rPr>
              <w:t>O</w:t>
            </w:r>
            <w:r w:rsidRPr="007E6410">
              <w:rPr>
                <w:sz w:val="22"/>
              </w:rPr>
              <w:t>k.</w:t>
            </w:r>
          </w:p>
        </w:tc>
        <w:tc>
          <w:tcPr>
            <w:tcW w:w="6570" w:type="dxa"/>
          </w:tcPr>
          <w:p w14:paraId="68F80900" w14:textId="77777777" w:rsidR="00BC7B1E" w:rsidRPr="007E6410" w:rsidRDefault="00BC7B1E" w:rsidP="00BC7B1E">
            <w:pPr>
              <w:spacing w:before="0" w:after="0"/>
              <w:rPr>
                <w:sz w:val="22"/>
              </w:rPr>
            </w:pPr>
            <w:r w:rsidRPr="007E6410">
              <w:rPr>
                <w:sz w:val="22"/>
              </w:rPr>
              <w:lastRenderedPageBreak/>
              <w:t>For 2-4a:</w:t>
            </w:r>
          </w:p>
          <w:p w14:paraId="0E7E34F2" w14:textId="77777777" w:rsidR="00BC7B1E" w:rsidRPr="007E6410" w:rsidRDefault="00BC7B1E" w:rsidP="00BC7B1E">
            <w:pPr>
              <w:spacing w:after="0"/>
              <w:rPr>
                <w:sz w:val="22"/>
                <w:lang w:eastAsia="zh-CN"/>
              </w:rPr>
            </w:pPr>
            <w:r w:rsidRPr="007E6410">
              <w:rPr>
                <w:sz w:val="22"/>
                <w:lang w:eastAsia="zh-CN"/>
              </w:rPr>
              <w:t xml:space="preserve">Since the LTE module is blind to the NR module (in a Type A UE), while the NR module will exclude LTE resources, we should also study the “fairness” in resource access, to avoid LTE using </w:t>
            </w:r>
            <w:proofErr w:type="gramStart"/>
            <w:r w:rsidRPr="007E6410">
              <w:rPr>
                <w:sz w:val="22"/>
                <w:lang w:eastAsia="zh-CN"/>
              </w:rPr>
              <w:t>the majority of</w:t>
            </w:r>
            <w:proofErr w:type="gramEnd"/>
            <w:r w:rsidRPr="007E6410">
              <w:rPr>
                <w:sz w:val="22"/>
                <w:lang w:eastAsia="zh-CN"/>
              </w:rPr>
              <w:t xml:space="preserve"> </w:t>
            </w:r>
            <w:r w:rsidRPr="007E6410">
              <w:rPr>
                <w:sz w:val="22"/>
                <w:lang w:eastAsia="zh-CN"/>
              </w:rPr>
              <w:lastRenderedPageBreak/>
              <w:t>resources (to the detriment of the NR resources).  (Note: we are not challenging the earlier decision to not impact LTE specifications)</w:t>
            </w:r>
          </w:p>
          <w:p w14:paraId="1AC1E9A1" w14:textId="77777777" w:rsidR="00BC7B1E" w:rsidRPr="007E6410" w:rsidRDefault="00BC7B1E" w:rsidP="00BC7B1E">
            <w:pPr>
              <w:spacing w:after="0"/>
              <w:rPr>
                <w:sz w:val="22"/>
                <w:szCs w:val="22"/>
                <w:lang w:eastAsia="zh-CN"/>
              </w:rPr>
            </w:pPr>
            <w:r w:rsidRPr="007E6410">
              <w:rPr>
                <w:sz w:val="22"/>
                <w:szCs w:val="22"/>
                <w:lang w:eastAsia="zh-CN"/>
              </w:rPr>
              <w:t xml:space="preserve">In addition, the same issue happens between </w:t>
            </w:r>
            <w:r w:rsidRPr="007E6410">
              <w:rPr>
                <w:sz w:val="22"/>
                <w:szCs w:val="22"/>
              </w:rPr>
              <w:t>Rel-14/15 LTE SL UEs and Rel-18 NR SL UEs (at least Type A UEs).</w:t>
            </w:r>
          </w:p>
          <w:p w14:paraId="1C2C846E" w14:textId="77777777" w:rsidR="00BC7B1E" w:rsidRPr="007E6410" w:rsidRDefault="00BC7B1E" w:rsidP="00BC7B1E">
            <w:pPr>
              <w:spacing w:before="0" w:after="0"/>
              <w:rPr>
                <w:sz w:val="22"/>
              </w:rPr>
            </w:pPr>
            <w:r w:rsidRPr="007E6410">
              <w:rPr>
                <w:sz w:val="22"/>
                <w:lang w:eastAsia="zh-CN"/>
              </w:rPr>
              <w:t>The WID says “</w:t>
            </w:r>
            <w:r w:rsidRPr="007E6410">
              <w:rPr>
                <w:rStyle w:val="Emphasis"/>
                <w:rFonts w:ascii="Times" w:hAnsi="Times" w:cs="Times"/>
              </w:rPr>
              <w:t xml:space="preserve">it is important that there is mechanism to efficiently utilize resource allocation by the two technologies </w:t>
            </w:r>
            <w:r w:rsidRPr="007E6410">
              <w:rPr>
                <w:rStyle w:val="Emphasis"/>
                <w:rFonts w:ascii="Times" w:hAnsi="Times" w:cs="Times"/>
                <w:sz w:val="22"/>
                <w:szCs w:val="22"/>
                <w:u w:val="single"/>
              </w:rPr>
              <w:t xml:space="preserve">without negatively impacting the operation of </w:t>
            </w:r>
            <w:r w:rsidRPr="007E6410">
              <w:rPr>
                <w:rStyle w:val="Emphasis"/>
                <w:rFonts w:ascii="Times" w:hAnsi="Times" w:cs="Times"/>
                <w:b/>
                <w:bCs/>
                <w:sz w:val="22"/>
                <w:szCs w:val="22"/>
                <w:u w:val="single"/>
              </w:rPr>
              <w:t>each</w:t>
            </w:r>
            <w:r w:rsidRPr="007E6410">
              <w:rPr>
                <w:rStyle w:val="Emphasis"/>
                <w:rFonts w:ascii="Times" w:hAnsi="Times" w:cs="Times"/>
                <w:sz w:val="22"/>
                <w:szCs w:val="22"/>
                <w:u w:val="single"/>
              </w:rPr>
              <w:t xml:space="preserve"> technology</w:t>
            </w:r>
            <w:r w:rsidRPr="007E6410">
              <w:rPr>
                <w:rStyle w:val="Emphasis"/>
                <w:rFonts w:ascii="Times" w:hAnsi="Times" w:cs="Times"/>
                <w:sz w:val="22"/>
                <w:szCs w:val="22"/>
              </w:rPr>
              <w:t>.</w:t>
            </w:r>
            <w:r w:rsidRPr="007E6410">
              <w:rPr>
                <w:rStyle w:val="Emphasis"/>
                <w:rFonts w:ascii="Times" w:hAnsi="Times" w:cs="Times"/>
              </w:rPr>
              <w:t xml:space="preserve"> This requirement was also mentioned as part of the input from 5G Automotive Association to the Rel-18 RAN Workshop.</w:t>
            </w:r>
            <w:r w:rsidRPr="007E6410">
              <w:rPr>
                <w:sz w:val="22"/>
                <w:lang w:eastAsia="zh-CN"/>
              </w:rPr>
              <w:t>”.</w:t>
            </w:r>
          </w:p>
          <w:p w14:paraId="72E1399D" w14:textId="77777777" w:rsidR="00BC7B1E" w:rsidRPr="007E6410" w:rsidRDefault="00BC7B1E" w:rsidP="00BC7B1E">
            <w:pPr>
              <w:spacing w:before="0" w:after="0"/>
              <w:rPr>
                <w:sz w:val="22"/>
              </w:rPr>
            </w:pPr>
          </w:p>
          <w:p w14:paraId="456C2B14" w14:textId="77777777" w:rsidR="00BC7B1E" w:rsidRPr="007E6410" w:rsidRDefault="00BC7B1E" w:rsidP="00BC7B1E">
            <w:pPr>
              <w:spacing w:before="0" w:after="0"/>
              <w:rPr>
                <w:sz w:val="22"/>
              </w:rPr>
            </w:pPr>
            <w:proofErr w:type="gramStart"/>
            <w:r w:rsidRPr="007E6410">
              <w:rPr>
                <w:sz w:val="22"/>
              </w:rPr>
              <w:t>So</w:t>
            </w:r>
            <w:proofErr w:type="gramEnd"/>
            <w:r w:rsidRPr="007E6410">
              <w:rPr>
                <w:sz w:val="22"/>
              </w:rPr>
              <w:t xml:space="preserve"> we suggest to add:</w:t>
            </w:r>
          </w:p>
          <w:p w14:paraId="61BD7F99" w14:textId="77777777" w:rsidR="00BC7B1E" w:rsidRPr="007E6410" w:rsidRDefault="00BC7B1E" w:rsidP="00BC7B1E">
            <w:pPr>
              <w:spacing w:before="0" w:after="0"/>
              <w:rPr>
                <w:sz w:val="22"/>
              </w:rPr>
            </w:pPr>
            <w:r w:rsidRPr="007E6410">
              <w:rPr>
                <w:b/>
                <w:bCs/>
                <w:sz w:val="22"/>
              </w:rPr>
              <w:t>FFS how to ensure fairness in channel access for NR SL and LTE SL</w:t>
            </w:r>
            <w:r w:rsidRPr="007E6410">
              <w:rPr>
                <w:sz w:val="22"/>
              </w:rPr>
              <w:t>.</w:t>
            </w:r>
          </w:p>
          <w:p w14:paraId="3DD4E88C" w14:textId="77777777" w:rsidR="00BC7B1E" w:rsidRPr="007E6410" w:rsidRDefault="00BC7B1E" w:rsidP="00BC7B1E">
            <w:pPr>
              <w:spacing w:before="0" w:after="0"/>
              <w:rPr>
                <w:sz w:val="22"/>
              </w:rPr>
            </w:pPr>
          </w:p>
          <w:p w14:paraId="2BEA2624" w14:textId="77777777" w:rsidR="00BC7B1E" w:rsidRPr="007E6410" w:rsidRDefault="00BC7B1E" w:rsidP="00BC7B1E">
            <w:pPr>
              <w:spacing w:before="0" w:after="0"/>
              <w:rPr>
                <w:sz w:val="22"/>
              </w:rPr>
            </w:pPr>
            <w:r w:rsidRPr="007E6410">
              <w:rPr>
                <w:sz w:val="22"/>
              </w:rPr>
              <w:t xml:space="preserve">For 2-4c, timing and latency are two different things, </w:t>
            </w:r>
            <w:proofErr w:type="gramStart"/>
            <w:r w:rsidRPr="007E6410">
              <w:rPr>
                <w:sz w:val="22"/>
              </w:rPr>
              <w:t>therefore</w:t>
            </w:r>
            <w:proofErr w:type="gramEnd"/>
            <w:r w:rsidRPr="007E6410">
              <w:rPr>
                <w:sz w:val="22"/>
              </w:rPr>
              <w:t xml:space="preserve"> to avoid misunderstandings we suggest to add the following as an FFS (which was actually raised by several companies):</w:t>
            </w:r>
          </w:p>
          <w:p w14:paraId="50C60067" w14:textId="77777777" w:rsidR="00BC7B1E" w:rsidRPr="007E6410" w:rsidRDefault="00BC7B1E" w:rsidP="00BC7B1E">
            <w:pPr>
              <w:spacing w:before="0" w:after="0"/>
              <w:rPr>
                <w:sz w:val="22"/>
              </w:rPr>
            </w:pPr>
          </w:p>
          <w:p w14:paraId="570A5AA4" w14:textId="77777777" w:rsidR="00BC7B1E" w:rsidRPr="007E6410" w:rsidRDefault="00BC7B1E" w:rsidP="00BC7B1E">
            <w:pPr>
              <w:spacing w:before="0" w:after="0"/>
              <w:jc w:val="left"/>
              <w:rPr>
                <w:b/>
                <w:bCs/>
                <w:sz w:val="22"/>
              </w:rPr>
            </w:pPr>
            <w:r w:rsidRPr="007E6410">
              <w:rPr>
                <w:b/>
                <w:bCs/>
                <w:sz w:val="22"/>
                <w:lang w:eastAsia="zh-CN"/>
              </w:rPr>
              <w:t xml:space="preserve">FFS: Study the </w:t>
            </w:r>
            <w:r w:rsidRPr="007E6410">
              <w:rPr>
                <w:b/>
                <w:bCs/>
                <w:i/>
                <w:iCs/>
                <w:sz w:val="22"/>
                <w:lang w:eastAsia="zh-CN"/>
              </w:rPr>
              <w:t>latency</w:t>
            </w:r>
            <w:r w:rsidRPr="007E6410">
              <w:rPr>
                <w:b/>
                <w:bCs/>
                <w:sz w:val="22"/>
                <w:lang w:eastAsia="zh-CN"/>
              </w:rPr>
              <w:t xml:space="preserve"> associated with the transfer of information from the LTE module to the NR module, and its impact on the NR resource reservation.</w:t>
            </w:r>
            <w:r w:rsidRPr="007E6410">
              <w:rPr>
                <w:b/>
                <w:bCs/>
                <w:sz w:val="22"/>
                <w:lang w:eastAsia="zh-CN"/>
              </w:rPr>
              <w:br/>
            </w:r>
          </w:p>
          <w:p w14:paraId="43441CA5" w14:textId="77777777" w:rsidR="00BC7B1E" w:rsidRPr="007E6410" w:rsidRDefault="00BC7B1E" w:rsidP="00BC7B1E">
            <w:pPr>
              <w:spacing w:before="0" w:after="0"/>
              <w:rPr>
                <w:b/>
                <w:bCs/>
                <w:sz w:val="22"/>
              </w:rPr>
            </w:pPr>
          </w:p>
          <w:p w14:paraId="327F6B18" w14:textId="77777777" w:rsidR="00BC7B1E" w:rsidRPr="00DD3D15" w:rsidRDefault="00BC7B1E" w:rsidP="00BC7B1E">
            <w:pPr>
              <w:spacing w:before="0" w:after="0"/>
              <w:rPr>
                <w:sz w:val="22"/>
              </w:rPr>
            </w:pPr>
          </w:p>
        </w:tc>
      </w:tr>
      <w:tr w:rsidR="00C5598C" w:rsidRPr="00DD3D15" w14:paraId="1B696110" w14:textId="77777777" w:rsidTr="00C5598C">
        <w:trPr>
          <w:trHeight w:val="158"/>
        </w:trPr>
        <w:tc>
          <w:tcPr>
            <w:tcW w:w="1680" w:type="dxa"/>
          </w:tcPr>
          <w:p w14:paraId="6D4B558B" w14:textId="77777777" w:rsidR="00C5598C" w:rsidRPr="00DD3D15" w:rsidRDefault="00C5598C" w:rsidP="00C5598C">
            <w:pPr>
              <w:spacing w:before="0" w:after="0"/>
              <w:rPr>
                <w:sz w:val="22"/>
              </w:rPr>
            </w:pPr>
          </w:p>
        </w:tc>
        <w:tc>
          <w:tcPr>
            <w:tcW w:w="1735" w:type="dxa"/>
          </w:tcPr>
          <w:p w14:paraId="7E1D9EB1" w14:textId="77777777" w:rsidR="00C5598C" w:rsidRPr="00DD3D15" w:rsidRDefault="00C5598C" w:rsidP="00C5598C">
            <w:pPr>
              <w:spacing w:before="0" w:after="0"/>
              <w:rPr>
                <w:sz w:val="22"/>
              </w:rPr>
            </w:pPr>
          </w:p>
        </w:tc>
        <w:tc>
          <w:tcPr>
            <w:tcW w:w="6570" w:type="dxa"/>
          </w:tcPr>
          <w:p w14:paraId="515DED67" w14:textId="77777777" w:rsidR="00C5598C" w:rsidRPr="00DD3D15" w:rsidRDefault="00C5598C" w:rsidP="00C5598C">
            <w:pPr>
              <w:spacing w:before="0" w:after="0"/>
              <w:rPr>
                <w:sz w:val="22"/>
              </w:rPr>
            </w:pPr>
          </w:p>
        </w:tc>
      </w:tr>
      <w:tr w:rsidR="00C5598C" w:rsidRPr="00DD3D15" w14:paraId="17189EAE" w14:textId="77777777" w:rsidTr="00C5598C">
        <w:trPr>
          <w:trHeight w:val="158"/>
        </w:trPr>
        <w:tc>
          <w:tcPr>
            <w:tcW w:w="1680" w:type="dxa"/>
          </w:tcPr>
          <w:p w14:paraId="34BD51B8" w14:textId="77777777" w:rsidR="00C5598C" w:rsidRPr="00DD3D15" w:rsidRDefault="00C5598C" w:rsidP="00C5598C">
            <w:pPr>
              <w:spacing w:before="0" w:after="0"/>
              <w:rPr>
                <w:sz w:val="22"/>
              </w:rPr>
            </w:pPr>
          </w:p>
        </w:tc>
        <w:tc>
          <w:tcPr>
            <w:tcW w:w="1735" w:type="dxa"/>
          </w:tcPr>
          <w:p w14:paraId="5DF4CE71" w14:textId="77777777" w:rsidR="00C5598C" w:rsidRPr="00DD3D15" w:rsidRDefault="00C5598C" w:rsidP="00C5598C">
            <w:pPr>
              <w:spacing w:before="0" w:after="0"/>
              <w:rPr>
                <w:sz w:val="22"/>
              </w:rPr>
            </w:pPr>
          </w:p>
        </w:tc>
        <w:tc>
          <w:tcPr>
            <w:tcW w:w="6570" w:type="dxa"/>
          </w:tcPr>
          <w:p w14:paraId="13A0B3A6" w14:textId="77777777" w:rsidR="00C5598C" w:rsidRPr="00DD3D15" w:rsidRDefault="00C5598C" w:rsidP="00C5598C">
            <w:pPr>
              <w:spacing w:before="0" w:after="0"/>
              <w:rPr>
                <w:sz w:val="22"/>
              </w:rPr>
            </w:pP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lastRenderedPageBreak/>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lastRenderedPageBreak/>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w:t>
            </w:r>
            <w:proofErr w:type="gramStart"/>
            <w:r>
              <w:rPr>
                <w:sz w:val="22"/>
              </w:rPr>
              <w:t>sharing, if</w:t>
            </w:r>
            <w:proofErr w:type="gramEnd"/>
            <w:r>
              <w:rPr>
                <w:sz w:val="22"/>
              </w:rPr>
              <w:t xml:space="preserve">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lastRenderedPageBreak/>
              <w:t>Lenovo</w:t>
            </w:r>
          </w:p>
        </w:tc>
        <w:tc>
          <w:tcPr>
            <w:tcW w:w="8148" w:type="dxa"/>
          </w:tcPr>
          <w:p w14:paraId="3120506A" w14:textId="77777777" w:rsidR="00B020D2" w:rsidRDefault="006B1C68">
            <w:pPr>
              <w:spacing w:before="0" w:after="0"/>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3FB9D21E" w14:textId="77777777" w:rsidR="00B020D2" w:rsidRDefault="006B1C68">
            <w:pPr>
              <w:spacing w:before="0" w:after="0"/>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56BE9A0B" w14:textId="77777777" w:rsidR="00B020D2" w:rsidRDefault="006B1C68">
            <w:pPr>
              <w:spacing w:before="0" w:after="0"/>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proofErr w:type="spellStart"/>
            <w:r>
              <w:rPr>
                <w:sz w:val="22"/>
              </w:rPr>
              <w:t>InterDigital</w:t>
            </w:r>
            <w:proofErr w:type="spellEnd"/>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lastRenderedPageBreak/>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 xml:space="preserve">From deployment perspective, </w:t>
            </w:r>
            <w:proofErr w:type="gramStart"/>
            <w:r>
              <w:rPr>
                <w:sz w:val="22"/>
              </w:rPr>
              <w:t>all of</w:t>
            </w:r>
            <w:proofErr w:type="gramEnd"/>
            <w:r>
              <w:rPr>
                <w:sz w:val="22"/>
              </w:rPr>
              <w:t xml:space="preserve">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lastRenderedPageBreak/>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roofErr w:type="gramStart"/>
            <w:r>
              <w:rPr>
                <w:sz w:val="22"/>
              </w:rPr>
              <w:t>);</w:t>
            </w:r>
            <w:proofErr w:type="gramEnd"/>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20C4EDC3" w14:textId="77777777" w:rsidR="00B020D2" w:rsidRDefault="006B1C68">
            <w:pPr>
              <w:spacing w:before="0" w:after="0"/>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lastRenderedPageBreak/>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SimSun" w:hint="eastAsia"/>
                <w:b/>
                <w:color w:val="FF0000"/>
                <w:szCs w:val="24"/>
                <w:lang w:eastAsia="zh-CN"/>
              </w:rPr>
              <w:t xml:space="preserve"> once</w:t>
            </w:r>
            <w:proofErr w:type="gramEnd"/>
            <w:r>
              <w:rPr>
                <w:rFonts w:eastAsia="SimSun" w:hint="eastAsia"/>
                <w:b/>
                <w:color w:val="FF0000"/>
                <w:szCs w:val="24"/>
                <w:lang w:eastAsia="zh-CN"/>
              </w:rPr>
              <w:t xml:space="preserv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lastRenderedPageBreak/>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lastRenderedPageBreak/>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Heading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42234ABC" w:rsidR="00F474D0" w:rsidRPr="00DD3D15" w:rsidRDefault="00D52C49" w:rsidP="00EE409B">
            <w:pPr>
              <w:spacing w:before="0" w:after="0"/>
              <w:rPr>
                <w:sz w:val="22"/>
              </w:rPr>
            </w:pPr>
            <w:r>
              <w:rPr>
                <w:sz w:val="22"/>
              </w:rPr>
              <w:t>CATT2</w:t>
            </w:r>
          </w:p>
        </w:tc>
        <w:tc>
          <w:tcPr>
            <w:tcW w:w="1735" w:type="dxa"/>
          </w:tcPr>
          <w:p w14:paraId="40EC6A45" w14:textId="65772231" w:rsidR="00F474D0" w:rsidRPr="00DD3D15" w:rsidRDefault="00D52C49" w:rsidP="00EE409B">
            <w:pPr>
              <w:spacing w:before="0" w:after="0"/>
              <w:rPr>
                <w:sz w:val="22"/>
              </w:rPr>
            </w:pPr>
            <w:r>
              <w:rPr>
                <w:sz w:val="22"/>
              </w:rPr>
              <w:t>Comments</w:t>
            </w:r>
          </w:p>
        </w:tc>
        <w:tc>
          <w:tcPr>
            <w:tcW w:w="6570" w:type="dxa"/>
          </w:tcPr>
          <w:p w14:paraId="48B59F20" w14:textId="565674D6" w:rsidR="00F474D0" w:rsidRPr="00DD3D15" w:rsidRDefault="00D52C49" w:rsidP="00EE409B">
            <w:pPr>
              <w:spacing w:before="0" w:after="0"/>
              <w:rPr>
                <w:sz w:val="22"/>
              </w:rPr>
            </w:pPr>
            <w:r>
              <w:rPr>
                <w:sz w:val="22"/>
              </w:rPr>
              <w:t xml:space="preserve">We think it’s better to consider at the </w:t>
            </w:r>
            <w:proofErr w:type="gramStart"/>
            <w:r>
              <w:rPr>
                <w:sz w:val="22"/>
              </w:rPr>
              <w:t xml:space="preserve">start </w:t>
            </w:r>
            <w:r w:rsidR="00BF2EA7">
              <w:rPr>
                <w:sz w:val="22"/>
              </w:rPr>
              <w:t>,</w:t>
            </w:r>
            <w:proofErr w:type="gramEnd"/>
            <w:r w:rsidR="00BF2EA7">
              <w:rPr>
                <w:sz w:val="22"/>
              </w:rPr>
              <w:t xml:space="preserve"> otherwise the design agreed may be incompatible with the combination needs to be considered at later stage</w:t>
            </w:r>
            <w:r>
              <w:rPr>
                <w:sz w:val="22"/>
              </w:rPr>
              <w:t xml:space="preserve"> </w:t>
            </w:r>
          </w:p>
        </w:tc>
      </w:tr>
      <w:tr w:rsidR="0030386E" w:rsidRPr="00DD3D15" w14:paraId="63766060" w14:textId="77777777" w:rsidTr="00EE409B">
        <w:trPr>
          <w:trHeight w:val="158"/>
        </w:trPr>
        <w:tc>
          <w:tcPr>
            <w:tcW w:w="1680" w:type="dxa"/>
          </w:tcPr>
          <w:p w14:paraId="5C0E19E5" w14:textId="3854C168" w:rsidR="0030386E" w:rsidRPr="00DD3D15" w:rsidRDefault="0030386E" w:rsidP="0030386E">
            <w:pPr>
              <w:spacing w:before="0" w:after="0"/>
              <w:rPr>
                <w:sz w:val="22"/>
              </w:rPr>
            </w:pPr>
            <w:r w:rsidRPr="009673C2">
              <w:rPr>
                <w:sz w:val="22"/>
              </w:rPr>
              <w:t>Toyota</w:t>
            </w:r>
          </w:p>
        </w:tc>
        <w:tc>
          <w:tcPr>
            <w:tcW w:w="1735" w:type="dxa"/>
          </w:tcPr>
          <w:p w14:paraId="240444AE" w14:textId="268C7326" w:rsidR="0030386E" w:rsidRPr="00DD3D15" w:rsidRDefault="0030386E" w:rsidP="0030386E">
            <w:pPr>
              <w:spacing w:before="0" w:after="0"/>
              <w:rPr>
                <w:sz w:val="22"/>
              </w:rPr>
            </w:pPr>
            <w:r w:rsidRPr="009673C2">
              <w:rPr>
                <w:sz w:val="22"/>
              </w:rPr>
              <w:t>Yes</w:t>
            </w:r>
          </w:p>
        </w:tc>
        <w:tc>
          <w:tcPr>
            <w:tcW w:w="6570" w:type="dxa"/>
          </w:tcPr>
          <w:p w14:paraId="52CB7C8F" w14:textId="77777777" w:rsidR="0030386E" w:rsidRPr="00DD3D15" w:rsidRDefault="0030386E" w:rsidP="0030386E">
            <w:pPr>
              <w:spacing w:before="0" w:after="0"/>
              <w:rPr>
                <w:sz w:val="22"/>
              </w:rPr>
            </w:pPr>
          </w:p>
        </w:tc>
      </w:tr>
      <w:tr w:rsidR="00F474D0" w:rsidRPr="00DD3D15" w14:paraId="1772529B" w14:textId="77777777" w:rsidTr="00EE409B">
        <w:trPr>
          <w:trHeight w:val="158"/>
        </w:trPr>
        <w:tc>
          <w:tcPr>
            <w:tcW w:w="1680" w:type="dxa"/>
          </w:tcPr>
          <w:p w14:paraId="4F5C2854" w14:textId="77777777" w:rsidR="00F474D0" w:rsidRPr="00DD3D15" w:rsidRDefault="00F474D0" w:rsidP="00EE409B">
            <w:pPr>
              <w:spacing w:before="0" w:after="0"/>
              <w:rPr>
                <w:sz w:val="22"/>
              </w:rPr>
            </w:pPr>
          </w:p>
        </w:tc>
        <w:tc>
          <w:tcPr>
            <w:tcW w:w="1735" w:type="dxa"/>
          </w:tcPr>
          <w:p w14:paraId="1D83F61C" w14:textId="77777777" w:rsidR="00F474D0" w:rsidRPr="00DD3D15" w:rsidRDefault="00F474D0" w:rsidP="00EE409B">
            <w:pPr>
              <w:spacing w:before="0" w:after="0"/>
              <w:rPr>
                <w:sz w:val="22"/>
              </w:rPr>
            </w:pPr>
          </w:p>
        </w:tc>
        <w:tc>
          <w:tcPr>
            <w:tcW w:w="6570" w:type="dxa"/>
          </w:tcPr>
          <w:p w14:paraId="6A85509C" w14:textId="77777777" w:rsidR="00F474D0" w:rsidRPr="00DD3D15" w:rsidRDefault="00F474D0" w:rsidP="00EE409B">
            <w:pPr>
              <w:spacing w:before="0" w:after="0"/>
              <w:rPr>
                <w:sz w:val="22"/>
              </w:rPr>
            </w:pPr>
          </w:p>
        </w:tc>
      </w:tr>
      <w:tr w:rsidR="00F474D0" w:rsidRPr="00DD3D15" w14:paraId="6658B47F" w14:textId="77777777" w:rsidTr="00EE409B">
        <w:trPr>
          <w:trHeight w:val="158"/>
        </w:trPr>
        <w:tc>
          <w:tcPr>
            <w:tcW w:w="1680" w:type="dxa"/>
          </w:tcPr>
          <w:p w14:paraId="17D7C74C" w14:textId="77777777" w:rsidR="00F474D0" w:rsidRPr="00DD3D15" w:rsidRDefault="00F474D0" w:rsidP="00EE409B">
            <w:pPr>
              <w:spacing w:before="0" w:after="0"/>
              <w:rPr>
                <w:sz w:val="22"/>
              </w:rPr>
            </w:pPr>
          </w:p>
        </w:tc>
        <w:tc>
          <w:tcPr>
            <w:tcW w:w="1735" w:type="dxa"/>
          </w:tcPr>
          <w:p w14:paraId="4C0570EC" w14:textId="77777777" w:rsidR="00F474D0" w:rsidRPr="00DD3D15" w:rsidRDefault="00F474D0" w:rsidP="00EE409B">
            <w:pPr>
              <w:spacing w:before="0" w:after="0"/>
              <w:rPr>
                <w:sz w:val="22"/>
              </w:rPr>
            </w:pPr>
          </w:p>
        </w:tc>
        <w:tc>
          <w:tcPr>
            <w:tcW w:w="6570" w:type="dxa"/>
          </w:tcPr>
          <w:p w14:paraId="07C9DE10" w14:textId="77777777" w:rsidR="00F474D0" w:rsidRPr="00DD3D15" w:rsidRDefault="00F474D0" w:rsidP="00EE409B">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w:t>
      </w:r>
      <w:proofErr w:type="gramStart"/>
      <w:r>
        <w:rPr>
          <w:rFonts w:eastAsia="MS Mincho"/>
          <w:sz w:val="22"/>
          <w:szCs w:val="22"/>
        </w:rPr>
        <w:t>it is clear that the</w:t>
      </w:r>
      <w:proofErr w:type="gramEnd"/>
      <w:r>
        <w:rPr>
          <w:rFonts w:eastAsia="MS Mincho"/>
          <w:sz w:val="22"/>
          <w:szCs w:val="22"/>
        </w:rPr>
        <w:t xml:space="preserve"> slot boundary of the NR SL time slot and the subframe boundary of the LTE SL subframe need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lastRenderedPageBreak/>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lastRenderedPageBreak/>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Heading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5ED236EB" w:rsidR="00F474D0" w:rsidRPr="00DD3D15" w:rsidRDefault="00BF2EA7" w:rsidP="00EE409B">
            <w:pPr>
              <w:spacing w:before="0" w:after="0"/>
              <w:rPr>
                <w:sz w:val="22"/>
              </w:rPr>
            </w:pPr>
            <w:r>
              <w:rPr>
                <w:sz w:val="22"/>
              </w:rPr>
              <w:t>CATT2</w:t>
            </w:r>
          </w:p>
        </w:tc>
        <w:tc>
          <w:tcPr>
            <w:tcW w:w="1735" w:type="dxa"/>
          </w:tcPr>
          <w:p w14:paraId="7716C6DF" w14:textId="0E238EF9" w:rsidR="00F474D0" w:rsidRPr="00DD3D15" w:rsidRDefault="00BF2EA7" w:rsidP="00EE409B">
            <w:pPr>
              <w:spacing w:before="0" w:after="0"/>
              <w:rPr>
                <w:sz w:val="22"/>
              </w:rPr>
            </w:pPr>
            <w:r>
              <w:rPr>
                <w:sz w:val="22"/>
              </w:rPr>
              <w:t>OK</w:t>
            </w:r>
          </w:p>
        </w:tc>
        <w:tc>
          <w:tcPr>
            <w:tcW w:w="6570" w:type="dxa"/>
          </w:tcPr>
          <w:p w14:paraId="3FD8516C" w14:textId="77777777" w:rsidR="00F474D0" w:rsidRPr="00DD3D15" w:rsidRDefault="00F474D0" w:rsidP="00EE409B">
            <w:pPr>
              <w:spacing w:before="0" w:after="0"/>
              <w:rPr>
                <w:sz w:val="22"/>
              </w:rPr>
            </w:pPr>
          </w:p>
        </w:tc>
      </w:tr>
      <w:tr w:rsidR="00AC6833" w:rsidRPr="00DD3D15" w14:paraId="11A29A06" w14:textId="77777777" w:rsidTr="00EE409B">
        <w:trPr>
          <w:trHeight w:val="158"/>
        </w:trPr>
        <w:tc>
          <w:tcPr>
            <w:tcW w:w="1680" w:type="dxa"/>
          </w:tcPr>
          <w:p w14:paraId="07010F4E" w14:textId="16F728FB" w:rsidR="00AC6833" w:rsidRPr="00DD3D15" w:rsidRDefault="00AC6833" w:rsidP="00AC6833">
            <w:pPr>
              <w:spacing w:before="0" w:after="0"/>
              <w:rPr>
                <w:sz w:val="22"/>
              </w:rPr>
            </w:pPr>
            <w:r w:rsidRPr="009673C2">
              <w:rPr>
                <w:sz w:val="22"/>
              </w:rPr>
              <w:t>Toyota</w:t>
            </w:r>
          </w:p>
        </w:tc>
        <w:tc>
          <w:tcPr>
            <w:tcW w:w="1735" w:type="dxa"/>
          </w:tcPr>
          <w:p w14:paraId="4EB4C67A" w14:textId="22EBF1B0" w:rsidR="00AC6833" w:rsidRPr="00DD3D15" w:rsidRDefault="00AC6833" w:rsidP="00AC6833">
            <w:pPr>
              <w:spacing w:before="0" w:after="0"/>
              <w:rPr>
                <w:sz w:val="22"/>
              </w:rPr>
            </w:pPr>
            <w:r w:rsidRPr="009673C2">
              <w:rPr>
                <w:sz w:val="22"/>
              </w:rPr>
              <w:t>Yes</w:t>
            </w:r>
          </w:p>
        </w:tc>
        <w:tc>
          <w:tcPr>
            <w:tcW w:w="6570" w:type="dxa"/>
          </w:tcPr>
          <w:p w14:paraId="082F176E" w14:textId="77777777" w:rsidR="00AC6833" w:rsidRPr="00DD3D15" w:rsidRDefault="00AC6833" w:rsidP="00AC6833">
            <w:pPr>
              <w:spacing w:before="0" w:after="0"/>
              <w:rPr>
                <w:sz w:val="22"/>
              </w:rPr>
            </w:pPr>
          </w:p>
        </w:tc>
      </w:tr>
      <w:tr w:rsidR="00F474D0" w:rsidRPr="00DD3D15" w14:paraId="546960E3" w14:textId="77777777" w:rsidTr="00EE409B">
        <w:trPr>
          <w:trHeight w:val="158"/>
        </w:trPr>
        <w:tc>
          <w:tcPr>
            <w:tcW w:w="1680" w:type="dxa"/>
          </w:tcPr>
          <w:p w14:paraId="25FBA176" w14:textId="77777777" w:rsidR="00F474D0" w:rsidRPr="00DD3D15" w:rsidRDefault="00F474D0" w:rsidP="00EE409B">
            <w:pPr>
              <w:spacing w:before="0" w:after="0"/>
              <w:rPr>
                <w:sz w:val="22"/>
              </w:rPr>
            </w:pPr>
          </w:p>
        </w:tc>
        <w:tc>
          <w:tcPr>
            <w:tcW w:w="1735" w:type="dxa"/>
          </w:tcPr>
          <w:p w14:paraId="416DF812" w14:textId="77777777" w:rsidR="00F474D0" w:rsidRPr="00DD3D15" w:rsidRDefault="00F474D0" w:rsidP="00EE409B">
            <w:pPr>
              <w:spacing w:before="0" w:after="0"/>
              <w:rPr>
                <w:sz w:val="22"/>
              </w:rPr>
            </w:pPr>
          </w:p>
        </w:tc>
        <w:tc>
          <w:tcPr>
            <w:tcW w:w="6570" w:type="dxa"/>
          </w:tcPr>
          <w:p w14:paraId="32D299F7" w14:textId="77777777" w:rsidR="00F474D0" w:rsidRPr="00DD3D15" w:rsidRDefault="00F474D0" w:rsidP="00EE409B">
            <w:pPr>
              <w:spacing w:before="0" w:after="0"/>
              <w:rPr>
                <w:sz w:val="22"/>
              </w:rPr>
            </w:pPr>
          </w:p>
        </w:tc>
      </w:tr>
      <w:tr w:rsidR="00F474D0" w:rsidRPr="00DD3D15" w14:paraId="267D0AD0" w14:textId="77777777" w:rsidTr="00EE409B">
        <w:trPr>
          <w:trHeight w:val="158"/>
        </w:trPr>
        <w:tc>
          <w:tcPr>
            <w:tcW w:w="1680" w:type="dxa"/>
          </w:tcPr>
          <w:p w14:paraId="69B6BB3B" w14:textId="77777777" w:rsidR="00F474D0" w:rsidRPr="00DD3D15" w:rsidRDefault="00F474D0" w:rsidP="00EE409B">
            <w:pPr>
              <w:spacing w:before="0" w:after="0"/>
              <w:rPr>
                <w:sz w:val="22"/>
              </w:rPr>
            </w:pPr>
          </w:p>
        </w:tc>
        <w:tc>
          <w:tcPr>
            <w:tcW w:w="1735" w:type="dxa"/>
          </w:tcPr>
          <w:p w14:paraId="2239AD50" w14:textId="77777777" w:rsidR="00F474D0" w:rsidRPr="00DD3D15" w:rsidRDefault="00F474D0" w:rsidP="00EE409B">
            <w:pPr>
              <w:spacing w:before="0" w:after="0"/>
              <w:rPr>
                <w:sz w:val="22"/>
              </w:rPr>
            </w:pPr>
          </w:p>
        </w:tc>
        <w:tc>
          <w:tcPr>
            <w:tcW w:w="6570" w:type="dxa"/>
          </w:tcPr>
          <w:p w14:paraId="19BA989A" w14:textId="77777777" w:rsidR="00F474D0" w:rsidRPr="00DD3D15" w:rsidRDefault="00F474D0" w:rsidP="00EE409B">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 xml:space="preserve">No or limited performance degradation of LTE </w:t>
            </w:r>
            <w:proofErr w:type="spellStart"/>
            <w:r>
              <w:rPr>
                <w:sz w:val="22"/>
              </w:rPr>
              <w:t>sidelink</w:t>
            </w:r>
            <w:proofErr w:type="spellEnd"/>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proofErr w:type="spellStart"/>
            <w:r>
              <w:rPr>
                <w:sz w:val="22"/>
              </w:rPr>
              <w:t>Chunxuan</w:t>
            </w:r>
            <w:proofErr w:type="spellEnd"/>
            <w:r>
              <w:rPr>
                <w:sz w:val="22"/>
              </w:rPr>
              <w:t xml:space="preserve">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proofErr w:type="spellStart"/>
            <w:r>
              <w:rPr>
                <w:sz w:val="22"/>
              </w:rPr>
              <w:t>Sourjya</w:t>
            </w:r>
            <w:proofErr w:type="spellEnd"/>
            <w:r>
              <w:rPr>
                <w:sz w:val="22"/>
              </w:rPr>
              <w:t xml:space="preserve">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000000">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proofErr w:type="spellStart"/>
            <w:r>
              <w:rPr>
                <w:sz w:val="22"/>
                <w:lang w:val="en-US" w:eastAsia="zh-CN"/>
              </w:rPr>
              <w:t>InterDigital</w:t>
            </w:r>
            <w:proofErr w:type="spellEnd"/>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52BBE2A" w14:textId="77777777" w:rsidR="00B020D2" w:rsidRDefault="006B1C68">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lastRenderedPageBreak/>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000000">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C69E" w14:textId="77777777" w:rsidR="00800E91" w:rsidRDefault="00800E91">
      <w:pPr>
        <w:spacing w:after="0" w:line="240" w:lineRule="auto"/>
      </w:pPr>
      <w:r>
        <w:separator/>
      </w:r>
    </w:p>
  </w:endnote>
  <w:endnote w:type="continuationSeparator" w:id="0">
    <w:p w14:paraId="34486F97" w14:textId="77777777" w:rsidR="00800E91" w:rsidRDefault="0080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D309" w14:textId="77777777" w:rsidR="00800E91" w:rsidRDefault="00800E91">
      <w:pPr>
        <w:spacing w:after="0" w:line="240" w:lineRule="auto"/>
      </w:pPr>
      <w:r>
        <w:separator/>
      </w:r>
    </w:p>
  </w:footnote>
  <w:footnote w:type="continuationSeparator" w:id="0">
    <w:p w14:paraId="50A50B41" w14:textId="77777777" w:rsidR="00800E91" w:rsidRDefault="0080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9658338">
    <w:abstractNumId w:val="3"/>
  </w:num>
  <w:num w:numId="2" w16cid:durableId="1025055253">
    <w:abstractNumId w:val="9"/>
  </w:num>
  <w:num w:numId="3" w16cid:durableId="772432703">
    <w:abstractNumId w:val="6"/>
  </w:num>
  <w:num w:numId="4" w16cid:durableId="420680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301139">
    <w:abstractNumId w:val="16"/>
  </w:num>
  <w:num w:numId="6" w16cid:durableId="777871859">
    <w:abstractNumId w:val="8"/>
  </w:num>
  <w:num w:numId="7" w16cid:durableId="498740959">
    <w:abstractNumId w:val="0"/>
  </w:num>
  <w:num w:numId="8" w16cid:durableId="1425302562">
    <w:abstractNumId w:val="15"/>
  </w:num>
  <w:num w:numId="9" w16cid:durableId="1026097288">
    <w:abstractNumId w:val="12"/>
  </w:num>
  <w:num w:numId="10" w16cid:durableId="1804735640">
    <w:abstractNumId w:val="7"/>
  </w:num>
  <w:num w:numId="11" w16cid:durableId="1183007052">
    <w:abstractNumId w:val="1"/>
  </w:num>
  <w:num w:numId="12" w16cid:durableId="893352200">
    <w:abstractNumId w:val="14"/>
  </w:num>
  <w:num w:numId="13" w16cid:durableId="1475951038">
    <w:abstractNumId w:val="11"/>
  </w:num>
  <w:num w:numId="14" w16cid:durableId="640035353">
    <w:abstractNumId w:val="2"/>
  </w:num>
  <w:num w:numId="15" w16cid:durableId="1535381843">
    <w:abstractNumId w:val="5"/>
  </w:num>
  <w:num w:numId="16" w16cid:durableId="916667386">
    <w:abstractNumId w:val="13"/>
  </w:num>
  <w:num w:numId="17" w16cid:durableId="209508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Props1.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2.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82</Pages>
  <Words>29346</Words>
  <Characters>167276</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Claude Arzelier</cp:lastModifiedBy>
  <cp:revision>14</cp:revision>
  <cp:lastPrinted>2022-01-05T12:49:00Z</cp:lastPrinted>
  <dcterms:created xsi:type="dcterms:W3CDTF">2022-08-23T10:23:00Z</dcterms:created>
  <dcterms:modified xsi:type="dcterms:W3CDTF">2022-08-24T06:00:00Z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