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Co-Channel Coexistence for LTE and NR Sidelink</w:t>
      </w:r>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Heading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r w:rsidR="00F27E50">
        <w:t>sidelink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co-channel coexistence between LTE and NR sidelink</w:t>
      </w:r>
      <w:r>
        <w:t>:</w:t>
      </w:r>
    </w:p>
    <w:p w14:paraId="2EB2CE2E" w14:textId="0BCF75EB" w:rsidR="00CC576C" w:rsidRDefault="00CC576C" w:rsidP="00C05AC4">
      <w:pPr>
        <w:pStyle w:val="3GPPNormalText"/>
      </w:pPr>
      <w:r w:rsidRPr="00184891">
        <w:rPr>
          <w:rFonts w:ascii="Arial" w:hAnsi="Arial" w:cs="Arial"/>
          <w:noProof/>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16352B" w:rsidRPr="00CC576C" w:rsidRDefault="0016352B"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16352B" w:rsidRPr="00CC576C" w:rsidRDefault="0016352B"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">
                <v:textbox>
                  <w:txbxContent>
                    <w:p w14:paraId="415F062C" w14:textId="52F80C16" w:rsidR="0016352B" w:rsidRPr="00CC576C" w:rsidRDefault="0016352B"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16352B" w:rsidRPr="00CC576C" w:rsidRDefault="0016352B"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[110-R18-SL] To be used for sharing updates on online/offline schedule, details on what is to be discussed in online/offline sessions, tdoc number of the moderator summary for online session, etc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Heading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Heading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TableGrid"/>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ListParagraph"/>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Heading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Heading3"/>
      </w:pPr>
      <w:r>
        <w:t>Summary of</w:t>
      </w:r>
      <w:r w:rsidR="0096013F">
        <w:t xml:space="preserve"> </w:t>
      </w:r>
      <w:r w:rsidR="000B5A92" w:rsidRPr="005C45AC">
        <w:t>Company Views</w:t>
      </w:r>
      <w:r w:rsidR="000B5A92">
        <w:t xml:space="preserve"> from TDocs</w:t>
      </w:r>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r w:rsidR="00164E2B">
        <w:rPr>
          <w:rFonts w:eastAsia="MS Mincho"/>
          <w:sz w:val="22"/>
          <w:szCs w:val="24"/>
          <w:lang w:val="en-US"/>
        </w:rPr>
        <w:t xml:space="preserve">it is clear that majority of the companies (22) support type A devices. As per the WID, the in-device coexistence framework has to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ListParagraph"/>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ListParagraph"/>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ListParagraph"/>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ListParagraph"/>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Heading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Proposal 7: RAN1 to make an assumption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Observation 3: Enhancements to in-device coexistence information exchange, will have to be enabled with no changes to LTE specifications, i.e.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Huawei, HiSilicon</w:t>
            </w:r>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sidelink module shall be also able to decode LTE sidelink transmissions by its in-device LTE sidelink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A Type A1 device contains both LTE SL and NR SL modules, and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A Type A2 device contains both LTE SL and NR SL modules, and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r>
              <w:rPr>
                <w:sz w:val="22"/>
              </w:rPr>
              <w:lastRenderedPageBreak/>
              <w:t>Spreadtrum</w:t>
            </w:r>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Sanechips</w:t>
            </w:r>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To evaluate and support dynamic co-channel coexistence for LTE sidelink and NR sidelink,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Proposal 1: Both type A and type B devices can be considered for studying the feasibility of semi-static resource pool partition based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r>
              <w:rPr>
                <w:sz w:val="22"/>
              </w:rPr>
              <w:t>Transsion</w:t>
            </w:r>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1A4A2CA7" w14:textId="44F2DD38" w:rsidR="0061358A" w:rsidRPr="0061358A" w:rsidRDefault="0061358A" w:rsidP="004372DD">
            <w:pPr>
              <w:pStyle w:val="ListParagraph"/>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Type A devices are dual-module LTE/ NR SL Rel.18 devices where the LTE sidelink module shares information with the colocalized NR sidelink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sidelink module which shares sensing and resource reservation information from in-device LTE sidelink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Observation 2: Device Type A requires sharing between the LTE and NR sidelink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Heading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TableGrid"/>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devices and make appropriate action in this regards.</w:t>
            </w:r>
            <w:r w:rsidR="00FB0A3E">
              <w:rPr>
                <w:sz w:val="22"/>
              </w:rPr>
              <w:t xml:space="preserve"> </w:t>
            </w:r>
          </w:p>
        </w:tc>
      </w:tr>
      <w:tr w:rsidR="00DD3D15" w:rsidRPr="00DD3D15" w14:paraId="2278817A" w14:textId="77777777" w:rsidTr="00553932">
        <w:trPr>
          <w:trHeight w:val="158"/>
        </w:trPr>
        <w:tc>
          <w:tcPr>
            <w:tcW w:w="1680" w:type="dxa"/>
          </w:tcPr>
          <w:p w14:paraId="710325C1" w14:textId="77777777" w:rsidR="00DD3D15" w:rsidRPr="00DD3D15" w:rsidRDefault="00DD3D15" w:rsidP="004201CC">
            <w:pPr>
              <w:spacing w:before="0" w:after="0"/>
              <w:rPr>
                <w:sz w:val="22"/>
              </w:rPr>
            </w:pPr>
          </w:p>
        </w:tc>
        <w:tc>
          <w:tcPr>
            <w:tcW w:w="1735" w:type="dxa"/>
          </w:tcPr>
          <w:p w14:paraId="20CC4138" w14:textId="77777777" w:rsidR="00DD3D15" w:rsidRPr="00DD3D15" w:rsidRDefault="00DD3D15" w:rsidP="004201CC">
            <w:pPr>
              <w:spacing w:before="0" w:after="0"/>
              <w:rPr>
                <w:sz w:val="22"/>
              </w:rPr>
            </w:pPr>
          </w:p>
        </w:tc>
        <w:tc>
          <w:tcPr>
            <w:tcW w:w="6570" w:type="dxa"/>
          </w:tcPr>
          <w:p w14:paraId="56EECE98" w14:textId="77777777" w:rsidR="00DD3D15" w:rsidRPr="00DD3D15" w:rsidRDefault="00DD3D15" w:rsidP="004201CC">
            <w:pPr>
              <w:spacing w:before="0" w:after="0"/>
              <w:rPr>
                <w:sz w:val="22"/>
              </w:rPr>
            </w:pPr>
          </w:p>
        </w:tc>
      </w:tr>
      <w:tr w:rsidR="00DD3D15" w:rsidRPr="00DD3D15" w14:paraId="27497B3C" w14:textId="77777777" w:rsidTr="00553932">
        <w:trPr>
          <w:trHeight w:val="158"/>
        </w:trPr>
        <w:tc>
          <w:tcPr>
            <w:tcW w:w="1680" w:type="dxa"/>
          </w:tcPr>
          <w:p w14:paraId="040BDA26" w14:textId="77777777" w:rsidR="00DD3D15" w:rsidRPr="00DD3D15" w:rsidRDefault="00DD3D15" w:rsidP="004201CC">
            <w:pPr>
              <w:spacing w:before="0" w:after="0"/>
              <w:rPr>
                <w:sz w:val="22"/>
              </w:rPr>
            </w:pPr>
          </w:p>
        </w:tc>
        <w:tc>
          <w:tcPr>
            <w:tcW w:w="1735" w:type="dxa"/>
          </w:tcPr>
          <w:p w14:paraId="55BC9974" w14:textId="77777777" w:rsidR="00DD3D15" w:rsidRPr="00DD3D15" w:rsidRDefault="00DD3D15" w:rsidP="004201CC">
            <w:pPr>
              <w:spacing w:before="0" w:after="0"/>
              <w:rPr>
                <w:sz w:val="22"/>
              </w:rPr>
            </w:pPr>
          </w:p>
        </w:tc>
        <w:tc>
          <w:tcPr>
            <w:tcW w:w="6570" w:type="dxa"/>
          </w:tcPr>
          <w:p w14:paraId="3F57D314" w14:textId="77777777" w:rsidR="00DD3D15" w:rsidRPr="00DD3D15" w:rsidRDefault="00DD3D15" w:rsidP="004201CC">
            <w:pPr>
              <w:spacing w:before="0" w:after="0"/>
              <w:rPr>
                <w:sz w:val="22"/>
              </w:rPr>
            </w:pPr>
          </w:p>
        </w:tc>
      </w:tr>
      <w:tr w:rsidR="00DD3D15" w:rsidRPr="00DD3D15" w14:paraId="2FEA12C2" w14:textId="77777777" w:rsidTr="00553932">
        <w:trPr>
          <w:trHeight w:val="158"/>
        </w:trPr>
        <w:tc>
          <w:tcPr>
            <w:tcW w:w="1680" w:type="dxa"/>
          </w:tcPr>
          <w:p w14:paraId="490985E3" w14:textId="77777777" w:rsidR="00DD3D15" w:rsidRPr="00DD3D15" w:rsidRDefault="00DD3D15" w:rsidP="004201CC">
            <w:pPr>
              <w:spacing w:before="0" w:after="0"/>
              <w:rPr>
                <w:sz w:val="22"/>
              </w:rPr>
            </w:pPr>
          </w:p>
        </w:tc>
        <w:tc>
          <w:tcPr>
            <w:tcW w:w="1735" w:type="dxa"/>
          </w:tcPr>
          <w:p w14:paraId="0D622E2F" w14:textId="77777777" w:rsidR="00DD3D15" w:rsidRPr="00DD3D15" w:rsidRDefault="00DD3D15" w:rsidP="004201CC">
            <w:pPr>
              <w:spacing w:before="0" w:after="0"/>
              <w:rPr>
                <w:sz w:val="22"/>
              </w:rPr>
            </w:pPr>
          </w:p>
        </w:tc>
        <w:tc>
          <w:tcPr>
            <w:tcW w:w="6570" w:type="dxa"/>
          </w:tcPr>
          <w:p w14:paraId="0A9276F4" w14:textId="77777777" w:rsidR="00DD3D15" w:rsidRPr="00DD3D15" w:rsidRDefault="00DD3D15" w:rsidP="004201CC">
            <w:pPr>
              <w:spacing w:before="0" w:after="0"/>
              <w:rPr>
                <w:sz w:val="22"/>
              </w:rPr>
            </w:pPr>
          </w:p>
        </w:tc>
      </w:tr>
    </w:tbl>
    <w:p w14:paraId="0247C26D" w14:textId="0C3FA502" w:rsidR="00DD3D15" w:rsidRDefault="00DD3D15" w:rsidP="00AF508A">
      <w:pPr>
        <w:pStyle w:val="3GPPNormalText"/>
        <w:spacing w:before="240" w:after="0"/>
        <w:rPr>
          <w:b/>
        </w:rPr>
      </w:pPr>
    </w:p>
    <w:p w14:paraId="63B23851" w14:textId="167291F2" w:rsidR="005C45AC" w:rsidRDefault="005C45AC" w:rsidP="005C45AC">
      <w:pPr>
        <w:pStyle w:val="Heading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Heading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Heading3"/>
      </w:pPr>
      <w:r>
        <w:t>Summary of</w:t>
      </w:r>
      <w:r w:rsidR="0096013F">
        <w:t xml:space="preserve"> </w:t>
      </w:r>
      <w:r w:rsidR="008E7B8F" w:rsidRPr="005C45AC">
        <w:t>Company Views</w:t>
      </w:r>
      <w:r w:rsidR="008E7B8F">
        <w:t xml:space="preserve"> from TDocs</w:t>
      </w:r>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ListParagraph"/>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ListParagraph"/>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6C7F3AA6"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UEs</w:t>
      </w:r>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27DD727B" w:rsidR="005848D9" w:rsidRDefault="009C01C5" w:rsidP="005F3588">
      <w:pPr>
        <w:pStyle w:val="ListParagraph"/>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UEs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08961EB9" w:rsidR="005B060A" w:rsidRDefault="005848D9" w:rsidP="00861E8D">
      <w:pPr>
        <w:pStyle w:val="ListParagraph"/>
        <w:numPr>
          <w:ilvl w:val="1"/>
          <w:numId w:val="11"/>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ListParagraph"/>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ListParagraph"/>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Heading4"/>
        <w:tabs>
          <w:tab w:val="clear" w:pos="1432"/>
          <w:tab w:val="num" w:pos="568"/>
        </w:tabs>
        <w:ind w:left="900"/>
        <w:rPr>
          <w:lang w:val="en-US"/>
        </w:rPr>
      </w:pPr>
      <w:r w:rsidRPr="003A3F0E">
        <w:rPr>
          <w:lang w:val="en-US"/>
        </w:rPr>
        <w:lastRenderedPageBreak/>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(incl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Huawei, HiSilicon</w:t>
            </w:r>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A1 device contains both LTE SL and NR SL modules, and use both modules for co-channel coexistence purpose.</w:t>
            </w:r>
          </w:p>
          <w:p w14:paraId="5515224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A2 device contains both LTE SL and NR SL modules, and use only NR SL module for co-channel coexistence purpose.</w:t>
            </w:r>
          </w:p>
          <w:p w14:paraId="3908C768" w14:textId="26D18F0F" w:rsidR="00E851A7" w:rsidRPr="008E7B8F" w:rsidRDefault="00E851A7" w:rsidP="004372DD">
            <w:pPr>
              <w:spacing w:before="0" w:after="0"/>
              <w:rPr>
                <w:sz w:val="22"/>
              </w:rPr>
            </w:pPr>
            <w:r w:rsidRPr="00E851A7">
              <w:rPr>
                <w:sz w:val="22"/>
              </w:rPr>
              <w:t>o</w:t>
            </w:r>
            <w:r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r>
              <w:rPr>
                <w:sz w:val="22"/>
              </w:rPr>
              <w:t>Spreadtrum</w:t>
            </w:r>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lastRenderedPageBreak/>
              <w:t>Samsung</w:t>
            </w:r>
          </w:p>
        </w:tc>
        <w:tc>
          <w:tcPr>
            <w:tcW w:w="8148" w:type="dxa"/>
          </w:tcPr>
          <w:p w14:paraId="30F146E8"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55AD8A66" w14:textId="65FB52F4" w:rsidR="0061358A" w:rsidRPr="0061358A" w:rsidRDefault="0061358A" w:rsidP="004372DD">
            <w:pPr>
              <w:pStyle w:val="ListParagraph"/>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Observation 1: Type-B devices can include Rel-16/17 NR SL devices that don’t share sensing and resource reservation information with the on device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sidelink module which does not share sensing and resource reservation information from in-device LTE sidelink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If device type B is considered in Rel-18 co-channel coex, study how to obtain LTE-SL reservation information, including the following option.</w:t>
            </w:r>
          </w:p>
          <w:p w14:paraId="6C963C3A" w14:textId="6EE25132" w:rsidR="007E6AA4" w:rsidRPr="00B24C8E" w:rsidRDefault="007E6AA4" w:rsidP="004372DD">
            <w:pPr>
              <w:spacing w:before="0" w:after="0"/>
              <w:rPr>
                <w:sz w:val="22"/>
              </w:rPr>
            </w:pPr>
            <w:r w:rsidRPr="00A01108">
              <w:rPr>
                <w:sz w:val="22"/>
              </w:rPr>
              <w:t>o</w:t>
            </w:r>
            <w:r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77777777" w:rsidR="007E6AA4" w:rsidRDefault="007E6AA4" w:rsidP="004372DD">
            <w:pPr>
              <w:spacing w:before="0" w:after="0"/>
              <w:rPr>
                <w:sz w:val="22"/>
              </w:rPr>
            </w:pPr>
            <w:r w:rsidRPr="00B24C8E">
              <w:rPr>
                <w:sz w:val="22"/>
              </w:rPr>
              <w:t>Observation 4: Type B device can be redefined to be:  “UEs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lastRenderedPageBreak/>
              <w:t>-</w:t>
            </w:r>
            <w:r w:rsidRPr="00DD2ECE">
              <w:rPr>
                <w:sz w:val="22"/>
              </w:rPr>
              <w:tab/>
              <w:t>FFS: indirect LTE sidelink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lastRenderedPageBreak/>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Heading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39C8BC0B" w:rsidR="005F3588" w:rsidRPr="00725A96"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ListParagraph"/>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060B919E"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Use IUC messages from other type A UEs</w:t>
      </w:r>
      <w:r>
        <w:rPr>
          <w:rFonts w:ascii="Times New Roman" w:eastAsia="MS Mincho" w:hAnsi="Times New Roman"/>
          <w:b/>
          <w:szCs w:val="24"/>
        </w:rPr>
        <w:t>.</w:t>
      </w:r>
    </w:p>
    <w:p w14:paraId="12570E80" w14:textId="7DB6F272"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ListParagraph"/>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Heading4"/>
        <w:tabs>
          <w:tab w:val="clear" w:pos="1432"/>
          <w:tab w:val="num" w:pos="568"/>
        </w:tabs>
        <w:ind w:left="900"/>
        <w:rPr>
          <w:lang w:val="en-US"/>
        </w:rPr>
      </w:pPr>
      <w:r>
        <w:rPr>
          <w:lang w:val="en-US"/>
        </w:rPr>
        <w:t>Comments for Proposal 1-2a</w:t>
      </w:r>
    </w:p>
    <w:tbl>
      <w:tblPr>
        <w:tblStyle w:val="TableGrid"/>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SL module,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using </w:t>
            </w:r>
            <w:r>
              <w:rPr>
                <w:sz w:val="22"/>
              </w:rPr>
              <w:t xml:space="preserve">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77777777" w:rsidR="006B267A" w:rsidRPr="00DD3D15" w:rsidRDefault="006B267A" w:rsidP="006B267A">
            <w:pPr>
              <w:spacing w:before="0" w:after="0"/>
              <w:rPr>
                <w:sz w:val="22"/>
              </w:rPr>
            </w:pPr>
          </w:p>
        </w:tc>
        <w:tc>
          <w:tcPr>
            <w:tcW w:w="1735" w:type="dxa"/>
          </w:tcPr>
          <w:p w14:paraId="6D0AE044" w14:textId="77777777" w:rsidR="006B267A" w:rsidRPr="00DD3D15" w:rsidRDefault="006B267A" w:rsidP="006B267A">
            <w:pPr>
              <w:spacing w:before="0" w:after="0"/>
              <w:rPr>
                <w:sz w:val="22"/>
              </w:rPr>
            </w:pPr>
          </w:p>
        </w:tc>
        <w:tc>
          <w:tcPr>
            <w:tcW w:w="6570" w:type="dxa"/>
          </w:tcPr>
          <w:p w14:paraId="554A8F2E" w14:textId="69CAB898" w:rsidR="006B267A" w:rsidRPr="00DD3D15" w:rsidRDefault="006B267A" w:rsidP="006B267A">
            <w:pPr>
              <w:spacing w:before="0" w:after="0"/>
              <w:rPr>
                <w:sz w:val="22"/>
              </w:rPr>
            </w:pPr>
          </w:p>
        </w:tc>
      </w:tr>
      <w:tr w:rsidR="006B267A" w:rsidRPr="00DD3D15" w14:paraId="7A4E78EF" w14:textId="77777777" w:rsidTr="00D463D2">
        <w:trPr>
          <w:trHeight w:val="158"/>
        </w:trPr>
        <w:tc>
          <w:tcPr>
            <w:tcW w:w="1680" w:type="dxa"/>
          </w:tcPr>
          <w:p w14:paraId="1720178C" w14:textId="77777777" w:rsidR="006B267A" w:rsidRPr="00DD3D15" w:rsidRDefault="006B267A" w:rsidP="006B267A">
            <w:pPr>
              <w:spacing w:before="0" w:after="0"/>
              <w:rPr>
                <w:sz w:val="22"/>
              </w:rPr>
            </w:pPr>
          </w:p>
        </w:tc>
        <w:tc>
          <w:tcPr>
            <w:tcW w:w="1735" w:type="dxa"/>
          </w:tcPr>
          <w:p w14:paraId="45341B78" w14:textId="77777777" w:rsidR="006B267A" w:rsidRPr="00DD3D15" w:rsidRDefault="006B267A" w:rsidP="006B267A">
            <w:pPr>
              <w:spacing w:before="0" w:after="0"/>
              <w:rPr>
                <w:sz w:val="22"/>
              </w:rPr>
            </w:pPr>
          </w:p>
        </w:tc>
        <w:tc>
          <w:tcPr>
            <w:tcW w:w="6570" w:type="dxa"/>
          </w:tcPr>
          <w:p w14:paraId="7B0E9A9D" w14:textId="77777777" w:rsidR="006B267A" w:rsidRPr="00DD3D15" w:rsidRDefault="006B267A" w:rsidP="006B267A">
            <w:pPr>
              <w:spacing w:before="0" w:after="0"/>
              <w:rPr>
                <w:sz w:val="22"/>
              </w:rPr>
            </w:pPr>
          </w:p>
        </w:tc>
      </w:tr>
      <w:tr w:rsidR="006B267A" w:rsidRPr="00DD3D15" w14:paraId="625C311D" w14:textId="77777777" w:rsidTr="00D463D2">
        <w:trPr>
          <w:trHeight w:val="158"/>
        </w:trPr>
        <w:tc>
          <w:tcPr>
            <w:tcW w:w="1680" w:type="dxa"/>
          </w:tcPr>
          <w:p w14:paraId="2F826B6D" w14:textId="77777777" w:rsidR="006B267A" w:rsidRPr="00DD3D15" w:rsidRDefault="006B267A" w:rsidP="006B267A">
            <w:pPr>
              <w:spacing w:before="0" w:after="0"/>
              <w:rPr>
                <w:sz w:val="22"/>
              </w:rPr>
            </w:pPr>
          </w:p>
        </w:tc>
        <w:tc>
          <w:tcPr>
            <w:tcW w:w="1735" w:type="dxa"/>
          </w:tcPr>
          <w:p w14:paraId="395FFF27" w14:textId="77777777" w:rsidR="006B267A" w:rsidRPr="00DD3D15" w:rsidRDefault="006B267A" w:rsidP="006B267A">
            <w:pPr>
              <w:spacing w:before="0" w:after="0"/>
              <w:rPr>
                <w:sz w:val="22"/>
              </w:rPr>
            </w:pPr>
          </w:p>
        </w:tc>
        <w:tc>
          <w:tcPr>
            <w:tcW w:w="6570" w:type="dxa"/>
          </w:tcPr>
          <w:p w14:paraId="32CC4ABE" w14:textId="77777777" w:rsidR="006B267A" w:rsidRPr="00DD3D15" w:rsidRDefault="006B267A" w:rsidP="006B267A">
            <w:pPr>
              <w:spacing w:before="0" w:after="0"/>
              <w:rPr>
                <w:sz w:val="22"/>
              </w:rPr>
            </w:pPr>
          </w:p>
        </w:tc>
      </w:tr>
    </w:tbl>
    <w:p w14:paraId="415C8A70" w14:textId="257603D0" w:rsidR="000279DA" w:rsidRDefault="000279DA" w:rsidP="000279DA">
      <w:pPr>
        <w:pStyle w:val="ListParagraph"/>
        <w:spacing w:line="259" w:lineRule="auto"/>
        <w:ind w:left="0"/>
        <w:jc w:val="both"/>
        <w:rPr>
          <w:rFonts w:ascii="Times New Roman" w:eastAsia="MS Mincho" w:hAnsi="Times New Roman"/>
          <w:b/>
          <w:szCs w:val="24"/>
        </w:rPr>
      </w:pPr>
    </w:p>
    <w:p w14:paraId="3B7D0AF2" w14:textId="77777777" w:rsidR="00327A9F" w:rsidRDefault="00327A9F" w:rsidP="000279DA">
      <w:pPr>
        <w:pStyle w:val="ListParagraph"/>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Heading4"/>
        <w:tabs>
          <w:tab w:val="clear" w:pos="1432"/>
          <w:tab w:val="num" w:pos="568"/>
        </w:tabs>
        <w:ind w:left="900"/>
        <w:rPr>
          <w:lang w:val="en-US"/>
        </w:rPr>
      </w:pPr>
      <w:r w:rsidRPr="000249FF">
        <w:rPr>
          <w:lang w:val="en-US"/>
        </w:rPr>
        <w:lastRenderedPageBreak/>
        <w:t>Comments for Proposal 1-2</w:t>
      </w:r>
      <w:r>
        <w:rPr>
          <w:lang w:val="en-US"/>
        </w:rPr>
        <w:t>b</w:t>
      </w:r>
    </w:p>
    <w:tbl>
      <w:tblPr>
        <w:tblStyle w:val="TableGrid"/>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0279DA" w:rsidRPr="00DD3D15" w14:paraId="7A7F5FE9" w14:textId="77777777" w:rsidTr="000249FF">
        <w:trPr>
          <w:trHeight w:val="158"/>
        </w:trPr>
        <w:tc>
          <w:tcPr>
            <w:tcW w:w="1680" w:type="dxa"/>
          </w:tcPr>
          <w:p w14:paraId="0C24963B" w14:textId="77777777" w:rsidR="000279DA" w:rsidRPr="00DD3D15" w:rsidRDefault="000279DA" w:rsidP="000249FF">
            <w:pPr>
              <w:spacing w:before="0" w:after="0"/>
              <w:rPr>
                <w:sz w:val="22"/>
              </w:rPr>
            </w:pPr>
          </w:p>
        </w:tc>
        <w:tc>
          <w:tcPr>
            <w:tcW w:w="1735" w:type="dxa"/>
          </w:tcPr>
          <w:p w14:paraId="72A411C0" w14:textId="77777777" w:rsidR="000279DA" w:rsidRPr="00DD3D15" w:rsidRDefault="000279DA" w:rsidP="000249FF">
            <w:pPr>
              <w:spacing w:before="0" w:after="0"/>
              <w:rPr>
                <w:sz w:val="22"/>
              </w:rPr>
            </w:pPr>
          </w:p>
        </w:tc>
        <w:tc>
          <w:tcPr>
            <w:tcW w:w="6570" w:type="dxa"/>
          </w:tcPr>
          <w:p w14:paraId="1B49D50F" w14:textId="77777777" w:rsidR="000279DA" w:rsidRPr="00DD3D15" w:rsidRDefault="000279DA" w:rsidP="000249FF">
            <w:pPr>
              <w:spacing w:before="0" w:after="0"/>
              <w:rPr>
                <w:sz w:val="22"/>
              </w:rPr>
            </w:pPr>
          </w:p>
        </w:tc>
      </w:tr>
      <w:tr w:rsidR="000279DA" w:rsidRPr="00DD3D15" w14:paraId="0A3F9D03" w14:textId="77777777" w:rsidTr="000249FF">
        <w:trPr>
          <w:trHeight w:val="158"/>
        </w:trPr>
        <w:tc>
          <w:tcPr>
            <w:tcW w:w="1680" w:type="dxa"/>
          </w:tcPr>
          <w:p w14:paraId="038F6815" w14:textId="77777777" w:rsidR="000279DA" w:rsidRPr="00DD3D15" w:rsidRDefault="000279DA" w:rsidP="000249FF">
            <w:pPr>
              <w:spacing w:before="0" w:after="0"/>
              <w:rPr>
                <w:sz w:val="22"/>
              </w:rPr>
            </w:pPr>
          </w:p>
        </w:tc>
        <w:tc>
          <w:tcPr>
            <w:tcW w:w="1735" w:type="dxa"/>
          </w:tcPr>
          <w:p w14:paraId="2F98999D" w14:textId="77777777" w:rsidR="000279DA" w:rsidRPr="00DD3D15" w:rsidRDefault="000279DA" w:rsidP="000249FF">
            <w:pPr>
              <w:spacing w:before="0" w:after="0"/>
              <w:rPr>
                <w:sz w:val="22"/>
              </w:rPr>
            </w:pPr>
          </w:p>
        </w:tc>
        <w:tc>
          <w:tcPr>
            <w:tcW w:w="6570" w:type="dxa"/>
          </w:tcPr>
          <w:p w14:paraId="0C49E76B" w14:textId="77777777" w:rsidR="000279DA" w:rsidRPr="00DD3D15" w:rsidRDefault="000279DA" w:rsidP="000249FF">
            <w:pPr>
              <w:spacing w:before="0" w:after="0"/>
              <w:rPr>
                <w:sz w:val="22"/>
              </w:rPr>
            </w:pPr>
          </w:p>
        </w:tc>
      </w:tr>
      <w:tr w:rsidR="000279DA" w:rsidRPr="00DD3D15" w14:paraId="778CA46F" w14:textId="77777777" w:rsidTr="000249FF">
        <w:trPr>
          <w:trHeight w:val="158"/>
        </w:trPr>
        <w:tc>
          <w:tcPr>
            <w:tcW w:w="1680" w:type="dxa"/>
          </w:tcPr>
          <w:p w14:paraId="457724DA" w14:textId="77777777" w:rsidR="000279DA" w:rsidRPr="00DD3D15" w:rsidRDefault="000279DA" w:rsidP="000249FF">
            <w:pPr>
              <w:spacing w:before="0" w:after="0"/>
              <w:rPr>
                <w:sz w:val="22"/>
              </w:rPr>
            </w:pPr>
          </w:p>
        </w:tc>
        <w:tc>
          <w:tcPr>
            <w:tcW w:w="1735" w:type="dxa"/>
          </w:tcPr>
          <w:p w14:paraId="06CD91D8" w14:textId="77777777" w:rsidR="000279DA" w:rsidRPr="00DD3D15" w:rsidRDefault="000279DA" w:rsidP="000249FF">
            <w:pPr>
              <w:spacing w:before="0" w:after="0"/>
              <w:rPr>
                <w:sz w:val="22"/>
              </w:rPr>
            </w:pPr>
          </w:p>
        </w:tc>
        <w:tc>
          <w:tcPr>
            <w:tcW w:w="6570" w:type="dxa"/>
          </w:tcPr>
          <w:p w14:paraId="1760CC5C" w14:textId="77777777" w:rsidR="000279DA" w:rsidRPr="00DD3D15" w:rsidRDefault="000279DA" w:rsidP="000249FF">
            <w:pPr>
              <w:spacing w:before="0" w:after="0"/>
              <w:rPr>
                <w:sz w:val="22"/>
              </w:rPr>
            </w:pPr>
          </w:p>
        </w:tc>
      </w:tr>
    </w:tbl>
    <w:p w14:paraId="512B4B8D" w14:textId="77777777" w:rsidR="000279DA" w:rsidRDefault="000279DA" w:rsidP="000279DA">
      <w:pPr>
        <w:pStyle w:val="ListParagraph"/>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Heading4"/>
        <w:tabs>
          <w:tab w:val="clear" w:pos="1432"/>
          <w:tab w:val="num" w:pos="568"/>
        </w:tabs>
        <w:ind w:left="900"/>
        <w:rPr>
          <w:lang w:val="en-US"/>
        </w:rPr>
      </w:pPr>
      <w:r w:rsidRPr="000249FF">
        <w:rPr>
          <w:lang w:val="en-US"/>
        </w:rPr>
        <w:t>Comments for Proposal 1-2c</w:t>
      </w:r>
    </w:p>
    <w:tbl>
      <w:tblPr>
        <w:tblStyle w:val="TableGrid"/>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So in this case, wouldn’t the semi-static resource partitioning solution be sufficient?</w:t>
            </w:r>
          </w:p>
        </w:tc>
      </w:tr>
      <w:tr w:rsidR="000279DA" w:rsidRPr="00DD3D15" w14:paraId="5745FFA1" w14:textId="77777777" w:rsidTr="000249FF">
        <w:trPr>
          <w:trHeight w:val="158"/>
        </w:trPr>
        <w:tc>
          <w:tcPr>
            <w:tcW w:w="1680" w:type="dxa"/>
          </w:tcPr>
          <w:p w14:paraId="3F830746" w14:textId="77777777" w:rsidR="000279DA" w:rsidRPr="00DD3D15" w:rsidRDefault="000279DA" w:rsidP="000249FF">
            <w:pPr>
              <w:spacing w:before="0" w:after="0"/>
              <w:rPr>
                <w:sz w:val="22"/>
              </w:rPr>
            </w:pPr>
          </w:p>
        </w:tc>
        <w:tc>
          <w:tcPr>
            <w:tcW w:w="1735" w:type="dxa"/>
          </w:tcPr>
          <w:p w14:paraId="20BAE80A" w14:textId="77777777" w:rsidR="000279DA" w:rsidRPr="00DD3D15" w:rsidRDefault="000279DA" w:rsidP="000249FF">
            <w:pPr>
              <w:spacing w:before="0" w:after="0"/>
              <w:rPr>
                <w:sz w:val="22"/>
              </w:rPr>
            </w:pPr>
          </w:p>
        </w:tc>
        <w:tc>
          <w:tcPr>
            <w:tcW w:w="6570" w:type="dxa"/>
          </w:tcPr>
          <w:p w14:paraId="3D6498C8" w14:textId="77777777" w:rsidR="000279DA" w:rsidRPr="00DD3D15" w:rsidRDefault="000279DA" w:rsidP="000249FF">
            <w:pPr>
              <w:spacing w:before="0" w:after="0"/>
              <w:rPr>
                <w:sz w:val="22"/>
              </w:rPr>
            </w:pPr>
          </w:p>
        </w:tc>
      </w:tr>
      <w:tr w:rsidR="000279DA" w:rsidRPr="00DD3D15" w14:paraId="4501FCF4" w14:textId="77777777" w:rsidTr="000249FF">
        <w:trPr>
          <w:trHeight w:val="158"/>
        </w:trPr>
        <w:tc>
          <w:tcPr>
            <w:tcW w:w="1680" w:type="dxa"/>
          </w:tcPr>
          <w:p w14:paraId="336CAE90" w14:textId="77777777" w:rsidR="000279DA" w:rsidRPr="00DD3D15" w:rsidRDefault="000279DA" w:rsidP="000249FF">
            <w:pPr>
              <w:spacing w:before="0" w:after="0"/>
              <w:rPr>
                <w:sz w:val="22"/>
              </w:rPr>
            </w:pPr>
          </w:p>
        </w:tc>
        <w:tc>
          <w:tcPr>
            <w:tcW w:w="1735" w:type="dxa"/>
          </w:tcPr>
          <w:p w14:paraId="6B719371" w14:textId="77777777" w:rsidR="000279DA" w:rsidRPr="00DD3D15" w:rsidRDefault="000279DA" w:rsidP="000249FF">
            <w:pPr>
              <w:spacing w:before="0" w:after="0"/>
              <w:rPr>
                <w:sz w:val="22"/>
              </w:rPr>
            </w:pPr>
          </w:p>
        </w:tc>
        <w:tc>
          <w:tcPr>
            <w:tcW w:w="6570" w:type="dxa"/>
          </w:tcPr>
          <w:p w14:paraId="7F323AAD" w14:textId="77777777" w:rsidR="000279DA" w:rsidRPr="00DD3D15" w:rsidRDefault="000279DA" w:rsidP="000249FF">
            <w:pPr>
              <w:spacing w:before="0" w:after="0"/>
              <w:rPr>
                <w:sz w:val="22"/>
              </w:rPr>
            </w:pPr>
          </w:p>
        </w:tc>
      </w:tr>
      <w:tr w:rsidR="000279DA" w:rsidRPr="00DD3D15" w14:paraId="2E6E4500" w14:textId="77777777" w:rsidTr="000249FF">
        <w:trPr>
          <w:trHeight w:val="158"/>
        </w:trPr>
        <w:tc>
          <w:tcPr>
            <w:tcW w:w="1680" w:type="dxa"/>
          </w:tcPr>
          <w:p w14:paraId="7851EB16" w14:textId="77777777" w:rsidR="000279DA" w:rsidRPr="00DD3D15" w:rsidRDefault="000279DA" w:rsidP="000249FF">
            <w:pPr>
              <w:spacing w:before="0" w:after="0"/>
              <w:rPr>
                <w:sz w:val="22"/>
              </w:rPr>
            </w:pPr>
          </w:p>
        </w:tc>
        <w:tc>
          <w:tcPr>
            <w:tcW w:w="1735" w:type="dxa"/>
          </w:tcPr>
          <w:p w14:paraId="79B4B203" w14:textId="77777777" w:rsidR="000279DA" w:rsidRPr="00DD3D15" w:rsidRDefault="000279DA" w:rsidP="000249FF">
            <w:pPr>
              <w:spacing w:before="0" w:after="0"/>
              <w:rPr>
                <w:sz w:val="22"/>
              </w:rPr>
            </w:pPr>
          </w:p>
        </w:tc>
        <w:tc>
          <w:tcPr>
            <w:tcW w:w="6570" w:type="dxa"/>
          </w:tcPr>
          <w:p w14:paraId="241E0338" w14:textId="77777777" w:rsidR="000279DA" w:rsidRPr="00DD3D15" w:rsidRDefault="000279DA" w:rsidP="000249FF">
            <w:pPr>
              <w:spacing w:before="0" w:after="0"/>
              <w:rPr>
                <w:sz w:val="22"/>
              </w:rPr>
            </w:pP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Heading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Heading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6023B72" w:rsidR="00474BF9" w:rsidRDefault="006713D7" w:rsidP="00474BF9">
      <w:pPr>
        <w:pStyle w:val="Heading3"/>
      </w:pPr>
      <w:r>
        <w:t xml:space="preserve">Summary of </w:t>
      </w:r>
      <w:r w:rsidR="00474BF9" w:rsidRPr="005C45AC">
        <w:t>Company Views</w:t>
      </w:r>
      <w:r w:rsidR="00474BF9">
        <w:t xml:space="preserve"> from TDocs</w:t>
      </w:r>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1349D8E1"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Rel-18 sidelink should be able to coexist with Rel-16/17 sidelink in the same resource pool.</w:t>
      </w:r>
      <w:r w:rsidR="00FE5F55" w:rsidRPr="00C87221">
        <w:rPr>
          <w:rFonts w:eastAsia="MS Mincho"/>
          <w:sz w:val="22"/>
          <w:szCs w:val="22"/>
        </w:rPr>
        <w:t>” to ensure backward compatibility.</w:t>
      </w:r>
      <w:r>
        <w:rPr>
          <w:rFonts w:eastAsia="MS Mincho"/>
          <w:sz w:val="22"/>
          <w:szCs w:val="22"/>
        </w:rPr>
        <w:t xml:space="preserve"> It was pointed out that the coexistence with Rel-16/17 for backward compatibility is a high level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lastRenderedPageBreak/>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Heading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r>
              <w:rPr>
                <w:sz w:val="22"/>
              </w:rPr>
              <w:t>Spreadtrum</w:t>
            </w:r>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Sanechips</w:t>
            </w:r>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Considering the deployment scenarios, in addition to Rel-18 devices, Type C,D,E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To evaluate and support semi-static co-channel coexistence for LTE sidelink and NR sidelink, Type C/D/E devices should be taken into account.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r>
              <w:rPr>
                <w:sz w:val="22"/>
              </w:rPr>
              <w:t>Transsion</w:t>
            </w:r>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lastRenderedPageBreak/>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lastRenderedPageBreak/>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3C40C0BE" w14:textId="70E85F69" w:rsidR="006D7DD9" w:rsidRPr="006203CD" w:rsidRDefault="006D7DD9" w:rsidP="006D7DD9">
            <w:pPr>
              <w:spacing w:after="0"/>
              <w:rPr>
                <w:sz w:val="22"/>
              </w:rPr>
            </w:pPr>
            <w:r w:rsidRPr="004F3335">
              <w:rPr>
                <w:sz w:val="22"/>
              </w:rPr>
              <w:t>•</w:t>
            </w:r>
            <w:r w:rsidRPr="004F3335">
              <w:rPr>
                <w:sz w:val="22"/>
              </w:rPr>
              <w:tab/>
              <w:t>Type C devices are the devices with only LTE sidelink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56D8679B" w:rsidR="006203CD" w:rsidRPr="00474BF9" w:rsidRDefault="006203CD" w:rsidP="004372DD">
            <w:pPr>
              <w:spacing w:before="0" w:after="0"/>
              <w:rPr>
                <w:sz w:val="22"/>
              </w:rPr>
            </w:pPr>
            <w:r w:rsidRPr="006203CD">
              <w:rPr>
                <w:sz w:val="22"/>
              </w:rPr>
              <w:t>Observation 8</w:t>
            </w:r>
            <w:r w:rsidRPr="006203CD">
              <w:rPr>
                <w:sz w:val="22"/>
              </w:rPr>
              <w:tab/>
              <w:t>Coexistence with type D UEs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Heading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ListParagraph"/>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TableGrid"/>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74BF9" w:rsidRPr="00DD3D15" w14:paraId="287519A5" w14:textId="77777777" w:rsidTr="0096013F">
        <w:trPr>
          <w:trHeight w:val="158"/>
        </w:trPr>
        <w:tc>
          <w:tcPr>
            <w:tcW w:w="1680" w:type="dxa"/>
          </w:tcPr>
          <w:p w14:paraId="3B84A140" w14:textId="77777777" w:rsidR="00474BF9" w:rsidRPr="00DD3D15" w:rsidRDefault="00474BF9" w:rsidP="0096013F">
            <w:pPr>
              <w:spacing w:before="0" w:after="0"/>
              <w:rPr>
                <w:sz w:val="22"/>
              </w:rPr>
            </w:pPr>
          </w:p>
        </w:tc>
        <w:tc>
          <w:tcPr>
            <w:tcW w:w="1735" w:type="dxa"/>
          </w:tcPr>
          <w:p w14:paraId="6A2AF940" w14:textId="77777777" w:rsidR="00474BF9" w:rsidRPr="00DD3D15" w:rsidRDefault="00474BF9" w:rsidP="0096013F">
            <w:pPr>
              <w:spacing w:before="0" w:after="0"/>
              <w:rPr>
                <w:sz w:val="22"/>
              </w:rPr>
            </w:pPr>
          </w:p>
        </w:tc>
        <w:tc>
          <w:tcPr>
            <w:tcW w:w="6570" w:type="dxa"/>
          </w:tcPr>
          <w:p w14:paraId="0DA906C3" w14:textId="77777777" w:rsidR="00474BF9" w:rsidRPr="00DD3D15" w:rsidRDefault="00474BF9" w:rsidP="0096013F">
            <w:pPr>
              <w:spacing w:before="0" w:after="0"/>
              <w:rPr>
                <w:sz w:val="22"/>
              </w:rPr>
            </w:pPr>
          </w:p>
        </w:tc>
      </w:tr>
      <w:tr w:rsidR="00474BF9" w:rsidRPr="00DD3D15" w14:paraId="147DCF82" w14:textId="77777777" w:rsidTr="0096013F">
        <w:trPr>
          <w:trHeight w:val="158"/>
        </w:trPr>
        <w:tc>
          <w:tcPr>
            <w:tcW w:w="1680" w:type="dxa"/>
          </w:tcPr>
          <w:p w14:paraId="2F658843" w14:textId="77777777" w:rsidR="00474BF9" w:rsidRPr="00DD3D15" w:rsidRDefault="00474BF9" w:rsidP="0096013F">
            <w:pPr>
              <w:spacing w:before="0" w:after="0"/>
              <w:rPr>
                <w:sz w:val="22"/>
              </w:rPr>
            </w:pPr>
          </w:p>
        </w:tc>
        <w:tc>
          <w:tcPr>
            <w:tcW w:w="1735" w:type="dxa"/>
          </w:tcPr>
          <w:p w14:paraId="65294A74" w14:textId="77777777" w:rsidR="00474BF9" w:rsidRPr="00DD3D15" w:rsidRDefault="00474BF9" w:rsidP="0096013F">
            <w:pPr>
              <w:spacing w:before="0" w:after="0"/>
              <w:rPr>
                <w:sz w:val="22"/>
              </w:rPr>
            </w:pPr>
          </w:p>
        </w:tc>
        <w:tc>
          <w:tcPr>
            <w:tcW w:w="6570" w:type="dxa"/>
          </w:tcPr>
          <w:p w14:paraId="7C1A355B" w14:textId="77777777" w:rsidR="00474BF9" w:rsidRPr="00DD3D15" w:rsidRDefault="00474BF9" w:rsidP="0096013F">
            <w:pPr>
              <w:spacing w:before="0" w:after="0"/>
              <w:rPr>
                <w:sz w:val="22"/>
              </w:rPr>
            </w:pPr>
          </w:p>
        </w:tc>
      </w:tr>
      <w:tr w:rsidR="00474BF9" w:rsidRPr="00DD3D15" w14:paraId="4E623597" w14:textId="77777777" w:rsidTr="0096013F">
        <w:trPr>
          <w:trHeight w:val="158"/>
        </w:trPr>
        <w:tc>
          <w:tcPr>
            <w:tcW w:w="1680" w:type="dxa"/>
          </w:tcPr>
          <w:p w14:paraId="398E73FC" w14:textId="77777777" w:rsidR="00474BF9" w:rsidRPr="00DD3D15" w:rsidRDefault="00474BF9" w:rsidP="0096013F">
            <w:pPr>
              <w:spacing w:before="0" w:after="0"/>
              <w:rPr>
                <w:sz w:val="22"/>
              </w:rPr>
            </w:pPr>
          </w:p>
        </w:tc>
        <w:tc>
          <w:tcPr>
            <w:tcW w:w="1735" w:type="dxa"/>
          </w:tcPr>
          <w:p w14:paraId="29046882" w14:textId="77777777" w:rsidR="00474BF9" w:rsidRPr="00DD3D15" w:rsidRDefault="00474BF9" w:rsidP="0096013F">
            <w:pPr>
              <w:spacing w:before="0" w:after="0"/>
              <w:rPr>
                <w:sz w:val="22"/>
              </w:rPr>
            </w:pPr>
          </w:p>
        </w:tc>
        <w:tc>
          <w:tcPr>
            <w:tcW w:w="6570" w:type="dxa"/>
          </w:tcPr>
          <w:p w14:paraId="292A1487" w14:textId="77777777" w:rsidR="00474BF9" w:rsidRPr="00DD3D15" w:rsidRDefault="00474BF9" w:rsidP="0096013F">
            <w:pPr>
              <w:spacing w:before="0" w:after="0"/>
              <w:rPr>
                <w:sz w:val="22"/>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Heading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Heading1"/>
      </w:pPr>
      <w:r>
        <w:lastRenderedPageBreak/>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TableGrid"/>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7777777"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B973BF">
        <w:t>-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Heading2"/>
        <w:ind w:left="540"/>
      </w:pPr>
      <w:r>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7D9F4FE7" w:rsidR="00030362" w:rsidRDefault="00A24567" w:rsidP="00030362">
      <w:pPr>
        <w:pStyle w:val="Heading3"/>
      </w:pPr>
      <w:r>
        <w:t xml:space="preserve">Summary of </w:t>
      </w:r>
      <w:r w:rsidR="00030362" w:rsidRPr="005C45AC">
        <w:t>Company Views</w:t>
      </w:r>
      <w:r w:rsidR="00030362">
        <w:t xml:space="preserve"> from TDocs</w:t>
      </w:r>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lastRenderedPageBreak/>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50F0ABBE" w:rsidR="00B973BF" w:rsidRPr="00F722F6" w:rsidRDefault="00B973BF" w:rsidP="00B973BF">
      <w:pPr>
        <w:pStyle w:val="3GPPNormalText"/>
        <w:numPr>
          <w:ilvl w:val="0"/>
          <w:numId w:val="9"/>
        </w:numPr>
        <w:spacing w:line="259" w:lineRule="auto"/>
        <w:ind w:left="360"/>
      </w:pPr>
      <w:r>
        <w:t>Does not cause any AGC issues to the LTE SL UEs since the resource pools are TDMed.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Heading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Huawei, HiSilicon</w:t>
            </w:r>
          </w:p>
        </w:tc>
        <w:tc>
          <w:tcPr>
            <w:tcW w:w="8148" w:type="dxa"/>
          </w:tcPr>
          <w:p w14:paraId="3EE985B1" w14:textId="77777777" w:rsidR="00030362" w:rsidRPr="00DA68CE" w:rsidRDefault="00030362" w:rsidP="00EB0998">
            <w:pPr>
              <w:spacing w:before="0" w:after="0"/>
              <w:rPr>
                <w:sz w:val="22"/>
              </w:rPr>
            </w:pPr>
            <w:r w:rsidRPr="00DA68CE">
              <w:rPr>
                <w:sz w:val="22"/>
              </w:rPr>
              <w:t>Observation 1: Current RAN1 and RAN2 specification allows resource pool partitioning between LTE sidelink and NR sidelink,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lastRenderedPageBreak/>
              <w:t>Proposal 2: Semi-static resource pool separation is applicable for co-channel coexistence for LTE sidelink and NR sidelink.</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lastRenderedPageBreak/>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Sanechips</w:t>
            </w:r>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Proposal 4: TDM based resource pool partition should be the baseline for co-channel coexistence mechanism between LTE sidelink and NR sidelink.</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Proposal 3: TDM-based semi-static resource pool partitioning between NR and LTE sidelink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r>
              <w:rPr>
                <w:sz w:val="22"/>
              </w:rPr>
              <w:t>Transsion</w:t>
            </w:r>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sidelink and NR sidelink,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77777777" w:rsidR="00C6385B" w:rsidRPr="00C6385B" w:rsidRDefault="00C6385B" w:rsidP="00EB0998">
            <w:pPr>
              <w:spacing w:before="0" w:after="0"/>
              <w:rPr>
                <w:sz w:val="22"/>
              </w:rPr>
            </w:pPr>
            <w:r w:rsidRPr="00C6385B">
              <w:rPr>
                <w:sz w:val="22"/>
              </w:rPr>
              <w:t>o</w:t>
            </w:r>
            <w:r w:rsidRPr="00C6385B">
              <w:rPr>
                <w:sz w:val="22"/>
              </w:rPr>
              <w:tab/>
              <w:t>TDM-ed and/or FDM-ed resource pools can be supported for LTE and NR sidelink.</w:t>
            </w:r>
          </w:p>
          <w:p w14:paraId="70050A49" w14:textId="2787A1F2" w:rsidR="00C6385B" w:rsidRPr="0061358A" w:rsidRDefault="00C6385B" w:rsidP="00EB0998">
            <w:pPr>
              <w:spacing w:before="0" w:after="0"/>
              <w:rPr>
                <w:sz w:val="22"/>
              </w:rPr>
            </w:pPr>
            <w:r w:rsidRPr="00C6385B">
              <w:rPr>
                <w:sz w:val="22"/>
              </w:rPr>
              <w:t>o</w:t>
            </w:r>
            <w:r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D4327CF" w:rsidR="00F6541C" w:rsidRPr="00F6541C" w:rsidRDefault="00F6541C" w:rsidP="00EB0998">
            <w:pPr>
              <w:spacing w:before="0" w:after="0"/>
              <w:rPr>
                <w:sz w:val="22"/>
              </w:rPr>
            </w:pPr>
            <w:r w:rsidRPr="00F6541C">
              <w:rPr>
                <w:sz w:val="22"/>
              </w:rPr>
              <w:t>Proposal 3: Semi-static resource pool partitioning (Alt 1</w:t>
            </w:r>
            <w:r w:rsidR="00EB0998">
              <w:rPr>
                <w:sz w:val="22"/>
              </w:rPr>
              <w:t xml:space="preserve"> - TDM</w:t>
            </w:r>
            <w:r w:rsidRPr="00F6541C">
              <w:rPr>
                <w:sz w:val="22"/>
              </w:rPr>
              <w:t xml:space="preserve">) should be studied with a first priority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lastRenderedPageBreak/>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Observation 3: Semi-static TDM RP partitioning will require the network or device/vehicle manufacturer to update the RP pool partition as the sidelink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6DBB0E4E" w:rsidR="00DD2ECE" w:rsidRPr="00DD2ECE" w:rsidRDefault="00DD2ECE" w:rsidP="00EB0998">
            <w:pPr>
              <w:spacing w:before="0" w:after="0"/>
              <w:rPr>
                <w:sz w:val="22"/>
              </w:rPr>
            </w:pPr>
            <w:r w:rsidRPr="00DD2ECE">
              <w:rPr>
                <w:sz w:val="22"/>
              </w:rPr>
              <w:t>Observation 5: For Idle/in-active UEs,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030362" w:rsidRPr="00DD3D15" w14:paraId="21045EF4" w14:textId="77777777" w:rsidTr="0070209B">
        <w:trPr>
          <w:trHeight w:val="158"/>
        </w:trPr>
        <w:tc>
          <w:tcPr>
            <w:tcW w:w="1680" w:type="dxa"/>
          </w:tcPr>
          <w:p w14:paraId="0C8D0091" w14:textId="77777777" w:rsidR="00030362" w:rsidRPr="00DD3D15" w:rsidRDefault="00030362" w:rsidP="0070209B">
            <w:pPr>
              <w:spacing w:before="0" w:after="0"/>
              <w:rPr>
                <w:sz w:val="22"/>
              </w:rPr>
            </w:pPr>
          </w:p>
        </w:tc>
        <w:tc>
          <w:tcPr>
            <w:tcW w:w="1735" w:type="dxa"/>
          </w:tcPr>
          <w:p w14:paraId="185B7353" w14:textId="77777777" w:rsidR="00030362" w:rsidRPr="00DD3D15" w:rsidRDefault="00030362" w:rsidP="0070209B">
            <w:pPr>
              <w:spacing w:before="0" w:after="0"/>
              <w:rPr>
                <w:sz w:val="22"/>
              </w:rPr>
            </w:pPr>
          </w:p>
        </w:tc>
        <w:tc>
          <w:tcPr>
            <w:tcW w:w="6570" w:type="dxa"/>
          </w:tcPr>
          <w:p w14:paraId="0763F6EC" w14:textId="77777777" w:rsidR="00030362" w:rsidRPr="00DD3D15" w:rsidRDefault="00030362" w:rsidP="0070209B">
            <w:pPr>
              <w:spacing w:before="0" w:after="0"/>
              <w:rPr>
                <w:sz w:val="22"/>
              </w:rPr>
            </w:pPr>
          </w:p>
        </w:tc>
      </w:tr>
      <w:tr w:rsidR="00030362" w:rsidRPr="00DD3D15" w14:paraId="511B44B6" w14:textId="77777777" w:rsidTr="0070209B">
        <w:trPr>
          <w:trHeight w:val="158"/>
        </w:trPr>
        <w:tc>
          <w:tcPr>
            <w:tcW w:w="1680" w:type="dxa"/>
          </w:tcPr>
          <w:p w14:paraId="3FBB785A" w14:textId="77777777" w:rsidR="00030362" w:rsidRPr="00DD3D15" w:rsidRDefault="00030362" w:rsidP="0070209B">
            <w:pPr>
              <w:spacing w:before="0" w:after="0"/>
              <w:rPr>
                <w:sz w:val="22"/>
              </w:rPr>
            </w:pPr>
          </w:p>
        </w:tc>
        <w:tc>
          <w:tcPr>
            <w:tcW w:w="1735" w:type="dxa"/>
          </w:tcPr>
          <w:p w14:paraId="1604FA00" w14:textId="77777777" w:rsidR="00030362" w:rsidRPr="00DD3D15" w:rsidRDefault="00030362" w:rsidP="0070209B">
            <w:pPr>
              <w:spacing w:before="0" w:after="0"/>
              <w:rPr>
                <w:sz w:val="22"/>
              </w:rPr>
            </w:pPr>
          </w:p>
        </w:tc>
        <w:tc>
          <w:tcPr>
            <w:tcW w:w="6570" w:type="dxa"/>
          </w:tcPr>
          <w:p w14:paraId="57F79BA7" w14:textId="77777777" w:rsidR="00030362" w:rsidRPr="00DD3D15" w:rsidRDefault="00030362" w:rsidP="0070209B">
            <w:pPr>
              <w:spacing w:before="0" w:after="0"/>
              <w:rPr>
                <w:sz w:val="22"/>
              </w:rPr>
            </w:pPr>
          </w:p>
        </w:tc>
      </w:tr>
      <w:tr w:rsidR="00030362" w:rsidRPr="00DD3D15" w14:paraId="7CB17B54" w14:textId="77777777" w:rsidTr="0070209B">
        <w:trPr>
          <w:trHeight w:val="158"/>
        </w:trPr>
        <w:tc>
          <w:tcPr>
            <w:tcW w:w="1680" w:type="dxa"/>
          </w:tcPr>
          <w:p w14:paraId="1E27DB4D" w14:textId="77777777" w:rsidR="00030362" w:rsidRPr="00DD3D15" w:rsidRDefault="00030362" w:rsidP="0070209B">
            <w:pPr>
              <w:spacing w:before="0" w:after="0"/>
              <w:rPr>
                <w:sz w:val="22"/>
              </w:rPr>
            </w:pPr>
          </w:p>
        </w:tc>
        <w:tc>
          <w:tcPr>
            <w:tcW w:w="1735" w:type="dxa"/>
          </w:tcPr>
          <w:p w14:paraId="7A14E300" w14:textId="77777777" w:rsidR="00030362" w:rsidRPr="00DD3D15" w:rsidRDefault="00030362" w:rsidP="0070209B">
            <w:pPr>
              <w:spacing w:before="0" w:after="0"/>
              <w:rPr>
                <w:sz w:val="22"/>
              </w:rPr>
            </w:pPr>
          </w:p>
        </w:tc>
        <w:tc>
          <w:tcPr>
            <w:tcW w:w="6570" w:type="dxa"/>
          </w:tcPr>
          <w:p w14:paraId="0E556287" w14:textId="77777777" w:rsidR="00030362" w:rsidRPr="00DD3D15" w:rsidRDefault="00030362" w:rsidP="0070209B">
            <w:pPr>
              <w:spacing w:before="0"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Heading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Heading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63CE7624" w:rsidR="00030362" w:rsidRDefault="002C5030" w:rsidP="00030362">
      <w:pPr>
        <w:pStyle w:val="Heading3"/>
      </w:pPr>
      <w:r>
        <w:t xml:space="preserve">Summary of </w:t>
      </w:r>
      <w:r w:rsidR="00030362" w:rsidRPr="005C45AC">
        <w:t>Company Views</w:t>
      </w:r>
      <w:r w:rsidR="00030362">
        <w:t xml:space="preserve"> from TDocs</w:t>
      </w:r>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TableGrid"/>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ListParagraph"/>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ListParagraph"/>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03160275"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UEs.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lastRenderedPageBreak/>
        <w:t>A guard band between the LTE SL and NR SL carrier might not be sufficient without proper configuration, which does not result in any specification impact. [14]</w:t>
      </w:r>
    </w:p>
    <w:p w14:paraId="1E400DCE" w14:textId="4739A1C5"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UEs.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6597C94F" w:rsidR="00956D95" w:rsidRDefault="00956D95" w:rsidP="00956D95">
      <w:pPr>
        <w:pStyle w:val="3GPPNormalText"/>
        <w:numPr>
          <w:ilvl w:val="0"/>
          <w:numId w:val="9"/>
        </w:numPr>
        <w:spacing w:after="0" w:line="259" w:lineRule="auto"/>
        <w:ind w:left="360"/>
      </w:pPr>
      <w:r>
        <w:t>Rel-18 NR SL UEs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Heading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Huawei, HiSilicon</w:t>
            </w:r>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r>
              <w:rPr>
                <w:sz w:val="22"/>
              </w:rPr>
              <w:t>Spreadtrum</w:t>
            </w:r>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lastRenderedPageBreak/>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lastRenderedPageBreak/>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Proposal 2: Semi-static resource pool separation is applicable for co-channel coexistence for LTE sidelink and NR sidelink.</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t>ZTE</w:t>
            </w:r>
            <w:r w:rsidRPr="002E69F0">
              <w:rPr>
                <w:rFonts w:eastAsia="MS Mincho"/>
                <w:sz w:val="22"/>
                <w:szCs w:val="24"/>
                <w:lang w:val="en-US"/>
              </w:rPr>
              <w:t>, Sanechips</w:t>
            </w:r>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sidelink coexistence with LTE sidelink, and some specification changes on NR sidelink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Proposal 5: FDM based semi-static resource pool partition solution is not adopted for co-channel coexistence mechanism between LTE sidelink and NR sidelink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For solution B (FDM resource pools for the two RATs) and solution C (shared resource pool for the two RATs), the following basic settings should be used for NR sidelink:</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all symbols in a slot used as sidelink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lastRenderedPageBreak/>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t>Panasonic</w:t>
            </w:r>
          </w:p>
        </w:tc>
        <w:tc>
          <w:tcPr>
            <w:tcW w:w="8148" w:type="dxa"/>
          </w:tcPr>
          <w:p w14:paraId="11BA59B3" w14:textId="45B36F3A" w:rsidR="00D1798D" w:rsidRPr="0061358A" w:rsidRDefault="00D1798D" w:rsidP="00AE0A80">
            <w:pPr>
              <w:spacing w:before="0" w:after="0"/>
              <w:rPr>
                <w:sz w:val="22"/>
              </w:rPr>
            </w:pPr>
            <w:r w:rsidRPr="00D1798D">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r>
              <w:rPr>
                <w:sz w:val="22"/>
              </w:rPr>
              <w:t>Transsion</w:t>
            </w:r>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D211F9C" w14:textId="5CDA6757" w:rsidR="001179A1" w:rsidRPr="00C6385B" w:rsidRDefault="001179A1" w:rsidP="00AE0A80">
            <w:pPr>
              <w:spacing w:before="0" w:after="0"/>
              <w:rPr>
                <w:sz w:val="22"/>
              </w:rPr>
            </w:pPr>
            <w:r w:rsidRPr="001179A1">
              <w:rPr>
                <w:sz w:val="22"/>
              </w:rPr>
              <w:t>Proposal 6: For studying the feasibility of FDM-based semi-static resource pool partitioning as a possible solution for co-channel coexistence, it should be investigated whether PSFCH can be configured in NR sidelink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sidelink and NR sidelink,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77777777" w:rsidR="001179A1" w:rsidRPr="00C6385B" w:rsidRDefault="001179A1" w:rsidP="00AE0A80">
            <w:pPr>
              <w:spacing w:before="0" w:after="0"/>
              <w:rPr>
                <w:sz w:val="22"/>
              </w:rPr>
            </w:pPr>
            <w:r w:rsidRPr="00C6385B">
              <w:rPr>
                <w:sz w:val="22"/>
              </w:rPr>
              <w:t>o</w:t>
            </w:r>
            <w:r w:rsidRPr="00C6385B">
              <w:rPr>
                <w:sz w:val="22"/>
              </w:rPr>
              <w:tab/>
              <w:t>TDM-ed and/or FDM-ed resource pools can be supported for LTE and NR sidelink.</w:t>
            </w:r>
          </w:p>
          <w:p w14:paraId="54E42956" w14:textId="514C8345" w:rsidR="001179A1" w:rsidRPr="0061358A" w:rsidRDefault="001179A1" w:rsidP="00AE0A80">
            <w:pPr>
              <w:spacing w:before="0" w:after="0"/>
              <w:rPr>
                <w:sz w:val="22"/>
              </w:rPr>
            </w:pPr>
            <w:r w:rsidRPr="00C6385B">
              <w:rPr>
                <w:sz w:val="22"/>
              </w:rPr>
              <w:t>o</w:t>
            </w:r>
            <w:r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Proposal 4: To support FDM-based semi-static resource pool partitioning for co-channel coexistence, consider the following two solutions for AGC issue due to different SCS between NR sidelink and LTE sidelink:</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sidelink resource pool and NR sidelink resource pool </w:t>
            </w:r>
          </w:p>
          <w:p w14:paraId="67BA6EA4" w14:textId="77777777" w:rsidR="001179A1" w:rsidRDefault="001179A1" w:rsidP="00AE0A80">
            <w:pPr>
              <w:spacing w:before="0" w:after="0"/>
              <w:rPr>
                <w:sz w:val="22"/>
              </w:rPr>
            </w:pPr>
            <w:r w:rsidRPr="00AF4C01">
              <w:rPr>
                <w:sz w:val="22"/>
              </w:rPr>
              <w:t>•</w:t>
            </w:r>
            <w:r w:rsidRPr="00AF4C01">
              <w:rPr>
                <w:sz w:val="22"/>
              </w:rPr>
              <w:tab/>
              <w:t>The numerology of NR sidelink is always 15 kHz.</w:t>
            </w:r>
          </w:p>
          <w:p w14:paraId="72BFDF19" w14:textId="5FE35460" w:rsidR="001179A1" w:rsidRPr="00A01108" w:rsidRDefault="001179A1" w:rsidP="00AE0A80">
            <w:pPr>
              <w:spacing w:before="0" w:after="0"/>
              <w:rPr>
                <w:sz w:val="22"/>
              </w:rPr>
            </w:pPr>
            <w:r w:rsidRPr="00AF4C01">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lastRenderedPageBreak/>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lastRenderedPageBreak/>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030362" w:rsidRPr="00DD3D15" w14:paraId="18F3128C" w14:textId="77777777" w:rsidTr="0070209B">
        <w:trPr>
          <w:trHeight w:val="158"/>
        </w:trPr>
        <w:tc>
          <w:tcPr>
            <w:tcW w:w="1680" w:type="dxa"/>
          </w:tcPr>
          <w:p w14:paraId="358CC8EE" w14:textId="77777777" w:rsidR="00030362" w:rsidRPr="00DD3D15" w:rsidRDefault="00030362" w:rsidP="0070209B">
            <w:pPr>
              <w:spacing w:before="0" w:after="0"/>
              <w:rPr>
                <w:sz w:val="22"/>
              </w:rPr>
            </w:pPr>
          </w:p>
        </w:tc>
        <w:tc>
          <w:tcPr>
            <w:tcW w:w="1735" w:type="dxa"/>
          </w:tcPr>
          <w:p w14:paraId="75052EFF" w14:textId="77777777" w:rsidR="00030362" w:rsidRPr="00DD3D15" w:rsidRDefault="00030362" w:rsidP="0070209B">
            <w:pPr>
              <w:spacing w:before="0" w:after="0"/>
              <w:rPr>
                <w:sz w:val="22"/>
              </w:rPr>
            </w:pPr>
          </w:p>
        </w:tc>
        <w:tc>
          <w:tcPr>
            <w:tcW w:w="6570" w:type="dxa"/>
          </w:tcPr>
          <w:p w14:paraId="62E8D2FD" w14:textId="77777777" w:rsidR="00030362" w:rsidRPr="00DD3D15" w:rsidRDefault="00030362" w:rsidP="0070209B">
            <w:pPr>
              <w:spacing w:before="0" w:after="0"/>
              <w:rPr>
                <w:sz w:val="22"/>
              </w:rPr>
            </w:pPr>
          </w:p>
        </w:tc>
      </w:tr>
      <w:tr w:rsidR="00030362" w:rsidRPr="00DD3D15" w14:paraId="0980A011" w14:textId="77777777" w:rsidTr="0070209B">
        <w:trPr>
          <w:trHeight w:val="158"/>
        </w:trPr>
        <w:tc>
          <w:tcPr>
            <w:tcW w:w="1680" w:type="dxa"/>
          </w:tcPr>
          <w:p w14:paraId="401B4825" w14:textId="77777777" w:rsidR="00030362" w:rsidRPr="00DD3D15" w:rsidRDefault="00030362" w:rsidP="0070209B">
            <w:pPr>
              <w:spacing w:before="0" w:after="0"/>
              <w:rPr>
                <w:sz w:val="22"/>
              </w:rPr>
            </w:pPr>
          </w:p>
        </w:tc>
        <w:tc>
          <w:tcPr>
            <w:tcW w:w="1735" w:type="dxa"/>
          </w:tcPr>
          <w:p w14:paraId="71AB91A0" w14:textId="77777777" w:rsidR="00030362" w:rsidRPr="00DD3D15" w:rsidRDefault="00030362" w:rsidP="0070209B">
            <w:pPr>
              <w:spacing w:before="0" w:after="0"/>
              <w:rPr>
                <w:sz w:val="22"/>
              </w:rPr>
            </w:pPr>
          </w:p>
        </w:tc>
        <w:tc>
          <w:tcPr>
            <w:tcW w:w="6570" w:type="dxa"/>
          </w:tcPr>
          <w:p w14:paraId="5DFE8D53" w14:textId="77777777" w:rsidR="00030362" w:rsidRPr="00DD3D15" w:rsidRDefault="00030362" w:rsidP="0070209B">
            <w:pPr>
              <w:spacing w:before="0" w:after="0"/>
              <w:rPr>
                <w:sz w:val="22"/>
              </w:rPr>
            </w:pPr>
          </w:p>
        </w:tc>
      </w:tr>
      <w:tr w:rsidR="00030362" w:rsidRPr="00DD3D15" w14:paraId="5179DD3C" w14:textId="77777777" w:rsidTr="0070209B">
        <w:trPr>
          <w:trHeight w:val="158"/>
        </w:trPr>
        <w:tc>
          <w:tcPr>
            <w:tcW w:w="1680" w:type="dxa"/>
          </w:tcPr>
          <w:p w14:paraId="268969C5" w14:textId="77777777" w:rsidR="00030362" w:rsidRPr="00DD3D15" w:rsidRDefault="00030362" w:rsidP="0070209B">
            <w:pPr>
              <w:spacing w:before="0" w:after="0"/>
              <w:rPr>
                <w:sz w:val="22"/>
              </w:rPr>
            </w:pPr>
          </w:p>
        </w:tc>
        <w:tc>
          <w:tcPr>
            <w:tcW w:w="1735" w:type="dxa"/>
          </w:tcPr>
          <w:p w14:paraId="00AB69E3" w14:textId="77777777" w:rsidR="00030362" w:rsidRPr="00DD3D15" w:rsidRDefault="00030362" w:rsidP="0070209B">
            <w:pPr>
              <w:spacing w:before="0" w:after="0"/>
              <w:rPr>
                <w:sz w:val="22"/>
              </w:rPr>
            </w:pPr>
          </w:p>
        </w:tc>
        <w:tc>
          <w:tcPr>
            <w:tcW w:w="6570" w:type="dxa"/>
          </w:tcPr>
          <w:p w14:paraId="4B09C93C" w14:textId="77777777" w:rsidR="00030362" w:rsidRPr="00DD3D15" w:rsidRDefault="00030362" w:rsidP="0070209B">
            <w:pPr>
              <w:spacing w:before="0" w:after="0"/>
              <w:rPr>
                <w:sz w:val="22"/>
              </w:rPr>
            </w:pPr>
          </w:p>
        </w:tc>
      </w:tr>
    </w:tbl>
    <w:p w14:paraId="4B293551" w14:textId="77777777" w:rsidR="00030362" w:rsidRDefault="00030362" w:rsidP="00030362">
      <w:pPr>
        <w:pStyle w:val="3GPPNormalText"/>
        <w:spacing w:before="240" w:after="0"/>
        <w:rPr>
          <w:b/>
        </w:rPr>
      </w:pPr>
    </w:p>
    <w:p w14:paraId="06EF3B32" w14:textId="77777777" w:rsidR="00030362" w:rsidRDefault="00030362" w:rsidP="00030362">
      <w:pPr>
        <w:pStyle w:val="Heading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Heading2"/>
        <w:ind w:left="540"/>
      </w:pPr>
      <w:r>
        <w:lastRenderedPageBreak/>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297DB9AF" w:rsidR="00030362" w:rsidRDefault="002C5030" w:rsidP="00030362">
      <w:pPr>
        <w:pStyle w:val="Heading3"/>
      </w:pPr>
      <w:r>
        <w:t xml:space="preserve">Summary of </w:t>
      </w:r>
      <w:r w:rsidR="00030362" w:rsidRPr="005C45AC">
        <w:t>Company Views</w:t>
      </w:r>
      <w:r w:rsidR="00D4470D">
        <w:t xml:space="preserve"> on SCS</w:t>
      </w:r>
      <w:r w:rsidR="00030362">
        <w:t xml:space="preserve"> from TDocs</w:t>
      </w:r>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25622DDA"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UEs. </w:t>
      </w:r>
      <w:r w:rsidR="00594F4F">
        <w:t>[2], [3], [6], [7], [12]</w:t>
      </w:r>
    </w:p>
    <w:p w14:paraId="2052CF7D" w14:textId="77777777" w:rsidR="00E66411" w:rsidRDefault="00E66411" w:rsidP="00E66411">
      <w:pPr>
        <w:pStyle w:val="3GPPNormalText"/>
        <w:spacing w:before="120" w:after="0"/>
      </w:pPr>
      <w:r w:rsidRPr="00956D95">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08202085" w:rsidR="00E66411" w:rsidRDefault="00E66411" w:rsidP="00E66411">
      <w:pPr>
        <w:pStyle w:val="3GPPNormalText"/>
        <w:numPr>
          <w:ilvl w:val="0"/>
          <w:numId w:val="9"/>
        </w:numPr>
        <w:spacing w:after="0" w:line="259" w:lineRule="auto"/>
        <w:ind w:left="360"/>
      </w:pPr>
      <w:r>
        <w:t xml:space="preserve">Rel-18 NR SL UEs should occupy all symbols within a 15 kHz subframe. [1], [7], </w:t>
      </w:r>
      <w:r w:rsidR="008042DB">
        <w:t xml:space="preserve">[13], </w:t>
      </w:r>
    </w:p>
    <w:p w14:paraId="49C73B39" w14:textId="25253313" w:rsidR="00E66411" w:rsidRDefault="00E66411" w:rsidP="00E66411">
      <w:pPr>
        <w:pStyle w:val="3GPPNormalText"/>
        <w:numPr>
          <w:ilvl w:val="0"/>
          <w:numId w:val="9"/>
        </w:numPr>
        <w:spacing w:after="0" w:line="259" w:lineRule="auto"/>
        <w:ind w:left="360"/>
      </w:pPr>
      <w:r>
        <w:t>NR SL UEs select resources</w:t>
      </w:r>
      <w:r w:rsidR="008042DB">
        <w:t xml:space="preserve"> in consecutive time slots</w:t>
      </w:r>
      <w:r>
        <w:t xml:space="preserve"> depending on the SCS </w:t>
      </w:r>
      <w:r w:rsidRPr="00ED15B8">
        <w:t>(2 time slots for 30 kHz).</w:t>
      </w:r>
      <w:r>
        <w:t xml:space="preserve"> [1]</w:t>
      </w:r>
    </w:p>
    <w:p w14:paraId="0CBEB982" w14:textId="6BBE1A70" w:rsidR="00E66411" w:rsidRDefault="00E66411" w:rsidP="008042DB">
      <w:pPr>
        <w:pStyle w:val="3GPPNormalText"/>
        <w:numPr>
          <w:ilvl w:val="0"/>
          <w:numId w:val="9"/>
        </w:numPr>
        <w:spacing w:after="0" w:line="259" w:lineRule="auto"/>
        <w:ind w:left="360"/>
      </w:pPr>
      <w:r>
        <w:t>LTE SL UEs will not use time slots where NR SL UEs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Heading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lastRenderedPageBreak/>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lastRenderedPageBreak/>
              <w:t>Huawei, HiSilicon</w:t>
            </w:r>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77777777" w:rsidR="00030362" w:rsidRPr="0047297F" w:rsidRDefault="00030362" w:rsidP="00AE0A80">
            <w:pPr>
              <w:spacing w:before="0" w:after="0"/>
              <w:rPr>
                <w:sz w:val="22"/>
                <w:szCs w:val="22"/>
              </w:rPr>
            </w:pPr>
            <w:r w:rsidRPr="0047297F">
              <w:rPr>
                <w:sz w:val="22"/>
                <w:szCs w:val="22"/>
              </w:rPr>
              <w:t>Observation 2: 30 kHz SCS is necessary for a Rel-18 UE to support both co-existing with LTE-V UEs and communicating with legacy Rel-16/Rel-17 UEs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Sanechips</w:t>
            </w:r>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sidelink coexisting coexistence with LTE sidelink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Proposal 6: Dynamic resource sharing solution for co-channel coexistence for LTE sidelink and NR sidelink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sidelink and NR sidelink will increase the UE complexity. </w:t>
            </w:r>
          </w:p>
          <w:p w14:paraId="4A63B82F" w14:textId="77777777" w:rsidR="007D7CB8" w:rsidRPr="007D7CB8" w:rsidRDefault="007D7CB8" w:rsidP="00AE0A80">
            <w:pPr>
              <w:spacing w:before="0" w:after="0"/>
              <w:rPr>
                <w:sz w:val="22"/>
                <w:szCs w:val="22"/>
              </w:rPr>
            </w:pPr>
            <w:r w:rsidRPr="007D7CB8">
              <w:rPr>
                <w:sz w:val="22"/>
                <w:szCs w:val="22"/>
              </w:rPr>
              <w:lastRenderedPageBreak/>
              <w:t>Observation 2: AGC issue for LTE sidelink is a challenge for co-channel coexistence between LTE sidelink and NR sidelink.</w:t>
            </w:r>
          </w:p>
          <w:p w14:paraId="5F1E20E0" w14:textId="6851FC7C" w:rsidR="007D7CB8" w:rsidRPr="007D7CB8" w:rsidRDefault="007D7CB8" w:rsidP="00AE0A80">
            <w:pPr>
              <w:spacing w:before="0" w:after="0"/>
              <w:rPr>
                <w:sz w:val="22"/>
                <w:szCs w:val="22"/>
              </w:rPr>
            </w:pPr>
            <w:r w:rsidRPr="007D7CB8">
              <w:rPr>
                <w:sz w:val="22"/>
                <w:szCs w:val="22"/>
              </w:rPr>
              <w:t>Proposal 3: For dynamic resource sharing the NR sidelink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lastRenderedPageBreak/>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In the case that an LTE sidelink resource pool and an NR sidelink resource pool are partially overlapped, extra complexity may be introduced for the discussion of sidelink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all symbols in a slot used as sidelink symbols;</w:t>
            </w:r>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3A04239B"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Not limit to the same SCS i.e., 15kHz between LTE sidelink and NR sidelink</w:t>
            </w:r>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lastRenderedPageBreak/>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lastRenderedPageBreak/>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FDMed situations): </w:t>
            </w:r>
          </w:p>
          <w:p w14:paraId="5D2753FE" w14:textId="77777777" w:rsidR="00DD2ECE" w:rsidRPr="0047297F" w:rsidRDefault="00DD2ECE" w:rsidP="00AE0A80">
            <w:pPr>
              <w:spacing w:before="0" w:after="0"/>
              <w:rPr>
                <w:sz w:val="22"/>
                <w:szCs w:val="22"/>
              </w:rPr>
            </w:pPr>
            <w:r w:rsidRPr="0047297F">
              <w:rPr>
                <w:sz w:val="22"/>
                <w:szCs w:val="22"/>
              </w:rPr>
              <w:t>For studying the feasibility of dynamic resource sharing as a possible solution for co-channel coexistence (at least for FDMed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Configuration of overlapping time resources for LTE SL and NR SL including in slots where NR PSFCH may be transmitted, taking into account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Proposal 4: RAN1 to study and clearly identify the pros, cons, and tradeoffs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57A49D9" w:rsidR="00D4470D" w:rsidRDefault="00D4470D" w:rsidP="00D4470D">
      <w:pPr>
        <w:pStyle w:val="Heading3"/>
      </w:pPr>
      <w:r>
        <w:t xml:space="preserve">Summary of </w:t>
      </w:r>
      <w:r w:rsidRPr="005C45AC">
        <w:t>Company Views</w:t>
      </w:r>
      <w:r>
        <w:t xml:space="preserve"> on PSFCH from TDocs </w:t>
      </w:r>
    </w:p>
    <w:p w14:paraId="6830A5E7" w14:textId="4386AAA8"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UEs. [1], [3], [4], [5], [12], [18], [19], [25], [27], [30]</w:t>
      </w:r>
    </w:p>
    <w:p w14:paraId="2D598A2E" w14:textId="77777777" w:rsidR="00D4470D" w:rsidRDefault="00D4470D" w:rsidP="00D4470D">
      <w:pPr>
        <w:pStyle w:val="3GPPNormalText"/>
        <w:spacing w:before="120" w:after="0"/>
      </w:pPr>
      <w:r w:rsidRPr="00956D95">
        <w:t xml:space="preserve">In order to address the AGC issue caused due to </w:t>
      </w:r>
      <w:r>
        <w:t>PSFCH being configured in NR</w:t>
      </w:r>
      <w:r w:rsidRPr="00956D95">
        <w:t xml:space="preserve"> SL resource pools, the following solutions were proposed:</w:t>
      </w:r>
    </w:p>
    <w:p w14:paraId="5F16C0DB" w14:textId="77777777" w:rsidR="00D4470D" w:rsidRDefault="00D4470D" w:rsidP="00D4470D">
      <w:pPr>
        <w:pStyle w:val="3GPPNormalText"/>
        <w:numPr>
          <w:ilvl w:val="0"/>
          <w:numId w:val="9"/>
        </w:numPr>
        <w:spacing w:after="0" w:line="259" w:lineRule="auto"/>
        <w:ind w:left="360"/>
      </w:pPr>
      <w:r>
        <w:t>No transmission/reception of PSFCH in resources overlapping with LTE SL subframes, with NR UEs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0B13FB">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0E383B51" w:rsidR="00D4470D" w:rsidRDefault="000B13FB" w:rsidP="00D4470D">
      <w:pPr>
        <w:pStyle w:val="3GPPNormalText"/>
        <w:spacing w:line="259" w:lineRule="auto"/>
      </w:pPr>
      <w:r>
        <w:lastRenderedPageBreak/>
        <w:t>According to the FL’s summary</w:t>
      </w:r>
      <w:r w:rsidR="00D4470D">
        <w:t>,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Heading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Huawei, HiSilicon</w:t>
            </w:r>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r>
              <w:rPr>
                <w:sz w:val="22"/>
              </w:rPr>
              <w:t>Spreadtrum</w:t>
            </w:r>
          </w:p>
        </w:tc>
        <w:tc>
          <w:tcPr>
            <w:tcW w:w="8148" w:type="dxa"/>
          </w:tcPr>
          <w:p w14:paraId="7EDB2905" w14:textId="77777777" w:rsidR="00D4470D" w:rsidRPr="00552229" w:rsidRDefault="00D4470D" w:rsidP="000249FF">
            <w:pPr>
              <w:spacing w:before="0" w:after="0"/>
              <w:rPr>
                <w:sz w:val="22"/>
              </w:rPr>
            </w:pPr>
            <w:r w:rsidRPr="00BD1446">
              <w:rPr>
                <w:sz w:val="22"/>
              </w:rPr>
              <w:t>Proposal 8: Sidelink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Sanechips</w:t>
            </w:r>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Proposal 4: Study the mechanism to avoid the AGC issue of LTE sidelink due to different frame structures, e.g., PSFCH is configured for NR sidelink.</w:t>
            </w:r>
          </w:p>
          <w:p w14:paraId="45E0A55C" w14:textId="77777777" w:rsidR="00D4470D" w:rsidRPr="007F4BD3" w:rsidRDefault="00D4470D" w:rsidP="000249FF">
            <w:pPr>
              <w:spacing w:before="0" w:after="0"/>
              <w:rPr>
                <w:sz w:val="22"/>
              </w:rPr>
            </w:pPr>
            <w:r w:rsidRPr="007F4BD3">
              <w:rPr>
                <w:sz w:val="22"/>
              </w:rPr>
              <w:t>Proposal 5: On the configuration of overlapping time resources for LTE sidelink and NR sidelink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lastRenderedPageBreak/>
              <w:t></w:t>
            </w:r>
            <w:r w:rsidRPr="007F4BD3">
              <w:rPr>
                <w:sz w:val="22"/>
              </w:rPr>
              <w:tab/>
              <w:t>The impact of congestion control of NR sidelink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How to avoid the AGC issue of LTE sidelink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lastRenderedPageBreak/>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15kHz;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all symbols in a slot used as sidelink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sidelink and NR sidelink,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77777777" w:rsidR="00D4470D" w:rsidRPr="00C6385B" w:rsidRDefault="00D4470D" w:rsidP="000249FF">
            <w:pPr>
              <w:spacing w:before="0" w:after="0"/>
              <w:rPr>
                <w:sz w:val="22"/>
              </w:rPr>
            </w:pPr>
            <w:r w:rsidRPr="00C6385B">
              <w:rPr>
                <w:sz w:val="22"/>
              </w:rPr>
              <w:t>o</w:t>
            </w:r>
            <w:r w:rsidRPr="00C6385B">
              <w:rPr>
                <w:sz w:val="22"/>
              </w:rPr>
              <w:tab/>
              <w:t>How to enable PSFCH in LTE and NR sidelink coexistence.</w:t>
            </w:r>
          </w:p>
          <w:p w14:paraId="6412D4B2"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How to conduct sensing mechanism for LTE and NR sidelink.</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FFS: whether/how to support sensing information exchange between LTE and NR sidelink module.</w:t>
            </w:r>
          </w:p>
          <w:p w14:paraId="7D6414BF" w14:textId="77777777" w:rsidR="00D4470D" w:rsidRPr="005E6CA9" w:rsidRDefault="00D4470D" w:rsidP="000249FF">
            <w:pPr>
              <w:spacing w:before="0" w:after="0"/>
              <w:rPr>
                <w:sz w:val="22"/>
              </w:rPr>
            </w:pPr>
            <w:r w:rsidRPr="00C6385B">
              <w:rPr>
                <w:color w:val="BFBFBF" w:themeColor="background1" w:themeShade="BF"/>
                <w:sz w:val="22"/>
              </w:rPr>
              <w:t>o</w:t>
            </w:r>
            <w:r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Solutions for coexistence and cross-RAT interpretation of sidelink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lastRenderedPageBreak/>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FDMed situations): </w:t>
            </w:r>
          </w:p>
          <w:p w14:paraId="3EABC16C" w14:textId="77777777" w:rsidR="00D4470D" w:rsidRPr="00DD2ECE" w:rsidRDefault="00D4470D" w:rsidP="000249FF">
            <w:pPr>
              <w:spacing w:before="0" w:after="0"/>
              <w:rPr>
                <w:sz w:val="22"/>
              </w:rPr>
            </w:pPr>
            <w:r w:rsidRPr="00DD2ECE">
              <w:rPr>
                <w:sz w:val="22"/>
              </w:rPr>
              <w:t>For studying the feasibility of dynamic resource sharing as a possible solution for co-channel coexistence (at least for FDMed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77777777"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For correct coexistence between NR and LTE sidelinks, NR UEs should prioritize transmitting PSCCH+PSSCH using slots with PSFCH resources.</w:t>
            </w:r>
          </w:p>
          <w:p w14:paraId="42F0E676" w14:textId="77777777"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Proposal 4: RAN1 to study and clearly identify the pros, cons, and tradeoffs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77777777" w:rsidR="00D4470D" w:rsidRDefault="00D4470D" w:rsidP="00D4470D">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4EE94FD7" w14:textId="4F3DE70B" w:rsidR="00D4470D" w:rsidRDefault="00D4470D" w:rsidP="00D4470D">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030362" w:rsidRPr="00DD3D15" w14:paraId="0D90DC7E" w14:textId="77777777" w:rsidTr="0070209B">
        <w:trPr>
          <w:trHeight w:val="158"/>
        </w:trPr>
        <w:tc>
          <w:tcPr>
            <w:tcW w:w="1680" w:type="dxa"/>
          </w:tcPr>
          <w:p w14:paraId="60BF508E" w14:textId="77777777" w:rsidR="00030362" w:rsidRPr="00DD3D15" w:rsidRDefault="00030362" w:rsidP="0070209B">
            <w:pPr>
              <w:spacing w:before="0" w:after="0"/>
              <w:rPr>
                <w:sz w:val="22"/>
              </w:rPr>
            </w:pPr>
          </w:p>
        </w:tc>
        <w:tc>
          <w:tcPr>
            <w:tcW w:w="1735" w:type="dxa"/>
          </w:tcPr>
          <w:p w14:paraId="268253AB" w14:textId="77777777" w:rsidR="00030362" w:rsidRPr="00DD3D15" w:rsidRDefault="00030362" w:rsidP="0070209B">
            <w:pPr>
              <w:spacing w:before="0" w:after="0"/>
              <w:rPr>
                <w:sz w:val="22"/>
              </w:rPr>
            </w:pPr>
          </w:p>
        </w:tc>
        <w:tc>
          <w:tcPr>
            <w:tcW w:w="6570" w:type="dxa"/>
          </w:tcPr>
          <w:p w14:paraId="70D0992A" w14:textId="77777777" w:rsidR="00030362" w:rsidRPr="00DD3D15" w:rsidRDefault="00030362" w:rsidP="0070209B">
            <w:pPr>
              <w:spacing w:before="0" w:after="0"/>
              <w:rPr>
                <w:sz w:val="22"/>
              </w:rPr>
            </w:pPr>
          </w:p>
        </w:tc>
      </w:tr>
      <w:tr w:rsidR="00030362" w:rsidRPr="00DD3D15" w14:paraId="7EF712E1" w14:textId="77777777" w:rsidTr="0070209B">
        <w:trPr>
          <w:trHeight w:val="158"/>
        </w:trPr>
        <w:tc>
          <w:tcPr>
            <w:tcW w:w="1680" w:type="dxa"/>
          </w:tcPr>
          <w:p w14:paraId="0967878C" w14:textId="77777777" w:rsidR="00030362" w:rsidRPr="00DD3D15" w:rsidRDefault="00030362" w:rsidP="0070209B">
            <w:pPr>
              <w:spacing w:before="0" w:after="0"/>
              <w:rPr>
                <w:sz w:val="22"/>
              </w:rPr>
            </w:pPr>
          </w:p>
        </w:tc>
        <w:tc>
          <w:tcPr>
            <w:tcW w:w="1735" w:type="dxa"/>
          </w:tcPr>
          <w:p w14:paraId="63C7BB0E" w14:textId="77777777" w:rsidR="00030362" w:rsidRPr="00DD3D15" w:rsidRDefault="00030362" w:rsidP="0070209B">
            <w:pPr>
              <w:spacing w:before="0" w:after="0"/>
              <w:rPr>
                <w:sz w:val="22"/>
              </w:rPr>
            </w:pPr>
          </w:p>
        </w:tc>
        <w:tc>
          <w:tcPr>
            <w:tcW w:w="6570" w:type="dxa"/>
          </w:tcPr>
          <w:p w14:paraId="006006F2" w14:textId="77777777" w:rsidR="00030362" w:rsidRPr="00DD3D15" w:rsidRDefault="00030362" w:rsidP="0070209B">
            <w:pPr>
              <w:spacing w:before="0" w:after="0"/>
              <w:rPr>
                <w:sz w:val="22"/>
              </w:rPr>
            </w:pPr>
          </w:p>
        </w:tc>
      </w:tr>
      <w:tr w:rsidR="00030362" w:rsidRPr="00DD3D15" w14:paraId="348B1A3F" w14:textId="77777777" w:rsidTr="0070209B">
        <w:trPr>
          <w:trHeight w:val="158"/>
        </w:trPr>
        <w:tc>
          <w:tcPr>
            <w:tcW w:w="1680" w:type="dxa"/>
          </w:tcPr>
          <w:p w14:paraId="679C3EF1" w14:textId="77777777" w:rsidR="00030362" w:rsidRPr="00DD3D15" w:rsidRDefault="00030362" w:rsidP="0070209B">
            <w:pPr>
              <w:spacing w:before="0" w:after="0"/>
              <w:rPr>
                <w:sz w:val="22"/>
              </w:rPr>
            </w:pPr>
          </w:p>
        </w:tc>
        <w:tc>
          <w:tcPr>
            <w:tcW w:w="1735" w:type="dxa"/>
          </w:tcPr>
          <w:p w14:paraId="70279FDB" w14:textId="77777777" w:rsidR="00030362" w:rsidRPr="00DD3D15" w:rsidRDefault="00030362" w:rsidP="0070209B">
            <w:pPr>
              <w:spacing w:before="0" w:after="0"/>
              <w:rPr>
                <w:sz w:val="22"/>
              </w:rPr>
            </w:pPr>
          </w:p>
        </w:tc>
        <w:tc>
          <w:tcPr>
            <w:tcW w:w="6570" w:type="dxa"/>
          </w:tcPr>
          <w:p w14:paraId="3B2C7B83" w14:textId="77777777" w:rsidR="00030362" w:rsidRPr="00DD3D15" w:rsidRDefault="00030362" w:rsidP="0070209B">
            <w:pPr>
              <w:spacing w:before="0" w:after="0"/>
              <w:rPr>
                <w:sz w:val="22"/>
              </w:rPr>
            </w:pPr>
          </w:p>
        </w:tc>
      </w:tr>
    </w:tbl>
    <w:p w14:paraId="577AAB91" w14:textId="77777777" w:rsidR="00030362" w:rsidRDefault="00030362" w:rsidP="00030362">
      <w:pPr>
        <w:pStyle w:val="3GPPNormalText"/>
        <w:spacing w:before="240" w:after="0"/>
        <w:rPr>
          <w:b/>
        </w:rPr>
      </w:pPr>
    </w:p>
    <w:p w14:paraId="1814BADC" w14:textId="77777777" w:rsidR="00030362" w:rsidRDefault="00030362" w:rsidP="00030362">
      <w:pPr>
        <w:pStyle w:val="Heading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Heading2"/>
        <w:ind w:left="540"/>
      </w:pPr>
      <w:r>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Heading3"/>
      </w:pPr>
      <w:r>
        <w:t xml:space="preserve">Summary of </w:t>
      </w:r>
      <w:r w:rsidR="00030362" w:rsidRPr="005C45AC">
        <w:t>Company Views</w:t>
      </w:r>
      <w:r w:rsidR="00030362">
        <w:t xml:space="preserve"> from TDocs</w:t>
      </w:r>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sidelink</w:t>
      </w:r>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lastRenderedPageBreak/>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ListParagraph"/>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ime and frequency location of LTE sidelink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t>With regards to how and when the LTE SL module shares the sensing and resource reservation information to the NR SL module, the following views were captured:</w:t>
      </w:r>
    </w:p>
    <w:p w14:paraId="0F74A786" w14:textId="0E505BC6"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ListParagraph"/>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are delivered to in-device NR-V module in advance of T ms,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0F629550" w:rsidR="00CF6A96" w:rsidRDefault="00CF6A96" w:rsidP="00C0020A">
      <w:pPr>
        <w:pStyle w:val="3GPPNormalText"/>
        <w:spacing w:before="120" w:after="0"/>
      </w:pPr>
      <w:r>
        <w:t>Another aspect that was mentioned was for LTE modules within the Type A devices to transmit a LTE SCI indicating resources that are being used by NR SL transmissions, so that other LTE UEs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7CE7159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The sharing can be trigger-based on condition-based, as described by a few companies. A significant number of companies also want to study the use of IUC for sharing LTE SL sensing information to other UEs.</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Heading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lastRenderedPageBreak/>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Huawei, HiSilicon</w:t>
            </w:r>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77777777" w:rsidR="00030362" w:rsidRPr="00186861" w:rsidRDefault="00030362" w:rsidP="006B7D12">
            <w:pPr>
              <w:spacing w:before="0" w:after="0"/>
              <w:rPr>
                <w:sz w:val="22"/>
              </w:rPr>
            </w:pPr>
            <w:r w:rsidRPr="00186861">
              <w:rPr>
                <w:sz w:val="22"/>
              </w:rPr>
              <w:t>o</w:t>
            </w:r>
            <w:r w:rsidRPr="00186861">
              <w:rPr>
                <w:sz w:val="22"/>
              </w:rPr>
              <w:tab/>
              <w:t>NR-V module MAC layer takes intersection between LTE-V candidate resource set and NR-V candidate resource set to obtain the available candidate resource set.</w:t>
            </w:r>
          </w:p>
          <w:p w14:paraId="1DAB9FC4" w14:textId="77777777" w:rsidR="00030362" w:rsidRPr="00186861" w:rsidRDefault="00030362" w:rsidP="006B7D12">
            <w:pPr>
              <w:spacing w:before="0" w:after="0"/>
              <w:rPr>
                <w:sz w:val="22"/>
              </w:rPr>
            </w:pPr>
            <w:r w:rsidRPr="00186861">
              <w:rPr>
                <w:rFonts w:hint="eastAsia"/>
                <w:sz w:val="22"/>
              </w:rPr>
              <w:t>o</w:t>
            </w:r>
            <w:r w:rsidRPr="00186861">
              <w:rPr>
                <w:rFonts w:hint="eastAsia"/>
                <w:sz w:val="22"/>
              </w:rPr>
              <w:tab/>
              <w:t>R16 NR-V timeline for in-device coexistence is reused, i.e., information from LTE-V are delivered to in-device NR-V module in advance of T ms, where T</w:t>
            </w:r>
            <w:r w:rsidRPr="00186861">
              <w:rPr>
                <w:rFonts w:hint="eastAsia"/>
                <w:sz w:val="22"/>
              </w:rPr>
              <w:t>≤</w:t>
            </w:r>
            <w:r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r>
              <w:rPr>
                <w:sz w:val="22"/>
              </w:rPr>
              <w:t>Spreadtrum</w:t>
            </w:r>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Proposal 7: The capability of devices Type B for sensing and transmitting LTE sidelink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7777777"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 xml:space="preserve">(NR SL UEs </w:t>
            </w:r>
            <w:r w:rsidRPr="00552229">
              <w:rPr>
                <w:color w:val="FF0000"/>
                <w:sz w:val="22"/>
              </w:rPr>
              <w:lastRenderedPageBreak/>
              <w:t>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77777777" w:rsidR="00030362" w:rsidRPr="00DA68CE" w:rsidRDefault="00030362" w:rsidP="006B7D12">
            <w:pPr>
              <w:spacing w:before="0" w:after="0"/>
              <w:rPr>
                <w:sz w:val="22"/>
              </w:rPr>
            </w:pPr>
            <w:r w:rsidRPr="00552229">
              <w:rPr>
                <w:sz w:val="22"/>
              </w:rPr>
              <w:t>Observation 6: The DMRS pattern in LTE is different from NR, thus, LTE SL UE can not maintain the accurate RSRP when detecting the resources reserved by NR modules/UEs.</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lastRenderedPageBreak/>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Sanechips</w:t>
            </w:r>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sidelink coexisting coexistence with LTE sidelink only. </w:t>
            </w:r>
          </w:p>
          <w:p w14:paraId="27325B05" w14:textId="77777777" w:rsidR="00030362" w:rsidRPr="00667790" w:rsidRDefault="00030362" w:rsidP="006B7D12">
            <w:pPr>
              <w:spacing w:before="0" w:after="0"/>
              <w:rPr>
                <w:sz w:val="22"/>
              </w:rPr>
            </w:pPr>
            <w:r w:rsidRPr="00BA411D">
              <w:rPr>
                <w:sz w:val="22"/>
              </w:rPr>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t>Sony</w:t>
            </w:r>
          </w:p>
        </w:tc>
        <w:tc>
          <w:tcPr>
            <w:tcW w:w="8148" w:type="dxa"/>
          </w:tcPr>
          <w:p w14:paraId="5200CF8B" w14:textId="77777777" w:rsidR="005D1CF7" w:rsidRDefault="005D1CF7" w:rsidP="006B7D12">
            <w:pPr>
              <w:spacing w:before="0" w:after="0"/>
              <w:rPr>
                <w:sz w:val="22"/>
              </w:rPr>
            </w:pPr>
            <w:r w:rsidRPr="005D1CF7">
              <w:rPr>
                <w:sz w:val="22"/>
              </w:rPr>
              <w:t>Proposal 1: Reuse inter-UE coordination scheme to exchange LTE/NR sidelink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Proposal 2: NR sidelink will use its dedicated resource pool at first and then (re-)select resource in LTE sidelink dedicated resource pool when collision happened.</w:t>
            </w:r>
          </w:p>
          <w:p w14:paraId="6B663A94" w14:textId="3F5E4221" w:rsidR="00396189" w:rsidRPr="00396189" w:rsidRDefault="00396189" w:rsidP="006B7D12">
            <w:pPr>
              <w:spacing w:before="0" w:after="0"/>
              <w:rPr>
                <w:sz w:val="22"/>
              </w:rPr>
            </w:pPr>
            <w:r w:rsidRPr="00396189">
              <w:rPr>
                <w:sz w:val="22"/>
              </w:rPr>
              <w:t>Observation2: NR sidelink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Proposal 3: NR Sidelink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Proposal 5: For dynamic resource pool sharing in type A devices, we propose that the NR SL module takes into account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lastRenderedPageBreak/>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lastRenderedPageBreak/>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77777777" w:rsidR="001E72FB" w:rsidRPr="005E6CA9" w:rsidRDefault="001E72FB" w:rsidP="001E72FB">
            <w:pPr>
              <w:spacing w:before="0" w:after="0"/>
              <w:rPr>
                <w:sz w:val="22"/>
              </w:rPr>
            </w:pPr>
            <w:r w:rsidRPr="005E6CA9">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088FBD98" w14:textId="77777777" w:rsidR="001E72FB" w:rsidRPr="005E6CA9" w:rsidRDefault="001E72FB" w:rsidP="001E72FB">
            <w:pPr>
              <w:spacing w:before="0" w:after="0"/>
              <w:rPr>
                <w:sz w:val="22"/>
              </w:rPr>
            </w:pPr>
            <w:r w:rsidRPr="005E6CA9">
              <w:rPr>
                <w:sz w:val="22"/>
              </w:rPr>
              <w:t>Proposal 10: For Type A devices, it may indicate their own reservation with both LTE and NR SCIs (at least for type C devices). Alternatively, for in-coverage UEs, they can use gNB to relay the information via UL and DL.</w:t>
            </w:r>
          </w:p>
          <w:p w14:paraId="0D692918" w14:textId="77777777" w:rsidR="001E72FB" w:rsidRPr="005E6CA9" w:rsidRDefault="001E72FB" w:rsidP="001E72FB">
            <w:pPr>
              <w:spacing w:before="0" w:after="0"/>
              <w:rPr>
                <w:sz w:val="22"/>
              </w:rPr>
            </w:pPr>
            <w:r w:rsidRPr="005E6CA9">
              <w:rPr>
                <w:sz w:val="22"/>
              </w:rPr>
              <w:t>Proposal 11: For in-coverage UEs, they can use gNB to relay the sensing information via UL and then DL to targeted UEs.</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sidelink and NR sidelink,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How to enable PSFCH in LTE and NR sidelink coexistence.</w:t>
            </w:r>
          </w:p>
          <w:p w14:paraId="19ADA792" w14:textId="77777777" w:rsidR="001E72FB" w:rsidRPr="00C6385B" w:rsidRDefault="001E72FB" w:rsidP="001E72FB">
            <w:pPr>
              <w:spacing w:before="0" w:after="0"/>
              <w:rPr>
                <w:sz w:val="22"/>
              </w:rPr>
            </w:pPr>
            <w:r w:rsidRPr="00C6385B">
              <w:rPr>
                <w:sz w:val="22"/>
              </w:rPr>
              <w:t>o</w:t>
            </w:r>
            <w:r w:rsidRPr="00C6385B">
              <w:rPr>
                <w:sz w:val="22"/>
              </w:rPr>
              <w:tab/>
              <w:t>How to conduct sensing mechanism for LTE and NR sidelink.</w:t>
            </w:r>
          </w:p>
          <w:p w14:paraId="360248A8" w14:textId="77777777" w:rsidR="001E72FB" w:rsidRPr="00C6385B" w:rsidRDefault="001E72FB" w:rsidP="001E72FB">
            <w:pPr>
              <w:spacing w:before="0" w:after="0"/>
              <w:rPr>
                <w:sz w:val="22"/>
              </w:rPr>
            </w:pPr>
            <w:r w:rsidRPr="00C6385B">
              <w:rPr>
                <w:sz w:val="22"/>
              </w:rPr>
              <w:t>•</w:t>
            </w:r>
            <w:r w:rsidRPr="00C6385B">
              <w:rPr>
                <w:sz w:val="22"/>
              </w:rPr>
              <w:tab/>
              <w:t>FFS: whether/how to support sensing information exchange between LTE and NR sidelink module.</w:t>
            </w:r>
          </w:p>
          <w:p w14:paraId="1F22FAC2" w14:textId="10AA2CDA" w:rsidR="001E72FB" w:rsidRPr="0070209B" w:rsidRDefault="001E72FB" w:rsidP="001E72FB">
            <w:pPr>
              <w:spacing w:before="0" w:after="0"/>
              <w:rPr>
                <w:sz w:val="22"/>
              </w:rPr>
            </w:pPr>
            <w:r w:rsidRPr="00C6385B">
              <w:rPr>
                <w:color w:val="BFBFBF" w:themeColor="background1" w:themeShade="BF"/>
                <w:sz w:val="22"/>
              </w:rPr>
              <w:t>o</w:t>
            </w:r>
            <w:r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lastRenderedPageBreak/>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Not limit to the same SCS i.e., 15kHz between LTE sidelink and NR sidelink</w:t>
            </w:r>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r>
              <w:rPr>
                <w:sz w:val="22"/>
              </w:rPr>
              <w:t>InterDigital</w:t>
            </w:r>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Proposal 3: Study dynamic resource sharing mechanism for NR resource selection based on LTE SL sensing result, e.g.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Resource allocation modifications to NR Rel.17 procedure in order to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Solutions for coexistence and cross-RAT interpretation of sidelink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lastRenderedPageBreak/>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sidelink module at least shares the following information to NR sidelink module: </w:t>
            </w:r>
          </w:p>
          <w:p w14:paraId="6CC64D2B" w14:textId="77777777" w:rsidR="001E72FB" w:rsidRPr="00E565BA" w:rsidRDefault="001E72FB" w:rsidP="001E72FB">
            <w:pPr>
              <w:spacing w:before="0" w:after="0"/>
              <w:rPr>
                <w:sz w:val="22"/>
              </w:rPr>
            </w:pPr>
            <w:r w:rsidRPr="00E565BA">
              <w:rPr>
                <w:sz w:val="22"/>
              </w:rPr>
              <w:t>•</w:t>
            </w:r>
            <w:r w:rsidRPr="00E565BA">
              <w:rPr>
                <w:sz w:val="22"/>
              </w:rPr>
              <w:tab/>
              <w:t>Time of reserved LTE sidelink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Frequency of reserved LTE sidelink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sidelink resources </w:t>
            </w:r>
          </w:p>
          <w:p w14:paraId="1D70AF61" w14:textId="77777777" w:rsidR="001E72FB" w:rsidRPr="00E565BA" w:rsidRDefault="001E72FB" w:rsidP="001E72FB">
            <w:pPr>
              <w:spacing w:before="0" w:after="0"/>
              <w:rPr>
                <w:sz w:val="22"/>
              </w:rPr>
            </w:pPr>
            <w:r w:rsidRPr="00E565BA">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0704D603" w14:textId="77777777" w:rsidR="001E72FB" w:rsidRPr="00E565BA" w:rsidRDefault="001E72FB" w:rsidP="001E72FB">
            <w:pPr>
              <w:spacing w:before="0" w:after="0"/>
              <w:rPr>
                <w:sz w:val="22"/>
              </w:rPr>
            </w:pPr>
            <w:r w:rsidRPr="00E565BA">
              <w:rPr>
                <w:sz w:val="22"/>
              </w:rPr>
              <w:t>•</w:t>
            </w:r>
            <w:r w:rsidRPr="00E565BA">
              <w:rPr>
                <w:sz w:val="22"/>
              </w:rPr>
              <w:tab/>
              <w:t>Consider the case where LTE sidelink sub-channel partially overlaps with NR sidelink sub-channel</w:t>
            </w:r>
          </w:p>
          <w:p w14:paraId="2FCB91E4" w14:textId="5F92E64A" w:rsidR="001E72FB" w:rsidRPr="00A01108" w:rsidRDefault="001E72FB" w:rsidP="001E72FB">
            <w:pPr>
              <w:spacing w:before="0" w:after="0"/>
              <w:rPr>
                <w:sz w:val="22"/>
              </w:rPr>
            </w:pPr>
            <w:r w:rsidRPr="00E565BA">
              <w:rPr>
                <w:sz w:val="22"/>
              </w:rPr>
              <w:t>Proposal 9: In dynamic resource sharing for co-channel coexistence, support that device type A (and device type B if applicable) receives LTE sidelink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Details of exclusion behavior</w:t>
            </w:r>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77777777" w:rsidR="001E72FB" w:rsidRPr="00A01108" w:rsidRDefault="001E72FB" w:rsidP="001E72FB">
            <w:pPr>
              <w:spacing w:before="0" w:after="0"/>
              <w:rPr>
                <w:sz w:val="22"/>
              </w:rPr>
            </w:pPr>
            <w:r w:rsidRPr="00A01108">
              <w:rPr>
                <w:sz w:val="22"/>
              </w:rPr>
              <w:t>o</w:t>
            </w:r>
            <w:r w:rsidRPr="00A01108">
              <w:rPr>
                <w:sz w:val="22"/>
              </w:rPr>
              <w:tab/>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lastRenderedPageBreak/>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lastRenderedPageBreak/>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Proposal 4: RAN1 to study and clearly identify the pros, cons, and tradeoffs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44FB6DC6"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ListParagraph"/>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Heading4"/>
        <w:tabs>
          <w:tab w:val="clear" w:pos="1432"/>
          <w:tab w:val="num" w:pos="568"/>
        </w:tabs>
        <w:ind w:left="900"/>
        <w:rPr>
          <w:lang w:val="en-US"/>
        </w:rPr>
      </w:pPr>
      <w:r>
        <w:rPr>
          <w:lang w:val="en-US"/>
        </w:rPr>
        <w:t>Comments for Proposal 2-4a</w:t>
      </w:r>
    </w:p>
    <w:tbl>
      <w:tblPr>
        <w:tblStyle w:val="TableGrid"/>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0249FF" w:rsidRPr="00DD3D15" w14:paraId="66C493F2" w14:textId="77777777" w:rsidTr="000249FF">
        <w:trPr>
          <w:trHeight w:val="158"/>
        </w:trPr>
        <w:tc>
          <w:tcPr>
            <w:tcW w:w="1680" w:type="dxa"/>
          </w:tcPr>
          <w:p w14:paraId="518708BD" w14:textId="77777777" w:rsidR="000249FF" w:rsidRPr="00DD3D15" w:rsidRDefault="000249FF" w:rsidP="000249FF">
            <w:pPr>
              <w:spacing w:before="0" w:after="0"/>
              <w:rPr>
                <w:sz w:val="22"/>
              </w:rPr>
            </w:pPr>
          </w:p>
        </w:tc>
        <w:tc>
          <w:tcPr>
            <w:tcW w:w="1735" w:type="dxa"/>
          </w:tcPr>
          <w:p w14:paraId="44670BE2" w14:textId="77777777" w:rsidR="000249FF" w:rsidRPr="00DD3D15" w:rsidRDefault="000249FF" w:rsidP="000249FF">
            <w:pPr>
              <w:spacing w:before="0" w:after="0"/>
              <w:rPr>
                <w:sz w:val="22"/>
              </w:rPr>
            </w:pPr>
          </w:p>
        </w:tc>
        <w:tc>
          <w:tcPr>
            <w:tcW w:w="6570" w:type="dxa"/>
          </w:tcPr>
          <w:p w14:paraId="403FB30B" w14:textId="77777777" w:rsidR="000249FF" w:rsidRPr="00DD3D15" w:rsidRDefault="000249FF" w:rsidP="000249FF">
            <w:pPr>
              <w:spacing w:before="0" w:after="0"/>
              <w:rPr>
                <w:sz w:val="22"/>
              </w:rPr>
            </w:pPr>
          </w:p>
        </w:tc>
      </w:tr>
      <w:tr w:rsidR="000249FF" w:rsidRPr="00DD3D15" w14:paraId="76B9B6FB" w14:textId="77777777" w:rsidTr="000249FF">
        <w:trPr>
          <w:trHeight w:val="158"/>
        </w:trPr>
        <w:tc>
          <w:tcPr>
            <w:tcW w:w="1680" w:type="dxa"/>
          </w:tcPr>
          <w:p w14:paraId="1E6C9AC9" w14:textId="77777777" w:rsidR="000249FF" w:rsidRPr="00DD3D15" w:rsidRDefault="000249FF" w:rsidP="000249FF">
            <w:pPr>
              <w:spacing w:before="0" w:after="0"/>
              <w:rPr>
                <w:sz w:val="22"/>
              </w:rPr>
            </w:pPr>
          </w:p>
        </w:tc>
        <w:tc>
          <w:tcPr>
            <w:tcW w:w="1735" w:type="dxa"/>
          </w:tcPr>
          <w:p w14:paraId="477ACBC3" w14:textId="77777777" w:rsidR="000249FF" w:rsidRPr="00DD3D15" w:rsidRDefault="000249FF" w:rsidP="000249FF">
            <w:pPr>
              <w:spacing w:before="0" w:after="0"/>
              <w:rPr>
                <w:sz w:val="22"/>
              </w:rPr>
            </w:pPr>
          </w:p>
        </w:tc>
        <w:tc>
          <w:tcPr>
            <w:tcW w:w="6570" w:type="dxa"/>
          </w:tcPr>
          <w:p w14:paraId="4CE7E143" w14:textId="77777777" w:rsidR="000249FF" w:rsidRPr="00DD3D15" w:rsidRDefault="000249FF" w:rsidP="000249FF">
            <w:pPr>
              <w:spacing w:before="0" w:after="0"/>
              <w:rPr>
                <w:sz w:val="22"/>
              </w:rPr>
            </w:pPr>
          </w:p>
        </w:tc>
      </w:tr>
      <w:tr w:rsidR="000249FF" w:rsidRPr="00DD3D15" w14:paraId="4195A185" w14:textId="77777777" w:rsidTr="000249FF">
        <w:trPr>
          <w:trHeight w:val="158"/>
        </w:trPr>
        <w:tc>
          <w:tcPr>
            <w:tcW w:w="1680" w:type="dxa"/>
          </w:tcPr>
          <w:p w14:paraId="4DADADC0" w14:textId="77777777" w:rsidR="000249FF" w:rsidRPr="00DD3D15" w:rsidRDefault="000249FF" w:rsidP="000249FF">
            <w:pPr>
              <w:spacing w:before="0" w:after="0"/>
              <w:rPr>
                <w:sz w:val="22"/>
              </w:rPr>
            </w:pPr>
          </w:p>
        </w:tc>
        <w:tc>
          <w:tcPr>
            <w:tcW w:w="1735" w:type="dxa"/>
          </w:tcPr>
          <w:p w14:paraId="1AEF6E40" w14:textId="77777777" w:rsidR="000249FF" w:rsidRPr="00DD3D15" w:rsidRDefault="000249FF" w:rsidP="000249FF">
            <w:pPr>
              <w:spacing w:before="0" w:after="0"/>
              <w:rPr>
                <w:sz w:val="22"/>
              </w:rPr>
            </w:pPr>
          </w:p>
        </w:tc>
        <w:tc>
          <w:tcPr>
            <w:tcW w:w="6570" w:type="dxa"/>
          </w:tcPr>
          <w:p w14:paraId="6E655C5F" w14:textId="77777777" w:rsidR="000249FF" w:rsidRPr="00DD3D15" w:rsidRDefault="000249FF" w:rsidP="000249FF">
            <w:pPr>
              <w:spacing w:before="0" w:after="0"/>
              <w:rPr>
                <w:sz w:val="22"/>
              </w:rPr>
            </w:pPr>
          </w:p>
        </w:tc>
      </w:tr>
    </w:tbl>
    <w:p w14:paraId="246252A5" w14:textId="77777777" w:rsidR="000249FF" w:rsidRDefault="000249FF" w:rsidP="000249FF">
      <w:pPr>
        <w:pStyle w:val="ListParagraph"/>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2-4b</w:t>
      </w:r>
    </w:p>
    <w:tbl>
      <w:tblPr>
        <w:tblStyle w:val="TableGrid"/>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F778FB" w:rsidRPr="00DD3D15" w14:paraId="7CB5F362" w14:textId="77777777" w:rsidTr="000249FF">
        <w:trPr>
          <w:trHeight w:val="158"/>
        </w:trPr>
        <w:tc>
          <w:tcPr>
            <w:tcW w:w="1680" w:type="dxa"/>
          </w:tcPr>
          <w:p w14:paraId="68AC84F2" w14:textId="77777777" w:rsidR="00F778FB" w:rsidRPr="00DD3D15" w:rsidRDefault="00F778FB" w:rsidP="00F778FB">
            <w:pPr>
              <w:spacing w:before="0" w:after="0"/>
              <w:rPr>
                <w:sz w:val="22"/>
              </w:rPr>
            </w:pPr>
          </w:p>
        </w:tc>
        <w:tc>
          <w:tcPr>
            <w:tcW w:w="1735" w:type="dxa"/>
          </w:tcPr>
          <w:p w14:paraId="3D751ECB" w14:textId="77777777" w:rsidR="00F778FB" w:rsidRPr="00DD3D15" w:rsidRDefault="00F778FB" w:rsidP="00F778FB">
            <w:pPr>
              <w:spacing w:before="0" w:after="0"/>
              <w:rPr>
                <w:sz w:val="22"/>
              </w:rPr>
            </w:pPr>
          </w:p>
        </w:tc>
        <w:tc>
          <w:tcPr>
            <w:tcW w:w="6570" w:type="dxa"/>
          </w:tcPr>
          <w:p w14:paraId="512B1448" w14:textId="77777777" w:rsidR="00F778FB" w:rsidRPr="00DD3D15" w:rsidRDefault="00F778FB" w:rsidP="00F778FB">
            <w:pPr>
              <w:spacing w:before="0" w:after="0"/>
              <w:rPr>
                <w:sz w:val="22"/>
              </w:rPr>
            </w:pPr>
          </w:p>
        </w:tc>
      </w:tr>
      <w:tr w:rsidR="00F778FB" w:rsidRPr="00DD3D15" w14:paraId="549DE29F" w14:textId="77777777" w:rsidTr="000249FF">
        <w:trPr>
          <w:trHeight w:val="158"/>
        </w:trPr>
        <w:tc>
          <w:tcPr>
            <w:tcW w:w="1680" w:type="dxa"/>
          </w:tcPr>
          <w:p w14:paraId="6B46DFA6" w14:textId="77777777" w:rsidR="00F778FB" w:rsidRPr="00DD3D15" w:rsidRDefault="00F778FB" w:rsidP="00F778FB">
            <w:pPr>
              <w:spacing w:before="0" w:after="0"/>
              <w:rPr>
                <w:sz w:val="22"/>
              </w:rPr>
            </w:pPr>
          </w:p>
        </w:tc>
        <w:tc>
          <w:tcPr>
            <w:tcW w:w="1735" w:type="dxa"/>
          </w:tcPr>
          <w:p w14:paraId="18FED69F" w14:textId="77777777" w:rsidR="00F778FB" w:rsidRPr="00DD3D15" w:rsidRDefault="00F778FB" w:rsidP="00F778FB">
            <w:pPr>
              <w:spacing w:before="0" w:after="0"/>
              <w:rPr>
                <w:sz w:val="22"/>
              </w:rPr>
            </w:pPr>
          </w:p>
        </w:tc>
        <w:tc>
          <w:tcPr>
            <w:tcW w:w="6570" w:type="dxa"/>
          </w:tcPr>
          <w:p w14:paraId="037C5A39" w14:textId="77777777" w:rsidR="00F778FB" w:rsidRPr="00DD3D15" w:rsidRDefault="00F778FB" w:rsidP="00F778FB">
            <w:pPr>
              <w:spacing w:before="0" w:after="0"/>
              <w:rPr>
                <w:sz w:val="22"/>
              </w:rPr>
            </w:pPr>
          </w:p>
        </w:tc>
      </w:tr>
      <w:tr w:rsidR="00F778FB" w:rsidRPr="00DD3D15" w14:paraId="16900849" w14:textId="77777777" w:rsidTr="000249FF">
        <w:trPr>
          <w:trHeight w:val="158"/>
        </w:trPr>
        <w:tc>
          <w:tcPr>
            <w:tcW w:w="1680" w:type="dxa"/>
          </w:tcPr>
          <w:p w14:paraId="480BC427" w14:textId="77777777" w:rsidR="00F778FB" w:rsidRPr="00DD3D15" w:rsidRDefault="00F778FB" w:rsidP="00F778FB">
            <w:pPr>
              <w:spacing w:before="0" w:after="0"/>
              <w:rPr>
                <w:sz w:val="22"/>
              </w:rPr>
            </w:pPr>
          </w:p>
        </w:tc>
        <w:tc>
          <w:tcPr>
            <w:tcW w:w="1735" w:type="dxa"/>
          </w:tcPr>
          <w:p w14:paraId="0670F692" w14:textId="77777777" w:rsidR="00F778FB" w:rsidRPr="00DD3D15" w:rsidRDefault="00F778FB" w:rsidP="00F778FB">
            <w:pPr>
              <w:spacing w:before="0" w:after="0"/>
              <w:rPr>
                <w:sz w:val="22"/>
              </w:rPr>
            </w:pPr>
          </w:p>
        </w:tc>
        <w:tc>
          <w:tcPr>
            <w:tcW w:w="6570" w:type="dxa"/>
          </w:tcPr>
          <w:p w14:paraId="36AFEFD1" w14:textId="77777777" w:rsidR="00F778FB" w:rsidRPr="00DD3D15" w:rsidRDefault="00F778FB" w:rsidP="00F778FB">
            <w:pPr>
              <w:spacing w:before="0" w:after="0"/>
              <w:rPr>
                <w:sz w:val="22"/>
              </w:rPr>
            </w:pPr>
          </w:p>
        </w:tc>
      </w:tr>
    </w:tbl>
    <w:p w14:paraId="2E9A8674" w14:textId="77777777" w:rsidR="000249FF" w:rsidRDefault="000249FF" w:rsidP="000249FF">
      <w:pPr>
        <w:pStyle w:val="ListParagraph"/>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TableGrid"/>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0249FF" w:rsidRPr="00DD3D15" w14:paraId="1D7FE8CD" w14:textId="77777777" w:rsidTr="000249FF">
        <w:trPr>
          <w:trHeight w:val="158"/>
        </w:trPr>
        <w:tc>
          <w:tcPr>
            <w:tcW w:w="1680" w:type="dxa"/>
          </w:tcPr>
          <w:p w14:paraId="0B89B5F9" w14:textId="77777777" w:rsidR="000249FF" w:rsidRPr="00DD3D15" w:rsidRDefault="000249FF" w:rsidP="000249FF">
            <w:pPr>
              <w:spacing w:before="0" w:after="0"/>
              <w:rPr>
                <w:sz w:val="22"/>
              </w:rPr>
            </w:pPr>
          </w:p>
        </w:tc>
        <w:tc>
          <w:tcPr>
            <w:tcW w:w="1735" w:type="dxa"/>
          </w:tcPr>
          <w:p w14:paraId="3D16D066" w14:textId="77777777" w:rsidR="000249FF" w:rsidRPr="00DD3D15" w:rsidRDefault="000249FF" w:rsidP="000249FF">
            <w:pPr>
              <w:spacing w:before="0" w:after="0"/>
              <w:rPr>
                <w:sz w:val="22"/>
              </w:rPr>
            </w:pPr>
          </w:p>
        </w:tc>
        <w:tc>
          <w:tcPr>
            <w:tcW w:w="6570" w:type="dxa"/>
          </w:tcPr>
          <w:p w14:paraId="2F45A2B6" w14:textId="77777777" w:rsidR="000249FF" w:rsidRPr="00DD3D15" w:rsidRDefault="000249FF" w:rsidP="000249FF">
            <w:pPr>
              <w:spacing w:before="0" w:after="0"/>
              <w:rPr>
                <w:sz w:val="22"/>
              </w:rPr>
            </w:pPr>
          </w:p>
        </w:tc>
      </w:tr>
      <w:tr w:rsidR="000249FF" w:rsidRPr="00DD3D15" w14:paraId="76A04B37" w14:textId="77777777" w:rsidTr="000249FF">
        <w:trPr>
          <w:trHeight w:val="158"/>
        </w:trPr>
        <w:tc>
          <w:tcPr>
            <w:tcW w:w="1680" w:type="dxa"/>
          </w:tcPr>
          <w:p w14:paraId="4F12BB4A" w14:textId="77777777" w:rsidR="000249FF" w:rsidRPr="00DD3D15" w:rsidRDefault="000249FF" w:rsidP="000249FF">
            <w:pPr>
              <w:spacing w:before="0" w:after="0"/>
              <w:rPr>
                <w:sz w:val="22"/>
              </w:rPr>
            </w:pPr>
          </w:p>
        </w:tc>
        <w:tc>
          <w:tcPr>
            <w:tcW w:w="1735" w:type="dxa"/>
          </w:tcPr>
          <w:p w14:paraId="1CA7F647" w14:textId="77777777" w:rsidR="000249FF" w:rsidRPr="00DD3D15" w:rsidRDefault="000249FF" w:rsidP="000249FF">
            <w:pPr>
              <w:spacing w:before="0" w:after="0"/>
              <w:rPr>
                <w:sz w:val="22"/>
              </w:rPr>
            </w:pPr>
          </w:p>
        </w:tc>
        <w:tc>
          <w:tcPr>
            <w:tcW w:w="6570" w:type="dxa"/>
          </w:tcPr>
          <w:p w14:paraId="729FC6F3" w14:textId="77777777" w:rsidR="000249FF" w:rsidRPr="00DD3D15" w:rsidRDefault="000249FF" w:rsidP="000249FF">
            <w:pPr>
              <w:spacing w:before="0" w:after="0"/>
              <w:rPr>
                <w:sz w:val="22"/>
              </w:rPr>
            </w:pPr>
          </w:p>
        </w:tc>
      </w:tr>
      <w:tr w:rsidR="000249FF" w:rsidRPr="00DD3D15" w14:paraId="316309F9" w14:textId="77777777" w:rsidTr="000249FF">
        <w:trPr>
          <w:trHeight w:val="158"/>
        </w:trPr>
        <w:tc>
          <w:tcPr>
            <w:tcW w:w="1680" w:type="dxa"/>
          </w:tcPr>
          <w:p w14:paraId="7E726F64" w14:textId="77777777" w:rsidR="000249FF" w:rsidRPr="00DD3D15" w:rsidRDefault="000249FF" w:rsidP="000249FF">
            <w:pPr>
              <w:spacing w:before="0" w:after="0"/>
              <w:rPr>
                <w:sz w:val="22"/>
              </w:rPr>
            </w:pPr>
          </w:p>
        </w:tc>
        <w:tc>
          <w:tcPr>
            <w:tcW w:w="1735" w:type="dxa"/>
          </w:tcPr>
          <w:p w14:paraId="07285D9F" w14:textId="77777777" w:rsidR="000249FF" w:rsidRPr="00DD3D15" w:rsidRDefault="000249FF" w:rsidP="000249FF">
            <w:pPr>
              <w:spacing w:before="0" w:after="0"/>
              <w:rPr>
                <w:sz w:val="22"/>
              </w:rPr>
            </w:pPr>
          </w:p>
        </w:tc>
        <w:tc>
          <w:tcPr>
            <w:tcW w:w="6570" w:type="dxa"/>
          </w:tcPr>
          <w:p w14:paraId="329C4DD7" w14:textId="77777777" w:rsidR="000249FF" w:rsidRPr="00DD3D15" w:rsidRDefault="000249FF" w:rsidP="000249FF">
            <w:pPr>
              <w:spacing w:before="0" w:after="0"/>
              <w:rPr>
                <w:sz w:val="22"/>
              </w:rPr>
            </w:pPr>
          </w:p>
        </w:tc>
      </w:tr>
    </w:tbl>
    <w:p w14:paraId="5ACCE10F" w14:textId="7033D23C" w:rsidR="000249FF" w:rsidRDefault="000249FF" w:rsidP="00030362">
      <w:pPr>
        <w:pStyle w:val="3GPPNormalText"/>
      </w:pPr>
    </w:p>
    <w:p w14:paraId="0F153FE9" w14:textId="10BD9C5C" w:rsidR="000249FF" w:rsidRPr="000249FF" w:rsidRDefault="000249FF" w:rsidP="000249FF">
      <w:pPr>
        <w:pStyle w:val="Heading4"/>
        <w:tabs>
          <w:tab w:val="clear" w:pos="1432"/>
          <w:tab w:val="num" w:pos="568"/>
        </w:tabs>
        <w:ind w:left="900"/>
        <w:rPr>
          <w:lang w:val="en-US"/>
        </w:rPr>
      </w:pPr>
      <w:r w:rsidRPr="000249FF">
        <w:rPr>
          <w:lang w:val="en-US"/>
        </w:rPr>
        <w:t>Comments for Proposal 2-4</w:t>
      </w:r>
      <w:r>
        <w:rPr>
          <w:lang w:val="en-US"/>
        </w:rPr>
        <w:t>d</w:t>
      </w:r>
    </w:p>
    <w:tbl>
      <w:tblPr>
        <w:tblStyle w:val="TableGrid"/>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030362" w:rsidRPr="00DD3D15" w14:paraId="22E7B562" w14:textId="77777777" w:rsidTr="0070209B">
        <w:trPr>
          <w:trHeight w:val="158"/>
        </w:trPr>
        <w:tc>
          <w:tcPr>
            <w:tcW w:w="1680" w:type="dxa"/>
          </w:tcPr>
          <w:p w14:paraId="3FAF102F" w14:textId="77777777" w:rsidR="00030362" w:rsidRPr="00DD3D15" w:rsidRDefault="00030362" w:rsidP="0070209B">
            <w:pPr>
              <w:spacing w:before="0" w:after="0"/>
              <w:rPr>
                <w:sz w:val="22"/>
              </w:rPr>
            </w:pPr>
          </w:p>
        </w:tc>
        <w:tc>
          <w:tcPr>
            <w:tcW w:w="1735" w:type="dxa"/>
          </w:tcPr>
          <w:p w14:paraId="3A0CB045" w14:textId="77777777" w:rsidR="00030362" w:rsidRPr="00DD3D15" w:rsidRDefault="00030362" w:rsidP="0070209B">
            <w:pPr>
              <w:spacing w:before="0" w:after="0"/>
              <w:rPr>
                <w:sz w:val="22"/>
              </w:rPr>
            </w:pPr>
          </w:p>
        </w:tc>
        <w:tc>
          <w:tcPr>
            <w:tcW w:w="6570" w:type="dxa"/>
          </w:tcPr>
          <w:p w14:paraId="13D30EB3" w14:textId="77777777" w:rsidR="00030362" w:rsidRPr="00DD3D15" w:rsidRDefault="00030362" w:rsidP="0070209B">
            <w:pPr>
              <w:spacing w:before="0" w:after="0"/>
              <w:rPr>
                <w:sz w:val="22"/>
              </w:rPr>
            </w:pPr>
          </w:p>
        </w:tc>
      </w:tr>
      <w:tr w:rsidR="00030362" w:rsidRPr="00DD3D15" w14:paraId="509A4985" w14:textId="77777777" w:rsidTr="0070209B">
        <w:trPr>
          <w:trHeight w:val="158"/>
        </w:trPr>
        <w:tc>
          <w:tcPr>
            <w:tcW w:w="1680" w:type="dxa"/>
          </w:tcPr>
          <w:p w14:paraId="2E26279A" w14:textId="77777777" w:rsidR="00030362" w:rsidRPr="00DD3D15" w:rsidRDefault="00030362" w:rsidP="0070209B">
            <w:pPr>
              <w:spacing w:before="0" w:after="0"/>
              <w:rPr>
                <w:sz w:val="22"/>
              </w:rPr>
            </w:pPr>
          </w:p>
        </w:tc>
        <w:tc>
          <w:tcPr>
            <w:tcW w:w="1735" w:type="dxa"/>
          </w:tcPr>
          <w:p w14:paraId="08C9FEDD" w14:textId="77777777" w:rsidR="00030362" w:rsidRPr="00DD3D15" w:rsidRDefault="00030362" w:rsidP="0070209B">
            <w:pPr>
              <w:spacing w:before="0" w:after="0"/>
              <w:rPr>
                <w:sz w:val="22"/>
              </w:rPr>
            </w:pPr>
          </w:p>
        </w:tc>
        <w:tc>
          <w:tcPr>
            <w:tcW w:w="6570" w:type="dxa"/>
          </w:tcPr>
          <w:p w14:paraId="48431570" w14:textId="77777777" w:rsidR="00030362" w:rsidRPr="00DD3D15" w:rsidRDefault="00030362" w:rsidP="0070209B">
            <w:pPr>
              <w:spacing w:before="0" w:after="0"/>
              <w:rPr>
                <w:sz w:val="22"/>
              </w:rPr>
            </w:pPr>
          </w:p>
        </w:tc>
      </w:tr>
      <w:tr w:rsidR="00030362" w:rsidRPr="00DD3D15" w14:paraId="6E140E6E" w14:textId="77777777" w:rsidTr="0070209B">
        <w:trPr>
          <w:trHeight w:val="158"/>
        </w:trPr>
        <w:tc>
          <w:tcPr>
            <w:tcW w:w="1680" w:type="dxa"/>
          </w:tcPr>
          <w:p w14:paraId="4A03595E" w14:textId="77777777" w:rsidR="00030362" w:rsidRPr="00DD3D15" w:rsidRDefault="00030362" w:rsidP="0070209B">
            <w:pPr>
              <w:spacing w:before="0" w:after="0"/>
              <w:rPr>
                <w:sz w:val="22"/>
              </w:rPr>
            </w:pPr>
          </w:p>
        </w:tc>
        <w:tc>
          <w:tcPr>
            <w:tcW w:w="1735" w:type="dxa"/>
          </w:tcPr>
          <w:p w14:paraId="7D88541F" w14:textId="77777777" w:rsidR="00030362" w:rsidRPr="00DD3D15" w:rsidRDefault="00030362" w:rsidP="0070209B">
            <w:pPr>
              <w:spacing w:before="0" w:after="0"/>
              <w:rPr>
                <w:sz w:val="22"/>
              </w:rPr>
            </w:pPr>
          </w:p>
        </w:tc>
        <w:tc>
          <w:tcPr>
            <w:tcW w:w="6570" w:type="dxa"/>
          </w:tcPr>
          <w:p w14:paraId="72101575" w14:textId="77777777" w:rsidR="00030362" w:rsidRPr="00DD3D15" w:rsidRDefault="00030362" w:rsidP="0070209B">
            <w:pPr>
              <w:spacing w:before="0" w:after="0"/>
              <w:rPr>
                <w:sz w:val="22"/>
              </w:rPr>
            </w:pP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Heading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Heading2"/>
        <w:ind w:left="540"/>
      </w:pPr>
      <w:r>
        <w:lastRenderedPageBreak/>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Heading3"/>
      </w:pPr>
      <w:r w:rsidRPr="005C45AC">
        <w:t>Company Views</w:t>
      </w:r>
      <w:r>
        <w:t xml:space="preserve"> from TDocs</w:t>
      </w:r>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Huawei, HiSilicon</w:t>
      </w:r>
    </w:p>
    <w:p w14:paraId="73F53C35" w14:textId="77777777" w:rsidR="0016352B" w:rsidRPr="0016352B" w:rsidRDefault="0016352B" w:rsidP="0016352B">
      <w:pPr>
        <w:pStyle w:val="ListParagraph"/>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Case1: FDMed resource pools for NR-V and LTE-V (Alt 1 with FDM configuration)</w:t>
      </w:r>
    </w:p>
    <w:p w14:paraId="2213B212"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Case 2: TDMed resource pools for NR-V and LTE-V (Alt 1 with TDM configuration)</w:t>
      </w:r>
    </w:p>
    <w:p w14:paraId="53B2AF3A"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ListParagraph"/>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ListParagraph"/>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(i.e. LTE: NR = 1:1)</w:t>
      </w:r>
    </w:p>
    <w:p w14:paraId="3F27D533" w14:textId="39523114"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(i.e. LTE: NR = 1:3).</w:t>
      </w:r>
    </w:p>
    <w:p w14:paraId="2131ADAD" w14:textId="01221DEB"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ListParagraph"/>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ListParagraph"/>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ListParagraph"/>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70E5863"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lastRenderedPageBreak/>
              <w:t xml:space="preserve">Huawei, </w:t>
            </w:r>
            <w:r w:rsidRPr="0016352B">
              <w:rPr>
                <w:sz w:val="22"/>
              </w:rPr>
              <w:t>HiSilicon</w:t>
            </w:r>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Heading2"/>
        <w:ind w:left="540"/>
      </w:pPr>
      <w:r>
        <w:t>Others</w:t>
      </w:r>
    </w:p>
    <w:p w14:paraId="0F8682B1" w14:textId="2E1D6FC1" w:rsidR="0070209B" w:rsidRDefault="0070209B" w:rsidP="0070209B">
      <w:pPr>
        <w:pStyle w:val="Heading3"/>
      </w:pPr>
      <w:r w:rsidRPr="005C45AC">
        <w:t>Company Views</w:t>
      </w:r>
      <w:r>
        <w:t xml:space="preserve"> from TDocs</w:t>
      </w:r>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r>
              <w:rPr>
                <w:sz w:val="22"/>
              </w:rPr>
              <w:t>Spreadtrum</w:t>
            </w:r>
          </w:p>
        </w:tc>
        <w:tc>
          <w:tcPr>
            <w:tcW w:w="8148" w:type="dxa"/>
          </w:tcPr>
          <w:p w14:paraId="25E3ECBA" w14:textId="1DAC1A5D" w:rsidR="00BD1446" w:rsidRPr="00D01E57" w:rsidRDefault="00BD1446" w:rsidP="006B7D12">
            <w:pPr>
              <w:spacing w:before="0" w:after="0"/>
              <w:rPr>
                <w:sz w:val="22"/>
              </w:rPr>
            </w:pPr>
            <w:r w:rsidRPr="00BD1446">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lastRenderedPageBreak/>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RAN1 to study solutions that enable mutual detection of control signaling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Proposal 6: Enhance the resource selection procedure of NR sidelink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Avoid the TX/TX and RX/TX collision between LTE sidelink and NR sidelink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Avoid the resource collision between NR sidelink and LTE sidelink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r>
              <w:rPr>
                <w:sz w:val="22"/>
              </w:rPr>
              <w:t>InterDigital</w:t>
            </w:r>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lastRenderedPageBreak/>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lastRenderedPageBreak/>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Heading1"/>
      </w:pPr>
      <w:r>
        <w:t>Others</w:t>
      </w:r>
    </w:p>
    <w:p w14:paraId="795987F8" w14:textId="432D06FF" w:rsidR="00B05F57" w:rsidRPr="005C45AC" w:rsidRDefault="00B05F57" w:rsidP="00B05F57">
      <w:pPr>
        <w:pStyle w:val="Heading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Heading3"/>
      </w:pPr>
      <w:r>
        <w:t xml:space="preserve">Summary of </w:t>
      </w:r>
      <w:r w:rsidRPr="005C45AC">
        <w:t>Company Views</w:t>
      </w:r>
      <w:r>
        <w:t xml:space="preserve"> from TDocs</w:t>
      </w:r>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A : Mode 2 NR SL + Mode 4 LTE SL</w:t>
      </w:r>
    </w:p>
    <w:p w14:paraId="4B12F656"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B : Mode 1 NR SL + Mode 4 LTE SL</w:t>
      </w:r>
    </w:p>
    <w:p w14:paraId="31810BA6" w14:textId="77777777" w:rsidR="00B05F57"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C : Mode 2 NR SL + Mode 3 LTE SL</w:t>
      </w:r>
    </w:p>
    <w:p w14:paraId="3EA8A0F1" w14:textId="77777777" w:rsidR="00B05F57" w:rsidRPr="006203CD" w:rsidRDefault="00B05F57" w:rsidP="00B05F57">
      <w:pPr>
        <w:pStyle w:val="ListParagraph"/>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r>
        <w:rPr>
          <w:rFonts w:ascii="Times New Roman" w:eastAsia="MS Mincho" w:hAnsi="Times New Roman"/>
          <w:szCs w:val="24"/>
        </w:rPr>
        <w:t>D</w:t>
      </w:r>
      <w:r w:rsidRPr="00CF432B">
        <w:rPr>
          <w:rFonts w:ascii="Times New Roman" w:eastAsia="MS Mincho" w:hAnsi="Times New Roman"/>
          <w:szCs w:val="24"/>
        </w:rPr>
        <w:t xml:space="preserve"> :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TableGrid"/>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ListParagraph"/>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FFS, and have been discussed by company contributions. </w:t>
      </w:r>
    </w:p>
    <w:p w14:paraId="3C4BE5E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ListParagraph"/>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lastRenderedPageBreak/>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Heading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Huawei, HiSilicon</w:t>
            </w:r>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Sanechips</w:t>
            </w:r>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Combination A :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Combination B :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Combination C :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Combination D :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Combination C should has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lastRenderedPageBreak/>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Combination B (NR mode 1 and LTE mode 4) and combination C (NR mode 2 and LTE mode 1) are not supported for sidelink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r>
              <w:rPr>
                <w:sz w:val="22"/>
              </w:rPr>
              <w:t>Transsion</w:t>
            </w:r>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Mode-1 NR sidelink + Mode-4 LTE sidelink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Mode-2 NR sidelink + Mode-3 LTE sidelink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Proposal 2: For the study of co-channel coexistence solutions in Rel-18, consider Mode 1 NR sidelink with Mode 4 LTE sidelink and Mode 2 NR sidelink with Mode 3 LTE sidelink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For Combination B, information report to gNB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lastRenderedPageBreak/>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Information about the presence of LTE UEs allows for addressing Combination B by means of scheduling restrictions applied by the gNB.</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lastRenderedPageBreak/>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Proposal 3: Type A device may omit the configured transmission if configured resource is already reserved by LTE SCI, and reports NACK to gNB.</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Heading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TableGrid"/>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B05F57" w:rsidRPr="00DD3D15" w14:paraId="6D9E878D" w14:textId="77777777" w:rsidTr="000249FF">
        <w:trPr>
          <w:trHeight w:val="158"/>
        </w:trPr>
        <w:tc>
          <w:tcPr>
            <w:tcW w:w="1680" w:type="dxa"/>
          </w:tcPr>
          <w:p w14:paraId="34632158" w14:textId="77777777" w:rsidR="00B05F57" w:rsidRPr="00DD3D15" w:rsidRDefault="00B05F57" w:rsidP="000249FF">
            <w:pPr>
              <w:spacing w:before="0" w:after="0"/>
              <w:rPr>
                <w:sz w:val="22"/>
              </w:rPr>
            </w:pPr>
          </w:p>
        </w:tc>
        <w:tc>
          <w:tcPr>
            <w:tcW w:w="1735" w:type="dxa"/>
          </w:tcPr>
          <w:p w14:paraId="5A02FF2A" w14:textId="77777777" w:rsidR="00B05F57" w:rsidRPr="00DD3D15" w:rsidRDefault="00B05F57" w:rsidP="000249FF">
            <w:pPr>
              <w:spacing w:before="0" w:after="0"/>
              <w:rPr>
                <w:sz w:val="22"/>
              </w:rPr>
            </w:pPr>
          </w:p>
        </w:tc>
        <w:tc>
          <w:tcPr>
            <w:tcW w:w="6570" w:type="dxa"/>
          </w:tcPr>
          <w:p w14:paraId="4003D210" w14:textId="77777777" w:rsidR="00B05F57" w:rsidRPr="00DD3D15" w:rsidRDefault="00B05F57" w:rsidP="000249FF">
            <w:pPr>
              <w:spacing w:before="0" w:after="0"/>
              <w:rPr>
                <w:sz w:val="22"/>
              </w:rPr>
            </w:pPr>
          </w:p>
        </w:tc>
      </w:tr>
      <w:tr w:rsidR="00B05F57" w:rsidRPr="00DD3D15" w14:paraId="3B7D065C" w14:textId="77777777" w:rsidTr="000249FF">
        <w:trPr>
          <w:trHeight w:val="158"/>
        </w:trPr>
        <w:tc>
          <w:tcPr>
            <w:tcW w:w="1680" w:type="dxa"/>
          </w:tcPr>
          <w:p w14:paraId="75C320F5" w14:textId="77777777" w:rsidR="00B05F57" w:rsidRPr="00DD3D15" w:rsidRDefault="00B05F57" w:rsidP="000249FF">
            <w:pPr>
              <w:spacing w:before="0" w:after="0"/>
              <w:rPr>
                <w:sz w:val="22"/>
              </w:rPr>
            </w:pPr>
          </w:p>
        </w:tc>
        <w:tc>
          <w:tcPr>
            <w:tcW w:w="1735" w:type="dxa"/>
          </w:tcPr>
          <w:p w14:paraId="59D45734" w14:textId="77777777" w:rsidR="00B05F57" w:rsidRPr="00DD3D15" w:rsidRDefault="00B05F57" w:rsidP="000249FF">
            <w:pPr>
              <w:spacing w:before="0" w:after="0"/>
              <w:rPr>
                <w:sz w:val="22"/>
              </w:rPr>
            </w:pPr>
          </w:p>
        </w:tc>
        <w:tc>
          <w:tcPr>
            <w:tcW w:w="6570" w:type="dxa"/>
          </w:tcPr>
          <w:p w14:paraId="42225E00" w14:textId="77777777" w:rsidR="00B05F57" w:rsidRPr="00DD3D15" w:rsidRDefault="00B05F57" w:rsidP="000249FF">
            <w:pPr>
              <w:spacing w:before="0" w:after="0"/>
              <w:rPr>
                <w:sz w:val="22"/>
              </w:rPr>
            </w:pPr>
          </w:p>
        </w:tc>
      </w:tr>
      <w:tr w:rsidR="00B05F57" w:rsidRPr="00DD3D15" w14:paraId="4B59DF54" w14:textId="77777777" w:rsidTr="000249FF">
        <w:trPr>
          <w:trHeight w:val="158"/>
        </w:trPr>
        <w:tc>
          <w:tcPr>
            <w:tcW w:w="1680" w:type="dxa"/>
          </w:tcPr>
          <w:p w14:paraId="4669C187" w14:textId="77777777" w:rsidR="00B05F57" w:rsidRPr="00DD3D15" w:rsidRDefault="00B05F57" w:rsidP="000249FF">
            <w:pPr>
              <w:spacing w:before="0" w:after="0"/>
              <w:rPr>
                <w:sz w:val="22"/>
              </w:rPr>
            </w:pPr>
          </w:p>
        </w:tc>
        <w:tc>
          <w:tcPr>
            <w:tcW w:w="1735" w:type="dxa"/>
          </w:tcPr>
          <w:p w14:paraId="6232242B" w14:textId="77777777" w:rsidR="00B05F57" w:rsidRPr="00DD3D15" w:rsidRDefault="00B05F57" w:rsidP="000249FF">
            <w:pPr>
              <w:spacing w:before="0" w:after="0"/>
              <w:rPr>
                <w:sz w:val="22"/>
              </w:rPr>
            </w:pPr>
          </w:p>
        </w:tc>
        <w:tc>
          <w:tcPr>
            <w:tcW w:w="6570" w:type="dxa"/>
          </w:tcPr>
          <w:p w14:paraId="38A27471" w14:textId="77777777" w:rsidR="00B05F57" w:rsidRPr="00DD3D15" w:rsidRDefault="00B05F57" w:rsidP="000249FF">
            <w:pPr>
              <w:spacing w:before="0" w:after="0"/>
              <w:rPr>
                <w:sz w:val="22"/>
              </w:rPr>
            </w:pPr>
          </w:p>
        </w:tc>
      </w:tr>
      <w:tr w:rsidR="00B05F57" w:rsidRPr="00DD3D15" w14:paraId="11D62B0E" w14:textId="77777777" w:rsidTr="000249FF">
        <w:trPr>
          <w:trHeight w:val="158"/>
        </w:trPr>
        <w:tc>
          <w:tcPr>
            <w:tcW w:w="1680" w:type="dxa"/>
          </w:tcPr>
          <w:p w14:paraId="51D96FE8" w14:textId="77777777" w:rsidR="00B05F57" w:rsidRPr="00DD3D15" w:rsidRDefault="00B05F57" w:rsidP="000249FF">
            <w:pPr>
              <w:spacing w:before="0" w:after="0"/>
              <w:rPr>
                <w:sz w:val="22"/>
              </w:rPr>
            </w:pPr>
          </w:p>
        </w:tc>
        <w:tc>
          <w:tcPr>
            <w:tcW w:w="1735" w:type="dxa"/>
          </w:tcPr>
          <w:p w14:paraId="1DA701AF" w14:textId="77777777" w:rsidR="00B05F57" w:rsidRPr="00DD3D15" w:rsidRDefault="00B05F57" w:rsidP="000249FF">
            <w:pPr>
              <w:spacing w:before="0" w:after="0"/>
              <w:rPr>
                <w:sz w:val="22"/>
              </w:rPr>
            </w:pPr>
          </w:p>
        </w:tc>
        <w:tc>
          <w:tcPr>
            <w:tcW w:w="6570" w:type="dxa"/>
          </w:tcPr>
          <w:p w14:paraId="2AF8475B" w14:textId="77777777" w:rsidR="00B05F57" w:rsidRPr="00DD3D15" w:rsidRDefault="00B05F57" w:rsidP="000249FF">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Heading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Heading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Heading3"/>
      </w:pPr>
      <w:r>
        <w:t>Summary of</w:t>
      </w:r>
      <w:r w:rsidR="00F17AD7">
        <w:t xml:space="preserve"> </w:t>
      </w:r>
      <w:r w:rsidR="00F17AD7" w:rsidRPr="005C45AC">
        <w:t>Company Views</w:t>
      </w:r>
      <w:r w:rsidR="00F17AD7">
        <w:t xml:space="preserve"> from TDocs</w:t>
      </w:r>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signa</w:t>
      </w:r>
      <w:r>
        <w:rPr>
          <w:rFonts w:eastAsia="MS Mincho"/>
          <w:sz w:val="22"/>
          <w:szCs w:val="22"/>
        </w:rPr>
        <w:t>s</w:t>
      </w:r>
      <w:r w:rsidRPr="001E72FB">
        <w:rPr>
          <w:rFonts w:eastAsia="MS Mincho"/>
          <w:sz w:val="22"/>
          <w:szCs w:val="22"/>
        </w:rPr>
        <w:t>l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ynchronization signals in both LTE SL and NR SL could be configured FDMed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Heading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Sanechips</w:t>
            </w:r>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lastRenderedPageBreak/>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Solutions for coexistence and cross-RAT interpretation of sidelink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Details of exclusion behavior</w:t>
            </w:r>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Proposal 4: RAN1 to study and clearly identify the pros, cons, and tradeoffs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Heading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TableGrid"/>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F17AD7" w:rsidRPr="00DD3D15" w14:paraId="38B8424A" w14:textId="77777777" w:rsidTr="00D463D2">
        <w:trPr>
          <w:trHeight w:val="158"/>
        </w:trPr>
        <w:tc>
          <w:tcPr>
            <w:tcW w:w="1680" w:type="dxa"/>
          </w:tcPr>
          <w:p w14:paraId="26967CD6" w14:textId="77777777" w:rsidR="00F17AD7" w:rsidRPr="00DD3D15" w:rsidRDefault="00F17AD7" w:rsidP="00D463D2">
            <w:pPr>
              <w:spacing w:before="0" w:after="0"/>
              <w:rPr>
                <w:sz w:val="22"/>
              </w:rPr>
            </w:pPr>
          </w:p>
        </w:tc>
        <w:tc>
          <w:tcPr>
            <w:tcW w:w="1735" w:type="dxa"/>
          </w:tcPr>
          <w:p w14:paraId="763FE585" w14:textId="77777777" w:rsidR="00F17AD7" w:rsidRPr="00DD3D15" w:rsidRDefault="00F17AD7" w:rsidP="00D463D2">
            <w:pPr>
              <w:spacing w:before="0" w:after="0"/>
              <w:rPr>
                <w:sz w:val="22"/>
              </w:rPr>
            </w:pPr>
          </w:p>
        </w:tc>
        <w:tc>
          <w:tcPr>
            <w:tcW w:w="6570" w:type="dxa"/>
          </w:tcPr>
          <w:p w14:paraId="0C551FF9" w14:textId="77777777" w:rsidR="00F17AD7" w:rsidRPr="00DD3D15" w:rsidRDefault="00F17AD7" w:rsidP="00D463D2">
            <w:pPr>
              <w:spacing w:before="0" w:after="0"/>
              <w:rPr>
                <w:sz w:val="22"/>
              </w:rPr>
            </w:pPr>
          </w:p>
        </w:tc>
      </w:tr>
      <w:tr w:rsidR="00F17AD7" w:rsidRPr="00DD3D15" w14:paraId="35BC37F1" w14:textId="77777777" w:rsidTr="00D463D2">
        <w:trPr>
          <w:trHeight w:val="158"/>
        </w:trPr>
        <w:tc>
          <w:tcPr>
            <w:tcW w:w="1680" w:type="dxa"/>
          </w:tcPr>
          <w:p w14:paraId="0FD3D884" w14:textId="77777777" w:rsidR="00F17AD7" w:rsidRPr="00DD3D15" w:rsidRDefault="00F17AD7" w:rsidP="00D463D2">
            <w:pPr>
              <w:spacing w:before="0" w:after="0"/>
              <w:rPr>
                <w:sz w:val="22"/>
              </w:rPr>
            </w:pPr>
          </w:p>
        </w:tc>
        <w:tc>
          <w:tcPr>
            <w:tcW w:w="1735" w:type="dxa"/>
          </w:tcPr>
          <w:p w14:paraId="4D260C4E" w14:textId="77777777" w:rsidR="00F17AD7" w:rsidRPr="00DD3D15" w:rsidRDefault="00F17AD7" w:rsidP="00D463D2">
            <w:pPr>
              <w:spacing w:before="0" w:after="0"/>
              <w:rPr>
                <w:sz w:val="22"/>
              </w:rPr>
            </w:pPr>
          </w:p>
        </w:tc>
        <w:tc>
          <w:tcPr>
            <w:tcW w:w="6570" w:type="dxa"/>
          </w:tcPr>
          <w:p w14:paraId="47B2E9B2" w14:textId="77777777" w:rsidR="00F17AD7" w:rsidRPr="00DD3D15" w:rsidRDefault="00F17AD7" w:rsidP="00D463D2">
            <w:pPr>
              <w:spacing w:before="0" w:after="0"/>
              <w:rPr>
                <w:sz w:val="22"/>
              </w:rPr>
            </w:pPr>
          </w:p>
        </w:tc>
      </w:tr>
      <w:tr w:rsidR="00F17AD7" w:rsidRPr="00DD3D15" w14:paraId="4960616B" w14:textId="77777777" w:rsidTr="00D463D2">
        <w:trPr>
          <w:trHeight w:val="158"/>
        </w:trPr>
        <w:tc>
          <w:tcPr>
            <w:tcW w:w="1680" w:type="dxa"/>
          </w:tcPr>
          <w:p w14:paraId="10BAF012" w14:textId="77777777" w:rsidR="00F17AD7" w:rsidRPr="00DD3D15" w:rsidRDefault="00F17AD7" w:rsidP="00D463D2">
            <w:pPr>
              <w:spacing w:before="0" w:after="0"/>
              <w:rPr>
                <w:sz w:val="22"/>
              </w:rPr>
            </w:pPr>
          </w:p>
        </w:tc>
        <w:tc>
          <w:tcPr>
            <w:tcW w:w="1735" w:type="dxa"/>
          </w:tcPr>
          <w:p w14:paraId="6E989C02" w14:textId="77777777" w:rsidR="00F17AD7" w:rsidRPr="00DD3D15" w:rsidRDefault="00F17AD7" w:rsidP="00D463D2">
            <w:pPr>
              <w:spacing w:before="0" w:after="0"/>
              <w:rPr>
                <w:sz w:val="22"/>
              </w:rPr>
            </w:pPr>
          </w:p>
        </w:tc>
        <w:tc>
          <w:tcPr>
            <w:tcW w:w="6570" w:type="dxa"/>
          </w:tcPr>
          <w:p w14:paraId="6FA5DEC7" w14:textId="77777777" w:rsidR="00F17AD7" w:rsidRPr="00DD3D15" w:rsidRDefault="00F17AD7" w:rsidP="00D463D2">
            <w:pPr>
              <w:spacing w:before="0" w:after="0"/>
              <w:rPr>
                <w:sz w:val="22"/>
              </w:rPr>
            </w:pPr>
          </w:p>
        </w:tc>
      </w:tr>
      <w:tr w:rsidR="00F17AD7" w:rsidRPr="00DD3D15" w14:paraId="19BAF9F0" w14:textId="77777777" w:rsidTr="00D463D2">
        <w:trPr>
          <w:trHeight w:val="158"/>
        </w:trPr>
        <w:tc>
          <w:tcPr>
            <w:tcW w:w="1680" w:type="dxa"/>
          </w:tcPr>
          <w:p w14:paraId="118619B8" w14:textId="77777777" w:rsidR="00F17AD7" w:rsidRPr="00DD3D15" w:rsidRDefault="00F17AD7" w:rsidP="00D463D2">
            <w:pPr>
              <w:spacing w:before="0" w:after="0"/>
              <w:rPr>
                <w:sz w:val="22"/>
              </w:rPr>
            </w:pPr>
          </w:p>
        </w:tc>
        <w:tc>
          <w:tcPr>
            <w:tcW w:w="1735" w:type="dxa"/>
          </w:tcPr>
          <w:p w14:paraId="60956522" w14:textId="77777777" w:rsidR="00F17AD7" w:rsidRPr="00DD3D15" w:rsidRDefault="00F17AD7" w:rsidP="00D463D2">
            <w:pPr>
              <w:spacing w:before="0" w:after="0"/>
              <w:rPr>
                <w:sz w:val="22"/>
              </w:rPr>
            </w:pPr>
          </w:p>
        </w:tc>
        <w:tc>
          <w:tcPr>
            <w:tcW w:w="6570" w:type="dxa"/>
          </w:tcPr>
          <w:p w14:paraId="5E55B985" w14:textId="77777777" w:rsidR="00F17AD7" w:rsidRPr="00DD3D15" w:rsidRDefault="00F17AD7" w:rsidP="00D463D2">
            <w:pPr>
              <w:spacing w:before="0" w:after="0"/>
              <w:rPr>
                <w:sz w:val="22"/>
              </w:rPr>
            </w:pP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Heading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Heading2"/>
        <w:ind w:left="540"/>
      </w:pPr>
      <w:r>
        <w:t>Operational Scenarios</w:t>
      </w:r>
    </w:p>
    <w:p w14:paraId="50835438" w14:textId="512F9704" w:rsidR="00A2767C" w:rsidRDefault="00A2767C" w:rsidP="00A2767C">
      <w:pPr>
        <w:pStyle w:val="Heading3"/>
      </w:pPr>
      <w:r w:rsidRPr="005C45AC">
        <w:t>Company Views</w:t>
      </w:r>
      <w:r>
        <w:t xml:space="preserve"> from TDocs</w:t>
      </w:r>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TableGrid"/>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Proposal 1: Design principles of co-channel coexistence mechanism for LTE sidelink and NR sidelink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sidelink and R16/R17 NR sidelink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No or limited performance degradation of LTE sidelink</w:t>
            </w:r>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Proposal 1: Study for SL co-channel coexistence solutions should take into account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Heading1"/>
      </w:pPr>
      <w:r>
        <w:t>Collection of Agreements/Conclusions from Previous Meetings</w:t>
      </w:r>
      <w:r w:rsidR="00404CF2">
        <w:t xml:space="preserve"> </w:t>
      </w:r>
    </w:p>
    <w:p w14:paraId="70BDEED6" w14:textId="0B800C0B" w:rsidR="00404CF2" w:rsidRDefault="00301497" w:rsidP="00404CF2">
      <w:pPr>
        <w:pStyle w:val="Heading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ListParagraph"/>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ListParagraph"/>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lastRenderedPageBreak/>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4584F00B"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7D9FAD1"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Heading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On Co-channel Coexistence for LTE Sidelink and NR Sidelink</w:t>
      </w:r>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Discussion on co-channel coexistence for LTE sidelink and NR sidelink</w:t>
      </w:r>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Co-channel coexistence for LTE sidelink and NR sidelink</w:t>
      </w:r>
      <w:r w:rsidRPr="002E69F0">
        <w:rPr>
          <w:iCs/>
          <w:lang w:val="en-US"/>
        </w:rPr>
        <w:tab/>
        <w:t>Huawei, HiSilicon</w:t>
      </w:r>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Discussion on Co-channel coexistence for LTE sidelink and NR sidelink</w:t>
      </w:r>
      <w:r w:rsidRPr="002E69F0">
        <w:rPr>
          <w:iCs/>
          <w:lang w:val="en-US"/>
        </w:rPr>
        <w:tab/>
        <w:t>Spreadtrum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Co-channel coexistence for LTE sidelink and NR sidelink</w:t>
      </w:r>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Discussion on co-channel coexistence for LTE sidelink and NR sidelink</w:t>
      </w:r>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Study on co-channel coexistence for LTE sidelink and NR sidelink</w:t>
      </w:r>
      <w:r w:rsidRPr="002E69F0">
        <w:rPr>
          <w:iCs/>
          <w:lang w:val="en-US"/>
        </w:rPr>
        <w:tab/>
        <w:t>ZTE,Sanechips</w:t>
      </w:r>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Discussion on co-channel coexistence for LTE sidelink</w:t>
      </w:r>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Discussion on co-channel coexistence for LTE sidelink and NR sidelink</w:t>
      </w:r>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Discussion on Co-Channel Coexistence for LTE and NR Sidelink</w:t>
      </w:r>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Discussion on co-channel coexistence for LTE sidelink and NR sidelink</w:t>
      </w:r>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Co-existence between LTE and NR sidelink</w:t>
      </w:r>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R1-2206587</w:t>
      </w:r>
      <w:r w:rsidRPr="002E69F0">
        <w:rPr>
          <w:iCs/>
          <w:lang w:val="en-US"/>
        </w:rPr>
        <w:tab/>
        <w:t>Considerations for LTE Sidelink and NR Sidelink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Discussion on co-channel coexistence for LTE and NR sidelink</w:t>
      </w:r>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Discussion on Sidelink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Discussion of co-channel coexistence for LTE sidelink and NR sidelink</w:t>
      </w:r>
      <w:r w:rsidRPr="002E69F0">
        <w:rPr>
          <w:iCs/>
          <w:lang w:val="en-US"/>
        </w:rPr>
        <w:tab/>
        <w:t>Transsion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Discussion on co-channel coexistence for LTE sidelink and NR sidelink</w:t>
      </w:r>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On co-channel coexistence for LTE sidelink and NR sidelink</w:t>
      </w:r>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Discussion on co-channel coexistence for LTE sidelink and NR sidelink</w:t>
      </w:r>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Discussion on co-channel coexistence for LTE sidelink and NR sidelink</w:t>
      </w:r>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Co-channel coexistence for NR sidelink and LTE sidelink</w:t>
      </w:r>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Co-channel coexistence for LTE sidelink and NR sidelink</w:t>
      </w:r>
      <w:r w:rsidRPr="002E69F0">
        <w:rPr>
          <w:iCs/>
          <w:lang w:val="en-US"/>
        </w:rPr>
        <w:tab/>
        <w:t>InterDigital,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On sidelink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Discussion on co-channel coexistence for LTE sidelink and NR sidelink</w:t>
      </w:r>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Co-channel Coexistence for LTE Sidelink and NR Sidelink</w:t>
      </w:r>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Discussions on LTE and NR sidelink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Co-channel coexistence between LTE sidelink and NR sidelink</w:t>
      </w:r>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Discussion on co-channel coexistence for LTE sidelink and NR sidelink</w:t>
      </w:r>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R1-2207625</w:t>
      </w:r>
      <w:r w:rsidRPr="002E69F0">
        <w:rPr>
          <w:iCs/>
          <w:lang w:val="en-US"/>
        </w:rPr>
        <w:tab/>
        <w:t>Discussion on Co-channel coexistence for LTE sidelink and NR sidelink</w:t>
      </w:r>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Heading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r>
              <w:rPr>
                <w:sz w:val="22"/>
              </w:rPr>
              <w:t>Chunxuan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r>
              <w:rPr>
                <w:rFonts w:hint="eastAsia"/>
                <w:sz w:val="22"/>
                <w:lang w:eastAsia="zh-CN"/>
              </w:rPr>
              <w:t>S</w:t>
            </w:r>
            <w:r>
              <w:rPr>
                <w:sz w:val="22"/>
                <w:lang w:eastAsia="zh-CN"/>
              </w:rPr>
              <w:t>iqi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Salvatore Talarico</w:t>
            </w:r>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r>
              <w:rPr>
                <w:sz w:val="22"/>
              </w:rPr>
              <w:t>Sourjya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443E4FC" w14:textId="77777777" w:rsidR="00D4470D" w:rsidRDefault="008358F4" w:rsidP="00D4470D">
            <w:pPr>
              <w:spacing w:before="0" w:after="0"/>
              <w:rPr>
                <w:sz w:val="22"/>
              </w:rPr>
            </w:pPr>
            <w:hyperlink r:id="rId14"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lastRenderedPageBreak/>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lastRenderedPageBreak/>
              <w:t>kevin.lin@oppo.com</w:t>
            </w:r>
          </w:p>
          <w:p w14:paraId="504BE9E0" w14:textId="77777777" w:rsidR="00D4470D" w:rsidRDefault="00D4470D" w:rsidP="00D4470D">
            <w:pPr>
              <w:spacing w:before="0" w:after="0"/>
              <w:rPr>
                <w:sz w:val="22"/>
              </w:rPr>
            </w:pPr>
            <w:r>
              <w:rPr>
                <w:sz w:val="22"/>
              </w:rPr>
              <w:lastRenderedPageBreak/>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r>
              <w:rPr>
                <w:rFonts w:hint="eastAsia"/>
                <w:sz w:val="22"/>
                <w:lang w:eastAsia="zh-CN"/>
              </w:rPr>
              <w:lastRenderedPageBreak/>
              <w:t>ZTE,Sanechips</w:t>
            </w:r>
          </w:p>
        </w:tc>
        <w:tc>
          <w:tcPr>
            <w:tcW w:w="3235" w:type="dxa"/>
          </w:tcPr>
          <w:p w14:paraId="3500589A" w14:textId="77777777" w:rsidR="00D4470D" w:rsidRDefault="00D4470D" w:rsidP="00D4470D">
            <w:pPr>
              <w:spacing w:before="0" w:after="0"/>
              <w:rPr>
                <w:sz w:val="22"/>
                <w:lang w:eastAsia="zh-CN"/>
              </w:rPr>
            </w:pPr>
            <w:r>
              <w:rPr>
                <w:rFonts w:hint="eastAsia"/>
                <w:sz w:val="22"/>
                <w:lang w:eastAsia="zh-CN"/>
              </w:rPr>
              <w:t>Yuzhou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r>
              <w:rPr>
                <w:rFonts w:hint="eastAsia"/>
                <w:sz w:val="22"/>
                <w:lang w:val="en-US" w:eastAsia="zh-CN"/>
              </w:rPr>
              <w:t>Transsion</w:t>
            </w:r>
          </w:p>
        </w:tc>
        <w:tc>
          <w:tcPr>
            <w:tcW w:w="3235" w:type="dxa"/>
          </w:tcPr>
          <w:p w14:paraId="689482F5" w14:textId="77777777" w:rsidR="00D4470D" w:rsidRDefault="00D4470D" w:rsidP="00D4470D">
            <w:pPr>
              <w:spacing w:before="0" w:after="0"/>
              <w:rPr>
                <w:sz w:val="22"/>
                <w:lang w:eastAsia="zh-CN"/>
              </w:rPr>
            </w:pPr>
            <w:r>
              <w:rPr>
                <w:rFonts w:hint="eastAsia"/>
                <w:sz w:val="22"/>
                <w:lang w:val="en-US" w:eastAsia="zh-CN"/>
              </w:rPr>
              <w:t>Xingya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r>
              <w:rPr>
                <w:sz w:val="22"/>
                <w:lang w:val="en-US" w:eastAsia="zh-CN"/>
              </w:rPr>
              <w:t>InterDigital</w:t>
            </w:r>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079FF3D5" w14:textId="77777777" w:rsidR="00D4470D" w:rsidRDefault="00D4470D" w:rsidP="00D4470D">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r>
              <w:rPr>
                <w:rFonts w:hint="eastAsia"/>
                <w:sz w:val="22"/>
                <w:lang w:eastAsia="zh-CN"/>
              </w:rPr>
              <w:t>Luochao</w:t>
            </w:r>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Zhao Qun</w:t>
            </w:r>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Ricardo Blasco</w:t>
            </w:r>
          </w:p>
        </w:tc>
        <w:tc>
          <w:tcPr>
            <w:tcW w:w="4770" w:type="dxa"/>
          </w:tcPr>
          <w:p w14:paraId="50A4BC56" w14:textId="77777777" w:rsidR="00D4470D" w:rsidRDefault="00D4470D" w:rsidP="00D4470D">
            <w:pPr>
              <w:spacing w:before="0" w:after="0"/>
              <w:rPr>
                <w:sz w:val="22"/>
                <w:lang w:eastAsia="zh-CN"/>
              </w:rPr>
            </w:pPr>
            <w:r>
              <w:rPr>
                <w:rFonts w:ascii="Calibri" w:hAnsi="Calibri" w:cs="Calibri"/>
                <w:sz w:val="22"/>
              </w:rPr>
              <w:t>name.surname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r>
              <w:rPr>
                <w:rFonts w:hint="eastAsia"/>
                <w:sz w:val="22"/>
                <w:lang w:eastAsia="zh-CN"/>
              </w:rPr>
              <w:t>X</w:t>
            </w:r>
            <w:r>
              <w:rPr>
                <w:sz w:val="22"/>
                <w:lang w:eastAsia="zh-CN"/>
              </w:rPr>
              <w:t>iaoxue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r>
              <w:rPr>
                <w:sz w:val="22"/>
                <w:lang w:val="en-US" w:eastAsia="zh-CN"/>
              </w:rPr>
              <w:t>HiSilicon</w:t>
            </w:r>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r>
              <w:rPr>
                <w:sz w:val="22"/>
              </w:rPr>
              <w:t>Torsten Wildschek</w:t>
            </w:r>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Cristina Ciochina</w:t>
            </w:r>
          </w:p>
        </w:tc>
        <w:tc>
          <w:tcPr>
            <w:tcW w:w="4770" w:type="dxa"/>
          </w:tcPr>
          <w:p w14:paraId="1289F865" w14:textId="77777777" w:rsidR="00D4470D" w:rsidRDefault="00D4470D" w:rsidP="00D4470D">
            <w:pPr>
              <w:spacing w:before="0" w:after="0"/>
              <w:rPr>
                <w:sz w:val="22"/>
              </w:rPr>
            </w:pPr>
            <w:r>
              <w:rPr>
                <w:sz w:val="22"/>
              </w:rPr>
              <w:t>c.ciochina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r>
              <w:rPr>
                <w:sz w:val="22"/>
              </w:rPr>
              <w:t>ShupengLi</w:t>
            </w:r>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r>
              <w:rPr>
                <w:rFonts w:hint="eastAsia"/>
                <w:sz w:val="22"/>
              </w:rPr>
              <w:t>Seun</w:t>
            </w:r>
            <w:r>
              <w:rPr>
                <w:sz w:val="22"/>
              </w:rPr>
              <w:t>gmin Lee</w:t>
            </w:r>
          </w:p>
          <w:p w14:paraId="183B6646" w14:textId="77777777" w:rsidR="00D4470D" w:rsidRDefault="00D4470D" w:rsidP="00D4470D">
            <w:pPr>
              <w:spacing w:before="0" w:after="0" w:line="240" w:lineRule="auto"/>
              <w:rPr>
                <w:sz w:val="22"/>
              </w:rPr>
            </w:pPr>
            <w:r>
              <w:rPr>
                <w:sz w:val="22"/>
              </w:rPr>
              <w:t>Daesung Hwang</w:t>
            </w:r>
          </w:p>
        </w:tc>
        <w:tc>
          <w:tcPr>
            <w:tcW w:w="4770" w:type="dxa"/>
          </w:tcPr>
          <w:p w14:paraId="39CF39D0" w14:textId="77777777" w:rsidR="00D4470D" w:rsidRDefault="008358F4" w:rsidP="00D4470D">
            <w:pPr>
              <w:spacing w:before="0" w:after="0" w:line="240" w:lineRule="auto"/>
              <w:rPr>
                <w:sz w:val="22"/>
              </w:rPr>
            </w:pPr>
            <w:hyperlink r:id="rId15"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r>
              <w:rPr>
                <w:sz w:val="22"/>
              </w:rPr>
              <w:t>Pengyu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r>
              <w:rPr>
                <w:sz w:val="22"/>
                <w:lang w:eastAsia="zh-CN"/>
              </w:rPr>
              <w:t>Umut Ugurlu</w:t>
            </w:r>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r>
              <w:rPr>
                <w:rFonts w:eastAsia="Malgun Gothic"/>
                <w:sz w:val="22"/>
                <w:lang w:eastAsia="ko-KR"/>
              </w:rPr>
              <w:t>CableLabs</w:t>
            </w:r>
          </w:p>
        </w:tc>
        <w:tc>
          <w:tcPr>
            <w:tcW w:w="3235" w:type="dxa"/>
          </w:tcPr>
          <w:p w14:paraId="4182BFCD" w14:textId="77777777" w:rsidR="00D4470D" w:rsidRDefault="00D4470D" w:rsidP="00D4470D">
            <w:pPr>
              <w:spacing w:before="0" w:after="0"/>
              <w:rPr>
                <w:rFonts w:eastAsia="Malgun Gothic"/>
                <w:sz w:val="22"/>
                <w:lang w:eastAsia="ko-KR"/>
              </w:rPr>
            </w:pPr>
            <w:r>
              <w:rPr>
                <w:rFonts w:eastAsia="Malgun Gothic"/>
                <w:sz w:val="22"/>
                <w:lang w:eastAsia="ko-KR"/>
              </w:rPr>
              <w:t>Dorin Viorel</w:t>
            </w:r>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6"/>
      <w:footerReference w:type="even" r:id="rId17"/>
      <w:footerReference w:type="default" r:id="rId18"/>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B254" w14:textId="77777777" w:rsidR="00D04C1E" w:rsidRDefault="00D04C1E">
      <w:r>
        <w:separator/>
      </w:r>
    </w:p>
  </w:endnote>
  <w:endnote w:type="continuationSeparator" w:id="0">
    <w:p w14:paraId="2A179D38" w14:textId="77777777" w:rsidR="00D04C1E" w:rsidRDefault="00D0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75B6" w14:textId="77777777" w:rsidR="0016352B" w:rsidRDefault="0016352B"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16352B" w:rsidRDefault="0016352B"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51C" w14:textId="65B1816F" w:rsidR="0016352B" w:rsidRPr="00270202" w:rsidRDefault="0016352B"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651BF8">
      <w:rPr>
        <w:rStyle w:val="CharChar2"/>
        <w:b/>
        <w:i/>
        <w:noProof/>
        <w:sz w:val="18"/>
      </w:rPr>
      <w:t>49</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651BF8">
      <w:rPr>
        <w:rStyle w:val="CharChar2"/>
        <w:b/>
        <w:i/>
        <w:noProof/>
        <w:sz w:val="18"/>
      </w:rPr>
      <w:t>49</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591F" w14:textId="77777777" w:rsidR="00D04C1E" w:rsidRDefault="00D04C1E">
      <w:r>
        <w:separator/>
      </w:r>
    </w:p>
  </w:footnote>
  <w:footnote w:type="continuationSeparator" w:id="0">
    <w:p w14:paraId="48A6ABAC" w14:textId="77777777" w:rsidR="00D04C1E" w:rsidRDefault="00D0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4DC" w14:textId="77777777" w:rsidR="0016352B" w:rsidRDefault="0016352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718"/>
        </w:tabs>
        <w:ind w:left="718" w:hanging="576"/>
      </w:pPr>
      <w:rPr>
        <w:rFonts w:hint="default"/>
        <w:i w:val="0"/>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abstractNumId w:val="6"/>
  </w:num>
  <w:num w:numId="2">
    <w:abstractNumId w:val="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8"/>
  </w:num>
  <w:num w:numId="8">
    <w:abstractNumId w:val="17"/>
  </w:num>
  <w:num w:numId="9">
    <w:abstractNumId w:val="15"/>
  </w:num>
  <w:num w:numId="10">
    <w:abstractNumId w:val="11"/>
  </w:num>
  <w:num w:numId="11">
    <w:abstractNumId w:val="12"/>
  </w:num>
  <w:num w:numId="12">
    <w:abstractNumId w:val="7"/>
  </w:num>
  <w:num w:numId="13">
    <w:abstractNumId w:val="10"/>
  </w:num>
  <w:num w:numId="14">
    <w:abstractNumId w:val="2"/>
  </w:num>
  <w:num w:numId="15">
    <w:abstractNumId w:val="13"/>
  </w:num>
  <w:num w:numId="16">
    <w:abstractNumId w:val="1"/>
  </w:num>
  <w:num w:numId="17">
    <w:abstractNumId w:val="14"/>
  </w:num>
  <w:num w:numId="18">
    <w:abstractNumId w:val="4"/>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7183"/>
    <w:rsid w:val="00EC71AB"/>
    <w:rsid w:val="00EC7349"/>
    <w:rsid w:val="00EC7B2C"/>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uiPriority w:val="99"/>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184F51"/>
    <w:rPr>
      <w:rFonts w:ascii="Arial" w:hAnsi="Arial"/>
      <w:sz w:val="36"/>
      <w:lang w:val="en-GB"/>
    </w:rPr>
  </w:style>
  <w:style w:type="character" w:customStyle="1" w:styleId="Heading2Char">
    <w:name w:val="Heading 2 Char"/>
    <w:link w:val="Heading2"/>
    <w:rsid w:val="00184F51"/>
    <w:rPr>
      <w:rFonts w:ascii="Arial" w:hAnsi="Arial"/>
      <w:sz w:val="32"/>
      <w:lang w:val="en-GB"/>
    </w:rPr>
  </w:style>
  <w:style w:type="character" w:customStyle="1" w:styleId="Heading3Char">
    <w:name w:val="Heading 3 Char"/>
    <w:link w:val="Heading3"/>
    <w:rsid w:val="00184F51"/>
    <w:rPr>
      <w:rFonts w:ascii="Arial" w:hAnsi="Arial"/>
      <w:sz w:val="28"/>
      <w:lang w:val="en-GB"/>
    </w:rPr>
  </w:style>
  <w:style w:type="character" w:customStyle="1" w:styleId="Heading4Char">
    <w:name w:val="Heading 4 Char"/>
    <w:aliases w:val="h4 Char"/>
    <w:link w:val="Heading4"/>
    <w:rsid w:val="00184F51"/>
    <w:rPr>
      <w:rFonts w:ascii="Arial" w:hAnsi="Arial"/>
      <w:sz w:val="24"/>
      <w:lang w:val="en-GB"/>
    </w:rPr>
  </w:style>
  <w:style w:type="character" w:customStyle="1" w:styleId="Heading5Char">
    <w:name w:val="Heading 5 Char"/>
    <w:link w:val="Heading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列出段落2"/>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ListNumber4">
    <w:name w:val="List Number 4"/>
    <w:basedOn w:val="Normal"/>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Normal"/>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BodyText"/>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Normal"/>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NoSpacing">
    <w:name w:val="No Spacing"/>
    <w:uiPriority w:val="1"/>
    <w:qFormat/>
    <w:rsid w:val="00B82810"/>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282608"/>
    <w:rPr>
      <w:rFonts w:ascii="Calibri" w:eastAsia="Calibri" w:hAnsi="Calibri"/>
      <w:sz w:val="22"/>
      <w:szCs w:val="22"/>
    </w:rPr>
  </w:style>
  <w:style w:type="character" w:customStyle="1" w:styleId="apple-converted-space">
    <w:name w:val="apple-converted-space"/>
    <w:basedOn w:val="DefaultParagraphFont"/>
    <w:qFormat/>
    <w:rsid w:val="00872128"/>
  </w:style>
  <w:style w:type="character" w:styleId="Strong">
    <w:name w:val="Strong"/>
    <w:basedOn w:val="DefaultParagraphFont"/>
    <w:uiPriority w:val="22"/>
    <w:qFormat/>
    <w:rsid w:val="00872128"/>
    <w:rPr>
      <w:b/>
      <w:bCs/>
    </w:rPr>
  </w:style>
  <w:style w:type="character" w:styleId="Emphasis">
    <w:name w:val="Emphasis"/>
    <w:uiPriority w:val="20"/>
    <w:qFormat/>
    <w:rsid w:val="00872128"/>
    <w:rPr>
      <w:i/>
      <w:iCs/>
    </w:rPr>
  </w:style>
  <w:style w:type="paragraph" w:customStyle="1" w:styleId="3GPPText">
    <w:name w:val="3GPP Text"/>
    <w:basedOn w:val="Normal"/>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edison.lee@lge.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sunzn1@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7DB85FA-CB88-43B2-9B3B-D30CB6F04D63}">
  <ds:schemaRefs>
    <ds:schemaRef ds:uri="http://schemas.openxmlformats.org/officeDocument/2006/bibliography"/>
  </ds:schemaRefs>
</ds:datastoreItem>
</file>

<file path=customXml/itemProps2.xml><?xml version="1.0" encoding="utf-8"?>
<ds:datastoreItem xmlns:ds="http://schemas.openxmlformats.org/officeDocument/2006/customXml" ds:itemID="{773CA88D-8DAA-4146-93CC-5902B67AF4BC}">
  <ds:schemaRefs>
    <ds:schemaRef ds:uri="http://schemas.microsoft.com/sharepoint/v3/contenttype/forms"/>
  </ds:schemaRefs>
</ds:datastoreItem>
</file>

<file path=customXml/itemProps3.xml><?xml version="1.0" encoding="utf-8"?>
<ds:datastoreItem xmlns:ds="http://schemas.openxmlformats.org/officeDocument/2006/customXml" ds:itemID="{FC41C43F-EF92-42ED-AD60-E151C689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90BBFD2A-AF1C-4ECB-86DA-8D9A64C556B5}">
  <ds:schemaRefs>
    <ds:schemaRef ds:uri="http://schemas.openxmlformats.org/officeDocument/2006/bibliography"/>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50</Pages>
  <Words>21309</Words>
  <Characters>111401</Characters>
  <Application>Microsoft Office Word</Application>
  <DocSecurity>0</DocSecurity>
  <Lines>928</Lines>
  <Paragraphs>264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132446</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Salvatore Talarico</cp:lastModifiedBy>
  <cp:revision>93</cp:revision>
  <cp:lastPrinted>2022-01-05T12:49:00Z</cp:lastPrinted>
  <dcterms:created xsi:type="dcterms:W3CDTF">2022-08-19T11:10:00Z</dcterms:created>
  <dcterms:modified xsi:type="dcterms:W3CDTF">2022-08-20T19:36:00Z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ies>
</file>