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proofErr w:type="gramStart"/>
      <w:r>
        <w:rPr>
          <w:rFonts w:ascii="Arial" w:hAnsi="Arial" w:cs="Arial"/>
          <w:b/>
          <w:sz w:val="24"/>
          <w:lang w:val="en-US"/>
        </w:rPr>
        <w:t>August</w:t>
      </w:r>
      <w:r w:rsidR="00FB6EEF" w:rsidRPr="00AB66DB">
        <w:rPr>
          <w:rFonts w:ascii="Arial" w:hAnsi="Arial" w:cs="Arial"/>
          <w:b/>
          <w:sz w:val="24"/>
          <w:lang w:val="en-US"/>
        </w:rPr>
        <w:t>,</w:t>
      </w:r>
      <w:proofErr w:type="gramEnd"/>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w:t>
      </w:r>
      <w:proofErr w:type="spellStart"/>
      <w:r w:rsidR="00326EE9">
        <w:rPr>
          <w:rFonts w:asciiTheme="minorHAnsi" w:hAnsiTheme="minorHAnsi" w:cstheme="minorHAnsi"/>
          <w:sz w:val="22"/>
          <w:szCs w:val="28"/>
          <w:lang w:val="en-US"/>
        </w:rPr>
        <w:t>gNB’s</w:t>
      </w:r>
      <w:proofErr w:type="spellEnd"/>
      <w:r w:rsidR="00326EE9">
        <w:rPr>
          <w:rFonts w:asciiTheme="minorHAnsi" w:hAnsiTheme="minorHAnsi" w:cstheme="minorHAnsi"/>
          <w:sz w:val="22"/>
          <w:szCs w:val="28"/>
          <w:lang w:val="en-US"/>
        </w:rPr>
        <w:t xml:space="preserve">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 xml:space="preserve">Channel access mechanisms from NR-U shall be reused for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 xml:space="preserve">Assess the applicability of </w:t>
            </w:r>
            <w:proofErr w:type="spellStart"/>
            <w:r w:rsidRPr="00326EE9">
              <w:rPr>
                <w:rFonts w:cs="Times"/>
                <w:color w:val="0070C0"/>
                <w:lang w:eastAsia="ko-KR"/>
              </w:rPr>
              <w:t>sidelink</w:t>
            </w:r>
            <w:proofErr w:type="spellEnd"/>
            <w:r w:rsidRPr="00326EE9">
              <w:rPr>
                <w:rFonts w:cs="Times"/>
                <w:color w:val="0070C0"/>
                <w:lang w:eastAsia="ko-KR"/>
              </w:rPr>
              <w:t xml:space="preserve"> resource reservation from Rel-16/Rel-17 to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 xml:space="preserve">Note: In </w:t>
            </w:r>
            <w:proofErr w:type="spellStart"/>
            <w:r w:rsidRPr="002024C4">
              <w:rPr>
                <w:rFonts w:cs="Times"/>
                <w:color w:val="0070C0"/>
                <w:lang w:eastAsia="ko-KR"/>
              </w:rPr>
              <w:t>sidelink</w:t>
            </w:r>
            <w:proofErr w:type="spellEnd"/>
            <w:r w:rsidRPr="002024C4">
              <w:rPr>
                <w:rFonts w:cs="Times"/>
                <w:color w:val="0070C0"/>
                <w:lang w:eastAsia="ko-KR"/>
              </w:rPr>
              <w:t xml:space="preserve"> unlicensed operation, the </w:t>
            </w:r>
            <w:proofErr w:type="spellStart"/>
            <w:r w:rsidRPr="002024C4">
              <w:rPr>
                <w:rFonts w:cs="Times"/>
                <w:color w:val="0070C0"/>
                <w:lang w:eastAsia="ko-KR"/>
              </w:rPr>
              <w:t>gNB</w:t>
            </w:r>
            <w:proofErr w:type="spellEnd"/>
            <w:r w:rsidRPr="002024C4">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w:t>
      </w:r>
      <w:proofErr w:type="spellStart"/>
      <w:r w:rsidR="0087523F">
        <w:rPr>
          <w:rFonts w:ascii="Calibri" w:hAnsi="Calibri" w:cs="Calibri"/>
          <w:color w:val="000000" w:themeColor="text1"/>
          <w:sz w:val="22"/>
        </w:rPr>
        <w:t>sidelink</w:t>
      </w:r>
      <w:proofErr w:type="spellEnd"/>
      <w:r w:rsidR="0087523F">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ListParagraph"/>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ListParagraph"/>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ListParagraph"/>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ListParagraph"/>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ListParagraph"/>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ListParagraph"/>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03C3D10C" w14:textId="77777777" w:rsidR="00F13CDC" w:rsidRDefault="00F13CDC" w:rsidP="00F13CDC">
            <w:pPr>
              <w:pStyle w:val="ListParagraph"/>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ListParagraph"/>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ListParagraph"/>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ListParagraph"/>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4E5AD642" w14:textId="77777777" w:rsidR="00F13CDC" w:rsidRDefault="00F13CDC" w:rsidP="00F13CDC">
            <w:pPr>
              <w:pStyle w:val="ListParagraph"/>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ListParagraph"/>
              <w:numPr>
                <w:ilvl w:val="1"/>
                <w:numId w:val="19"/>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15730892"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ListParagraph"/>
              <w:numPr>
                <w:ilvl w:val="2"/>
                <w:numId w:val="19"/>
              </w:numPr>
              <w:ind w:leftChars="0"/>
              <w:jc w:val="both"/>
              <w:rPr>
                <w:sz w:val="22"/>
                <w:szCs w:val="22"/>
              </w:rPr>
            </w:pPr>
            <w:r>
              <w:rPr>
                <w:color w:val="000000"/>
                <w:sz w:val="22"/>
                <w:szCs w:val="22"/>
              </w:rPr>
              <w:lastRenderedPageBreak/>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ListParagraph"/>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1D2D5498"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ListParagraph"/>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ListParagraph"/>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ListParagraph"/>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2BF6C3C2" w14:textId="77777777" w:rsidR="00F13CDC" w:rsidRDefault="00F13CDC" w:rsidP="00F13CDC">
            <w:pPr>
              <w:pStyle w:val="ListParagraph"/>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ListParagraph"/>
              <w:numPr>
                <w:ilvl w:val="1"/>
                <w:numId w:val="19"/>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5E4917AE"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51E4F52" w14:textId="77777777" w:rsidR="00F13CDC" w:rsidRDefault="00F13CDC" w:rsidP="00F13CDC">
            <w:pPr>
              <w:pStyle w:val="ListParagraph"/>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ListParagraph"/>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ListParagraph"/>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ListParagraph"/>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 xml:space="preserve">The NR-U UE / Wi-Fi nodes are dropped uniformly per </w:t>
      </w:r>
      <w:proofErr w:type="spellStart"/>
      <w:r w:rsidRPr="00BD6C98">
        <w:rPr>
          <w:rFonts w:asciiTheme="minorHAnsi" w:hAnsiTheme="minorHAnsi" w:cstheme="minorHAnsi"/>
          <w:sz w:val="22"/>
          <w:szCs w:val="22"/>
        </w:rPr>
        <w:t>gNB</w:t>
      </w:r>
      <w:proofErr w:type="spellEnd"/>
      <w:r w:rsidRPr="00BD6C98">
        <w:rPr>
          <w:rFonts w:asciiTheme="minorHAnsi" w:hAnsiTheme="minorHAnsi" w:cstheme="minorHAnsi"/>
          <w:sz w:val="22"/>
          <w:szCs w:val="22"/>
        </w:rPr>
        <w:t xml:space="preserve">/AP per 20 </w:t>
      </w:r>
      <w:proofErr w:type="spellStart"/>
      <w:r w:rsidRPr="00BD6C98">
        <w:rPr>
          <w:rFonts w:asciiTheme="minorHAnsi" w:hAnsiTheme="minorHAnsi" w:cstheme="minorHAnsi"/>
          <w:sz w:val="22"/>
          <w:szCs w:val="22"/>
        </w:rPr>
        <w:t>MHz.</w:t>
      </w:r>
      <w:proofErr w:type="spellEnd"/>
    </w:p>
    <w:p w14:paraId="0CB90266" w14:textId="0475005D" w:rsidR="00BD6C98" w:rsidRPr="00903119" w:rsidRDefault="00BD6C98"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6 SL-U pairs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0AC2BD5" w14:textId="1347B76B"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 xml:space="preserve">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07CE46A8" w14:textId="705D881F"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CE515F7" w14:textId="77777777" w:rsidR="00BD6C98" w:rsidRPr="00BD6C98" w:rsidRDefault="00BD6C98" w:rsidP="00BD6C98">
      <w:pPr>
        <w:pStyle w:val="ListParagraph"/>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6C9F3E13"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ListParagraph"/>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 xml:space="preserve">or NR-U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 xml:space="preserve">. NR-U UE / Wi-Fi nodes are dropped uniformly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w:t>
      </w:r>
    </w:p>
    <w:p w14:paraId="6183B26B"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NR </w:t>
      </w:r>
      <w:proofErr w:type="spellStart"/>
      <w:r w:rsidRPr="00BD6C98">
        <w:rPr>
          <w:rFonts w:asciiTheme="minorHAnsi" w:hAnsiTheme="minorHAnsi" w:cstheme="minorHAnsi"/>
          <w:sz w:val="22"/>
          <w:szCs w:val="22"/>
        </w:rPr>
        <w:t>InH</w:t>
      </w:r>
      <w:proofErr w:type="spellEnd"/>
      <w:r w:rsidRPr="00BD6C98">
        <w:rPr>
          <w:rFonts w:asciiTheme="minorHAnsi" w:hAnsiTheme="minorHAnsi" w:cstheme="minorHAnsi"/>
          <w:sz w:val="22"/>
          <w:szCs w:val="22"/>
        </w:rPr>
        <w:t xml:space="preserve"> Mixed Office model used in NR-U (TR38.889)</w:t>
      </w:r>
    </w:p>
    <w:p w14:paraId="1460A7E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 xml:space="preserve">1: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ListParagraph"/>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 xml:space="preserve">Explicit modelling of NR-U / </w:t>
      </w:r>
      <w:proofErr w:type="spellStart"/>
      <w:r w:rsidRPr="00BD6C98">
        <w:rPr>
          <w:rFonts w:asciiTheme="minorHAnsi" w:hAnsiTheme="minorHAnsi" w:cstheme="minorHAnsi"/>
          <w:sz w:val="22"/>
          <w:szCs w:val="22"/>
          <w:lang w:val="en-AU"/>
        </w:rPr>
        <w:t>WiFi</w:t>
      </w:r>
      <w:proofErr w:type="spellEnd"/>
      <w:r w:rsidRPr="00BD6C98">
        <w:rPr>
          <w:rFonts w:asciiTheme="minorHAnsi" w:hAnsiTheme="minorHAnsi" w:cstheme="minorHAnsi"/>
          <w:sz w:val="22"/>
          <w:szCs w:val="22"/>
          <w:lang w:val="en-AU"/>
        </w:rPr>
        <w:t xml:space="preserve"> transmissions (as per TR38.889)</w:t>
      </w:r>
    </w:p>
    <w:p w14:paraId="19ACF8B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ListParagraph"/>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ListParagraph"/>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TR 37.885</w:t>
      </w:r>
    </w:p>
    <w:p w14:paraId="75FDC698"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baseline is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w:t>
      </w:r>
    </w:p>
    <w:p w14:paraId="23B8A2D7" w14:textId="77777777" w:rsidR="00BD6C98" w:rsidRPr="00BD6C98" w:rsidRDefault="00BD6C98" w:rsidP="00BD6C98">
      <w:pPr>
        <w:pStyle w:val="ListParagraph"/>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360066" w14:paraId="711108EA" w14:textId="77777777" w:rsidTr="00360066">
        <w:tc>
          <w:tcPr>
            <w:tcW w:w="1555" w:type="dxa"/>
          </w:tcPr>
          <w:p w14:paraId="530103AF" w14:textId="232EC5A9" w:rsidR="00360066" w:rsidRDefault="00690DB2" w:rsidP="00192668">
            <w:pPr>
              <w:pStyle w:val="0Maintext"/>
              <w:spacing w:after="0" w:afterAutospacing="0"/>
              <w:ind w:firstLine="0"/>
            </w:pPr>
            <w:proofErr w:type="spellStart"/>
            <w:r>
              <w:t>CableLabs</w:t>
            </w:r>
            <w:proofErr w:type="spellEnd"/>
          </w:p>
        </w:tc>
        <w:tc>
          <w:tcPr>
            <w:tcW w:w="8076" w:type="dxa"/>
          </w:tcPr>
          <w:p w14:paraId="68F744A3" w14:textId="46671529" w:rsidR="00360066" w:rsidRDefault="00690DB2" w:rsidP="00192668">
            <w:pPr>
              <w:pStyle w:val="0Maintext"/>
              <w:spacing w:after="0" w:afterAutospacing="0"/>
              <w:ind w:firstLine="0"/>
            </w:pPr>
            <w:r>
              <w:t xml:space="preserve">This section is incomplete, since it doesn’t cover the entire set of </w:t>
            </w:r>
            <w:proofErr w:type="spellStart"/>
            <w:r>
              <w:t>evaluation</w:t>
            </w:r>
            <w:proofErr w:type="spellEnd"/>
            <w:r>
              <w:t xml:space="preserve"> assumptions. Please add-up the proposals made in R1-2207743 (</w:t>
            </w:r>
            <w:proofErr w:type="spellStart"/>
            <w:r>
              <w:t>CableLabs</w:t>
            </w:r>
            <w:proofErr w:type="spellEnd"/>
            <w:r>
              <w:t xml:space="preserve">, Broadcom, Charter Communications </w:t>
            </w:r>
            <w:proofErr w:type="gramStart"/>
            <w:r>
              <w:t>and also</w:t>
            </w:r>
            <w:proofErr w:type="gramEnd"/>
            <w:r>
              <w:t xml:space="preserve"> supported by HPE).</w:t>
            </w:r>
          </w:p>
        </w:tc>
      </w:tr>
      <w:tr w:rsidR="00360066" w14:paraId="4657E842" w14:textId="77777777" w:rsidTr="00360066">
        <w:tc>
          <w:tcPr>
            <w:tcW w:w="1555" w:type="dxa"/>
          </w:tcPr>
          <w:p w14:paraId="358FE1D5" w14:textId="77777777" w:rsidR="00360066" w:rsidRDefault="00360066" w:rsidP="00192668">
            <w:pPr>
              <w:pStyle w:val="0Maintext"/>
              <w:spacing w:after="0" w:afterAutospacing="0"/>
              <w:ind w:firstLine="0"/>
            </w:pPr>
          </w:p>
        </w:tc>
        <w:tc>
          <w:tcPr>
            <w:tcW w:w="8076" w:type="dxa"/>
          </w:tcPr>
          <w:p w14:paraId="6BD786B6" w14:textId="77777777" w:rsidR="00360066" w:rsidRDefault="00360066" w:rsidP="00192668">
            <w:pPr>
              <w:pStyle w:val="0Maintext"/>
              <w:spacing w:after="0" w:afterAutospacing="0"/>
              <w:ind w:firstLine="0"/>
            </w:pPr>
          </w:p>
        </w:tc>
      </w:tr>
      <w:tr w:rsidR="00360066" w14:paraId="6DE97456" w14:textId="77777777" w:rsidTr="00360066">
        <w:tc>
          <w:tcPr>
            <w:tcW w:w="1555" w:type="dxa"/>
          </w:tcPr>
          <w:p w14:paraId="3575F46F" w14:textId="77777777" w:rsidR="00360066" w:rsidRDefault="00360066" w:rsidP="00192668">
            <w:pPr>
              <w:pStyle w:val="0Maintext"/>
              <w:spacing w:after="0" w:afterAutospacing="0"/>
              <w:ind w:firstLine="0"/>
            </w:pPr>
          </w:p>
        </w:tc>
        <w:tc>
          <w:tcPr>
            <w:tcW w:w="8076" w:type="dxa"/>
          </w:tcPr>
          <w:p w14:paraId="092F129B" w14:textId="77777777" w:rsidR="00360066" w:rsidRDefault="00360066" w:rsidP="00192668">
            <w:pPr>
              <w:pStyle w:val="0Maintext"/>
              <w:spacing w:after="0" w:afterAutospacing="0"/>
              <w:ind w:firstLine="0"/>
            </w:pPr>
          </w:p>
        </w:tc>
      </w:tr>
      <w:tr w:rsidR="00360066" w14:paraId="70463132" w14:textId="77777777" w:rsidTr="00360066">
        <w:tc>
          <w:tcPr>
            <w:tcW w:w="1555" w:type="dxa"/>
          </w:tcPr>
          <w:p w14:paraId="3020F1A4" w14:textId="77777777" w:rsidR="00360066" w:rsidRDefault="00360066" w:rsidP="00192668">
            <w:pPr>
              <w:pStyle w:val="0Maintext"/>
              <w:spacing w:after="0" w:afterAutospacing="0"/>
              <w:ind w:firstLine="0"/>
            </w:pPr>
          </w:p>
        </w:tc>
        <w:tc>
          <w:tcPr>
            <w:tcW w:w="8076" w:type="dxa"/>
          </w:tcPr>
          <w:p w14:paraId="7AE2F7B7" w14:textId="77777777" w:rsidR="00360066" w:rsidRDefault="00360066" w:rsidP="00192668">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5FF5BEF7"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ListParagraph"/>
              <w:numPr>
                <w:ilvl w:val="1"/>
                <w:numId w:val="19"/>
              </w:numPr>
              <w:autoSpaceDE w:val="0"/>
              <w:autoSpaceDN w:val="0"/>
              <w:spacing w:after="6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5B897CD8" w:rsidR="001D6E06" w:rsidRDefault="0079235F" w:rsidP="00CB4AF0">
            <w:pPr>
              <w:pStyle w:val="0Maintext"/>
              <w:spacing w:after="0" w:afterAutospacing="0"/>
              <w:ind w:firstLine="0"/>
            </w:pPr>
            <w:proofErr w:type="spellStart"/>
            <w:r>
              <w:t>CableLabs</w:t>
            </w:r>
            <w:proofErr w:type="spellEnd"/>
          </w:p>
        </w:tc>
        <w:tc>
          <w:tcPr>
            <w:tcW w:w="8076" w:type="dxa"/>
          </w:tcPr>
          <w:p w14:paraId="1FCC39FF" w14:textId="5FE36214" w:rsidR="001D6E06" w:rsidRDefault="0079235F" w:rsidP="0079235F">
            <w:pPr>
              <w:pStyle w:val="0Maintext"/>
              <w:numPr>
                <w:ilvl w:val="0"/>
                <w:numId w:val="30"/>
              </w:numPr>
              <w:spacing w:after="0" w:afterAutospacing="0"/>
            </w:pPr>
            <w:r>
              <w:t>We do not accept changes to Table 4.2.1-1 due to the impact on coexistent (</w:t>
            </w:r>
            <w:proofErr w:type="gramStart"/>
            <w:r>
              <w:t>e.g.</w:t>
            </w:r>
            <w:proofErr w:type="gramEnd"/>
            <w:r>
              <w:t xml:space="preserve"> Wi-Fi) traffic</w:t>
            </w:r>
          </w:p>
          <w:p w14:paraId="4E0A97F1" w14:textId="77777777" w:rsidR="0079235F" w:rsidRDefault="0079235F" w:rsidP="0079235F">
            <w:pPr>
              <w:pStyle w:val="0Maintext"/>
              <w:numPr>
                <w:ilvl w:val="0"/>
                <w:numId w:val="30"/>
              </w:numPr>
              <w:spacing w:after="0" w:afterAutospacing="0"/>
            </w:pPr>
            <w:r>
              <w:t>We do not agree on any change to Table 4.1.1-1, given the impact upon coexistent traffic (</w:t>
            </w:r>
            <w:proofErr w:type="gramStart"/>
            <w:r>
              <w:t>e.g.</w:t>
            </w:r>
            <w:proofErr w:type="gramEnd"/>
            <w:r>
              <w:t xml:space="preserve"> Wi-Fi)</w:t>
            </w:r>
          </w:p>
          <w:p w14:paraId="0F99A186" w14:textId="1AA5571F" w:rsidR="00520CCE" w:rsidRDefault="00520CCE" w:rsidP="0079235F">
            <w:pPr>
              <w:pStyle w:val="0Maintext"/>
              <w:numPr>
                <w:ilvl w:val="0"/>
                <w:numId w:val="30"/>
              </w:numPr>
              <w:spacing w:after="0" w:afterAutospacing="0"/>
            </w:pPr>
            <w:r>
              <w:t>NR-U CW is re-used for SL_U, without any changes.</w:t>
            </w:r>
          </w:p>
        </w:tc>
      </w:tr>
      <w:tr w:rsidR="001D6E06" w14:paraId="6FA9B4F0" w14:textId="77777777" w:rsidTr="00CB4AF0">
        <w:tc>
          <w:tcPr>
            <w:tcW w:w="1555" w:type="dxa"/>
          </w:tcPr>
          <w:p w14:paraId="1C5BF5E6" w14:textId="77777777" w:rsidR="001D6E06" w:rsidRDefault="001D6E06" w:rsidP="00CB4AF0">
            <w:pPr>
              <w:pStyle w:val="0Maintext"/>
              <w:spacing w:after="0" w:afterAutospacing="0"/>
              <w:ind w:firstLine="0"/>
            </w:pPr>
          </w:p>
        </w:tc>
        <w:tc>
          <w:tcPr>
            <w:tcW w:w="8076" w:type="dxa"/>
          </w:tcPr>
          <w:p w14:paraId="0EF532C7" w14:textId="77777777" w:rsidR="001D6E06" w:rsidRDefault="001D6E06" w:rsidP="00CB4AF0">
            <w:pPr>
              <w:pStyle w:val="0Maintext"/>
              <w:spacing w:after="0" w:afterAutospacing="0"/>
              <w:ind w:firstLine="0"/>
            </w:pPr>
          </w:p>
        </w:tc>
      </w:tr>
      <w:tr w:rsidR="001D6E06" w14:paraId="14C31050" w14:textId="77777777" w:rsidTr="00CB4AF0">
        <w:tc>
          <w:tcPr>
            <w:tcW w:w="1555" w:type="dxa"/>
          </w:tcPr>
          <w:p w14:paraId="5C8F4150" w14:textId="77777777" w:rsidR="001D6E06" w:rsidRDefault="001D6E06" w:rsidP="00CB4AF0">
            <w:pPr>
              <w:pStyle w:val="0Maintext"/>
              <w:spacing w:after="0" w:afterAutospacing="0"/>
              <w:ind w:firstLine="0"/>
            </w:pPr>
          </w:p>
        </w:tc>
        <w:tc>
          <w:tcPr>
            <w:tcW w:w="8076" w:type="dxa"/>
          </w:tcPr>
          <w:p w14:paraId="7EC98A14" w14:textId="77777777" w:rsidR="001D6E06" w:rsidRDefault="001D6E06" w:rsidP="00CB4AF0">
            <w:pPr>
              <w:pStyle w:val="0Maintext"/>
              <w:spacing w:after="0" w:afterAutospacing="0"/>
              <w:ind w:firstLine="0"/>
            </w:pPr>
          </w:p>
        </w:tc>
      </w:tr>
      <w:tr w:rsidR="001D6E06" w14:paraId="4F53B84B" w14:textId="77777777" w:rsidTr="00CB4AF0">
        <w:tc>
          <w:tcPr>
            <w:tcW w:w="1555" w:type="dxa"/>
          </w:tcPr>
          <w:p w14:paraId="1A558809" w14:textId="77777777" w:rsidR="001D6E06" w:rsidRDefault="001D6E06" w:rsidP="00CB4AF0">
            <w:pPr>
              <w:pStyle w:val="0Maintext"/>
              <w:spacing w:after="0" w:afterAutospacing="0"/>
              <w:ind w:firstLine="0"/>
            </w:pPr>
          </w:p>
        </w:tc>
        <w:tc>
          <w:tcPr>
            <w:tcW w:w="8076" w:type="dxa"/>
          </w:tcPr>
          <w:p w14:paraId="5E5072DF" w14:textId="77777777" w:rsidR="001D6E06" w:rsidRDefault="001D6E06" w:rsidP="00CB4AF0">
            <w:pPr>
              <w:pStyle w:val="0Maintext"/>
              <w:spacing w:after="0" w:afterAutospacing="0"/>
              <w:ind w:firstLine="0"/>
            </w:pP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6E322B3" w:rsidR="001D6E06" w:rsidRDefault="00520CCE" w:rsidP="00CB4AF0">
            <w:pPr>
              <w:pStyle w:val="0Maintext"/>
              <w:spacing w:after="0" w:afterAutospacing="0"/>
              <w:ind w:firstLine="0"/>
            </w:pPr>
            <w:proofErr w:type="spellStart"/>
            <w:r>
              <w:t>CableLabs</w:t>
            </w:r>
            <w:proofErr w:type="spellEnd"/>
          </w:p>
        </w:tc>
        <w:tc>
          <w:tcPr>
            <w:tcW w:w="8076" w:type="dxa"/>
          </w:tcPr>
          <w:p w14:paraId="3CAD9F2B" w14:textId="5C928DE4" w:rsidR="00520CCE" w:rsidRDefault="000F27E2" w:rsidP="000F27E2">
            <w:pPr>
              <w:pStyle w:val="0Maintext"/>
              <w:numPr>
                <w:ilvl w:val="0"/>
                <w:numId w:val="45"/>
              </w:numPr>
              <w:spacing w:after="0" w:afterAutospacing="0"/>
              <w:ind w:left="579" w:hanging="450"/>
            </w:pPr>
            <w:r>
              <w:t>Type 2C DL transmissions are limited to max 584</w:t>
            </w:r>
            <w:r w:rsidRPr="000F27E2">
              <w:rPr>
                <w:rFonts w:ascii="Symbol" w:hAnsi="Symbol"/>
              </w:rPr>
              <w:t>m</w:t>
            </w:r>
            <w:r>
              <w:t>s per section #4.1.2.3, TS37.213</w:t>
            </w:r>
          </w:p>
        </w:tc>
      </w:tr>
      <w:tr w:rsidR="001D6E06" w14:paraId="4BDA3953" w14:textId="77777777" w:rsidTr="00CB4AF0">
        <w:tc>
          <w:tcPr>
            <w:tcW w:w="1555" w:type="dxa"/>
          </w:tcPr>
          <w:p w14:paraId="424812EB" w14:textId="77777777" w:rsidR="001D6E06" w:rsidRDefault="001D6E06" w:rsidP="00CB4AF0">
            <w:pPr>
              <w:pStyle w:val="0Maintext"/>
              <w:spacing w:after="0" w:afterAutospacing="0"/>
              <w:ind w:firstLine="0"/>
            </w:pPr>
          </w:p>
        </w:tc>
        <w:tc>
          <w:tcPr>
            <w:tcW w:w="8076" w:type="dxa"/>
          </w:tcPr>
          <w:p w14:paraId="620A9A9C" w14:textId="77777777" w:rsidR="001D6E06" w:rsidRDefault="001D6E06" w:rsidP="00CB4AF0">
            <w:pPr>
              <w:pStyle w:val="0Maintext"/>
              <w:spacing w:after="0" w:afterAutospacing="0"/>
              <w:ind w:firstLine="0"/>
            </w:pPr>
          </w:p>
        </w:tc>
      </w:tr>
      <w:tr w:rsidR="001D6E06" w14:paraId="4C2904D5" w14:textId="77777777" w:rsidTr="00CB4AF0">
        <w:tc>
          <w:tcPr>
            <w:tcW w:w="1555" w:type="dxa"/>
          </w:tcPr>
          <w:p w14:paraId="0DD5F926" w14:textId="77777777" w:rsidR="001D6E06" w:rsidRDefault="001D6E06" w:rsidP="00CB4AF0">
            <w:pPr>
              <w:pStyle w:val="0Maintext"/>
              <w:spacing w:after="0" w:afterAutospacing="0"/>
              <w:ind w:firstLine="0"/>
            </w:pPr>
          </w:p>
        </w:tc>
        <w:tc>
          <w:tcPr>
            <w:tcW w:w="8076" w:type="dxa"/>
          </w:tcPr>
          <w:p w14:paraId="64C3F208" w14:textId="77777777" w:rsidR="001D6E06" w:rsidRDefault="001D6E06" w:rsidP="00CB4AF0">
            <w:pPr>
              <w:pStyle w:val="0Maintext"/>
              <w:spacing w:after="0" w:afterAutospacing="0"/>
              <w:ind w:firstLine="0"/>
            </w:pPr>
          </w:p>
        </w:tc>
      </w:tr>
      <w:tr w:rsidR="001D6E06" w14:paraId="13372B74" w14:textId="77777777" w:rsidTr="00CB4AF0">
        <w:tc>
          <w:tcPr>
            <w:tcW w:w="1555" w:type="dxa"/>
          </w:tcPr>
          <w:p w14:paraId="5CAB36BE" w14:textId="77777777" w:rsidR="001D6E06" w:rsidRDefault="001D6E06" w:rsidP="00CB4AF0">
            <w:pPr>
              <w:pStyle w:val="0Maintext"/>
              <w:spacing w:after="0" w:afterAutospacing="0"/>
              <w:ind w:firstLine="0"/>
            </w:pPr>
          </w:p>
        </w:tc>
        <w:tc>
          <w:tcPr>
            <w:tcW w:w="8076" w:type="dxa"/>
          </w:tcPr>
          <w:p w14:paraId="2F600F49" w14:textId="77777777" w:rsidR="001D6E06" w:rsidRDefault="001D6E06" w:rsidP="00CB4AF0">
            <w:pPr>
              <w:pStyle w:val="0Maintext"/>
              <w:spacing w:after="0" w:afterAutospacing="0"/>
              <w:ind w:firstLine="0"/>
            </w:pP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77777777" w:rsidR="001D6E06" w:rsidRDefault="001D6E06" w:rsidP="00CB4AF0">
            <w:pPr>
              <w:pStyle w:val="0Maintext"/>
              <w:spacing w:after="0" w:afterAutospacing="0"/>
              <w:ind w:firstLine="0"/>
            </w:pPr>
          </w:p>
        </w:tc>
        <w:tc>
          <w:tcPr>
            <w:tcW w:w="8076" w:type="dxa"/>
          </w:tcPr>
          <w:p w14:paraId="466CABF2" w14:textId="77777777" w:rsidR="001D6E06" w:rsidRDefault="001D6E06" w:rsidP="00CB4AF0">
            <w:pPr>
              <w:pStyle w:val="0Maintext"/>
              <w:spacing w:after="0" w:afterAutospacing="0"/>
              <w:ind w:firstLine="0"/>
            </w:pPr>
          </w:p>
        </w:tc>
      </w:tr>
      <w:tr w:rsidR="001D6E06" w14:paraId="189D1F14" w14:textId="77777777" w:rsidTr="00CB4AF0">
        <w:tc>
          <w:tcPr>
            <w:tcW w:w="1555" w:type="dxa"/>
          </w:tcPr>
          <w:p w14:paraId="5EDE00EF" w14:textId="77777777" w:rsidR="001D6E06" w:rsidRDefault="001D6E06" w:rsidP="00CB4AF0">
            <w:pPr>
              <w:pStyle w:val="0Maintext"/>
              <w:spacing w:after="0" w:afterAutospacing="0"/>
              <w:ind w:firstLine="0"/>
            </w:pPr>
          </w:p>
        </w:tc>
        <w:tc>
          <w:tcPr>
            <w:tcW w:w="8076" w:type="dxa"/>
          </w:tcPr>
          <w:p w14:paraId="05D6B2FC" w14:textId="77777777" w:rsidR="001D6E06" w:rsidRDefault="001D6E06" w:rsidP="00CB4AF0">
            <w:pPr>
              <w:pStyle w:val="0Maintext"/>
              <w:spacing w:after="0" w:afterAutospacing="0"/>
              <w:ind w:firstLine="0"/>
            </w:pPr>
          </w:p>
        </w:tc>
      </w:tr>
      <w:tr w:rsidR="001D6E06" w14:paraId="3D3D6B72" w14:textId="77777777" w:rsidTr="00CB4AF0">
        <w:tc>
          <w:tcPr>
            <w:tcW w:w="1555" w:type="dxa"/>
          </w:tcPr>
          <w:p w14:paraId="5EBDF836" w14:textId="77777777" w:rsidR="001D6E06" w:rsidRDefault="001D6E06" w:rsidP="00CB4AF0">
            <w:pPr>
              <w:pStyle w:val="0Maintext"/>
              <w:spacing w:after="0" w:afterAutospacing="0"/>
              <w:ind w:firstLine="0"/>
            </w:pPr>
          </w:p>
        </w:tc>
        <w:tc>
          <w:tcPr>
            <w:tcW w:w="8076" w:type="dxa"/>
          </w:tcPr>
          <w:p w14:paraId="38E8276E" w14:textId="77777777" w:rsidR="001D6E06" w:rsidRDefault="001D6E06" w:rsidP="00CB4AF0">
            <w:pPr>
              <w:pStyle w:val="0Maintext"/>
              <w:spacing w:after="0" w:afterAutospacing="0"/>
              <w:ind w:firstLine="0"/>
            </w:pPr>
          </w:p>
        </w:tc>
      </w:tr>
      <w:tr w:rsidR="001D6E06" w14:paraId="2E029DD1" w14:textId="77777777" w:rsidTr="00CB4AF0">
        <w:tc>
          <w:tcPr>
            <w:tcW w:w="1555" w:type="dxa"/>
          </w:tcPr>
          <w:p w14:paraId="784FCF00" w14:textId="77777777" w:rsidR="001D6E06" w:rsidRDefault="001D6E06" w:rsidP="00CB4AF0">
            <w:pPr>
              <w:pStyle w:val="0Maintext"/>
              <w:spacing w:after="0" w:afterAutospacing="0"/>
              <w:ind w:firstLine="0"/>
            </w:pPr>
          </w:p>
        </w:tc>
        <w:tc>
          <w:tcPr>
            <w:tcW w:w="8076" w:type="dxa"/>
          </w:tcPr>
          <w:p w14:paraId="28C523FE" w14:textId="77777777" w:rsidR="001D6E06" w:rsidRDefault="001D6E06" w:rsidP="00CB4AF0">
            <w:pPr>
              <w:pStyle w:val="0Maintext"/>
              <w:spacing w:after="0" w:afterAutospacing="0"/>
              <w:ind w:firstLine="0"/>
            </w:pP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lastRenderedPageBreak/>
              <w:t>Agreement</w:t>
            </w:r>
          </w:p>
          <w:p w14:paraId="524AAA2F"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156F9D1A"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75EAA19E"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5FC3AC7A" w14:textId="362BB860" w:rsidR="00DD644D" w:rsidRPr="00DD644D" w:rsidRDefault="00DD644D" w:rsidP="00DD644D">
            <w:pPr>
              <w:pStyle w:val="ListParagraph"/>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w:t>
      </w:r>
      <w:r w:rsidR="00156AC6">
        <w:rPr>
          <w:rFonts w:ascii="Calibri" w:hAnsi="Calibri" w:cs="Calibri"/>
          <w:sz w:val="22"/>
        </w:rPr>
        <w:t xml:space="preserve">FL proposes the following operation for UE-to-UE COT sharing in Proposal 3 below. Furthermore, the FL also propose to include some of COT sharing information that are widely mentioned in the contributions to be agreed in this meeting (FFS on others </w:t>
      </w:r>
      <w:proofErr w:type="gramStart"/>
      <w:r w:rsidR="00156AC6">
        <w:rPr>
          <w:rFonts w:ascii="Calibri" w:hAnsi="Calibri" w:cs="Calibri"/>
          <w:sz w:val="22"/>
        </w:rPr>
        <w:t>and also</w:t>
      </w:r>
      <w:proofErr w:type="gramEnd"/>
      <w:r w:rsidR="00156AC6">
        <w:rPr>
          <w:rFonts w:ascii="Calibri" w:hAnsi="Calibri" w:cs="Calibri"/>
          <w:sz w:val="22"/>
        </w:rPr>
        <w:t xml:space="preserve">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w:t>
      </w:r>
      <w:proofErr w:type="spellStart"/>
      <w:r>
        <w:rPr>
          <w:rFonts w:ascii="Calibri" w:hAnsi="Calibri" w:cs="Calibri"/>
          <w:sz w:val="22"/>
        </w:rPr>
        <w:t>gNB</w:t>
      </w:r>
      <w:proofErr w:type="spellEnd"/>
      <w:r>
        <w:rPr>
          <w:rFonts w:ascii="Calibri" w:hAnsi="Calibri" w:cs="Calibri"/>
          <w:sz w:val="22"/>
        </w:rPr>
        <w:t xml:space="preserve"> </w:t>
      </w:r>
      <w:r w:rsidR="00DA37D4">
        <w:rPr>
          <w:rFonts w:ascii="Calibri" w:hAnsi="Calibri" w:cs="Calibri"/>
          <w:sz w:val="22"/>
        </w:rPr>
        <w:t xml:space="preserve">in SL Mode 1 RA. But it still leaves the door open as to whether in Mode 1 RA a </w:t>
      </w:r>
      <w:proofErr w:type="spellStart"/>
      <w:r w:rsidR="00DA37D4">
        <w:rPr>
          <w:rFonts w:ascii="Calibri" w:hAnsi="Calibri" w:cs="Calibri"/>
          <w:sz w:val="22"/>
        </w:rPr>
        <w:t>gNB</w:t>
      </w:r>
      <w:proofErr w:type="spellEnd"/>
      <w:r w:rsidR="00DA37D4">
        <w:rPr>
          <w:rFonts w:ascii="Calibri" w:hAnsi="Calibri" w:cs="Calibri"/>
          <w:sz w:val="22"/>
        </w:rPr>
        <w:t xml:space="preserve"> can share/forward a COT to a SL UE that was received from another SL UE (even when the two UEs are engaged in unicast with one another).  In some contributions, it is brought up that </w:t>
      </w:r>
      <w:r w:rsidR="00244511">
        <w:rPr>
          <w:rFonts w:ascii="Calibri" w:hAnsi="Calibri" w:cs="Calibri"/>
          <w:sz w:val="22"/>
        </w:rPr>
        <w:t xml:space="preserve">if a UE can already receive SL transmission from another UE, the COT sharing can be done directly from one UE to </w:t>
      </w:r>
      <w:proofErr w:type="gramStart"/>
      <w:r w:rsidR="00244511">
        <w:rPr>
          <w:rFonts w:ascii="Calibri" w:hAnsi="Calibri" w:cs="Calibri"/>
          <w:sz w:val="22"/>
        </w:rPr>
        <w:t>the another</w:t>
      </w:r>
      <w:proofErr w:type="gramEnd"/>
      <w:r w:rsidR="00244511">
        <w:rPr>
          <w:rFonts w:ascii="Calibri" w:hAnsi="Calibri" w:cs="Calibri"/>
          <w:sz w:val="22"/>
        </w:rPr>
        <w:t xml:space="preserve"> UE directly using UE-to-UE COT sharing. It is unnecessary to sharing a COT via an intermediate node (</w:t>
      </w:r>
      <w:proofErr w:type="spellStart"/>
      <w:r w:rsidR="00244511">
        <w:rPr>
          <w:rFonts w:ascii="Calibri" w:hAnsi="Calibri" w:cs="Calibri"/>
          <w:sz w:val="22"/>
        </w:rPr>
        <w:t>gNB</w:t>
      </w:r>
      <w:proofErr w:type="spellEnd"/>
      <w:r w:rsidR="00244511">
        <w:rPr>
          <w:rFonts w:ascii="Calibri" w:hAnsi="Calibri" w:cs="Calibri"/>
          <w:sz w:val="22"/>
        </w:rPr>
        <w:t xml:space="preserve">). Therefore, the FL also propose that </w:t>
      </w:r>
      <w:proofErr w:type="spellStart"/>
      <w:r w:rsidR="00244511">
        <w:rPr>
          <w:rFonts w:ascii="Calibri" w:hAnsi="Calibri" w:cs="Calibri"/>
          <w:sz w:val="22"/>
        </w:rPr>
        <w:t>gNB</w:t>
      </w:r>
      <w:proofErr w:type="spellEnd"/>
      <w:r w:rsidR="00244511">
        <w:rPr>
          <w:rFonts w:ascii="Calibri" w:hAnsi="Calibri" w:cs="Calibri"/>
          <w:sz w:val="22"/>
        </w:rPr>
        <w:t xml:space="preserve">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42CACCD4"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57FAC659" w:rsidR="001D6E06" w:rsidRDefault="001B7A4D" w:rsidP="00CB4AF0">
            <w:pPr>
              <w:pStyle w:val="0Maintext"/>
              <w:spacing w:after="0" w:afterAutospacing="0"/>
              <w:ind w:firstLine="0"/>
            </w:pPr>
            <w:proofErr w:type="spellStart"/>
            <w:r>
              <w:t>CableLabs</w:t>
            </w:r>
            <w:proofErr w:type="spellEnd"/>
          </w:p>
        </w:tc>
        <w:tc>
          <w:tcPr>
            <w:tcW w:w="8076" w:type="dxa"/>
          </w:tcPr>
          <w:p w14:paraId="5C32BD10" w14:textId="77777777" w:rsidR="001D6E06" w:rsidRDefault="001B7A4D" w:rsidP="001B7A4D">
            <w:pPr>
              <w:pStyle w:val="0Maintext"/>
              <w:numPr>
                <w:ilvl w:val="0"/>
                <w:numId w:val="46"/>
              </w:numPr>
              <w:spacing w:after="0" w:afterAutospacing="0"/>
            </w:pPr>
            <w:r>
              <w:t>UE to UE COT sharing is supported</w:t>
            </w:r>
          </w:p>
          <w:p w14:paraId="74E5F9AC" w14:textId="28167D88" w:rsidR="001B7A4D" w:rsidRDefault="001B7A4D" w:rsidP="001B7A4D">
            <w:pPr>
              <w:pStyle w:val="0Maintext"/>
              <w:numPr>
                <w:ilvl w:val="0"/>
                <w:numId w:val="46"/>
              </w:numPr>
              <w:spacing w:after="0" w:afterAutospacing="0"/>
            </w:pPr>
            <w:r>
              <w:t xml:space="preserve">UE to multiple UE COT sharing </w:t>
            </w:r>
            <w:r w:rsidR="006509CA">
              <w:t>and</w:t>
            </w:r>
            <w:r>
              <w:t xml:space="preserve"> </w:t>
            </w:r>
            <w:r w:rsidR="006509CA">
              <w:t>relayed</w:t>
            </w:r>
            <w:r>
              <w:t xml:space="preserve"> UE COT sharing (</w:t>
            </w:r>
            <w:proofErr w:type="gramStart"/>
            <w:r>
              <w:t>e.g.</w:t>
            </w:r>
            <w:proofErr w:type="gramEnd"/>
            <w:r>
              <w:t xml:space="preserve"> UE1 to Ue2 to UE3 etc) are not supported due to the increased hidden node risk, without the possibility of a proper Clear Channel Assessment per UE</w:t>
            </w:r>
          </w:p>
        </w:tc>
      </w:tr>
      <w:tr w:rsidR="001D6E06" w14:paraId="49545CA4" w14:textId="77777777" w:rsidTr="00CB4AF0">
        <w:tc>
          <w:tcPr>
            <w:tcW w:w="1555" w:type="dxa"/>
          </w:tcPr>
          <w:p w14:paraId="114BC92B" w14:textId="77777777" w:rsidR="001D6E06" w:rsidRDefault="001D6E06" w:rsidP="00CB4AF0">
            <w:pPr>
              <w:pStyle w:val="0Maintext"/>
              <w:spacing w:after="0" w:afterAutospacing="0"/>
              <w:ind w:firstLine="0"/>
            </w:pPr>
          </w:p>
        </w:tc>
        <w:tc>
          <w:tcPr>
            <w:tcW w:w="8076" w:type="dxa"/>
          </w:tcPr>
          <w:p w14:paraId="237136E9" w14:textId="77777777" w:rsidR="001D6E06" w:rsidRDefault="001D6E06" w:rsidP="00CB4AF0">
            <w:pPr>
              <w:pStyle w:val="0Maintext"/>
              <w:spacing w:after="0" w:afterAutospacing="0"/>
              <w:ind w:firstLine="0"/>
            </w:pPr>
          </w:p>
        </w:tc>
      </w:tr>
      <w:tr w:rsidR="001D6E06" w14:paraId="2CB79835" w14:textId="77777777" w:rsidTr="00CB4AF0">
        <w:tc>
          <w:tcPr>
            <w:tcW w:w="1555" w:type="dxa"/>
          </w:tcPr>
          <w:p w14:paraId="4472CACE" w14:textId="77777777" w:rsidR="001D6E06" w:rsidRDefault="001D6E06" w:rsidP="00CB4AF0">
            <w:pPr>
              <w:pStyle w:val="0Maintext"/>
              <w:spacing w:after="0" w:afterAutospacing="0"/>
              <w:ind w:firstLine="0"/>
            </w:pPr>
          </w:p>
        </w:tc>
        <w:tc>
          <w:tcPr>
            <w:tcW w:w="8076" w:type="dxa"/>
          </w:tcPr>
          <w:p w14:paraId="02DB28C4" w14:textId="77777777" w:rsidR="001D6E06" w:rsidRDefault="001D6E06" w:rsidP="00CB4AF0">
            <w:pPr>
              <w:pStyle w:val="0Maintext"/>
              <w:spacing w:after="0" w:afterAutospacing="0"/>
              <w:ind w:firstLine="0"/>
            </w:pPr>
          </w:p>
        </w:tc>
      </w:tr>
      <w:tr w:rsidR="001D6E06" w14:paraId="62A1529A" w14:textId="77777777" w:rsidTr="00CB4AF0">
        <w:tc>
          <w:tcPr>
            <w:tcW w:w="1555" w:type="dxa"/>
          </w:tcPr>
          <w:p w14:paraId="1A56FB28" w14:textId="77777777" w:rsidR="001D6E06" w:rsidRDefault="001D6E06" w:rsidP="00CB4AF0">
            <w:pPr>
              <w:pStyle w:val="0Maintext"/>
              <w:spacing w:after="0" w:afterAutospacing="0"/>
              <w:ind w:firstLine="0"/>
            </w:pPr>
          </w:p>
        </w:tc>
        <w:tc>
          <w:tcPr>
            <w:tcW w:w="8076" w:type="dxa"/>
          </w:tcPr>
          <w:p w14:paraId="15EDE61B" w14:textId="77777777" w:rsidR="001D6E06" w:rsidRDefault="001D6E06" w:rsidP="00CB4AF0">
            <w:pPr>
              <w:pStyle w:val="0Maintext"/>
              <w:spacing w:after="0" w:afterAutospacing="0"/>
              <w:ind w:firstLine="0"/>
            </w:pPr>
          </w:p>
        </w:tc>
      </w:tr>
    </w:tbl>
    <w:p w14:paraId="4DC1C815" w14:textId="77777777" w:rsidR="001D6E06" w:rsidRDefault="001D6E06" w:rsidP="00840D46">
      <w:pPr>
        <w:pStyle w:val="0Maintext"/>
        <w:spacing w:after="0" w:afterAutospacing="0"/>
        <w:ind w:firstLine="0"/>
      </w:pPr>
    </w:p>
    <w:p w14:paraId="630E5CA1" w14:textId="77777777" w:rsidR="00FD61C8" w:rsidRDefault="00FD61C8" w:rsidP="00FD61C8">
      <w:pPr>
        <w:pStyle w:val="Heading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 xml:space="preserve">Short control signalling transmission - </w:t>
      </w:r>
      <w:proofErr w:type="spellStart"/>
      <w:r w:rsidR="001D6E06" w:rsidRPr="00BD4633">
        <w:rPr>
          <w:rFonts w:cs="Arial"/>
          <w:color w:val="000000" w:themeColor="text1"/>
          <w:szCs w:val="24"/>
        </w:rPr>
        <w:t>SCSt</w:t>
      </w:r>
      <w:proofErr w:type="spellEnd"/>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In the last RAN1#109-e meeting, the short control signalling transmission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xml:space="preserve">) mechanism was first time discussed for SL-U. According to European regulation (ETSI EN 301 893), </w:t>
      </w:r>
      <w:r w:rsidR="00D72A1A" w:rsidRPr="00D72A1A">
        <w:rPr>
          <w:rFonts w:ascii="Calibri" w:hAnsi="Calibri" w:cs="Calibri"/>
          <w:color w:val="000000" w:themeColor="text1"/>
          <w:sz w:val="22"/>
        </w:rPr>
        <w:t xml:space="preserve">the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 xml:space="preserve">the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mechanism </w:t>
      </w:r>
      <w:r w:rsidR="002D47C3" w:rsidRPr="00BD4633">
        <w:rPr>
          <w:rFonts w:ascii="Calibri" w:hAnsi="Calibri" w:cs="Calibri"/>
          <w:color w:val="000000" w:themeColor="text1"/>
          <w:sz w:val="22"/>
        </w:rPr>
        <w:t xml:space="preserve">is adopted in NR-U for discovery burst transmissions (SSB) from the </w:t>
      </w:r>
      <w:proofErr w:type="spellStart"/>
      <w:r w:rsidR="002D47C3" w:rsidRPr="00BD4633">
        <w:rPr>
          <w:rFonts w:ascii="Calibri" w:hAnsi="Calibri" w:cs="Calibri"/>
          <w:color w:val="000000" w:themeColor="text1"/>
          <w:sz w:val="22"/>
        </w:rPr>
        <w:t>gNB</w:t>
      </w:r>
      <w:proofErr w:type="spellEnd"/>
      <w:r w:rsidR="002D47C3" w:rsidRPr="00BD4633">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w:t>
      </w:r>
      <w:r w:rsidR="00D61234" w:rsidRPr="00BD4633">
        <w:rPr>
          <w:rFonts w:ascii="Calibri" w:hAnsi="Calibri" w:cs="Calibri"/>
          <w:color w:val="000000" w:themeColor="text1"/>
          <w:sz w:val="22"/>
        </w:rPr>
        <w:t xml:space="preserve">has been considered for S-SSB and PSFCH transmissions by several companies. The main benefit of supporting </w:t>
      </w:r>
      <w:proofErr w:type="spellStart"/>
      <w:r w:rsidR="00D61234" w:rsidRPr="00BD4633">
        <w:rPr>
          <w:rFonts w:ascii="Calibri" w:hAnsi="Calibri" w:cs="Calibri"/>
          <w:color w:val="000000" w:themeColor="text1"/>
          <w:sz w:val="22"/>
        </w:rPr>
        <w:t>SCSt</w:t>
      </w:r>
      <w:proofErr w:type="spellEnd"/>
      <w:r w:rsidR="00D61234" w:rsidRPr="00BD4633">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60347995"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sidR="00AC4DEE">
        <w:rPr>
          <w:rFonts w:ascii="Calibri" w:hAnsi="Calibri" w:cs="Calibri"/>
          <w:sz w:val="22"/>
          <w:lang w:val="en-AU"/>
        </w:rPr>
        <w:t>.</w:t>
      </w:r>
    </w:p>
    <w:p w14:paraId="58292451" w14:textId="7F1B70A6" w:rsidR="00AC4DEE"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ListParagraph"/>
        <w:numPr>
          <w:ilvl w:val="0"/>
          <w:numId w:val="19"/>
        </w:numPr>
        <w:autoSpaceDE w:val="0"/>
        <w:autoSpaceDN w:val="0"/>
        <w:spacing w:before="120"/>
        <w:ind w:leftChars="0"/>
        <w:jc w:val="both"/>
        <w:rPr>
          <w:rFonts w:ascii="Calibri" w:hAnsi="Calibri" w:cs="Calibri"/>
          <w:sz w:val="22"/>
        </w:rPr>
      </w:pPr>
      <w:r>
        <w:rPr>
          <w:rFonts w:ascii="Calibri" w:hAnsi="Calibri" w:cs="Calibri"/>
          <w:sz w:val="22"/>
        </w:rPr>
        <w:lastRenderedPageBreak/>
        <w:t xml:space="preserve">Channel access mechanism for PSFCH, </w:t>
      </w:r>
      <w:proofErr w:type="gramStart"/>
      <w:r>
        <w:rPr>
          <w:rFonts w:ascii="Calibri" w:hAnsi="Calibri" w:cs="Calibri"/>
          <w:sz w:val="22"/>
        </w:rPr>
        <w:t>down-select</w:t>
      </w:r>
      <w:proofErr w:type="gramEnd"/>
      <w:r>
        <w:rPr>
          <w:rFonts w:ascii="Calibri" w:hAnsi="Calibri" w:cs="Calibri"/>
          <w:sz w:val="22"/>
        </w:rPr>
        <w:t xml:space="preserve"> to one of the followings</w:t>
      </w:r>
    </w:p>
    <w:p w14:paraId="1CED8BA1"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60124E18"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ListParagraph"/>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25"/>
        <w:gridCol w:w="8076"/>
      </w:tblGrid>
      <w:tr w:rsidR="001D6E06" w14:paraId="7779E799" w14:textId="77777777" w:rsidTr="00F019E4">
        <w:tc>
          <w:tcPr>
            <w:tcW w:w="152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F019E4">
        <w:tc>
          <w:tcPr>
            <w:tcW w:w="1525" w:type="dxa"/>
          </w:tcPr>
          <w:p w14:paraId="1AB6C60E" w14:textId="0984D340" w:rsidR="001D6E06" w:rsidRDefault="002B6BE5" w:rsidP="00CB4AF0">
            <w:pPr>
              <w:pStyle w:val="0Maintext"/>
              <w:spacing w:after="0" w:afterAutospacing="0"/>
              <w:ind w:firstLine="0"/>
            </w:pPr>
            <w:proofErr w:type="spellStart"/>
            <w:r>
              <w:t>CableLabs</w:t>
            </w:r>
            <w:proofErr w:type="spellEnd"/>
          </w:p>
        </w:tc>
        <w:tc>
          <w:tcPr>
            <w:tcW w:w="8076" w:type="dxa"/>
          </w:tcPr>
          <w:p w14:paraId="6BE0FBF4" w14:textId="207F1824" w:rsidR="0002220D" w:rsidRDefault="0002220D" w:rsidP="0002220D">
            <w:pPr>
              <w:pStyle w:val="0Maintext"/>
              <w:spacing w:after="0" w:afterAutospacing="0"/>
              <w:ind w:firstLine="0"/>
            </w:pPr>
            <w:r>
              <w:t>Concerning access mechanism for S-SSB</w:t>
            </w:r>
          </w:p>
          <w:p w14:paraId="21750B0A" w14:textId="49415EDC" w:rsidR="001D6E06" w:rsidRDefault="00F019E4" w:rsidP="00F019E4">
            <w:pPr>
              <w:pStyle w:val="0Maintext"/>
              <w:numPr>
                <w:ilvl w:val="0"/>
                <w:numId w:val="47"/>
              </w:numPr>
              <w:spacing w:after="0" w:afterAutospacing="0"/>
              <w:ind w:left="525"/>
            </w:pPr>
            <w:r>
              <w:t>NR-U discovery burst transmissions can’t exceed 1m (TS37.213, section #4.1.2)</w:t>
            </w:r>
          </w:p>
          <w:p w14:paraId="3FFF5C4D" w14:textId="77777777" w:rsidR="0029437F" w:rsidRDefault="0029437F" w:rsidP="00F019E4">
            <w:pPr>
              <w:pStyle w:val="0Maintext"/>
              <w:numPr>
                <w:ilvl w:val="0"/>
                <w:numId w:val="47"/>
              </w:numPr>
              <w:spacing w:after="0" w:afterAutospacing="0"/>
              <w:ind w:left="525"/>
            </w:pPr>
            <w:r>
              <w:t>SCS EN</w:t>
            </w:r>
            <w:proofErr w:type="gramStart"/>
            <w:r>
              <w:t>301893  230016</w:t>
            </w:r>
            <w:proofErr w:type="gramEnd"/>
            <w:r>
              <w:t>v2147, section #4.2.7.3.3: ‘…It is not required for adaptive equipment to implement SCS transmission ”… NR-U is not required to comply with this ETSI requirement….”</w:t>
            </w:r>
          </w:p>
          <w:p w14:paraId="118F9078" w14:textId="2BBD67A8" w:rsidR="0002220D" w:rsidRDefault="0002220D" w:rsidP="00F019E4">
            <w:pPr>
              <w:pStyle w:val="0Maintext"/>
              <w:numPr>
                <w:ilvl w:val="0"/>
                <w:numId w:val="47"/>
              </w:numPr>
              <w:spacing w:after="0" w:afterAutospacing="0"/>
              <w:ind w:left="525"/>
            </w:pPr>
            <w:r>
              <w:t xml:space="preserve">Neither option (Channel access mechanism for S-SSB) is acceptable since it goes beyond NR-U </w:t>
            </w:r>
            <w:r w:rsidR="00105423">
              <w:t>TS</w:t>
            </w:r>
            <w:r>
              <w:t>37.213 which specifies the discovery burst transmissions in section #4.1.2</w:t>
            </w:r>
          </w:p>
          <w:p w14:paraId="4185E8D1" w14:textId="46CDD0DA" w:rsidR="0002220D" w:rsidRDefault="0002220D" w:rsidP="0002220D">
            <w:pPr>
              <w:pStyle w:val="0Maintext"/>
              <w:spacing w:after="0" w:afterAutospacing="0"/>
              <w:ind w:left="525" w:hanging="361"/>
            </w:pPr>
            <w:r>
              <w:t>Concerning PSFCH access mechanism:</w:t>
            </w:r>
          </w:p>
          <w:p w14:paraId="60D228BD" w14:textId="7B30E9EC" w:rsidR="0002220D" w:rsidRDefault="00105423" w:rsidP="0002220D">
            <w:pPr>
              <w:pStyle w:val="0Maintext"/>
              <w:numPr>
                <w:ilvl w:val="0"/>
                <w:numId w:val="47"/>
              </w:numPr>
              <w:spacing w:after="0" w:afterAutospacing="0"/>
              <w:ind w:left="524"/>
            </w:pPr>
            <w:r>
              <w:t>Neither one of the proposed alternatives is acceptable</w:t>
            </w:r>
          </w:p>
          <w:p w14:paraId="1E8AF2D4" w14:textId="3FEC4EA7" w:rsidR="00105423" w:rsidRDefault="00105423" w:rsidP="0002220D">
            <w:pPr>
              <w:pStyle w:val="0Maintext"/>
              <w:numPr>
                <w:ilvl w:val="0"/>
                <w:numId w:val="47"/>
              </w:numPr>
              <w:spacing w:after="0" w:afterAutospacing="0"/>
              <w:ind w:left="524"/>
            </w:pPr>
            <w:r>
              <w:t>FFS if PSFCH could be assimilated to discovery burst transmissions (TS37.213, #4.1.2)</w:t>
            </w:r>
          </w:p>
          <w:p w14:paraId="70D8C918" w14:textId="31A92890" w:rsidR="0002220D" w:rsidRDefault="0002220D" w:rsidP="0002220D">
            <w:pPr>
              <w:pStyle w:val="0Maintext"/>
              <w:spacing w:after="0" w:afterAutospacing="0"/>
              <w:ind w:left="525" w:firstLine="0"/>
            </w:pPr>
          </w:p>
        </w:tc>
      </w:tr>
      <w:tr w:rsidR="001D6E06" w14:paraId="1437C3D9" w14:textId="77777777" w:rsidTr="00F019E4">
        <w:tc>
          <w:tcPr>
            <w:tcW w:w="1525" w:type="dxa"/>
          </w:tcPr>
          <w:p w14:paraId="048796BB" w14:textId="77777777" w:rsidR="001D6E06" w:rsidRDefault="001D6E06" w:rsidP="00CB4AF0">
            <w:pPr>
              <w:pStyle w:val="0Maintext"/>
              <w:spacing w:after="0" w:afterAutospacing="0"/>
              <w:ind w:firstLine="0"/>
            </w:pPr>
          </w:p>
        </w:tc>
        <w:tc>
          <w:tcPr>
            <w:tcW w:w="8076" w:type="dxa"/>
          </w:tcPr>
          <w:p w14:paraId="60AE27BF" w14:textId="77777777" w:rsidR="001D6E06" w:rsidRDefault="001D6E06" w:rsidP="00CB4AF0">
            <w:pPr>
              <w:pStyle w:val="0Maintext"/>
              <w:spacing w:after="0" w:afterAutospacing="0"/>
              <w:ind w:firstLine="0"/>
            </w:pPr>
          </w:p>
        </w:tc>
      </w:tr>
      <w:tr w:rsidR="001D6E06" w14:paraId="372AF64D" w14:textId="77777777" w:rsidTr="00F019E4">
        <w:tc>
          <w:tcPr>
            <w:tcW w:w="1525" w:type="dxa"/>
          </w:tcPr>
          <w:p w14:paraId="3A61202B" w14:textId="77777777" w:rsidR="001D6E06" w:rsidRDefault="001D6E06" w:rsidP="00CB4AF0">
            <w:pPr>
              <w:pStyle w:val="0Maintext"/>
              <w:spacing w:after="0" w:afterAutospacing="0"/>
              <w:ind w:firstLine="0"/>
            </w:pPr>
          </w:p>
        </w:tc>
        <w:tc>
          <w:tcPr>
            <w:tcW w:w="8076" w:type="dxa"/>
          </w:tcPr>
          <w:p w14:paraId="3B1BDE46" w14:textId="77777777" w:rsidR="001D6E06" w:rsidRDefault="001D6E06" w:rsidP="00CB4AF0">
            <w:pPr>
              <w:pStyle w:val="0Maintext"/>
              <w:spacing w:after="0" w:afterAutospacing="0"/>
              <w:ind w:firstLine="0"/>
            </w:pPr>
          </w:p>
        </w:tc>
      </w:tr>
      <w:tr w:rsidR="001D6E06" w14:paraId="4907F317" w14:textId="77777777" w:rsidTr="00F019E4">
        <w:tc>
          <w:tcPr>
            <w:tcW w:w="1525" w:type="dxa"/>
          </w:tcPr>
          <w:p w14:paraId="0637BDC5" w14:textId="77777777" w:rsidR="001D6E06" w:rsidRDefault="001D6E06" w:rsidP="00CB4AF0">
            <w:pPr>
              <w:pStyle w:val="0Maintext"/>
              <w:spacing w:after="0" w:afterAutospacing="0"/>
              <w:ind w:firstLine="0"/>
            </w:pPr>
          </w:p>
        </w:tc>
        <w:tc>
          <w:tcPr>
            <w:tcW w:w="8076" w:type="dxa"/>
          </w:tcPr>
          <w:p w14:paraId="2377E138" w14:textId="77777777" w:rsidR="001D6E06" w:rsidRDefault="001D6E06" w:rsidP="00CB4AF0">
            <w:pPr>
              <w:pStyle w:val="0Maintext"/>
              <w:spacing w:after="0" w:afterAutospacing="0"/>
              <w:ind w:firstLine="0"/>
            </w:pPr>
          </w:p>
        </w:tc>
      </w:tr>
    </w:tbl>
    <w:p w14:paraId="0A69C52C" w14:textId="77777777" w:rsidR="001D6E06"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t xml:space="preserve">[ACTIVE] </w:t>
      </w:r>
      <w:bookmarkStart w:id="9"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9"/>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0"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04D07726" w14:textId="65DC7295" w:rsidR="004C0325" w:rsidRPr="008B500F" w:rsidRDefault="008B500F" w:rsidP="008B500F">
            <w:pPr>
              <w:pStyle w:val="ListParagraph"/>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requires UE to perform LBT sensing independently on each unlicensed channel (</w:t>
      </w:r>
      <w:proofErr w:type="spellStart"/>
      <w:r w:rsidR="000B7D17">
        <w:rPr>
          <w:rFonts w:ascii="Calibri" w:hAnsi="Calibri" w:cs="Calibri"/>
          <w:color w:val="000000" w:themeColor="text1"/>
          <w:sz w:val="22"/>
          <w:szCs w:val="22"/>
        </w:rPr>
        <w:t>RB_set</w:t>
      </w:r>
      <w:proofErr w:type="spellEnd"/>
      <w:r w:rsidR="000B7D17">
        <w:rPr>
          <w:rFonts w:ascii="Calibri" w:hAnsi="Calibri" w:cs="Calibri"/>
          <w:color w:val="000000" w:themeColor="text1"/>
          <w:sz w:val="22"/>
          <w:szCs w:val="22"/>
        </w:rPr>
        <w:t xml:space="preserve">)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w:t>
      </w:r>
      <w:proofErr w:type="spellStart"/>
      <w:r w:rsidR="001206F5">
        <w:rPr>
          <w:rFonts w:ascii="Calibri" w:hAnsi="Calibri" w:cs="Calibri"/>
          <w:color w:val="000000" w:themeColor="text1"/>
          <w:sz w:val="22"/>
          <w:szCs w:val="22"/>
        </w:rPr>
        <w:t>RB_sets</w:t>
      </w:r>
      <w:proofErr w:type="spellEnd"/>
      <w:r w:rsidR="001206F5">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w:t>
      </w:r>
      <w:proofErr w:type="spellStart"/>
      <w:r w:rsidR="00620337">
        <w:rPr>
          <w:rFonts w:ascii="Calibri" w:hAnsi="Calibri" w:cs="Calibri"/>
          <w:color w:val="000000" w:themeColor="text1"/>
          <w:sz w:val="22"/>
          <w:szCs w:val="22"/>
        </w:rPr>
        <w:t>RB_set</w:t>
      </w:r>
      <w:proofErr w:type="spellEnd"/>
      <w:r w:rsidR="00620337">
        <w:rPr>
          <w:rFonts w:ascii="Calibri" w:hAnsi="Calibri" w:cs="Calibri"/>
          <w:color w:val="000000" w:themeColor="text1"/>
          <w:sz w:val="22"/>
          <w:szCs w:val="22"/>
        </w:rPr>
        <w:t xml:space="preserve">,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w:t>
      </w:r>
      <w:r w:rsidR="00C03235">
        <w:rPr>
          <w:rFonts w:ascii="Calibri" w:hAnsi="Calibri" w:cs="Calibri"/>
          <w:color w:val="000000" w:themeColor="text1"/>
          <w:sz w:val="22"/>
          <w:szCs w:val="22"/>
        </w:rPr>
        <w:lastRenderedPageBreak/>
        <w:t xml:space="preserve">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0"/>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ListParagraph"/>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ListParagraph"/>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1A434392" w:rsidR="001D6E06" w:rsidRDefault="00F20275" w:rsidP="00CB4AF0">
            <w:pPr>
              <w:pStyle w:val="0Maintext"/>
              <w:spacing w:after="0" w:afterAutospacing="0"/>
              <w:ind w:firstLine="0"/>
            </w:pPr>
            <w:proofErr w:type="spellStart"/>
            <w:r>
              <w:t>CableLabs</w:t>
            </w:r>
            <w:proofErr w:type="spellEnd"/>
          </w:p>
        </w:tc>
        <w:tc>
          <w:tcPr>
            <w:tcW w:w="8076" w:type="dxa"/>
          </w:tcPr>
          <w:p w14:paraId="7992E356" w14:textId="77777777" w:rsidR="001D6E06" w:rsidRDefault="00F20275" w:rsidP="00F20275">
            <w:pPr>
              <w:pStyle w:val="0Maintext"/>
              <w:numPr>
                <w:ilvl w:val="0"/>
                <w:numId w:val="48"/>
              </w:numPr>
              <w:spacing w:after="0" w:afterAutospacing="0"/>
            </w:pPr>
            <w:r>
              <w:t xml:space="preserve">Type A1 shall be used for </w:t>
            </w:r>
            <w:proofErr w:type="spellStart"/>
            <w:r>
              <w:t>semistatic</w:t>
            </w:r>
            <w:proofErr w:type="spellEnd"/>
            <w:r>
              <w:t xml:space="preserve"> transmissions</w:t>
            </w:r>
          </w:p>
          <w:p w14:paraId="2514855F" w14:textId="41B3D7CD" w:rsidR="00F20275" w:rsidRDefault="00F20275" w:rsidP="00F20275">
            <w:pPr>
              <w:pStyle w:val="0Maintext"/>
              <w:numPr>
                <w:ilvl w:val="0"/>
                <w:numId w:val="48"/>
              </w:numPr>
              <w:spacing w:after="0" w:afterAutospacing="0"/>
            </w:pPr>
            <w:r>
              <w:t xml:space="preserve">Type A2 </w:t>
            </w:r>
            <w:r w:rsidR="00DB4034">
              <w:t xml:space="preserve">and B could </w:t>
            </w:r>
            <w:r>
              <w:t xml:space="preserve">be used for </w:t>
            </w:r>
            <w:r w:rsidR="00DB4034">
              <w:t xml:space="preserve">multi-carrier SL-U </w:t>
            </w:r>
            <w:r>
              <w:t>dynamic transmissions</w:t>
            </w:r>
            <w:r w:rsidR="00DB4034">
              <w:t xml:space="preserve"> </w:t>
            </w:r>
          </w:p>
        </w:tc>
      </w:tr>
      <w:tr w:rsidR="001D6E06" w14:paraId="63455A09" w14:textId="77777777" w:rsidTr="00CB4AF0">
        <w:tc>
          <w:tcPr>
            <w:tcW w:w="1555" w:type="dxa"/>
          </w:tcPr>
          <w:p w14:paraId="756371CF" w14:textId="77777777" w:rsidR="001D6E06" w:rsidRDefault="001D6E06" w:rsidP="00CB4AF0">
            <w:pPr>
              <w:pStyle w:val="0Maintext"/>
              <w:spacing w:after="0" w:afterAutospacing="0"/>
              <w:ind w:firstLine="0"/>
            </w:pPr>
          </w:p>
        </w:tc>
        <w:tc>
          <w:tcPr>
            <w:tcW w:w="8076" w:type="dxa"/>
          </w:tcPr>
          <w:p w14:paraId="0311F735" w14:textId="77777777" w:rsidR="001D6E06" w:rsidRDefault="001D6E06" w:rsidP="00CB4AF0">
            <w:pPr>
              <w:pStyle w:val="0Maintext"/>
              <w:spacing w:after="0" w:afterAutospacing="0"/>
              <w:ind w:firstLine="0"/>
            </w:pPr>
          </w:p>
        </w:tc>
      </w:tr>
      <w:tr w:rsidR="001D6E06" w14:paraId="2D3DDB24" w14:textId="77777777" w:rsidTr="00CB4AF0">
        <w:tc>
          <w:tcPr>
            <w:tcW w:w="1555" w:type="dxa"/>
          </w:tcPr>
          <w:p w14:paraId="769BE46F" w14:textId="77777777" w:rsidR="001D6E06" w:rsidRDefault="001D6E06" w:rsidP="00CB4AF0">
            <w:pPr>
              <w:pStyle w:val="0Maintext"/>
              <w:spacing w:after="0" w:afterAutospacing="0"/>
              <w:ind w:firstLine="0"/>
            </w:pPr>
          </w:p>
        </w:tc>
        <w:tc>
          <w:tcPr>
            <w:tcW w:w="8076" w:type="dxa"/>
          </w:tcPr>
          <w:p w14:paraId="55976D02" w14:textId="77777777" w:rsidR="001D6E06" w:rsidRDefault="001D6E06" w:rsidP="00CB4AF0">
            <w:pPr>
              <w:pStyle w:val="0Maintext"/>
              <w:spacing w:after="0" w:afterAutospacing="0"/>
              <w:ind w:firstLine="0"/>
            </w:pPr>
          </w:p>
        </w:tc>
      </w:tr>
      <w:tr w:rsidR="001D6E06" w14:paraId="64418C0C" w14:textId="77777777" w:rsidTr="00CB4AF0">
        <w:tc>
          <w:tcPr>
            <w:tcW w:w="1555" w:type="dxa"/>
          </w:tcPr>
          <w:p w14:paraId="390CBFC2" w14:textId="77777777" w:rsidR="001D6E06" w:rsidRDefault="001D6E06" w:rsidP="00CB4AF0">
            <w:pPr>
              <w:pStyle w:val="0Maintext"/>
              <w:spacing w:after="0" w:afterAutospacing="0"/>
              <w:ind w:firstLine="0"/>
            </w:pPr>
          </w:p>
        </w:tc>
        <w:tc>
          <w:tcPr>
            <w:tcW w:w="8076" w:type="dxa"/>
          </w:tcPr>
          <w:p w14:paraId="39253A7C" w14:textId="77777777" w:rsidR="001D6E06" w:rsidRDefault="001D6E06" w:rsidP="00CB4AF0">
            <w:pPr>
              <w:pStyle w:val="0Maintext"/>
              <w:spacing w:after="0" w:afterAutospacing="0"/>
              <w:ind w:firstLine="0"/>
            </w:pPr>
          </w:p>
        </w:tc>
      </w:tr>
    </w:tbl>
    <w:p w14:paraId="4E922817" w14:textId="77777777" w:rsidR="001D6E06"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w:t>
      </w:r>
      <w:proofErr w:type="spellStart"/>
      <w:r w:rsidR="00E442CB">
        <w:rPr>
          <w:color w:val="000000" w:themeColor="text1"/>
        </w:rPr>
        <w:t>MCSt</w:t>
      </w:r>
      <w:proofErr w:type="spellEnd"/>
      <w:r w:rsidR="00E442CB">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MCSt</w:t>
      </w:r>
      <w:proofErr w:type="spellEnd"/>
      <w:r w:rsidRPr="00E54EE2">
        <w:rPr>
          <w:rFonts w:ascii="Calibri" w:hAnsi="Calibri" w:cs="Calibri"/>
          <w:color w:val="000000" w:themeColor="text1"/>
          <w:sz w:val="22"/>
          <w:szCs w:val="22"/>
        </w:rPr>
        <w:t>)</w:t>
      </w:r>
      <w:r w:rsidR="0062696A" w:rsidRPr="00E54EE2">
        <w:rPr>
          <w:rFonts w:ascii="Calibri" w:hAnsi="Calibri" w:cs="Calibri"/>
          <w:color w:val="000000" w:themeColor="text1"/>
          <w:sz w:val="22"/>
          <w:szCs w:val="22"/>
        </w:rPr>
        <w:t xml:space="preserve"> / </w:t>
      </w:r>
      <w:proofErr w:type="spellStart"/>
      <w:r w:rsidRPr="00E54EE2">
        <w:rPr>
          <w:rFonts w:ascii="Calibri" w:hAnsi="Calibri" w:cs="Calibri"/>
          <w:color w:val="000000" w:themeColor="text1"/>
          <w:sz w:val="22"/>
          <w:szCs w:val="22"/>
        </w:rPr>
        <w:t>sidelink</w:t>
      </w:r>
      <w:proofErr w:type="spellEnd"/>
      <w:r w:rsidRPr="00E54EE2">
        <w:rPr>
          <w:rFonts w:ascii="Calibri" w:hAnsi="Calibri" w:cs="Calibri"/>
          <w:color w:val="000000" w:themeColor="text1"/>
          <w:sz w:val="22"/>
          <w:szCs w:val="22"/>
        </w:rPr>
        <w:t xml:space="preserve">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SBt</w:t>
      </w:r>
      <w:proofErr w:type="spellEnd"/>
      <w:r w:rsidRPr="00E54EE2">
        <w:rPr>
          <w:rFonts w:ascii="Calibri" w:hAnsi="Calibri" w:cs="Calibri"/>
          <w:color w:val="000000" w:themeColor="text1"/>
          <w:sz w:val="22"/>
          <w:szCs w:val="22"/>
        </w:rPr>
        <w: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proofErr w:type="gramStart"/>
      <w:r w:rsidR="00317FDF">
        <w:rPr>
          <w:rFonts w:ascii="Calibri" w:hAnsi="Calibri" w:cs="Calibri"/>
          <w:color w:val="000000" w:themeColor="text1"/>
          <w:sz w:val="22"/>
          <w:szCs w:val="22"/>
        </w:rPr>
        <w:t>From reviewing the contributions (summary in Section 4.8), there</w:t>
      </w:r>
      <w:proofErr w:type="gramEnd"/>
      <w:r w:rsidR="00317FDF">
        <w:rPr>
          <w:rFonts w:ascii="Calibri" w:hAnsi="Calibri" w:cs="Calibri"/>
          <w:color w:val="000000" w:themeColor="text1"/>
          <w:sz w:val="22"/>
          <w:szCs w:val="22"/>
        </w:rPr>
        <w:t xml:space="preserv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w:t>
      </w:r>
      <w:proofErr w:type="spellStart"/>
      <w:r w:rsidR="00E54EE2">
        <w:rPr>
          <w:rFonts w:ascii="Calibri" w:hAnsi="Calibri" w:cs="Calibri"/>
          <w:sz w:val="22"/>
        </w:rPr>
        <w:t>MCSt</w:t>
      </w:r>
      <w:proofErr w:type="spellEnd"/>
      <w:r w:rsidR="00E54EE2">
        <w:rPr>
          <w:rFonts w:ascii="Calibri" w:hAnsi="Calibri" w:cs="Calibri"/>
          <w:sz w:val="22"/>
        </w:rPr>
        <w:t xml:space="preserve">)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 xml:space="preserve">NR </w:t>
      </w:r>
      <w:proofErr w:type="spellStart"/>
      <w:r w:rsidR="00E235F3">
        <w:rPr>
          <w:rFonts w:ascii="Calibri" w:hAnsi="Calibri" w:cs="Calibri"/>
          <w:sz w:val="22"/>
        </w:rPr>
        <w:t>sidelink</w:t>
      </w:r>
      <w:proofErr w:type="spellEnd"/>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419D8804" w:rsidR="001D6E06" w:rsidRDefault="008331D2" w:rsidP="00CB4AF0">
            <w:pPr>
              <w:pStyle w:val="0Maintext"/>
              <w:spacing w:after="0" w:afterAutospacing="0"/>
              <w:ind w:firstLine="0"/>
            </w:pPr>
            <w:proofErr w:type="spellStart"/>
            <w:r>
              <w:t>CableLabs</w:t>
            </w:r>
            <w:proofErr w:type="spellEnd"/>
          </w:p>
        </w:tc>
        <w:tc>
          <w:tcPr>
            <w:tcW w:w="8076" w:type="dxa"/>
          </w:tcPr>
          <w:p w14:paraId="77C02609" w14:textId="2EEE4C5C" w:rsidR="001D6E06" w:rsidRDefault="008331D2" w:rsidP="00CB4AF0">
            <w:pPr>
              <w:pStyle w:val="0Maintext"/>
              <w:spacing w:after="0" w:afterAutospacing="0"/>
              <w:ind w:firstLine="0"/>
            </w:pPr>
            <w:r>
              <w:t>Multi slot transmissions are allowed per NR-U TS37.213 specs</w:t>
            </w:r>
          </w:p>
        </w:tc>
      </w:tr>
      <w:tr w:rsidR="001D6E06" w14:paraId="47B9DF1F" w14:textId="77777777" w:rsidTr="00CB4AF0">
        <w:tc>
          <w:tcPr>
            <w:tcW w:w="1555" w:type="dxa"/>
          </w:tcPr>
          <w:p w14:paraId="49F05BE0" w14:textId="77777777" w:rsidR="001D6E06" w:rsidRDefault="001D6E06" w:rsidP="00CB4AF0">
            <w:pPr>
              <w:pStyle w:val="0Maintext"/>
              <w:spacing w:after="0" w:afterAutospacing="0"/>
              <w:ind w:firstLine="0"/>
            </w:pPr>
          </w:p>
        </w:tc>
        <w:tc>
          <w:tcPr>
            <w:tcW w:w="8076" w:type="dxa"/>
          </w:tcPr>
          <w:p w14:paraId="25018E39" w14:textId="77777777" w:rsidR="001D6E06" w:rsidRDefault="001D6E06" w:rsidP="00CB4AF0">
            <w:pPr>
              <w:pStyle w:val="0Maintext"/>
              <w:spacing w:after="0" w:afterAutospacing="0"/>
              <w:ind w:firstLine="0"/>
            </w:pPr>
          </w:p>
        </w:tc>
      </w:tr>
      <w:tr w:rsidR="001D6E06" w14:paraId="62D5D61F" w14:textId="77777777" w:rsidTr="00CB4AF0">
        <w:tc>
          <w:tcPr>
            <w:tcW w:w="1555" w:type="dxa"/>
          </w:tcPr>
          <w:p w14:paraId="40B18DDD" w14:textId="77777777" w:rsidR="001D6E06" w:rsidRDefault="001D6E06" w:rsidP="00CB4AF0">
            <w:pPr>
              <w:pStyle w:val="0Maintext"/>
              <w:spacing w:after="0" w:afterAutospacing="0"/>
              <w:ind w:firstLine="0"/>
            </w:pPr>
          </w:p>
        </w:tc>
        <w:tc>
          <w:tcPr>
            <w:tcW w:w="8076" w:type="dxa"/>
          </w:tcPr>
          <w:p w14:paraId="769C3CCF" w14:textId="77777777" w:rsidR="001D6E06" w:rsidRDefault="001D6E06" w:rsidP="00CB4AF0">
            <w:pPr>
              <w:pStyle w:val="0Maintext"/>
              <w:spacing w:after="0" w:afterAutospacing="0"/>
              <w:ind w:firstLine="0"/>
            </w:pPr>
          </w:p>
        </w:tc>
      </w:tr>
      <w:tr w:rsidR="001D6E06" w14:paraId="682C5B2A" w14:textId="77777777" w:rsidTr="00CB4AF0">
        <w:tc>
          <w:tcPr>
            <w:tcW w:w="1555" w:type="dxa"/>
          </w:tcPr>
          <w:p w14:paraId="40844618" w14:textId="77777777" w:rsidR="001D6E06" w:rsidRDefault="001D6E06" w:rsidP="00CB4AF0">
            <w:pPr>
              <w:pStyle w:val="0Maintext"/>
              <w:spacing w:after="0" w:afterAutospacing="0"/>
              <w:ind w:firstLine="0"/>
            </w:pPr>
          </w:p>
        </w:tc>
        <w:tc>
          <w:tcPr>
            <w:tcW w:w="8076" w:type="dxa"/>
          </w:tcPr>
          <w:p w14:paraId="2D81D099" w14:textId="77777777" w:rsidR="001D6E06" w:rsidRDefault="001D6E06" w:rsidP="00CB4AF0">
            <w:pPr>
              <w:pStyle w:val="0Maintext"/>
              <w:spacing w:after="0" w:afterAutospacing="0"/>
              <w:ind w:firstLine="0"/>
            </w:pP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ListParagraph"/>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 xml:space="preserve">HW, </w:t>
      </w:r>
      <w:proofErr w:type="spellStart"/>
      <w:r w:rsidRPr="00CD7AF7">
        <w:rPr>
          <w:rFonts w:asciiTheme="minorHAnsi" w:hAnsiTheme="minorHAnsi" w:cstheme="minorHAnsi"/>
          <w:bCs/>
          <w:sz w:val="22"/>
          <w:szCs w:val="28"/>
          <w:u w:val="single"/>
        </w:rPr>
        <w:t>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i</w:t>
      </w:r>
      <w:proofErr w:type="spellEnd"/>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 xml:space="preserve">[6/HW, </w:t>
      </w:r>
      <w:proofErr w:type="spellStart"/>
      <w:r>
        <w:rPr>
          <w:rFonts w:asciiTheme="minorHAnsi" w:eastAsiaTheme="minorEastAsia" w:hAnsiTheme="minorHAnsi" w:cstheme="minorHAnsi" w:hint="eastAsia"/>
          <w:sz w:val="22"/>
          <w:szCs w:val="28"/>
          <w:lang w:eastAsia="zh-CN"/>
        </w:rPr>
        <w:t>HiSi</w:t>
      </w:r>
      <w:proofErr w:type="spellEnd"/>
      <w:r>
        <w:rPr>
          <w:rFonts w:asciiTheme="minorHAnsi" w:eastAsiaTheme="minorEastAsia" w:hAnsiTheme="minorHAnsi" w:cstheme="minorHAnsi" w:hint="eastAsia"/>
          <w:sz w:val="22"/>
          <w:szCs w:val="28"/>
          <w:lang w:eastAsia="zh-CN"/>
        </w:rPr>
        <w:t>]</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 xml:space="preserve">Each cluster is a circle, with a central point and radius </w:t>
      </w:r>
      <w:proofErr w:type="spellStart"/>
      <w:r w:rsidRPr="00E67FBC">
        <w:rPr>
          <w:b/>
          <w:i/>
          <w:color w:val="000000"/>
        </w:rPr>
        <w:t>R</w:t>
      </w:r>
      <w:r w:rsidRPr="00E67FBC">
        <w:rPr>
          <w:b/>
          <w:i/>
          <w:color w:val="000000"/>
          <w:vertAlign w:val="subscript"/>
        </w:rPr>
        <w:t>max</w:t>
      </w:r>
      <w:proofErr w:type="spellEnd"/>
      <w:r w:rsidRPr="00E67FBC">
        <w:rPr>
          <w:b/>
          <w:i/>
          <w:color w:val="000000"/>
        </w:rPr>
        <w:t xml:space="preserve"> = 15 or 10m and </w:t>
      </w:r>
      <w:proofErr w:type="spellStart"/>
      <w:r w:rsidRPr="00E67FBC">
        <w:rPr>
          <w:b/>
          <w:i/>
          <w:color w:val="000000"/>
        </w:rPr>
        <w:t>R</w:t>
      </w:r>
      <w:r w:rsidRPr="00E67FBC">
        <w:rPr>
          <w:b/>
          <w:i/>
          <w:color w:val="000000"/>
          <w:vertAlign w:val="subscript"/>
        </w:rPr>
        <w:t>min</w:t>
      </w:r>
      <w:proofErr w:type="spellEnd"/>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t xml:space="preserve">For coexistence, there are two operators to model two RATs at a time, where the red one is Wi-Fi or NR-U </w:t>
      </w:r>
      <w:proofErr w:type="spellStart"/>
      <w:r w:rsidRPr="00DA501D">
        <w:rPr>
          <w:b/>
          <w:i/>
          <w:color w:val="000000" w:themeColor="text1"/>
        </w:rPr>
        <w:t>gNB</w:t>
      </w:r>
      <w:proofErr w:type="spellEnd"/>
      <w:r w:rsidRPr="00DA501D">
        <w:rPr>
          <w:b/>
          <w:i/>
          <w:color w:val="000000" w:themeColor="text1"/>
        </w:rPr>
        <w:t xml:space="preserve">. NR-U UE / Wi-Fi nodes are dropped uniformly per </w:t>
      </w:r>
      <w:proofErr w:type="spellStart"/>
      <w:r w:rsidRPr="00DA501D">
        <w:rPr>
          <w:b/>
          <w:i/>
          <w:color w:val="000000" w:themeColor="text1"/>
        </w:rPr>
        <w:t>gNB</w:t>
      </w:r>
      <w:proofErr w:type="spellEnd"/>
      <w:r w:rsidRPr="00DA501D">
        <w:rPr>
          <w:b/>
          <w:i/>
          <w:color w:val="000000" w:themeColor="text1"/>
        </w:rPr>
        <w:t>/AP.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 xml:space="preserve">The metric of UPT should be updated considering that the file transmission time includes the time gap between two reserved </w:t>
      </w:r>
      <w:proofErr w:type="gramStart"/>
      <w:r w:rsidRPr="00585D22">
        <w:rPr>
          <w:rFonts w:asciiTheme="minorHAnsi" w:hAnsiTheme="minorHAnsi" w:cstheme="minorHAnsi"/>
          <w:sz w:val="22"/>
          <w:szCs w:val="28"/>
        </w:rPr>
        <w:t>resource</w:t>
      </w:r>
      <w:proofErr w:type="gramEnd"/>
      <w:r w:rsidRPr="00585D22">
        <w:rPr>
          <w:rFonts w:asciiTheme="minorHAnsi" w:hAnsiTheme="minorHAnsi" w:cstheme="minorHAnsi"/>
          <w:sz w:val="22"/>
          <w:szCs w:val="28"/>
        </w:rPr>
        <w:t>.</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lastRenderedPageBreak/>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Option 1: R17 </w:t>
      </w:r>
      <w:proofErr w:type="spellStart"/>
      <w:r w:rsidRPr="007B6310">
        <w:rPr>
          <w:rFonts w:asciiTheme="minorHAnsi" w:hAnsiTheme="minorHAnsi" w:cstheme="minorHAnsi"/>
          <w:sz w:val="22"/>
          <w:szCs w:val="28"/>
        </w:rPr>
        <w:t>sidelink</w:t>
      </w:r>
      <w:proofErr w:type="spellEnd"/>
      <w:r w:rsidRPr="007B6310">
        <w:rPr>
          <w:rFonts w:asciiTheme="minorHAnsi" w:hAnsiTheme="minorHAnsi" w:cstheme="minorHAnsi"/>
          <w:sz w:val="22"/>
          <w:szCs w:val="28"/>
        </w:rPr>
        <w:t xml:space="preserve">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 xml:space="preserve">To drop a </w:t>
      </w:r>
      <w:proofErr w:type="spellStart"/>
      <w:r w:rsidRPr="00B8483B">
        <w:rPr>
          <w:rFonts w:asciiTheme="minorHAnsi" w:hAnsiTheme="minorHAnsi" w:cstheme="minorHAnsi"/>
          <w:sz w:val="22"/>
          <w:szCs w:val="28"/>
        </w:rPr>
        <w:t>sidelink</w:t>
      </w:r>
      <w:proofErr w:type="spellEnd"/>
      <w:r w:rsidRPr="00B8483B">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 xml:space="preserve">Introduce the </w:t>
      </w:r>
      <w:proofErr w:type="spellStart"/>
      <w:r w:rsidRPr="0015072F">
        <w:rPr>
          <w:rFonts w:asciiTheme="minorHAnsi" w:hAnsiTheme="minorHAnsi" w:cstheme="minorHAnsi"/>
          <w:sz w:val="22"/>
          <w:szCs w:val="28"/>
        </w:rPr>
        <w:t>sildelink</w:t>
      </w:r>
      <w:proofErr w:type="spellEnd"/>
      <w:r w:rsidRPr="0015072F">
        <w:rPr>
          <w:rFonts w:asciiTheme="minorHAnsi" w:hAnsiTheme="minorHAnsi" w:cstheme="minorHAnsi"/>
          <w:sz w:val="22"/>
          <w:szCs w:val="28"/>
        </w:rPr>
        <w:t xml:space="preserve"> star topology as a new Scenario 1 – Option 1b. The dropping technique is derived from the </w:t>
      </w:r>
      <w:proofErr w:type="spellStart"/>
      <w:r w:rsidRPr="0015072F">
        <w:rPr>
          <w:rFonts w:asciiTheme="minorHAnsi" w:hAnsiTheme="minorHAnsi" w:cstheme="minorHAnsi"/>
          <w:sz w:val="22"/>
          <w:szCs w:val="28"/>
        </w:rPr>
        <w:t>sidelink</w:t>
      </w:r>
      <w:proofErr w:type="spellEnd"/>
      <w:r w:rsidRPr="0015072F">
        <w:rPr>
          <w:rFonts w:asciiTheme="minorHAnsi" w:hAnsiTheme="minorHAnsi" w:cstheme="minorHAnsi"/>
          <w:sz w:val="22"/>
          <w:szCs w:val="28"/>
        </w:rPr>
        <w:t xml:space="preserve"> pairs dropping technique, starting from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 and dropping each other UE to form a pair with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For groupcast: communication between a UE and its 4 closest </w:t>
      </w:r>
      <w:proofErr w:type="spellStart"/>
      <w:r w:rsidRPr="00DF0C13">
        <w:rPr>
          <w:rFonts w:asciiTheme="minorHAnsi" w:hAnsiTheme="minorHAnsi" w:cstheme="minorHAnsi"/>
          <w:sz w:val="22"/>
          <w:szCs w:val="28"/>
        </w:rPr>
        <w:t>neighbors</w:t>
      </w:r>
      <w:proofErr w:type="spellEnd"/>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D2D channel model is </w:t>
      </w:r>
      <w:proofErr w:type="spellStart"/>
      <w:r w:rsidRPr="00DF0C13">
        <w:rPr>
          <w:rFonts w:asciiTheme="minorHAnsi" w:hAnsiTheme="minorHAnsi" w:cstheme="minorHAnsi"/>
          <w:sz w:val="22"/>
          <w:szCs w:val="28"/>
        </w:rPr>
        <w:t>InH</w:t>
      </w:r>
      <w:proofErr w:type="spellEnd"/>
      <w:r w:rsidRPr="00DF0C13">
        <w:rPr>
          <w:rFonts w:asciiTheme="minorHAnsi" w:hAnsiTheme="minorHAnsi" w:cstheme="minorHAnsi"/>
          <w:sz w:val="22"/>
          <w:szCs w:val="28"/>
        </w:rPr>
        <w:t xml:space="preserve">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lastRenderedPageBreak/>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 xml:space="preserve">[6/HW, </w:t>
      </w:r>
      <w:proofErr w:type="spellStart"/>
      <w:r>
        <w:rPr>
          <w:rFonts w:asciiTheme="minorHAnsi" w:eastAsiaTheme="minorEastAsia" w:hAnsiTheme="minorHAnsi" w:cstheme="minorHAnsi" w:hint="eastAsia"/>
          <w:sz w:val="22"/>
          <w:szCs w:val="28"/>
          <w:u w:val="single"/>
          <w:lang w:eastAsia="zh-CN"/>
        </w:rPr>
        <w:t>HiSi</w:t>
      </w:r>
      <w:proofErr w:type="spellEnd"/>
      <w:r>
        <w:rPr>
          <w:rFonts w:asciiTheme="minorHAnsi" w:eastAsiaTheme="minorEastAsia" w:hAnsiTheme="minorHAnsi" w:cstheme="minorHAnsi" w:hint="eastAsia"/>
          <w:sz w:val="22"/>
          <w:szCs w:val="28"/>
          <w:u w:val="single"/>
          <w:lang w:eastAsia="zh-CN"/>
        </w:rPr>
        <w:t>]</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 xml:space="preserve">Modelling </w:t>
      </w:r>
      <w:proofErr w:type="gramStart"/>
      <w:r w:rsidRPr="00DA501D">
        <w:rPr>
          <w:i/>
          <w:color w:val="000000" w:themeColor="text1"/>
        </w:rPr>
        <w:t>of  NR</w:t>
      </w:r>
      <w:proofErr w:type="gramEnd"/>
      <w:r w:rsidRPr="00DA501D">
        <w:rPr>
          <w:i/>
          <w:color w:val="000000" w:themeColor="text1"/>
        </w:rPr>
        <w:t>-U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 xml:space="preserve">[6/HW, </w:t>
      </w:r>
      <w:proofErr w:type="spellStart"/>
      <w:r>
        <w:rPr>
          <w:rFonts w:asciiTheme="minorHAnsi" w:eastAsiaTheme="minorEastAsia" w:hAnsiTheme="minorHAnsi" w:cstheme="minorHAnsi" w:hint="eastAsia"/>
          <w:color w:val="000000" w:themeColor="text1"/>
          <w:sz w:val="22"/>
          <w:szCs w:val="28"/>
          <w:lang w:eastAsia="zh-CN"/>
        </w:rPr>
        <w:t>HiSi</w:t>
      </w:r>
      <w:proofErr w:type="spellEnd"/>
      <w:r>
        <w:rPr>
          <w:rFonts w:asciiTheme="minorHAnsi" w:eastAsiaTheme="minorEastAsia" w:hAnsiTheme="minorHAnsi" w:cstheme="minorHAnsi" w:hint="eastAsia"/>
          <w:color w:val="000000" w:themeColor="text1"/>
          <w:sz w:val="22"/>
          <w:szCs w:val="28"/>
          <w:lang w:eastAsia="zh-CN"/>
        </w:rPr>
        <w:t>]</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proofErr w:type="gramStart"/>
      <w:r w:rsidR="00BD6C98" w:rsidRPr="00854F07">
        <w:rPr>
          <w:rFonts w:asciiTheme="minorHAnsi" w:eastAsiaTheme="minorEastAsia" w:hAnsiTheme="minorHAnsi" w:cstheme="minorHAnsi"/>
          <w:color w:val="000000" w:themeColor="text1"/>
          <w:sz w:val="22"/>
          <w:szCs w:val="28"/>
          <w:lang w:eastAsia="zh-CN"/>
        </w:rPr>
        <w:t>Note</w:t>
      </w:r>
      <w:proofErr w:type="gramEnd"/>
      <w:r w:rsidR="00BD6C98" w:rsidRPr="00854F07">
        <w:rPr>
          <w:rFonts w:asciiTheme="minorHAnsi" w:eastAsiaTheme="minorEastAsia" w:hAnsiTheme="minorHAnsi" w:cstheme="minorHAnsi"/>
          <w:color w:val="000000" w:themeColor="text1"/>
          <w:sz w:val="22"/>
          <w:szCs w:val="28"/>
          <w:lang w:eastAsia="zh-CN"/>
        </w:rPr>
        <w:t xml:space="preserv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 xml:space="preserve">[6/HW, </w:t>
      </w:r>
      <w:proofErr w:type="spellStart"/>
      <w:r w:rsidR="00F80DF5">
        <w:rPr>
          <w:rFonts w:asciiTheme="minorHAnsi" w:hAnsiTheme="minorHAnsi" w:cstheme="minorHAnsi"/>
          <w:sz w:val="22"/>
          <w:szCs w:val="28"/>
        </w:rPr>
        <w:t>HiSi</w:t>
      </w:r>
      <w:proofErr w:type="spellEnd"/>
      <w:r w:rsidR="00F80DF5">
        <w:rPr>
          <w:rFonts w:asciiTheme="minorHAnsi" w:hAnsiTheme="minorHAnsi" w:cstheme="minorHAnsi"/>
          <w:sz w:val="22"/>
          <w:szCs w:val="28"/>
        </w:rPr>
        <w:t>]</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4F513820" w14:textId="743547FC" w:rsidR="00C925B5" w:rsidRDefault="00C925B5" w:rsidP="00B43E43">
      <w:pPr>
        <w:pStyle w:val="Caption"/>
        <w:spacing w:after="0"/>
        <w:jc w:val="center"/>
      </w:pPr>
      <w:bookmarkStart w:id="11" w:name="_Ref111192587"/>
      <w:r>
        <w:t>Table</w:t>
      </w:r>
      <w:bookmarkEnd w:id="11"/>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lastRenderedPageBreak/>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 xml:space="preserve">5 UEs associated with each </w:t>
            </w:r>
            <w:proofErr w:type="spellStart"/>
            <w:r w:rsidRPr="00B43E43">
              <w:rPr>
                <w:rFonts w:ascii="Times New Roman" w:hAnsi="Times New Roman"/>
                <w:szCs w:val="18"/>
              </w:rPr>
              <w:t>gNB</w:t>
            </w:r>
            <w:proofErr w:type="spellEnd"/>
            <w:r w:rsidRPr="00B43E43">
              <w:rPr>
                <w:rFonts w:ascii="Times New Roman" w:hAnsi="Times New Roman"/>
                <w:szCs w:val="18"/>
              </w:rPr>
              <w:t xml:space="preserve">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NR </w:t>
            </w:r>
            <w:proofErr w:type="spellStart"/>
            <w:r w:rsidRPr="00B43E43">
              <w:rPr>
                <w:rFonts w:ascii="Times New Roman" w:hAnsi="Times New Roman"/>
                <w:szCs w:val="18"/>
              </w:rPr>
              <w:t>InH</w:t>
            </w:r>
            <w:proofErr w:type="spellEnd"/>
            <w:r w:rsidRPr="00B43E43">
              <w:rPr>
                <w:rFonts w:ascii="Times New Roman" w:hAnsi="Times New Roman"/>
                <w:szCs w:val="18"/>
              </w:rPr>
              <w:t xml:space="preserve">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xml:space="preserve">, </w:t>
            </w:r>
            <w:proofErr w:type="gramStart"/>
            <w:r w:rsidRPr="00B43E43">
              <w:rPr>
                <w:rFonts w:ascii="Times New Roman" w:hAnsi="Times New Roman"/>
                <w:szCs w:val="18"/>
              </w:rPr>
              <w:t>N</w:t>
            </w:r>
            <w:r w:rsidRPr="00B43E43">
              <w:rPr>
                <w:rFonts w:ascii="Times New Roman" w:hAnsi="Times New Roman"/>
                <w:szCs w:val="18"/>
                <w:vertAlign w:val="subscript"/>
              </w:rPr>
              <w:t>g</w:t>
            </w:r>
            <w:r w:rsidRPr="00B43E43">
              <w:rPr>
                <w:rFonts w:ascii="Times New Roman" w:hAnsi="Times New Roman"/>
                <w:szCs w:val="18"/>
              </w:rPr>
              <w:t>)  =</w:t>
            </w:r>
            <w:proofErr w:type="gramEnd"/>
            <w:r w:rsidRPr="00B43E43">
              <w:rPr>
                <w:rFonts w:ascii="Times New Roman" w:hAnsi="Times New Roman"/>
                <w:szCs w:val="18"/>
              </w:rPr>
              <w:t xml:space="preserve"> (1, 2,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Baseline Tx/Rx: (M, N, P, Mg, Ng) = (1, 1,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proofErr w:type="spellStart"/>
            <w:r w:rsidRPr="00B43E43">
              <w:rPr>
                <w:rFonts w:ascii="Times New Roman" w:hAnsi="Times New Roman"/>
                <w:szCs w:val="18"/>
              </w:rPr>
              <w:t>gNB</w:t>
            </w:r>
            <w:proofErr w:type="spellEnd"/>
            <w:r w:rsidRPr="00B43E43">
              <w:rPr>
                <w:rFonts w:ascii="Times New Roman" w:hAnsi="Times New Roman"/>
                <w:szCs w:val="18"/>
              </w:rPr>
              <w:t xml:space="preserve"> to </w:t>
            </w:r>
            <w:proofErr w:type="spellStart"/>
            <w:r w:rsidRPr="00B43E43">
              <w:rPr>
                <w:rFonts w:ascii="Times New Roman" w:hAnsi="Times New Roman"/>
                <w:szCs w:val="18"/>
              </w:rPr>
              <w:t>gNB</w:t>
            </w:r>
            <w:proofErr w:type="spellEnd"/>
            <w:r w:rsidRPr="00B43E43">
              <w:rPr>
                <w:rFonts w:ascii="Times New Roman" w:hAnsi="Times New Roman"/>
                <w:szCs w:val="18"/>
              </w:rPr>
              <w:t xml:space="preserve">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12" w:name="_Ref111192652"/>
      <w:r>
        <w:t>Table</w:t>
      </w:r>
      <w:bookmarkEnd w:id="12"/>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20MHz </w:t>
            </w:r>
            <w:proofErr w:type="gramStart"/>
            <w:r w:rsidRPr="00C925B5">
              <w:rPr>
                <w:rFonts w:ascii="Times New Roman" w:hAnsi="Times New Roman"/>
                <w:szCs w:val="18"/>
              </w:rPr>
              <w:t>baseline ,</w:t>
            </w:r>
            <w:proofErr w:type="gramEnd"/>
            <w:r w:rsidRPr="00C925B5">
              <w:rPr>
                <w:rFonts w:ascii="Times New Roman" w:hAnsi="Times New Roman"/>
                <w:szCs w:val="18"/>
              </w:rPr>
              <w:t xml:space="preserve">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5 UEs associated with each </w:t>
            </w:r>
            <w:proofErr w:type="spellStart"/>
            <w:r w:rsidRPr="00C925B5">
              <w:rPr>
                <w:rFonts w:ascii="Times New Roman" w:hAnsi="Times New Roman"/>
                <w:szCs w:val="18"/>
              </w:rPr>
              <w:t>gNB</w:t>
            </w:r>
            <w:proofErr w:type="spellEnd"/>
            <w:r w:rsidRPr="00C925B5">
              <w:rPr>
                <w:rFonts w:ascii="Times New Roman" w:hAnsi="Times New Roman"/>
                <w:szCs w:val="18"/>
              </w:rPr>
              <w:t xml:space="preserve">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NR </w:t>
            </w: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r w:rsidRPr="00C925B5">
              <w:rPr>
                <w:rFonts w:ascii="Times New Roman" w:hAnsi="Times New Roman"/>
                <w:szCs w:val="18"/>
              </w:rPr>
              <w:t xml:space="preserve">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xml:space="preserve">, </w:t>
            </w:r>
            <w:proofErr w:type="gramStart"/>
            <w:r w:rsidRPr="00C925B5">
              <w:rPr>
                <w:rFonts w:ascii="Times New Roman" w:hAnsi="Times New Roman"/>
                <w:szCs w:val="18"/>
              </w:rPr>
              <w:t>N</w:t>
            </w:r>
            <w:r w:rsidRPr="00C925B5">
              <w:rPr>
                <w:rFonts w:ascii="Times New Roman" w:hAnsi="Times New Roman"/>
                <w:szCs w:val="18"/>
                <w:vertAlign w:val="subscript"/>
              </w:rPr>
              <w:t>g</w:t>
            </w:r>
            <w:r w:rsidRPr="00C925B5">
              <w:rPr>
                <w:rFonts w:ascii="Times New Roman" w:hAnsi="Times New Roman"/>
                <w:szCs w:val="18"/>
              </w:rPr>
              <w:t>)  =</w:t>
            </w:r>
            <w:proofErr w:type="gramEnd"/>
            <w:r w:rsidRPr="00C925B5">
              <w:rPr>
                <w:rFonts w:ascii="Times New Roman" w:hAnsi="Times New Roman"/>
                <w:szCs w:val="18"/>
              </w:rPr>
              <w:t xml:space="preserve"> (1, 2,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(M, N, P, Mg, Ng) = (1, 1,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gNB</w:t>
            </w:r>
            <w:proofErr w:type="spellEnd"/>
            <w:r w:rsidRPr="00C925B5">
              <w:rPr>
                <w:rFonts w:ascii="Times New Roman" w:hAnsi="Times New Roman"/>
                <w:szCs w:val="18"/>
              </w:rPr>
              <w:t xml:space="preserve"> to </w:t>
            </w:r>
            <w:proofErr w:type="spellStart"/>
            <w:r w:rsidRPr="00C925B5">
              <w:rPr>
                <w:rFonts w:ascii="Times New Roman" w:hAnsi="Times New Roman"/>
                <w:szCs w:val="18"/>
              </w:rPr>
              <w:t>gNB</w:t>
            </w:r>
            <w:proofErr w:type="spellEnd"/>
            <w:r w:rsidRPr="00C925B5">
              <w:rPr>
                <w:rFonts w:ascii="Times New Roman" w:hAnsi="Times New Roman"/>
                <w:szCs w:val="18"/>
              </w:rPr>
              <w:t xml:space="preserve">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13" w:name="_Ref111192700"/>
      <w:r>
        <w:t>Table</w:t>
      </w:r>
      <w:bookmarkEnd w:id="13"/>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 xml:space="preserve">6 </w:t>
            </w:r>
            <w:proofErr w:type="spellStart"/>
            <w:r w:rsidRPr="00C925B5">
              <w:rPr>
                <w:rFonts w:eastAsiaTheme="minorEastAsia"/>
                <w:sz w:val="18"/>
                <w:szCs w:val="22"/>
              </w:rPr>
              <w:t>ms</w:t>
            </w:r>
            <w:proofErr w:type="spellEnd"/>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CW{</w:t>
            </w:r>
            <w:proofErr w:type="gramEnd"/>
            <w:r w:rsidRPr="00C925B5">
              <w:rPr>
                <w:rFonts w:eastAsiaTheme="minorEastAsia"/>
                <w:sz w:val="18"/>
                <w:szCs w:val="22"/>
              </w:rPr>
              <w:t>min, max}</w:t>
            </w:r>
          </w:p>
        </w:tc>
        <w:tc>
          <w:tcPr>
            <w:tcW w:w="2694" w:type="dxa"/>
          </w:tcPr>
          <w:p w14:paraId="0F13923E"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DL{</w:t>
            </w:r>
            <w:proofErr w:type="gramEnd"/>
            <w:r w:rsidRPr="00C925B5">
              <w:rPr>
                <w:rFonts w:eastAsiaTheme="minorEastAsia"/>
                <w:sz w:val="18"/>
                <w:szCs w:val="22"/>
              </w:rPr>
              <w:t>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lastRenderedPageBreak/>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PDCCh</w:t>
            </w:r>
            <w:proofErr w:type="spellEnd"/>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PDSCh</w:t>
            </w:r>
            <w:proofErr w:type="spellEnd"/>
            <w:r w:rsidRPr="00C925B5">
              <w:rPr>
                <w:rFonts w:eastAsiaTheme="minorEastAsia"/>
                <w:sz w:val="18"/>
                <w:szCs w:val="22"/>
              </w:rPr>
              <w:t xml:space="preserve">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PUSCh</w:t>
            </w:r>
            <w:proofErr w:type="spellEnd"/>
            <w:r w:rsidRPr="00C925B5">
              <w:rPr>
                <w:rFonts w:eastAsiaTheme="minorEastAsia"/>
                <w:sz w:val="18"/>
                <w:szCs w:val="22"/>
              </w:rPr>
              <w:t xml:space="preserve">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gNB</w:t>
            </w:r>
            <w:proofErr w:type="spellEnd"/>
            <w:r w:rsidRPr="00C925B5">
              <w:rPr>
                <w:rFonts w:eastAsiaTheme="minorEastAsia"/>
                <w:sz w:val="18"/>
                <w:szCs w:val="22"/>
              </w:rPr>
              <w:t xml:space="preserve">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proofErr w:type="spellStart"/>
      <w:r w:rsidR="00943F1D" w:rsidRPr="007F58A6">
        <w:rPr>
          <w:rFonts w:asciiTheme="minorHAnsi" w:hAnsiTheme="minorHAnsi" w:cstheme="minorHAnsi"/>
          <w:color w:val="000000" w:themeColor="text1"/>
          <w:sz w:val="22"/>
          <w:szCs w:val="28"/>
        </w:rPr>
        <w:t>HiSi</w:t>
      </w:r>
      <w:proofErr w:type="spellEnd"/>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w:t>
      </w:r>
      <w:proofErr w:type="spellStart"/>
      <w:r w:rsidR="00164EE2" w:rsidRPr="007F58A6">
        <w:rPr>
          <w:rFonts w:asciiTheme="minorHAnsi" w:hAnsiTheme="minorHAnsi" w:cstheme="minorHAnsi"/>
          <w:color w:val="000000" w:themeColor="text1"/>
          <w:sz w:val="22"/>
          <w:szCs w:val="28"/>
        </w:rPr>
        <w:t>Spreadtrum</w:t>
      </w:r>
      <w:proofErr w:type="spellEnd"/>
      <w:r w:rsidR="00164EE2" w:rsidRPr="007F58A6">
        <w:rPr>
          <w:rFonts w:asciiTheme="minorHAnsi" w:hAnsiTheme="minorHAnsi" w:cstheme="minorHAnsi"/>
          <w:color w:val="000000" w:themeColor="text1"/>
          <w:sz w:val="22"/>
          <w:szCs w:val="28"/>
        </w:rPr>
        <w:t xml:space="preserve">],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w:t>
      </w:r>
      <w:proofErr w:type="spellStart"/>
      <w:r w:rsidR="00E94848" w:rsidRPr="006D49B9">
        <w:rPr>
          <w:rFonts w:asciiTheme="minorHAnsi" w:hAnsiTheme="minorHAnsi" w:cstheme="minorHAnsi"/>
          <w:color w:val="000000" w:themeColor="text1"/>
          <w:sz w:val="22"/>
          <w:szCs w:val="28"/>
        </w:rPr>
        <w:t>ASUSTeK</w:t>
      </w:r>
      <w:proofErr w:type="spellEnd"/>
      <w:r w:rsidR="00E94848" w:rsidRPr="006D49B9">
        <w:rPr>
          <w:rFonts w:asciiTheme="minorHAnsi" w:hAnsiTheme="minorHAnsi" w:cstheme="minorHAnsi"/>
          <w:color w:val="000000" w:themeColor="text1"/>
          <w:sz w:val="22"/>
          <w:szCs w:val="28"/>
        </w:rPr>
        <w:t>]</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w:t>
      </w:r>
      <w:proofErr w:type="spellStart"/>
      <w:r w:rsidR="003B7A58" w:rsidRPr="00A31C1F">
        <w:rPr>
          <w:rFonts w:asciiTheme="minorHAnsi" w:hAnsiTheme="minorHAnsi" w:cstheme="minorHAnsi"/>
          <w:color w:val="000000" w:themeColor="text1"/>
          <w:sz w:val="22"/>
          <w:szCs w:val="28"/>
        </w:rPr>
        <w:t>Transsion</w:t>
      </w:r>
      <w:proofErr w:type="spellEnd"/>
      <w:r w:rsidR="003B7A58" w:rsidRPr="00A31C1F">
        <w:rPr>
          <w:rFonts w:asciiTheme="minorHAnsi" w:hAnsiTheme="minorHAnsi" w:cstheme="minorHAnsi"/>
          <w:color w:val="000000" w:themeColor="text1"/>
          <w:sz w:val="22"/>
          <w:szCs w:val="28"/>
        </w:rPr>
        <w:t xml:space="preserve">],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proofErr w:type="spellStart"/>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proofErr w:type="spellEnd"/>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6055A1">
        <w:rPr>
          <w:rFonts w:asciiTheme="minorHAnsi" w:hAnsiTheme="minorHAnsi" w:cstheme="minorHAnsi"/>
          <w:color w:val="000000" w:themeColor="text1"/>
          <w:sz w:val="22"/>
          <w:szCs w:val="28"/>
        </w:rPr>
        <w:t xml:space="preserve">[8/vivo], </w:t>
      </w:r>
      <w:r w:rsidR="00C82E53">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w:t>
      </w:r>
      <w:r w:rsidR="00FC4B4A">
        <w:rPr>
          <w:rFonts w:asciiTheme="minorHAnsi" w:hAnsiTheme="minorHAnsi" w:cstheme="minorHAnsi"/>
          <w:color w:val="000000" w:themeColor="text1"/>
          <w:sz w:val="22"/>
          <w:szCs w:val="28"/>
        </w:rPr>
        <w:t>, [28/QC]</w:t>
      </w:r>
      <w:r w:rsidR="00EB4B84">
        <w:rPr>
          <w:rFonts w:asciiTheme="minorHAnsi" w:hAnsiTheme="minorHAnsi" w:cstheme="minorHAnsi"/>
          <w:color w:val="000000" w:themeColor="text1"/>
          <w:sz w:val="22"/>
          <w:szCs w:val="28"/>
        </w:rPr>
        <w:t>, [32/DCM]</w:t>
      </w:r>
    </w:p>
    <w:p w14:paraId="37F8911C" w14:textId="6DD360B1"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PSFCH: [5/LGE]</w:t>
      </w:r>
      <w:r w:rsidR="00D438E5">
        <w:rPr>
          <w:rFonts w:asciiTheme="minorHAnsi" w:hAnsiTheme="minorHAnsi" w:cstheme="minorHAnsi"/>
          <w:color w:val="000000" w:themeColor="text1"/>
          <w:sz w:val="22"/>
          <w:szCs w:val="28"/>
        </w:rPr>
        <w:t>, [</w:t>
      </w:r>
      <w:r w:rsidR="006055A1">
        <w:rPr>
          <w:rFonts w:asciiTheme="minorHAnsi" w:hAnsiTheme="minorHAnsi" w:cstheme="minorHAnsi"/>
          <w:color w:val="000000" w:themeColor="text1"/>
          <w:sz w:val="22"/>
          <w:szCs w:val="28"/>
        </w:rPr>
        <w:t xml:space="preserve">8/vivo, </w:t>
      </w:r>
      <w:r w:rsidR="00F62A9D">
        <w:rPr>
          <w:rFonts w:asciiTheme="minorHAnsi" w:hAnsiTheme="minorHAnsi" w:cstheme="minorHAnsi"/>
          <w:color w:val="000000" w:themeColor="text1"/>
          <w:sz w:val="22"/>
          <w:szCs w:val="28"/>
        </w:rPr>
        <w:t xml:space="preserve">16/NEC,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F62A9D">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D438E5">
        <w:rPr>
          <w:rFonts w:asciiTheme="minorHAnsi" w:hAnsiTheme="minorHAnsi" w:cstheme="minorHAnsi"/>
          <w:color w:val="000000" w:themeColor="text1"/>
          <w:sz w:val="22"/>
          <w:szCs w:val="28"/>
        </w:rPr>
        <w:t>28/QC]</w:t>
      </w:r>
      <w:r w:rsidR="001D04C7">
        <w:rPr>
          <w:rFonts w:asciiTheme="minorHAnsi" w:hAnsiTheme="minorHAnsi" w:cstheme="minorHAnsi"/>
          <w:color w:val="000000" w:themeColor="text1"/>
          <w:sz w:val="22"/>
          <w:szCs w:val="28"/>
        </w:rPr>
        <w:t xml:space="preserve"> (2A)</w:t>
      </w:r>
      <w:r w:rsidR="002325FC">
        <w:rPr>
          <w:rFonts w:asciiTheme="minorHAnsi" w:hAnsiTheme="minorHAnsi" w:cstheme="minorHAnsi"/>
          <w:color w:val="000000" w:themeColor="text1"/>
          <w:sz w:val="22"/>
          <w:szCs w:val="28"/>
        </w:rPr>
        <w:t xml:space="preserve">, </w:t>
      </w:r>
      <w:r w:rsidR="00C82E53">
        <w:rPr>
          <w:rFonts w:asciiTheme="minorHAnsi" w:hAnsiTheme="minorHAnsi" w:cstheme="minorHAnsi"/>
          <w:color w:val="000000" w:themeColor="text1"/>
          <w:sz w:val="22"/>
          <w:szCs w:val="28"/>
        </w:rPr>
        <w:t>[9/ZTE, SC</w:t>
      </w:r>
      <w:r w:rsidR="00EB4B84">
        <w:rPr>
          <w:rFonts w:asciiTheme="minorHAnsi" w:hAnsiTheme="minorHAnsi" w:cstheme="minorHAnsi"/>
          <w:color w:val="000000" w:themeColor="text1"/>
          <w:sz w:val="22"/>
          <w:szCs w:val="28"/>
        </w:rPr>
        <w:t>, 32/DCM</w:t>
      </w:r>
      <w:r w:rsidR="00C82E53">
        <w:rPr>
          <w:rFonts w:asciiTheme="minorHAnsi" w:hAnsiTheme="minorHAnsi" w:cstheme="minorHAnsi"/>
          <w:color w:val="000000" w:themeColor="text1"/>
          <w:sz w:val="22"/>
          <w:szCs w:val="28"/>
        </w:rPr>
        <w:t xml:space="preserve">] (2A/2B/2C), </w:t>
      </w:r>
      <w:r w:rsidR="00461F4B">
        <w:rPr>
          <w:rFonts w:asciiTheme="minorHAnsi" w:hAnsiTheme="minorHAnsi" w:cstheme="minorHAnsi"/>
          <w:color w:val="000000" w:themeColor="text1"/>
          <w:sz w:val="22"/>
          <w:szCs w:val="28"/>
        </w:rPr>
        <w:t>[13/CATT, SC],</w:t>
      </w:r>
      <w:r w:rsidR="00EB4B84">
        <w:rPr>
          <w:rFonts w:asciiTheme="minorHAnsi" w:hAnsiTheme="minorHAnsi" w:cstheme="minorHAnsi"/>
          <w:color w:val="000000" w:themeColor="text1"/>
          <w:sz w:val="22"/>
          <w:szCs w:val="28"/>
        </w:rPr>
        <w:t xml:space="preserve"> </w:t>
      </w:r>
      <w:r w:rsidR="00CF3796">
        <w:rPr>
          <w:rFonts w:asciiTheme="minorHAnsi" w:hAnsiTheme="minorHAnsi" w:cstheme="minorHAnsi"/>
          <w:color w:val="000000" w:themeColor="text1"/>
          <w:sz w:val="22"/>
          <w:szCs w:val="28"/>
        </w:rPr>
        <w:t>[18/</w:t>
      </w:r>
      <w:r w:rsidR="00FF3D5F">
        <w:rPr>
          <w:rFonts w:asciiTheme="minorHAnsi" w:hAnsiTheme="minorHAnsi" w:cstheme="minorHAnsi"/>
          <w:color w:val="000000" w:themeColor="text1"/>
          <w:sz w:val="22"/>
          <w:szCs w:val="28"/>
        </w:rPr>
        <w:t>X</w:t>
      </w:r>
      <w:r w:rsidR="00CF3796">
        <w:rPr>
          <w:rFonts w:asciiTheme="minorHAnsi" w:hAnsiTheme="minorHAnsi" w:cstheme="minorHAnsi"/>
          <w:color w:val="000000" w:themeColor="text1"/>
          <w:sz w:val="22"/>
          <w:szCs w:val="28"/>
        </w:rPr>
        <w:t xml:space="preserve">iaomi], </w:t>
      </w:r>
      <w:r w:rsidR="002325FC">
        <w:rPr>
          <w:rFonts w:asciiTheme="minorHAnsi" w:hAnsiTheme="minorHAnsi" w:cstheme="minorHAnsi"/>
          <w:color w:val="000000" w:themeColor="text1"/>
          <w:sz w:val="22"/>
          <w:szCs w:val="28"/>
        </w:rPr>
        <w:t>[35/E///] (2A/2B)</w:t>
      </w:r>
    </w:p>
    <w:p w14:paraId="451E4DF6" w14:textId="53A93338" w:rsidR="00ED28B7" w:rsidRPr="003B5EEE" w:rsidRDefault="00ED28B7" w:rsidP="003B5EEE">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w:t>
      </w:r>
      <w:proofErr w:type="spellStart"/>
      <w:r w:rsidRPr="00FC7B9C">
        <w:rPr>
          <w:rFonts w:asciiTheme="minorHAnsi" w:hAnsiTheme="minorHAnsi" w:cstheme="minorHAnsi"/>
          <w:color w:val="000000" w:themeColor="text1"/>
          <w:sz w:val="22"/>
          <w:szCs w:val="28"/>
        </w:rPr>
        <w:t>Transsion</w:t>
      </w:r>
      <w:proofErr w:type="spellEnd"/>
      <w:r w:rsidRPr="00FC7B9C">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FC7B9C">
        <w:rPr>
          <w:rFonts w:asciiTheme="minorHAnsi" w:hAnsiTheme="minorHAnsi" w:cstheme="minorHAnsi"/>
          <w:color w:val="000000" w:themeColor="text1"/>
          <w:sz w:val="22"/>
          <w:szCs w:val="28"/>
        </w:rPr>
        <w:t>sidelink</w:t>
      </w:r>
      <w:proofErr w:type="spellEnd"/>
      <w:r w:rsidRPr="00FC7B9C">
        <w:rPr>
          <w:rFonts w:asciiTheme="minorHAnsi" w:hAnsiTheme="minorHAnsi" w:cstheme="minorHAnsi"/>
          <w:color w:val="000000" w:themeColor="text1"/>
          <w:sz w:val="22"/>
          <w:szCs w:val="28"/>
        </w:rPr>
        <w:t xml:space="preserve">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proofErr w:type="gramStart"/>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proofErr w:type="gramEnd"/>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lastRenderedPageBreak/>
        <w:t>[</w:t>
      </w:r>
      <w:r w:rsidR="0055650B" w:rsidRPr="007F58A6">
        <w:rPr>
          <w:rFonts w:asciiTheme="minorHAnsi" w:hAnsiTheme="minorHAnsi" w:cstheme="minorHAnsi"/>
          <w:color w:val="000000" w:themeColor="text1"/>
          <w:sz w:val="22"/>
          <w:szCs w:val="28"/>
        </w:rPr>
        <w:t>7/</w:t>
      </w:r>
      <w:proofErr w:type="spellStart"/>
      <w:r w:rsidR="0055650B" w:rsidRPr="007F58A6">
        <w:rPr>
          <w:rFonts w:asciiTheme="minorHAnsi" w:hAnsiTheme="minorHAnsi" w:cstheme="minorHAnsi"/>
          <w:color w:val="000000" w:themeColor="text1"/>
          <w:sz w:val="22"/>
          <w:szCs w:val="28"/>
        </w:rPr>
        <w:t>Spreadtrum</w:t>
      </w:r>
      <w:proofErr w:type="spellEnd"/>
      <w:r w:rsidRPr="007F58A6">
        <w:rPr>
          <w:rFonts w:asciiTheme="minorHAnsi" w:hAnsiTheme="minorHAnsi" w:cstheme="minorHAnsi"/>
          <w:color w:val="000000" w:themeColor="text1"/>
          <w:sz w:val="22"/>
          <w:szCs w:val="28"/>
        </w:rPr>
        <w:t xml:space="preserve">]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unicast </w:t>
      </w:r>
      <w:proofErr w:type="spellStart"/>
      <w:r w:rsidRPr="00EC5EA6">
        <w:rPr>
          <w:rFonts w:asciiTheme="minorHAnsi" w:hAnsiTheme="minorHAnsi" w:cstheme="minorHAnsi"/>
          <w:sz w:val="22"/>
          <w:szCs w:val="28"/>
        </w:rPr>
        <w:t>sidelink</w:t>
      </w:r>
      <w:proofErr w:type="spellEnd"/>
      <w:r w:rsidRPr="00EC5EA6">
        <w:rPr>
          <w:rFonts w:asciiTheme="minorHAnsi" w:hAnsiTheme="minorHAnsi" w:cstheme="minorHAnsi"/>
          <w:sz w:val="22"/>
          <w:szCs w:val="28"/>
        </w:rPr>
        <w:t xml:space="preserve">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4" w:name="_Toc100326636"/>
      <w:bookmarkStart w:id="15" w:name="_Toc101187877"/>
      <w:bookmarkStart w:id="16" w:name="_Toc101188076"/>
      <w:bookmarkStart w:id="17" w:name="_Toc101188092"/>
      <w:bookmarkStart w:id="18" w:name="_Toc101345888"/>
      <w:bookmarkStart w:id="19" w:name="_Toc101346001"/>
      <w:bookmarkStart w:id="20" w:name="_Toc101361942"/>
      <w:bookmarkStart w:id="21" w:name="_Toc101363691"/>
      <w:bookmarkStart w:id="22" w:name="_Toc101366122"/>
      <w:bookmarkStart w:id="23" w:name="_Toc101366142"/>
      <w:bookmarkStart w:id="24" w:name="_Toc101371106"/>
      <w:bookmarkStart w:id="25" w:name="_Toc101373025"/>
      <w:bookmarkStart w:id="26" w:name="_Toc101373666"/>
      <w:bookmarkStart w:id="27" w:name="_Toc101376920"/>
      <w:bookmarkStart w:id="28" w:name="_Toc101448195"/>
      <w:bookmarkStart w:id="29" w:name="_Toc101452732"/>
      <w:bookmarkStart w:id="30" w:name="_Toc101453313"/>
      <w:bookmarkStart w:id="31" w:name="_Toc101453332"/>
      <w:bookmarkStart w:id="32" w:name="_Toc101453791"/>
      <w:bookmarkStart w:id="33" w:name="_Toc101453810"/>
      <w:bookmarkStart w:id="34" w:name="_Toc101453829"/>
      <w:bookmarkStart w:id="35" w:name="_Toc101453848"/>
      <w:bookmarkStart w:id="36" w:name="_Toc101453938"/>
      <w:bookmarkStart w:id="37" w:name="_Toc101453957"/>
      <w:bookmarkStart w:id="38" w:name="_Toc101453976"/>
      <w:bookmarkStart w:id="39" w:name="_Toc101453995"/>
      <w:bookmarkStart w:id="40" w:name="_Toc101454066"/>
      <w:bookmarkStart w:id="41" w:name="_Toc101454085"/>
      <w:bookmarkStart w:id="42" w:name="_Toc101454200"/>
      <w:bookmarkStart w:id="43" w:name="_Toc101454219"/>
      <w:bookmarkStart w:id="44" w:name="_Toc101454303"/>
      <w:bookmarkStart w:id="45" w:name="_Toc101454322"/>
      <w:bookmarkStart w:id="46" w:name="_Toc101454341"/>
      <w:bookmarkStart w:id="47" w:name="_Toc101454360"/>
      <w:bookmarkStart w:id="48" w:name="_Toc101516469"/>
      <w:bookmarkStart w:id="49" w:name="_Toc101786927"/>
      <w:bookmarkStart w:id="50" w:name="_Toc101786946"/>
      <w:bookmarkStart w:id="51" w:name="_Toc101795439"/>
      <w:bookmarkStart w:id="52" w:name="_Toc101795458"/>
      <w:bookmarkStart w:id="53" w:name="_Toc101795757"/>
      <w:bookmarkStart w:id="54" w:name="_Toc109296577"/>
      <w:bookmarkStart w:id="55" w:name="_Toc109318165"/>
      <w:bookmarkStart w:id="56" w:name="_Toc109375285"/>
      <w:bookmarkStart w:id="57" w:name="_Toc109375309"/>
      <w:bookmarkStart w:id="58" w:name="_Toc109384427"/>
      <w:bookmarkStart w:id="59" w:name="_Toc109384731"/>
      <w:bookmarkStart w:id="60" w:name="_Toc109384755"/>
      <w:bookmarkStart w:id="61" w:name="_Toc109385625"/>
      <w:bookmarkStart w:id="62" w:name="_Toc109385649"/>
      <w:bookmarkStart w:id="63" w:name="_Toc109388544"/>
      <w:bookmarkStart w:id="64" w:name="_Toc109388568"/>
      <w:bookmarkStart w:id="65" w:name="_Toc109388592"/>
      <w:bookmarkStart w:id="66" w:name="_Toc109388616"/>
      <w:bookmarkStart w:id="67" w:name="_Toc110240823"/>
      <w:bookmarkStart w:id="68" w:name="_Toc110240849"/>
      <w:bookmarkStart w:id="69" w:name="_Toc110242984"/>
      <w:bookmarkStart w:id="70" w:name="_Toc110244608"/>
      <w:bookmarkStart w:id="71" w:name="_Toc110244634"/>
      <w:bookmarkStart w:id="72" w:name="_Toc110254584"/>
      <w:bookmarkStart w:id="73" w:name="_Toc110254609"/>
      <w:bookmarkStart w:id="74" w:name="_Toc110845389"/>
      <w:bookmarkStart w:id="75" w:name="_Toc110845414"/>
      <w:bookmarkStart w:id="76" w:name="_Toc110848254"/>
      <w:bookmarkStart w:id="77" w:name="_Toc110848279"/>
      <w:bookmarkStart w:id="78" w:name="_Toc110848590"/>
      <w:bookmarkStart w:id="79" w:name="_Toc110848615"/>
      <w:bookmarkStart w:id="80" w:name="_Toc110850903"/>
      <w:bookmarkStart w:id="81" w:name="_Toc110850928"/>
      <w:bookmarkStart w:id="82" w:name="_Toc110851721"/>
      <w:bookmarkStart w:id="83" w:name="_Toc111103410"/>
      <w:bookmarkStart w:id="84" w:name="_Toc111104317"/>
      <w:bookmarkStart w:id="85" w:name="_Toc111104342"/>
      <w:r w:rsidRPr="00B96A4A">
        <w:rPr>
          <w:rFonts w:asciiTheme="minorHAnsi" w:eastAsia="SimSun" w:hAnsiTheme="minorHAnsi" w:cstheme="minorHAnsi"/>
          <w:b w:val="0"/>
          <w:bCs/>
          <w:i w:val="0"/>
          <w:iCs/>
          <w:sz w:val="22"/>
          <w:szCs w:val="22"/>
        </w:rPr>
        <w:t xml:space="preserve">in the case that PSFCH is configured, using </w:t>
      </w:r>
      <w:proofErr w:type="spellStart"/>
      <w:r w:rsidRPr="00B96A4A">
        <w:rPr>
          <w:rFonts w:asciiTheme="minorHAnsi" w:eastAsia="SimSun" w:hAnsiTheme="minorHAnsi" w:cstheme="minorHAnsi"/>
          <w:b w:val="0"/>
          <w:bCs/>
          <w:i w:val="0"/>
          <w:iCs/>
          <w:sz w:val="22"/>
          <w:szCs w:val="22"/>
        </w:rPr>
        <w:t>sidelink</w:t>
      </w:r>
      <w:proofErr w:type="spellEnd"/>
      <w:r w:rsidRPr="00B96A4A">
        <w:rPr>
          <w:rFonts w:asciiTheme="minorHAnsi" w:eastAsia="SimSun" w:hAnsiTheme="minorHAnsi" w:cstheme="minorHAnsi"/>
          <w:b w:val="0"/>
          <w:bCs/>
          <w:i w:val="0"/>
          <w:iCs/>
          <w:sz w:val="22"/>
          <w:szCs w:val="22"/>
        </w:rPr>
        <w:t xml:space="preserve"> A/N feedback for contention window adjustment in SL-U, more details </w:t>
      </w:r>
      <w:proofErr w:type="gramStart"/>
      <w:r w:rsidRPr="00B96A4A">
        <w:rPr>
          <w:rFonts w:asciiTheme="minorHAnsi" w:eastAsia="SimSun" w:hAnsiTheme="minorHAnsi" w:cstheme="minorHAnsi"/>
          <w:b w:val="0"/>
          <w:bCs/>
          <w:i w:val="0"/>
          <w:iCs/>
          <w:sz w:val="22"/>
          <w:szCs w:val="22"/>
        </w:rPr>
        <w:t>FFS;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gramEnd"/>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6" w:name="_Toc100326637"/>
      <w:bookmarkStart w:id="87" w:name="_Toc101187878"/>
      <w:bookmarkStart w:id="88" w:name="_Toc101188077"/>
      <w:bookmarkStart w:id="89" w:name="_Toc101188093"/>
      <w:bookmarkStart w:id="90" w:name="_Toc101345889"/>
      <w:bookmarkStart w:id="91" w:name="_Toc101346002"/>
      <w:bookmarkStart w:id="92" w:name="_Toc101361943"/>
      <w:bookmarkStart w:id="93" w:name="_Toc101363692"/>
      <w:bookmarkStart w:id="94" w:name="_Toc101366123"/>
      <w:bookmarkStart w:id="95" w:name="_Toc101366143"/>
      <w:bookmarkStart w:id="96" w:name="_Toc101371107"/>
      <w:bookmarkStart w:id="97" w:name="_Toc101373026"/>
      <w:bookmarkStart w:id="98" w:name="_Toc101373667"/>
      <w:bookmarkStart w:id="99" w:name="_Toc101376921"/>
      <w:bookmarkStart w:id="100" w:name="_Toc101448196"/>
      <w:bookmarkStart w:id="101" w:name="_Toc101452733"/>
      <w:bookmarkStart w:id="102" w:name="_Toc101453314"/>
      <w:bookmarkStart w:id="103" w:name="_Toc101453333"/>
      <w:bookmarkStart w:id="104" w:name="_Toc101453792"/>
      <w:bookmarkStart w:id="105" w:name="_Toc101453811"/>
      <w:bookmarkStart w:id="106" w:name="_Toc101453830"/>
      <w:bookmarkStart w:id="107" w:name="_Toc101453849"/>
      <w:bookmarkStart w:id="108" w:name="_Toc101453939"/>
      <w:bookmarkStart w:id="109" w:name="_Toc101453958"/>
      <w:bookmarkStart w:id="110" w:name="_Toc101453977"/>
      <w:bookmarkStart w:id="111" w:name="_Toc101453996"/>
      <w:bookmarkStart w:id="112" w:name="_Toc101454067"/>
      <w:bookmarkStart w:id="113" w:name="_Toc101454086"/>
      <w:bookmarkStart w:id="114" w:name="_Toc101454201"/>
      <w:bookmarkStart w:id="115" w:name="_Toc101454220"/>
      <w:bookmarkStart w:id="116" w:name="_Toc101454304"/>
      <w:bookmarkStart w:id="117" w:name="_Toc101454323"/>
      <w:bookmarkStart w:id="118" w:name="_Toc101454342"/>
      <w:bookmarkStart w:id="119" w:name="_Toc101454361"/>
      <w:bookmarkStart w:id="120" w:name="_Toc101516470"/>
      <w:bookmarkStart w:id="121" w:name="_Toc101786928"/>
      <w:bookmarkStart w:id="122" w:name="_Toc101786947"/>
      <w:bookmarkStart w:id="123" w:name="_Toc101795440"/>
      <w:bookmarkStart w:id="124" w:name="_Toc101795459"/>
      <w:bookmarkStart w:id="125" w:name="_Toc101795758"/>
      <w:bookmarkStart w:id="126" w:name="_Toc109296578"/>
      <w:bookmarkStart w:id="127" w:name="_Toc109318166"/>
      <w:bookmarkStart w:id="128" w:name="_Toc109375286"/>
      <w:bookmarkStart w:id="129" w:name="_Toc109375310"/>
      <w:bookmarkStart w:id="130" w:name="_Toc109384428"/>
      <w:bookmarkStart w:id="131" w:name="_Toc109384732"/>
      <w:bookmarkStart w:id="132" w:name="_Toc109384756"/>
      <w:bookmarkStart w:id="133" w:name="_Toc109385626"/>
      <w:bookmarkStart w:id="134" w:name="_Toc109385650"/>
      <w:bookmarkStart w:id="135" w:name="_Toc109388545"/>
      <w:bookmarkStart w:id="136" w:name="_Toc109388569"/>
      <w:bookmarkStart w:id="137" w:name="_Toc109388593"/>
      <w:bookmarkStart w:id="138" w:name="_Toc109388617"/>
      <w:bookmarkStart w:id="139" w:name="_Toc110240824"/>
      <w:bookmarkStart w:id="140" w:name="_Toc110240850"/>
      <w:bookmarkStart w:id="141" w:name="_Toc110242985"/>
      <w:bookmarkStart w:id="142" w:name="_Toc110244609"/>
      <w:bookmarkStart w:id="143" w:name="_Toc110244635"/>
      <w:bookmarkStart w:id="144" w:name="_Toc110254585"/>
      <w:bookmarkStart w:id="145" w:name="_Toc110254610"/>
      <w:bookmarkStart w:id="146" w:name="_Toc110845390"/>
      <w:bookmarkStart w:id="147" w:name="_Toc110845415"/>
      <w:bookmarkStart w:id="148" w:name="_Toc110848255"/>
      <w:bookmarkStart w:id="149" w:name="_Toc110848280"/>
      <w:bookmarkStart w:id="150" w:name="_Toc110848591"/>
      <w:bookmarkStart w:id="151" w:name="_Toc110848616"/>
      <w:bookmarkStart w:id="152" w:name="_Toc110850904"/>
      <w:bookmarkStart w:id="153" w:name="_Toc110850929"/>
      <w:bookmarkStart w:id="154" w:name="_Toc110851722"/>
      <w:bookmarkStart w:id="155" w:name="_Toc111103411"/>
      <w:bookmarkStart w:id="156" w:name="_Toc111104318"/>
      <w:bookmarkStart w:id="157" w:name="_Toc111104343"/>
      <w:r w:rsidRPr="00B96A4A">
        <w:rPr>
          <w:rFonts w:asciiTheme="minorHAnsi" w:eastAsia="SimSun" w:hAnsiTheme="minorHAnsi" w:cstheme="minorHAnsi"/>
          <w:b w:val="0"/>
          <w:bCs/>
          <w:i w:val="0"/>
          <w:iCs/>
          <w:sz w:val="22"/>
          <w:szCs w:val="22"/>
        </w:rPr>
        <w:t xml:space="preserve">in the case that PSFCH is not configured, using </w:t>
      </w:r>
      <w:proofErr w:type="spellStart"/>
      <w:r w:rsidRPr="00B96A4A">
        <w:rPr>
          <w:rFonts w:asciiTheme="minorHAnsi" w:eastAsia="SimSun" w:hAnsiTheme="minorHAnsi" w:cstheme="minorHAnsi"/>
          <w:b w:val="0"/>
          <w:bCs/>
          <w:i w:val="0"/>
          <w:iCs/>
          <w:sz w:val="22"/>
          <w:szCs w:val="22"/>
        </w:rPr>
        <w:t>sidelink</w:t>
      </w:r>
      <w:proofErr w:type="spellEnd"/>
      <w:r w:rsidRPr="00B96A4A">
        <w:rPr>
          <w:rFonts w:asciiTheme="minorHAnsi" w:eastAsia="SimSun" w:hAnsiTheme="minorHAnsi" w:cstheme="minorHAnsi"/>
          <w:b w:val="0"/>
          <w:bCs/>
          <w:i w:val="0"/>
          <w:iCs/>
          <w:sz w:val="22"/>
          <w:szCs w:val="22"/>
        </w:rPr>
        <w:t xml:space="preserve"> CR/CBR for contention window adjustment, more details </w:t>
      </w:r>
      <w:proofErr w:type="gramStart"/>
      <w:r w:rsidRPr="00B96A4A">
        <w:rPr>
          <w:rFonts w:asciiTheme="minorHAnsi" w:eastAsia="SimSun" w:hAnsiTheme="minorHAnsi" w:cstheme="minorHAnsi"/>
          <w:b w:val="0"/>
          <w:bCs/>
          <w:i w:val="0"/>
          <w:iCs/>
          <w:sz w:val="22"/>
          <w:szCs w:val="22"/>
        </w:rPr>
        <w:t>FFS;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roofErr w:type="gramEnd"/>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proofErr w:type="gramStart"/>
      <w:r w:rsidRPr="00F102DC">
        <w:rPr>
          <w:rFonts w:asciiTheme="minorHAnsi" w:hAnsiTheme="minorHAnsi" w:cstheme="minorHAnsi"/>
          <w:sz w:val="22"/>
          <w:szCs w:val="28"/>
        </w:rPr>
        <w:t>Similar to</w:t>
      </w:r>
      <w:proofErr w:type="gramEnd"/>
      <w:r w:rsidRPr="00F102DC">
        <w:rPr>
          <w:rFonts w:asciiTheme="minorHAnsi" w:hAnsiTheme="minorHAnsi" w:cstheme="minorHAnsi"/>
          <w:sz w:val="22"/>
          <w:szCs w:val="28"/>
        </w:rPr>
        <w:t xml:space="preserve">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Elseif, all NACK feedbacks are received from the other group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xml:space="preserve">] (baseline), </w:t>
      </w:r>
      <w:r w:rsidR="00DA0FC9">
        <w:rPr>
          <w:rFonts w:asciiTheme="minorHAnsi" w:hAnsiTheme="minorHAnsi" w:cstheme="minorHAnsi"/>
          <w:color w:val="000000" w:themeColor="text1"/>
          <w:sz w:val="22"/>
          <w:szCs w:val="28"/>
        </w:rPr>
        <w:t>[7/</w:t>
      </w:r>
      <w:proofErr w:type="spellStart"/>
      <w:r w:rsidR="00DA0FC9">
        <w:rPr>
          <w:rFonts w:asciiTheme="minorHAnsi" w:hAnsiTheme="minorHAnsi" w:cstheme="minorHAnsi"/>
          <w:color w:val="000000" w:themeColor="text1"/>
          <w:sz w:val="22"/>
          <w:szCs w:val="28"/>
        </w:rPr>
        <w:t>Spreadtrum</w:t>
      </w:r>
      <w:proofErr w:type="spellEnd"/>
      <w:r w:rsidR="00DA0FC9">
        <w:rPr>
          <w:rFonts w:asciiTheme="minorHAnsi" w:hAnsiTheme="minorHAnsi" w:cstheme="minorHAnsi"/>
          <w:color w:val="000000" w:themeColor="text1"/>
          <w:sz w:val="22"/>
          <w:szCs w:val="28"/>
        </w:rPr>
        <w:t xml:space="preserve">],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w:t>
      </w:r>
      <w:proofErr w:type="spellStart"/>
      <w:r w:rsidR="00E7580E" w:rsidRPr="00CF3796">
        <w:rPr>
          <w:rFonts w:asciiTheme="minorHAnsi" w:hAnsiTheme="minorHAnsi" w:cstheme="minorHAnsi"/>
          <w:color w:val="000000" w:themeColor="text1"/>
          <w:sz w:val="22"/>
          <w:szCs w:val="28"/>
        </w:rPr>
        <w:t>xiaomi</w:t>
      </w:r>
      <w:proofErr w:type="spellEnd"/>
      <w:r w:rsidR="00E7580E" w:rsidRPr="00CF3796">
        <w:rPr>
          <w:rFonts w:asciiTheme="minorHAnsi" w:hAnsiTheme="minorHAnsi" w:cstheme="minorHAnsi"/>
          <w:color w:val="000000" w:themeColor="text1"/>
          <w:sz w:val="22"/>
          <w:szCs w:val="28"/>
        </w:rPr>
        <w:t>]</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lastRenderedPageBreak/>
        <w:t xml:space="preserve">[6/HW, </w:t>
      </w:r>
      <w:proofErr w:type="spellStart"/>
      <w:r w:rsidRPr="0009099B">
        <w:rPr>
          <w:rFonts w:asciiTheme="minorHAnsi" w:hAnsiTheme="minorHAnsi" w:cstheme="minorHAnsi"/>
          <w:sz w:val="22"/>
          <w:szCs w:val="28"/>
        </w:rPr>
        <w:t>HiSi</w:t>
      </w:r>
      <w:proofErr w:type="spellEnd"/>
      <w:r w:rsidRPr="0009099B">
        <w:rPr>
          <w:rFonts w:asciiTheme="minorHAnsi" w:hAnsiTheme="minorHAnsi" w:cstheme="minorHAnsi"/>
          <w:sz w:val="22"/>
          <w:szCs w:val="28"/>
        </w:rPr>
        <w:t xml:space="preserve">]: Mapping between CAPC and </w:t>
      </w:r>
      <w:proofErr w:type="spellStart"/>
      <w:r w:rsidRPr="0009099B">
        <w:rPr>
          <w:rFonts w:asciiTheme="minorHAnsi" w:hAnsiTheme="minorHAnsi" w:cstheme="minorHAnsi"/>
          <w:sz w:val="22"/>
          <w:szCs w:val="28"/>
        </w:rPr>
        <w:t>sidelink</w:t>
      </w:r>
      <w:proofErr w:type="spellEnd"/>
      <w:r w:rsidRPr="0009099B">
        <w:rPr>
          <w:rFonts w:asciiTheme="minorHAnsi" w:hAnsiTheme="minorHAnsi" w:cstheme="minorHAnsi"/>
          <w:sz w:val="22"/>
          <w:szCs w:val="28"/>
        </w:rPr>
        <w:t xml:space="preserve">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xml:space="preserve">: RAN1 should discuss how to relate the </w:t>
      </w:r>
      <w:proofErr w:type="spellStart"/>
      <w:r w:rsidR="008C2769" w:rsidRPr="006423D3">
        <w:rPr>
          <w:rFonts w:asciiTheme="minorHAnsi" w:hAnsiTheme="minorHAnsi" w:cstheme="minorHAnsi"/>
          <w:sz w:val="22"/>
          <w:szCs w:val="28"/>
        </w:rPr>
        <w:t>ProSe</w:t>
      </w:r>
      <w:proofErr w:type="spellEnd"/>
      <w:r w:rsidR="008C2769" w:rsidRPr="006423D3">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sidRPr="009E494F">
        <w:rPr>
          <w:rFonts w:asciiTheme="minorHAnsi" w:hAnsiTheme="minorHAnsi" w:cstheme="minorHAnsi"/>
          <w:sz w:val="22"/>
          <w:szCs w:val="28"/>
        </w:rPr>
        <w:t>gNB</w:t>
      </w:r>
      <w:proofErr w:type="spellEnd"/>
      <w:r w:rsidRPr="009E494F">
        <w:rPr>
          <w:rFonts w:asciiTheme="minorHAnsi" w:hAnsiTheme="minorHAnsi" w:cstheme="minorHAnsi"/>
          <w:sz w:val="22"/>
          <w:szCs w:val="28"/>
        </w:rPr>
        <w:t>.</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 xml:space="preserve">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sidR="00117952" w:rsidRPr="001B0C83">
        <w:rPr>
          <w:rFonts w:asciiTheme="minorHAnsi" w:hAnsiTheme="minorHAnsi" w:cstheme="minorHAnsi"/>
          <w:sz w:val="22"/>
          <w:szCs w:val="28"/>
        </w:rPr>
        <w:t>TDM’ed</w:t>
      </w:r>
      <w:proofErr w:type="spellEnd"/>
      <w:r w:rsidR="00117952" w:rsidRPr="001B0C83">
        <w:rPr>
          <w:rFonts w:asciiTheme="minorHAnsi" w:hAnsiTheme="minorHAnsi" w:cstheme="minorHAnsi"/>
          <w:sz w:val="22"/>
          <w:szCs w:val="28"/>
        </w:rPr>
        <w:t xml:space="preserve">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UE may incur into SL synchronization errors (e.g., GNSS sync error 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SL synchronization includes propagation delays that for macro cell deployments can be in the order of </w:t>
      </w:r>
      <w:proofErr w:type="gramStart"/>
      <w:r w:rsidRPr="001B0C83">
        <w:rPr>
          <w:rFonts w:asciiTheme="minorHAnsi" w:hAnsiTheme="minorHAnsi" w:cstheme="minorHAnsi"/>
          <w:sz w:val="22"/>
          <w:szCs w:val="28"/>
        </w:rPr>
        <w:t>several</w:t>
      </w:r>
      <w:proofErr w:type="gramEnd"/>
      <w:r w:rsidRPr="001B0C83">
        <w:rPr>
          <w:rFonts w:asciiTheme="minorHAnsi" w:hAnsiTheme="minorHAnsi" w:cstheme="minorHAnsi"/>
          <w:sz w:val="22"/>
          <w:szCs w:val="28"/>
        </w:rPr>
        <w:t xml:space="preserve"> us (e.g., 2 us or 4 us for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lastRenderedPageBreak/>
        <w:t xml:space="preserve">Cell wide configuration for shared spectrum SL-U operation is provided by </w:t>
      </w:r>
      <w:proofErr w:type="spellStart"/>
      <w:r w:rsidRPr="00BB47D7">
        <w:rPr>
          <w:rFonts w:asciiTheme="minorHAnsi" w:hAnsiTheme="minorHAnsi" w:cstheme="minorHAnsi"/>
          <w:sz w:val="22"/>
          <w:szCs w:val="28"/>
        </w:rPr>
        <w:t>gNB</w:t>
      </w:r>
      <w:proofErr w:type="spellEnd"/>
      <w:r w:rsidRPr="00BB47D7">
        <w:rPr>
          <w:rFonts w:asciiTheme="minorHAnsi" w:hAnsiTheme="minorHAnsi" w:cstheme="minorHAnsi"/>
          <w:sz w:val="22"/>
          <w:szCs w:val="28"/>
        </w:rPr>
        <w:t xml:space="preserve">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SL-U UE supports UL reports, on </w:t>
      </w:r>
      <w:proofErr w:type="spellStart"/>
      <w:r w:rsidRPr="00BB47D7">
        <w:rPr>
          <w:rFonts w:asciiTheme="minorHAnsi" w:hAnsiTheme="minorHAnsi" w:cstheme="minorHAnsi"/>
          <w:sz w:val="22"/>
          <w:szCs w:val="28"/>
        </w:rPr>
        <w:t>Uu</w:t>
      </w:r>
      <w:proofErr w:type="spellEnd"/>
      <w:r w:rsidRPr="00BB47D7">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w:t>
      </w:r>
      <w:proofErr w:type="spellStart"/>
      <w:r w:rsidRPr="00FB4C02">
        <w:rPr>
          <w:rFonts w:asciiTheme="minorHAnsi" w:hAnsiTheme="minorHAnsi" w:cstheme="minorHAnsi"/>
          <w:color w:val="000000" w:themeColor="text1"/>
          <w:sz w:val="22"/>
          <w:szCs w:val="28"/>
        </w:rPr>
        <w:t>Transsion</w:t>
      </w:r>
      <w:proofErr w:type="spellEnd"/>
      <w:r w:rsidRPr="00FB4C02">
        <w:rPr>
          <w:rFonts w:asciiTheme="minorHAnsi" w:hAnsiTheme="minorHAnsi" w:cstheme="minorHAnsi"/>
          <w:color w:val="000000" w:themeColor="text1"/>
          <w:sz w:val="22"/>
          <w:szCs w:val="28"/>
        </w:rPr>
        <w:t xml:space="preserve">]: L3 RSSI measurement and channel occupancy reporting from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UE should be supported in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 xml:space="preserve">While a </w:t>
      </w:r>
      <w:proofErr w:type="spellStart"/>
      <w:r w:rsidRPr="00BB3F2D">
        <w:rPr>
          <w:rFonts w:asciiTheme="minorHAnsi" w:hAnsiTheme="minorHAnsi" w:cstheme="minorHAnsi"/>
          <w:sz w:val="22"/>
          <w:szCs w:val="28"/>
        </w:rPr>
        <w:t>gNB</w:t>
      </w:r>
      <w:proofErr w:type="spellEnd"/>
      <w:r w:rsidRPr="00BB3F2D">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 xml:space="preserve">[28/QC]: Introduce an LBT failure report from mode 1 UE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so that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w:t>
      </w:r>
      <w:proofErr w:type="gramStart"/>
      <w:r w:rsidRPr="00515546">
        <w:rPr>
          <w:rFonts w:asciiTheme="minorHAnsi" w:hAnsiTheme="minorHAnsi" w:cstheme="minorHAnsi"/>
          <w:sz w:val="22"/>
          <w:szCs w:val="28"/>
        </w:rPr>
        <w:t>via:</w:t>
      </w:r>
      <w:proofErr w:type="gramEnd"/>
      <w:r w:rsidRPr="00515546">
        <w:rPr>
          <w:rFonts w:asciiTheme="minorHAnsi" w:hAnsiTheme="minorHAnsi" w:cstheme="minorHAnsi"/>
          <w:sz w:val="22"/>
          <w:szCs w:val="28"/>
        </w:rPr>
        <w:t xml:space="preserve">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 xml:space="preserve">[8/vivo]: SL UE deems channel busy only if the UE detects transmission other than SL occupying the channel (e.g., exceeding the energy detection threshold) during the LBT duration, i.e., the energy detection in LBT procedure does not </w:t>
      </w:r>
      <w:proofErr w:type="gramStart"/>
      <w:r w:rsidRPr="00AC3A66">
        <w:rPr>
          <w:rFonts w:asciiTheme="minorHAnsi" w:hAnsiTheme="minorHAnsi" w:cstheme="minorHAnsi"/>
          <w:sz w:val="22"/>
          <w:szCs w:val="28"/>
        </w:rPr>
        <w:t>take into account</w:t>
      </w:r>
      <w:proofErr w:type="gramEnd"/>
      <w:r w:rsidRPr="00AC3A66">
        <w:rPr>
          <w:rFonts w:asciiTheme="minorHAnsi" w:hAnsiTheme="minorHAnsi" w:cstheme="minorHAnsi"/>
          <w:sz w:val="22"/>
          <w:szCs w:val="28"/>
        </w:rPr>
        <w:t xml:space="preserve">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sidRPr="00EE7806">
        <w:rPr>
          <w:rFonts w:asciiTheme="minorHAnsi" w:hAnsiTheme="minorHAnsi" w:cstheme="minorHAnsi"/>
          <w:color w:val="000000" w:themeColor="text1"/>
          <w:sz w:val="22"/>
          <w:szCs w:val="28"/>
        </w:rPr>
        <w:t>sidelink</w:t>
      </w:r>
      <w:proofErr w:type="spellEnd"/>
      <w:r w:rsidRPr="00EE7806">
        <w:rPr>
          <w:rFonts w:asciiTheme="minorHAnsi" w:hAnsiTheme="minorHAnsi" w:cstheme="minorHAnsi"/>
          <w:color w:val="000000" w:themeColor="text1"/>
          <w:sz w:val="22"/>
          <w:szCs w:val="28"/>
        </w:rPr>
        <w:t xml:space="preserve">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lastRenderedPageBreak/>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proofErr w:type="spellStart"/>
      <w:r w:rsidR="00F066D6" w:rsidRPr="00EE7806">
        <w:rPr>
          <w:rFonts w:asciiTheme="minorHAnsi" w:hAnsiTheme="minorHAnsi" w:cstheme="minorHAnsi"/>
          <w:color w:val="000000" w:themeColor="text1"/>
          <w:sz w:val="22"/>
          <w:szCs w:val="28"/>
        </w:rPr>
        <w:t>Transsion</w:t>
      </w:r>
      <w:proofErr w:type="spellEnd"/>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xml:space="preserve">: Channel bandwidth for </w:t>
      </w:r>
      <w:proofErr w:type="spellStart"/>
      <w:r w:rsidR="00F066D6" w:rsidRPr="00EE7806">
        <w:rPr>
          <w:rFonts w:asciiTheme="minorHAnsi" w:hAnsiTheme="minorHAnsi" w:cstheme="minorHAnsi"/>
          <w:color w:val="000000" w:themeColor="text1"/>
          <w:sz w:val="22"/>
          <w:szCs w:val="28"/>
        </w:rPr>
        <w:t>sidelink</w:t>
      </w:r>
      <w:proofErr w:type="spellEnd"/>
      <w:r w:rsidR="00F066D6" w:rsidRPr="00EE7806">
        <w:rPr>
          <w:rFonts w:asciiTheme="minorHAnsi" w:hAnsiTheme="minorHAnsi" w:cstheme="minorHAnsi"/>
          <w:color w:val="000000" w:themeColor="text1"/>
          <w:sz w:val="22"/>
          <w:szCs w:val="28"/>
        </w:rPr>
        <w:t xml:space="preserve"> unlicensed access system can be {10, 20, 30, 40, 60, 80} </w:t>
      </w:r>
      <w:proofErr w:type="spellStart"/>
      <w:r w:rsidR="00F066D6" w:rsidRPr="00EE7806">
        <w:rPr>
          <w:rFonts w:asciiTheme="minorHAnsi" w:hAnsiTheme="minorHAnsi" w:cstheme="minorHAnsi"/>
          <w:color w:val="000000" w:themeColor="text1"/>
          <w:sz w:val="22"/>
          <w:szCs w:val="28"/>
        </w:rPr>
        <w:t>MHz.</w:t>
      </w:r>
      <w:proofErr w:type="spellEnd"/>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w:t>
      </w:r>
      <w:proofErr w:type="spellStart"/>
      <w:r w:rsidR="00767DAF">
        <w:rPr>
          <w:rFonts w:asciiTheme="minorHAnsi" w:hAnsiTheme="minorHAnsi" w:cstheme="minorHAnsi"/>
          <w:color w:val="000000" w:themeColor="text1"/>
          <w:sz w:val="22"/>
          <w:szCs w:val="28"/>
        </w:rPr>
        <w:t>HiSi</w:t>
      </w:r>
      <w:proofErr w:type="spellEnd"/>
      <w:r w:rsidR="00767DAF">
        <w:rPr>
          <w:rFonts w:asciiTheme="minorHAnsi" w:hAnsiTheme="minorHAnsi" w:cstheme="minorHAnsi"/>
          <w:color w:val="000000" w:themeColor="text1"/>
          <w:sz w:val="22"/>
          <w:szCs w:val="28"/>
        </w:rPr>
        <w:t xml:space="preserve">],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 xml:space="preserve">hether there are additional conditions for taking the role of responding device, such as: </w:t>
      </w:r>
      <w:proofErr w:type="spellStart"/>
      <w:r w:rsidRPr="0083386C">
        <w:rPr>
          <w:rFonts w:asciiTheme="minorHAnsi" w:hAnsiTheme="minorHAnsi" w:cstheme="minorHAnsi"/>
          <w:color w:val="000000" w:themeColor="text1"/>
          <w:sz w:val="22"/>
          <w:szCs w:val="28"/>
        </w:rPr>
        <w:t>i</w:t>
      </w:r>
      <w:proofErr w:type="spellEnd"/>
      <w:r w:rsidRPr="0083386C">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COT length: to indicate the length of initiated COT owned by the initiating </w:t>
      </w:r>
      <w:proofErr w:type="gramStart"/>
      <w:r w:rsidRPr="00A654AB">
        <w:rPr>
          <w:rFonts w:asciiTheme="minorHAnsi" w:hAnsiTheme="minorHAnsi" w:cstheme="minorHAnsi"/>
          <w:bCs/>
          <w:color w:val="000000" w:themeColor="text1"/>
          <w:sz w:val="22"/>
          <w:szCs w:val="28"/>
        </w:rPr>
        <w:t>UE;</w:t>
      </w:r>
      <w:proofErr w:type="gramEnd"/>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 xml:space="preserve">to indicate specific time-frequency </w:t>
      </w:r>
      <w:proofErr w:type="gramStart"/>
      <w:r w:rsidRPr="00A654AB">
        <w:rPr>
          <w:rFonts w:asciiTheme="minorHAnsi" w:hAnsiTheme="minorHAnsi" w:cstheme="minorHAnsi"/>
          <w:bCs/>
          <w:color w:val="000000" w:themeColor="text1"/>
          <w:sz w:val="22"/>
          <w:szCs w:val="28"/>
        </w:rPr>
        <w:t>resources;</w:t>
      </w:r>
      <w:proofErr w:type="gramEnd"/>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 xml:space="preserve">If the distance between a pair of UEs is less than or equal to the threshold, COT sharing can be performed between </w:t>
      </w:r>
      <w:proofErr w:type="gramStart"/>
      <w:r w:rsidRPr="00F94C84">
        <w:rPr>
          <w:rFonts w:asciiTheme="minorHAnsi" w:hAnsiTheme="minorHAnsi" w:cstheme="minorHAnsi"/>
          <w:color w:val="000000" w:themeColor="text1"/>
          <w:sz w:val="22"/>
          <w:szCs w:val="28"/>
        </w:rPr>
        <w:t>them;</w:t>
      </w:r>
      <w:proofErr w:type="gramEnd"/>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proofErr w:type="gramStart"/>
      <w:r w:rsidR="00172A4D">
        <w:rPr>
          <w:rFonts w:asciiTheme="minorHAnsi" w:hAnsiTheme="minorHAnsi" w:cstheme="minorHAnsi"/>
          <w:color w:val="000000" w:themeColor="text1"/>
          <w:sz w:val="22"/>
          <w:szCs w:val="28"/>
        </w:rPr>
        <w:t>all of</w:t>
      </w:r>
      <w:proofErr w:type="gramEnd"/>
      <w:r w:rsidR="00172A4D">
        <w:rPr>
          <w:rFonts w:asciiTheme="minorHAnsi" w:hAnsiTheme="minorHAnsi" w:cstheme="minorHAnsi"/>
          <w:color w:val="000000" w:themeColor="text1"/>
          <w:sz w:val="22"/>
          <w:szCs w:val="28"/>
        </w:rPr>
        <w:t xml:space="preserve">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lastRenderedPageBreak/>
        <w:t xml:space="preserve">For both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 xml:space="preserve">The remaining COT is larger than a (pre-)configured </w:t>
      </w:r>
      <w:proofErr w:type="gramStart"/>
      <w:r w:rsidRPr="002F370B">
        <w:rPr>
          <w:rFonts w:asciiTheme="minorHAnsi" w:hAnsiTheme="minorHAnsi" w:cstheme="minorHAnsi"/>
          <w:sz w:val="22"/>
          <w:szCs w:val="28"/>
        </w:rPr>
        <w:t>threshold</w:t>
      </w:r>
      <w:proofErr w:type="gramEnd"/>
      <w:r w:rsidRPr="002F370B">
        <w:rPr>
          <w:rFonts w:asciiTheme="minorHAnsi" w:hAnsiTheme="minorHAnsi" w:cstheme="minorHAnsi"/>
          <w:sz w:val="22"/>
          <w:szCs w:val="28"/>
        </w:rPr>
        <w:t xml:space="preserve">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 xml:space="preserve">6/HW, </w:t>
      </w:r>
      <w:proofErr w:type="spellStart"/>
      <w:r w:rsidR="00943F1D" w:rsidRPr="00206B23">
        <w:rPr>
          <w:rFonts w:asciiTheme="minorHAnsi" w:hAnsiTheme="minorHAnsi" w:cstheme="minorHAnsi"/>
          <w:sz w:val="22"/>
          <w:szCs w:val="28"/>
        </w:rPr>
        <w:t>HiSi</w:t>
      </w:r>
      <w:proofErr w:type="spellEnd"/>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w:t>
      </w:r>
      <w:proofErr w:type="spellStart"/>
      <w:r w:rsidR="00206B23">
        <w:rPr>
          <w:rFonts w:asciiTheme="minorHAnsi" w:hAnsiTheme="minorHAnsi" w:cstheme="minorHAnsi"/>
          <w:sz w:val="22"/>
          <w:szCs w:val="28"/>
        </w:rPr>
        <w:t>HiSi</w:t>
      </w:r>
      <w:proofErr w:type="spellEnd"/>
      <w:r w:rsidR="00206B23">
        <w:rPr>
          <w:rFonts w:asciiTheme="minorHAnsi" w:hAnsiTheme="minorHAnsi" w:cstheme="minorHAnsi"/>
          <w:sz w:val="22"/>
          <w:szCs w:val="28"/>
        </w:rPr>
        <w:t xml:space="preserve">],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 xml:space="preserve">How to identify initial contention window counter </w:t>
      </w:r>
      <w:proofErr w:type="spellStart"/>
      <w:r w:rsidRPr="006D33D6">
        <w:rPr>
          <w:rFonts w:asciiTheme="minorHAnsi" w:eastAsiaTheme="minorEastAsia" w:hAnsiTheme="minorHAnsi" w:cstheme="minorHAnsi"/>
          <w:bCs/>
          <w:iCs/>
          <w:sz w:val="22"/>
          <w:szCs w:val="28"/>
          <w:lang w:eastAsia="zh-CN"/>
        </w:rPr>
        <w:t>N</w:t>
      </w:r>
      <w:r w:rsidRPr="006D33D6">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w:t>
      </w:r>
      <w:proofErr w:type="spellStart"/>
      <w:r>
        <w:t>SCSt</w:t>
      </w:r>
      <w:proofErr w:type="spellEnd"/>
      <w:r>
        <w: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 xml:space="preserve">[28/QC] (within limitations of </w:t>
      </w:r>
      <w:proofErr w:type="spellStart"/>
      <w:r w:rsidR="001D04C7">
        <w:rPr>
          <w:rFonts w:asciiTheme="minorHAnsi" w:hAnsiTheme="minorHAnsi" w:cstheme="minorHAnsi"/>
          <w:color w:val="000000" w:themeColor="text1"/>
          <w:sz w:val="22"/>
          <w:szCs w:val="28"/>
        </w:rPr>
        <w:t>SCSt</w:t>
      </w:r>
      <w:proofErr w:type="spellEnd"/>
      <w:r w:rsidR="001D04C7">
        <w:rPr>
          <w:rFonts w:asciiTheme="minorHAnsi" w:hAnsiTheme="minorHAnsi" w:cstheme="minorHAnsi"/>
          <w:color w:val="000000" w:themeColor="text1"/>
          <w:sz w:val="22"/>
          <w:szCs w:val="28"/>
        </w:rPr>
        <w: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 xml:space="preserve">on whether to support </w:t>
      </w:r>
      <w:proofErr w:type="spellStart"/>
      <w:r w:rsidR="00D50128" w:rsidRPr="00D50128">
        <w:rPr>
          <w:rFonts w:asciiTheme="minorHAnsi" w:hAnsiTheme="minorHAnsi" w:cstheme="minorHAnsi"/>
          <w:b/>
          <w:bCs/>
          <w:color w:val="000000" w:themeColor="text1"/>
          <w:sz w:val="22"/>
          <w:szCs w:val="28"/>
          <w:u w:val="single"/>
        </w:rPr>
        <w:t>SCSt</w:t>
      </w:r>
      <w:proofErr w:type="spellEnd"/>
      <w:r w:rsidR="00D50128" w:rsidRPr="00D50128">
        <w:rPr>
          <w:rFonts w:asciiTheme="minorHAnsi" w:hAnsiTheme="minorHAnsi" w:cstheme="minorHAnsi"/>
          <w:b/>
          <w:bCs/>
          <w:color w:val="000000" w:themeColor="text1"/>
          <w:sz w:val="22"/>
          <w:szCs w:val="28"/>
          <w:u w:val="single"/>
        </w:rPr>
        <w:t xml:space="preserve">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proofErr w:type="spellStart"/>
      <w:r w:rsidR="00943F1D" w:rsidRPr="00F622D1">
        <w:rPr>
          <w:rFonts w:asciiTheme="minorHAnsi" w:hAnsiTheme="minorHAnsi" w:cstheme="minorHAnsi"/>
          <w:sz w:val="22"/>
          <w:szCs w:val="28"/>
        </w:rPr>
        <w:t>HiSi</w:t>
      </w:r>
      <w:proofErr w:type="spellEnd"/>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proofErr w:type="gramStart"/>
      <w:r w:rsidRPr="00F15EED">
        <w:rPr>
          <w:rFonts w:asciiTheme="minorHAnsi" w:hAnsiTheme="minorHAnsi" w:cstheme="minorHAnsi"/>
          <w:color w:val="000000" w:themeColor="text1"/>
          <w:sz w:val="22"/>
          <w:szCs w:val="28"/>
        </w:rPr>
        <w:t>As long as</w:t>
      </w:r>
      <w:proofErr w:type="gramEnd"/>
      <w:r w:rsidRPr="00F15EED">
        <w:rPr>
          <w:rFonts w:asciiTheme="minorHAnsi" w:hAnsiTheme="minorHAnsi" w:cstheme="minorHAnsi"/>
          <w:color w:val="000000" w:themeColor="text1"/>
          <w:sz w:val="22"/>
          <w:szCs w:val="28"/>
        </w:rPr>
        <w:t xml:space="preserve">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proofErr w:type="gramStart"/>
      <w:r w:rsidRPr="00F15EED">
        <w:rPr>
          <w:rFonts w:asciiTheme="minorHAnsi" w:hAnsiTheme="minorHAnsi" w:cstheme="minorHAnsi"/>
          <w:color w:val="000000" w:themeColor="text1"/>
          <w:sz w:val="22"/>
          <w:szCs w:val="28"/>
        </w:rPr>
        <w:t>As long as</w:t>
      </w:r>
      <w:proofErr w:type="gramEnd"/>
      <w:r w:rsidRPr="00F15EED">
        <w:rPr>
          <w:rFonts w:asciiTheme="minorHAnsi" w:hAnsiTheme="minorHAnsi" w:cstheme="minorHAnsi"/>
          <w:color w:val="000000" w:themeColor="text1"/>
          <w:sz w:val="22"/>
          <w:szCs w:val="28"/>
        </w:rPr>
        <w:t xml:space="preserve">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sidRPr="00B81F08">
        <w:rPr>
          <w:rFonts w:asciiTheme="minorHAnsi" w:eastAsia="DengXian" w:hAnsiTheme="minorHAnsi" w:cstheme="minorHAnsi"/>
          <w:bCs/>
          <w:iCs/>
          <w:color w:val="000000"/>
          <w:sz w:val="22"/>
          <w:lang w:eastAsia="zh-CN"/>
        </w:rPr>
        <w:t>its</w:t>
      </w:r>
      <w:proofErr w:type="spellEnd"/>
      <w:r w:rsidRPr="00B81F08">
        <w:rPr>
          <w:rFonts w:asciiTheme="minorHAnsi" w:eastAsia="DengXian" w:hAnsiTheme="minorHAnsi" w:cstheme="minorHAnsi"/>
          <w:bCs/>
          <w:iCs/>
          <w:color w:val="000000"/>
          <w:sz w:val="22"/>
          <w:lang w:eastAsia="zh-CN"/>
        </w:rPr>
        <w:t xml:space="preserve">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1 dynamic grant, </w:t>
      </w:r>
      <w:proofErr w:type="spellStart"/>
      <w:r w:rsidRPr="007B7B50">
        <w:rPr>
          <w:rFonts w:asciiTheme="minorHAnsi" w:eastAsia="DengXian" w:hAnsiTheme="minorHAnsi" w:cstheme="minorHAnsi"/>
          <w:bCs/>
          <w:iCs/>
          <w:color w:val="000000"/>
          <w:sz w:val="22"/>
          <w:lang w:eastAsia="zh-CN"/>
        </w:rPr>
        <w:t>gNB</w:t>
      </w:r>
      <w:proofErr w:type="spellEnd"/>
      <w:r w:rsidRPr="007B7B50">
        <w:rPr>
          <w:rFonts w:asciiTheme="minorHAnsi" w:eastAsia="DengXian"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lastRenderedPageBreak/>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 xml:space="preserve">[8/vivo]: The AGC overhead and PSCCH decoding complexity would increase, when introducing multiple starting symbols in a slot or </w:t>
      </w:r>
      <w:proofErr w:type="gramStart"/>
      <w:r w:rsidRPr="00A556F5">
        <w:rPr>
          <w:rFonts w:asciiTheme="minorHAnsi" w:hAnsiTheme="minorHAnsi" w:cstheme="minorHAnsi"/>
          <w:sz w:val="22"/>
          <w:szCs w:val="28"/>
        </w:rPr>
        <w:t>mini-slot</w:t>
      </w:r>
      <w:proofErr w:type="gramEnd"/>
      <w:r w:rsidRPr="00A556F5">
        <w:rPr>
          <w:rFonts w:asciiTheme="minorHAnsi" w:hAnsiTheme="minorHAnsi" w:cstheme="minorHAnsi"/>
          <w:sz w:val="22"/>
          <w:szCs w:val="28"/>
        </w:rPr>
        <w:t xml:space="preserve">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ListParagraph"/>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ListParagraph"/>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ListParagraph"/>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[7/</w:t>
      </w:r>
      <w:proofErr w:type="spellStart"/>
      <w:r w:rsidR="00683391">
        <w:rPr>
          <w:rFonts w:asciiTheme="minorHAnsi" w:hAnsiTheme="minorHAnsi" w:cstheme="minorHAnsi"/>
          <w:color w:val="000000" w:themeColor="text1"/>
          <w:sz w:val="22"/>
          <w:szCs w:val="28"/>
        </w:rPr>
        <w:t>Spreadtrum</w:t>
      </w:r>
      <w:proofErr w:type="spellEnd"/>
      <w:r w:rsidR="00683391">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w:t>
      </w:r>
      <w:proofErr w:type="spellStart"/>
      <w:r w:rsidR="00A24075" w:rsidRPr="00A24075">
        <w:rPr>
          <w:rFonts w:asciiTheme="minorHAnsi" w:hAnsiTheme="minorHAnsi" w:cstheme="minorHAnsi"/>
          <w:color w:val="000000" w:themeColor="text1"/>
          <w:sz w:val="22"/>
          <w:szCs w:val="28"/>
        </w:rPr>
        <w:t>ASUSTeK</w:t>
      </w:r>
      <w:proofErr w:type="spellEnd"/>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ListParagraph"/>
        <w:numPr>
          <w:ilvl w:val="2"/>
          <w:numId w:val="22"/>
        </w:numPr>
        <w:ind w:leftChars="0"/>
        <w:rPr>
          <w:rFonts w:asciiTheme="minorHAnsi" w:hAnsiTheme="minorHAnsi" w:cstheme="minorHAnsi"/>
          <w:color w:val="000000" w:themeColor="text1"/>
          <w:sz w:val="22"/>
          <w:szCs w:val="28"/>
        </w:rPr>
      </w:pPr>
      <w:proofErr w:type="gramStart"/>
      <w:r w:rsidRPr="00F32A9E">
        <w:rPr>
          <w:rFonts w:asciiTheme="minorHAnsi" w:hAnsiTheme="minorHAnsi" w:cstheme="minorHAnsi"/>
          <w:color w:val="000000" w:themeColor="text1"/>
          <w:sz w:val="22"/>
          <w:szCs w:val="28"/>
        </w:rPr>
        <w:t>In order to</w:t>
      </w:r>
      <w:proofErr w:type="gramEnd"/>
      <w:r w:rsidRPr="00F32A9E">
        <w:rPr>
          <w:rFonts w:asciiTheme="minorHAnsi" w:hAnsiTheme="minorHAnsi" w:cstheme="minorHAnsi"/>
          <w:color w:val="000000" w:themeColor="text1"/>
          <w:sz w:val="22"/>
          <w:szCs w:val="28"/>
        </w:rPr>
        <w:t xml:space="preserve"> avoid the interruption due to PSFCH symbols, it is suggested that occupying signals may be transmitted on a PSFCH occasion within the continuous </w:t>
      </w:r>
      <w:proofErr w:type="spellStart"/>
      <w:r w:rsidRPr="00F32A9E">
        <w:rPr>
          <w:rFonts w:asciiTheme="minorHAnsi" w:hAnsiTheme="minorHAnsi" w:cstheme="minorHAnsi"/>
          <w:color w:val="000000" w:themeColor="text1"/>
          <w:sz w:val="22"/>
          <w:szCs w:val="28"/>
        </w:rPr>
        <w:t>sidelink</w:t>
      </w:r>
      <w:proofErr w:type="spellEnd"/>
      <w:r w:rsidRPr="00F32A9E">
        <w:rPr>
          <w:rFonts w:asciiTheme="minorHAnsi" w:hAnsiTheme="minorHAnsi" w:cstheme="minorHAnsi"/>
          <w:color w:val="000000" w:themeColor="text1"/>
          <w:sz w:val="22"/>
          <w:szCs w:val="28"/>
        </w:rPr>
        <w:t xml:space="preserve"> slots.</w:t>
      </w:r>
    </w:p>
    <w:p w14:paraId="74AB78C3" w14:textId="190631EB" w:rsidR="00EC297A" w:rsidRDefault="00EC297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 xml:space="preserve">Multiple PSSCHs scheduled by a single SCI is supported for </w:t>
      </w:r>
      <w:proofErr w:type="spellStart"/>
      <w:r w:rsidRPr="00EC297A">
        <w:rPr>
          <w:rFonts w:asciiTheme="minorHAnsi" w:hAnsiTheme="minorHAnsi" w:cstheme="minorHAnsi"/>
          <w:color w:val="000000" w:themeColor="text1"/>
          <w:sz w:val="22"/>
          <w:szCs w:val="28"/>
        </w:rPr>
        <w:t>sidelink</w:t>
      </w:r>
      <w:proofErr w:type="spellEnd"/>
      <w:r w:rsidRPr="00EC297A">
        <w:rPr>
          <w:rFonts w:asciiTheme="minorHAnsi" w:hAnsiTheme="minorHAnsi" w:cstheme="minorHAnsi"/>
          <w:color w:val="000000" w:themeColor="text1"/>
          <w:sz w:val="22"/>
          <w:szCs w:val="28"/>
        </w:rPr>
        <w:t xml:space="preserve"> transmissions in FR1 unlicensed spectrum.</w:t>
      </w:r>
    </w:p>
    <w:p w14:paraId="64408BE9" w14:textId="6384B1F2" w:rsidR="00DB19EA" w:rsidRDefault="00DB19E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lastRenderedPageBreak/>
        <w:t>For the gap before PSFCH, use CP extension to maintain the right length gap to match the channel access type or keep the COT.</w:t>
      </w:r>
    </w:p>
    <w:p w14:paraId="174EF43A" w14:textId="5613C95E" w:rsidR="004E156D"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ListParagraph"/>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ListParagraph"/>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 xml:space="preserve">Indication of LBT failure to </w:t>
      </w:r>
      <w:proofErr w:type="spellStart"/>
      <w:r w:rsidRPr="00FE515B">
        <w:rPr>
          <w:rFonts w:asciiTheme="minorHAnsi" w:hAnsiTheme="minorHAnsi" w:cstheme="minorHAnsi"/>
          <w:color w:val="000000" w:themeColor="text1"/>
          <w:sz w:val="22"/>
          <w:szCs w:val="28"/>
        </w:rPr>
        <w:t>gNB</w:t>
      </w:r>
      <w:proofErr w:type="spellEnd"/>
    </w:p>
    <w:p w14:paraId="137447C0" w14:textId="72791DA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ListParagraph"/>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[6/HW, </w:t>
      </w:r>
      <w:proofErr w:type="spellStart"/>
      <w:r w:rsidRPr="000514E2">
        <w:rPr>
          <w:rFonts w:asciiTheme="minorHAnsi" w:hAnsiTheme="minorHAnsi" w:cstheme="minorHAnsi"/>
          <w:sz w:val="22"/>
          <w:szCs w:val="28"/>
        </w:rPr>
        <w:t>HiSi</w:t>
      </w:r>
      <w:proofErr w:type="spellEnd"/>
      <w:r w:rsidRPr="000514E2">
        <w:rPr>
          <w:rFonts w:asciiTheme="minorHAnsi" w:hAnsiTheme="minorHAnsi" w:cstheme="minorHAnsi"/>
          <w:sz w:val="22"/>
          <w:szCs w:val="28"/>
        </w:rPr>
        <w:t xml:space="preserve">]: For mode 1, a COT initiating UE can share a COT to other UEs according to DG/CG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 xml:space="preserve"> with procedures as follows</w:t>
      </w:r>
    </w:p>
    <w:p w14:paraId="4E885482" w14:textId="4FC6825A"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All UEs should report UE ID related information to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0D839AE1" w14:textId="7463A0E8"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SL DG/CG resources and the UE ID related information needs be indicated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2D20C970" w14:textId="6DA9C5F4"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ListParagraph"/>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 xml:space="preserve">it should be clarified if LBT type as well as the priority class is decided by </w:t>
      </w: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or up to UE implementation.</w:t>
      </w:r>
    </w:p>
    <w:p w14:paraId="41D802A4" w14:textId="27805425" w:rsidR="00B37B03" w:rsidRDefault="00B37B03" w:rsidP="00B37B03">
      <w:pPr>
        <w:pStyle w:val="ListParagraph"/>
        <w:numPr>
          <w:ilvl w:val="2"/>
          <w:numId w:val="22"/>
        </w:numPr>
        <w:ind w:leftChars="0"/>
        <w:rPr>
          <w:rFonts w:asciiTheme="minorHAnsi" w:hAnsiTheme="minorHAnsi" w:cstheme="minorHAnsi"/>
          <w:sz w:val="22"/>
          <w:szCs w:val="28"/>
        </w:rPr>
      </w:pP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ListParagraph"/>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 xml:space="preserve">the </w:t>
      </w:r>
      <w:proofErr w:type="spellStart"/>
      <w:r w:rsidR="00187D1D" w:rsidRPr="00187D1D">
        <w:rPr>
          <w:rFonts w:asciiTheme="minorHAnsi" w:eastAsiaTheme="minorEastAsia" w:hAnsiTheme="minorHAnsi" w:cstheme="minorHAnsi"/>
          <w:iCs/>
          <w:color w:val="000000" w:themeColor="text1"/>
          <w:sz w:val="22"/>
          <w:lang w:val="en-US"/>
        </w:rPr>
        <w:t>gNB</w:t>
      </w:r>
      <w:proofErr w:type="spellEnd"/>
      <w:r w:rsidR="00187D1D" w:rsidRPr="00187D1D">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 xml:space="preserve">o assistant information related to the scheduling in the unlicensed spectrum needs to be exchanged between UE and </w:t>
      </w:r>
      <w:proofErr w:type="spellStart"/>
      <w:r w:rsidRPr="00B4552A">
        <w:rPr>
          <w:rFonts w:asciiTheme="minorHAnsi" w:hAnsiTheme="minorHAnsi" w:cstheme="minorHAnsi"/>
          <w:color w:val="000000" w:themeColor="text1"/>
          <w:sz w:val="22"/>
          <w:szCs w:val="28"/>
        </w:rPr>
        <w:t>gNB</w:t>
      </w:r>
      <w:proofErr w:type="spellEnd"/>
      <w:r w:rsidRPr="00B4552A">
        <w:rPr>
          <w:rFonts w:asciiTheme="minorHAnsi" w:hAnsiTheme="minorHAnsi" w:cstheme="minorHAnsi"/>
          <w:color w:val="000000" w:themeColor="text1"/>
          <w:sz w:val="22"/>
          <w:szCs w:val="28"/>
        </w:rPr>
        <w:t>.</w:t>
      </w:r>
    </w:p>
    <w:p w14:paraId="3297061E" w14:textId="58377660"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mode 1, it needs to be considered how to identify DCI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scheduling in the licensed spectrum or the unlicensed spectrum.</w:t>
      </w:r>
    </w:p>
    <w:p w14:paraId="39EC9D6E" w14:textId="200A54EA" w:rsidR="00557F41" w:rsidRPr="00557F41" w:rsidRDefault="00557F41" w:rsidP="004C431E">
      <w:pPr>
        <w:pStyle w:val="ListParagraph"/>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ListParagraph"/>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 xml:space="preserve">Study reporting of the channel access outcome to the </w:t>
      </w:r>
      <w:proofErr w:type="spellStart"/>
      <w:r w:rsidRPr="007E6816">
        <w:rPr>
          <w:rFonts w:asciiTheme="minorHAnsi" w:hAnsiTheme="minorHAnsi" w:cstheme="minorHAnsi"/>
          <w:color w:val="000000" w:themeColor="text1"/>
          <w:sz w:val="22"/>
          <w:szCs w:val="28"/>
        </w:rPr>
        <w:t>gNB</w:t>
      </w:r>
      <w:proofErr w:type="spellEnd"/>
      <w:r w:rsidRPr="007E6816">
        <w:rPr>
          <w:rFonts w:asciiTheme="minorHAnsi" w:hAnsiTheme="minorHAnsi" w:cstheme="minorHAnsi"/>
          <w:color w:val="000000" w:themeColor="text1"/>
          <w:sz w:val="22"/>
          <w:szCs w:val="28"/>
        </w:rPr>
        <w:t xml:space="preserve"> in mode 1 SL U.</w:t>
      </w:r>
    </w:p>
    <w:p w14:paraId="56EB0F8F" w14:textId="59661B93" w:rsidR="00F347CB" w:rsidRPr="003516AB" w:rsidRDefault="00F347CB" w:rsidP="004C431E">
      <w:pPr>
        <w:pStyle w:val="ListParagraph"/>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proofErr w:type="spellStart"/>
      <w:r w:rsidRPr="009540B0">
        <w:rPr>
          <w:rFonts w:asciiTheme="minorHAnsi" w:eastAsiaTheme="minorEastAsia" w:hAnsiTheme="minorHAnsi" w:cstheme="minorHAnsi"/>
          <w:iCs/>
          <w:sz w:val="22"/>
        </w:rPr>
        <w:t>gNB</w:t>
      </w:r>
      <w:proofErr w:type="spellEnd"/>
      <w:r w:rsidRPr="009540B0">
        <w:rPr>
          <w:rFonts w:asciiTheme="minorHAnsi" w:eastAsiaTheme="minorEastAsia" w:hAnsiTheme="minorHAnsi" w:cstheme="minorHAnsi"/>
          <w:iCs/>
          <w:sz w:val="22"/>
        </w:rPr>
        <w:t xml:space="preserve">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 xml:space="preserve">UE detects information relevant to UE-to-UE COT </w:t>
      </w:r>
      <w:proofErr w:type="gramStart"/>
      <w:r w:rsidRPr="009540B0">
        <w:rPr>
          <w:rFonts w:asciiTheme="minorHAnsi" w:eastAsiaTheme="minorEastAsia" w:hAnsiTheme="minorHAnsi" w:cstheme="minorHAnsi"/>
          <w:iCs/>
          <w:sz w:val="22"/>
        </w:rPr>
        <w:t>sharing;</w:t>
      </w:r>
      <w:proofErr w:type="gramEnd"/>
      <w:r w:rsidRPr="009540B0">
        <w:rPr>
          <w:rFonts w:asciiTheme="minorHAnsi" w:eastAsiaTheme="minorEastAsia" w:hAnsiTheme="minorHAnsi" w:cstheme="minorHAnsi"/>
          <w:iCs/>
          <w:sz w:val="22"/>
        </w:rPr>
        <w:t xml:space="preserve">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ListParagraph"/>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ListParagraph"/>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lastRenderedPageBreak/>
        <w:t>[28/QC]: Study how to report LBT failure for multi-consecutive slots Tx in mode 1</w:t>
      </w:r>
    </w:p>
    <w:p w14:paraId="58801188" w14:textId="6841C73D" w:rsidR="00FD465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ListParagraph"/>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 xml:space="preserve">[4/Nokia, NSB]: RAN1 should investigate the interaction of channel access procedure with resource allocation mode 1 and 2 </w:t>
      </w:r>
      <w:proofErr w:type="gramStart"/>
      <w:r w:rsidRPr="00CE5E56">
        <w:rPr>
          <w:rFonts w:asciiTheme="minorHAnsi" w:hAnsiTheme="minorHAnsi" w:cstheme="minorHAnsi"/>
          <w:sz w:val="22"/>
          <w:szCs w:val="28"/>
        </w:rPr>
        <w:t>in order to</w:t>
      </w:r>
      <w:proofErr w:type="gramEnd"/>
      <w:r w:rsidRPr="00CE5E56">
        <w:rPr>
          <w:rFonts w:asciiTheme="minorHAnsi" w:hAnsiTheme="minorHAnsi" w:cstheme="minorHAnsi"/>
          <w:sz w:val="22"/>
          <w:szCs w:val="28"/>
        </w:rPr>
        <w:t xml:space="preserve"> avoid resource allocation which may cause LBT failures, e.g.:</w:t>
      </w:r>
    </w:p>
    <w:p w14:paraId="1C9606F1"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 xml:space="preserve">before a reserved resource in case the transmitting symbols of candidate resource overlap with LBT of the reserved </w:t>
      </w:r>
      <w:proofErr w:type="gramStart"/>
      <w:r w:rsidRPr="00CE5E56">
        <w:rPr>
          <w:rFonts w:asciiTheme="minorHAnsi" w:hAnsiTheme="minorHAnsi" w:cstheme="minorHAnsi"/>
          <w:sz w:val="22"/>
          <w:szCs w:val="28"/>
        </w:rPr>
        <w:t>resource;</w:t>
      </w:r>
      <w:proofErr w:type="gramEnd"/>
    </w:p>
    <w:p w14:paraId="42951E46"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ListParagraph"/>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w:t>
      </w:r>
      <w:proofErr w:type="gramStart"/>
      <w:r>
        <w:rPr>
          <w:rFonts w:asciiTheme="minorHAnsi" w:hAnsiTheme="minorHAnsi" w:cstheme="minorHAnsi"/>
          <w:color w:val="000000" w:themeColor="text1"/>
          <w:sz w:val="22"/>
          <w:szCs w:val="28"/>
        </w:rPr>
        <w:t>down-select</w:t>
      </w:r>
      <w:proofErr w:type="gramEnd"/>
      <w:r>
        <w:rPr>
          <w:rFonts w:asciiTheme="minorHAnsi" w:hAnsiTheme="minorHAnsi" w:cstheme="minorHAnsi"/>
          <w:color w:val="000000" w:themeColor="text1"/>
          <w:sz w:val="22"/>
          <w:szCs w:val="28"/>
        </w:rPr>
        <w:t xml:space="preserve"> one or more of the followings:</w:t>
      </w:r>
    </w:p>
    <w:p w14:paraId="235D99B3"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ListParagraph"/>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w:t>
      </w:r>
      <w:proofErr w:type="spellStart"/>
      <w:r w:rsidRPr="00331941">
        <w:rPr>
          <w:rFonts w:asciiTheme="minorHAnsi" w:hAnsiTheme="minorHAnsi" w:cstheme="minorHAnsi"/>
          <w:sz w:val="22"/>
          <w:szCs w:val="28"/>
        </w:rPr>
        <w:t>HiSi</w:t>
      </w:r>
      <w:proofErr w:type="spellEnd"/>
      <w:r w:rsidRPr="00331941">
        <w:rPr>
          <w:rFonts w:asciiTheme="minorHAnsi" w:hAnsiTheme="minorHAnsi" w:cstheme="minorHAnsi"/>
          <w:sz w:val="22"/>
          <w:szCs w:val="28"/>
        </w:rPr>
        <w:t xml:space="preserve">]: </w:t>
      </w:r>
    </w:p>
    <w:p w14:paraId="79662401" w14:textId="1A3C9EBE" w:rsidR="00331941" w:rsidRDefault="00331941" w:rsidP="00F4448F">
      <w:pPr>
        <w:pStyle w:val="ListParagraph"/>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 xml:space="preserve">For mode 2, sensing-based resource selection should </w:t>
      </w:r>
      <w:proofErr w:type="gramStart"/>
      <w:r w:rsidRPr="00F4448F">
        <w:rPr>
          <w:rFonts w:asciiTheme="minorHAnsi" w:hAnsiTheme="minorHAnsi" w:cstheme="minorHAnsi"/>
          <w:sz w:val="22"/>
          <w:szCs w:val="28"/>
        </w:rPr>
        <w:t>take into account</w:t>
      </w:r>
      <w:proofErr w:type="gramEnd"/>
      <w:r w:rsidRPr="00F4448F">
        <w:rPr>
          <w:rFonts w:asciiTheme="minorHAnsi" w:hAnsiTheme="minorHAnsi" w:cstheme="minorHAnsi"/>
          <w:sz w:val="22"/>
          <w:szCs w:val="28"/>
        </w:rPr>
        <w:t xml:space="preserve"> whether selected resources will block channel access of other UEs for PSSCH transmission with higher priority.</w:t>
      </w:r>
    </w:p>
    <w:p w14:paraId="1CE515C3" w14:textId="08ECA7D4"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lastRenderedPageBreak/>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ListParagraph"/>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BodyText"/>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58" w:name="_Toc109318162"/>
      <w:bookmarkStart w:id="159" w:name="_Toc109375282"/>
      <w:bookmarkStart w:id="160" w:name="_Toc109375306"/>
      <w:bookmarkStart w:id="161" w:name="_Toc109384424"/>
      <w:bookmarkStart w:id="162" w:name="_Toc109384728"/>
      <w:bookmarkStart w:id="163" w:name="_Toc109384752"/>
      <w:bookmarkStart w:id="164" w:name="_Toc109385622"/>
      <w:bookmarkStart w:id="165" w:name="_Toc109385646"/>
      <w:bookmarkStart w:id="166" w:name="_Toc109388541"/>
      <w:bookmarkStart w:id="167" w:name="_Toc109388565"/>
      <w:bookmarkStart w:id="168" w:name="_Toc109388589"/>
      <w:bookmarkStart w:id="169" w:name="_Toc109388613"/>
      <w:bookmarkStart w:id="170" w:name="_Toc110240819"/>
      <w:bookmarkStart w:id="171" w:name="_Toc110240845"/>
      <w:bookmarkStart w:id="172" w:name="_Toc110242980"/>
      <w:bookmarkStart w:id="173" w:name="_Toc110244604"/>
      <w:bookmarkStart w:id="174" w:name="_Toc110244630"/>
      <w:bookmarkStart w:id="175" w:name="_Toc110254580"/>
      <w:bookmarkStart w:id="176" w:name="_Toc110254605"/>
      <w:bookmarkStart w:id="177" w:name="_Toc110845385"/>
      <w:bookmarkStart w:id="178" w:name="_Toc110845410"/>
      <w:bookmarkStart w:id="179" w:name="_Toc110848250"/>
      <w:bookmarkStart w:id="180" w:name="_Toc110848275"/>
      <w:bookmarkStart w:id="181" w:name="_Toc110848586"/>
      <w:bookmarkStart w:id="182" w:name="_Toc110848611"/>
      <w:bookmarkStart w:id="183" w:name="_Toc110850899"/>
      <w:bookmarkStart w:id="184" w:name="_Toc110850924"/>
      <w:bookmarkStart w:id="185" w:name="_Toc110851717"/>
      <w:bookmarkStart w:id="186" w:name="_Toc111103406"/>
      <w:bookmarkStart w:id="187" w:name="_Toc111104313"/>
      <w:bookmarkStart w:id="188" w:name="_Toc111104338"/>
      <w:r w:rsidRPr="002C025B">
        <w:rPr>
          <w:rFonts w:asciiTheme="minorHAnsi" w:eastAsia="SimSun" w:hAnsiTheme="minorHAnsi" w:cstheme="minorHAnsi"/>
          <w:b w:val="0"/>
          <w:bCs/>
          <w:i w:val="0"/>
          <w:iCs/>
          <w:sz w:val="22"/>
          <w:szCs w:val="22"/>
        </w:rPr>
        <w:t xml:space="preserve">uncertainty of the reserved resources indicated in SCI of </w:t>
      </w:r>
      <w:proofErr w:type="gramStart"/>
      <w:r w:rsidRPr="002C025B">
        <w:rPr>
          <w:rFonts w:asciiTheme="minorHAnsi" w:eastAsia="SimSun" w:hAnsiTheme="minorHAnsi" w:cstheme="minorHAnsi"/>
          <w:b w:val="0"/>
          <w:bCs/>
          <w:i w:val="0"/>
          <w:iCs/>
          <w:sz w:val="22"/>
          <w:szCs w:val="22"/>
        </w:rPr>
        <w:t>UEs;</w:t>
      </w:r>
      <w:bookmarkStart w:id="189" w:name="_Toc1092965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roofErr w:type="gramEnd"/>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0" w:name="_Toc109318163"/>
      <w:bookmarkStart w:id="191" w:name="_Toc109375283"/>
      <w:bookmarkStart w:id="192" w:name="_Toc109375307"/>
      <w:bookmarkStart w:id="193" w:name="_Toc109384425"/>
      <w:bookmarkStart w:id="194" w:name="_Toc109384729"/>
      <w:bookmarkStart w:id="195" w:name="_Toc109384753"/>
      <w:bookmarkStart w:id="196" w:name="_Toc109385623"/>
      <w:bookmarkStart w:id="197" w:name="_Toc109385647"/>
      <w:bookmarkStart w:id="198" w:name="_Toc109388542"/>
      <w:bookmarkStart w:id="199" w:name="_Toc109388566"/>
      <w:bookmarkStart w:id="200" w:name="_Toc109388590"/>
      <w:bookmarkStart w:id="201" w:name="_Toc109388614"/>
      <w:bookmarkStart w:id="202" w:name="_Toc110240820"/>
      <w:bookmarkStart w:id="203" w:name="_Toc110240846"/>
      <w:bookmarkStart w:id="204" w:name="_Toc110242981"/>
      <w:bookmarkStart w:id="205" w:name="_Toc110244605"/>
      <w:bookmarkStart w:id="206" w:name="_Toc110244631"/>
      <w:bookmarkStart w:id="207" w:name="_Toc110254581"/>
      <w:bookmarkStart w:id="208" w:name="_Toc110254606"/>
      <w:bookmarkStart w:id="209" w:name="_Toc110845386"/>
      <w:bookmarkStart w:id="210" w:name="_Toc110845411"/>
      <w:bookmarkStart w:id="211" w:name="_Toc110848251"/>
      <w:bookmarkStart w:id="212" w:name="_Toc110848276"/>
      <w:bookmarkStart w:id="213" w:name="_Toc110848587"/>
      <w:bookmarkStart w:id="214" w:name="_Toc110848612"/>
      <w:bookmarkStart w:id="215" w:name="_Toc110850900"/>
      <w:bookmarkStart w:id="216" w:name="_Toc110850925"/>
      <w:bookmarkStart w:id="217" w:name="_Toc110851718"/>
      <w:bookmarkStart w:id="218" w:name="_Toc111103407"/>
      <w:bookmarkStart w:id="219" w:name="_Toc111104314"/>
      <w:bookmarkStart w:id="220" w:name="_Toc111104339"/>
      <w:r w:rsidRPr="002C025B">
        <w:rPr>
          <w:rFonts w:asciiTheme="minorHAnsi" w:eastAsia="SimSun" w:hAnsiTheme="minorHAnsi" w:cstheme="minorHAnsi"/>
          <w:b w:val="0"/>
          <w:bCs/>
          <w:i w:val="0"/>
          <w:iCs/>
          <w:sz w:val="22"/>
          <w:szCs w:val="22"/>
        </w:rPr>
        <w:t xml:space="preserve">RSRP threshold used in excluding </w:t>
      </w:r>
      <w:proofErr w:type="gramStart"/>
      <w:r w:rsidRPr="002C025B">
        <w:rPr>
          <w:rFonts w:asciiTheme="minorHAnsi" w:eastAsia="SimSun" w:hAnsiTheme="minorHAnsi" w:cstheme="minorHAnsi"/>
          <w:b w:val="0"/>
          <w:bCs/>
          <w:i w:val="0"/>
          <w:iCs/>
          <w:sz w:val="22"/>
          <w:szCs w:val="22"/>
        </w:rPr>
        <w:t>resources;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roofErr w:type="gramEnd"/>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1" w:name="_Toc110240821"/>
      <w:bookmarkStart w:id="222" w:name="_Toc110240847"/>
      <w:bookmarkStart w:id="223" w:name="_Toc110242982"/>
      <w:bookmarkStart w:id="224" w:name="_Toc110244606"/>
      <w:bookmarkStart w:id="225" w:name="_Toc110244632"/>
      <w:bookmarkStart w:id="226" w:name="_Toc110254582"/>
      <w:bookmarkStart w:id="227" w:name="_Toc110254607"/>
      <w:bookmarkStart w:id="228" w:name="_Toc110845387"/>
      <w:bookmarkStart w:id="229" w:name="_Toc110845412"/>
      <w:bookmarkStart w:id="230" w:name="_Toc110848252"/>
      <w:bookmarkStart w:id="231" w:name="_Toc110848277"/>
      <w:bookmarkStart w:id="232" w:name="_Toc110848588"/>
      <w:bookmarkStart w:id="233" w:name="_Toc110848613"/>
      <w:bookmarkStart w:id="234" w:name="_Toc110850901"/>
      <w:bookmarkStart w:id="235" w:name="_Toc110850926"/>
      <w:bookmarkStart w:id="236" w:name="_Toc110851719"/>
      <w:bookmarkStart w:id="237" w:name="_Toc111103408"/>
      <w:bookmarkStart w:id="238" w:name="_Toc111104315"/>
      <w:bookmarkStart w:id="239" w:name="_Toc111104340"/>
      <w:r w:rsidRPr="002C025B">
        <w:rPr>
          <w:rFonts w:asciiTheme="minorHAnsi" w:eastAsia="SimSun" w:hAnsiTheme="minorHAnsi" w:cstheme="minorHAnsi"/>
          <w:b w:val="0"/>
          <w:bCs/>
          <w:i w:val="0"/>
          <w:iCs/>
          <w:sz w:val="22"/>
          <w:szCs w:val="22"/>
        </w:rPr>
        <w:t xml:space="preserve">COT </w:t>
      </w:r>
      <w:proofErr w:type="gramStart"/>
      <w:r w:rsidRPr="002C025B">
        <w:rPr>
          <w:rFonts w:asciiTheme="minorHAnsi" w:eastAsia="SimSun" w:hAnsiTheme="minorHAnsi" w:cstheme="minorHAnsi"/>
          <w:b w:val="0"/>
          <w:bCs/>
          <w:i w:val="0"/>
          <w:iCs/>
          <w:sz w:val="22"/>
          <w:szCs w:val="22"/>
        </w:rPr>
        <w:t>information;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roofErr w:type="gramEnd"/>
    </w:p>
    <w:p w14:paraId="3B2E9D92" w14:textId="48715FAD" w:rsidR="00F6606C" w:rsidRPr="00F6606C" w:rsidRDefault="001122F9" w:rsidP="004C431E">
      <w:pPr>
        <w:pStyle w:val="ListParagraph"/>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 xml:space="preserve">ne solution is multiple transmission occasions for a given (re-)transmission. UE could try to pass LBT procedure </w:t>
      </w:r>
      <w:proofErr w:type="gramStart"/>
      <w:r w:rsidR="001122F9" w:rsidRPr="00F6606C">
        <w:rPr>
          <w:rFonts w:asciiTheme="minorHAnsi" w:hAnsiTheme="minorHAnsi" w:cstheme="minorHAnsi"/>
          <w:sz w:val="22"/>
          <w:szCs w:val="28"/>
        </w:rPr>
        <w:t>in</w:t>
      </w:r>
      <w:proofErr w:type="gramEnd"/>
      <w:r w:rsidR="001122F9" w:rsidRPr="00F6606C">
        <w:rPr>
          <w:rFonts w:asciiTheme="minorHAnsi" w:hAnsiTheme="minorHAnsi" w:cstheme="minorHAnsi"/>
          <w:sz w:val="22"/>
          <w:szCs w:val="28"/>
        </w:rPr>
        <w:t xml:space="preserve">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w:t>
      </w:r>
      <w:r w:rsidRPr="00F6606C">
        <w:rPr>
          <w:rFonts w:asciiTheme="minorHAnsi" w:hAnsiTheme="minorHAnsi" w:cstheme="minorHAnsi"/>
          <w:sz w:val="22"/>
          <w:szCs w:val="28"/>
        </w:rPr>
        <w:lastRenderedPageBreak/>
        <w:t xml:space="preserve">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ListParagraph"/>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w:t>
      </w:r>
      <w:proofErr w:type="gramStart"/>
      <w:r w:rsidRPr="00737B66">
        <w:rPr>
          <w:rFonts w:asciiTheme="minorHAnsi" w:hAnsiTheme="minorHAnsi" w:cstheme="minorHAnsi"/>
          <w:sz w:val="22"/>
          <w:szCs w:val="22"/>
          <w:lang w:eastAsia="zh-CN"/>
        </w:rPr>
        <w:t>16;</w:t>
      </w:r>
      <w:proofErr w:type="gramEnd"/>
    </w:p>
    <w:p w14:paraId="25338AEC" w14:textId="4C90BA58"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0" w:name="OLE_LINK167"/>
      <w:bookmarkStart w:id="241" w:name="OLE_LINK168"/>
      <w:r w:rsidRPr="00737B66">
        <w:rPr>
          <w:rFonts w:asciiTheme="minorHAnsi" w:hAnsiTheme="minorHAnsi" w:cstheme="minorHAnsi"/>
          <w:sz w:val="22"/>
          <w:szCs w:val="22"/>
          <w:lang w:eastAsia="zh-CN"/>
        </w:rPr>
        <w:t>a COT initiator UE can allocate the resources</w:t>
      </w:r>
      <w:bookmarkEnd w:id="240"/>
      <w:bookmarkEnd w:id="241"/>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 xml:space="preserve">Support enhancing </w:t>
      </w:r>
      <w:proofErr w:type="spellStart"/>
      <w:r w:rsidRPr="00B73A37">
        <w:rPr>
          <w:rFonts w:asciiTheme="minorHAnsi" w:hAnsiTheme="minorHAnsi" w:cstheme="minorHAnsi"/>
          <w:sz w:val="22"/>
          <w:szCs w:val="28"/>
        </w:rPr>
        <w:t>sidelink</w:t>
      </w:r>
      <w:proofErr w:type="spellEnd"/>
      <w:r w:rsidRPr="00B73A37">
        <w:rPr>
          <w:rFonts w:asciiTheme="minorHAnsi" w:hAnsiTheme="minorHAnsi" w:cstheme="minorHAnsi"/>
          <w:sz w:val="22"/>
          <w:szCs w:val="28"/>
        </w:rPr>
        <w:t xml:space="preserve"> mode 2 resource selection procedure to account for LBT blocks. Study supporting the following in the enhanced version</w:t>
      </w:r>
    </w:p>
    <w:p w14:paraId="02B9E505"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 xml:space="preserve">Absence of </w:t>
      </w:r>
      <w:proofErr w:type="spellStart"/>
      <w:r w:rsidRPr="00B73A37">
        <w:rPr>
          <w:rFonts w:asciiTheme="minorHAnsi" w:hAnsiTheme="minorHAnsi" w:cstheme="minorHAnsi"/>
          <w:sz w:val="22"/>
          <w:szCs w:val="22"/>
        </w:rPr>
        <w:t>sidelink</w:t>
      </w:r>
      <w:proofErr w:type="spellEnd"/>
      <w:r w:rsidRPr="00B73A37">
        <w:rPr>
          <w:rFonts w:asciiTheme="minorHAnsi" w:hAnsiTheme="minorHAnsi" w:cstheme="minorHAnsi"/>
          <w:sz w:val="22"/>
          <w:szCs w:val="22"/>
        </w:rPr>
        <w:t xml:space="preserve"> reservations in some time slots</w:t>
      </w:r>
    </w:p>
    <w:p w14:paraId="3C2C5249" w14:textId="2D7E0987" w:rsidR="00D61295" w:rsidRDefault="00D61295" w:rsidP="006B3162">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ListParagraph"/>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UEs starting transmissions in one of a set of contention slots with granularity 9μs around the slot (or </w:t>
      </w:r>
      <w:proofErr w:type="gramStart"/>
      <w:r w:rsidRPr="00DB19EA">
        <w:rPr>
          <w:rFonts w:asciiTheme="minorHAnsi" w:hAnsiTheme="minorHAnsi" w:cstheme="minorHAnsi"/>
          <w:sz w:val="22"/>
          <w:szCs w:val="28"/>
        </w:rPr>
        <w:t>mini-slot</w:t>
      </w:r>
      <w:proofErr w:type="gramEnd"/>
      <w:r w:rsidRPr="00DB19EA">
        <w:rPr>
          <w:rFonts w:asciiTheme="minorHAnsi" w:hAnsiTheme="minorHAnsi" w:cstheme="minorHAnsi"/>
          <w:sz w:val="22"/>
          <w:szCs w:val="28"/>
        </w:rPr>
        <w:t xml:space="preserve">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sidRPr="00DB19EA">
        <w:rPr>
          <w:rFonts w:asciiTheme="minorHAnsi" w:hAnsiTheme="minorHAnsi" w:cstheme="minorHAnsi"/>
          <w:sz w:val="22"/>
          <w:szCs w:val="28"/>
        </w:rPr>
        <w:t>combinations of the aforementioned options</w:t>
      </w:r>
      <w:proofErr w:type="gramEnd"/>
      <w:r w:rsidRPr="00DB19EA">
        <w:rPr>
          <w:rFonts w:asciiTheme="minorHAnsi" w:hAnsiTheme="minorHAnsi" w:cstheme="minorHAnsi"/>
          <w:sz w:val="22"/>
          <w:szCs w:val="28"/>
        </w:rPr>
        <w:t>.</w:t>
      </w:r>
    </w:p>
    <w:p w14:paraId="1BAE296C" w14:textId="77777777" w:rsidR="006B3162" w:rsidRDefault="006B3162" w:rsidP="006B3162">
      <w:pPr>
        <w:pStyle w:val="ListParagraph"/>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Candidates for the supporting information related to the observed reservations </w:t>
      </w:r>
      <w:proofErr w:type="gramStart"/>
      <w:r w:rsidRPr="00DB19EA">
        <w:rPr>
          <w:rFonts w:asciiTheme="minorHAnsi" w:hAnsiTheme="minorHAnsi" w:cstheme="minorHAnsi"/>
          <w:sz w:val="22"/>
          <w:szCs w:val="28"/>
        </w:rPr>
        <w:t>are:</w:t>
      </w:r>
      <w:proofErr w:type="gramEnd"/>
      <w:r w:rsidRPr="00DB19EA">
        <w:rPr>
          <w:rFonts w:asciiTheme="minorHAnsi" w:hAnsiTheme="minorHAnsi" w:cstheme="minorHAnsi"/>
          <w:sz w:val="22"/>
          <w:szCs w:val="28"/>
        </w:rPr>
        <w:t xml:space="preserve"> a) L1 priority, b) CAPC, c) contention slot index of the reservation that triggered the soft exclusion.</w:t>
      </w:r>
    </w:p>
    <w:p w14:paraId="79C69120"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 xml:space="preserve">still select and </w:t>
      </w:r>
      <w:r w:rsidRPr="00DB19EA">
        <w:rPr>
          <w:rFonts w:asciiTheme="minorHAnsi" w:hAnsiTheme="minorHAnsi" w:cstheme="minorHAnsi"/>
          <w:sz w:val="22"/>
          <w:szCs w:val="28"/>
        </w:rPr>
        <w:lastRenderedPageBreak/>
        <w:t>reserve any of the candidate resources, with the constraint that excluded resources can be selected only with a later contention slot.</w:t>
      </w:r>
    </w:p>
    <w:p w14:paraId="51BA7442" w14:textId="77777777" w:rsidR="006B3162" w:rsidRPr="00DB19EA" w:rsidRDefault="006B3162" w:rsidP="006B3162">
      <w:pPr>
        <w:pStyle w:val="ListParagraph"/>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Triggering resource re-selection in the </w:t>
      </w:r>
      <w:proofErr w:type="gramStart"/>
      <w:r w:rsidRPr="00DB19EA">
        <w:rPr>
          <w:rFonts w:asciiTheme="minorHAnsi" w:hAnsiTheme="minorHAnsi" w:cstheme="minorHAnsi"/>
          <w:sz w:val="22"/>
          <w:szCs w:val="22"/>
        </w:rPr>
        <w:t>last minute</w:t>
      </w:r>
      <w:proofErr w:type="gramEnd"/>
      <w:r w:rsidRPr="00DB19EA">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a SCI reservation enhanced signalling where UE1 can signal TDRA/FDRA for COT reservation, and LBT parameters including a) LBT start time, b) maximum LBT end time, c) backoff counter value, d) defer duration, </w:t>
      </w:r>
      <w:proofErr w:type="gramStart"/>
      <w:r w:rsidRPr="00DB19EA">
        <w:rPr>
          <w:rFonts w:asciiTheme="minorHAnsi" w:hAnsiTheme="minorHAnsi" w:cstheme="minorHAnsi"/>
          <w:sz w:val="22"/>
          <w:szCs w:val="28"/>
        </w:rPr>
        <w:t>in order to</w:t>
      </w:r>
      <w:proofErr w:type="gramEnd"/>
      <w:r w:rsidRPr="00DB19EA">
        <w:rPr>
          <w:rFonts w:asciiTheme="minorHAnsi" w:hAnsiTheme="minorHAnsi" w:cstheme="minorHAnsi"/>
          <w:sz w:val="22"/>
          <w:szCs w:val="28"/>
        </w:rPr>
        <w:t xml:space="preserve">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ListParagraph"/>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ListParagraph"/>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CE5E56">
      <w:pPr>
        <w:pStyle w:val="ListParagraph"/>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unlicensed operation</w:t>
      </w:r>
    </w:p>
    <w:p w14:paraId="10F17EC5" w14:textId="0B0B4E7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could further study the PSFCH enhancement to mitigate problems arising due to delayed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HARQ feedback reception for an unlicensed spectrum</w:t>
      </w:r>
    </w:p>
    <w:p w14:paraId="1FC3C7E7" w14:textId="3474DD43" w:rsidR="008556BF" w:rsidRDefault="002603C3" w:rsidP="004C431E">
      <w:pPr>
        <w:pStyle w:val="ListParagraph"/>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ListParagraph"/>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lastRenderedPageBreak/>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000000"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 xml:space="preserve">WID revision: NR </w:t>
      </w:r>
      <w:proofErr w:type="spellStart"/>
      <w:r w:rsidR="00E875C1" w:rsidRPr="00D72277">
        <w:rPr>
          <w:rFonts w:ascii="Times New Roman" w:hAnsi="Times New Roman"/>
        </w:rPr>
        <w:t>sidelink</w:t>
      </w:r>
      <w:proofErr w:type="spellEnd"/>
      <w:r w:rsidR="00E875C1" w:rsidRPr="00D72277">
        <w:rPr>
          <w:rFonts w:ascii="Times New Roman" w:hAnsi="Times New Roman"/>
        </w:rPr>
        <w:t xml:space="preserve">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000000"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000000"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 xml:space="preserve">Channel access mechanism for </w:t>
      </w:r>
      <w:proofErr w:type="spellStart"/>
      <w:r w:rsidR="00E875C1" w:rsidRPr="00D72277">
        <w:t>sidelink</w:t>
      </w:r>
      <w:proofErr w:type="spellEnd"/>
      <w:r w:rsidR="00E875C1" w:rsidRPr="00D72277">
        <w:t xml:space="preserve"> operation in unlicensed spectrum</w:t>
      </w:r>
      <w:r w:rsidR="00E875C1" w:rsidRPr="00D72277">
        <w:tab/>
        <w:t>FUTUREWEI</w:t>
      </w:r>
    </w:p>
    <w:p w14:paraId="03CEF889" w14:textId="6D4581A9" w:rsidR="00E875C1" w:rsidRPr="00D72277" w:rsidRDefault="00000000"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000000"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LG Electronics</w:t>
      </w:r>
    </w:p>
    <w:p w14:paraId="358F4010" w14:textId="6A828B66" w:rsidR="00E875C1" w:rsidRPr="00D72277" w:rsidRDefault="00000000"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 xml:space="preserve">Channel access mechanism and resource allocation for </w:t>
      </w:r>
      <w:proofErr w:type="spellStart"/>
      <w:r w:rsidR="00E875C1" w:rsidRPr="00D72277">
        <w:t>sidelink</w:t>
      </w:r>
      <w:proofErr w:type="spellEnd"/>
      <w:r w:rsidR="00E875C1" w:rsidRPr="00D72277">
        <w:t xml:space="preserve"> operation over unlicensed spectrum</w:t>
      </w:r>
      <w:r w:rsidR="00E875C1" w:rsidRPr="00D72277">
        <w:tab/>
        <w:t xml:space="preserve">Huawei, </w:t>
      </w:r>
      <w:proofErr w:type="spellStart"/>
      <w:r w:rsidR="00E875C1" w:rsidRPr="00D72277">
        <w:t>HiSilicon</w:t>
      </w:r>
      <w:proofErr w:type="spellEnd"/>
    </w:p>
    <w:p w14:paraId="5399735D" w14:textId="2AB41DC9" w:rsidR="00E875C1" w:rsidRPr="00D72277" w:rsidRDefault="00000000"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Spreadtrum</w:t>
      </w:r>
      <w:proofErr w:type="spellEnd"/>
      <w:r w:rsidR="00E875C1" w:rsidRPr="00D72277">
        <w:t xml:space="preserve"> Communications</w:t>
      </w:r>
    </w:p>
    <w:p w14:paraId="40EB908D" w14:textId="4A51AF2F" w:rsidR="00E875C1" w:rsidRPr="00D72277" w:rsidRDefault="00000000"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vivo</w:t>
      </w:r>
    </w:p>
    <w:p w14:paraId="28153BEE" w14:textId="2F5337D7" w:rsidR="00E875C1" w:rsidRPr="00D72277" w:rsidRDefault="00000000"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 xml:space="preserve">ZTE, </w:t>
      </w:r>
      <w:proofErr w:type="spellStart"/>
      <w:r w:rsidR="00E875C1" w:rsidRPr="00D72277">
        <w:t>Sanechips</w:t>
      </w:r>
      <w:proofErr w:type="spellEnd"/>
    </w:p>
    <w:p w14:paraId="51A8D09B" w14:textId="6C991EA0" w:rsidR="00E875C1" w:rsidRPr="00D72277" w:rsidRDefault="00000000"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000000"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000000"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 xml:space="preserve">Access mechanisms and resource allocation for NR </w:t>
      </w:r>
      <w:proofErr w:type="spellStart"/>
      <w:r w:rsidR="00E875C1" w:rsidRPr="00D72277">
        <w:t>sidelink</w:t>
      </w:r>
      <w:proofErr w:type="spellEnd"/>
      <w:r w:rsidR="00E875C1" w:rsidRPr="00D72277">
        <w:t xml:space="preserve"> in unlicensed channel</w:t>
      </w:r>
      <w:r w:rsidR="00E875C1" w:rsidRPr="00D72277">
        <w:tab/>
        <w:t>OPPO</w:t>
      </w:r>
    </w:p>
    <w:p w14:paraId="1A00163A" w14:textId="59D13B5A" w:rsidR="00E875C1" w:rsidRPr="00D72277" w:rsidRDefault="00000000"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CATT, GOHIGH</w:t>
      </w:r>
    </w:p>
    <w:p w14:paraId="106167B8" w14:textId="4A4DE6CD" w:rsidR="00E875C1" w:rsidRPr="00D72277" w:rsidRDefault="00000000"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 xml:space="preserve">NR </w:t>
      </w:r>
      <w:proofErr w:type="spellStart"/>
      <w:r w:rsidR="00E875C1" w:rsidRPr="00D72277">
        <w:t>Sidelink</w:t>
      </w:r>
      <w:proofErr w:type="spellEnd"/>
      <w:r w:rsidR="00E875C1" w:rsidRPr="00D72277">
        <w:t xml:space="preserve"> Unlicensed Channel Access Mechanisms</w:t>
      </w:r>
      <w:r w:rsidR="00E875C1" w:rsidRPr="00D72277">
        <w:tab/>
        <w:t>Fraunhofer HHI, Fraunhofer IIS</w:t>
      </w:r>
    </w:p>
    <w:p w14:paraId="03D4BD9D" w14:textId="3B540445" w:rsidR="00E875C1" w:rsidRPr="00D72277" w:rsidRDefault="00000000"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spectrum</w:t>
      </w:r>
      <w:r w:rsidR="00E875C1" w:rsidRPr="00D72277">
        <w:tab/>
        <w:t>Lenovo</w:t>
      </w:r>
    </w:p>
    <w:p w14:paraId="137AD341" w14:textId="60B95CF7" w:rsidR="00E875C1" w:rsidRPr="00D72277" w:rsidRDefault="00000000"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 xml:space="preserve">Channel Access of </w:t>
      </w:r>
      <w:proofErr w:type="spellStart"/>
      <w:r w:rsidR="00E875C1" w:rsidRPr="00D72277">
        <w:t>Sidelink</w:t>
      </w:r>
      <w:proofErr w:type="spellEnd"/>
      <w:r w:rsidR="00E875C1" w:rsidRPr="00D72277">
        <w:t xml:space="preserve"> on Unlicensed </w:t>
      </w:r>
      <w:proofErr w:type="spellStart"/>
      <w:r w:rsidR="00E875C1" w:rsidRPr="00D72277">
        <w:t>Spetrum</w:t>
      </w:r>
      <w:proofErr w:type="spellEnd"/>
      <w:r w:rsidR="00E875C1" w:rsidRPr="00D72277">
        <w:tab/>
        <w:t>NEC</w:t>
      </w:r>
    </w:p>
    <w:p w14:paraId="6A072653" w14:textId="37C8EA7B" w:rsidR="00E875C1" w:rsidRPr="00D72277" w:rsidRDefault="00000000"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000000"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 xml:space="preserve">Discussion on channel access mechanism for </w:t>
      </w:r>
      <w:proofErr w:type="spellStart"/>
      <w:r w:rsidR="00E875C1" w:rsidRPr="00D72277">
        <w:t>sidelink</w:t>
      </w:r>
      <w:proofErr w:type="spellEnd"/>
      <w:r w:rsidR="00E875C1" w:rsidRPr="00D72277">
        <w:t>-unlicensed</w:t>
      </w:r>
      <w:r w:rsidR="00E875C1" w:rsidRPr="00D72277">
        <w:tab/>
        <w:t>Xiaomi</w:t>
      </w:r>
    </w:p>
    <w:p w14:paraId="169B0929" w14:textId="26AEDF25" w:rsidR="00E875C1" w:rsidRPr="00D72277" w:rsidRDefault="00000000"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 xml:space="preserve">Discussion of channel access mechanism for </w:t>
      </w:r>
      <w:proofErr w:type="spellStart"/>
      <w:r w:rsidR="00E875C1" w:rsidRPr="00D72277">
        <w:t>sidelink</w:t>
      </w:r>
      <w:proofErr w:type="spellEnd"/>
      <w:r w:rsidR="00E875C1" w:rsidRPr="00D72277">
        <w:t xml:space="preserve"> in unlicensed spectrum</w:t>
      </w:r>
      <w:r w:rsidR="00E875C1" w:rsidRPr="00D72277">
        <w:tab/>
      </w:r>
      <w:proofErr w:type="spellStart"/>
      <w:r w:rsidR="00E875C1" w:rsidRPr="00D72277">
        <w:t>Transsion</w:t>
      </w:r>
      <w:proofErr w:type="spellEnd"/>
      <w:r w:rsidR="00E875C1" w:rsidRPr="00D72277">
        <w:t xml:space="preserve"> Holdings</w:t>
      </w:r>
    </w:p>
    <w:p w14:paraId="54BB3293" w14:textId="47F385E8" w:rsidR="00E875C1" w:rsidRPr="00D72277" w:rsidRDefault="00000000"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China Telecom</w:t>
      </w:r>
    </w:p>
    <w:p w14:paraId="2C901296" w14:textId="0AE7ED3A" w:rsidR="00E875C1" w:rsidRPr="00D72277" w:rsidRDefault="00000000"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 xml:space="preserve">On channel access </w:t>
      </w:r>
      <w:proofErr w:type="spellStart"/>
      <w:r w:rsidR="00E875C1" w:rsidRPr="00D72277">
        <w:t>mehanism</w:t>
      </w:r>
      <w:proofErr w:type="spellEnd"/>
      <w:r w:rsidR="00E875C1" w:rsidRPr="00D72277">
        <w:t xml:space="preserve"> for </w:t>
      </w:r>
      <w:proofErr w:type="spellStart"/>
      <w:r w:rsidR="00E875C1" w:rsidRPr="00D72277">
        <w:t>sidelink</w:t>
      </w:r>
      <w:proofErr w:type="spellEnd"/>
      <w:r w:rsidR="00E875C1" w:rsidRPr="00D72277">
        <w:t xml:space="preserve"> on FR1 unlicensed spectrum</w:t>
      </w:r>
      <w:r w:rsidR="00E875C1" w:rsidRPr="00D72277">
        <w:tab/>
        <w:t>Samsung</w:t>
      </w:r>
    </w:p>
    <w:p w14:paraId="2E25CE86" w14:textId="6C3BEEDC" w:rsidR="00E875C1" w:rsidRPr="00D72277" w:rsidRDefault="00000000"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000000"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CMCC</w:t>
      </w:r>
    </w:p>
    <w:p w14:paraId="2D1697AF" w14:textId="6269EC58" w:rsidR="00E875C1" w:rsidRPr="00D72277" w:rsidRDefault="00000000"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000000"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000000"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r>
      <w:proofErr w:type="spellStart"/>
      <w:r w:rsidR="00E875C1" w:rsidRPr="00D72277">
        <w:t>InterDigital</w:t>
      </w:r>
      <w:proofErr w:type="spellEnd"/>
      <w:r w:rsidR="00E875C1" w:rsidRPr="00D72277">
        <w:t>, Inc.</w:t>
      </w:r>
    </w:p>
    <w:p w14:paraId="48BAE438" w14:textId="56D71B61" w:rsidR="00E875C1" w:rsidRPr="00D72277" w:rsidRDefault="00000000"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r>
      <w:proofErr w:type="spellStart"/>
      <w:r w:rsidR="00E875C1" w:rsidRPr="00D72277">
        <w:t>CableLabs</w:t>
      </w:r>
      <w:proofErr w:type="spellEnd"/>
    </w:p>
    <w:p w14:paraId="44D20E5D" w14:textId="1B7D837D" w:rsidR="00E875C1" w:rsidRPr="00D72277" w:rsidRDefault="00000000"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Qualcomm Incorporated</w:t>
      </w:r>
    </w:p>
    <w:p w14:paraId="497DDBBA" w14:textId="166B5080" w:rsidR="00E875C1" w:rsidRPr="00D72277" w:rsidRDefault="00000000"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 xml:space="preserve">Discussion on Channel access mechanism for NR </w:t>
      </w:r>
      <w:proofErr w:type="spellStart"/>
      <w:r w:rsidR="00E875C1" w:rsidRPr="00D72277">
        <w:t>sidelink</w:t>
      </w:r>
      <w:proofErr w:type="spellEnd"/>
      <w:r w:rsidR="00E875C1" w:rsidRPr="00D72277">
        <w:t xml:space="preserve"> evolution</w:t>
      </w:r>
      <w:r w:rsidR="00E875C1" w:rsidRPr="00D72277">
        <w:tab/>
        <w:t>Sharp</w:t>
      </w:r>
    </w:p>
    <w:p w14:paraId="7C635585" w14:textId="609B5626" w:rsidR="00E875C1" w:rsidRPr="00D72277" w:rsidRDefault="00000000"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r>
      <w:proofErr w:type="spellStart"/>
      <w:r w:rsidR="00E875C1" w:rsidRPr="00D72277">
        <w:t>Sidelink</w:t>
      </w:r>
      <w:proofErr w:type="spellEnd"/>
      <w:r w:rsidR="00E875C1" w:rsidRPr="00D72277">
        <w:t xml:space="preserve"> channel access on unlicensed spectrum</w:t>
      </w:r>
      <w:r w:rsidR="00E875C1" w:rsidRPr="00D72277">
        <w:tab/>
        <w:t>Panasonic</w:t>
      </w:r>
    </w:p>
    <w:p w14:paraId="09D4BF30" w14:textId="7FEC4742" w:rsidR="00E875C1" w:rsidRPr="00D72277" w:rsidRDefault="00000000"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band</w:t>
      </w:r>
      <w:r w:rsidR="00E875C1" w:rsidRPr="00D72277">
        <w:tab/>
        <w:t>Apple</w:t>
      </w:r>
    </w:p>
    <w:p w14:paraId="41B74F42" w14:textId="5CC598F2" w:rsidR="00E875C1" w:rsidRPr="00D72277" w:rsidRDefault="00000000"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000000"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 xml:space="preserve">Discussion on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ASUSTeK</w:t>
      </w:r>
      <w:proofErr w:type="spellEnd"/>
    </w:p>
    <w:p w14:paraId="2F5E4EE3" w14:textId="457FFB15" w:rsidR="00E875C1" w:rsidRPr="00D72277" w:rsidRDefault="00000000"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 xml:space="preserve">Discussions on channel access mechanism for </w:t>
      </w:r>
      <w:proofErr w:type="spellStart"/>
      <w:r w:rsidR="00E875C1" w:rsidRPr="00D72277">
        <w:t>sidelink</w:t>
      </w:r>
      <w:proofErr w:type="spellEnd"/>
      <w:r w:rsidR="00E875C1" w:rsidRPr="00D72277">
        <w:t xml:space="preserve"> on unlicensed spectrum</w:t>
      </w:r>
      <w:r w:rsidR="00E875C1" w:rsidRPr="00D72277">
        <w:tab/>
        <w:t>ROBERT BOSCH GmbH</w:t>
      </w:r>
    </w:p>
    <w:p w14:paraId="5005270A" w14:textId="2E3A2113" w:rsidR="00E875C1" w:rsidRPr="00D72277" w:rsidRDefault="00000000"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000000"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77777777" w:rsidR="00BA4387" w:rsidRDefault="00000000" w:rsidP="000A242E">
            <w:pPr>
              <w:autoSpaceDE w:val="0"/>
              <w:autoSpaceDN w:val="0"/>
              <w:jc w:val="both"/>
              <w:rPr>
                <w:rFonts w:ascii="Calibri" w:eastAsiaTheme="minorEastAsia" w:hAnsi="Calibri" w:cs="Calibri"/>
                <w:sz w:val="22"/>
                <w:lang w:eastAsia="zh-CN"/>
              </w:rPr>
            </w:pPr>
            <w:hyperlink r:id="rId57" w:history="1">
              <w:r w:rsidR="00BA4387">
                <w:rPr>
                  <w:rStyle w:val="Hyperlink"/>
                  <w:rFonts w:ascii="Calibri" w:eastAsiaTheme="minorEastAsia" w:hAnsi="Calibri" w:cs="Calibri"/>
                  <w:sz w:val="22"/>
                  <w:lang w:eastAsia="zh-CN"/>
                </w:rPr>
                <w:t>Kevin.lin@oppo.com</w:t>
              </w:r>
            </w:hyperlink>
          </w:p>
          <w:p w14:paraId="5EA9669D" w14:textId="77777777" w:rsidR="00BA4387" w:rsidRDefault="00000000" w:rsidP="000A242E">
            <w:pPr>
              <w:autoSpaceDE w:val="0"/>
              <w:autoSpaceDN w:val="0"/>
              <w:jc w:val="both"/>
              <w:rPr>
                <w:rFonts w:ascii="Calibri" w:hAnsi="Calibri" w:cs="Calibri"/>
                <w:sz w:val="22"/>
              </w:rPr>
            </w:pPr>
            <w:hyperlink r:id="rId58"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9ABA1F6"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A242E">
            <w:pPr>
              <w:autoSpaceDE w:val="0"/>
              <w:autoSpaceDN w:val="0"/>
              <w:jc w:val="both"/>
              <w:rPr>
                <w:rFonts w:ascii="Calibri" w:hAnsi="Calibri" w:cs="Calibri"/>
                <w:sz w:val="22"/>
              </w:rPr>
            </w:pPr>
            <w:hyperlink r:id="rId59" w:history="1">
              <w:r w:rsidR="00BA4387">
                <w:rPr>
                  <w:rStyle w:val="Hyperlink"/>
                  <w:rFonts w:ascii="Calibri" w:hAnsi="Calibri" w:cs="Calibri"/>
                  <w:sz w:val="22"/>
                </w:rPr>
                <w:t>gchisci@qti.qualcomm.com</w:t>
              </w:r>
            </w:hyperlink>
          </w:p>
          <w:p w14:paraId="3DCFB1A9" w14:textId="77777777" w:rsidR="00BA4387" w:rsidRDefault="00000000" w:rsidP="000A242E">
            <w:pPr>
              <w:autoSpaceDE w:val="0"/>
              <w:autoSpaceDN w:val="0"/>
              <w:jc w:val="both"/>
              <w:rPr>
                <w:rFonts w:ascii="Calibri" w:hAnsi="Calibri" w:cs="Calibri"/>
                <w:sz w:val="22"/>
              </w:rPr>
            </w:pPr>
            <w:hyperlink r:id="rId60" w:history="1">
              <w:r w:rsidR="00BA4387">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A242E">
            <w:pPr>
              <w:autoSpaceDE w:val="0"/>
              <w:autoSpaceDN w:val="0"/>
              <w:jc w:val="both"/>
              <w:rPr>
                <w:rFonts w:ascii="Calibri" w:eastAsiaTheme="minorEastAsia" w:hAnsi="Calibri" w:cs="Calibri"/>
                <w:sz w:val="22"/>
                <w:lang w:eastAsia="zh-CN"/>
              </w:rPr>
            </w:pPr>
            <w:hyperlink r:id="rId61"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A242E">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A242E">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0D6703"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proofErr w:type="spellStart"/>
            <w:r>
              <w:rPr>
                <w:rFonts w:ascii="Calibri" w:eastAsia="MS Mincho" w:hAnsi="Calibri" w:cs="Calibri"/>
                <w:sz w:val="22"/>
                <w:lang w:val="de-DE" w:eastAsia="ja-JP"/>
              </w:rPr>
              <w:t>Karthikeyan</w:t>
            </w:r>
            <w:proofErr w:type="spellEnd"/>
            <w:r>
              <w:rPr>
                <w:rFonts w:ascii="Calibri" w:eastAsia="MS Mincho" w:hAnsi="Calibri" w:cs="Calibri"/>
                <w:sz w:val="22"/>
                <w:lang w:val="de-DE" w:eastAsia="ja-JP"/>
              </w:rPr>
              <w:t xml:space="preserve"> </w:t>
            </w:r>
            <w:proofErr w:type="spellStart"/>
            <w:r>
              <w:rPr>
                <w:rFonts w:ascii="Calibri" w:eastAsia="MS Mincho" w:hAnsi="Calibri" w:cs="Calibri"/>
                <w:sz w:val="22"/>
                <w:lang w:val="de-DE" w:eastAsia="ja-JP"/>
              </w:rPr>
              <w:t>Ganesan</w:t>
            </w:r>
            <w:proofErr w:type="spellEnd"/>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 xml:space="preserve">Alexander </w:t>
            </w:r>
            <w:proofErr w:type="spellStart"/>
            <w:r>
              <w:rPr>
                <w:rFonts w:ascii="Calibri" w:eastAsia="MS Mincho" w:hAnsi="Calibri" w:cs="Calibri"/>
                <w:sz w:val="22"/>
                <w:lang w:val="de-DE" w:eastAsia="ja-JP"/>
              </w:rPr>
              <w:t>Golitschek</w:t>
            </w:r>
            <w:proofErr w:type="spellEnd"/>
          </w:p>
          <w:p w14:paraId="4A68697F" w14:textId="77777777" w:rsidR="00BA4387" w:rsidRDefault="00BA4387" w:rsidP="000A242E">
            <w:pPr>
              <w:rPr>
                <w:rFonts w:ascii="Calibri" w:hAnsi="Calibri" w:cs="Calibri"/>
                <w:sz w:val="22"/>
                <w:lang w:val="de-DE"/>
              </w:rPr>
            </w:pPr>
            <w:proofErr w:type="spellStart"/>
            <w:r>
              <w:rPr>
                <w:rFonts w:ascii="Calibri" w:eastAsia="MS Mincho" w:hAnsi="Calibri" w:cs="Calibri"/>
                <w:sz w:val="22"/>
                <w:lang w:val="de-DE" w:eastAsia="ja-JP"/>
              </w:rPr>
              <w:t>Haipeng</w:t>
            </w:r>
            <w:proofErr w:type="spellEnd"/>
            <w:r>
              <w:rPr>
                <w:rFonts w:ascii="Calibri" w:eastAsia="MS Mincho" w:hAnsi="Calibri" w:cs="Calibri"/>
                <w:sz w:val="22"/>
                <w:lang w:val="de-DE" w:eastAsia="ja-JP"/>
              </w:rPr>
              <w:t xml:space="preserve"> Lei</w:t>
            </w:r>
          </w:p>
        </w:tc>
        <w:tc>
          <w:tcPr>
            <w:tcW w:w="5103" w:type="dxa"/>
          </w:tcPr>
          <w:p w14:paraId="22A40B40" w14:textId="77777777" w:rsidR="00BA4387" w:rsidRDefault="00000000" w:rsidP="000A242E">
            <w:pPr>
              <w:autoSpaceDE w:val="0"/>
              <w:autoSpaceDN w:val="0"/>
              <w:jc w:val="both"/>
              <w:rPr>
                <w:rFonts w:ascii="Calibri" w:hAnsi="Calibri" w:cs="Calibri"/>
                <w:sz w:val="22"/>
                <w:lang w:val="de-DE" w:eastAsia="ko-KR"/>
              </w:rPr>
            </w:pPr>
            <w:hyperlink r:id="rId62" w:history="1">
              <w:r w:rsidR="00BA4387">
                <w:rPr>
                  <w:rStyle w:val="Hyperlink"/>
                  <w:rFonts w:ascii="Calibri" w:hAnsi="Calibri" w:cs="Calibri"/>
                  <w:sz w:val="22"/>
                  <w:lang w:val="de-DE" w:eastAsia="ko-KR"/>
                </w:rPr>
                <w:t>kganesan@lenovo.com</w:t>
              </w:r>
            </w:hyperlink>
          </w:p>
          <w:p w14:paraId="0A504F20" w14:textId="77777777" w:rsidR="00BA4387" w:rsidRDefault="00000000" w:rsidP="000A242E">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val="de-DE" w:eastAsia="zh-CN"/>
              </w:rPr>
              <w:t>Zichao</w:t>
            </w:r>
            <w:proofErr w:type="spellEnd"/>
            <w:r>
              <w:rPr>
                <w:rFonts w:ascii="Calibri" w:eastAsiaTheme="minorEastAsia" w:hAnsi="Calibri" w:cs="Calibri"/>
                <w:sz w:val="22"/>
                <w:lang w:val="de-DE" w:eastAsia="zh-CN"/>
              </w:rPr>
              <w:t xml:space="preserve"> Ji</w:t>
            </w:r>
          </w:p>
        </w:tc>
        <w:tc>
          <w:tcPr>
            <w:tcW w:w="5103" w:type="dxa"/>
          </w:tcPr>
          <w:p w14:paraId="479D54C0" w14:textId="77777777" w:rsidR="00BA4387" w:rsidRDefault="00000000" w:rsidP="000A242E">
            <w:pPr>
              <w:autoSpaceDE w:val="0"/>
              <w:autoSpaceDN w:val="0"/>
              <w:jc w:val="both"/>
              <w:rPr>
                <w:rFonts w:eastAsiaTheme="minorEastAsia"/>
                <w:lang w:eastAsia="zh-CN"/>
              </w:rPr>
            </w:pPr>
            <w:hyperlink r:id="rId64"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A242E">
            <w:pPr>
              <w:autoSpaceDE w:val="0"/>
              <w:autoSpaceDN w:val="0"/>
              <w:jc w:val="both"/>
              <w:rPr>
                <w:rFonts w:ascii="Calibri" w:eastAsiaTheme="minorEastAsia" w:hAnsi="Calibri" w:cs="Calibri"/>
                <w:sz w:val="22"/>
                <w:lang w:eastAsia="zh-CN"/>
              </w:rPr>
            </w:pPr>
            <w:hyperlink r:id="rId65"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Shupeng</w:t>
            </w:r>
            <w:proofErr w:type="spellEnd"/>
            <w:r>
              <w:rPr>
                <w:rFonts w:ascii="Calibri" w:eastAsiaTheme="minorEastAsia" w:hAnsi="Calibri" w:cs="Calibri"/>
                <w:sz w:val="22"/>
                <w:lang w:val="de-DE" w:eastAsia="zh-CN"/>
              </w:rPr>
              <w:t xml:space="preserve">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Xiaoran</w:t>
            </w:r>
            <w:proofErr w:type="spellEnd"/>
            <w:r>
              <w:rPr>
                <w:rFonts w:ascii="Calibri" w:eastAsiaTheme="minorEastAsia" w:hAnsi="Calibri" w:cs="Calibri"/>
                <w:sz w:val="22"/>
                <w:lang w:val="de-DE" w:eastAsia="zh-CN"/>
              </w:rPr>
              <w:t xml:space="preserve">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000000" w:rsidP="000A242E">
            <w:pPr>
              <w:autoSpaceDE w:val="0"/>
              <w:autoSpaceDN w:val="0"/>
              <w:jc w:val="both"/>
              <w:rPr>
                <w:rFonts w:ascii="Calibri" w:hAnsi="Calibri" w:cs="Calibri"/>
                <w:sz w:val="22"/>
              </w:rPr>
            </w:pPr>
            <w:hyperlink r:id="rId66" w:history="1">
              <w:r w:rsidR="00BA4387">
                <w:rPr>
                  <w:rStyle w:val="Hyperlink"/>
                  <w:rFonts w:ascii="Calibri" w:hAnsi="Calibri" w:cs="Calibri"/>
                  <w:sz w:val="22"/>
                </w:rPr>
                <w:t>timo.lunttila@nokia.com</w:t>
              </w:r>
            </w:hyperlink>
          </w:p>
          <w:p w14:paraId="5DA45E67" w14:textId="77777777" w:rsidR="00BA4387" w:rsidRDefault="00000000" w:rsidP="000A242E">
            <w:pPr>
              <w:autoSpaceDE w:val="0"/>
              <w:autoSpaceDN w:val="0"/>
              <w:jc w:val="both"/>
              <w:rPr>
                <w:rFonts w:ascii="Calibri" w:hAnsi="Calibri" w:cs="Calibri"/>
                <w:sz w:val="22"/>
              </w:rPr>
            </w:pPr>
            <w:hyperlink r:id="rId67" w:history="1">
              <w:r w:rsidR="00BA4387">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A242E">
            <w:pPr>
              <w:autoSpaceDE w:val="0"/>
              <w:autoSpaceDN w:val="0"/>
              <w:jc w:val="both"/>
              <w:rPr>
                <w:rFonts w:ascii="Calibri" w:hAnsi="Calibri" w:cs="Calibri"/>
                <w:sz w:val="22"/>
              </w:rPr>
            </w:pPr>
            <w:hyperlink r:id="rId68"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14:paraId="45BB995B" w14:textId="77777777" w:rsidR="00BA4387" w:rsidRDefault="00000000" w:rsidP="000A242E">
            <w:pPr>
              <w:autoSpaceDE w:val="0"/>
              <w:autoSpaceDN w:val="0"/>
              <w:jc w:val="both"/>
              <w:rPr>
                <w:rFonts w:ascii="Calibri" w:hAnsi="Calibri" w:cs="Calibri"/>
                <w:sz w:val="22"/>
              </w:rPr>
            </w:pPr>
            <w:hyperlink r:id="rId69" w:history="1">
              <w:r w:rsidR="00BA4387">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A242E">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A242E">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A242E">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000000" w:rsidP="000A242E">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ListParagraph"/>
        <w:numPr>
          <w:ilvl w:val="1"/>
          <w:numId w:val="19"/>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rsidP="00DF2A79">
      <w:pPr>
        <w:pStyle w:val="ListParagraph"/>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rsidP="00DF2A79">
      <w:pPr>
        <w:pStyle w:val="ListParagraph"/>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ListParagraph"/>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C587" w14:textId="77777777" w:rsidR="0011053C" w:rsidRDefault="0011053C">
      <w:r>
        <w:separator/>
      </w:r>
    </w:p>
  </w:endnote>
  <w:endnote w:type="continuationSeparator" w:id="0">
    <w:p w14:paraId="1D29340A" w14:textId="77777777" w:rsidR="0011053C" w:rsidRDefault="0011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HGPGothicE"/>
    <w:panose1 w:val="020B0604020202020204"/>
    <w:charset w:val="02"/>
    <w:family w:val="auto"/>
    <w:notTrueType/>
    <w:pitch w:val="default"/>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8DC2" w14:textId="77777777" w:rsidR="0011053C" w:rsidRDefault="0011053C">
      <w:r>
        <w:separator/>
      </w:r>
    </w:p>
  </w:footnote>
  <w:footnote w:type="continuationSeparator" w:id="0">
    <w:p w14:paraId="2D40DD7E" w14:textId="77777777" w:rsidR="0011053C" w:rsidRDefault="00110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C93F9B"/>
    <w:multiLevelType w:val="hybridMultilevel"/>
    <w:tmpl w:val="BDB08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272830"/>
    <w:multiLevelType w:val="hybridMultilevel"/>
    <w:tmpl w:val="EE26DDE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50688"/>
    <w:multiLevelType w:val="hybridMultilevel"/>
    <w:tmpl w:val="4942C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1A002E6"/>
    <w:multiLevelType w:val="hybridMultilevel"/>
    <w:tmpl w:val="BEC2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4279512">
    <w:abstractNumId w:val="3"/>
  </w:num>
  <w:num w:numId="2" w16cid:durableId="303897658">
    <w:abstractNumId w:val="25"/>
  </w:num>
  <w:num w:numId="3" w16cid:durableId="1222716840">
    <w:abstractNumId w:val="44"/>
  </w:num>
  <w:num w:numId="4" w16cid:durableId="1483081716">
    <w:abstractNumId w:val="43"/>
  </w:num>
  <w:num w:numId="5" w16cid:durableId="2140606895">
    <w:abstractNumId w:val="39"/>
  </w:num>
  <w:num w:numId="6" w16cid:durableId="1359352681">
    <w:abstractNumId w:val="21"/>
  </w:num>
  <w:num w:numId="7" w16cid:durableId="48000631">
    <w:abstractNumId w:val="9"/>
  </w:num>
  <w:num w:numId="8" w16cid:durableId="27417807">
    <w:abstractNumId w:val="45"/>
  </w:num>
  <w:num w:numId="9" w16cid:durableId="755711923">
    <w:abstractNumId w:val="12"/>
  </w:num>
  <w:num w:numId="10" w16cid:durableId="713163291">
    <w:abstractNumId w:val="40"/>
  </w:num>
  <w:num w:numId="11" w16cid:durableId="846095147">
    <w:abstractNumId w:val="20"/>
  </w:num>
  <w:num w:numId="12" w16cid:durableId="1620798227">
    <w:abstractNumId w:val="5"/>
  </w:num>
  <w:num w:numId="13" w16cid:durableId="171455713">
    <w:abstractNumId w:val="13"/>
  </w:num>
  <w:num w:numId="14" w16cid:durableId="335227053">
    <w:abstractNumId w:val="11"/>
  </w:num>
  <w:num w:numId="15" w16cid:durableId="812912976">
    <w:abstractNumId w:val="2"/>
  </w:num>
  <w:num w:numId="16" w16cid:durableId="1305349764">
    <w:abstractNumId w:val="23"/>
  </w:num>
  <w:num w:numId="17" w16cid:durableId="1025909515">
    <w:abstractNumId w:val="7"/>
  </w:num>
  <w:num w:numId="18" w16cid:durableId="189926497">
    <w:abstractNumId w:val="22"/>
  </w:num>
  <w:num w:numId="19" w16cid:durableId="968782657">
    <w:abstractNumId w:val="8"/>
  </w:num>
  <w:num w:numId="20" w16cid:durableId="1062675888">
    <w:abstractNumId w:val="19"/>
  </w:num>
  <w:num w:numId="21" w16cid:durableId="1836725661">
    <w:abstractNumId w:val="6"/>
  </w:num>
  <w:num w:numId="22" w16cid:durableId="60830576">
    <w:abstractNumId w:val="17"/>
  </w:num>
  <w:num w:numId="23" w16cid:durableId="202910339">
    <w:abstractNumId w:val="14"/>
  </w:num>
  <w:num w:numId="24" w16cid:durableId="1199708022">
    <w:abstractNumId w:val="18"/>
  </w:num>
  <w:num w:numId="25" w16cid:durableId="177744762">
    <w:abstractNumId w:val="23"/>
  </w:num>
  <w:num w:numId="26" w16cid:durableId="34455268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772873">
    <w:abstractNumId w:val="41"/>
  </w:num>
  <w:num w:numId="28" w16cid:durableId="1295912999">
    <w:abstractNumId w:val="31"/>
  </w:num>
  <w:num w:numId="29" w16cid:durableId="1142386295">
    <w:abstractNumId w:val="26"/>
  </w:num>
  <w:num w:numId="30" w16cid:durableId="1398744283">
    <w:abstractNumId w:val="23"/>
  </w:num>
  <w:num w:numId="31" w16cid:durableId="933047980">
    <w:abstractNumId w:val="10"/>
  </w:num>
  <w:num w:numId="32" w16cid:durableId="1211578944">
    <w:abstractNumId w:val="28"/>
  </w:num>
  <w:num w:numId="33" w16cid:durableId="1434322618">
    <w:abstractNumId w:val="33"/>
  </w:num>
  <w:num w:numId="34" w16cid:durableId="362678666">
    <w:abstractNumId w:val="27"/>
  </w:num>
  <w:num w:numId="35" w16cid:durableId="1479112829">
    <w:abstractNumId w:val="24"/>
  </w:num>
  <w:num w:numId="36" w16cid:durableId="221136271">
    <w:abstractNumId w:val="42"/>
  </w:num>
  <w:num w:numId="37" w16cid:durableId="1838306279">
    <w:abstractNumId w:val="32"/>
  </w:num>
  <w:num w:numId="38" w16cid:durableId="1415590576">
    <w:abstractNumId w:val="36"/>
  </w:num>
  <w:num w:numId="39" w16cid:durableId="989870865">
    <w:abstractNumId w:val="30"/>
  </w:num>
  <w:num w:numId="40" w16cid:durableId="1893301651">
    <w:abstractNumId w:val="34"/>
  </w:num>
  <w:num w:numId="41" w16cid:durableId="704410716">
    <w:abstractNumId w:val="16"/>
  </w:num>
  <w:num w:numId="42" w16cid:durableId="1214273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724626">
    <w:abstractNumId w:val="37"/>
  </w:num>
  <w:num w:numId="44" w16cid:durableId="924342389">
    <w:abstractNumId w:val="38"/>
  </w:num>
  <w:num w:numId="45" w16cid:durableId="653148999">
    <w:abstractNumId w:val="15"/>
  </w:num>
  <w:num w:numId="46" w16cid:durableId="1618487420">
    <w:abstractNumId w:val="35"/>
  </w:num>
  <w:num w:numId="47" w16cid:durableId="1818645204">
    <w:abstractNumId w:val="29"/>
  </w:num>
  <w:num w:numId="48" w16cid:durableId="103057025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0D"/>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7E2"/>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423"/>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3C"/>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A4D"/>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37F"/>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6BE5"/>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CCE"/>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9CA"/>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DB2"/>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5F"/>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1D2"/>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34"/>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9E4"/>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75"/>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51</TotalTime>
  <Pages>37</Pages>
  <Words>15901</Words>
  <Characters>90642</Characters>
  <Application>Microsoft Office Word</Application>
  <DocSecurity>0</DocSecurity>
  <Lines>755</Lines>
  <Paragraphs>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106331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Dorin Viorel</cp:lastModifiedBy>
  <cp:revision>6</cp:revision>
  <cp:lastPrinted>2021-09-11T03:34:00Z</cp:lastPrinted>
  <dcterms:created xsi:type="dcterms:W3CDTF">2022-08-22T00:22:00Z</dcterms:created>
  <dcterms:modified xsi:type="dcterms:W3CDTF">2022-08-22T01:32:00Z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