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A6D1"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B035CC4" w14:textId="77777777" w:rsidR="000D5B1B" w:rsidRDefault="00BD652F">
      <w:pPr>
        <w:ind w:left="1988" w:hanging="1988"/>
        <w:rPr>
          <w:rFonts w:ascii="Arial" w:hAnsi="Arial" w:cs="Arial"/>
          <w:b/>
          <w:sz w:val="24"/>
          <w:lang w:val="en-US"/>
        </w:rPr>
      </w:pPr>
      <w:r>
        <w:rPr>
          <w:rFonts w:ascii="Arial" w:hAnsi="Arial" w:cs="Arial"/>
          <w:b/>
          <w:sz w:val="24"/>
          <w:lang w:val="en-US"/>
        </w:rPr>
        <w:t xml:space="preserve">Toulouse, France, 22 – 26 </w:t>
      </w:r>
      <w:proofErr w:type="gramStart"/>
      <w:r>
        <w:rPr>
          <w:rFonts w:ascii="Arial" w:hAnsi="Arial" w:cs="Arial"/>
          <w:b/>
          <w:sz w:val="24"/>
          <w:lang w:val="en-US"/>
        </w:rPr>
        <w:t>August,</w:t>
      </w:r>
      <w:proofErr w:type="gramEnd"/>
      <w:r>
        <w:rPr>
          <w:rFonts w:ascii="Arial" w:hAnsi="Arial" w:cs="Arial"/>
          <w:b/>
          <w:sz w:val="24"/>
          <w:lang w:val="en-US"/>
        </w:rPr>
        <w:t xml:space="preserve"> 2022</w:t>
      </w:r>
    </w:p>
    <w:p w14:paraId="2B0AB7ED" w14:textId="77777777" w:rsidR="000D5B1B" w:rsidRDefault="000D5B1B">
      <w:pPr>
        <w:ind w:left="1988" w:hanging="1988"/>
        <w:rPr>
          <w:rFonts w:ascii="Arial" w:hAnsi="Arial" w:cs="Arial"/>
          <w:b/>
          <w:sz w:val="24"/>
          <w:lang w:val="en-US"/>
        </w:rPr>
      </w:pPr>
    </w:p>
    <w:p w14:paraId="553EC814"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648E7DF5"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982FFE9"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41A07AAA"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48EB09D" w14:textId="77777777" w:rsidR="000D5B1B" w:rsidRDefault="00BD652F">
      <w:pPr>
        <w:pStyle w:val="3GPPH1"/>
        <w:rPr>
          <w:lang w:val="en-US"/>
        </w:rPr>
      </w:pPr>
      <w:r>
        <w:t>Introduction</w:t>
      </w:r>
    </w:p>
    <w:p w14:paraId="311A3D3F"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467ED47E" w14:textId="77777777">
        <w:tc>
          <w:tcPr>
            <w:tcW w:w="9631" w:type="dxa"/>
          </w:tcPr>
          <w:p w14:paraId="56AC54EE"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2C430D6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 xml:space="preserve">Channel access mechanisms from NR-U shall be reused for </w:t>
            </w:r>
            <w:proofErr w:type="spellStart"/>
            <w:r>
              <w:rPr>
                <w:rFonts w:cs="Times"/>
                <w:color w:val="0070C0"/>
                <w:lang w:eastAsia="ko-KR"/>
              </w:rPr>
              <w:t>sidelink</w:t>
            </w:r>
            <w:proofErr w:type="spellEnd"/>
            <w:r>
              <w:rPr>
                <w:rFonts w:cs="Times"/>
                <w:color w:val="0070C0"/>
                <w:lang w:eastAsia="ko-KR"/>
              </w:rPr>
              <w:t xml:space="preserve"> unlicensed operation</w:t>
            </w:r>
          </w:p>
          <w:p w14:paraId="2365BADA"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 xml:space="preserve">Assess the applicability of </w:t>
            </w:r>
            <w:proofErr w:type="spellStart"/>
            <w:r>
              <w:rPr>
                <w:rFonts w:cs="Times"/>
                <w:color w:val="0070C0"/>
                <w:lang w:eastAsia="ko-KR"/>
              </w:rPr>
              <w:t>sidelink</w:t>
            </w:r>
            <w:proofErr w:type="spellEnd"/>
            <w:r>
              <w:rPr>
                <w:rFonts w:cs="Times"/>
                <w:color w:val="0070C0"/>
                <w:lang w:eastAsia="ko-KR"/>
              </w:rPr>
              <w:t xml:space="preserve"> resource reservation from Rel-16/Rel-17 to </w:t>
            </w:r>
            <w:proofErr w:type="spellStart"/>
            <w:r>
              <w:rPr>
                <w:rFonts w:cs="Times"/>
                <w:color w:val="0070C0"/>
                <w:lang w:eastAsia="ko-KR"/>
              </w:rPr>
              <w:t>sidelink</w:t>
            </w:r>
            <w:proofErr w:type="spellEnd"/>
            <w:r>
              <w:rPr>
                <w:rFonts w:cs="Times"/>
                <w:color w:val="0070C0"/>
                <w:lang w:eastAsia="ko-KR"/>
              </w:rPr>
              <w:t xml:space="preserve"> unlicensed operation within the boundaries of unlicensed channel access mechanism and operation</w:t>
            </w:r>
          </w:p>
          <w:p w14:paraId="10BE0AE6"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65B4DAE4"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63E45A7"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7E02F5ED"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52A17244"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16A98D92"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01A8DEFA"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 xml:space="preserve">Note: In </w:t>
            </w:r>
            <w:proofErr w:type="spellStart"/>
            <w:r>
              <w:rPr>
                <w:rFonts w:cs="Times"/>
                <w:color w:val="0070C0"/>
                <w:lang w:eastAsia="ko-KR"/>
              </w:rPr>
              <w:t>sidelink</w:t>
            </w:r>
            <w:proofErr w:type="spellEnd"/>
            <w:r>
              <w:rPr>
                <w:rFonts w:cs="Times"/>
                <w:color w:val="0070C0"/>
                <w:lang w:eastAsia="ko-KR"/>
              </w:rPr>
              <w:t xml:space="preserve">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0AAABE0B"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534969E3" w14:textId="77777777" w:rsidR="000D5B1B" w:rsidRDefault="00BD652F">
      <w:pPr>
        <w:pStyle w:val="3GPPH1"/>
      </w:pPr>
      <w:r>
        <w:rPr>
          <w:color w:val="000000" w:themeColor="text1"/>
        </w:rPr>
        <w:t>Collection of all agreements / outcomes of RAN1#110</w:t>
      </w:r>
    </w:p>
    <w:p w14:paraId="427004A7" w14:textId="77777777" w:rsidR="000D5B1B" w:rsidRDefault="00BD652F">
      <w:pPr>
        <w:pStyle w:val="3GPPNormalText"/>
        <w:spacing w:before="120" w:after="240"/>
        <w:rPr>
          <w:lang w:val="en-AU"/>
        </w:rPr>
      </w:pPr>
      <w:r>
        <w:rPr>
          <w:lang w:val="en-AU"/>
        </w:rPr>
        <w:t>To be collected once agreement is reached.</w:t>
      </w:r>
    </w:p>
    <w:p w14:paraId="5E6F56AE" w14:textId="77777777" w:rsidR="000D5B1B" w:rsidRDefault="000D5B1B">
      <w:pPr>
        <w:pStyle w:val="3GPPNormalText"/>
        <w:spacing w:before="120" w:after="240"/>
        <w:rPr>
          <w:lang w:val="en-AU"/>
        </w:rPr>
      </w:pPr>
    </w:p>
    <w:p w14:paraId="705D2D25" w14:textId="77777777" w:rsidR="000D5B1B" w:rsidRDefault="00BD652F">
      <w:pPr>
        <w:pStyle w:val="3GPPH1"/>
      </w:pPr>
      <w:r>
        <w:rPr>
          <w:color w:val="000000" w:themeColor="text1"/>
        </w:rPr>
        <w:t>Topics for</w:t>
      </w:r>
      <w:r>
        <w:t xml:space="preserve"> discussion</w:t>
      </w:r>
    </w:p>
    <w:p w14:paraId="4199DFC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472A882B" w14:textId="77777777" w:rsidR="000D5B1B" w:rsidRDefault="00BD652F">
      <w:pPr>
        <w:numPr>
          <w:ilvl w:val="0"/>
          <w:numId w:val="10"/>
        </w:numPr>
        <w:rPr>
          <w:highlight w:val="cyan"/>
          <w:lang w:eastAsia="zh-CN"/>
        </w:rPr>
      </w:pPr>
      <w:r>
        <w:rPr>
          <w:highlight w:val="cyan"/>
          <w:lang w:eastAsia="zh-CN"/>
        </w:rPr>
        <w:t>Check points: May 16, May 20</w:t>
      </w:r>
    </w:p>
    <w:p w14:paraId="45B6C046" w14:textId="77777777" w:rsidR="000D5B1B" w:rsidRDefault="00BD652F">
      <w:pPr>
        <w:pStyle w:val="Heading2"/>
        <w:rPr>
          <w:color w:val="000000" w:themeColor="text1"/>
        </w:rPr>
      </w:pPr>
      <w:r>
        <w:rPr>
          <w:color w:val="000000" w:themeColor="text1"/>
        </w:rPr>
        <w:lastRenderedPageBreak/>
        <w:t>[ACTIVE] Topic #1: Evaluation methodology for SL-U</w:t>
      </w:r>
    </w:p>
    <w:p w14:paraId="0EFB116D"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During the last RAN1#109-e meeting, the work on updating simulation assumptions for evaluating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0D84DD3"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0E27DD60" w14:textId="77777777">
        <w:tc>
          <w:tcPr>
            <w:tcW w:w="9631" w:type="dxa"/>
          </w:tcPr>
          <w:p w14:paraId="152E7F95" w14:textId="77777777" w:rsidR="000D5B1B" w:rsidRDefault="00BD652F">
            <w:pPr>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33E12822"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5FCD723F" w14:textId="77777777" w:rsidR="000D5B1B" w:rsidRDefault="00BD652F">
            <w:pPr>
              <w:pStyle w:val="ListParagraph"/>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67A4C92E" w14:textId="77777777" w:rsidR="000D5B1B" w:rsidRDefault="00BD652F">
            <w:pPr>
              <w:pStyle w:val="ListParagraph"/>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37C6D1F0" w14:textId="77777777" w:rsidR="000D5B1B" w:rsidRDefault="00BD652F">
            <w:pPr>
              <w:pStyle w:val="ListParagraph"/>
              <w:numPr>
                <w:ilvl w:val="1"/>
                <w:numId w:val="11"/>
              </w:numPr>
              <w:ind w:leftChars="0"/>
              <w:jc w:val="both"/>
              <w:rPr>
                <w:rFonts w:ascii="Calibri" w:hAnsi="Calibri" w:cs="Calibri"/>
                <w:sz w:val="22"/>
                <w:szCs w:val="22"/>
              </w:rPr>
            </w:pPr>
            <w:r>
              <w:rPr>
                <w:sz w:val="22"/>
                <w:szCs w:val="22"/>
              </w:rPr>
              <w:t xml:space="preserve">Indoor layout </w:t>
            </w:r>
          </w:p>
          <w:p w14:paraId="6170B110" w14:textId="77777777" w:rsidR="000D5B1B" w:rsidRDefault="00BD652F">
            <w:pPr>
              <w:pStyle w:val="ListParagraph"/>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3B459A97" w14:textId="77777777" w:rsidR="000D5B1B" w:rsidRDefault="00BD652F">
            <w:pPr>
              <w:pStyle w:val="ListParagraph"/>
              <w:ind w:leftChars="1063" w:left="2126"/>
              <w:rPr>
                <w:rFonts w:eastAsiaTheme="minorEastAsia"/>
                <w:sz w:val="22"/>
                <w:szCs w:val="22"/>
              </w:rPr>
            </w:pPr>
            <w:r>
              <w:rPr>
                <w:noProof/>
                <w:sz w:val="22"/>
                <w:szCs w:val="22"/>
                <w:lang w:val="en-US"/>
              </w:rPr>
              <w:drawing>
                <wp:inline distT="0" distB="0" distL="0" distR="0" wp14:anchorId="6A68700C" wp14:editId="439F5A9F">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78485C48" w14:textId="77777777" w:rsidR="000D5B1B" w:rsidRDefault="00BD652F">
            <w:pPr>
              <w:pStyle w:val="ListParagraph"/>
              <w:numPr>
                <w:ilvl w:val="3"/>
                <w:numId w:val="11"/>
              </w:numPr>
              <w:ind w:leftChars="0"/>
              <w:rPr>
                <w:rFonts w:eastAsia="Times New Roman"/>
                <w:color w:val="000000"/>
                <w:sz w:val="24"/>
              </w:rPr>
            </w:pPr>
            <w:r>
              <w:rPr>
                <w:color w:val="111112"/>
                <w:sz w:val="22"/>
                <w:szCs w:val="22"/>
                <w:shd w:val="clear" w:color="auto" w:fill="FFFFFF"/>
              </w:rPr>
              <w:t>a = 20m, b = 60m, c = 20m, d = 80 m</w:t>
            </w:r>
          </w:p>
          <w:p w14:paraId="0B0936A9" w14:textId="77777777" w:rsidR="000D5B1B" w:rsidRDefault="00BD652F">
            <w:pPr>
              <w:pStyle w:val="ListParagraph"/>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B82B8A6" w14:textId="77777777" w:rsidR="000D5B1B" w:rsidRDefault="00BD652F">
            <w:pPr>
              <w:pStyle w:val="ListParagraph"/>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w:t>
            </w:r>
            <w:proofErr w:type="spellStart"/>
            <w:r>
              <w:rPr>
                <w:color w:val="000000"/>
                <w:sz w:val="22"/>
                <w:szCs w:val="22"/>
              </w:rPr>
              <w:t>MHz.</w:t>
            </w:r>
            <w:proofErr w:type="spellEnd"/>
          </w:p>
          <w:p w14:paraId="60F2AE8A" w14:textId="77777777" w:rsidR="000D5B1B" w:rsidRDefault="00BD652F">
            <w:pPr>
              <w:pStyle w:val="ListParagraph"/>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91ED63F" w14:textId="77777777" w:rsidR="000D5B1B" w:rsidRDefault="00BD652F">
            <w:pPr>
              <w:pStyle w:val="ListParagraph"/>
              <w:numPr>
                <w:ilvl w:val="4"/>
                <w:numId w:val="11"/>
              </w:numPr>
              <w:ind w:leftChars="0"/>
              <w:rPr>
                <w:color w:val="000000"/>
                <w:sz w:val="22"/>
                <w:szCs w:val="22"/>
              </w:rPr>
            </w:pPr>
            <w:r>
              <w:rPr>
                <w:color w:val="000000"/>
                <w:sz w:val="22"/>
                <w:szCs w:val="22"/>
              </w:rPr>
              <w:t>For SL-U pairs: 3, 5 or 10 pairs of UEs per 20MHz</w:t>
            </w:r>
          </w:p>
          <w:p w14:paraId="0F0E213B" w14:textId="77777777" w:rsidR="000D5B1B" w:rsidRDefault="00BD652F">
            <w:pPr>
              <w:pStyle w:val="ListParagraph"/>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C1D8EF4" w14:textId="77777777" w:rsidR="000D5B1B" w:rsidRDefault="00BD652F">
            <w:pPr>
              <w:pStyle w:val="ListParagraph"/>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0501FB2A" w14:textId="77777777" w:rsidR="000D5B1B" w:rsidRDefault="00BD652F">
            <w:pPr>
              <w:pStyle w:val="ListParagraph"/>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380D298A" w14:textId="77777777" w:rsidR="000D5B1B" w:rsidRDefault="00BD652F">
            <w:pPr>
              <w:pStyle w:val="ListParagraph"/>
              <w:autoSpaceDE w:val="0"/>
              <w:autoSpaceDN w:val="0"/>
              <w:ind w:leftChars="1063" w:left="2126"/>
              <w:rPr>
                <w:rFonts w:eastAsiaTheme="minorEastAsia"/>
                <w:color w:val="0070C0"/>
                <w:sz w:val="22"/>
                <w:szCs w:val="22"/>
                <w:highlight w:val="yellow"/>
              </w:rPr>
            </w:pPr>
            <w:r>
              <w:rPr>
                <w:noProof/>
                <w:color w:val="0070C0"/>
                <w:lang w:val="en-US"/>
              </w:rPr>
              <w:lastRenderedPageBreak/>
              <w:drawing>
                <wp:inline distT="0" distB="0" distL="0" distR="0" wp14:anchorId="53644C91" wp14:editId="49DA4977">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6BFF5E35" w14:textId="77777777" w:rsidR="000D5B1B" w:rsidRDefault="00BD652F">
            <w:pPr>
              <w:pStyle w:val="ListParagraph"/>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3ECE179B" w14:textId="77777777" w:rsidR="000D5B1B" w:rsidRDefault="00BD652F">
            <w:pPr>
              <w:pStyle w:val="ListParagraph"/>
              <w:numPr>
                <w:ilvl w:val="3"/>
                <w:numId w:val="11"/>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036C74FF" w14:textId="77777777" w:rsidR="000D5B1B" w:rsidRDefault="00BD652F">
            <w:pPr>
              <w:pStyle w:val="ListParagraph"/>
              <w:numPr>
                <w:ilvl w:val="3"/>
                <w:numId w:val="11"/>
              </w:numPr>
              <w:ind w:leftChars="0"/>
              <w:rPr>
                <w:color w:val="000000"/>
                <w:sz w:val="22"/>
                <w:szCs w:val="22"/>
              </w:rPr>
            </w:pPr>
            <w:r>
              <w:rPr>
                <w:color w:val="000000"/>
                <w:sz w:val="22"/>
                <w:szCs w:val="22"/>
              </w:rPr>
              <w:t>No overlapping among the N clusters</w:t>
            </w:r>
          </w:p>
          <w:p w14:paraId="72D10C63" w14:textId="77777777" w:rsidR="000D5B1B" w:rsidRDefault="00BD652F">
            <w:pPr>
              <w:pStyle w:val="ListParagraph"/>
              <w:numPr>
                <w:ilvl w:val="1"/>
                <w:numId w:val="11"/>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58D5232E" w14:textId="77777777" w:rsidR="000D5B1B" w:rsidRDefault="00BD652F">
            <w:pPr>
              <w:pStyle w:val="ListParagraph"/>
              <w:numPr>
                <w:ilvl w:val="1"/>
                <w:numId w:val="11"/>
              </w:numPr>
              <w:ind w:leftChars="0"/>
              <w:jc w:val="both"/>
              <w:rPr>
                <w:sz w:val="22"/>
                <w:szCs w:val="22"/>
              </w:rPr>
            </w:pPr>
            <w:r>
              <w:rPr>
                <w:sz w:val="22"/>
                <w:szCs w:val="22"/>
              </w:rPr>
              <w:t xml:space="preserve">Traffic model </w:t>
            </w:r>
          </w:p>
          <w:p w14:paraId="03B3873D" w14:textId="77777777" w:rsidR="000D5B1B" w:rsidRDefault="00BD652F">
            <w:pPr>
              <w:pStyle w:val="ListParagraph"/>
              <w:numPr>
                <w:ilvl w:val="2"/>
                <w:numId w:val="11"/>
              </w:numPr>
              <w:ind w:leftChars="0"/>
              <w:jc w:val="both"/>
              <w:rPr>
                <w:sz w:val="22"/>
                <w:szCs w:val="22"/>
              </w:rPr>
            </w:pPr>
            <w:r>
              <w:rPr>
                <w:color w:val="000000"/>
                <w:sz w:val="22"/>
                <w:szCs w:val="22"/>
              </w:rPr>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957D560" w14:textId="77777777" w:rsidR="000D5B1B" w:rsidRDefault="00BD652F">
            <w:pPr>
              <w:pStyle w:val="ListParagraph"/>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59A18FC7" w14:textId="77777777" w:rsidR="000D5B1B" w:rsidRDefault="00BD652F">
            <w:pPr>
              <w:pStyle w:val="ListParagraph"/>
              <w:numPr>
                <w:ilvl w:val="3"/>
                <w:numId w:val="11"/>
              </w:numPr>
              <w:ind w:leftChars="0"/>
              <w:jc w:val="both"/>
              <w:rPr>
                <w:color w:val="000000"/>
                <w:sz w:val="22"/>
                <w:szCs w:val="22"/>
              </w:rPr>
            </w:pPr>
            <w:r>
              <w:rPr>
                <w:color w:val="000000"/>
                <w:sz w:val="22"/>
                <w:szCs w:val="22"/>
              </w:rPr>
              <w:t>BO Low load: 10%~25%</w:t>
            </w:r>
          </w:p>
          <w:p w14:paraId="26159F35" w14:textId="77777777" w:rsidR="000D5B1B" w:rsidRDefault="00BD652F">
            <w:pPr>
              <w:pStyle w:val="ListParagraph"/>
              <w:numPr>
                <w:ilvl w:val="3"/>
                <w:numId w:val="11"/>
              </w:numPr>
              <w:ind w:leftChars="0"/>
              <w:jc w:val="both"/>
              <w:rPr>
                <w:color w:val="000000"/>
                <w:sz w:val="22"/>
                <w:szCs w:val="22"/>
              </w:rPr>
            </w:pPr>
            <w:r>
              <w:rPr>
                <w:color w:val="000000"/>
                <w:sz w:val="22"/>
                <w:szCs w:val="22"/>
              </w:rPr>
              <w:t>BO Mid load: 35%~50%</w:t>
            </w:r>
          </w:p>
          <w:p w14:paraId="26898CE5" w14:textId="77777777" w:rsidR="000D5B1B" w:rsidRDefault="00BD652F">
            <w:pPr>
              <w:pStyle w:val="ListParagraph"/>
              <w:numPr>
                <w:ilvl w:val="3"/>
                <w:numId w:val="11"/>
              </w:numPr>
              <w:ind w:leftChars="0"/>
              <w:jc w:val="both"/>
              <w:rPr>
                <w:color w:val="000000"/>
                <w:sz w:val="22"/>
                <w:szCs w:val="22"/>
              </w:rPr>
            </w:pPr>
            <w:r>
              <w:rPr>
                <w:color w:val="000000"/>
                <w:sz w:val="22"/>
                <w:szCs w:val="22"/>
              </w:rPr>
              <w:t>BO High load: above 55%</w:t>
            </w:r>
          </w:p>
          <w:p w14:paraId="05EF0277" w14:textId="77777777" w:rsidR="000D5B1B" w:rsidRDefault="00BD652F">
            <w:pPr>
              <w:pStyle w:val="ListParagraph"/>
              <w:numPr>
                <w:ilvl w:val="2"/>
                <w:numId w:val="11"/>
              </w:numPr>
              <w:ind w:leftChars="0"/>
              <w:jc w:val="both"/>
              <w:rPr>
                <w:color w:val="000000"/>
                <w:sz w:val="22"/>
                <w:szCs w:val="22"/>
              </w:rPr>
            </w:pPr>
            <w:r>
              <w:rPr>
                <w:color w:val="000000"/>
                <w:sz w:val="22"/>
                <w:szCs w:val="22"/>
              </w:rPr>
              <w:t>Option 3: XR cloud gaming model in TR38.838</w:t>
            </w:r>
          </w:p>
          <w:p w14:paraId="3D3E3778" w14:textId="77777777" w:rsidR="000D5B1B" w:rsidRDefault="00BD652F">
            <w:pPr>
              <w:pStyle w:val="ListParagraph"/>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16E2BED4"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Interference model: </w:t>
            </w:r>
          </w:p>
          <w:p w14:paraId="13BF8264" w14:textId="77777777" w:rsidR="000D5B1B" w:rsidRDefault="00BD652F">
            <w:pPr>
              <w:pStyle w:val="ListParagraph"/>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34F9F2B9" w14:textId="77777777" w:rsidR="000D5B1B" w:rsidRDefault="00BD652F">
            <w:pPr>
              <w:pStyle w:val="ListParagraph"/>
              <w:numPr>
                <w:ilvl w:val="2"/>
                <w:numId w:val="11"/>
              </w:numPr>
              <w:ind w:leftChars="0"/>
              <w:jc w:val="both"/>
              <w:rPr>
                <w:color w:val="000000"/>
                <w:sz w:val="22"/>
                <w:szCs w:val="22"/>
              </w:rPr>
            </w:pPr>
            <w:r>
              <w:rPr>
                <w:color w:val="000000"/>
                <w:sz w:val="22"/>
                <w:szCs w:val="22"/>
              </w:rPr>
              <w:t>Layout option 2: Same as layout option 1, but optional modelling</w:t>
            </w:r>
          </w:p>
          <w:p w14:paraId="73E1661D" w14:textId="77777777" w:rsidR="000D5B1B" w:rsidRDefault="00BD652F">
            <w:pPr>
              <w:pStyle w:val="ListParagraph"/>
              <w:numPr>
                <w:ilvl w:val="2"/>
                <w:numId w:val="11"/>
              </w:numPr>
              <w:ind w:leftChars="0"/>
              <w:jc w:val="both"/>
              <w:rPr>
                <w:color w:val="00B050"/>
                <w:sz w:val="22"/>
                <w:szCs w:val="22"/>
              </w:rPr>
            </w:pPr>
            <w:r>
              <w:rPr>
                <w:color w:val="00B050"/>
                <w:sz w:val="22"/>
                <w:szCs w:val="22"/>
              </w:rPr>
              <w:t xml:space="preserve">Note, for the interference traffic model: </w:t>
            </w:r>
          </w:p>
          <w:p w14:paraId="29176E9B" w14:textId="77777777" w:rsidR="000D5B1B" w:rsidRDefault="00BD652F">
            <w:pPr>
              <w:pStyle w:val="ListParagraph"/>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02FB04C2" w14:textId="77777777" w:rsidR="000D5B1B" w:rsidRDefault="00BD652F">
            <w:pPr>
              <w:pStyle w:val="ListParagraph"/>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2F22EC9"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4FF9CA95" w14:textId="77777777" w:rsidR="000D5B1B" w:rsidRDefault="00BD652F">
            <w:pPr>
              <w:pStyle w:val="ListParagraph"/>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3CDDA6BF" w14:textId="77777777" w:rsidR="000D5B1B" w:rsidRDefault="00BD652F">
            <w:pPr>
              <w:pStyle w:val="ListParagraph"/>
              <w:numPr>
                <w:ilvl w:val="0"/>
                <w:numId w:val="11"/>
              </w:numPr>
              <w:ind w:leftChars="0"/>
              <w:jc w:val="both"/>
              <w:rPr>
                <w:sz w:val="22"/>
                <w:szCs w:val="22"/>
              </w:rPr>
            </w:pPr>
            <w:r>
              <w:rPr>
                <w:sz w:val="22"/>
                <w:szCs w:val="22"/>
              </w:rPr>
              <w:t>Scenario 2 (V2X use cases):</w:t>
            </w:r>
          </w:p>
          <w:p w14:paraId="1E52C774" w14:textId="77777777" w:rsidR="000D5B1B" w:rsidRDefault="00BD652F">
            <w:pPr>
              <w:pStyle w:val="ListParagraph"/>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68BA6D5A" w14:textId="77777777" w:rsidR="000D5B1B" w:rsidRDefault="00BD652F">
            <w:pPr>
              <w:pStyle w:val="ListParagraph"/>
              <w:numPr>
                <w:ilvl w:val="1"/>
                <w:numId w:val="11"/>
              </w:numPr>
              <w:ind w:leftChars="0"/>
              <w:jc w:val="both"/>
              <w:rPr>
                <w:sz w:val="22"/>
                <w:szCs w:val="22"/>
              </w:rPr>
            </w:pPr>
            <w:r>
              <w:rPr>
                <w:sz w:val="22"/>
                <w:szCs w:val="22"/>
              </w:rPr>
              <w:t>Layout: Highway (baseline), urban (optional)</w:t>
            </w:r>
          </w:p>
          <w:p w14:paraId="53020916" w14:textId="77777777" w:rsidR="000D5B1B" w:rsidRDefault="00BD652F">
            <w:pPr>
              <w:pStyle w:val="ListParagraph"/>
              <w:numPr>
                <w:ilvl w:val="1"/>
                <w:numId w:val="11"/>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10236058" w14:textId="77777777" w:rsidR="000D5B1B" w:rsidRDefault="00BD652F">
            <w:pPr>
              <w:pStyle w:val="ListParagraph"/>
              <w:numPr>
                <w:ilvl w:val="1"/>
                <w:numId w:val="11"/>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833D128" w14:textId="77777777" w:rsidR="000D5B1B" w:rsidRDefault="00BD652F">
            <w:pPr>
              <w:pStyle w:val="ListParagraph"/>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36EBC66C" w14:textId="77777777" w:rsidR="000D5B1B" w:rsidRDefault="00BD652F">
            <w:pPr>
              <w:pStyle w:val="ListParagraph"/>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2A6471EF" w14:textId="77777777" w:rsidR="000D5B1B" w:rsidRDefault="000D5B1B">
      <w:pPr>
        <w:autoSpaceDE w:val="0"/>
        <w:autoSpaceDN w:val="0"/>
        <w:spacing w:after="120"/>
        <w:jc w:val="both"/>
        <w:rPr>
          <w:rFonts w:ascii="Calibri" w:hAnsi="Calibri" w:cs="Calibri"/>
          <w:color w:val="000000" w:themeColor="text1"/>
          <w:sz w:val="22"/>
        </w:rPr>
      </w:pPr>
    </w:p>
    <w:p w14:paraId="6A73B14B"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7365716B" w14:textId="77777777" w:rsidR="000D5B1B" w:rsidRDefault="000D5B1B">
      <w:pPr>
        <w:pStyle w:val="0Maintext"/>
        <w:spacing w:after="0" w:afterAutospacing="0"/>
        <w:ind w:firstLine="0"/>
      </w:pPr>
    </w:p>
    <w:p w14:paraId="15BD1AA6" w14:textId="77777777" w:rsidR="000D5B1B" w:rsidRDefault="00BD652F">
      <w:pPr>
        <w:rPr>
          <w:rFonts w:asciiTheme="minorHAnsi" w:hAnsiTheme="minorHAnsi" w:cstheme="minorHAnsi"/>
          <w:sz w:val="22"/>
          <w:szCs w:val="22"/>
          <w:lang w:eastAsia="zh-CN"/>
        </w:rPr>
      </w:pPr>
      <w:r>
        <w:rPr>
          <w:rStyle w:val="Strong"/>
          <w:rFonts w:asciiTheme="minorHAnsi" w:hAnsiTheme="minorHAnsi" w:cstheme="minorHAnsi"/>
          <w:color w:val="000000" w:themeColor="text1"/>
          <w:sz w:val="22"/>
          <w:szCs w:val="22"/>
          <w:highlight w:val="yellow"/>
        </w:rPr>
        <w:t>Proposal 1 (I):</w:t>
      </w:r>
    </w:p>
    <w:p w14:paraId="12B400B0" w14:textId="77777777"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E8B2420"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5AF59E57"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1BC84AB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6DE749E3"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5D0A6985" w14:textId="77777777" w:rsidR="000D5B1B" w:rsidRDefault="00BD652F">
      <w:pPr>
        <w:pStyle w:val="ListParagraph"/>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56413E8F" wp14:editId="2009D61C">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737F0E6C"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6C592FC8"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348AF0E3"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gNB/AP per 20 </w:t>
      </w:r>
      <w:proofErr w:type="spellStart"/>
      <w:r>
        <w:rPr>
          <w:rFonts w:asciiTheme="minorHAnsi" w:hAnsiTheme="minorHAnsi" w:cstheme="minorHAnsi"/>
          <w:sz w:val="22"/>
          <w:szCs w:val="22"/>
        </w:rPr>
        <w:t>MHz.</w:t>
      </w:r>
      <w:proofErr w:type="spellEnd"/>
    </w:p>
    <w:p w14:paraId="5147F73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50E43FD7"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5F71F7C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14:paraId="323BF4AC"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412640B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738DFC07"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290A9E4B" w14:textId="77777777" w:rsidR="000D5B1B" w:rsidRDefault="00BD652F">
      <w:pPr>
        <w:pStyle w:val="ListParagraph"/>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7675F91" w14:textId="77777777" w:rsidR="000D5B1B" w:rsidRDefault="00BD652F">
      <w:pPr>
        <w:pStyle w:val="ListParagraph"/>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467A1B3" wp14:editId="06B32C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73C9F99E"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267A083A"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329A6D37"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695CB025" w14:textId="77777777" w:rsidR="000D5B1B" w:rsidRDefault="00BD652F">
      <w:pPr>
        <w:pStyle w:val="ListParagraph"/>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23DE5B20"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245AB2BE"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4687EDE0"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 xml:space="preserve">1: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67BD95D2"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6F298542"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26EA2B5D"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008E6854"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72451450"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5F292AF0"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49611187" w14:textId="77777777" w:rsidR="000D5B1B" w:rsidRDefault="00BD652F">
      <w:pPr>
        <w:pStyle w:val="ListParagraph"/>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2BEA47C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 xml:space="preserve">Explicit modelling of NR-U / </w:t>
      </w:r>
      <w:proofErr w:type="spellStart"/>
      <w:r>
        <w:rPr>
          <w:rFonts w:asciiTheme="minorHAnsi" w:hAnsiTheme="minorHAnsi" w:cstheme="minorHAnsi"/>
          <w:sz w:val="22"/>
          <w:szCs w:val="22"/>
          <w:lang w:val="en-AU"/>
        </w:rPr>
        <w:t>WiFi</w:t>
      </w:r>
      <w:proofErr w:type="spellEnd"/>
      <w:r>
        <w:rPr>
          <w:rFonts w:asciiTheme="minorHAnsi" w:hAnsiTheme="minorHAnsi" w:cstheme="minorHAnsi"/>
          <w:sz w:val="22"/>
          <w:szCs w:val="22"/>
          <w:lang w:val="en-AU"/>
        </w:rPr>
        <w:t xml:space="preserve"> transmissions (as per TR38.889)</w:t>
      </w:r>
    </w:p>
    <w:p w14:paraId="55D1628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14:paraId="5CBECEA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1F0BD509"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3F87C5C" w14:textId="77777777" w:rsidR="000D5B1B" w:rsidRDefault="00BD652F">
      <w:pPr>
        <w:pStyle w:val="ListParagraph"/>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0EC790D8"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190C638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0B52AFE0"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7E31CD9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14:paraId="57A8C99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14A4E1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14:paraId="1AA2B6F4"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14:paraId="6F516603" w14:textId="77777777" w:rsidR="000D5B1B" w:rsidRDefault="00BD652F">
      <w:pPr>
        <w:pStyle w:val="ListParagraph"/>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20C36F5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04937AEF"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6E02B527" w14:textId="77777777" w:rsidTr="004D0986">
        <w:tc>
          <w:tcPr>
            <w:tcW w:w="1555" w:type="dxa"/>
          </w:tcPr>
          <w:p w14:paraId="28DFCEE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D10867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BC2E67F" w14:textId="77777777" w:rsidTr="004D0986">
        <w:tc>
          <w:tcPr>
            <w:tcW w:w="1555" w:type="dxa"/>
          </w:tcPr>
          <w:p w14:paraId="78EC8F07" w14:textId="77777777" w:rsidR="000D5B1B" w:rsidRDefault="00BD652F">
            <w:pPr>
              <w:pStyle w:val="0Maintext"/>
              <w:spacing w:after="0" w:afterAutospacing="0"/>
              <w:ind w:firstLine="0"/>
            </w:pPr>
            <w:r>
              <w:rPr>
                <w:rFonts w:hint="eastAsia"/>
                <w:lang w:eastAsia="ko-KR"/>
              </w:rPr>
              <w:t>LGE</w:t>
            </w:r>
          </w:p>
        </w:tc>
        <w:tc>
          <w:tcPr>
            <w:tcW w:w="8076" w:type="dxa"/>
          </w:tcPr>
          <w:p w14:paraId="2637F51B"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38FD24E5" w14:textId="77777777" w:rsidTr="004D0986">
        <w:tc>
          <w:tcPr>
            <w:tcW w:w="1555" w:type="dxa"/>
          </w:tcPr>
          <w:p w14:paraId="0F11803D" w14:textId="77777777" w:rsidR="000D5B1B" w:rsidRDefault="00BD652F">
            <w:pPr>
              <w:pStyle w:val="0Maintext"/>
              <w:spacing w:after="0" w:afterAutospacing="0"/>
              <w:ind w:firstLine="0"/>
            </w:pPr>
            <w:r>
              <w:t>Qualcomm</w:t>
            </w:r>
          </w:p>
        </w:tc>
        <w:tc>
          <w:tcPr>
            <w:tcW w:w="8076" w:type="dxa"/>
          </w:tcPr>
          <w:p w14:paraId="2D715F6E" w14:textId="77777777" w:rsidR="000D5B1B" w:rsidRDefault="00BD652F">
            <w:pPr>
              <w:pStyle w:val="0Maintext"/>
              <w:spacing w:after="0" w:afterAutospacing="0"/>
              <w:ind w:firstLine="0"/>
            </w:pPr>
            <w:r>
              <w:t>We agree to the comment form of the proposal with some comments:</w:t>
            </w:r>
          </w:p>
          <w:p w14:paraId="7166CC6F" w14:textId="77777777" w:rsidR="000D5B1B" w:rsidRDefault="00BD652F">
            <w:pPr>
              <w:pStyle w:val="0Maintext"/>
              <w:spacing w:after="0" w:afterAutospacing="0"/>
              <w:ind w:firstLine="0"/>
            </w:pPr>
            <w:r>
              <w:rPr>
                <w:b/>
                <w:bCs/>
                <w:u w:val="single"/>
              </w:rPr>
              <w:t>On Scenario 1 – Option 1</w:t>
            </w:r>
            <w:r>
              <w:t>:</w:t>
            </w:r>
          </w:p>
          <w:p w14:paraId="0FBDB77D"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7C34DEF1" w14:textId="77777777" w:rsidR="000D5B1B" w:rsidRDefault="00BD652F">
            <w:pPr>
              <w:pStyle w:val="0Maintext"/>
              <w:numPr>
                <w:ilvl w:val="0"/>
                <w:numId w:val="12"/>
              </w:numPr>
              <w:spacing w:after="0" w:afterAutospacing="0"/>
            </w:pPr>
            <w:r>
              <w:t xml:space="preserve">We proposed to form the UE pairs based on RSRP thresholds. </w:t>
            </w:r>
            <w:proofErr w:type="gramStart"/>
            <w:r>
              <w:t>Specifically</w:t>
            </w:r>
            <w:proofErr w:type="gramEnd"/>
            <w:r>
              <w:t xml:space="preserve"> we proposed the following set of thresholds to form pairs: {-72, -62, -52} dBm, which models three different cases in terms of inter-UE distances. </w:t>
            </w:r>
          </w:p>
          <w:p w14:paraId="1359CE05"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77416310" w14:textId="77777777" w:rsidR="000D5B1B" w:rsidRDefault="00BD652F">
            <w:pPr>
              <w:pStyle w:val="ListParagraph"/>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2282676F" w14:textId="77777777" w:rsidR="000D5B1B" w:rsidRDefault="00BD652F">
            <w:pPr>
              <w:pStyle w:val="ListParagraph"/>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7FC6C24C" w14:textId="77777777" w:rsidR="000D5B1B" w:rsidRDefault="00BD652F">
            <w:pPr>
              <w:pStyle w:val="ListParagraph"/>
              <w:ind w:leftChars="0" w:left="2160"/>
            </w:pPr>
            <w:r>
              <w:t>…</w:t>
            </w:r>
          </w:p>
          <w:p w14:paraId="0718C790" w14:textId="77777777" w:rsidR="000D5B1B" w:rsidRDefault="000D5B1B">
            <w:pPr>
              <w:pStyle w:val="ListParagraph"/>
              <w:ind w:leftChars="0" w:left="2160"/>
            </w:pPr>
          </w:p>
          <w:p w14:paraId="5CAC8CCB" w14:textId="77777777" w:rsidR="000D5B1B" w:rsidRDefault="00BD652F">
            <w:pPr>
              <w:pStyle w:val="ListParagraph"/>
              <w:ind w:leftChars="0" w:left="0"/>
              <w:rPr>
                <w:b/>
                <w:bCs/>
                <w:u w:val="single"/>
              </w:rPr>
            </w:pPr>
            <w:r>
              <w:rPr>
                <w:b/>
                <w:bCs/>
                <w:u w:val="single"/>
              </w:rPr>
              <w:lastRenderedPageBreak/>
              <w:t>On scenario 2:</w:t>
            </w:r>
          </w:p>
          <w:p w14:paraId="62A22B66" w14:textId="77777777" w:rsidR="000D5B1B" w:rsidRDefault="00BD652F">
            <w:pPr>
              <w:pStyle w:val="ListParagraph"/>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0267D83A" w14:textId="77777777" w:rsidR="000D5B1B" w:rsidRDefault="00BD652F">
            <w:pPr>
              <w:pStyle w:val="ListParagraph"/>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64DED952" w14:textId="77777777" w:rsidR="000D5B1B" w:rsidRDefault="00BD652F">
            <w:pPr>
              <w:pStyle w:val="ListParagraph"/>
              <w:numPr>
                <w:ilvl w:val="0"/>
                <w:numId w:val="14"/>
              </w:numPr>
              <w:ind w:leftChars="0"/>
            </w:pPr>
            <w:r>
              <w:rPr>
                <w:b/>
                <w:bCs/>
                <w:u w:val="single"/>
              </w:rPr>
              <w:t>We propose to amend the FL proposal</w:t>
            </w:r>
            <w:r>
              <w:t xml:space="preserve"> as follows:</w:t>
            </w:r>
          </w:p>
          <w:p w14:paraId="54441E18" w14:textId="77777777" w:rsidR="000D5B1B" w:rsidRDefault="000D5B1B">
            <w:pPr>
              <w:pStyle w:val="ListParagraph"/>
              <w:numPr>
                <w:ilvl w:val="0"/>
                <w:numId w:val="13"/>
              </w:numPr>
              <w:ind w:leftChars="0"/>
            </w:pPr>
          </w:p>
          <w:p w14:paraId="54436080" w14:textId="77777777" w:rsidR="000D5B1B" w:rsidRDefault="00BD652F">
            <w:pPr>
              <w:pStyle w:val="ListParagraph"/>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37D9E9EA"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14:paraId="3DEF8090"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2823E3E3"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14:paraId="03EA5190" w14:textId="77777777" w:rsidR="000D5B1B" w:rsidRDefault="00BD652F">
            <w:pPr>
              <w:pStyle w:val="ListParagraph"/>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F47A979"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14:paraId="0B3D6E96" w14:textId="77777777" w:rsidR="000D5B1B" w:rsidRDefault="00BD652F">
            <w:pPr>
              <w:pStyle w:val="ListParagraph"/>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4EC82BFC"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704C44ED" w14:textId="77777777" w:rsidR="000D5B1B" w:rsidRDefault="000D5B1B">
            <w:pPr>
              <w:pStyle w:val="0Maintext"/>
              <w:spacing w:after="0" w:afterAutospacing="0"/>
              <w:ind w:firstLine="0"/>
            </w:pPr>
          </w:p>
        </w:tc>
      </w:tr>
      <w:tr w:rsidR="000D5B1B" w14:paraId="745D5896" w14:textId="77777777" w:rsidTr="004D0986">
        <w:tc>
          <w:tcPr>
            <w:tcW w:w="1555" w:type="dxa"/>
          </w:tcPr>
          <w:p w14:paraId="627D352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786C78A5"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7E97F985" w14:textId="77777777" w:rsidTr="004D0986">
        <w:tc>
          <w:tcPr>
            <w:tcW w:w="1555" w:type="dxa"/>
          </w:tcPr>
          <w:p w14:paraId="3C1C5C11" w14:textId="3772E714" w:rsidR="0074750D" w:rsidRDefault="0074750D" w:rsidP="0074750D">
            <w:pPr>
              <w:pStyle w:val="0Maintext"/>
              <w:spacing w:after="0" w:afterAutospacing="0"/>
              <w:ind w:firstLine="0"/>
            </w:pPr>
            <w:r>
              <w:t>Ericsson</w:t>
            </w:r>
          </w:p>
        </w:tc>
        <w:tc>
          <w:tcPr>
            <w:tcW w:w="8076" w:type="dxa"/>
          </w:tcPr>
          <w:p w14:paraId="4E17B1C0" w14:textId="77777777" w:rsidR="0074750D" w:rsidRDefault="0074750D" w:rsidP="0074750D">
            <w:pPr>
              <w:pStyle w:val="0Maintext"/>
              <w:spacing w:after="0" w:afterAutospacing="0"/>
              <w:ind w:firstLine="0"/>
            </w:pPr>
            <w:r>
              <w:t>We have concerns with the proposal in the current form.</w:t>
            </w:r>
          </w:p>
          <w:p w14:paraId="7E0AE82A" w14:textId="77777777" w:rsidR="0074750D" w:rsidRDefault="0074750D" w:rsidP="0074750D">
            <w:pPr>
              <w:pStyle w:val="0Maintext"/>
              <w:spacing w:after="0" w:afterAutospacing="0"/>
              <w:ind w:firstLine="0"/>
            </w:pPr>
          </w:p>
          <w:p w14:paraId="03799629" w14:textId="77777777" w:rsidR="0074750D" w:rsidRDefault="0074750D" w:rsidP="0074750D">
            <w:pPr>
              <w:pStyle w:val="0Maintext"/>
              <w:spacing w:after="0" w:afterAutospacing="0"/>
              <w:ind w:firstLine="0"/>
            </w:pPr>
            <w:r>
              <w:t>For scenario 1:</w:t>
            </w:r>
          </w:p>
          <w:p w14:paraId="6A8262F5"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271B3675"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5A04FE18" w14:textId="77777777" w:rsidR="0074750D" w:rsidRDefault="0074750D" w:rsidP="0074750D">
            <w:pPr>
              <w:pStyle w:val="0Maintext"/>
              <w:spacing w:after="0" w:afterAutospacing="0"/>
              <w:ind w:firstLine="0"/>
            </w:pPr>
          </w:p>
          <w:p w14:paraId="0C94C586" w14:textId="77777777" w:rsidR="0074750D" w:rsidRDefault="0074750D" w:rsidP="0074750D">
            <w:pPr>
              <w:pStyle w:val="0Maintext"/>
              <w:spacing w:after="0" w:afterAutospacing="0"/>
              <w:ind w:firstLine="0"/>
            </w:pPr>
            <w:r>
              <w:t>Regarding traffic model:</w:t>
            </w:r>
          </w:p>
          <w:p w14:paraId="426A613F"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0621973D" w14:textId="77777777" w:rsidR="0074750D" w:rsidRDefault="0074750D" w:rsidP="0074750D">
            <w:pPr>
              <w:pStyle w:val="0Maintext"/>
              <w:numPr>
                <w:ilvl w:val="0"/>
                <w:numId w:val="24"/>
              </w:numPr>
              <w:spacing w:after="0" w:afterAutospacing="0"/>
            </w:pPr>
            <w:r>
              <w:t>Our preference is to agree values for reduction factors.</w:t>
            </w:r>
          </w:p>
          <w:p w14:paraId="51B3C179"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8120F47" w14:textId="77777777" w:rsidR="0074750D" w:rsidRDefault="0074750D" w:rsidP="0074750D">
            <w:pPr>
              <w:pStyle w:val="0Maintext"/>
              <w:spacing w:after="0" w:afterAutospacing="0"/>
              <w:ind w:firstLine="0"/>
            </w:pPr>
          </w:p>
          <w:p w14:paraId="67E10C34" w14:textId="77777777" w:rsidR="0074750D" w:rsidRDefault="0074750D" w:rsidP="0074750D">
            <w:pPr>
              <w:pStyle w:val="0Maintext"/>
              <w:spacing w:after="0" w:afterAutospacing="0"/>
              <w:ind w:firstLine="0"/>
            </w:pPr>
            <w:r>
              <w:t>Regarding the interference, we think that only the case in option 1 should be considered.</w:t>
            </w:r>
          </w:p>
          <w:p w14:paraId="3F9E1902" w14:textId="77777777" w:rsidR="0074750D" w:rsidRDefault="0074750D" w:rsidP="0074750D">
            <w:pPr>
              <w:pStyle w:val="0Maintext"/>
              <w:spacing w:after="0" w:afterAutospacing="0"/>
            </w:pPr>
          </w:p>
          <w:p w14:paraId="2F322DB5" w14:textId="77777777" w:rsidR="0074750D" w:rsidRDefault="0074750D" w:rsidP="0074750D">
            <w:pPr>
              <w:pStyle w:val="0Maintext"/>
              <w:spacing w:after="0" w:afterAutospacing="0"/>
              <w:ind w:firstLine="0"/>
            </w:pPr>
            <w:r>
              <w:t>Regarding performance metrics:</w:t>
            </w:r>
          </w:p>
          <w:p w14:paraId="33103346"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0F8BD8F4" w14:textId="77777777" w:rsidR="0074750D" w:rsidRDefault="0074750D" w:rsidP="0074750D">
            <w:pPr>
              <w:pStyle w:val="0Maintext"/>
              <w:numPr>
                <w:ilvl w:val="1"/>
                <w:numId w:val="25"/>
              </w:numPr>
              <w:spacing w:after="0" w:afterAutospacing="0"/>
            </w:pPr>
            <w:r>
              <w:t>From RX point of view?</w:t>
            </w:r>
          </w:p>
          <w:p w14:paraId="030EB7E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6B2A3CF" w14:textId="77777777"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14:paraId="2704CF78" w14:textId="6E433C8D" w:rsidR="0074750D" w:rsidRDefault="0074750D" w:rsidP="0074750D">
            <w:pPr>
              <w:pStyle w:val="0Maintext"/>
              <w:spacing w:after="0" w:afterAutospacing="0"/>
              <w:ind w:firstLine="0"/>
            </w:pPr>
            <w:r>
              <w:t xml:space="preserve">         A discussion on this is necessary.</w:t>
            </w:r>
          </w:p>
        </w:tc>
      </w:tr>
      <w:tr w:rsidR="004D0986" w:rsidRPr="004D0986" w14:paraId="3802E68C" w14:textId="77777777" w:rsidTr="004D0986">
        <w:tc>
          <w:tcPr>
            <w:tcW w:w="1555" w:type="dxa"/>
            <w:hideMark/>
          </w:tcPr>
          <w:p w14:paraId="1418E1B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14:paraId="1996F5BB"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F5DC3C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5B2C6FA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52C422A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497210F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bl>
    <w:p w14:paraId="274C55BC" w14:textId="77777777" w:rsidR="000D5B1B" w:rsidRPr="004D0986" w:rsidRDefault="000D5B1B">
      <w:pPr>
        <w:pStyle w:val="0Maintext"/>
        <w:spacing w:after="0" w:afterAutospacing="0"/>
        <w:ind w:firstLine="0"/>
        <w:rPr>
          <w:lang w:val="en-US"/>
        </w:rPr>
      </w:pPr>
    </w:p>
    <w:p w14:paraId="3681CEDC" w14:textId="77777777" w:rsidR="000D5B1B" w:rsidRDefault="00BD652F">
      <w:pPr>
        <w:pStyle w:val="Heading3"/>
      </w:pPr>
      <w:r>
        <w:t>FL Proposals for round 2</w:t>
      </w:r>
    </w:p>
    <w:p w14:paraId="2CE9A54A" w14:textId="77777777" w:rsidR="000D5B1B" w:rsidRDefault="00BD652F">
      <w:pPr>
        <w:autoSpaceDE w:val="0"/>
        <w:autoSpaceDN w:val="0"/>
        <w:jc w:val="both"/>
        <w:rPr>
          <w:rFonts w:ascii="Calibri" w:hAnsi="Calibri" w:cs="Calibri"/>
          <w:sz w:val="22"/>
        </w:rPr>
      </w:pPr>
      <w:r>
        <w:rPr>
          <w:rFonts w:ascii="Calibri" w:hAnsi="Calibri" w:cs="Calibri"/>
          <w:sz w:val="22"/>
        </w:rPr>
        <w:t>TBD</w:t>
      </w:r>
    </w:p>
    <w:p w14:paraId="1A76D9C8" w14:textId="77777777" w:rsidR="000D5B1B" w:rsidRDefault="000D5B1B">
      <w:pPr>
        <w:autoSpaceDE w:val="0"/>
        <w:autoSpaceDN w:val="0"/>
        <w:spacing w:after="120"/>
        <w:jc w:val="both"/>
        <w:rPr>
          <w:rFonts w:ascii="Calibri" w:hAnsi="Calibri" w:cs="Calibri"/>
          <w:sz w:val="22"/>
        </w:rPr>
      </w:pPr>
    </w:p>
    <w:p w14:paraId="5C8D9596" w14:textId="77777777" w:rsidR="000D5B1B" w:rsidRDefault="00BD652F">
      <w:pPr>
        <w:pStyle w:val="Heading2"/>
        <w:rPr>
          <w:color w:val="000000" w:themeColor="text1"/>
        </w:rPr>
      </w:pPr>
      <w:r>
        <w:rPr>
          <w:color w:val="000000" w:themeColor="text1"/>
        </w:rPr>
        <w:t>[ACTIVE] Topic #2: Channel access mechanisms for SL-U</w:t>
      </w:r>
    </w:p>
    <w:p w14:paraId="3EB083B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4B9F6B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193DA011" w14:textId="77777777">
        <w:tc>
          <w:tcPr>
            <w:tcW w:w="9631" w:type="dxa"/>
          </w:tcPr>
          <w:p w14:paraId="3D3AD89F" w14:textId="77777777" w:rsidR="000D5B1B" w:rsidRDefault="00BD652F">
            <w:pPr>
              <w:autoSpaceDE w:val="0"/>
              <w:autoSpaceDN w:val="0"/>
              <w:spacing w:before="60"/>
              <w:jc w:val="both"/>
              <w:rPr>
                <w:rFonts w:cs="Times"/>
                <w:b/>
                <w:bCs/>
              </w:rPr>
            </w:pPr>
            <w:r>
              <w:rPr>
                <w:rFonts w:cs="Times"/>
                <w:b/>
                <w:bCs/>
                <w:highlight w:val="green"/>
              </w:rPr>
              <w:t>Agreement</w:t>
            </w:r>
          </w:p>
          <w:p w14:paraId="1595153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135AD2F1"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E5B2EBC"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2B1CAB34"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05E0B99E" w14:textId="77777777" w:rsidR="000D5B1B" w:rsidRDefault="00BD652F">
            <w:pPr>
              <w:pStyle w:val="ListParagraph"/>
              <w:numPr>
                <w:ilvl w:val="1"/>
                <w:numId w:val="11"/>
              </w:numPr>
              <w:autoSpaceDE w:val="0"/>
              <w:autoSpaceDN w:val="0"/>
              <w:spacing w:after="6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tc>
      </w:tr>
    </w:tbl>
    <w:p w14:paraId="6C327275"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665DDAE1"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39A2C4A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45E14A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184A2A8D"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704F1054"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24324DB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38DB5DC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2A9C3BB"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5C6C35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454185E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7DB9B9F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59201F88"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4066865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383C7A98" w14:textId="77777777" w:rsidR="000D5B1B" w:rsidRDefault="000D5B1B">
      <w:pPr>
        <w:autoSpaceDE w:val="0"/>
        <w:autoSpaceDN w:val="0"/>
        <w:spacing w:after="120"/>
        <w:jc w:val="both"/>
        <w:rPr>
          <w:rFonts w:ascii="Calibri" w:hAnsi="Calibri" w:cs="Calibri"/>
          <w:color w:val="000000" w:themeColor="text1"/>
          <w:sz w:val="22"/>
        </w:rPr>
      </w:pPr>
    </w:p>
    <w:p w14:paraId="0337DB89"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10EDC0BC"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0C0794F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19EB6A3B"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77571560"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62DBE9B3"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29A1728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31B3CAEF"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597D1282"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2E3BDD5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49A743D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30E1BABD"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5EC5AA44"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021E91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14:paraId="0FF7F0E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7178C0C3" w14:textId="77777777" w:rsidTr="004D0986">
        <w:tc>
          <w:tcPr>
            <w:tcW w:w="1555" w:type="dxa"/>
          </w:tcPr>
          <w:p w14:paraId="35E15D5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1C72F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531ADE6" w14:textId="77777777" w:rsidTr="004D0986">
        <w:tc>
          <w:tcPr>
            <w:tcW w:w="1555" w:type="dxa"/>
          </w:tcPr>
          <w:p w14:paraId="4087F90B" w14:textId="77777777" w:rsidR="000D5B1B" w:rsidRDefault="00BD652F">
            <w:pPr>
              <w:pStyle w:val="0Maintext"/>
              <w:spacing w:after="0" w:afterAutospacing="0"/>
              <w:ind w:firstLine="0"/>
            </w:pPr>
            <w:r>
              <w:lastRenderedPageBreak/>
              <w:t>Intel</w:t>
            </w:r>
          </w:p>
        </w:tc>
        <w:tc>
          <w:tcPr>
            <w:tcW w:w="8076" w:type="dxa"/>
          </w:tcPr>
          <w:p w14:paraId="3B69ECBE" w14:textId="77777777" w:rsidR="000D5B1B" w:rsidRDefault="00BD652F">
            <w:pPr>
              <w:pStyle w:val="0Maintext"/>
              <w:spacing w:after="0" w:afterAutospacing="0"/>
              <w:ind w:firstLine="0"/>
            </w:pPr>
            <w:r>
              <w:t>We are NOT OK with the proposal.</w:t>
            </w:r>
          </w:p>
          <w:p w14:paraId="69AC1561" w14:textId="77777777" w:rsidR="000D5B1B" w:rsidRDefault="000D5B1B">
            <w:pPr>
              <w:pStyle w:val="0Maintext"/>
              <w:spacing w:after="0" w:afterAutospacing="0"/>
              <w:ind w:firstLine="0"/>
            </w:pPr>
          </w:p>
          <w:p w14:paraId="09BD1AB6"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36B65DE2"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0D3C6F90" w14:textId="77777777" w:rsidR="000D5B1B" w:rsidRDefault="00BD652F">
            <w:pPr>
              <w:pStyle w:val="0Maintext"/>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62908D39" w14:textId="77777777" w:rsidR="000D5B1B" w:rsidRDefault="00BD652F">
            <w:pPr>
              <w:pStyle w:val="0Maintext"/>
              <w:spacing w:after="0" w:afterAutospacing="0"/>
              <w:ind w:firstLine="0"/>
            </w:pPr>
            <w:r>
              <w:t>With that said, UL CAPC should be adopted for all SL UEs regardless of the RA mode.</w:t>
            </w:r>
          </w:p>
          <w:p w14:paraId="5E86C076" w14:textId="77777777" w:rsidR="000D5B1B" w:rsidRDefault="000D5B1B">
            <w:pPr>
              <w:pStyle w:val="0Maintext"/>
              <w:spacing w:after="0" w:afterAutospacing="0"/>
              <w:ind w:firstLine="0"/>
            </w:pPr>
          </w:p>
          <w:p w14:paraId="72925943"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73775CD8" w14:textId="77777777" w:rsidR="000D5B1B" w:rsidRDefault="000D5B1B">
            <w:pPr>
              <w:pStyle w:val="0Maintext"/>
              <w:spacing w:after="0" w:afterAutospacing="0"/>
              <w:ind w:firstLine="0"/>
            </w:pPr>
          </w:p>
        </w:tc>
      </w:tr>
      <w:tr w:rsidR="000D5B1B" w14:paraId="040F3BA2" w14:textId="77777777" w:rsidTr="004D0986">
        <w:tc>
          <w:tcPr>
            <w:tcW w:w="1555" w:type="dxa"/>
          </w:tcPr>
          <w:p w14:paraId="1DE92BE5" w14:textId="77777777" w:rsidR="000D5B1B" w:rsidRDefault="00BD652F">
            <w:pPr>
              <w:pStyle w:val="0Maintext"/>
              <w:spacing w:after="0" w:afterAutospacing="0"/>
              <w:ind w:firstLine="0"/>
            </w:pPr>
            <w:r>
              <w:t>NSC</w:t>
            </w:r>
          </w:p>
        </w:tc>
        <w:tc>
          <w:tcPr>
            <w:tcW w:w="8076" w:type="dxa"/>
          </w:tcPr>
          <w:p w14:paraId="1545B3C8" w14:textId="77777777" w:rsidR="000D5B1B" w:rsidRDefault="00BD652F">
            <w:pPr>
              <w:pStyle w:val="0Maintext"/>
              <w:spacing w:after="0" w:afterAutospacing="0"/>
              <w:ind w:firstLine="0"/>
            </w:pPr>
            <w:r>
              <w:t>We would like to discuss if a single CAPC can be used for both RA1 and RA2, with preference for UL CAPC.</w:t>
            </w:r>
          </w:p>
          <w:p w14:paraId="2E0EACFD" w14:textId="77777777" w:rsidR="000D5B1B" w:rsidRDefault="00BD652F">
            <w:pPr>
              <w:pStyle w:val="0Maintext"/>
              <w:spacing w:after="0" w:afterAutospacing="0"/>
              <w:ind w:firstLine="0"/>
            </w:pPr>
            <w:r>
              <w:t>The second bullet on CWS adjustment is OK.</w:t>
            </w:r>
          </w:p>
        </w:tc>
      </w:tr>
      <w:tr w:rsidR="000D5B1B" w14:paraId="58D299E6" w14:textId="77777777" w:rsidTr="004D0986">
        <w:tc>
          <w:tcPr>
            <w:tcW w:w="1555" w:type="dxa"/>
          </w:tcPr>
          <w:p w14:paraId="576F6189" w14:textId="77777777" w:rsidR="000D5B1B" w:rsidRDefault="00BD652F">
            <w:pPr>
              <w:pStyle w:val="0Maintext"/>
              <w:spacing w:after="0" w:afterAutospacing="0"/>
              <w:ind w:firstLine="0"/>
            </w:pPr>
            <w:r>
              <w:t>Apple</w:t>
            </w:r>
          </w:p>
        </w:tc>
        <w:tc>
          <w:tcPr>
            <w:tcW w:w="8076" w:type="dxa"/>
          </w:tcPr>
          <w:p w14:paraId="66FD9AA3"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2A223F33" w14:textId="77777777" w:rsidR="000D5B1B" w:rsidRDefault="000D5B1B">
            <w:pPr>
              <w:pStyle w:val="0Maintext"/>
              <w:spacing w:after="0" w:afterAutospacing="0"/>
              <w:ind w:firstLine="0"/>
            </w:pPr>
          </w:p>
          <w:p w14:paraId="7EDF5526" w14:textId="77777777" w:rsidR="000D5B1B" w:rsidRDefault="00BD652F">
            <w:pPr>
              <w:pStyle w:val="0Maintext"/>
              <w:spacing w:after="0" w:afterAutospacing="0"/>
              <w:ind w:firstLine="0"/>
            </w:pPr>
            <w:r>
              <w:t xml:space="preserve">Support second part, CW adjustment. </w:t>
            </w:r>
          </w:p>
        </w:tc>
      </w:tr>
      <w:tr w:rsidR="000D5B1B" w14:paraId="757CE72E" w14:textId="77777777" w:rsidTr="004D0986">
        <w:tc>
          <w:tcPr>
            <w:tcW w:w="1555" w:type="dxa"/>
          </w:tcPr>
          <w:p w14:paraId="2266F994" w14:textId="77777777" w:rsidR="000D5B1B" w:rsidRDefault="00BD652F">
            <w:pPr>
              <w:pStyle w:val="0Maintext"/>
              <w:spacing w:after="0" w:afterAutospacing="0"/>
              <w:ind w:firstLine="0"/>
            </w:pPr>
            <w:proofErr w:type="spellStart"/>
            <w:r>
              <w:t>InterDigital</w:t>
            </w:r>
            <w:proofErr w:type="spellEnd"/>
          </w:p>
        </w:tc>
        <w:tc>
          <w:tcPr>
            <w:tcW w:w="8076" w:type="dxa"/>
          </w:tcPr>
          <w:p w14:paraId="63816141"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6BBA548E" w14:textId="77777777" w:rsidTr="004D0986">
        <w:tc>
          <w:tcPr>
            <w:tcW w:w="1555" w:type="dxa"/>
          </w:tcPr>
          <w:p w14:paraId="53BDD77B" w14:textId="77777777" w:rsidR="000D5B1B" w:rsidRDefault="00BD652F">
            <w:pPr>
              <w:pStyle w:val="0Maintext"/>
              <w:spacing w:after="0" w:afterAutospacing="0"/>
              <w:ind w:firstLine="0"/>
            </w:pPr>
            <w:r>
              <w:rPr>
                <w:rFonts w:hint="eastAsia"/>
                <w:lang w:eastAsia="ko-KR"/>
              </w:rPr>
              <w:t>LGE</w:t>
            </w:r>
          </w:p>
        </w:tc>
        <w:tc>
          <w:tcPr>
            <w:tcW w:w="8076" w:type="dxa"/>
          </w:tcPr>
          <w:p w14:paraId="3500689E"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42C8E10" w14:textId="77777777" w:rsidTr="004D0986">
        <w:tc>
          <w:tcPr>
            <w:tcW w:w="1555" w:type="dxa"/>
          </w:tcPr>
          <w:p w14:paraId="664ABFA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CA72B14"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0179778B" w14:textId="77777777" w:rsidTr="004D0986">
        <w:tc>
          <w:tcPr>
            <w:tcW w:w="1555" w:type="dxa"/>
          </w:tcPr>
          <w:p w14:paraId="0C52AF97"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B26FB09"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2B479663" w14:textId="77777777" w:rsidTr="004D0986">
        <w:tc>
          <w:tcPr>
            <w:tcW w:w="1555" w:type="dxa"/>
          </w:tcPr>
          <w:p w14:paraId="2BEBB8D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D1F8D9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n CAPC table, we agree with some company’s view that UL CAPC table should be used. Even in mode 2 IUC, the UE-</w:t>
            </w:r>
            <w:proofErr w:type="gramStart"/>
            <w:r>
              <w:rPr>
                <w:rFonts w:eastAsiaTheme="minorEastAsia"/>
                <w:lang w:eastAsia="zh-CN"/>
              </w:rPr>
              <w:t>A provides assistance</w:t>
            </w:r>
            <w:proofErr w:type="gramEnd"/>
            <w:r>
              <w:rPr>
                <w:rFonts w:eastAsiaTheme="minorEastAsia"/>
                <w:lang w:eastAsia="zh-CN"/>
              </w:rPr>
              <w:t xml:space="preserve"> info to UE-B which will or will not be used by UE-B, UE-A cannot be seen as a supervising device. </w:t>
            </w:r>
          </w:p>
          <w:p w14:paraId="0E87ABA5" w14:textId="77777777" w:rsidR="000D5B1B" w:rsidRDefault="000D5B1B">
            <w:pPr>
              <w:pStyle w:val="0Maintext"/>
              <w:spacing w:after="0" w:afterAutospacing="0"/>
              <w:ind w:firstLine="0"/>
              <w:rPr>
                <w:rFonts w:eastAsiaTheme="minorEastAsia"/>
                <w:lang w:eastAsia="zh-CN"/>
              </w:rPr>
            </w:pPr>
          </w:p>
          <w:p w14:paraId="05D0833E"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66FEF063" w14:textId="77777777" w:rsidTr="004D0986">
        <w:tc>
          <w:tcPr>
            <w:tcW w:w="1555" w:type="dxa"/>
          </w:tcPr>
          <w:p w14:paraId="7461204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D2030D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1E86A035" w14:textId="77777777" w:rsidTr="004D0986">
        <w:tc>
          <w:tcPr>
            <w:tcW w:w="1555" w:type="dxa"/>
          </w:tcPr>
          <w:p w14:paraId="5D58F3F5"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3893F0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0C76BC8D" w14:textId="77777777" w:rsidTr="004D0986">
        <w:tc>
          <w:tcPr>
            <w:tcW w:w="1555" w:type="dxa"/>
          </w:tcPr>
          <w:p w14:paraId="2DBCD1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14:paraId="3FB136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DB6526D" w14:textId="77777777" w:rsidTr="004D0986">
        <w:tc>
          <w:tcPr>
            <w:tcW w:w="1555" w:type="dxa"/>
          </w:tcPr>
          <w:p w14:paraId="422C2C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3C3CF9F" w14:textId="77777777" w:rsidR="000D5B1B" w:rsidRDefault="00BD652F">
            <w:pPr>
              <w:pStyle w:val="0Maintext"/>
              <w:spacing w:after="0" w:afterAutospacing="0"/>
              <w:ind w:firstLine="0"/>
            </w:pPr>
            <w:r>
              <w:t>We have comments on both the parts of the proposal</w:t>
            </w:r>
          </w:p>
          <w:p w14:paraId="7A00CC97" w14:textId="77777777" w:rsidR="000D5B1B" w:rsidRDefault="00BD652F">
            <w:pPr>
              <w:pStyle w:val="0Maintext"/>
              <w:spacing w:after="0" w:afterAutospacing="0"/>
              <w:ind w:firstLine="0"/>
              <w:rPr>
                <w:b/>
                <w:bCs/>
                <w:u w:val="single"/>
              </w:rPr>
            </w:pPr>
            <w:r>
              <w:rPr>
                <w:b/>
                <w:bCs/>
                <w:u w:val="single"/>
              </w:rPr>
              <w:lastRenderedPageBreak/>
              <w:t>CAPC:</w:t>
            </w:r>
          </w:p>
          <w:p w14:paraId="0BB5C827" w14:textId="77777777"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14:paraId="57CC270E" w14:textId="77777777" w:rsidR="000D5B1B" w:rsidRDefault="00BD652F">
            <w:pPr>
              <w:pStyle w:val="0Maintext"/>
              <w:numPr>
                <w:ilvl w:val="1"/>
                <w:numId w:val="17"/>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4E032857"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6A2F6CCA" w14:textId="77777777" w:rsidR="000D5B1B" w:rsidRDefault="00BD652F">
            <w:pPr>
              <w:pStyle w:val="ListParagraph"/>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386D83C2" w14:textId="77777777" w:rsidR="000D5B1B" w:rsidRDefault="00BD652F">
            <w:pPr>
              <w:pStyle w:val="ListParagraph"/>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Whether to use the DL or UL CAPC table from NR-U (Table 4.2.1-1 of TS37.213) is determined independently from the RA </w:t>
            </w:r>
            <w:proofErr w:type="gramStart"/>
            <w:r>
              <w:rPr>
                <w:rFonts w:ascii="Calibri" w:hAnsi="Calibri" w:cs="Calibri"/>
                <w:sz w:val="22"/>
                <w:highlight w:val="yellow"/>
              </w:rPr>
              <w:t>mode, and</w:t>
            </w:r>
            <w:proofErr w:type="gramEnd"/>
            <w:r>
              <w:rPr>
                <w:rFonts w:ascii="Calibri" w:hAnsi="Calibri" w:cs="Calibri"/>
                <w:sz w:val="22"/>
                <w:highlight w:val="yellow"/>
              </w:rPr>
              <w:t xml:space="preserve"> is based on the role assumed by the UE. A supervisor UE uses the DL table while a supervised UE uses the UL table.</w:t>
            </w:r>
          </w:p>
          <w:p w14:paraId="5C64856A" w14:textId="77777777" w:rsidR="000D5B1B" w:rsidRDefault="00BD652F">
            <w:pPr>
              <w:pStyle w:val="ListParagraph"/>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175F087B"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33D50969"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0ED6D9DD"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6370A928" w14:textId="77777777" w:rsidR="000D5B1B" w:rsidRDefault="00BD652F">
            <w:pPr>
              <w:pStyle w:val="ListParagraph"/>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14:paraId="7416545F"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FAF7C" w14:textId="77777777" w:rsidR="000D5B1B" w:rsidRDefault="00BD652F">
            <w:pPr>
              <w:pStyle w:val="ListParagraph"/>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9EBDBF9" w14:textId="77777777" w:rsidR="000D5B1B" w:rsidRDefault="00BD652F">
            <w:pPr>
              <w:pStyle w:val="ListParagraph"/>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w:t>
            </w:r>
            <w:proofErr w:type="gramStart"/>
            <w:r>
              <w:rPr>
                <w:rFonts w:ascii="Calibri" w:hAnsi="Calibri" w:cs="Calibri"/>
                <w:sz w:val="22"/>
                <w:highlight w:val="yellow"/>
              </w:rPr>
              <w:t>e.g.</w:t>
            </w:r>
            <w:proofErr w:type="gramEnd"/>
            <w:r>
              <w:rPr>
                <w:rFonts w:ascii="Calibri" w:hAnsi="Calibri" w:cs="Calibri"/>
                <w:sz w:val="22"/>
                <w:highlight w:val="yellow"/>
              </w:rPr>
              <w:t xml:space="preserve"> groupcast option 1)</w:t>
            </w:r>
          </w:p>
          <w:p w14:paraId="7862B493" w14:textId="77777777" w:rsidR="000D5B1B" w:rsidRDefault="000D5B1B">
            <w:pPr>
              <w:pStyle w:val="0Maintext"/>
              <w:spacing w:after="0" w:afterAutospacing="0"/>
              <w:ind w:firstLine="0"/>
              <w:rPr>
                <w:rFonts w:eastAsiaTheme="minorEastAsia"/>
                <w:lang w:eastAsia="zh-CN"/>
              </w:rPr>
            </w:pPr>
          </w:p>
        </w:tc>
      </w:tr>
      <w:tr w:rsidR="000D5B1B" w14:paraId="3852BE82" w14:textId="77777777" w:rsidTr="004D0986">
        <w:tc>
          <w:tcPr>
            <w:tcW w:w="1555" w:type="dxa"/>
          </w:tcPr>
          <w:p w14:paraId="5685168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4ABD5D4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5DAF7342" w14:textId="77777777" w:rsidR="000D5B1B" w:rsidRDefault="000D5B1B">
            <w:pPr>
              <w:pStyle w:val="0Maintext"/>
              <w:spacing w:after="0" w:afterAutospacing="0"/>
              <w:ind w:firstLine="0"/>
              <w:rPr>
                <w:rFonts w:eastAsiaTheme="minorEastAsia"/>
                <w:lang w:eastAsia="zh-CN"/>
              </w:rPr>
            </w:pPr>
          </w:p>
          <w:p w14:paraId="2EE5935A"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14:paraId="0E756EA0" w14:textId="77777777" w:rsidTr="004D0986">
        <w:tc>
          <w:tcPr>
            <w:tcW w:w="1555" w:type="dxa"/>
          </w:tcPr>
          <w:p w14:paraId="596360C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5483E3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62A909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UE ,</w:t>
            </w:r>
            <w:proofErr w:type="gramEnd"/>
            <w:r>
              <w:rPr>
                <w:rFonts w:eastAsiaTheme="minorEastAsia"/>
                <w:lang w:eastAsia="zh-CN"/>
              </w:rPr>
              <w:t xml:space="preserve"> which can ensure the same opportunity to access </w:t>
            </w:r>
            <w:r>
              <w:rPr>
                <w:rFonts w:eastAsiaTheme="minorEastAsia"/>
                <w:lang w:eastAsia="zh-CN"/>
              </w:rPr>
              <w:lastRenderedPageBreak/>
              <w:t>the channel with same priority, and we prefer UL CAPC table, because</w:t>
            </w:r>
            <w:r>
              <w:t xml:space="preserve"> </w:t>
            </w:r>
            <w:proofErr w:type="spellStart"/>
            <w:r>
              <w:rPr>
                <w:rFonts w:eastAsiaTheme="minorEastAsia"/>
                <w:lang w:eastAsia="zh-CN"/>
              </w:rPr>
              <w:t>sidelink</w:t>
            </w:r>
            <w:proofErr w:type="spellEnd"/>
            <w:r>
              <w:rPr>
                <w:rFonts w:eastAsiaTheme="minorEastAsia"/>
                <w:lang w:eastAsia="zh-CN"/>
              </w:rPr>
              <w:t xml:space="preserve"> UEs work on uplink carrier.</w:t>
            </w:r>
          </w:p>
          <w:p w14:paraId="09EE1A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6DDA9AC0" w14:textId="77777777" w:rsidTr="004D0986">
        <w:tc>
          <w:tcPr>
            <w:tcW w:w="1555" w:type="dxa"/>
          </w:tcPr>
          <w:p w14:paraId="4A219C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NEC</w:t>
            </w:r>
          </w:p>
        </w:tc>
        <w:tc>
          <w:tcPr>
            <w:tcW w:w="8076" w:type="dxa"/>
          </w:tcPr>
          <w:p w14:paraId="0682C8A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62583AF4"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5F0D00D7" w14:textId="77777777" w:rsidTr="004D0986">
        <w:tc>
          <w:tcPr>
            <w:tcW w:w="1555" w:type="dxa"/>
          </w:tcPr>
          <w:p w14:paraId="766F981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22B346D"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w:t>
            </w:r>
            <w:proofErr w:type="spellStart"/>
            <w:r>
              <w:rPr>
                <w:rFonts w:hint="eastAsia"/>
                <w:bCs/>
                <w:iCs/>
                <w:lang w:val="en-US" w:eastAsia="zh-CN"/>
              </w:rPr>
              <w:t>sidelink</w:t>
            </w:r>
            <w:proofErr w:type="spellEnd"/>
            <w:r>
              <w:rPr>
                <w:rFonts w:hint="eastAsia"/>
                <w:bCs/>
                <w:iCs/>
                <w:lang w:val="en-US" w:eastAsia="zh-CN"/>
              </w:rPr>
              <w:t xml:space="preserve">,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3E8713BD"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5F900123" w14:textId="77777777" w:rsidTr="004D0986">
        <w:tc>
          <w:tcPr>
            <w:tcW w:w="1555" w:type="dxa"/>
          </w:tcPr>
          <w:p w14:paraId="1405D98A" w14:textId="667815DB"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27EB5923"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w:t>
            </w:r>
            <w:proofErr w:type="gramStart"/>
            <w:r>
              <w:rPr>
                <w:rFonts w:eastAsiaTheme="minorEastAsia"/>
                <w:lang w:eastAsia="zh-CN"/>
              </w:rPr>
              <w:t>e.g.</w:t>
            </w:r>
            <w:proofErr w:type="gramEnd"/>
            <w:r>
              <w:rPr>
                <w:rFonts w:eastAsiaTheme="minorEastAsia"/>
                <w:lang w:eastAsia="zh-CN"/>
              </w:rPr>
              <w:t xml:space="preserve"> if a COT includes broadcast/groupcast then we may apply the DL CAPC table, otherwise UL CAPC is applicable. If only one table should be supported, it should be the UL CAPC table. </w:t>
            </w:r>
          </w:p>
          <w:p w14:paraId="3F7751F5" w14:textId="0AC760BF"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14:paraId="1F129FD3" w14:textId="77777777" w:rsidTr="004D0986">
        <w:tc>
          <w:tcPr>
            <w:tcW w:w="1555" w:type="dxa"/>
          </w:tcPr>
          <w:p w14:paraId="3BD249A0" w14:textId="475DD69D"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75FF1A13"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56985153" w14:textId="77777777" w:rsidR="00511294" w:rsidRDefault="00511294" w:rsidP="00511294">
            <w:pPr>
              <w:pStyle w:val="0Maintext"/>
              <w:spacing w:after="0" w:afterAutospacing="0"/>
              <w:ind w:firstLine="0"/>
              <w:rPr>
                <w:rFonts w:eastAsiaTheme="minorEastAsia"/>
                <w:lang w:eastAsia="zh-CN"/>
              </w:rPr>
            </w:pPr>
          </w:p>
          <w:p w14:paraId="0D5F60D6" w14:textId="2C74B1E6"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183C794C" w14:textId="77777777" w:rsidTr="004D0986">
        <w:tc>
          <w:tcPr>
            <w:tcW w:w="1555" w:type="dxa"/>
          </w:tcPr>
          <w:p w14:paraId="30A817C0" w14:textId="15D4D1D9"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833186" w14:textId="77777777" w:rsidR="0074750D" w:rsidRDefault="0074750D" w:rsidP="0074750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640FA44A" w14:textId="77777777" w:rsidR="0074750D" w:rsidRDefault="0074750D" w:rsidP="0074750D">
            <w:pPr>
              <w:pStyle w:val="0Maintext"/>
              <w:spacing w:after="0" w:afterAutospacing="0"/>
              <w:ind w:firstLine="0"/>
            </w:pPr>
          </w:p>
          <w:p w14:paraId="471E9714" w14:textId="77777777" w:rsidR="0074750D" w:rsidRDefault="0074750D" w:rsidP="0074750D">
            <w:pPr>
              <w:pStyle w:val="0Maintext"/>
              <w:spacing w:after="0" w:afterAutospacing="0"/>
              <w:ind w:firstLine="0"/>
            </w:pPr>
            <w:r>
              <w:t>Regarding CW adjustment:</w:t>
            </w:r>
          </w:p>
          <w:p w14:paraId="7B96BF31" w14:textId="77777777" w:rsidR="0074750D" w:rsidRDefault="0074750D" w:rsidP="0074750D">
            <w:pPr>
              <w:pStyle w:val="0Maintext"/>
              <w:numPr>
                <w:ilvl w:val="0"/>
                <w:numId w:val="25"/>
              </w:numPr>
              <w:spacing w:after="0" w:afterAutospacing="0"/>
            </w:pPr>
            <w:r>
              <w:t>The first bullet is OK.</w:t>
            </w:r>
          </w:p>
          <w:p w14:paraId="6131AE57" w14:textId="77777777"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14:paraId="49FA1D0A" w14:textId="77777777" w:rsidR="0074750D" w:rsidRDefault="0074750D" w:rsidP="0074750D">
            <w:pPr>
              <w:pStyle w:val="0Maintext"/>
              <w:spacing w:after="0" w:afterAutospacing="0"/>
            </w:pPr>
          </w:p>
          <w:p w14:paraId="1B38F5E1" w14:textId="77777777"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33D8C21"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1B35D490"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7B28547A" w14:textId="77777777" w:rsidR="0074750D" w:rsidRPr="009727F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553DC70D"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3E0A2BF1"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27449DCF"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0E66DF33"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B8D6891" w14:textId="77777777" w:rsidR="0074750D" w:rsidRPr="00311672"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AF14FA1"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36889BDF"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NR-U CW adjustment mechanism is used as the baseline for SL-U when SL-HARQ feedback is enabled in SCI for unicast and groupcast option 2</w:t>
            </w:r>
          </w:p>
          <w:p w14:paraId="31D07F52"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26B1474E"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7A093EFE"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14:paraId="3BA3DC05" w14:textId="77777777" w:rsidR="0074750D" w:rsidRDefault="0074750D" w:rsidP="0074750D">
            <w:pPr>
              <w:pStyle w:val="0Maintext"/>
              <w:spacing w:after="0" w:afterAutospacing="0"/>
              <w:ind w:firstLine="0"/>
              <w:rPr>
                <w:rFonts w:eastAsiaTheme="minorEastAsia"/>
                <w:lang w:eastAsia="zh-CN"/>
              </w:rPr>
            </w:pPr>
          </w:p>
        </w:tc>
      </w:tr>
      <w:tr w:rsidR="004D0986" w:rsidRPr="004D0986" w14:paraId="3CE45135" w14:textId="77777777" w:rsidTr="004D0986">
        <w:tc>
          <w:tcPr>
            <w:tcW w:w="1555" w:type="dxa"/>
            <w:hideMark/>
          </w:tcPr>
          <w:p w14:paraId="29DD9158"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341DABF2"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15A279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AAEEE42"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13F7183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969DA3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bl>
    <w:p w14:paraId="10E62761" w14:textId="77777777" w:rsidR="000D5B1B" w:rsidRPr="004D0986" w:rsidRDefault="000D5B1B">
      <w:pPr>
        <w:autoSpaceDE w:val="0"/>
        <w:autoSpaceDN w:val="0"/>
        <w:jc w:val="both"/>
        <w:rPr>
          <w:rFonts w:ascii="Calibri" w:hAnsi="Calibri" w:cs="Calibri"/>
          <w:sz w:val="22"/>
          <w:lang w:val="en-US"/>
        </w:rPr>
      </w:pPr>
    </w:p>
    <w:p w14:paraId="68815D99"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45F09A9C"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A683F5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4C51EECD"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7E43094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6CC8150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52DC845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70CDD7B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3DA819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10A9871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52B08161"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5860420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585A4156" w14:textId="77777777" w:rsidTr="004D0986">
        <w:tc>
          <w:tcPr>
            <w:tcW w:w="1555" w:type="dxa"/>
          </w:tcPr>
          <w:p w14:paraId="7FD1CD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EC861B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155E6B" w14:textId="77777777" w:rsidTr="004D0986">
        <w:tc>
          <w:tcPr>
            <w:tcW w:w="1555" w:type="dxa"/>
          </w:tcPr>
          <w:p w14:paraId="19896A7E" w14:textId="77777777" w:rsidR="000D5B1B" w:rsidRDefault="00BD652F">
            <w:pPr>
              <w:pStyle w:val="0Maintext"/>
              <w:spacing w:after="0" w:afterAutospacing="0"/>
              <w:ind w:firstLine="0"/>
            </w:pPr>
            <w:r>
              <w:t>Intel</w:t>
            </w:r>
          </w:p>
        </w:tc>
        <w:tc>
          <w:tcPr>
            <w:tcW w:w="8076" w:type="dxa"/>
          </w:tcPr>
          <w:p w14:paraId="47C72CFA"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5E6D02F4" w14:textId="77777777" w:rsidTr="004D0986">
        <w:tc>
          <w:tcPr>
            <w:tcW w:w="1555" w:type="dxa"/>
          </w:tcPr>
          <w:p w14:paraId="31D4026B" w14:textId="77777777" w:rsidR="000D5B1B" w:rsidRDefault="00BD652F">
            <w:pPr>
              <w:pStyle w:val="0Maintext"/>
              <w:spacing w:after="0" w:afterAutospacing="0"/>
              <w:ind w:firstLine="0"/>
            </w:pPr>
            <w:r>
              <w:t>NSC</w:t>
            </w:r>
          </w:p>
        </w:tc>
        <w:tc>
          <w:tcPr>
            <w:tcW w:w="8076" w:type="dxa"/>
          </w:tcPr>
          <w:p w14:paraId="2D6D8AA7" w14:textId="77777777" w:rsidR="000D5B1B" w:rsidRDefault="00BD652F">
            <w:pPr>
              <w:pStyle w:val="0Maintext"/>
              <w:spacing w:after="0" w:afterAutospacing="0"/>
              <w:ind w:firstLine="0"/>
            </w:pPr>
            <w:r>
              <w:t>OK, but this appears to be restating the obvious.</w:t>
            </w:r>
          </w:p>
        </w:tc>
      </w:tr>
      <w:tr w:rsidR="000D5B1B" w14:paraId="1B153BCD" w14:textId="77777777" w:rsidTr="004D0986">
        <w:tc>
          <w:tcPr>
            <w:tcW w:w="1555" w:type="dxa"/>
          </w:tcPr>
          <w:p w14:paraId="17174620" w14:textId="77777777" w:rsidR="000D5B1B" w:rsidRDefault="00BD652F">
            <w:pPr>
              <w:pStyle w:val="0Maintext"/>
              <w:spacing w:after="0" w:afterAutospacing="0"/>
              <w:ind w:firstLine="0"/>
            </w:pPr>
            <w:r>
              <w:t>Apple</w:t>
            </w:r>
          </w:p>
        </w:tc>
        <w:tc>
          <w:tcPr>
            <w:tcW w:w="8076" w:type="dxa"/>
          </w:tcPr>
          <w:p w14:paraId="72E9FA49" w14:textId="77777777" w:rsidR="000D5B1B" w:rsidRDefault="00BD652F">
            <w:pPr>
              <w:pStyle w:val="0Maintext"/>
              <w:spacing w:after="0" w:afterAutospacing="0"/>
              <w:ind w:firstLine="0"/>
            </w:pPr>
            <w:r>
              <w:t xml:space="preserve">OK with the proposal. </w:t>
            </w:r>
          </w:p>
          <w:p w14:paraId="1533B95C"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7C5AB531" w14:textId="77777777" w:rsidR="000D5B1B" w:rsidRDefault="00BD652F">
            <w:pPr>
              <w:pStyle w:val="0Maintext"/>
              <w:spacing w:after="0" w:afterAutospacing="0"/>
              <w:ind w:firstLine="0"/>
            </w:pPr>
            <w:r>
              <w:t xml:space="preserve">Also wondering the intention of FFS. </w:t>
            </w:r>
          </w:p>
          <w:p w14:paraId="3EE61089" w14:textId="77777777" w:rsidR="000D5B1B" w:rsidRDefault="000D5B1B">
            <w:pPr>
              <w:pStyle w:val="0Maintext"/>
              <w:spacing w:after="0" w:afterAutospacing="0"/>
              <w:ind w:firstLine="0"/>
            </w:pPr>
          </w:p>
        </w:tc>
      </w:tr>
      <w:tr w:rsidR="000D5B1B" w14:paraId="6077AF39" w14:textId="77777777" w:rsidTr="004D0986">
        <w:tc>
          <w:tcPr>
            <w:tcW w:w="1555" w:type="dxa"/>
          </w:tcPr>
          <w:p w14:paraId="18A3EDC2" w14:textId="77777777" w:rsidR="000D5B1B" w:rsidRDefault="00BD652F">
            <w:pPr>
              <w:pStyle w:val="0Maintext"/>
              <w:spacing w:after="0" w:afterAutospacing="0"/>
              <w:ind w:firstLine="0"/>
            </w:pPr>
            <w:proofErr w:type="spellStart"/>
            <w:r>
              <w:t>InterDigital</w:t>
            </w:r>
            <w:proofErr w:type="spellEnd"/>
            <w:r>
              <w:t xml:space="preserve"> </w:t>
            </w:r>
          </w:p>
        </w:tc>
        <w:tc>
          <w:tcPr>
            <w:tcW w:w="8076" w:type="dxa"/>
          </w:tcPr>
          <w:p w14:paraId="63E4ED7D" w14:textId="77777777" w:rsidR="000D5B1B" w:rsidRDefault="00BD652F">
            <w:pPr>
              <w:pStyle w:val="0Maintext"/>
              <w:spacing w:after="0" w:afterAutospacing="0"/>
              <w:ind w:firstLine="0"/>
            </w:pPr>
            <w:r>
              <w:t>As Intel/Apple mentioned, more clarification is needed for the intention of FFS</w:t>
            </w:r>
          </w:p>
        </w:tc>
      </w:tr>
      <w:tr w:rsidR="000D5B1B" w14:paraId="3B4C6512" w14:textId="77777777" w:rsidTr="004D0986">
        <w:tc>
          <w:tcPr>
            <w:tcW w:w="1555" w:type="dxa"/>
          </w:tcPr>
          <w:p w14:paraId="6A89FD3D" w14:textId="77777777" w:rsidR="000D5B1B" w:rsidRDefault="00BD652F">
            <w:pPr>
              <w:pStyle w:val="0Maintext"/>
              <w:spacing w:after="0" w:afterAutospacing="0"/>
              <w:ind w:firstLine="0"/>
            </w:pPr>
            <w:r>
              <w:rPr>
                <w:rFonts w:hint="eastAsia"/>
                <w:lang w:eastAsia="ko-KR"/>
              </w:rPr>
              <w:t>LGE</w:t>
            </w:r>
          </w:p>
        </w:tc>
        <w:tc>
          <w:tcPr>
            <w:tcW w:w="8076" w:type="dxa"/>
          </w:tcPr>
          <w:p w14:paraId="4AC4FDB4"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6CD0AC0A" w14:textId="77777777">
              <w:tc>
                <w:tcPr>
                  <w:tcW w:w="7850" w:type="dxa"/>
                </w:tcPr>
                <w:p w14:paraId="0245B57D" w14:textId="77777777" w:rsidR="000D5B1B" w:rsidRDefault="00BD652F">
                  <w:pPr>
                    <w:pStyle w:val="0Maintext"/>
                    <w:spacing w:after="0" w:afterAutospacing="0"/>
                    <w:ind w:firstLine="0"/>
                    <w:rPr>
                      <w:lang w:eastAsia="ko-KR"/>
                    </w:rPr>
                  </w:pPr>
                  <w:r>
                    <w:rPr>
                      <w:rFonts w:hint="eastAsia"/>
                      <w:lang w:eastAsia="ko-KR"/>
                    </w:rPr>
                    <w:lastRenderedPageBreak/>
                    <w:t>TS37.213 S4.1.2</w:t>
                  </w:r>
                </w:p>
                <w:p w14:paraId="475040BF"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63C0E259" w14:textId="77777777">
              <w:tc>
                <w:tcPr>
                  <w:tcW w:w="7850" w:type="dxa"/>
                </w:tcPr>
                <w:p w14:paraId="1C64E582" w14:textId="77777777" w:rsidR="000D5B1B" w:rsidRDefault="00BD652F">
                  <w:pPr>
                    <w:pStyle w:val="0Maintext"/>
                    <w:spacing w:after="0" w:afterAutospacing="0"/>
                    <w:ind w:firstLine="0"/>
                    <w:rPr>
                      <w:lang w:eastAsia="ko-KR"/>
                    </w:rPr>
                  </w:pPr>
                  <w:r>
                    <w:rPr>
                      <w:rFonts w:hint="eastAsia"/>
                      <w:lang w:eastAsia="ko-KR"/>
                    </w:rPr>
                    <w:t>TS37.213 S4.1.0.3</w:t>
                  </w:r>
                </w:p>
                <w:p w14:paraId="65C57907" w14:textId="77777777" w:rsidR="000D5B1B" w:rsidRDefault="00BD652F">
                  <w:pPr>
                    <w:rPr>
                      <w:lang w:val="en-US"/>
                    </w:rPr>
                  </w:pPr>
                  <w:bookmarkStart w:id="9"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9"/>
                </w:p>
              </w:tc>
            </w:tr>
          </w:tbl>
          <w:p w14:paraId="79B8643E" w14:textId="77777777" w:rsidR="000D5B1B" w:rsidRDefault="000D5B1B">
            <w:pPr>
              <w:pStyle w:val="0Maintext"/>
              <w:spacing w:after="0" w:afterAutospacing="0"/>
              <w:ind w:firstLine="0"/>
              <w:rPr>
                <w:lang w:eastAsia="ko-KR"/>
              </w:rPr>
            </w:pPr>
          </w:p>
          <w:p w14:paraId="31EA9EA7" w14:textId="77777777" w:rsidR="000D5B1B" w:rsidRDefault="000D5B1B">
            <w:pPr>
              <w:pStyle w:val="0Maintext"/>
              <w:spacing w:after="0" w:afterAutospacing="0"/>
              <w:ind w:firstLine="0"/>
              <w:rPr>
                <w:lang w:eastAsia="ko-KR"/>
              </w:rPr>
            </w:pPr>
          </w:p>
          <w:p w14:paraId="10D53786"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2D6F3317" w14:textId="77777777">
              <w:tc>
                <w:tcPr>
                  <w:tcW w:w="7850" w:type="dxa"/>
                </w:tcPr>
                <w:p w14:paraId="5EBFD4C3" w14:textId="77777777" w:rsidR="000D5B1B" w:rsidRDefault="00BD652F">
                  <w:pPr>
                    <w:pStyle w:val="0Maintext"/>
                    <w:spacing w:after="0" w:afterAutospacing="0"/>
                    <w:ind w:firstLine="0"/>
                    <w:rPr>
                      <w:lang w:eastAsia="ko-KR"/>
                    </w:rPr>
                  </w:pPr>
                  <w:r>
                    <w:rPr>
                      <w:rFonts w:hint="eastAsia"/>
                      <w:lang w:eastAsia="ko-KR"/>
                    </w:rPr>
                    <w:t>TS37.213 S4.1.2</w:t>
                  </w:r>
                </w:p>
                <w:p w14:paraId="005228D1" w14:textId="77777777"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/gNB:</w:t>
                  </w:r>
                </w:p>
                <w:p w14:paraId="6AF48395"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168EB09"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10D7C87" w14:textId="77777777" w:rsidR="000D5B1B" w:rsidRDefault="00BD652F">
                  <w:pPr>
                    <w:pStyle w:val="B1"/>
                  </w:pPr>
                  <w:r>
                    <w:t>-</w:t>
                  </w:r>
                  <w:r>
                    <w:tab/>
                    <w:t xml:space="preserve">Transmission(s) by an </w:t>
                  </w:r>
                  <w:proofErr w:type="spellStart"/>
                  <w:r>
                    <w:t>eNB</w:t>
                  </w:r>
                  <w:proofErr w:type="spellEnd"/>
                  <w:r>
                    <w:t xml:space="preserve">/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1E07D080" w14:textId="77777777" w:rsidR="000D5B1B" w:rsidRDefault="000D5B1B">
            <w:pPr>
              <w:pStyle w:val="0Maintext"/>
              <w:spacing w:after="0" w:afterAutospacing="0"/>
              <w:ind w:firstLine="0"/>
              <w:rPr>
                <w:lang w:eastAsia="ko-KR"/>
              </w:rPr>
            </w:pPr>
          </w:p>
          <w:p w14:paraId="2CD67B7E"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794DC9BC" w14:textId="77777777" w:rsidTr="004D0986">
        <w:tc>
          <w:tcPr>
            <w:tcW w:w="1555" w:type="dxa"/>
          </w:tcPr>
          <w:p w14:paraId="7CCE24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B528F3D" w14:textId="77777777" w:rsidR="000D5B1B" w:rsidRDefault="00BD652F">
            <w:pPr>
              <w:pStyle w:val="0Maintext"/>
              <w:spacing w:after="0" w:afterAutospacing="0"/>
              <w:ind w:firstLine="0"/>
              <w:rPr>
                <w:lang w:eastAsia="ko-KR"/>
              </w:rPr>
            </w:pPr>
            <w:r>
              <w:t>OK with the proposal.</w:t>
            </w:r>
          </w:p>
        </w:tc>
      </w:tr>
      <w:tr w:rsidR="000D5B1B" w14:paraId="7BCC8617" w14:textId="77777777" w:rsidTr="004D0986">
        <w:tc>
          <w:tcPr>
            <w:tcW w:w="1555" w:type="dxa"/>
          </w:tcPr>
          <w:p w14:paraId="38412270"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D30751" w14:textId="77777777" w:rsidR="000D5B1B" w:rsidRDefault="00BD652F">
            <w:r>
              <w:t>Agree with the proposal.</w:t>
            </w:r>
          </w:p>
        </w:tc>
      </w:tr>
      <w:tr w:rsidR="000D5B1B" w14:paraId="16230037" w14:textId="77777777" w:rsidTr="004D0986">
        <w:tc>
          <w:tcPr>
            <w:tcW w:w="1555" w:type="dxa"/>
          </w:tcPr>
          <w:p w14:paraId="70410E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AC7BF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C0ACEFF" w14:textId="77777777" w:rsidR="000D5B1B" w:rsidRDefault="000D5B1B">
            <w:pPr>
              <w:pStyle w:val="0Maintext"/>
              <w:spacing w:after="0" w:afterAutospacing="0"/>
              <w:ind w:firstLine="0"/>
              <w:rPr>
                <w:rFonts w:eastAsiaTheme="minorEastAsia"/>
                <w:lang w:eastAsia="zh-CN"/>
              </w:rPr>
            </w:pPr>
          </w:p>
          <w:p w14:paraId="35B3CE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4DFD31C4" w14:textId="77777777" w:rsidR="000D5B1B" w:rsidRDefault="000D5B1B">
            <w:pPr>
              <w:pStyle w:val="0Maintext"/>
              <w:spacing w:after="0" w:afterAutospacing="0"/>
              <w:ind w:firstLine="0"/>
              <w:rPr>
                <w:rFonts w:eastAsiaTheme="minorEastAsia"/>
                <w:lang w:eastAsia="zh-CN"/>
              </w:rPr>
            </w:pPr>
          </w:p>
          <w:p w14:paraId="056AF9FC" w14:textId="77777777" w:rsidR="000D5B1B" w:rsidRDefault="00BD652F">
            <w:pPr>
              <w:pStyle w:val="Heading4"/>
              <w:numPr>
                <w:ilvl w:val="0"/>
                <w:numId w:val="0"/>
              </w:numPr>
              <w:ind w:left="864" w:hanging="864"/>
            </w:pPr>
            <w:bookmarkStart w:id="10" w:name="_Toc51607148"/>
            <w:bookmarkStart w:id="11" w:name="_Toc106011621"/>
            <w:bookmarkStart w:id="12" w:name="_Toc28873133"/>
            <w:bookmarkStart w:id="13" w:name="_Toc35593591"/>
            <w:bookmarkStart w:id="14" w:name="_Toc44668999"/>
            <w:r>
              <w:t>4.1.2.1</w:t>
            </w:r>
            <w:r>
              <w:tab/>
              <w:t>Type 2A DL channel access procedures</w:t>
            </w:r>
            <w:bookmarkEnd w:id="10"/>
            <w:bookmarkEnd w:id="11"/>
            <w:bookmarkEnd w:id="12"/>
            <w:bookmarkEnd w:id="13"/>
            <w:bookmarkEnd w:id="14"/>
          </w:p>
          <w:p w14:paraId="7404DA7D" w14:textId="77777777" w:rsidR="000D5B1B" w:rsidRDefault="00BD652F">
            <w:pPr>
              <w:rPr>
                <w:lang w:val="en-US"/>
              </w:rPr>
            </w:pPr>
            <w:r>
              <w:rPr>
                <w:lang w:val="en-US"/>
              </w:rPr>
              <w:t xml:space="preserve">An </w:t>
            </w:r>
            <w:proofErr w:type="spellStart"/>
            <w:r>
              <w:rPr>
                <w:lang w:val="en-US"/>
              </w:rPr>
              <w:t>eNB</w:t>
            </w:r>
            <w:proofErr w:type="spellEnd"/>
            <w:r>
              <w:rPr>
                <w:lang w:val="en-US"/>
              </w:rPr>
              <w:t xml:space="preserve">/gNB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793ED21C" w14:textId="77777777" w:rsidR="000D5B1B" w:rsidRDefault="000D5B1B">
            <w:pPr>
              <w:pStyle w:val="0Maintext"/>
              <w:spacing w:after="0" w:afterAutospacing="0"/>
              <w:ind w:firstLine="0"/>
              <w:rPr>
                <w:rFonts w:eastAsiaTheme="minorEastAsia"/>
                <w:lang w:val="en-US" w:eastAsia="zh-CN"/>
              </w:rPr>
            </w:pPr>
          </w:p>
          <w:p w14:paraId="7A0F812B" w14:textId="77777777" w:rsidR="000D5B1B" w:rsidRDefault="00BD652F">
            <w:pPr>
              <w:pStyle w:val="Heading5"/>
              <w:numPr>
                <w:ilvl w:val="0"/>
                <w:numId w:val="0"/>
              </w:numPr>
              <w:ind w:left="864" w:hanging="864"/>
            </w:pPr>
            <w:bookmarkStart w:id="15" w:name="_Toc35593617"/>
            <w:bookmarkStart w:id="16" w:name="_Toc44669025"/>
            <w:bookmarkStart w:id="17" w:name="_Toc28873159"/>
            <w:bookmarkStart w:id="18" w:name="_Toc51607174"/>
            <w:bookmarkStart w:id="19" w:name="_Toc106011647"/>
            <w:r>
              <w:t>4.2.1.2.1</w:t>
            </w:r>
            <w:r>
              <w:tab/>
              <w:t>Type 2A UL channel access procedure</w:t>
            </w:r>
            <w:bookmarkEnd w:id="15"/>
            <w:bookmarkEnd w:id="16"/>
            <w:bookmarkEnd w:id="17"/>
            <w:bookmarkEnd w:id="18"/>
            <w:bookmarkEnd w:id="19"/>
          </w:p>
          <w:p w14:paraId="3FDB3858"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lastRenderedPageBreak/>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80D6D32" w14:textId="77777777" w:rsidR="000D5B1B" w:rsidRDefault="000D5B1B"/>
        </w:tc>
      </w:tr>
      <w:tr w:rsidR="000D5B1B" w14:paraId="5E7B51C8" w14:textId="77777777" w:rsidTr="004D0986">
        <w:tc>
          <w:tcPr>
            <w:tcW w:w="1555" w:type="dxa"/>
          </w:tcPr>
          <w:p w14:paraId="57CC0A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49C67B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5406C0B2" w14:textId="77777777" w:rsidTr="004D0986">
        <w:tc>
          <w:tcPr>
            <w:tcW w:w="1555" w:type="dxa"/>
          </w:tcPr>
          <w:p w14:paraId="3BFD3F6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D76DCEF"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005CBEAD" w14:textId="77777777" w:rsidTr="004D0986">
        <w:tc>
          <w:tcPr>
            <w:tcW w:w="1555" w:type="dxa"/>
          </w:tcPr>
          <w:p w14:paraId="221B60E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F606704"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31AD03DF" w14:textId="77777777" w:rsidTr="004D0986">
        <w:tc>
          <w:tcPr>
            <w:tcW w:w="1555" w:type="dxa"/>
          </w:tcPr>
          <w:p w14:paraId="010BAB7F"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7BEE6E7"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30413196" w14:textId="77777777" w:rsidTr="004D0986">
        <w:tc>
          <w:tcPr>
            <w:tcW w:w="1555" w:type="dxa"/>
          </w:tcPr>
          <w:p w14:paraId="557A59E7"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1D7C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5F35DBE1"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56BA6C49" w14:textId="77777777" w:rsidTr="004D0986">
        <w:tc>
          <w:tcPr>
            <w:tcW w:w="1555" w:type="dxa"/>
          </w:tcPr>
          <w:p w14:paraId="50182214"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8E04A4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5F8D9C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753BDB17" w14:textId="77777777" w:rsidTr="004D0986">
        <w:tc>
          <w:tcPr>
            <w:tcW w:w="1555" w:type="dxa"/>
          </w:tcPr>
          <w:p w14:paraId="48D921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CF1D9C3"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0DBBB0F5" w14:textId="77777777" w:rsidTr="004D0986">
        <w:tc>
          <w:tcPr>
            <w:tcW w:w="1555" w:type="dxa"/>
          </w:tcPr>
          <w:p w14:paraId="1450E59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7E856D02"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5FB3CFAC"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1032F3B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2A96D03B" w14:textId="77777777" w:rsidTr="004D0986">
        <w:tc>
          <w:tcPr>
            <w:tcW w:w="1555" w:type="dxa"/>
          </w:tcPr>
          <w:p w14:paraId="40E06180" w14:textId="4648A69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B093081" w14:textId="6C2B8E53"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5F462083" w14:textId="77777777" w:rsidTr="004D0986">
        <w:tc>
          <w:tcPr>
            <w:tcW w:w="1555" w:type="dxa"/>
          </w:tcPr>
          <w:p w14:paraId="3E7FF0C6" w14:textId="2D5CA326"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55EBBDD9"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4FDF0DE4" w14:textId="77777777" w:rsidR="00511294" w:rsidRDefault="00511294" w:rsidP="00511294">
            <w:pPr>
              <w:pStyle w:val="0Maintext"/>
              <w:spacing w:after="0" w:afterAutospacing="0"/>
              <w:ind w:firstLine="0"/>
              <w:rPr>
                <w:rFonts w:eastAsiaTheme="minorEastAsia"/>
                <w:color w:val="000000" w:themeColor="text1"/>
                <w:lang w:eastAsia="zh-CN"/>
              </w:rPr>
            </w:pPr>
          </w:p>
          <w:p w14:paraId="4D44B0F9" w14:textId="3B24B86C"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77FEEF12" w14:textId="77777777" w:rsidTr="004D0986">
        <w:tc>
          <w:tcPr>
            <w:tcW w:w="1555" w:type="dxa"/>
          </w:tcPr>
          <w:p w14:paraId="6503C292" w14:textId="1F7E1CDF" w:rsidR="0074750D" w:rsidRDefault="0074750D" w:rsidP="0074750D">
            <w:pPr>
              <w:pStyle w:val="0Maintext"/>
              <w:spacing w:after="0" w:afterAutospacing="0"/>
              <w:ind w:firstLine="0"/>
              <w:rPr>
                <w:rFonts w:eastAsiaTheme="minorEastAsia"/>
                <w:lang w:eastAsia="zh-CN"/>
              </w:rPr>
            </w:pPr>
            <w:r>
              <w:t>Ericsson</w:t>
            </w:r>
          </w:p>
        </w:tc>
        <w:tc>
          <w:tcPr>
            <w:tcW w:w="8076" w:type="dxa"/>
          </w:tcPr>
          <w:p w14:paraId="5C4C58FE" w14:textId="44265F2B"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4AF70192" w14:textId="77777777" w:rsidTr="004D0986">
        <w:tc>
          <w:tcPr>
            <w:tcW w:w="1555" w:type="dxa"/>
            <w:hideMark/>
          </w:tcPr>
          <w:p w14:paraId="6C765A04"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3684E9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239B58D0"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19AADD43"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xml:space="preserve">Ok to keep with FFS to check if the LBT Type2 can also be applied to other transmissions. For </w:t>
            </w:r>
            <w:proofErr w:type="gramStart"/>
            <w:r w:rsidRPr="004D0986">
              <w:rPr>
                <w:rFonts w:ascii="Times New Roman" w:eastAsia="Malgun Gothic" w:hAnsi="Times New Roman" w:cs="Batang"/>
                <w:szCs w:val="20"/>
              </w:rPr>
              <w:t>example</w:t>
            </w:r>
            <w:proofErr w:type="gramEnd"/>
            <w:r w:rsidRPr="004D0986">
              <w:rPr>
                <w:rFonts w:ascii="Times New Roman" w:eastAsia="Malgun Gothic" w:hAnsi="Times New Roman" w:cs="Batang"/>
                <w:szCs w:val="20"/>
              </w:rPr>
              <w:t xml:space="preserve"> LBT Type2 preceding a S-SSB or PSFCH. </w:t>
            </w:r>
          </w:p>
        </w:tc>
      </w:tr>
    </w:tbl>
    <w:p w14:paraId="748070CE" w14:textId="77777777" w:rsidR="000D5B1B" w:rsidRPr="004D0986" w:rsidRDefault="000D5B1B">
      <w:pPr>
        <w:autoSpaceDE w:val="0"/>
        <w:autoSpaceDN w:val="0"/>
        <w:jc w:val="both"/>
        <w:rPr>
          <w:rFonts w:ascii="Calibri" w:hAnsi="Calibri" w:cs="Calibri"/>
          <w:sz w:val="22"/>
          <w:lang w:val="en-US"/>
        </w:rPr>
      </w:pPr>
    </w:p>
    <w:p w14:paraId="7E748BD0"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824A9DD"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1195748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DA33DF3"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6A8C58E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253ACC7D"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21FD5090" w14:textId="77777777" w:rsidTr="004D0986">
        <w:tc>
          <w:tcPr>
            <w:tcW w:w="1555" w:type="dxa"/>
          </w:tcPr>
          <w:p w14:paraId="5BC3B0F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D68367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0DDF6B86" w14:textId="77777777" w:rsidTr="004D0986">
        <w:tc>
          <w:tcPr>
            <w:tcW w:w="1555" w:type="dxa"/>
          </w:tcPr>
          <w:p w14:paraId="0E08711E" w14:textId="77777777" w:rsidR="000D5B1B" w:rsidRDefault="00BD652F">
            <w:pPr>
              <w:pStyle w:val="0Maintext"/>
              <w:spacing w:after="0" w:afterAutospacing="0"/>
              <w:ind w:firstLine="0"/>
            </w:pPr>
            <w:r>
              <w:lastRenderedPageBreak/>
              <w:t xml:space="preserve">Intel </w:t>
            </w:r>
          </w:p>
        </w:tc>
        <w:tc>
          <w:tcPr>
            <w:tcW w:w="8076" w:type="dxa"/>
          </w:tcPr>
          <w:p w14:paraId="74E84657" w14:textId="77777777" w:rsidR="000D5B1B" w:rsidRDefault="00BD652F">
            <w:pPr>
              <w:pStyle w:val="0Maintext"/>
              <w:spacing w:after="0" w:afterAutospacing="0"/>
              <w:ind w:firstLine="0"/>
            </w:pPr>
            <w:r>
              <w:t>OK with the proposal.</w:t>
            </w:r>
          </w:p>
        </w:tc>
      </w:tr>
      <w:tr w:rsidR="000D5B1B" w14:paraId="76245347" w14:textId="77777777" w:rsidTr="004D0986">
        <w:tc>
          <w:tcPr>
            <w:tcW w:w="1555" w:type="dxa"/>
          </w:tcPr>
          <w:p w14:paraId="4F2CA728" w14:textId="77777777" w:rsidR="000D5B1B" w:rsidRDefault="00BD652F">
            <w:pPr>
              <w:pStyle w:val="0Maintext"/>
              <w:spacing w:after="0" w:afterAutospacing="0"/>
              <w:ind w:firstLine="0"/>
            </w:pPr>
            <w:proofErr w:type="spellStart"/>
            <w:r>
              <w:t>Futurewei</w:t>
            </w:r>
            <w:proofErr w:type="spellEnd"/>
          </w:p>
        </w:tc>
        <w:tc>
          <w:tcPr>
            <w:tcW w:w="8076" w:type="dxa"/>
          </w:tcPr>
          <w:p w14:paraId="7F157B33" w14:textId="77777777" w:rsidR="000D5B1B" w:rsidRDefault="00BD652F">
            <w:pPr>
              <w:pStyle w:val="0Maintext"/>
              <w:spacing w:after="0" w:afterAutospacing="0"/>
              <w:ind w:firstLine="0"/>
            </w:pPr>
            <w:r>
              <w:t>OK with the proposal.</w:t>
            </w:r>
          </w:p>
        </w:tc>
      </w:tr>
      <w:tr w:rsidR="000D5B1B" w14:paraId="5799DBF4" w14:textId="77777777" w:rsidTr="004D0986">
        <w:tc>
          <w:tcPr>
            <w:tcW w:w="1555" w:type="dxa"/>
          </w:tcPr>
          <w:p w14:paraId="6A9BBF74" w14:textId="77777777" w:rsidR="000D5B1B" w:rsidRDefault="00BD652F">
            <w:pPr>
              <w:pStyle w:val="0Maintext"/>
              <w:spacing w:after="0" w:afterAutospacing="0"/>
              <w:ind w:firstLine="0"/>
            </w:pPr>
            <w:r>
              <w:t>NSC</w:t>
            </w:r>
          </w:p>
        </w:tc>
        <w:tc>
          <w:tcPr>
            <w:tcW w:w="8076" w:type="dxa"/>
          </w:tcPr>
          <w:p w14:paraId="740CBE4C" w14:textId="77777777" w:rsidR="000D5B1B" w:rsidRDefault="00BD652F">
            <w:pPr>
              <w:pStyle w:val="0Maintext"/>
              <w:spacing w:after="0" w:afterAutospacing="0"/>
              <w:ind w:firstLine="0"/>
            </w:pPr>
            <w:r>
              <w:t>OK with the proposal. Suggest adding an FFS for the multi-channel case as follows:</w:t>
            </w:r>
          </w:p>
          <w:p w14:paraId="27ED5ECD" w14:textId="77777777" w:rsidR="000D5B1B" w:rsidRDefault="000D5B1B">
            <w:pPr>
              <w:pStyle w:val="0Maintext"/>
              <w:spacing w:after="0" w:afterAutospacing="0"/>
              <w:ind w:firstLine="0"/>
            </w:pPr>
          </w:p>
          <w:p w14:paraId="585A953E"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261C6343"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A18BEDC"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125EB645" w14:textId="77777777" w:rsidR="000D5B1B" w:rsidRDefault="00BD652F">
            <w:pPr>
              <w:pStyle w:val="ListParagraph"/>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6833F5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042106DB" w14:textId="77777777" w:rsidR="000D5B1B" w:rsidRDefault="000D5B1B">
            <w:pPr>
              <w:pStyle w:val="0Maintext"/>
              <w:spacing w:after="0" w:afterAutospacing="0"/>
              <w:ind w:firstLine="0"/>
            </w:pPr>
          </w:p>
          <w:p w14:paraId="0210BFC7" w14:textId="77777777" w:rsidR="000D5B1B" w:rsidRDefault="000D5B1B">
            <w:pPr>
              <w:pStyle w:val="0Maintext"/>
              <w:spacing w:after="0" w:afterAutospacing="0"/>
              <w:ind w:firstLine="0"/>
            </w:pPr>
          </w:p>
        </w:tc>
      </w:tr>
      <w:tr w:rsidR="000D5B1B" w14:paraId="2FE09513" w14:textId="77777777" w:rsidTr="004D0986">
        <w:tc>
          <w:tcPr>
            <w:tcW w:w="1555" w:type="dxa"/>
          </w:tcPr>
          <w:p w14:paraId="4498155B" w14:textId="77777777" w:rsidR="000D5B1B" w:rsidRDefault="00BD652F">
            <w:pPr>
              <w:pStyle w:val="0Maintext"/>
              <w:spacing w:after="0" w:afterAutospacing="0"/>
              <w:ind w:firstLine="0"/>
            </w:pPr>
            <w:r>
              <w:t>Apple</w:t>
            </w:r>
          </w:p>
        </w:tc>
        <w:tc>
          <w:tcPr>
            <w:tcW w:w="8076" w:type="dxa"/>
          </w:tcPr>
          <w:p w14:paraId="19781C40" w14:textId="77777777" w:rsidR="000D5B1B" w:rsidRDefault="00BD652F">
            <w:pPr>
              <w:pStyle w:val="0Maintext"/>
              <w:spacing w:after="0" w:afterAutospacing="0"/>
              <w:ind w:firstLine="0"/>
            </w:pPr>
            <w:r>
              <w:t>OK</w:t>
            </w:r>
          </w:p>
        </w:tc>
      </w:tr>
      <w:tr w:rsidR="000D5B1B" w14:paraId="6D59BF5A" w14:textId="77777777" w:rsidTr="004D0986">
        <w:tc>
          <w:tcPr>
            <w:tcW w:w="1555" w:type="dxa"/>
          </w:tcPr>
          <w:p w14:paraId="55C3BADD" w14:textId="77777777" w:rsidR="000D5B1B" w:rsidRDefault="00BD652F">
            <w:pPr>
              <w:pStyle w:val="0Maintext"/>
              <w:spacing w:after="0" w:afterAutospacing="0"/>
              <w:ind w:firstLine="0"/>
            </w:pPr>
            <w:proofErr w:type="spellStart"/>
            <w:r>
              <w:t>InterDigital</w:t>
            </w:r>
            <w:proofErr w:type="spellEnd"/>
          </w:p>
        </w:tc>
        <w:tc>
          <w:tcPr>
            <w:tcW w:w="8076" w:type="dxa"/>
          </w:tcPr>
          <w:p w14:paraId="50E49CA1" w14:textId="77777777" w:rsidR="000D5B1B" w:rsidRDefault="00BD652F">
            <w:pPr>
              <w:pStyle w:val="0Maintext"/>
              <w:spacing w:after="0" w:afterAutospacing="0"/>
              <w:ind w:firstLine="0"/>
            </w:pPr>
            <w:r>
              <w:t>OK with the proposal.</w:t>
            </w:r>
          </w:p>
        </w:tc>
      </w:tr>
      <w:tr w:rsidR="000D5B1B" w14:paraId="7BFC0DF7" w14:textId="77777777" w:rsidTr="004D0986">
        <w:tc>
          <w:tcPr>
            <w:tcW w:w="1555" w:type="dxa"/>
          </w:tcPr>
          <w:p w14:paraId="270ECAFF" w14:textId="77777777" w:rsidR="000D5B1B" w:rsidRDefault="00BD652F">
            <w:pPr>
              <w:pStyle w:val="0Maintext"/>
              <w:spacing w:after="0" w:afterAutospacing="0"/>
              <w:ind w:firstLine="0"/>
            </w:pPr>
            <w:r>
              <w:rPr>
                <w:rFonts w:hint="eastAsia"/>
                <w:lang w:eastAsia="ko-KR"/>
              </w:rPr>
              <w:t>LGE</w:t>
            </w:r>
          </w:p>
        </w:tc>
        <w:tc>
          <w:tcPr>
            <w:tcW w:w="8076" w:type="dxa"/>
          </w:tcPr>
          <w:p w14:paraId="7D8E504E"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7ABBEF7"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72C9E2AB"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609AB43"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46721870" w14:textId="77777777" w:rsidTr="004D0986">
        <w:tc>
          <w:tcPr>
            <w:tcW w:w="1555" w:type="dxa"/>
          </w:tcPr>
          <w:p w14:paraId="0FB0BA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9F99266" w14:textId="77777777" w:rsidR="000D5B1B" w:rsidRDefault="00BD652F">
            <w:pPr>
              <w:pStyle w:val="0Maintext"/>
              <w:spacing w:after="0" w:afterAutospacing="0"/>
              <w:ind w:firstLine="0"/>
              <w:rPr>
                <w:lang w:eastAsia="ko-KR"/>
              </w:rPr>
            </w:pPr>
            <w:r>
              <w:t>OK with the proposal.</w:t>
            </w:r>
          </w:p>
        </w:tc>
      </w:tr>
      <w:tr w:rsidR="000D5B1B" w14:paraId="21D87CB8" w14:textId="77777777" w:rsidTr="004D0986">
        <w:tc>
          <w:tcPr>
            <w:tcW w:w="1555" w:type="dxa"/>
          </w:tcPr>
          <w:p w14:paraId="2220622C"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2F186" w14:textId="77777777" w:rsidR="000D5B1B" w:rsidRDefault="00BD652F">
            <w:pPr>
              <w:pStyle w:val="0Maintext"/>
              <w:spacing w:after="0" w:afterAutospacing="0"/>
              <w:ind w:firstLine="0"/>
            </w:pPr>
            <w:r>
              <w:t>Agree with the proposal.</w:t>
            </w:r>
          </w:p>
        </w:tc>
      </w:tr>
      <w:tr w:rsidR="000D5B1B" w14:paraId="5F4B9071" w14:textId="77777777" w:rsidTr="004D0986">
        <w:tc>
          <w:tcPr>
            <w:tcW w:w="1555" w:type="dxa"/>
          </w:tcPr>
          <w:p w14:paraId="09356CE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1A0578C"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37B82ADB" w14:textId="77777777" w:rsidTr="004D0986">
        <w:tc>
          <w:tcPr>
            <w:tcW w:w="1555" w:type="dxa"/>
          </w:tcPr>
          <w:p w14:paraId="70F11F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D4629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03C6E86" w14:textId="77777777" w:rsidTr="004D0986">
        <w:tc>
          <w:tcPr>
            <w:tcW w:w="1555" w:type="dxa"/>
          </w:tcPr>
          <w:p w14:paraId="2F50E8E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E03BB7C"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62FB046F" w14:textId="77777777" w:rsidTr="004D0986">
        <w:tc>
          <w:tcPr>
            <w:tcW w:w="1555" w:type="dxa"/>
          </w:tcPr>
          <w:p w14:paraId="2968C26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2F7AED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1E2A6CA3" w14:textId="77777777" w:rsidTr="004D0986">
        <w:tc>
          <w:tcPr>
            <w:tcW w:w="1555" w:type="dxa"/>
          </w:tcPr>
          <w:p w14:paraId="52E5F5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AF90465"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098363B7" w14:textId="77777777" w:rsidTr="004D0986">
        <w:tc>
          <w:tcPr>
            <w:tcW w:w="1555" w:type="dxa"/>
          </w:tcPr>
          <w:p w14:paraId="5C9669CD"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165CD58"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6FD77D7E" w14:textId="77777777" w:rsidTr="004D0986">
        <w:tc>
          <w:tcPr>
            <w:tcW w:w="1555" w:type="dxa"/>
          </w:tcPr>
          <w:p w14:paraId="1095268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F46B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56DA7E5C" w14:textId="77777777" w:rsidTr="004D0986">
        <w:tc>
          <w:tcPr>
            <w:tcW w:w="1555" w:type="dxa"/>
          </w:tcPr>
          <w:p w14:paraId="38F6409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5A179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18D4A275" w14:textId="77777777" w:rsidTr="004D0986">
        <w:tc>
          <w:tcPr>
            <w:tcW w:w="1555" w:type="dxa"/>
          </w:tcPr>
          <w:p w14:paraId="172E764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6C7D2A8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614DE435" w14:textId="77777777" w:rsidTr="004D0986">
        <w:tc>
          <w:tcPr>
            <w:tcW w:w="1555" w:type="dxa"/>
          </w:tcPr>
          <w:p w14:paraId="7729A1E3" w14:textId="4FAC7494"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133487E4" w14:textId="2601265D"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2ECD4DD" w14:textId="77777777" w:rsidTr="004D0986">
        <w:tc>
          <w:tcPr>
            <w:tcW w:w="1555" w:type="dxa"/>
          </w:tcPr>
          <w:p w14:paraId="232599C0" w14:textId="44901D1E"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4881079" w14:textId="67B9F1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0C5D9C37" w14:textId="77777777" w:rsidTr="004D0986">
        <w:tc>
          <w:tcPr>
            <w:tcW w:w="1555" w:type="dxa"/>
          </w:tcPr>
          <w:p w14:paraId="741AC0B4" w14:textId="3C12A0A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415F9ED8" w14:textId="31A9F9D8"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466338FC" w14:textId="77777777" w:rsidTr="004D0986">
        <w:tc>
          <w:tcPr>
            <w:tcW w:w="1555" w:type="dxa"/>
            <w:hideMark/>
          </w:tcPr>
          <w:p w14:paraId="4E8D8066"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2583A52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bl>
    <w:p w14:paraId="30692544" w14:textId="77777777" w:rsidR="000D5B1B" w:rsidRDefault="000D5B1B">
      <w:pPr>
        <w:pStyle w:val="0Maintext"/>
        <w:spacing w:after="0" w:afterAutospacing="0"/>
        <w:ind w:firstLine="0"/>
      </w:pPr>
    </w:p>
    <w:p w14:paraId="4CC77579" w14:textId="77777777" w:rsidR="000D5B1B" w:rsidRDefault="00BD652F">
      <w:pPr>
        <w:pStyle w:val="Heading3"/>
      </w:pPr>
      <w:r>
        <w:t>Proposal for round 2</w:t>
      </w:r>
    </w:p>
    <w:p w14:paraId="1AF27FA5"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17AADD" w14:textId="77777777" w:rsidR="000D5B1B" w:rsidRDefault="000D5B1B">
      <w:pPr>
        <w:pStyle w:val="0Maintext"/>
        <w:spacing w:after="0" w:afterAutospacing="0"/>
        <w:ind w:firstLine="0"/>
      </w:pPr>
    </w:p>
    <w:p w14:paraId="7B02DCE3" w14:textId="77777777" w:rsidR="000D5B1B" w:rsidRDefault="00BD652F">
      <w:pPr>
        <w:pStyle w:val="Heading2"/>
        <w:rPr>
          <w:color w:val="000000" w:themeColor="text1"/>
        </w:rPr>
      </w:pPr>
      <w:r>
        <w:rPr>
          <w:color w:val="000000" w:themeColor="text1"/>
        </w:rPr>
        <w:t>[ACTIVE] Topic #3: Sharing of channel occupancy time (COT)</w:t>
      </w:r>
    </w:p>
    <w:p w14:paraId="37E0F34A"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4BE23D6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28D82CBD" w14:textId="77777777">
        <w:tc>
          <w:tcPr>
            <w:tcW w:w="9631" w:type="dxa"/>
          </w:tcPr>
          <w:p w14:paraId="415AFC0D" w14:textId="77777777" w:rsidR="000D5B1B" w:rsidRDefault="00BD652F">
            <w:pPr>
              <w:autoSpaceDE w:val="0"/>
              <w:autoSpaceDN w:val="0"/>
              <w:spacing w:before="60"/>
              <w:jc w:val="both"/>
              <w:rPr>
                <w:rFonts w:cs="Times"/>
                <w:b/>
                <w:bCs/>
              </w:rPr>
            </w:pPr>
            <w:r>
              <w:rPr>
                <w:rFonts w:cs="Times"/>
                <w:b/>
                <w:bCs/>
                <w:highlight w:val="green"/>
              </w:rPr>
              <w:t>Agreement</w:t>
            </w:r>
          </w:p>
          <w:p w14:paraId="5A8451D1" w14:textId="77777777" w:rsidR="000D5B1B" w:rsidRDefault="00BD652F">
            <w:pPr>
              <w:pStyle w:val="ListParagraph"/>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2143A9A0"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3BCF2BC7"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5CF442B"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4B76D50D" w14:textId="77777777" w:rsidR="000D5B1B" w:rsidRDefault="00BD652F">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08392069"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On UE-to-UE COT sharing, there is a wide range of proposals brought to this meeting in the contributions. Applicable scenarios for the COT sharing range from a very tight restriction of unicast only (only one target receiver UE), a somewhat limited target </w:t>
      </w:r>
      <w:proofErr w:type="spellStart"/>
      <w:r>
        <w:rPr>
          <w:rFonts w:ascii="Calibri" w:hAnsi="Calibri" w:cs="Calibri"/>
          <w:sz w:val="22"/>
        </w:rPr>
        <w:t>Ues</w:t>
      </w:r>
      <w:proofErr w:type="spellEnd"/>
      <w:r>
        <w:rPr>
          <w:rFonts w:ascii="Calibri" w:hAnsi="Calibri" w:cs="Calibri"/>
          <w:sz w:val="22"/>
        </w:rPr>
        <w:t xml:space="preserve"> based on transmission relationship, to a very broad coverage of every UE that have received a shared COT.</w:t>
      </w:r>
    </w:p>
    <w:p w14:paraId="129D1624"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w:t>
      </w:r>
      <w:proofErr w:type="gramStart"/>
      <w:r>
        <w:rPr>
          <w:rFonts w:ascii="Calibri" w:hAnsi="Calibri" w:cs="Calibri"/>
          <w:sz w:val="22"/>
        </w:rPr>
        <w:t>and also</w:t>
      </w:r>
      <w:proofErr w:type="gramEnd"/>
      <w:r>
        <w:rPr>
          <w:rFonts w:ascii="Calibri" w:hAnsi="Calibri" w:cs="Calibri"/>
          <w:sz w:val="22"/>
        </w:rPr>
        <w:t xml:space="preserve"> the container(s) for carrying COT sharing information).</w:t>
      </w:r>
    </w:p>
    <w:p w14:paraId="2F672D2F"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(gNB). Therefore, the FL also propose that gNB relaying/forwarding a UE initiated COT to another UE is not supported.</w:t>
      </w:r>
    </w:p>
    <w:p w14:paraId="243D3034" w14:textId="77777777" w:rsidR="000D5B1B" w:rsidRDefault="000D5B1B">
      <w:pPr>
        <w:autoSpaceDE w:val="0"/>
        <w:autoSpaceDN w:val="0"/>
        <w:spacing w:before="120"/>
        <w:jc w:val="both"/>
        <w:rPr>
          <w:rFonts w:ascii="Calibri" w:hAnsi="Calibri" w:cs="Calibri"/>
          <w:sz w:val="22"/>
        </w:rPr>
      </w:pPr>
    </w:p>
    <w:p w14:paraId="5A6F0358"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6FE0399B"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80EEC1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3F830C4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17B2AA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lastRenderedPageBreak/>
        <w:t>In unicast, the destination ID in SCI for the transmission(s) shall be the source ID in SCI of the shared COT</w:t>
      </w:r>
    </w:p>
    <w:p w14:paraId="0D1F41BA"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3292AE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5D5EB6F4"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159D97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59D704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28E1C855"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78CF3400"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400ADD02"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BCD7D0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15434812"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333FD47" w14:textId="77777777" w:rsidTr="004D0986">
        <w:tc>
          <w:tcPr>
            <w:tcW w:w="1555" w:type="dxa"/>
          </w:tcPr>
          <w:p w14:paraId="5130A7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28AD5A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0473A68" w14:textId="77777777" w:rsidTr="004D0986">
        <w:tc>
          <w:tcPr>
            <w:tcW w:w="1555" w:type="dxa"/>
          </w:tcPr>
          <w:p w14:paraId="6C8865CE" w14:textId="77777777" w:rsidR="000D5B1B" w:rsidRDefault="00BD652F">
            <w:pPr>
              <w:pStyle w:val="0Maintext"/>
              <w:spacing w:after="0" w:afterAutospacing="0"/>
              <w:ind w:firstLine="0"/>
            </w:pPr>
            <w:r>
              <w:t>Intel</w:t>
            </w:r>
          </w:p>
        </w:tc>
        <w:tc>
          <w:tcPr>
            <w:tcW w:w="8076" w:type="dxa"/>
          </w:tcPr>
          <w:p w14:paraId="47B687F2" w14:textId="77777777" w:rsidR="000D5B1B" w:rsidRDefault="00BD652F">
            <w:pPr>
              <w:pStyle w:val="0Maintext"/>
              <w:spacing w:after="0" w:afterAutospacing="0"/>
              <w:ind w:firstLine="0"/>
            </w:pPr>
            <w:r>
              <w:t xml:space="preserve">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w:t>
            </w:r>
            <w:proofErr w:type="gramStart"/>
            <w:r>
              <w:t>information, or</w:t>
            </w:r>
            <w:proofErr w:type="gramEnd"/>
            <w:r>
              <w:t xml:space="preserve"> leave this aspect to FFS.</w:t>
            </w:r>
          </w:p>
          <w:p w14:paraId="408A2F59"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76033C1" w14:textId="77777777" w:rsidTr="004D0986">
        <w:tc>
          <w:tcPr>
            <w:tcW w:w="1555" w:type="dxa"/>
          </w:tcPr>
          <w:p w14:paraId="17986FCA" w14:textId="77777777" w:rsidR="000D5B1B" w:rsidRDefault="00BD652F">
            <w:pPr>
              <w:pStyle w:val="0Maintext"/>
              <w:spacing w:after="0" w:afterAutospacing="0"/>
              <w:ind w:firstLine="0"/>
            </w:pPr>
            <w:proofErr w:type="spellStart"/>
            <w:r>
              <w:t>Futurewei</w:t>
            </w:r>
            <w:proofErr w:type="spellEnd"/>
          </w:p>
        </w:tc>
        <w:tc>
          <w:tcPr>
            <w:tcW w:w="8076" w:type="dxa"/>
          </w:tcPr>
          <w:p w14:paraId="4E056136"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3F6F43BC" w14:textId="77777777"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2A866B73"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01D4E0B1" w14:textId="77777777" w:rsidR="000D5B1B" w:rsidRDefault="00BD652F">
            <w:pPr>
              <w:pStyle w:val="0Maintext"/>
              <w:spacing w:after="0" w:afterAutospacing="0"/>
              <w:ind w:firstLine="0"/>
            </w:pPr>
            <w:r>
              <w:t xml:space="preserve">We prefer no constraints for groupcast and multicast </w:t>
            </w:r>
            <w:proofErr w:type="gramStart"/>
            <w:r>
              <w:t>as long as</w:t>
            </w:r>
            <w:proofErr w:type="gramEnd"/>
            <w:r>
              <w:t xml:space="preserve"> the UE that initiated that COT is part of the groupcast destinations (naturally it will be part of broadcast destinations)</w:t>
            </w:r>
          </w:p>
          <w:p w14:paraId="5EBC8578" w14:textId="77777777" w:rsidR="000D5B1B" w:rsidRDefault="00BD652F">
            <w:pPr>
              <w:pStyle w:val="0Maintext"/>
              <w:spacing w:after="0" w:afterAutospacing="0"/>
              <w:ind w:firstLine="0"/>
            </w:pPr>
            <w:r>
              <w:t>The third bullet: We are OK with it and open for more discussions.</w:t>
            </w:r>
          </w:p>
          <w:p w14:paraId="01593C05"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71219D0D" w14:textId="77777777" w:rsidTr="004D0986">
        <w:tc>
          <w:tcPr>
            <w:tcW w:w="1555" w:type="dxa"/>
          </w:tcPr>
          <w:p w14:paraId="20AE45D6" w14:textId="77777777" w:rsidR="000D5B1B" w:rsidRDefault="00BD652F">
            <w:pPr>
              <w:pStyle w:val="0Maintext"/>
              <w:spacing w:after="0" w:afterAutospacing="0"/>
              <w:ind w:firstLine="0"/>
            </w:pPr>
            <w:r>
              <w:t>NSC</w:t>
            </w:r>
          </w:p>
        </w:tc>
        <w:tc>
          <w:tcPr>
            <w:tcW w:w="8076" w:type="dxa"/>
          </w:tcPr>
          <w:p w14:paraId="58B9F610" w14:textId="77777777" w:rsidR="000D5B1B" w:rsidRDefault="00BD652F">
            <w:pPr>
              <w:pStyle w:val="0Maintext"/>
              <w:spacing w:after="0" w:afterAutospacing="0"/>
              <w:ind w:firstLine="0"/>
            </w:pPr>
            <w:r>
              <w:t xml:space="preserve">We have not yet agreed as to whether and how CAPC is indicated. Therefore, the first bullet is unnecessarily restrictive. We propose that at least pair-wise UE-UE COT sharing be allowed </w:t>
            </w:r>
            <w:proofErr w:type="gramStart"/>
            <w:r>
              <w:t>as long as</w:t>
            </w:r>
            <w:proofErr w:type="gramEnd"/>
            <w:r>
              <w:t xml:space="preserve"> the ETSI limits on COT sharing gap are adhered to, regardless of CAPC of the responding UE. Furthermore, we agree with Intel that the definition of a responding UE should be broadened to a multi-UE scenario.</w:t>
            </w:r>
          </w:p>
        </w:tc>
      </w:tr>
      <w:tr w:rsidR="000D5B1B" w14:paraId="1B2FD595" w14:textId="77777777" w:rsidTr="004D0986">
        <w:tc>
          <w:tcPr>
            <w:tcW w:w="1555" w:type="dxa"/>
          </w:tcPr>
          <w:p w14:paraId="3192E260" w14:textId="77777777" w:rsidR="000D5B1B" w:rsidRDefault="00BD652F">
            <w:pPr>
              <w:pStyle w:val="0Maintext"/>
              <w:spacing w:after="0" w:afterAutospacing="0"/>
              <w:ind w:firstLine="0"/>
            </w:pPr>
            <w:r>
              <w:t>Apple</w:t>
            </w:r>
          </w:p>
        </w:tc>
        <w:tc>
          <w:tcPr>
            <w:tcW w:w="8076" w:type="dxa"/>
          </w:tcPr>
          <w:p w14:paraId="6B035104"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794805FA"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5B1A4E04"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DE94018" w14:textId="77777777" w:rsidTr="004D0986">
        <w:tc>
          <w:tcPr>
            <w:tcW w:w="1555" w:type="dxa"/>
          </w:tcPr>
          <w:p w14:paraId="15217EB6" w14:textId="77777777" w:rsidR="000D5B1B" w:rsidRDefault="00BD652F">
            <w:pPr>
              <w:pStyle w:val="0Maintext"/>
              <w:spacing w:after="0" w:afterAutospacing="0"/>
              <w:ind w:firstLine="0"/>
            </w:pPr>
            <w:proofErr w:type="spellStart"/>
            <w:r>
              <w:lastRenderedPageBreak/>
              <w:t>InterDigital</w:t>
            </w:r>
            <w:proofErr w:type="spellEnd"/>
          </w:p>
        </w:tc>
        <w:tc>
          <w:tcPr>
            <w:tcW w:w="8076" w:type="dxa"/>
          </w:tcPr>
          <w:p w14:paraId="4106CDD4" w14:textId="77777777" w:rsidR="000D5B1B" w:rsidRDefault="00BD652F">
            <w:pPr>
              <w:pStyle w:val="0Maintext"/>
              <w:spacing w:after="0" w:afterAutospacing="0"/>
              <w:ind w:firstLine="0"/>
            </w:pPr>
            <w:r>
              <w:t xml:space="preserve">We think that the shared COT can be used for other SL transmissions </w:t>
            </w:r>
            <w:proofErr w:type="gramStart"/>
            <w:r>
              <w:t>as long as</w:t>
            </w:r>
            <w:proofErr w:type="gramEnd"/>
            <w:r>
              <w:t xml:space="preserve"> the UE is transmitting to the COT initiator. The proposal seems to exclude this case. </w:t>
            </w:r>
          </w:p>
          <w:p w14:paraId="3D132352" w14:textId="77777777" w:rsidR="000D5B1B" w:rsidRDefault="000D5B1B">
            <w:pPr>
              <w:pStyle w:val="0Maintext"/>
              <w:spacing w:after="0" w:afterAutospacing="0"/>
              <w:ind w:firstLine="0"/>
            </w:pPr>
          </w:p>
          <w:p w14:paraId="223ECA72"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6536B0B1" w14:textId="77777777" w:rsidTr="004D0986">
        <w:tc>
          <w:tcPr>
            <w:tcW w:w="1555" w:type="dxa"/>
          </w:tcPr>
          <w:p w14:paraId="584CB9E6" w14:textId="77777777" w:rsidR="000D5B1B" w:rsidRDefault="00BD652F">
            <w:pPr>
              <w:pStyle w:val="0Maintext"/>
              <w:spacing w:after="0" w:afterAutospacing="0"/>
              <w:ind w:firstLine="0"/>
            </w:pPr>
            <w:r>
              <w:rPr>
                <w:rFonts w:hint="eastAsia"/>
                <w:lang w:eastAsia="ko-KR"/>
              </w:rPr>
              <w:t>LGE</w:t>
            </w:r>
          </w:p>
        </w:tc>
        <w:tc>
          <w:tcPr>
            <w:tcW w:w="8076" w:type="dxa"/>
          </w:tcPr>
          <w:p w14:paraId="12849CF3"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0485DB71" w14:textId="77777777" w:rsidR="000D5B1B" w:rsidRDefault="000D5B1B">
            <w:pPr>
              <w:pStyle w:val="0Maintext"/>
              <w:spacing w:after="0" w:afterAutospacing="0"/>
              <w:ind w:firstLine="0"/>
              <w:rPr>
                <w:lang w:eastAsia="ko-KR"/>
              </w:rPr>
            </w:pPr>
          </w:p>
          <w:p w14:paraId="1E402444"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1DBC109C" w14:textId="77777777" w:rsidR="000D5B1B" w:rsidRDefault="000D5B1B">
            <w:pPr>
              <w:pStyle w:val="0Maintext"/>
              <w:spacing w:after="0" w:afterAutospacing="0"/>
              <w:ind w:firstLine="0"/>
              <w:rPr>
                <w:lang w:eastAsia="ko-KR"/>
              </w:rPr>
            </w:pPr>
          </w:p>
          <w:p w14:paraId="52D5E439"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72A13758" w14:textId="77777777" w:rsidR="000D5B1B" w:rsidRDefault="000D5B1B">
            <w:pPr>
              <w:pStyle w:val="0Maintext"/>
              <w:spacing w:after="0" w:afterAutospacing="0"/>
              <w:ind w:firstLine="0"/>
              <w:rPr>
                <w:lang w:eastAsia="ko-KR"/>
              </w:rPr>
            </w:pPr>
          </w:p>
          <w:p w14:paraId="2DD5269A"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w:t>
            </w:r>
            <w:proofErr w:type="gramStart"/>
            <w:r>
              <w:rPr>
                <w:lang w:eastAsia="ko-KR"/>
              </w:rPr>
              <w:t>not</w:t>
            </w:r>
            <w:proofErr w:type="gramEnd"/>
            <w:r>
              <w:rPr>
                <w:lang w:eastAsia="ko-KR"/>
              </w:rPr>
              <w:t xml:space="preserve"> feasible in terms of processing time budget to exchange information between gNB and another UE and gNB and the Mode 1 UE. </w:t>
            </w:r>
          </w:p>
        </w:tc>
      </w:tr>
      <w:tr w:rsidR="000D5B1B" w14:paraId="7D719273" w14:textId="77777777" w:rsidTr="004D0986">
        <w:tc>
          <w:tcPr>
            <w:tcW w:w="1555" w:type="dxa"/>
          </w:tcPr>
          <w:p w14:paraId="7E2572D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DB32AD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5D809097" w14:textId="77777777" w:rsidR="000D5B1B" w:rsidRDefault="000D5B1B">
            <w:pPr>
              <w:pStyle w:val="0Maintext"/>
              <w:spacing w:after="0" w:afterAutospacing="0"/>
              <w:ind w:firstLine="0"/>
              <w:rPr>
                <w:rFonts w:eastAsiaTheme="minorEastAsia"/>
                <w:lang w:eastAsia="zh-CN"/>
              </w:rPr>
            </w:pPr>
          </w:p>
          <w:p w14:paraId="2837DA22"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1B805B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BBF521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5BDCAD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1D1BCD0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E9546C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4FCA2EB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6E1EA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0D9BE603"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30D3AAAD"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4347816B"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lastRenderedPageBreak/>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293CC62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1B8AAFA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3282035F"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0C81B9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57D76604" w14:textId="77777777" w:rsidR="000D5B1B" w:rsidRDefault="000D5B1B">
            <w:pPr>
              <w:pStyle w:val="0Maintext"/>
              <w:spacing w:after="0" w:afterAutospacing="0"/>
              <w:ind w:firstLine="0"/>
              <w:rPr>
                <w:rFonts w:eastAsiaTheme="minorEastAsia"/>
                <w:lang w:eastAsia="zh-CN"/>
              </w:rPr>
            </w:pPr>
          </w:p>
        </w:tc>
      </w:tr>
      <w:tr w:rsidR="000D5B1B" w14:paraId="0D23E54B" w14:textId="77777777" w:rsidTr="004D0986">
        <w:tc>
          <w:tcPr>
            <w:tcW w:w="1555" w:type="dxa"/>
          </w:tcPr>
          <w:p w14:paraId="090C2E4E"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335928CC" w14:textId="77777777" w:rsidR="000D5B1B" w:rsidRDefault="00BD652F">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7E7EF85E" w14:textId="77777777" w:rsidR="000D5B1B" w:rsidRDefault="000D5B1B"/>
          <w:p w14:paraId="680B1B51" w14:textId="77777777" w:rsidR="000D5B1B" w:rsidRDefault="00BD652F">
            <w:r>
              <w:t>Support a COT indicator that carries the COT information in the 1</w:t>
            </w:r>
            <w:r>
              <w:rPr>
                <w:vertAlign w:val="superscript"/>
              </w:rPr>
              <w:t>st</w:t>
            </w:r>
            <w:r>
              <w:t xml:space="preserve"> stage SCI.</w:t>
            </w:r>
          </w:p>
        </w:tc>
      </w:tr>
      <w:tr w:rsidR="000D5B1B" w14:paraId="6911FCA6" w14:textId="77777777" w:rsidTr="004D0986">
        <w:tc>
          <w:tcPr>
            <w:tcW w:w="1555" w:type="dxa"/>
          </w:tcPr>
          <w:p w14:paraId="352033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F5849BF"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6EAFEE79" w14:textId="77777777" w:rsidTr="004D0986">
        <w:tc>
          <w:tcPr>
            <w:tcW w:w="1555" w:type="dxa"/>
          </w:tcPr>
          <w:p w14:paraId="72166B7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1254AB5"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4097F87C" w14:textId="77777777" w:rsidTr="004D0986">
        <w:tc>
          <w:tcPr>
            <w:tcW w:w="1555" w:type="dxa"/>
          </w:tcPr>
          <w:p w14:paraId="6E5C874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6EBF6BD0"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AA489D8" w14:textId="77777777" w:rsidTr="004D0986">
        <w:tc>
          <w:tcPr>
            <w:tcW w:w="1555" w:type="dxa"/>
          </w:tcPr>
          <w:p w14:paraId="2124728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E49A751"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63233402" w14:textId="77777777" w:rsidTr="004D0986">
        <w:tc>
          <w:tcPr>
            <w:tcW w:w="1555" w:type="dxa"/>
          </w:tcPr>
          <w:p w14:paraId="5548FEE1"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66EEA7" w14:textId="77777777" w:rsidR="000D5B1B" w:rsidRDefault="00BD652F">
            <w:pPr>
              <w:pStyle w:val="0Maintext"/>
              <w:spacing w:after="0" w:afterAutospacing="0"/>
              <w:ind w:firstLine="0"/>
            </w:pPr>
            <w:r>
              <w:t>We are OK with the FL proposal with comments:</w:t>
            </w:r>
          </w:p>
          <w:p w14:paraId="43DE729B" w14:textId="77777777"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w:t>
            </w:r>
            <w:proofErr w:type="gramStart"/>
            <w:r>
              <w:rPr>
                <w:highlight w:val="yellow"/>
              </w:rPr>
              <w:t>e.g.</w:t>
            </w:r>
            <w:proofErr w:type="gramEnd"/>
            <w:r>
              <w:rPr>
                <w:highlight w:val="yellow"/>
              </w:rPr>
              <w:t xml:space="preserve"> indicated in sharing information)</w:t>
            </w:r>
            <w:r>
              <w:t xml:space="preserve">. </w:t>
            </w:r>
            <w:r>
              <w:rPr>
                <w:highlight w:val="yellow"/>
              </w:rPr>
              <w:t xml:space="preserve">Rather we would like to </w:t>
            </w:r>
            <w:proofErr w:type="gramStart"/>
            <w:r>
              <w:rPr>
                <w:highlight w:val="yellow"/>
              </w:rPr>
              <w:t>based</w:t>
            </w:r>
            <w:proofErr w:type="gramEnd"/>
            <w:r>
              <w:rPr>
                <w:highlight w:val="yellow"/>
              </w:rPr>
              <w:t xml:space="preserve"> the eligibility for COT sharing on only being a valid responder according to regulations (no CAPC involved)</w:t>
            </w:r>
          </w:p>
          <w:p w14:paraId="47DF7A8D" w14:textId="77777777" w:rsidR="000D5B1B" w:rsidRDefault="00BD652F">
            <w:pPr>
              <w:pStyle w:val="ListParagraph"/>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636D4FAF" w14:textId="77777777" w:rsidR="000D5B1B" w:rsidRDefault="00BD652F">
            <w:pPr>
              <w:pStyle w:val="ListParagraph"/>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7396CBF5" w14:textId="77777777" w:rsidR="000D5B1B" w:rsidRDefault="000D5B1B">
            <w:pPr>
              <w:rPr>
                <w:rFonts w:ascii="Calibri" w:hAnsi="Calibri" w:cs="Calibri"/>
                <w:sz w:val="22"/>
              </w:rPr>
            </w:pPr>
          </w:p>
          <w:p w14:paraId="7B1B589B"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1B20643B" w14:textId="77777777" w:rsidTr="004D0986">
        <w:tc>
          <w:tcPr>
            <w:tcW w:w="1555" w:type="dxa"/>
          </w:tcPr>
          <w:p w14:paraId="588F1AC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0502126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3B893E1B"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1AB885E5" w14:textId="77777777" w:rsidTr="004D0986">
        <w:tc>
          <w:tcPr>
            <w:tcW w:w="1555" w:type="dxa"/>
          </w:tcPr>
          <w:p w14:paraId="44B1FDC8"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7B61AD08"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6D3801C4"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18A8B1C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724D9B73" w14:textId="77777777" w:rsidTr="004D0986">
        <w:tc>
          <w:tcPr>
            <w:tcW w:w="1555" w:type="dxa"/>
          </w:tcPr>
          <w:p w14:paraId="33F565E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85416BA"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7CF8D168" w14:textId="77777777" w:rsidR="000D5B1B" w:rsidRDefault="000D5B1B">
            <w:pPr>
              <w:pStyle w:val="0Maintext"/>
              <w:spacing w:after="0" w:afterAutospacing="0"/>
              <w:ind w:firstLine="0"/>
              <w:rPr>
                <w:rFonts w:eastAsiaTheme="minorEastAsia"/>
                <w:lang w:eastAsia="zh-CN"/>
              </w:rPr>
            </w:pPr>
          </w:p>
          <w:p w14:paraId="70867BF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1CDF27B7" w14:textId="77777777" w:rsidTr="004D0986">
        <w:tc>
          <w:tcPr>
            <w:tcW w:w="1555" w:type="dxa"/>
          </w:tcPr>
          <w:p w14:paraId="26516EF5"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D1A814D"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1609D9BA" w14:textId="77777777" w:rsidTr="004D0986">
        <w:tc>
          <w:tcPr>
            <w:tcW w:w="1555" w:type="dxa"/>
          </w:tcPr>
          <w:p w14:paraId="7E693591" w14:textId="000135A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65BC601"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39C800C9" w14:textId="77777777" w:rsidR="00BD652F" w:rsidRDefault="00BD652F" w:rsidP="00BD652F">
            <w:pPr>
              <w:pStyle w:val="0Maintext"/>
              <w:spacing w:after="0" w:afterAutospacing="0"/>
              <w:ind w:firstLine="0"/>
            </w:pPr>
          </w:p>
          <w:p w14:paraId="48D2F290"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5FB06C75" w14:textId="77777777" w:rsidR="00BD652F" w:rsidRDefault="00BD652F" w:rsidP="00BD652F">
            <w:pPr>
              <w:pStyle w:val="0Maintext"/>
              <w:spacing w:after="0" w:afterAutospacing="0"/>
              <w:ind w:firstLine="0"/>
            </w:pPr>
          </w:p>
          <w:p w14:paraId="2538FB35" w14:textId="7767F49B"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4B9530AB" w14:textId="77777777" w:rsidTr="004D0986">
        <w:tc>
          <w:tcPr>
            <w:tcW w:w="1555" w:type="dxa"/>
          </w:tcPr>
          <w:p w14:paraId="240D85DC" w14:textId="140906E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395AD5F0"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3AFAE3E4"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5B43A258"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35D51BB8" w14:textId="47437B82"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639096A2" w14:textId="77777777" w:rsidTr="004D0986">
        <w:tc>
          <w:tcPr>
            <w:tcW w:w="1555" w:type="dxa"/>
          </w:tcPr>
          <w:p w14:paraId="26675AC6" w14:textId="0D82053C" w:rsidR="0074750D" w:rsidRDefault="0074750D" w:rsidP="0074750D">
            <w:pPr>
              <w:pStyle w:val="0Maintext"/>
              <w:spacing w:after="0" w:afterAutospacing="0"/>
              <w:ind w:firstLine="0"/>
              <w:rPr>
                <w:rFonts w:eastAsiaTheme="minorEastAsia"/>
                <w:lang w:eastAsia="zh-CN"/>
              </w:rPr>
            </w:pPr>
            <w:r>
              <w:t>Ericsson</w:t>
            </w:r>
          </w:p>
        </w:tc>
        <w:tc>
          <w:tcPr>
            <w:tcW w:w="8076" w:type="dxa"/>
          </w:tcPr>
          <w:p w14:paraId="500F942E" w14:textId="77777777"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00B48A32" w14:textId="77777777" w:rsidR="0074750D" w:rsidRDefault="0074750D" w:rsidP="0074750D">
            <w:pPr>
              <w:pStyle w:val="0Maintext"/>
              <w:spacing w:after="0" w:afterAutospacing="0"/>
              <w:ind w:firstLine="0"/>
            </w:pPr>
          </w:p>
          <w:p w14:paraId="29265FB4" w14:textId="77777777"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4032576E" w14:textId="77777777" w:rsidR="0074750D" w:rsidRDefault="0074750D" w:rsidP="0074750D">
            <w:pPr>
              <w:pStyle w:val="0Maintext"/>
              <w:spacing w:after="0" w:afterAutospacing="0"/>
              <w:ind w:firstLine="0"/>
            </w:pPr>
          </w:p>
          <w:p w14:paraId="6650F089" w14:textId="77777777" w:rsidR="0074750D" w:rsidRDefault="0074750D" w:rsidP="0074750D">
            <w:pPr>
              <w:pStyle w:val="0Maintext"/>
              <w:spacing w:after="0" w:afterAutospacing="0"/>
              <w:ind w:firstLine="0"/>
            </w:pPr>
            <w:r>
              <w:t xml:space="preserve">UE reports are something to be discussed separately. The proposed FFS has nothing to do with COT sharing. Let’s not mix up the discussions. </w:t>
            </w:r>
          </w:p>
          <w:p w14:paraId="4A28AA8F" w14:textId="77777777" w:rsidR="0074750D" w:rsidRDefault="0074750D" w:rsidP="0074750D">
            <w:pPr>
              <w:pStyle w:val="0Maintext"/>
              <w:spacing w:after="0" w:afterAutospacing="0"/>
              <w:ind w:firstLine="0"/>
            </w:pPr>
          </w:p>
          <w:p w14:paraId="15241448" w14:textId="77777777" w:rsidR="0074750D" w:rsidRDefault="0074750D" w:rsidP="0074750D">
            <w:pPr>
              <w:pStyle w:val="0Maintext"/>
              <w:spacing w:after="0" w:afterAutospacing="0"/>
              <w:ind w:firstLine="0"/>
            </w:pPr>
            <w:r w:rsidRPr="002A5AA6">
              <w:rPr>
                <w:highlight w:val="yellow"/>
              </w:rPr>
              <w:t>Proposal:</w:t>
            </w:r>
          </w:p>
          <w:p w14:paraId="242AC9F3" w14:textId="77777777" w:rsidR="0074750D" w:rsidRDefault="0074750D" w:rsidP="0074750D">
            <w:pPr>
              <w:pStyle w:val="0Maintext"/>
              <w:spacing w:after="0" w:afterAutospacing="0"/>
              <w:ind w:firstLine="0"/>
            </w:pPr>
          </w:p>
          <w:p w14:paraId="1892472C"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EC118EF"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A responding SL UE(s) can utilize a shared COT when its transmission(s) has an equal or higher CAPC level than the CAPC level indicated in a </w:t>
            </w:r>
            <w:r>
              <w:rPr>
                <w:rFonts w:ascii="Calibri" w:hAnsi="Calibri" w:cs="Calibri"/>
                <w:sz w:val="22"/>
              </w:rPr>
              <w:lastRenderedPageBreak/>
              <w:t>shared COT and the responding SL UE(s) is a target receiver determined by the destination ID of the shared COT.</w:t>
            </w:r>
          </w:p>
          <w:p w14:paraId="10E65A46"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021F3E9"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1973298" w14:textId="77777777" w:rsidR="0074750D" w:rsidRPr="006F5C55"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07CE24A"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5201E807"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2E2F48C2"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67071536"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5C5B78C"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5D1F4428"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1386AB9E"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0729442" w14:textId="77777777" w:rsidR="0074750D" w:rsidRPr="005C71CE"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66123538" w14:textId="77777777" w:rsidR="0074750D" w:rsidRDefault="0074750D" w:rsidP="0074750D">
            <w:pPr>
              <w:rPr>
                <w:rFonts w:eastAsiaTheme="minorEastAsia"/>
                <w:lang w:eastAsia="zh-CN"/>
              </w:rPr>
            </w:pPr>
          </w:p>
        </w:tc>
      </w:tr>
      <w:tr w:rsidR="004D0986" w:rsidRPr="004D0986" w14:paraId="4403F76F" w14:textId="77777777" w:rsidTr="004D0986">
        <w:tc>
          <w:tcPr>
            <w:tcW w:w="1555" w:type="dxa"/>
            <w:hideMark/>
          </w:tcPr>
          <w:p w14:paraId="66DB10FD"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7D27B52A"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775E04B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6CE8C9D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3994D8D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1E5044F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087297C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F35F4FA"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bl>
    <w:p w14:paraId="3803488F" w14:textId="77777777" w:rsidR="000D5B1B" w:rsidRPr="004D0986" w:rsidRDefault="000D5B1B">
      <w:pPr>
        <w:pStyle w:val="0Maintext"/>
        <w:spacing w:after="0" w:afterAutospacing="0"/>
        <w:ind w:firstLine="0"/>
        <w:rPr>
          <w:lang w:val="en-US"/>
        </w:rPr>
      </w:pPr>
    </w:p>
    <w:p w14:paraId="71036ED0" w14:textId="77777777" w:rsidR="000D5B1B" w:rsidRDefault="00BD652F">
      <w:pPr>
        <w:pStyle w:val="Heading3"/>
      </w:pPr>
      <w:r>
        <w:t>Proposal for round 2</w:t>
      </w:r>
    </w:p>
    <w:p w14:paraId="2BBF0BBD"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5B3213F8" w14:textId="77777777" w:rsidR="000D5B1B" w:rsidRDefault="000D5B1B">
      <w:pPr>
        <w:rPr>
          <w:lang w:eastAsia="zh-CN"/>
        </w:rPr>
      </w:pPr>
    </w:p>
    <w:p w14:paraId="2B3507C8"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 xml:space="preserve">Topic #4: Short control signalling transmission – </w:t>
      </w:r>
      <w:proofErr w:type="spellStart"/>
      <w:r>
        <w:rPr>
          <w:rFonts w:cs="Arial"/>
          <w:color w:val="000000" w:themeColor="text1"/>
          <w:szCs w:val="24"/>
        </w:rPr>
        <w:t>SCSt</w:t>
      </w:r>
      <w:proofErr w:type="spellEnd"/>
    </w:p>
    <w:p w14:paraId="2C7852B5"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F09B56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was first time discussed for SL-U. According to European regulation (ETSI EN 301 893),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which does not require a UE to perform a CCA procedure to detect transmission in a shared carrier, is allowed to be performed by a device when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is copied below.</w:t>
      </w:r>
    </w:p>
    <w:tbl>
      <w:tblPr>
        <w:tblStyle w:val="TableGrid"/>
        <w:tblW w:w="9631" w:type="dxa"/>
        <w:tblLayout w:type="fixed"/>
        <w:tblLook w:val="04A0" w:firstRow="1" w:lastRow="0" w:firstColumn="1" w:lastColumn="0" w:noHBand="0" w:noVBand="1"/>
      </w:tblPr>
      <w:tblGrid>
        <w:gridCol w:w="9631"/>
      </w:tblGrid>
      <w:tr w:rsidR="000D5B1B" w14:paraId="5ADA438E" w14:textId="77777777">
        <w:tc>
          <w:tcPr>
            <w:tcW w:w="9631" w:type="dxa"/>
          </w:tcPr>
          <w:p w14:paraId="52822855" w14:textId="77777777" w:rsidR="000D5B1B" w:rsidRDefault="00BD652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lastRenderedPageBreak/>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665229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91D973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7F40250C" w14:textId="77777777" w:rsidR="000D5B1B" w:rsidRDefault="00BD652F">
            <w:pPr>
              <w:pStyle w:val="ListParagraph"/>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25E84B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F162A0E"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For SL-U,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has been considered for S-SSB and PSFCH transmissions by several companies. The main benefit of supporting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1058698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While there are some benefits of supporting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2AD535FD" w14:textId="77777777" w:rsidR="000D5B1B" w:rsidRDefault="000D5B1B">
      <w:pPr>
        <w:autoSpaceDE w:val="0"/>
        <w:autoSpaceDN w:val="0"/>
        <w:spacing w:before="120"/>
        <w:jc w:val="both"/>
        <w:rPr>
          <w:rFonts w:ascii="Calibri" w:hAnsi="Calibri" w:cs="Calibri"/>
          <w:color w:val="000000" w:themeColor="text1"/>
          <w:sz w:val="22"/>
        </w:rPr>
      </w:pPr>
    </w:p>
    <w:p w14:paraId="5084EB7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164B5702"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14:paraId="6355A278"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6746BF04"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201AEC19"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E04749" w14:textId="77777777" w:rsidR="000D5B1B" w:rsidRDefault="00BD652F">
      <w:pPr>
        <w:pStyle w:val="ListParagraph"/>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0E1B8AF2"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51AE2E12"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222A3F4F"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49CB7A36" w14:textId="77777777" w:rsidR="000D5B1B" w:rsidRDefault="00BD652F">
      <w:pPr>
        <w:pStyle w:val="ListParagraph"/>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lastRenderedPageBreak/>
        <w:t>FFS the CAPC level for PSFCH (e.g., same as the corresponding PSSCH, p=1, etc)</w:t>
      </w:r>
    </w:p>
    <w:p w14:paraId="1E1C5285"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DC7EDA5" w14:textId="77777777" w:rsidTr="004D0986">
        <w:tc>
          <w:tcPr>
            <w:tcW w:w="1555" w:type="dxa"/>
          </w:tcPr>
          <w:p w14:paraId="3F96772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A6708C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1D12DB9" w14:textId="77777777" w:rsidTr="004D0986">
        <w:tc>
          <w:tcPr>
            <w:tcW w:w="1555" w:type="dxa"/>
          </w:tcPr>
          <w:p w14:paraId="69F48D62" w14:textId="77777777" w:rsidR="000D5B1B" w:rsidRDefault="00BD652F">
            <w:pPr>
              <w:pStyle w:val="0Maintext"/>
              <w:spacing w:after="0" w:afterAutospacing="0"/>
              <w:ind w:firstLine="0"/>
            </w:pPr>
            <w:r>
              <w:t>Intel</w:t>
            </w:r>
          </w:p>
        </w:tc>
        <w:tc>
          <w:tcPr>
            <w:tcW w:w="8076" w:type="dxa"/>
          </w:tcPr>
          <w:p w14:paraId="65E0DC83" w14:textId="77777777" w:rsidR="000D5B1B" w:rsidRDefault="00BD652F">
            <w:pPr>
              <w:pStyle w:val="0Maintext"/>
              <w:spacing w:after="0" w:afterAutospacing="0"/>
              <w:ind w:firstLine="0"/>
            </w:pPr>
            <w:r>
              <w:t>We are generally OK with the proposal, but we have a few comments.</w:t>
            </w:r>
          </w:p>
          <w:p w14:paraId="7E788DB7" w14:textId="77777777" w:rsidR="000D5B1B" w:rsidRDefault="00BD652F">
            <w:pPr>
              <w:pStyle w:val="0Maintext"/>
              <w:spacing w:after="0" w:afterAutospacing="0"/>
              <w:ind w:firstLine="0"/>
            </w:pPr>
            <w:r>
              <w:t xml:space="preserve">In option 2, it should be also included that Cat-2 is used if ETSI BRAN requirements to qualify as a </w:t>
            </w:r>
            <w:proofErr w:type="spellStart"/>
            <w:r>
              <w:t>SCSt</w:t>
            </w:r>
            <w:proofErr w:type="spellEnd"/>
            <w:r>
              <w:t xml:space="preserve"> are met. Also, for both option 1 and option 2, we think that a </w:t>
            </w:r>
            <w:proofErr w:type="gramStart"/>
            <w:r>
              <w:t>fall back</w:t>
            </w:r>
            <w:proofErr w:type="gramEnd"/>
            <w:r>
              <w:t xml:space="preserve"> condition in case the requirements are not met is needed. In this matter, the proposal could be updated as follows:</w:t>
            </w:r>
          </w:p>
          <w:p w14:paraId="71E1968B" w14:textId="77777777" w:rsidR="000D5B1B" w:rsidRDefault="000D5B1B">
            <w:pPr>
              <w:pStyle w:val="0Maintext"/>
              <w:spacing w:after="0" w:afterAutospacing="0"/>
              <w:ind w:firstLine="0"/>
            </w:pPr>
          </w:p>
          <w:p w14:paraId="76595671"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Otherwise, Type 1 LBT may be used.</w:t>
            </w:r>
          </w:p>
          <w:p w14:paraId="5C56284E" w14:textId="77777777" w:rsidR="000D5B1B" w:rsidRDefault="000D5B1B">
            <w:pPr>
              <w:autoSpaceDE w:val="0"/>
              <w:autoSpaceDN w:val="0"/>
              <w:ind w:left="800"/>
              <w:jc w:val="both"/>
              <w:rPr>
                <w:rFonts w:ascii="Calibri" w:hAnsi="Calibri" w:cs="Calibri"/>
                <w:sz w:val="22"/>
                <w:lang w:val="en-US"/>
              </w:rPr>
            </w:pPr>
          </w:p>
          <w:p w14:paraId="705530E5"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proofErr w:type="gramStart"/>
            <w:r>
              <w:rPr>
                <w:rFonts w:ascii="Calibri" w:hAnsi="Calibri" w:cs="Calibri"/>
                <w:color w:val="FF0000"/>
                <w:sz w:val="22"/>
                <w:lang w:val="en-AU"/>
              </w:rPr>
              <w:t>as long as</w:t>
            </w:r>
            <w:proofErr w:type="gramEnd"/>
            <w:r>
              <w:rPr>
                <w:rFonts w:ascii="Calibri" w:hAnsi="Calibri" w:cs="Calibri"/>
                <w:color w:val="FF0000"/>
                <w:sz w:val="22"/>
                <w:lang w:val="en-AU"/>
              </w:rPr>
              <w:t xml:space="preserve">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0F41A500" w14:textId="77777777" w:rsidR="000D5B1B" w:rsidRDefault="000D5B1B">
            <w:pPr>
              <w:pStyle w:val="ListParagraph"/>
              <w:ind w:left="800"/>
            </w:pPr>
          </w:p>
          <w:p w14:paraId="6463A260" w14:textId="77777777" w:rsidR="000D5B1B" w:rsidRDefault="000D5B1B">
            <w:pPr>
              <w:pStyle w:val="0Maintext"/>
              <w:spacing w:after="0" w:afterAutospacing="0"/>
              <w:ind w:firstLine="0"/>
            </w:pPr>
          </w:p>
          <w:p w14:paraId="5D59319D" w14:textId="77777777" w:rsidR="000D5B1B" w:rsidRDefault="000D5B1B">
            <w:pPr>
              <w:pStyle w:val="0Maintext"/>
              <w:spacing w:after="0" w:afterAutospacing="0"/>
              <w:ind w:firstLine="0"/>
            </w:pPr>
          </w:p>
        </w:tc>
      </w:tr>
      <w:tr w:rsidR="000D5B1B" w14:paraId="54218092" w14:textId="77777777" w:rsidTr="004D0986">
        <w:tc>
          <w:tcPr>
            <w:tcW w:w="1555" w:type="dxa"/>
          </w:tcPr>
          <w:p w14:paraId="10D3FC4F" w14:textId="77777777" w:rsidR="000D5B1B" w:rsidRDefault="00BD652F">
            <w:pPr>
              <w:pStyle w:val="0Maintext"/>
              <w:spacing w:after="0" w:afterAutospacing="0"/>
              <w:ind w:firstLine="0"/>
            </w:pPr>
            <w:proofErr w:type="spellStart"/>
            <w:r>
              <w:t>Futurewei</w:t>
            </w:r>
            <w:proofErr w:type="spellEnd"/>
          </w:p>
        </w:tc>
        <w:tc>
          <w:tcPr>
            <w:tcW w:w="8076" w:type="dxa"/>
          </w:tcPr>
          <w:p w14:paraId="2F831DF8" w14:textId="77777777" w:rsidR="000D5B1B" w:rsidRDefault="00BD652F">
            <w:pPr>
              <w:pStyle w:val="0Maintext"/>
              <w:spacing w:after="0" w:afterAutospacing="0"/>
              <w:ind w:firstLine="0"/>
            </w:pPr>
            <w:r>
              <w:t xml:space="preserve">We are OK with Intel </w:t>
            </w:r>
            <w:proofErr w:type="gramStart"/>
            <w:r>
              <w:t>additions,</w:t>
            </w:r>
            <w:proofErr w:type="gramEnd"/>
            <w:r>
              <w:t xml:space="preserve"> it makes it clearer given that exact format and duration of PSFCH is not yet decided.</w:t>
            </w:r>
          </w:p>
        </w:tc>
      </w:tr>
      <w:tr w:rsidR="000D5B1B" w14:paraId="174CD18B" w14:textId="77777777" w:rsidTr="004D0986">
        <w:tc>
          <w:tcPr>
            <w:tcW w:w="1555" w:type="dxa"/>
          </w:tcPr>
          <w:p w14:paraId="244E33D6" w14:textId="77777777" w:rsidR="000D5B1B" w:rsidRDefault="00BD652F">
            <w:pPr>
              <w:pStyle w:val="0Maintext"/>
              <w:spacing w:after="0" w:afterAutospacing="0"/>
              <w:ind w:firstLine="0"/>
            </w:pPr>
            <w:r>
              <w:t>NSC</w:t>
            </w:r>
          </w:p>
        </w:tc>
        <w:tc>
          <w:tcPr>
            <w:tcW w:w="8076" w:type="dxa"/>
          </w:tcPr>
          <w:p w14:paraId="67276791" w14:textId="77777777" w:rsidR="000D5B1B" w:rsidRDefault="00BD652F">
            <w:pPr>
              <w:pStyle w:val="0Maintext"/>
              <w:spacing w:after="0" w:afterAutospacing="0"/>
              <w:ind w:firstLine="0"/>
            </w:pPr>
            <w:r>
              <w:t>We think Type 2A should be the fallback for S-SSB, thus updating the proposal as follows.</w:t>
            </w:r>
          </w:p>
          <w:p w14:paraId="6DBD02CF" w14:textId="77777777" w:rsidR="000D5B1B" w:rsidRDefault="000D5B1B">
            <w:pPr>
              <w:pStyle w:val="0Maintext"/>
              <w:spacing w:after="0" w:afterAutospacing="0"/>
              <w:ind w:firstLine="0"/>
            </w:pPr>
          </w:p>
          <w:p w14:paraId="0721B6F0"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3373D2DB" w14:textId="77777777" w:rsidR="000D5B1B" w:rsidRDefault="000D5B1B">
            <w:pPr>
              <w:autoSpaceDE w:val="0"/>
              <w:autoSpaceDN w:val="0"/>
              <w:ind w:left="800"/>
              <w:jc w:val="both"/>
              <w:rPr>
                <w:rFonts w:ascii="Calibri" w:hAnsi="Calibri" w:cs="Calibri"/>
                <w:sz w:val="22"/>
                <w:lang w:val="en-US"/>
              </w:rPr>
            </w:pPr>
          </w:p>
          <w:p w14:paraId="7D6CE1D7"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proofErr w:type="gramStart"/>
            <w:r>
              <w:rPr>
                <w:rFonts w:ascii="Calibri" w:hAnsi="Calibri" w:cs="Calibri"/>
                <w:color w:val="FF0000"/>
                <w:sz w:val="22"/>
                <w:lang w:val="en-AU"/>
              </w:rPr>
              <w:t>as long as</w:t>
            </w:r>
            <w:proofErr w:type="gramEnd"/>
            <w:r>
              <w:rPr>
                <w:rFonts w:ascii="Calibri" w:hAnsi="Calibri" w:cs="Calibri"/>
                <w:color w:val="FF0000"/>
                <w:sz w:val="22"/>
                <w:lang w:val="en-AU"/>
              </w:rPr>
              <w:t xml:space="preserve">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5520DD7B" w14:textId="77777777" w:rsidR="000D5B1B" w:rsidRDefault="000D5B1B">
            <w:pPr>
              <w:pStyle w:val="ListParagraph"/>
              <w:ind w:left="800"/>
            </w:pPr>
          </w:p>
          <w:p w14:paraId="68DD9292" w14:textId="77777777" w:rsidR="000D5B1B" w:rsidRDefault="000D5B1B">
            <w:pPr>
              <w:pStyle w:val="0Maintext"/>
              <w:spacing w:after="0" w:afterAutospacing="0"/>
              <w:ind w:firstLine="0"/>
            </w:pPr>
          </w:p>
        </w:tc>
      </w:tr>
      <w:tr w:rsidR="000D5B1B" w14:paraId="4350CE6A" w14:textId="77777777" w:rsidTr="004D0986">
        <w:tc>
          <w:tcPr>
            <w:tcW w:w="1555" w:type="dxa"/>
          </w:tcPr>
          <w:p w14:paraId="790F878D" w14:textId="77777777" w:rsidR="000D5B1B" w:rsidRDefault="00BD652F">
            <w:pPr>
              <w:pStyle w:val="0Maintext"/>
              <w:spacing w:after="0" w:afterAutospacing="0"/>
              <w:ind w:firstLine="0"/>
            </w:pPr>
            <w:r>
              <w:t>Apple</w:t>
            </w:r>
          </w:p>
        </w:tc>
        <w:tc>
          <w:tcPr>
            <w:tcW w:w="8076" w:type="dxa"/>
          </w:tcPr>
          <w:p w14:paraId="63D0260E" w14:textId="77777777" w:rsidR="000D5B1B" w:rsidRDefault="00BD652F">
            <w:pPr>
              <w:pStyle w:val="0Maintext"/>
              <w:spacing w:after="0" w:afterAutospacing="0"/>
              <w:ind w:firstLine="0"/>
            </w:pPr>
            <w:r>
              <w:t xml:space="preserve">OK with the proposal to further </w:t>
            </w:r>
            <w:proofErr w:type="gramStart"/>
            <w:r>
              <w:t>down-select</w:t>
            </w:r>
            <w:proofErr w:type="gramEnd"/>
            <w:r>
              <w:t xml:space="preserve">.  </w:t>
            </w:r>
          </w:p>
        </w:tc>
      </w:tr>
      <w:tr w:rsidR="000D5B1B" w14:paraId="2E798CBA" w14:textId="77777777" w:rsidTr="004D0986">
        <w:tc>
          <w:tcPr>
            <w:tcW w:w="1555" w:type="dxa"/>
          </w:tcPr>
          <w:p w14:paraId="0E0B7E7F" w14:textId="77777777" w:rsidR="000D5B1B" w:rsidRDefault="00BD652F">
            <w:pPr>
              <w:pStyle w:val="0Maintext"/>
              <w:spacing w:after="0" w:afterAutospacing="0"/>
              <w:ind w:firstLine="0"/>
            </w:pPr>
            <w:proofErr w:type="spellStart"/>
            <w:r>
              <w:t>InterDigital</w:t>
            </w:r>
            <w:proofErr w:type="spellEnd"/>
          </w:p>
        </w:tc>
        <w:tc>
          <w:tcPr>
            <w:tcW w:w="8076" w:type="dxa"/>
          </w:tcPr>
          <w:p w14:paraId="6A007446"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619FF4B6" w14:textId="77777777" w:rsidTr="004D0986">
        <w:tc>
          <w:tcPr>
            <w:tcW w:w="1555" w:type="dxa"/>
          </w:tcPr>
          <w:p w14:paraId="0818999C" w14:textId="77777777" w:rsidR="000D5B1B" w:rsidRDefault="00BD652F">
            <w:pPr>
              <w:pStyle w:val="0Maintext"/>
              <w:spacing w:after="0" w:afterAutospacing="0"/>
              <w:ind w:firstLine="0"/>
            </w:pPr>
            <w:r>
              <w:rPr>
                <w:rFonts w:hint="eastAsia"/>
                <w:lang w:eastAsia="ko-KR"/>
              </w:rPr>
              <w:t>LGE</w:t>
            </w:r>
          </w:p>
        </w:tc>
        <w:tc>
          <w:tcPr>
            <w:tcW w:w="8076" w:type="dxa"/>
          </w:tcPr>
          <w:p w14:paraId="32C9A793" w14:textId="77777777" w:rsidR="000D5B1B" w:rsidRDefault="00BD652F">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w:t>
            </w:r>
            <w:proofErr w:type="gramStart"/>
            <w:r>
              <w:rPr>
                <w:rFonts w:hint="eastAsia"/>
                <w:lang w:eastAsia="ko-KR"/>
              </w:rPr>
              <w:t>fulfilled</w:t>
            </w:r>
            <w:proofErr w:type="gramEnd"/>
            <w:r>
              <w:rPr>
                <w:rFonts w:hint="eastAsia"/>
                <w:lang w:eastAsia="ko-KR"/>
              </w:rPr>
              <w:t xml:space="preserve"> for both S-SSB and PSFCH simultaneously. </w:t>
            </w:r>
            <w:r>
              <w:rPr>
                <w:lang w:eastAsia="ko-KR"/>
              </w:rPr>
              <w:t xml:space="preserve">In other words, total duration of S-SSB and PSFCH needs to be considered together to check whether the limits are met or not. </w:t>
            </w:r>
          </w:p>
          <w:p w14:paraId="7D2E8B30" w14:textId="77777777" w:rsidR="000D5B1B" w:rsidRDefault="000D5B1B">
            <w:pPr>
              <w:pStyle w:val="0Maintext"/>
              <w:spacing w:after="0" w:afterAutospacing="0"/>
              <w:ind w:firstLine="0"/>
              <w:rPr>
                <w:lang w:eastAsia="ko-KR"/>
              </w:rPr>
            </w:pPr>
          </w:p>
          <w:p w14:paraId="7D9EBA01"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4D52A515" w14:textId="77777777" w:rsidR="000D5B1B" w:rsidRDefault="00BD652F">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2C23594D" w14:textId="77777777">
              <w:tc>
                <w:tcPr>
                  <w:tcW w:w="7850" w:type="dxa"/>
                </w:tcPr>
                <w:p w14:paraId="7694060B" w14:textId="77777777" w:rsidR="000D5B1B" w:rsidRDefault="00BD652F">
                  <w:pPr>
                    <w:pStyle w:val="0Maintext"/>
                    <w:spacing w:after="0" w:afterAutospacing="0"/>
                    <w:ind w:firstLine="0"/>
                    <w:rPr>
                      <w:lang w:eastAsia="ko-KR"/>
                    </w:rPr>
                  </w:pPr>
                  <w:r>
                    <w:rPr>
                      <w:rFonts w:hint="eastAsia"/>
                      <w:lang w:eastAsia="ko-KR"/>
                    </w:rPr>
                    <w:t>TS37.213 S4.1.2</w:t>
                  </w:r>
                </w:p>
                <w:p w14:paraId="27B8D806" w14:textId="77777777" w:rsidR="000D5B1B" w:rsidRDefault="00BD652F">
                  <w:pPr>
                    <w:rPr>
                      <w:lang w:val="en-US"/>
                    </w:rPr>
                  </w:pPr>
                  <w:r>
                    <w:rPr>
                      <w:lang w:val="en-US"/>
                    </w:rPr>
                    <w:lastRenderedPageBreak/>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/gNB:</w:t>
                  </w:r>
                </w:p>
                <w:p w14:paraId="794413C0"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3B6A81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515B06DE" w14:textId="77777777" w:rsidR="000D5B1B" w:rsidRDefault="00BD652F">
                  <w:pPr>
                    <w:pStyle w:val="B1"/>
                  </w:pPr>
                  <w:r>
                    <w:t>-</w:t>
                  </w:r>
                  <w:r>
                    <w:tab/>
                    <w:t xml:space="preserve">Transmission(s) by an </w:t>
                  </w:r>
                  <w:proofErr w:type="spellStart"/>
                  <w:r>
                    <w:t>eNB</w:t>
                  </w:r>
                  <w:proofErr w:type="spellEnd"/>
                  <w:r>
                    <w:t xml:space="preserve">/ gNB following transmission(s) by a UE after a gap of </w:t>
                  </w:r>
                  <m:oMath>
                    <m:r>
                      <w:rPr>
                        <w:rFonts w:ascii="Cambria Math" w:hAnsi="Cambria Math"/>
                      </w:rPr>
                      <m:t>25μs</m:t>
                    </m:r>
                  </m:oMath>
                  <w:r>
                    <w:t xml:space="preserve"> in a shared channel occupancy as described in clause 4.1.3. </w:t>
                  </w:r>
                </w:p>
              </w:tc>
            </w:tr>
          </w:tbl>
          <w:p w14:paraId="6325B2F7" w14:textId="77777777" w:rsidR="000D5B1B" w:rsidRDefault="000D5B1B">
            <w:pPr>
              <w:pStyle w:val="0Maintext"/>
              <w:spacing w:after="0" w:afterAutospacing="0"/>
              <w:ind w:firstLine="0"/>
              <w:rPr>
                <w:lang w:eastAsia="ko-KR"/>
              </w:rPr>
            </w:pPr>
          </w:p>
          <w:p w14:paraId="384F9F53"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20B57B02" w14:textId="77777777" w:rsidTr="004D0986">
        <w:tc>
          <w:tcPr>
            <w:tcW w:w="1555" w:type="dxa"/>
          </w:tcPr>
          <w:p w14:paraId="507BE7D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3C7A41B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9386ADE" w14:textId="77777777" w:rsidR="000D5B1B" w:rsidRDefault="000D5B1B">
            <w:pPr>
              <w:pStyle w:val="0Maintext"/>
              <w:spacing w:after="0" w:afterAutospacing="0"/>
              <w:ind w:firstLine="0"/>
              <w:rPr>
                <w:rFonts w:eastAsiaTheme="minorEastAsia"/>
                <w:lang w:eastAsia="zh-CN"/>
              </w:rPr>
            </w:pPr>
          </w:p>
          <w:p w14:paraId="446888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w:t>
            </w:r>
            <w:proofErr w:type="gramStart"/>
            <w:r>
              <w:rPr>
                <w:rFonts w:eastAsiaTheme="minorEastAsia"/>
                <w:lang w:eastAsia="zh-CN"/>
              </w:rPr>
              <w:t>U;</w:t>
            </w:r>
            <w:proofErr w:type="gramEnd"/>
          </w:p>
          <w:p w14:paraId="7949D6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0D5B1B" w14:paraId="74F328BC" w14:textId="77777777" w:rsidTr="004D0986">
        <w:tc>
          <w:tcPr>
            <w:tcW w:w="1555" w:type="dxa"/>
          </w:tcPr>
          <w:p w14:paraId="6D3CC5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7498A" w14:textId="77777777" w:rsidR="000D5B1B" w:rsidRDefault="00BD652F">
            <w:r>
              <w:t xml:space="preserve">S-SSB transmissions: </w:t>
            </w:r>
          </w:p>
          <w:p w14:paraId="487D1C8F"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02BD633C" w14:textId="77777777" w:rsidR="000D5B1B" w:rsidRDefault="000D5B1B"/>
          <w:p w14:paraId="36949AA3" w14:textId="77777777" w:rsidR="000D5B1B" w:rsidRDefault="00BD652F">
            <w:r>
              <w:t xml:space="preserve">PSFCH transmissions: </w:t>
            </w:r>
          </w:p>
          <w:p w14:paraId="7DFD2EA3" w14:textId="77777777" w:rsidR="000D5B1B" w:rsidRDefault="00BD652F">
            <w:r>
              <w:t xml:space="preserve">Support Option 2 as the combined frequency of PSFCH and S-SSB transmissions could violate ETSI requirements. </w:t>
            </w:r>
          </w:p>
        </w:tc>
      </w:tr>
      <w:tr w:rsidR="000D5B1B" w14:paraId="0E8376BE" w14:textId="77777777" w:rsidTr="004D0986">
        <w:tc>
          <w:tcPr>
            <w:tcW w:w="1555" w:type="dxa"/>
          </w:tcPr>
          <w:p w14:paraId="2F6EA8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34378F0" w14:textId="77777777" w:rsidR="000D5B1B" w:rsidRDefault="00BD652F">
            <w:r>
              <w:rPr>
                <w:rFonts w:eastAsiaTheme="minorEastAsia"/>
                <w:lang w:eastAsia="zh-CN"/>
              </w:rPr>
              <w:t xml:space="preserve">We are OK with the proposal. </w:t>
            </w:r>
          </w:p>
        </w:tc>
      </w:tr>
      <w:tr w:rsidR="000D5B1B" w14:paraId="091E15D9" w14:textId="77777777" w:rsidTr="004D0986">
        <w:tc>
          <w:tcPr>
            <w:tcW w:w="1555" w:type="dxa"/>
          </w:tcPr>
          <w:p w14:paraId="646F0B8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31AE0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7C765631" w14:textId="77777777" w:rsidTr="004D0986">
        <w:tc>
          <w:tcPr>
            <w:tcW w:w="1555" w:type="dxa"/>
          </w:tcPr>
          <w:p w14:paraId="6238D2F0"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90128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453CFF7" w14:textId="77777777" w:rsidTr="004D0986">
        <w:tc>
          <w:tcPr>
            <w:tcW w:w="1555" w:type="dxa"/>
          </w:tcPr>
          <w:p w14:paraId="62D590E8"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624FEE8"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7F3EC0A1" w14:textId="77777777" w:rsidTr="004D0986">
        <w:tc>
          <w:tcPr>
            <w:tcW w:w="1555" w:type="dxa"/>
          </w:tcPr>
          <w:p w14:paraId="5E5E0D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94147A0"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w:t>
            </w:r>
            <w:proofErr w:type="gramStart"/>
            <w:r>
              <w:t>Therefore</w:t>
            </w:r>
            <w:proofErr w:type="gramEnd"/>
            <w:r>
              <w:t xml:space="preserve"> the limits of </w:t>
            </w:r>
            <w:proofErr w:type="spellStart"/>
            <w:r>
              <w:t>SCSt</w:t>
            </w:r>
            <w:proofErr w:type="spellEnd"/>
            <w:r>
              <w:t xml:space="preserve"> still apply in both cases.</w:t>
            </w:r>
          </w:p>
          <w:p w14:paraId="3865A1AA" w14:textId="77777777" w:rsidR="000D5B1B" w:rsidRDefault="00BD652F">
            <w:pPr>
              <w:pStyle w:val="0Maintext"/>
              <w:spacing w:after="0" w:afterAutospacing="0"/>
              <w:ind w:firstLine="0"/>
            </w:pPr>
            <w:r>
              <w:t xml:space="preserve">If </w:t>
            </w:r>
            <w:proofErr w:type="spellStart"/>
            <w:r>
              <w:t>SCSt</w:t>
            </w:r>
            <w:proofErr w:type="spellEnd"/>
            <w:r>
              <w:t xml:space="preserve"> is to be applied to both S-SSB and PSFCH there may be duty cycle considerations about the applicability.</w:t>
            </w:r>
          </w:p>
          <w:p w14:paraId="2DF7B6BF" w14:textId="77777777" w:rsidR="000D5B1B" w:rsidRDefault="00BD652F">
            <w:pPr>
              <w:pStyle w:val="0Maintext"/>
              <w:spacing w:after="0" w:afterAutospacing="0"/>
              <w:ind w:firstLine="0"/>
            </w:pPr>
            <w:r>
              <w:t xml:space="preserve">The “safe choice” would be to apply </w:t>
            </w:r>
            <w:proofErr w:type="spellStart"/>
            <w:r>
              <w:t>SCSt</w:t>
            </w:r>
            <w:proofErr w:type="spellEnd"/>
            <w:r>
              <w:t xml:space="preserve"> to S-SSB and not to PSFCH. Though there is merit in trying to use it for both, to facilitate also HARQ FB processes.</w:t>
            </w:r>
          </w:p>
          <w:p w14:paraId="132A9BE0" w14:textId="77777777" w:rsidR="000D5B1B" w:rsidRDefault="000D5B1B">
            <w:pPr>
              <w:pStyle w:val="0Maintext"/>
              <w:spacing w:after="0" w:afterAutospacing="0"/>
              <w:ind w:firstLine="0"/>
            </w:pPr>
          </w:p>
          <w:p w14:paraId="64AA95B9" w14:textId="77777777" w:rsidR="000D5B1B" w:rsidRDefault="00BD652F">
            <w:pPr>
              <w:rPr>
                <w:rFonts w:eastAsiaTheme="minorEastAsia"/>
                <w:lang w:eastAsia="zh-CN"/>
              </w:rPr>
            </w:pPr>
            <w:r>
              <w:rPr>
                <w:highlight w:val="yellow"/>
              </w:rPr>
              <w:t xml:space="preserve">Our preference is Option 2 for S-SSB, and Option 2 for PSFCH for coexistence reasons. Though we recommend adding an FFS for determining applicability and restrictions of </w:t>
            </w:r>
            <w:proofErr w:type="spellStart"/>
            <w:r>
              <w:rPr>
                <w:highlight w:val="yellow"/>
              </w:rPr>
              <w:t>SCSt</w:t>
            </w:r>
            <w:proofErr w:type="spellEnd"/>
            <w:r>
              <w:rPr>
                <w:highlight w:val="yellow"/>
              </w:rPr>
              <w:t xml:space="preserve"> clause for either S-SSB or PSFCH or both transmissions.</w:t>
            </w:r>
          </w:p>
        </w:tc>
      </w:tr>
      <w:tr w:rsidR="000D5B1B" w14:paraId="2C83BC9F" w14:textId="77777777" w:rsidTr="004D0986">
        <w:tc>
          <w:tcPr>
            <w:tcW w:w="1555" w:type="dxa"/>
          </w:tcPr>
          <w:p w14:paraId="2570EC4E"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826441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w:t>
            </w:r>
            <w:proofErr w:type="spellStart"/>
            <w:r>
              <w:rPr>
                <w:rFonts w:eastAsiaTheme="minorEastAsia"/>
                <w:lang w:eastAsia="zh-CN"/>
              </w:rPr>
              <w:t>SCSt</w:t>
            </w:r>
            <w:proofErr w:type="spellEnd"/>
            <w:r>
              <w:rPr>
                <w:rFonts w:eastAsiaTheme="minorEastAsia"/>
                <w:lang w:eastAsia="zh-CN"/>
              </w:rPr>
              <w:t xml:space="preserve">” has the same intention or not. </w:t>
            </w:r>
          </w:p>
          <w:p w14:paraId="6F0E81A3" w14:textId="77777777" w:rsidR="000D5B1B" w:rsidRDefault="000D5B1B">
            <w:pPr>
              <w:pStyle w:val="0Maintext"/>
              <w:spacing w:after="0" w:afterAutospacing="0"/>
              <w:ind w:firstLine="0"/>
              <w:rPr>
                <w:rFonts w:eastAsiaTheme="minorEastAsia"/>
                <w:lang w:eastAsia="zh-CN"/>
              </w:rPr>
            </w:pPr>
          </w:p>
          <w:p w14:paraId="1A904A6B" w14:textId="77777777" w:rsidR="000D5B1B" w:rsidRDefault="00BD652F">
            <w:pPr>
              <w:pStyle w:val="0Maintext"/>
              <w:spacing w:after="0" w:afterAutospacing="0"/>
              <w:ind w:firstLine="0"/>
            </w:pPr>
            <w:r>
              <w:rPr>
                <w:rFonts w:eastAsiaTheme="minorEastAsia"/>
                <w:lang w:eastAsia="zh-CN"/>
              </w:rPr>
              <w:lastRenderedPageBreak/>
              <w:t>For option 3, we think option 3 can be supported together with one from option 1/2. However, the wording for option 3 is not so clear, how about to say “UE performs type 2A/2B/2C if the associated condition is met”</w:t>
            </w:r>
          </w:p>
        </w:tc>
      </w:tr>
      <w:tr w:rsidR="000D5B1B" w14:paraId="6C3E6D41" w14:textId="77777777" w:rsidTr="004D0986">
        <w:tc>
          <w:tcPr>
            <w:tcW w:w="1555" w:type="dxa"/>
          </w:tcPr>
          <w:p w14:paraId="54E7D9C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6" w:type="dxa"/>
          </w:tcPr>
          <w:p w14:paraId="5D99B1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254ED35" w14:textId="77777777" w:rsidTr="004D0986">
        <w:tc>
          <w:tcPr>
            <w:tcW w:w="1555" w:type="dxa"/>
          </w:tcPr>
          <w:p w14:paraId="31F245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365E7FA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0F7A0592" w14:textId="77777777" w:rsidTr="004D0986">
        <w:tc>
          <w:tcPr>
            <w:tcW w:w="1555" w:type="dxa"/>
          </w:tcPr>
          <w:p w14:paraId="6F1CF08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444468E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7458A2E0" w14:textId="77777777" w:rsidTr="004D0986">
        <w:tc>
          <w:tcPr>
            <w:tcW w:w="1555" w:type="dxa"/>
          </w:tcPr>
          <w:p w14:paraId="03B4A259" w14:textId="762CE4FE"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3359D797" w14:textId="607CC8FC" w:rsidR="00BD652F" w:rsidRDefault="00BD652F" w:rsidP="00BD652F">
            <w:pPr>
              <w:pStyle w:val="0Maintext"/>
              <w:spacing w:after="0" w:afterAutospacing="0"/>
              <w:ind w:firstLine="0"/>
            </w:pPr>
            <w:r>
              <w:rPr>
                <w:rFonts w:eastAsiaTheme="minorEastAsia"/>
                <w:lang w:eastAsia="zh-CN"/>
              </w:rPr>
              <w:t xml:space="preserve">We generally support Option 3 for both S-SSB and </w:t>
            </w:r>
            <w:proofErr w:type="gramStart"/>
            <w:r>
              <w:rPr>
                <w:rFonts w:eastAsiaTheme="minorEastAsia"/>
                <w:lang w:eastAsia="zh-CN"/>
              </w:rPr>
              <w:t>PSFCH, and</w:t>
            </w:r>
            <w:proofErr w:type="gramEnd"/>
            <w:r>
              <w:rPr>
                <w:rFonts w:eastAsiaTheme="minorEastAsia"/>
                <w:lang w:eastAsia="zh-CN"/>
              </w:rPr>
              <w:t xml:space="preserve"> are open to additionally consider Option 1. In addition, </w:t>
            </w:r>
            <w:r>
              <w:t xml:space="preserve">we suggest that option 3 for S-SSB be updated as follows: </w:t>
            </w:r>
          </w:p>
          <w:p w14:paraId="18B08450" w14:textId="77777777" w:rsidR="00BD652F" w:rsidRPr="00102735" w:rsidRDefault="00BD652F" w:rsidP="00BD652F">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C4EA2D" w14:textId="77777777" w:rsidR="00BD652F" w:rsidRDefault="00BD652F" w:rsidP="00BD652F">
            <w:pPr>
              <w:pStyle w:val="0Maintext"/>
              <w:spacing w:after="0" w:afterAutospacing="0"/>
              <w:ind w:firstLine="0"/>
              <w:rPr>
                <w:rFonts w:eastAsiaTheme="minorEastAsia"/>
                <w:lang w:val="en-US" w:eastAsia="zh-CN"/>
              </w:rPr>
            </w:pPr>
          </w:p>
        </w:tc>
      </w:tr>
      <w:tr w:rsidR="00511294" w14:paraId="2A6085B1" w14:textId="77777777" w:rsidTr="004D0986">
        <w:tc>
          <w:tcPr>
            <w:tcW w:w="1555" w:type="dxa"/>
          </w:tcPr>
          <w:p w14:paraId="35B50A18" w14:textId="76977C4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2C87E2F3"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741A4370"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7D51135B" w14:textId="6A7B5780"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14:paraId="644CB1B2" w14:textId="77777777" w:rsidTr="004D0986">
        <w:tc>
          <w:tcPr>
            <w:tcW w:w="1555" w:type="dxa"/>
          </w:tcPr>
          <w:p w14:paraId="225553BA" w14:textId="7EBA91CB"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E79DE29" w14:textId="56781979" w:rsidR="0074750D" w:rsidRDefault="0074750D" w:rsidP="0074750D">
            <w:pPr>
              <w:rPr>
                <w:rFonts w:eastAsiaTheme="minorEastAsia"/>
                <w:lang w:eastAsia="zh-CN"/>
              </w:rPr>
            </w:pPr>
            <w:r>
              <w:t>OK</w:t>
            </w:r>
          </w:p>
        </w:tc>
      </w:tr>
      <w:tr w:rsidR="004D0986" w:rsidRPr="004D0986" w14:paraId="1DD5802B" w14:textId="77777777" w:rsidTr="004D0986">
        <w:tc>
          <w:tcPr>
            <w:tcW w:w="1555" w:type="dxa"/>
            <w:hideMark/>
          </w:tcPr>
          <w:p w14:paraId="2E768E25"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1537EEEC"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bl>
    <w:p w14:paraId="573471BA" w14:textId="77777777" w:rsidR="000D5B1B" w:rsidRPr="004D0986" w:rsidRDefault="000D5B1B">
      <w:pPr>
        <w:pStyle w:val="0Maintext"/>
        <w:spacing w:after="0" w:afterAutospacing="0"/>
        <w:ind w:firstLine="0"/>
        <w:rPr>
          <w:lang w:val="en-US"/>
        </w:rPr>
      </w:pPr>
    </w:p>
    <w:p w14:paraId="11FBD58C" w14:textId="77777777" w:rsidR="000D5B1B" w:rsidRDefault="00BD652F">
      <w:pPr>
        <w:pStyle w:val="Heading3"/>
      </w:pPr>
      <w:r>
        <w:t>Proposal for round 2</w:t>
      </w:r>
    </w:p>
    <w:p w14:paraId="053C21B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EE5683A" w14:textId="77777777" w:rsidR="000D5B1B" w:rsidRDefault="000D5B1B">
      <w:pPr>
        <w:rPr>
          <w:lang w:eastAsia="zh-CN"/>
        </w:rPr>
      </w:pPr>
    </w:p>
    <w:p w14:paraId="71DC6C9B" w14:textId="77777777" w:rsidR="000D5B1B" w:rsidRDefault="00BD652F">
      <w:pPr>
        <w:pStyle w:val="Heading2"/>
        <w:rPr>
          <w:color w:val="000000" w:themeColor="text1"/>
        </w:rPr>
      </w:pPr>
      <w:r>
        <w:rPr>
          <w:color w:val="000000" w:themeColor="text1"/>
        </w:rPr>
        <w:t xml:space="preserve">[ACTIVE] </w:t>
      </w:r>
      <w:bookmarkStart w:id="20" w:name="_Hlk103069936"/>
      <w:r>
        <w:rPr>
          <w:color w:val="000000" w:themeColor="text1"/>
        </w:rPr>
        <w:t xml:space="preserve">Topic #5: </w:t>
      </w:r>
      <w:bookmarkEnd w:id="20"/>
      <w:r>
        <w:rPr>
          <w:color w:val="000000" w:themeColor="text1"/>
        </w:rPr>
        <w:t>Multi-channel access</w:t>
      </w:r>
    </w:p>
    <w:p w14:paraId="303F7A1C" w14:textId="77777777" w:rsidR="000D5B1B" w:rsidRDefault="00BD652F">
      <w:pPr>
        <w:spacing w:before="120"/>
        <w:jc w:val="both"/>
        <w:rPr>
          <w:rFonts w:asciiTheme="minorHAnsi" w:hAnsiTheme="minorHAnsi" w:cstheme="minorHAnsi"/>
          <w:color w:val="000000" w:themeColor="text1"/>
          <w:sz w:val="22"/>
          <w:szCs w:val="22"/>
        </w:rPr>
      </w:pPr>
      <w:bookmarkStart w:id="21"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0E3C4B22"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0CFC432A" w14:textId="77777777">
        <w:tc>
          <w:tcPr>
            <w:tcW w:w="9631" w:type="dxa"/>
          </w:tcPr>
          <w:p w14:paraId="3A1B0B5A" w14:textId="77777777" w:rsidR="000D5B1B" w:rsidRDefault="00BD652F">
            <w:pPr>
              <w:autoSpaceDE w:val="0"/>
              <w:autoSpaceDN w:val="0"/>
              <w:spacing w:before="60"/>
              <w:jc w:val="both"/>
              <w:rPr>
                <w:rFonts w:cs="Times"/>
                <w:b/>
                <w:bCs/>
              </w:rPr>
            </w:pPr>
            <w:r>
              <w:rPr>
                <w:rFonts w:cs="Times"/>
                <w:b/>
                <w:bCs/>
                <w:highlight w:val="green"/>
              </w:rPr>
              <w:t>Agreement</w:t>
            </w:r>
          </w:p>
          <w:p w14:paraId="3A8F57C8"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28277690"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44A9555C"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2F3C7F9E"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xml:space="preserve">, the UE would select and encode data for </w:t>
      </w:r>
      <w:r>
        <w:rPr>
          <w:rFonts w:ascii="Calibri" w:hAnsi="Calibri" w:cs="Calibri"/>
          <w:color w:val="000000" w:themeColor="text1"/>
          <w:sz w:val="22"/>
          <w:szCs w:val="22"/>
        </w:rPr>
        <w:lastRenderedPageBreak/>
        <w:t>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F89808"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61ED3742"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21"/>
    <w:p w14:paraId="646DBC56"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60DF1585"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694966D5"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3FFAD936"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156BD2AC"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1C5994F0" w14:textId="77777777" w:rsidTr="004D0986">
        <w:tc>
          <w:tcPr>
            <w:tcW w:w="1555" w:type="dxa"/>
          </w:tcPr>
          <w:p w14:paraId="647DD31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A182BE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080AA79" w14:textId="77777777" w:rsidTr="004D0986">
        <w:tc>
          <w:tcPr>
            <w:tcW w:w="1555" w:type="dxa"/>
          </w:tcPr>
          <w:p w14:paraId="33B3885D" w14:textId="77777777" w:rsidR="000D5B1B" w:rsidRDefault="00BD652F">
            <w:pPr>
              <w:pStyle w:val="0Maintext"/>
              <w:spacing w:after="0" w:afterAutospacing="0"/>
              <w:ind w:firstLine="0"/>
            </w:pPr>
            <w:r>
              <w:t>Intel</w:t>
            </w:r>
          </w:p>
        </w:tc>
        <w:tc>
          <w:tcPr>
            <w:tcW w:w="8076" w:type="dxa"/>
          </w:tcPr>
          <w:p w14:paraId="09833513" w14:textId="77777777"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14:paraId="0997D2DA"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61626BD4" w14:textId="77777777" w:rsidTr="004D0986">
        <w:tc>
          <w:tcPr>
            <w:tcW w:w="1555" w:type="dxa"/>
          </w:tcPr>
          <w:p w14:paraId="03189D0E" w14:textId="77777777" w:rsidR="000D5B1B" w:rsidRDefault="00BD652F">
            <w:pPr>
              <w:pStyle w:val="0Maintext"/>
              <w:spacing w:after="0" w:afterAutospacing="0"/>
              <w:ind w:firstLine="0"/>
            </w:pPr>
            <w:proofErr w:type="spellStart"/>
            <w:r>
              <w:t>Futurewei</w:t>
            </w:r>
            <w:proofErr w:type="spellEnd"/>
          </w:p>
        </w:tc>
        <w:tc>
          <w:tcPr>
            <w:tcW w:w="8076" w:type="dxa"/>
          </w:tcPr>
          <w:p w14:paraId="624DE54B" w14:textId="77777777" w:rsidR="000D5B1B" w:rsidRDefault="00BD652F">
            <w:pPr>
              <w:pStyle w:val="0Maintext"/>
              <w:spacing w:after="0" w:afterAutospacing="0"/>
              <w:ind w:firstLine="0"/>
            </w:pPr>
            <w:r>
              <w:t>We prefer to discuss multi-channel access after the single channel access is clarified.</w:t>
            </w:r>
          </w:p>
        </w:tc>
      </w:tr>
      <w:tr w:rsidR="000D5B1B" w14:paraId="5B2E412F" w14:textId="77777777" w:rsidTr="004D0986">
        <w:tc>
          <w:tcPr>
            <w:tcW w:w="1555" w:type="dxa"/>
          </w:tcPr>
          <w:p w14:paraId="17CF7EFB" w14:textId="77777777" w:rsidR="000D5B1B" w:rsidRDefault="00BD652F">
            <w:pPr>
              <w:pStyle w:val="0Maintext"/>
              <w:spacing w:after="0" w:afterAutospacing="0"/>
              <w:ind w:firstLine="0"/>
            </w:pPr>
            <w:r>
              <w:t>NSC</w:t>
            </w:r>
          </w:p>
        </w:tc>
        <w:tc>
          <w:tcPr>
            <w:tcW w:w="8076" w:type="dxa"/>
          </w:tcPr>
          <w:p w14:paraId="0E472A4B" w14:textId="77777777" w:rsidR="000D5B1B" w:rsidRDefault="00BD652F">
            <w:pPr>
              <w:pStyle w:val="0Maintext"/>
              <w:spacing w:after="0" w:afterAutospacing="0"/>
              <w:ind w:firstLine="0"/>
            </w:pPr>
            <w:r>
              <w:t xml:space="preserve">We are supportive of the general proposal. </w:t>
            </w:r>
          </w:p>
        </w:tc>
      </w:tr>
      <w:tr w:rsidR="000D5B1B" w14:paraId="2CB83859" w14:textId="77777777" w:rsidTr="004D0986">
        <w:tc>
          <w:tcPr>
            <w:tcW w:w="1555" w:type="dxa"/>
          </w:tcPr>
          <w:p w14:paraId="18877BEC" w14:textId="77777777" w:rsidR="000D5B1B" w:rsidRDefault="00BD652F">
            <w:pPr>
              <w:pStyle w:val="0Maintext"/>
              <w:spacing w:after="0" w:afterAutospacing="0"/>
              <w:ind w:firstLine="0"/>
            </w:pPr>
            <w:r>
              <w:t>Apple</w:t>
            </w:r>
          </w:p>
        </w:tc>
        <w:tc>
          <w:tcPr>
            <w:tcW w:w="8076" w:type="dxa"/>
          </w:tcPr>
          <w:p w14:paraId="20A9CA07"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2D4E2A20" w14:textId="77777777" w:rsidTr="004D0986">
        <w:tc>
          <w:tcPr>
            <w:tcW w:w="1555" w:type="dxa"/>
          </w:tcPr>
          <w:p w14:paraId="325684F3" w14:textId="77777777" w:rsidR="000D5B1B" w:rsidRDefault="00BD652F">
            <w:pPr>
              <w:pStyle w:val="0Maintext"/>
              <w:spacing w:after="0" w:afterAutospacing="0"/>
              <w:ind w:firstLine="0"/>
            </w:pPr>
            <w:proofErr w:type="spellStart"/>
            <w:r>
              <w:t>InterDigital</w:t>
            </w:r>
            <w:proofErr w:type="spellEnd"/>
          </w:p>
        </w:tc>
        <w:tc>
          <w:tcPr>
            <w:tcW w:w="8076" w:type="dxa"/>
          </w:tcPr>
          <w:p w14:paraId="3C373738" w14:textId="77777777" w:rsidR="000D5B1B" w:rsidRDefault="00BD652F">
            <w:pPr>
              <w:pStyle w:val="0Maintext"/>
              <w:spacing w:after="0" w:afterAutospacing="0"/>
              <w:ind w:firstLine="0"/>
            </w:pPr>
            <w:r>
              <w:t>We support the proposal.</w:t>
            </w:r>
          </w:p>
        </w:tc>
      </w:tr>
      <w:tr w:rsidR="000D5B1B" w14:paraId="643199B7" w14:textId="77777777" w:rsidTr="004D0986">
        <w:tc>
          <w:tcPr>
            <w:tcW w:w="1555" w:type="dxa"/>
          </w:tcPr>
          <w:p w14:paraId="2AB2CBBE" w14:textId="77777777" w:rsidR="000D5B1B" w:rsidRDefault="00BD652F">
            <w:pPr>
              <w:pStyle w:val="0Maintext"/>
              <w:spacing w:after="0" w:afterAutospacing="0"/>
              <w:ind w:firstLine="0"/>
            </w:pPr>
            <w:r>
              <w:rPr>
                <w:rFonts w:hint="eastAsia"/>
                <w:lang w:eastAsia="ko-KR"/>
              </w:rPr>
              <w:t>LGE</w:t>
            </w:r>
          </w:p>
        </w:tc>
        <w:tc>
          <w:tcPr>
            <w:tcW w:w="8076" w:type="dxa"/>
          </w:tcPr>
          <w:p w14:paraId="283F01C1"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43318C4" w14:textId="77777777" w:rsidR="000D5B1B" w:rsidRDefault="000D5B1B">
            <w:pPr>
              <w:pStyle w:val="0Maintext"/>
              <w:spacing w:after="0" w:afterAutospacing="0"/>
              <w:ind w:firstLine="0"/>
              <w:rPr>
                <w:lang w:eastAsia="ko-KR"/>
              </w:rPr>
            </w:pPr>
          </w:p>
          <w:p w14:paraId="0749CDE8"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356CE153" w14:textId="77777777" w:rsidR="000D5B1B" w:rsidRDefault="000D5B1B">
            <w:pPr>
              <w:pStyle w:val="0Maintext"/>
              <w:spacing w:after="0" w:afterAutospacing="0"/>
              <w:ind w:firstLine="0"/>
              <w:rPr>
                <w:lang w:eastAsia="ko-KR"/>
              </w:rPr>
            </w:pPr>
          </w:p>
          <w:p w14:paraId="2D0CEECA"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2280F35C" w14:textId="77777777" w:rsidTr="004D0986">
        <w:tc>
          <w:tcPr>
            <w:tcW w:w="1555" w:type="dxa"/>
          </w:tcPr>
          <w:p w14:paraId="5DE2F59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6F59D1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think this issue may depend on the resource selection procedure which should be </w:t>
            </w:r>
            <w:proofErr w:type="gramStart"/>
            <w:r>
              <w:rPr>
                <w:rFonts w:eastAsiaTheme="minorEastAsia"/>
                <w:lang w:eastAsia="zh-CN"/>
              </w:rPr>
              <w:t>discussed firstly, i.e.,</w:t>
            </w:r>
            <w:proofErr w:type="gramEnd"/>
            <w:r>
              <w:rPr>
                <w:rFonts w:eastAsiaTheme="minorEastAsia"/>
                <w:lang w:eastAsia="zh-CN"/>
              </w:rPr>
              <w:t xml:space="preserve"> whether LBT is done first or resource selection is done first.</w:t>
            </w:r>
          </w:p>
          <w:p w14:paraId="779779E0"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If LBT is done before resource selection, then UE can select the resources within the successful accessed RB set, DL procedure is applicable for this </w:t>
            </w:r>
            <w:proofErr w:type="gramStart"/>
            <w:r>
              <w:rPr>
                <w:rFonts w:eastAsiaTheme="minorEastAsia"/>
                <w:lang w:eastAsia="zh-CN"/>
              </w:rPr>
              <w:t>case;</w:t>
            </w:r>
            <w:proofErr w:type="gramEnd"/>
          </w:p>
          <w:p w14:paraId="092B8B6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68EA53C" w14:textId="77777777" w:rsidR="000D5B1B" w:rsidRDefault="000D5B1B">
            <w:pPr>
              <w:pStyle w:val="0Maintext"/>
              <w:spacing w:after="0" w:afterAutospacing="0"/>
              <w:ind w:firstLine="0"/>
              <w:rPr>
                <w:rFonts w:eastAsiaTheme="minorEastAsia"/>
                <w:lang w:eastAsia="zh-CN"/>
              </w:rPr>
            </w:pPr>
          </w:p>
          <w:p w14:paraId="0965D3F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177FC2F3" w14:textId="77777777" w:rsidTr="004D0986">
        <w:tc>
          <w:tcPr>
            <w:tcW w:w="1555" w:type="dxa"/>
          </w:tcPr>
          <w:p w14:paraId="4804E158"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E45CD66" w14:textId="77777777" w:rsidR="000D5B1B" w:rsidRDefault="00BD652F">
            <w:r>
              <w:t>Support DL (Type A and Type B) NR-U multiple channel access procedure. The UL all-or-nothing access procedure will further disadvantage SL-U channel access procedure.</w:t>
            </w:r>
          </w:p>
          <w:p w14:paraId="56E5B97D" w14:textId="77777777" w:rsidR="000D5B1B" w:rsidRDefault="000D5B1B"/>
          <w:p w14:paraId="4609DEEE" w14:textId="77777777" w:rsidR="000D5B1B" w:rsidRDefault="00BD652F">
            <w:r>
              <w:lastRenderedPageBreak/>
              <w:t xml:space="preserve">Suggest including an FFS on semi-static channel occupancy </w:t>
            </w:r>
          </w:p>
          <w:p w14:paraId="03BA273B"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6B0DF36E" w14:textId="77777777" w:rsidTr="004D0986">
        <w:tc>
          <w:tcPr>
            <w:tcW w:w="1555" w:type="dxa"/>
          </w:tcPr>
          <w:p w14:paraId="1B66A6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4C1A5ECA"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2AB3546F"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CBAF320" w14:textId="77777777"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7B00D4A6" w14:textId="77777777" w:rsidTr="004D0986">
        <w:tc>
          <w:tcPr>
            <w:tcW w:w="1555" w:type="dxa"/>
          </w:tcPr>
          <w:p w14:paraId="1140B6E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7AB489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7DD2941" w14:textId="77777777" w:rsidTr="004D0986">
        <w:tc>
          <w:tcPr>
            <w:tcW w:w="1555" w:type="dxa"/>
          </w:tcPr>
          <w:p w14:paraId="69EAE434"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341A17D"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7F9198E1" w14:textId="77777777" w:rsidTr="004D0986">
        <w:tc>
          <w:tcPr>
            <w:tcW w:w="1555" w:type="dxa"/>
          </w:tcPr>
          <w:p w14:paraId="3A846B5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517DD4D" w14:textId="77777777" w:rsidR="000D5B1B" w:rsidRDefault="00BD652F">
            <w:pPr>
              <w:pStyle w:val="0Maintext"/>
              <w:spacing w:after="0" w:afterAutospacing="0"/>
              <w:ind w:firstLine="0"/>
            </w:pPr>
            <w:r>
              <w:t xml:space="preserve">Ok with this </w:t>
            </w:r>
            <w:proofErr w:type="gramStart"/>
            <w:r>
              <w:t>proposal, and</w:t>
            </w:r>
            <w:proofErr w:type="gramEnd"/>
            <w:r>
              <w:t xml:space="preserve"> suggest further clarifying the corresponding transmission scenarios of the DL/UL multiple channel access procedure.</w:t>
            </w:r>
          </w:p>
        </w:tc>
      </w:tr>
      <w:tr w:rsidR="000D5B1B" w14:paraId="652CC5BA" w14:textId="77777777" w:rsidTr="004D0986">
        <w:tc>
          <w:tcPr>
            <w:tcW w:w="1555" w:type="dxa"/>
          </w:tcPr>
          <w:p w14:paraId="0FA2DBA3"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D0C544" w14:textId="77777777" w:rsidR="000D5B1B" w:rsidRDefault="00BD652F">
            <w:pPr>
              <w:pStyle w:val="0Maintext"/>
              <w:spacing w:after="0" w:afterAutospacing="0"/>
              <w:ind w:firstLine="0"/>
            </w:pPr>
            <w:r>
              <w:t>We support the FL proposal.</w:t>
            </w:r>
          </w:p>
        </w:tc>
      </w:tr>
      <w:tr w:rsidR="000D5B1B" w14:paraId="058688F2" w14:textId="77777777" w:rsidTr="004D0986">
        <w:tc>
          <w:tcPr>
            <w:tcW w:w="1555" w:type="dxa"/>
          </w:tcPr>
          <w:p w14:paraId="01AA4C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7D45EC3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7E831340"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A369A24" w14:textId="77777777" w:rsidTr="004D0986">
        <w:tc>
          <w:tcPr>
            <w:tcW w:w="1555" w:type="dxa"/>
          </w:tcPr>
          <w:p w14:paraId="154067C9"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62DA42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6B6FA1B" w14:textId="77777777" w:rsidTr="004D0986">
        <w:tc>
          <w:tcPr>
            <w:tcW w:w="1555" w:type="dxa"/>
          </w:tcPr>
          <w:p w14:paraId="4BC44F4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521A4AA"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0A6BABAD" w14:textId="77777777" w:rsidTr="004D0986">
        <w:tc>
          <w:tcPr>
            <w:tcW w:w="1555" w:type="dxa"/>
          </w:tcPr>
          <w:p w14:paraId="24A5AA50"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2838400"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F7C1BE" w14:textId="77777777" w:rsidTr="004D0986">
        <w:tc>
          <w:tcPr>
            <w:tcW w:w="1555" w:type="dxa"/>
          </w:tcPr>
          <w:p w14:paraId="557BA813" w14:textId="421F5EC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3EBB7D3" w14:textId="4883C8FE"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0F25350F" w14:textId="77777777" w:rsidTr="004D0986">
        <w:tc>
          <w:tcPr>
            <w:tcW w:w="1555" w:type="dxa"/>
          </w:tcPr>
          <w:p w14:paraId="25AAB47E" w14:textId="51B57E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0DB10EE" w14:textId="3AB34320"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1B2A340F" w14:textId="77777777" w:rsidTr="004D0986">
        <w:tc>
          <w:tcPr>
            <w:tcW w:w="1555" w:type="dxa"/>
          </w:tcPr>
          <w:p w14:paraId="75A3A079" w14:textId="1C7D9523" w:rsidR="0074750D" w:rsidRDefault="0074750D" w:rsidP="0074750D">
            <w:pPr>
              <w:pStyle w:val="0Maintext"/>
              <w:spacing w:after="0" w:afterAutospacing="0"/>
              <w:ind w:firstLine="0"/>
              <w:rPr>
                <w:rFonts w:eastAsiaTheme="minorEastAsia"/>
                <w:lang w:eastAsia="zh-CN"/>
              </w:rPr>
            </w:pPr>
            <w:r>
              <w:t>Ericsson</w:t>
            </w:r>
          </w:p>
        </w:tc>
        <w:tc>
          <w:tcPr>
            <w:tcW w:w="8076" w:type="dxa"/>
          </w:tcPr>
          <w:p w14:paraId="18CF276D" w14:textId="77777777" w:rsidR="0074750D" w:rsidRDefault="0074750D" w:rsidP="0074750D">
            <w:pPr>
              <w:pStyle w:val="0Maintext"/>
              <w:spacing w:after="0" w:afterAutospacing="0"/>
              <w:ind w:firstLine="0"/>
            </w:pPr>
            <w:r>
              <w:t>We think that it is enough to support DL (Type A and Type B). UL access is generally less suitable for SL.</w:t>
            </w:r>
          </w:p>
          <w:p w14:paraId="5E282D8E" w14:textId="77777777" w:rsidR="0074750D" w:rsidRDefault="0074750D" w:rsidP="0074750D">
            <w:pPr>
              <w:pStyle w:val="0Maintext"/>
              <w:spacing w:after="0" w:afterAutospacing="0"/>
              <w:ind w:firstLine="0"/>
            </w:pPr>
          </w:p>
          <w:p w14:paraId="466879D3" w14:textId="77777777" w:rsidR="0074750D" w:rsidRDefault="0074750D" w:rsidP="0074750D">
            <w:pPr>
              <w:pStyle w:val="0Maintext"/>
              <w:spacing w:after="0" w:afterAutospacing="0"/>
              <w:ind w:firstLine="0"/>
            </w:pPr>
            <w:r>
              <w:t>What is the the purpose of the first FFS. If we support DL Type A and Type B, why do we need the FFS?</w:t>
            </w:r>
          </w:p>
          <w:p w14:paraId="31167A4E" w14:textId="77777777" w:rsidR="0074750D" w:rsidRDefault="0074750D" w:rsidP="0074750D">
            <w:pPr>
              <w:pStyle w:val="0Maintext"/>
              <w:spacing w:after="0" w:afterAutospacing="0"/>
              <w:ind w:firstLine="0"/>
            </w:pPr>
          </w:p>
          <w:p w14:paraId="465ED655" w14:textId="77777777"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3F51461B"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BFB61BC" w14:textId="77777777" w:rsidR="0074750D" w:rsidRPr="00B351C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65E140A9" w14:textId="77777777" w:rsidR="0074750D" w:rsidRPr="00E235F3"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21502863" w14:textId="77777777" w:rsidR="0074750D" w:rsidRDefault="0074750D" w:rsidP="0074750D">
            <w:pPr>
              <w:pStyle w:val="0Maintext"/>
              <w:spacing w:after="0" w:afterAutospacing="0"/>
              <w:ind w:firstLine="0"/>
            </w:pPr>
          </w:p>
        </w:tc>
      </w:tr>
      <w:tr w:rsidR="004D0986" w:rsidRPr="004D0986" w14:paraId="3DAB4E4A" w14:textId="77777777" w:rsidTr="004D0986">
        <w:tc>
          <w:tcPr>
            <w:tcW w:w="1555" w:type="dxa"/>
            <w:hideMark/>
          </w:tcPr>
          <w:p w14:paraId="3A042DA5"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4D57D5A1" w14:textId="77777777" w:rsidR="004D0986" w:rsidRPr="004D0986" w:rsidRDefault="004D0986" w:rsidP="004D0986">
            <w:pPr>
              <w:pStyle w:val="0Maintext"/>
              <w:spacing w:after="0" w:afterAutospacing="0"/>
              <w:ind w:firstLine="0"/>
            </w:pPr>
            <w:r w:rsidRPr="004D0986">
              <w:t>Ok. </w:t>
            </w:r>
          </w:p>
        </w:tc>
      </w:tr>
    </w:tbl>
    <w:p w14:paraId="5FA5BDC0" w14:textId="77777777" w:rsidR="000D5B1B" w:rsidRDefault="000D5B1B">
      <w:pPr>
        <w:autoSpaceDE w:val="0"/>
        <w:autoSpaceDN w:val="0"/>
        <w:jc w:val="both"/>
        <w:rPr>
          <w:rFonts w:ascii="Calibri" w:hAnsi="Calibri" w:cs="Calibri"/>
          <w:color w:val="FF0000"/>
          <w:sz w:val="22"/>
        </w:rPr>
      </w:pPr>
    </w:p>
    <w:p w14:paraId="746D5E88" w14:textId="77777777" w:rsidR="000D5B1B" w:rsidRDefault="00BD652F">
      <w:pPr>
        <w:pStyle w:val="Heading3"/>
      </w:pPr>
      <w:r>
        <w:t>Proposal for round 2</w:t>
      </w:r>
    </w:p>
    <w:p w14:paraId="22D078A0"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2B05749" w14:textId="77777777" w:rsidR="000D5B1B" w:rsidRDefault="000D5B1B">
      <w:pPr>
        <w:autoSpaceDE w:val="0"/>
        <w:autoSpaceDN w:val="0"/>
        <w:jc w:val="both"/>
        <w:rPr>
          <w:rFonts w:ascii="Calibri" w:hAnsi="Calibri" w:cs="Calibri"/>
          <w:color w:val="FF0000"/>
          <w:sz w:val="22"/>
        </w:rPr>
      </w:pPr>
    </w:p>
    <w:p w14:paraId="32115819" w14:textId="77777777" w:rsidR="000D5B1B" w:rsidRDefault="00BD652F">
      <w:pPr>
        <w:pStyle w:val="Heading2"/>
        <w:rPr>
          <w:color w:val="000000" w:themeColor="text1"/>
        </w:rPr>
      </w:pPr>
      <w:r>
        <w:rPr>
          <w:color w:val="000000" w:themeColor="text1"/>
        </w:rPr>
        <w:lastRenderedPageBreak/>
        <w:t>[ACTIVE] Topic #6: Multi-consecutive slots transmission (</w:t>
      </w:r>
      <w:proofErr w:type="spellStart"/>
      <w:r>
        <w:rPr>
          <w:color w:val="000000" w:themeColor="text1"/>
        </w:rPr>
        <w:t>MCSt</w:t>
      </w:r>
      <w:proofErr w:type="spellEnd"/>
      <w:r>
        <w:rPr>
          <w:color w:val="000000" w:themeColor="text1"/>
        </w:rPr>
        <w:t>)</w:t>
      </w:r>
    </w:p>
    <w:p w14:paraId="5E6D82FC"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A46D776"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 </w:t>
      </w:r>
      <w:proofErr w:type="spellStart"/>
      <w:r>
        <w:rPr>
          <w:rFonts w:ascii="Calibri" w:hAnsi="Calibri" w:cs="Calibri"/>
          <w:color w:val="000000" w:themeColor="text1"/>
          <w:sz w:val="22"/>
          <w:szCs w:val="22"/>
        </w:rPr>
        <w:t>sidelink</w:t>
      </w:r>
      <w:proofErr w:type="spellEnd"/>
      <w:r>
        <w:rPr>
          <w:rFonts w:ascii="Calibri" w:hAnsi="Calibri" w:cs="Calibri"/>
          <w:color w:val="000000" w:themeColor="text1"/>
          <w:sz w:val="22"/>
          <w:szCs w:val="22"/>
        </w:rPr>
        <w:t xml:space="preserve">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xml:space="preserve">)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w:t>
      </w:r>
      <w:proofErr w:type="gramStart"/>
      <w:r>
        <w:rPr>
          <w:rFonts w:ascii="Calibri" w:hAnsi="Calibri" w:cs="Calibri"/>
          <w:color w:val="000000" w:themeColor="text1"/>
          <w:sz w:val="22"/>
          <w:szCs w:val="22"/>
        </w:rPr>
        <w:t>From reviewing the contributions (summary in Section 4.8), there</w:t>
      </w:r>
      <w:proofErr w:type="gramEnd"/>
      <w:r>
        <w:rPr>
          <w:rFonts w:ascii="Calibri" w:hAnsi="Calibri" w:cs="Calibri"/>
          <w:color w:val="000000" w:themeColor="text1"/>
          <w:sz w:val="22"/>
          <w:szCs w:val="22"/>
        </w:rPr>
        <w:t xml:space="preserv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AC4A281" w14:textId="77777777" w:rsidR="000D5B1B" w:rsidRDefault="000D5B1B">
      <w:pPr>
        <w:autoSpaceDE w:val="0"/>
        <w:autoSpaceDN w:val="0"/>
        <w:spacing w:after="120"/>
        <w:jc w:val="both"/>
        <w:rPr>
          <w:rFonts w:ascii="Calibri" w:hAnsi="Calibri" w:cs="Calibri"/>
          <w:color w:val="000000" w:themeColor="text1"/>
          <w:sz w:val="22"/>
          <w:szCs w:val="22"/>
        </w:rPr>
      </w:pPr>
    </w:p>
    <w:p w14:paraId="649B2A7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2FBA18E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115992A3"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wherever possible to minimize specification impact.</w:t>
      </w:r>
    </w:p>
    <w:p w14:paraId="345B265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14:paraId="27DAE17A"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531E94CD" w14:textId="77777777" w:rsidTr="004D0986">
        <w:tc>
          <w:tcPr>
            <w:tcW w:w="1555" w:type="dxa"/>
          </w:tcPr>
          <w:p w14:paraId="1308C1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1E82D4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78A1F62" w14:textId="77777777" w:rsidTr="004D0986">
        <w:tc>
          <w:tcPr>
            <w:tcW w:w="1555" w:type="dxa"/>
          </w:tcPr>
          <w:p w14:paraId="573F4E4B" w14:textId="77777777" w:rsidR="000D5B1B" w:rsidRDefault="00BD652F">
            <w:pPr>
              <w:pStyle w:val="0Maintext"/>
              <w:spacing w:after="0" w:afterAutospacing="0"/>
              <w:ind w:firstLine="0"/>
            </w:pPr>
            <w:r>
              <w:t>Intel</w:t>
            </w:r>
          </w:p>
        </w:tc>
        <w:tc>
          <w:tcPr>
            <w:tcW w:w="8076" w:type="dxa"/>
          </w:tcPr>
          <w:p w14:paraId="32AB7A93"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E0685F2" w14:textId="77777777" w:rsidTr="004D0986">
        <w:tc>
          <w:tcPr>
            <w:tcW w:w="1555" w:type="dxa"/>
          </w:tcPr>
          <w:p w14:paraId="08E2E578" w14:textId="77777777" w:rsidR="000D5B1B" w:rsidRDefault="00BD652F">
            <w:pPr>
              <w:pStyle w:val="0Maintext"/>
              <w:spacing w:after="0" w:afterAutospacing="0"/>
              <w:ind w:firstLine="0"/>
            </w:pPr>
            <w:proofErr w:type="spellStart"/>
            <w:r>
              <w:t>Futurewei</w:t>
            </w:r>
            <w:proofErr w:type="spellEnd"/>
          </w:p>
        </w:tc>
        <w:tc>
          <w:tcPr>
            <w:tcW w:w="8076" w:type="dxa"/>
          </w:tcPr>
          <w:p w14:paraId="0389F19B" w14:textId="77777777" w:rsidR="000D5B1B" w:rsidRDefault="00BD652F">
            <w:pPr>
              <w:pStyle w:val="0Maintext"/>
              <w:spacing w:after="0" w:afterAutospacing="0"/>
              <w:ind w:firstLine="0"/>
            </w:pPr>
            <w:r>
              <w:t>We are OK with the proposal. Open for more discussions.</w:t>
            </w:r>
          </w:p>
        </w:tc>
      </w:tr>
      <w:tr w:rsidR="000D5B1B" w14:paraId="475057BD" w14:textId="77777777" w:rsidTr="004D0986">
        <w:tc>
          <w:tcPr>
            <w:tcW w:w="1555" w:type="dxa"/>
          </w:tcPr>
          <w:p w14:paraId="3B4D8F6C" w14:textId="77777777" w:rsidR="000D5B1B" w:rsidRDefault="00BD652F">
            <w:pPr>
              <w:pStyle w:val="0Maintext"/>
              <w:spacing w:after="0" w:afterAutospacing="0"/>
              <w:ind w:firstLine="0"/>
            </w:pPr>
            <w:r>
              <w:t>NSC</w:t>
            </w:r>
          </w:p>
        </w:tc>
        <w:tc>
          <w:tcPr>
            <w:tcW w:w="8076" w:type="dxa"/>
          </w:tcPr>
          <w:p w14:paraId="2983FB67"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0CCF3DB" w14:textId="77777777" w:rsidTr="004D0986">
        <w:tc>
          <w:tcPr>
            <w:tcW w:w="1555" w:type="dxa"/>
          </w:tcPr>
          <w:p w14:paraId="7042C5C6" w14:textId="77777777" w:rsidR="000D5B1B" w:rsidRDefault="00BD652F">
            <w:pPr>
              <w:pStyle w:val="0Maintext"/>
              <w:spacing w:after="0" w:afterAutospacing="0"/>
              <w:ind w:firstLine="0"/>
            </w:pPr>
            <w:r>
              <w:t>Apple</w:t>
            </w:r>
          </w:p>
        </w:tc>
        <w:tc>
          <w:tcPr>
            <w:tcW w:w="8076" w:type="dxa"/>
          </w:tcPr>
          <w:p w14:paraId="4CAA2E25" w14:textId="77777777" w:rsidR="000D5B1B" w:rsidRDefault="00BD652F">
            <w:pPr>
              <w:pStyle w:val="0Maintext"/>
              <w:spacing w:after="0" w:afterAutospacing="0"/>
              <w:ind w:firstLine="0"/>
            </w:pPr>
            <w:r>
              <w:t xml:space="preserve">Main bullet is OK. Since multi-TTI is NR-U feature, sub-bullet should include NR-U as well. </w:t>
            </w:r>
          </w:p>
          <w:p w14:paraId="37B92CF7"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55FECC4E" w14:textId="77777777" w:rsidR="000D5B1B" w:rsidRDefault="000D5B1B">
            <w:pPr>
              <w:pStyle w:val="0Maintext"/>
              <w:spacing w:after="0" w:afterAutospacing="0"/>
              <w:ind w:firstLine="0"/>
            </w:pPr>
          </w:p>
          <w:p w14:paraId="2AF0BE9A" w14:textId="77777777" w:rsidR="000D5B1B" w:rsidRDefault="000D5B1B">
            <w:pPr>
              <w:pStyle w:val="0Maintext"/>
              <w:spacing w:after="0" w:afterAutospacing="0"/>
              <w:ind w:firstLine="0"/>
            </w:pPr>
          </w:p>
        </w:tc>
      </w:tr>
      <w:tr w:rsidR="000D5B1B" w14:paraId="069D369B" w14:textId="77777777" w:rsidTr="004D0986">
        <w:tc>
          <w:tcPr>
            <w:tcW w:w="1555" w:type="dxa"/>
          </w:tcPr>
          <w:p w14:paraId="01B41791" w14:textId="77777777" w:rsidR="000D5B1B" w:rsidRDefault="00BD652F">
            <w:pPr>
              <w:pStyle w:val="0Maintext"/>
              <w:spacing w:after="0" w:afterAutospacing="0"/>
              <w:ind w:firstLine="0"/>
            </w:pPr>
            <w:proofErr w:type="spellStart"/>
            <w:r>
              <w:t>InterDigital</w:t>
            </w:r>
            <w:proofErr w:type="spellEnd"/>
          </w:p>
        </w:tc>
        <w:tc>
          <w:tcPr>
            <w:tcW w:w="8076" w:type="dxa"/>
          </w:tcPr>
          <w:p w14:paraId="74F8C4A7" w14:textId="77777777" w:rsidR="000D5B1B" w:rsidRDefault="00BD652F">
            <w:pPr>
              <w:pStyle w:val="0Maintext"/>
              <w:spacing w:after="0" w:afterAutospacing="0"/>
              <w:ind w:firstLine="0"/>
            </w:pPr>
            <w:r>
              <w:t>We are fine with the proposal. We also think NR-U design can be re-used.</w:t>
            </w:r>
          </w:p>
        </w:tc>
      </w:tr>
      <w:tr w:rsidR="000D5B1B" w14:paraId="7AC1A22C" w14:textId="77777777" w:rsidTr="004D0986">
        <w:tc>
          <w:tcPr>
            <w:tcW w:w="1555" w:type="dxa"/>
          </w:tcPr>
          <w:p w14:paraId="58448D22" w14:textId="77777777" w:rsidR="000D5B1B" w:rsidRDefault="00BD652F">
            <w:pPr>
              <w:pStyle w:val="0Maintext"/>
              <w:spacing w:after="0" w:afterAutospacing="0"/>
              <w:ind w:firstLine="0"/>
            </w:pPr>
            <w:r>
              <w:rPr>
                <w:rFonts w:hint="eastAsia"/>
                <w:lang w:eastAsia="ko-KR"/>
              </w:rPr>
              <w:t>LGE</w:t>
            </w:r>
          </w:p>
        </w:tc>
        <w:tc>
          <w:tcPr>
            <w:tcW w:w="8076" w:type="dxa"/>
          </w:tcPr>
          <w:p w14:paraId="58E72D5D"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37C424B9"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EFD6199" w14:textId="77777777" w:rsidTr="004D0986">
        <w:tc>
          <w:tcPr>
            <w:tcW w:w="1555" w:type="dxa"/>
          </w:tcPr>
          <w:p w14:paraId="717771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E47AE7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235A75F4" w14:textId="77777777" w:rsidTr="004D0986">
        <w:tc>
          <w:tcPr>
            <w:tcW w:w="1555" w:type="dxa"/>
          </w:tcPr>
          <w:p w14:paraId="09961E46"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14284A"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67B587B5" w14:textId="77777777" w:rsidTr="004D0986">
        <w:tc>
          <w:tcPr>
            <w:tcW w:w="1555" w:type="dxa"/>
          </w:tcPr>
          <w:p w14:paraId="606BC7A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1D79D2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7BDC5C98" w14:textId="77777777" w:rsidTr="004D0986">
        <w:tc>
          <w:tcPr>
            <w:tcW w:w="1555" w:type="dxa"/>
          </w:tcPr>
          <w:p w14:paraId="3A242C1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8BBE8B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5EA7149" w14:textId="77777777" w:rsidTr="004D0986">
        <w:tc>
          <w:tcPr>
            <w:tcW w:w="1555" w:type="dxa"/>
          </w:tcPr>
          <w:p w14:paraId="4FD92D6D"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B09253"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1147CED9" w14:textId="77777777" w:rsidTr="004D0986">
        <w:tc>
          <w:tcPr>
            <w:tcW w:w="1555" w:type="dxa"/>
          </w:tcPr>
          <w:p w14:paraId="6E08F660"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68E0C08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67B6C96A" w14:textId="77777777" w:rsidTr="004D0986">
        <w:tc>
          <w:tcPr>
            <w:tcW w:w="1555" w:type="dxa"/>
          </w:tcPr>
          <w:p w14:paraId="0AD704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CE6F92" w14:textId="77777777" w:rsidR="000D5B1B" w:rsidRDefault="00BD652F">
            <w:pPr>
              <w:pStyle w:val="0Maintext"/>
              <w:spacing w:after="0" w:afterAutospacing="0"/>
              <w:ind w:firstLine="0"/>
            </w:pPr>
            <w:r>
              <w:t>We support the FL proposal. We believe that the minimal set of items to be addressed include:</w:t>
            </w:r>
          </w:p>
          <w:p w14:paraId="0B9B1872"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5805902D" w14:textId="77777777" w:rsidR="000D5B1B" w:rsidRDefault="00BD652F">
            <w:pPr>
              <w:pStyle w:val="0Maintext"/>
              <w:numPr>
                <w:ilvl w:val="0"/>
                <w:numId w:val="19"/>
              </w:numPr>
              <w:spacing w:after="0" w:afterAutospacing="0"/>
            </w:pPr>
            <w:r>
              <w:lastRenderedPageBreak/>
              <w:t>Removing restrictions related to single TB and retransmissions. Selected multi-slot resources should be available for transmitting potentially multiple TBs</w:t>
            </w:r>
          </w:p>
          <w:p w14:paraId="6878E21E"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00877597" w14:textId="77777777" w:rsidR="000D5B1B" w:rsidRDefault="00BD652F">
            <w:pPr>
              <w:pStyle w:val="0Maintext"/>
              <w:spacing w:after="0" w:afterAutospacing="0"/>
              <w:ind w:firstLine="0"/>
              <w:rPr>
                <w:rFonts w:eastAsiaTheme="minorEastAsia"/>
                <w:lang w:eastAsia="zh-CN"/>
              </w:rPr>
            </w:pPr>
            <w:r>
              <w:t xml:space="preserve">Consider methods to give priority to higher-priority reservations, especially when they would overlap with a COT, </w:t>
            </w:r>
            <w:proofErr w:type="gramStart"/>
            <w:r>
              <w:t>e.g.</w:t>
            </w:r>
            <w:proofErr w:type="gramEnd"/>
            <w:r>
              <w:t xml:space="preserve"> selecting later starting points, re-selection, stop transmissions in COT, or invite to COT sharing.</w:t>
            </w:r>
          </w:p>
        </w:tc>
      </w:tr>
      <w:tr w:rsidR="000D5B1B" w14:paraId="79CACA3B" w14:textId="77777777" w:rsidTr="004D0986">
        <w:tc>
          <w:tcPr>
            <w:tcW w:w="1555" w:type="dxa"/>
          </w:tcPr>
          <w:p w14:paraId="6A59E41D"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15911477"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6F6C2C63" w14:textId="77777777" w:rsidTr="004D0986">
        <w:tc>
          <w:tcPr>
            <w:tcW w:w="1555" w:type="dxa"/>
          </w:tcPr>
          <w:p w14:paraId="73BD31B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C2841A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193D7866" w14:textId="77777777" w:rsidTr="004D0986">
        <w:tc>
          <w:tcPr>
            <w:tcW w:w="1555" w:type="dxa"/>
          </w:tcPr>
          <w:p w14:paraId="23EFC80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40DA7EC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705D271" w14:textId="77777777" w:rsidTr="004D0986">
        <w:tc>
          <w:tcPr>
            <w:tcW w:w="1555" w:type="dxa"/>
          </w:tcPr>
          <w:p w14:paraId="6640A31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58BC9DF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192003D5" w14:textId="77777777" w:rsidTr="004D0986">
        <w:tc>
          <w:tcPr>
            <w:tcW w:w="1555" w:type="dxa"/>
          </w:tcPr>
          <w:p w14:paraId="1E3767EC" w14:textId="441AC843"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9A8653" w14:textId="528188A8"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8773B0C" w14:textId="77777777" w:rsidTr="004D0986">
        <w:tc>
          <w:tcPr>
            <w:tcW w:w="1555" w:type="dxa"/>
          </w:tcPr>
          <w:p w14:paraId="5DA5B357" w14:textId="5613A43C"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38DE051F" w14:textId="4A90796C"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1B6EA351" w14:textId="77777777" w:rsidTr="004D0986">
        <w:tc>
          <w:tcPr>
            <w:tcW w:w="1555" w:type="dxa"/>
          </w:tcPr>
          <w:p w14:paraId="7A1D2ADF" w14:textId="05DD9288" w:rsidR="0074750D" w:rsidRDefault="0074750D" w:rsidP="0074750D">
            <w:pPr>
              <w:pStyle w:val="0Maintext"/>
              <w:spacing w:after="0" w:afterAutospacing="0"/>
              <w:ind w:firstLine="0"/>
              <w:rPr>
                <w:rFonts w:eastAsiaTheme="minorEastAsia"/>
                <w:lang w:eastAsia="zh-CN"/>
              </w:rPr>
            </w:pPr>
            <w:r>
              <w:t>Ericsson</w:t>
            </w:r>
          </w:p>
        </w:tc>
        <w:tc>
          <w:tcPr>
            <w:tcW w:w="8076" w:type="dxa"/>
          </w:tcPr>
          <w:p w14:paraId="4C029DDA" w14:textId="204B1D16"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4EF8F3DD" w14:textId="77777777" w:rsidTr="004D0986">
        <w:tc>
          <w:tcPr>
            <w:tcW w:w="1555" w:type="dxa"/>
            <w:hideMark/>
          </w:tcPr>
          <w:p w14:paraId="13732F0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4DF8B8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bl>
    <w:p w14:paraId="15672999" w14:textId="77777777" w:rsidR="000D5B1B" w:rsidRDefault="000D5B1B">
      <w:pPr>
        <w:autoSpaceDE w:val="0"/>
        <w:autoSpaceDN w:val="0"/>
        <w:jc w:val="both"/>
        <w:rPr>
          <w:rFonts w:ascii="Calibri" w:hAnsi="Calibri" w:cs="Calibri"/>
          <w:color w:val="FF0000"/>
          <w:sz w:val="22"/>
        </w:rPr>
      </w:pPr>
    </w:p>
    <w:p w14:paraId="31B37F51" w14:textId="77777777" w:rsidR="000D5B1B" w:rsidRDefault="00BD652F">
      <w:pPr>
        <w:pStyle w:val="Heading3"/>
      </w:pPr>
      <w:r>
        <w:t>Proposal for round 2</w:t>
      </w:r>
    </w:p>
    <w:p w14:paraId="4E280AC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7131A77D" w14:textId="77777777" w:rsidR="000D5B1B" w:rsidRDefault="000D5B1B">
      <w:pPr>
        <w:autoSpaceDE w:val="0"/>
        <w:autoSpaceDN w:val="0"/>
        <w:jc w:val="both"/>
        <w:rPr>
          <w:rFonts w:ascii="Calibri" w:hAnsi="Calibri" w:cs="Calibri"/>
          <w:color w:val="FF0000"/>
          <w:sz w:val="22"/>
        </w:rPr>
      </w:pPr>
    </w:p>
    <w:bookmarkEnd w:id="7"/>
    <w:bookmarkEnd w:id="8"/>
    <w:p w14:paraId="18F35FA6" w14:textId="77777777" w:rsidR="000D5B1B" w:rsidRDefault="00BD652F">
      <w:pPr>
        <w:pStyle w:val="3GPPH1"/>
      </w:pPr>
      <w:r>
        <w:t>Contribution summary for channel access mechanism</w:t>
      </w:r>
    </w:p>
    <w:p w14:paraId="4BA912E2" w14:textId="77777777" w:rsidR="000D5B1B" w:rsidRDefault="00BD652F">
      <w:pPr>
        <w:pStyle w:val="Heading2"/>
      </w:pPr>
      <w:r>
        <w:t>Regulation aspects</w:t>
      </w:r>
    </w:p>
    <w:p w14:paraId="30464F0E" w14:textId="77777777" w:rsidR="000D5B1B" w:rsidRDefault="00BD652F">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1453959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659EA2F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11DEA0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4CB5507" w14:textId="77777777" w:rsidR="000D5B1B" w:rsidRDefault="00BD652F">
      <w:pPr>
        <w:pStyle w:val="Heading2"/>
      </w:pPr>
      <w:r>
        <w:t>Evaluation methodology</w:t>
      </w:r>
    </w:p>
    <w:p w14:paraId="2789B9B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69A7A3CF" w14:textId="77777777" w:rsidR="000D5B1B" w:rsidRDefault="00BD652F">
      <w:pPr>
        <w:pStyle w:val="ListParagraph"/>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5F442AB8" w14:textId="77777777" w:rsidR="000D5B1B" w:rsidRDefault="000D5B1B">
      <w:pPr>
        <w:rPr>
          <w:rFonts w:asciiTheme="minorHAnsi" w:hAnsiTheme="minorHAnsi" w:cstheme="minorHAnsi"/>
          <w:sz w:val="22"/>
          <w:szCs w:val="28"/>
          <w:lang w:val="it-IT"/>
        </w:rPr>
      </w:pPr>
    </w:p>
    <w:p w14:paraId="5527AB9C"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6DEF668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143DF1C3" w14:textId="77777777" w:rsidR="000D5B1B" w:rsidRDefault="00BD652F">
      <w:pPr>
        <w:pStyle w:val="ListParagraph"/>
        <w:numPr>
          <w:ilvl w:val="2"/>
          <w:numId w:val="15"/>
        </w:numPr>
        <w:autoSpaceDE w:val="0"/>
        <w:autoSpaceDN w:val="0"/>
        <w:ind w:leftChars="0"/>
        <w:jc w:val="both"/>
        <w:rPr>
          <w:b/>
          <w:i/>
          <w:color w:val="000000"/>
        </w:rPr>
      </w:pPr>
      <w:r>
        <w:rPr>
          <w:b/>
          <w:i/>
          <w:color w:val="000000"/>
          <w:lang w:val="en-AU"/>
        </w:rPr>
        <w:t>Option 2: SL UE clusters (R1-2203146)</w:t>
      </w:r>
    </w:p>
    <w:p w14:paraId="277084B5" w14:textId="77777777" w:rsidR="000D5B1B" w:rsidRDefault="000D5B1B">
      <w:pPr>
        <w:pStyle w:val="ListParagraph"/>
        <w:ind w:leftChars="1063" w:left="2126" w:firstLine="442"/>
        <w:rPr>
          <w:b/>
          <w:i/>
          <w:color w:val="0070C0"/>
        </w:rPr>
      </w:pPr>
    </w:p>
    <w:p w14:paraId="229FD671" w14:textId="77777777" w:rsidR="000D5B1B" w:rsidRDefault="00BD652F">
      <w:pPr>
        <w:pStyle w:val="ListParagraph"/>
        <w:ind w:leftChars="1063" w:left="2126" w:firstLine="442"/>
        <w:rPr>
          <w:b/>
          <w:i/>
          <w:color w:val="0070C0"/>
        </w:rPr>
      </w:pPr>
      <w:r>
        <w:rPr>
          <w:b/>
          <w:noProof/>
          <w:color w:val="000000" w:themeColor="text1"/>
          <w:lang w:val="en-US"/>
        </w:rPr>
        <w:lastRenderedPageBreak/>
        <w:drawing>
          <wp:inline distT="0" distB="0" distL="0" distR="0" wp14:anchorId="22B8D70E" wp14:editId="281EF892">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68F279DA" w14:textId="77777777" w:rsidR="000D5B1B" w:rsidRDefault="00BD652F">
      <w:pPr>
        <w:pStyle w:val="ListParagraph"/>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39398101" w14:textId="77777777" w:rsidR="000D5B1B" w:rsidRDefault="00BD652F">
      <w:pPr>
        <w:pStyle w:val="ListParagraph"/>
        <w:numPr>
          <w:ilvl w:val="3"/>
          <w:numId w:val="15"/>
        </w:numPr>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6E16D0E9" w14:textId="77777777" w:rsidR="000D5B1B" w:rsidRDefault="00BD652F">
      <w:pPr>
        <w:pStyle w:val="ListParagraph"/>
        <w:numPr>
          <w:ilvl w:val="3"/>
          <w:numId w:val="15"/>
        </w:numPr>
        <w:ind w:leftChars="0"/>
        <w:rPr>
          <w:b/>
          <w:i/>
          <w:color w:val="000000"/>
        </w:rPr>
      </w:pPr>
      <w:r>
        <w:rPr>
          <w:b/>
          <w:i/>
          <w:color w:val="000000"/>
        </w:rPr>
        <w:t>No overlapping among the N clusters</w:t>
      </w:r>
    </w:p>
    <w:p w14:paraId="7C597AC5" w14:textId="77777777" w:rsidR="000D5B1B" w:rsidRDefault="00BD652F">
      <w:pPr>
        <w:pStyle w:val="ListParagraph"/>
        <w:numPr>
          <w:ilvl w:val="3"/>
          <w:numId w:val="15"/>
        </w:numPr>
        <w:ind w:leftChars="0"/>
        <w:rPr>
          <w:b/>
          <w:i/>
          <w:color w:val="000000" w:themeColor="text1"/>
        </w:rPr>
      </w:pPr>
      <w:r>
        <w:rPr>
          <w:b/>
          <w:i/>
          <w:color w:val="000000" w:themeColor="text1"/>
        </w:rPr>
        <w:t>For coexistence, there are two operators to model two RATs at a time, where the red one is Wi-Fi or NR-U gNB. NR-U UE / Wi-Fi nodes are dropped uniformly per gNB/AP.</w:t>
      </w:r>
    </w:p>
    <w:p w14:paraId="0FC7C8C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7E6E8C2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72048D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33AD1BF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Pr>
          <w:rFonts w:asciiTheme="minorHAnsi" w:hAnsiTheme="minorHAnsi" w:cstheme="minorHAnsi"/>
          <w:sz w:val="22"/>
          <w:szCs w:val="28"/>
        </w:rPr>
        <w:t>resource</w:t>
      </w:r>
      <w:proofErr w:type="gramEnd"/>
      <w:r>
        <w:rPr>
          <w:rFonts w:asciiTheme="minorHAnsi" w:hAnsiTheme="minorHAnsi" w:cstheme="minorHAnsi"/>
          <w:sz w:val="22"/>
          <w:szCs w:val="28"/>
        </w:rPr>
        <w:t>.</w:t>
      </w:r>
    </w:p>
    <w:p w14:paraId="131587C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3C05A81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400F58C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27CE520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12E31D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43B91C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R17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commercial traffic model with periodic model 3 with packet size reduced by a factor of (high: 1-3; mid:4-6; low:7-10)</w:t>
      </w:r>
    </w:p>
    <w:p w14:paraId="0C5526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39C19B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3867A5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690FD60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F93ECB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To drop a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08ED1E9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0BBA84B5" w14:textId="77777777" w:rsidR="000D5B1B" w:rsidRDefault="00BD652F">
      <w:pPr>
        <w:pStyle w:val="ListParagraph"/>
        <w:ind w:leftChars="0" w:left="2160"/>
        <w:jc w:val="center"/>
        <w:rPr>
          <w:rFonts w:asciiTheme="minorHAnsi" w:hAnsiTheme="minorHAnsi" w:cstheme="minorHAnsi"/>
          <w:sz w:val="22"/>
          <w:szCs w:val="28"/>
        </w:rPr>
      </w:pPr>
      <w:r>
        <w:rPr>
          <w:noProof/>
          <w:lang w:val="en-US"/>
        </w:rPr>
        <w:drawing>
          <wp:inline distT="0" distB="0" distL="0" distR="0" wp14:anchorId="4732D3A1" wp14:editId="03ED921F">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1"/>
                    <a:stretch>
                      <a:fillRect/>
                    </a:stretch>
                  </pic:blipFill>
                  <pic:spPr>
                    <a:xfrm>
                      <a:off x="0" y="0"/>
                      <a:ext cx="2751058" cy="1318374"/>
                    </a:xfrm>
                    <a:prstGeom prst="rect">
                      <a:avLst/>
                    </a:prstGeom>
                  </pic:spPr>
                </pic:pic>
              </a:graphicData>
            </a:graphic>
          </wp:inline>
        </w:drawing>
      </w:r>
    </w:p>
    <w:p w14:paraId="0D81DA0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499673A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2BDF5BC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2CFDAA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B03DC7B"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0E2E5425"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gramStart"/>
      <w:r>
        <w:rPr>
          <w:rFonts w:asciiTheme="minorHAnsi" w:hAnsiTheme="minorHAnsi" w:cstheme="minorHAnsi"/>
          <w:sz w:val="22"/>
          <w:szCs w:val="28"/>
        </w:rPr>
        <w:t>unicast:</w:t>
      </w:r>
      <w:proofErr w:type="gramEnd"/>
      <w:r>
        <w:rPr>
          <w:rFonts w:asciiTheme="minorHAnsi" w:hAnsiTheme="minorHAnsi" w:cstheme="minorHAnsi"/>
          <w:sz w:val="22"/>
          <w:szCs w:val="28"/>
        </w:rPr>
        <w:t xml:space="preserve"> communication between UEs in the pair</w:t>
      </w:r>
    </w:p>
    <w:p w14:paraId="225ED3DA"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14:paraId="2AF225D1"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26A191AD"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1F5E700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14:paraId="04FC1EF3"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573C0D6B"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35DBA41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Aperiodic 2 with low load has packet size reduced by a factor of 5</w:t>
      </w:r>
    </w:p>
    <w:p w14:paraId="4633584E"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ACF8087"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45828CD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14:paraId="3C62E19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38760A05"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236B2E52"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61DCC4B9"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6D73CB3D"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0E48E1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1D0ADB5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448CC9E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682B93F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AD74E4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60E2EFC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7D168E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6577B7D4"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3CD424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3177A6A5"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5640C9F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0E90707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14:paraId="5636F1A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14E2440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475893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C24BEE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(27/CableLabs)</w:t>
      </w:r>
    </w:p>
    <w:p w14:paraId="18BCE3AA" w14:textId="77777777" w:rsidR="000D5B1B" w:rsidRDefault="00BD652F">
      <w:pPr>
        <w:pStyle w:val="Caption"/>
        <w:spacing w:after="0"/>
        <w:jc w:val="center"/>
      </w:pPr>
      <w:bookmarkStart w:id="22" w:name="_Ref111192587"/>
      <w:r>
        <w:t>Table</w:t>
      </w:r>
      <w:bookmarkEnd w:id="2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28882DEB" w14:textId="77777777">
        <w:trPr>
          <w:jc w:val="center"/>
        </w:trPr>
        <w:tc>
          <w:tcPr>
            <w:tcW w:w="2830" w:type="dxa"/>
            <w:shd w:val="clear" w:color="auto" w:fill="auto"/>
          </w:tcPr>
          <w:p w14:paraId="21769D44"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5E7C0F7F"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B5426"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5732F7" w14:textId="77777777">
        <w:trPr>
          <w:jc w:val="center"/>
        </w:trPr>
        <w:tc>
          <w:tcPr>
            <w:tcW w:w="2830" w:type="dxa"/>
            <w:shd w:val="clear" w:color="auto" w:fill="auto"/>
          </w:tcPr>
          <w:p w14:paraId="0B564A5E"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86FC242"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427C03BE"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2AA8587B"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7D8DA04E" w14:textId="77777777">
        <w:trPr>
          <w:jc w:val="center"/>
        </w:trPr>
        <w:tc>
          <w:tcPr>
            <w:tcW w:w="2830" w:type="dxa"/>
            <w:shd w:val="clear" w:color="auto" w:fill="auto"/>
          </w:tcPr>
          <w:p w14:paraId="074ADDC3"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5E2A45E0"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16C77985"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1789592F" w14:textId="77777777">
        <w:trPr>
          <w:jc w:val="center"/>
        </w:trPr>
        <w:tc>
          <w:tcPr>
            <w:tcW w:w="2830" w:type="dxa"/>
            <w:shd w:val="clear" w:color="auto" w:fill="auto"/>
          </w:tcPr>
          <w:p w14:paraId="3D4BCAFE"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1FB75974"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7EF6F30" w14:textId="77777777" w:rsidR="000D5B1B" w:rsidRDefault="000D5B1B">
            <w:pPr>
              <w:pStyle w:val="TAL"/>
              <w:rPr>
                <w:rFonts w:ascii="Times New Roman" w:hAnsi="Times New Roman"/>
                <w:szCs w:val="18"/>
              </w:rPr>
            </w:pPr>
          </w:p>
        </w:tc>
      </w:tr>
      <w:tr w:rsidR="000D5B1B" w14:paraId="6E0FA292" w14:textId="77777777">
        <w:trPr>
          <w:jc w:val="center"/>
        </w:trPr>
        <w:tc>
          <w:tcPr>
            <w:tcW w:w="2830" w:type="dxa"/>
            <w:shd w:val="clear" w:color="auto" w:fill="auto"/>
          </w:tcPr>
          <w:p w14:paraId="0B2F2443"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2A8EDD0E"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45C33D33" w14:textId="77777777" w:rsidR="000D5B1B" w:rsidRDefault="000D5B1B">
            <w:pPr>
              <w:pStyle w:val="TAL"/>
              <w:rPr>
                <w:rFonts w:ascii="Times New Roman" w:hAnsi="Times New Roman"/>
                <w:szCs w:val="18"/>
              </w:rPr>
            </w:pPr>
          </w:p>
        </w:tc>
      </w:tr>
      <w:tr w:rsidR="000D5B1B" w14:paraId="6689C0C1" w14:textId="77777777">
        <w:trPr>
          <w:jc w:val="center"/>
        </w:trPr>
        <w:tc>
          <w:tcPr>
            <w:tcW w:w="2830" w:type="dxa"/>
            <w:shd w:val="clear" w:color="auto" w:fill="auto"/>
          </w:tcPr>
          <w:p w14:paraId="68DC9B18"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236E2D3"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3EA8A333" w14:textId="77777777" w:rsidR="000D5B1B" w:rsidRDefault="000D5B1B">
            <w:pPr>
              <w:pStyle w:val="TAL"/>
              <w:rPr>
                <w:rFonts w:ascii="Times New Roman" w:hAnsi="Times New Roman"/>
                <w:szCs w:val="18"/>
              </w:rPr>
            </w:pPr>
          </w:p>
        </w:tc>
      </w:tr>
      <w:tr w:rsidR="000D5B1B" w14:paraId="58FA1287" w14:textId="77777777">
        <w:trPr>
          <w:jc w:val="center"/>
        </w:trPr>
        <w:tc>
          <w:tcPr>
            <w:tcW w:w="2830" w:type="dxa"/>
            <w:shd w:val="clear" w:color="auto" w:fill="auto"/>
          </w:tcPr>
          <w:p w14:paraId="4DB4952A"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23CB3910"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4658D542" w14:textId="77777777" w:rsidR="000D5B1B" w:rsidRDefault="000D5B1B">
            <w:pPr>
              <w:pStyle w:val="TAL"/>
              <w:rPr>
                <w:rFonts w:ascii="Times New Roman" w:hAnsi="Times New Roman"/>
                <w:szCs w:val="18"/>
              </w:rPr>
            </w:pPr>
          </w:p>
        </w:tc>
      </w:tr>
      <w:tr w:rsidR="000D5B1B" w14:paraId="028395D1" w14:textId="77777777">
        <w:trPr>
          <w:jc w:val="center"/>
        </w:trPr>
        <w:tc>
          <w:tcPr>
            <w:tcW w:w="2830" w:type="dxa"/>
            <w:shd w:val="clear" w:color="auto" w:fill="auto"/>
          </w:tcPr>
          <w:p w14:paraId="0CA59ECF"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48CA35E7"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082BC6F" w14:textId="77777777" w:rsidR="000D5B1B" w:rsidRDefault="000D5B1B">
            <w:pPr>
              <w:pStyle w:val="TAL"/>
              <w:rPr>
                <w:rFonts w:ascii="Times New Roman" w:hAnsi="Times New Roman"/>
                <w:szCs w:val="18"/>
              </w:rPr>
            </w:pPr>
          </w:p>
        </w:tc>
      </w:tr>
      <w:tr w:rsidR="000D5B1B" w14:paraId="5AF0634E" w14:textId="77777777">
        <w:trPr>
          <w:jc w:val="center"/>
        </w:trPr>
        <w:tc>
          <w:tcPr>
            <w:tcW w:w="2830" w:type="dxa"/>
            <w:shd w:val="clear" w:color="auto" w:fill="auto"/>
          </w:tcPr>
          <w:p w14:paraId="0D171BD7"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4A93C154"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216C8328" w14:textId="77777777" w:rsidR="000D5B1B" w:rsidRDefault="000D5B1B">
            <w:pPr>
              <w:pStyle w:val="TAL"/>
              <w:rPr>
                <w:rFonts w:ascii="Times New Roman" w:hAnsi="Times New Roman"/>
                <w:szCs w:val="18"/>
              </w:rPr>
            </w:pPr>
          </w:p>
        </w:tc>
      </w:tr>
      <w:tr w:rsidR="000D5B1B" w14:paraId="73A701D8" w14:textId="77777777">
        <w:trPr>
          <w:jc w:val="center"/>
        </w:trPr>
        <w:tc>
          <w:tcPr>
            <w:tcW w:w="2830" w:type="dxa"/>
            <w:shd w:val="clear" w:color="auto" w:fill="auto"/>
          </w:tcPr>
          <w:p w14:paraId="531E9601"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76D89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20302FD0" w14:textId="77777777" w:rsidR="000D5B1B" w:rsidRDefault="000D5B1B">
            <w:pPr>
              <w:pStyle w:val="TAL"/>
              <w:rPr>
                <w:rFonts w:ascii="Times New Roman" w:hAnsi="Times New Roman"/>
                <w:szCs w:val="18"/>
              </w:rPr>
            </w:pPr>
          </w:p>
        </w:tc>
      </w:tr>
      <w:tr w:rsidR="000D5B1B" w14:paraId="5219DB9C" w14:textId="77777777">
        <w:trPr>
          <w:jc w:val="center"/>
        </w:trPr>
        <w:tc>
          <w:tcPr>
            <w:tcW w:w="2830" w:type="dxa"/>
            <w:shd w:val="clear" w:color="auto" w:fill="auto"/>
          </w:tcPr>
          <w:p w14:paraId="68FEC004"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10193FB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3AEC073" w14:textId="77777777" w:rsidR="000D5B1B" w:rsidRDefault="000D5B1B">
            <w:pPr>
              <w:pStyle w:val="TAL"/>
              <w:rPr>
                <w:rFonts w:ascii="Times New Roman" w:hAnsi="Times New Roman"/>
                <w:szCs w:val="18"/>
              </w:rPr>
            </w:pPr>
          </w:p>
        </w:tc>
      </w:tr>
      <w:tr w:rsidR="000D5B1B" w14:paraId="71619435" w14:textId="77777777">
        <w:trPr>
          <w:jc w:val="center"/>
        </w:trPr>
        <w:tc>
          <w:tcPr>
            <w:tcW w:w="2830" w:type="dxa"/>
            <w:shd w:val="clear" w:color="auto" w:fill="auto"/>
          </w:tcPr>
          <w:p w14:paraId="450AD5B9"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4BB6032E"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0A4E7E9" w14:textId="77777777" w:rsidR="000D5B1B" w:rsidRDefault="000D5B1B">
            <w:pPr>
              <w:pStyle w:val="TAL"/>
              <w:rPr>
                <w:rFonts w:ascii="Times New Roman" w:hAnsi="Times New Roman"/>
                <w:szCs w:val="18"/>
              </w:rPr>
            </w:pPr>
          </w:p>
        </w:tc>
      </w:tr>
      <w:tr w:rsidR="000D5B1B" w14:paraId="3C0A1066" w14:textId="77777777">
        <w:trPr>
          <w:jc w:val="center"/>
        </w:trPr>
        <w:tc>
          <w:tcPr>
            <w:tcW w:w="2830" w:type="dxa"/>
            <w:shd w:val="clear" w:color="auto" w:fill="auto"/>
          </w:tcPr>
          <w:p w14:paraId="477FA8CB"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077B512F"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0E63EF5" w14:textId="77777777" w:rsidR="000D5B1B" w:rsidRDefault="000D5B1B">
            <w:pPr>
              <w:pStyle w:val="TAL"/>
              <w:rPr>
                <w:rFonts w:ascii="Times New Roman" w:hAnsi="Times New Roman"/>
                <w:szCs w:val="18"/>
              </w:rPr>
            </w:pPr>
          </w:p>
        </w:tc>
      </w:tr>
      <w:tr w:rsidR="000D5B1B" w14:paraId="00B98350" w14:textId="77777777">
        <w:trPr>
          <w:jc w:val="center"/>
        </w:trPr>
        <w:tc>
          <w:tcPr>
            <w:tcW w:w="2830" w:type="dxa"/>
            <w:shd w:val="clear" w:color="auto" w:fill="auto"/>
          </w:tcPr>
          <w:p w14:paraId="6923F943"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241E61DF"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3C9D7C62" w14:textId="77777777" w:rsidR="000D5B1B" w:rsidRDefault="000D5B1B">
            <w:pPr>
              <w:pStyle w:val="TAL"/>
              <w:rPr>
                <w:rFonts w:ascii="Times New Roman" w:hAnsi="Times New Roman"/>
                <w:szCs w:val="18"/>
              </w:rPr>
            </w:pPr>
          </w:p>
        </w:tc>
      </w:tr>
      <w:tr w:rsidR="000D5B1B" w14:paraId="1F43FBDF" w14:textId="77777777">
        <w:trPr>
          <w:jc w:val="center"/>
        </w:trPr>
        <w:tc>
          <w:tcPr>
            <w:tcW w:w="2830" w:type="dxa"/>
            <w:shd w:val="clear" w:color="auto" w:fill="auto"/>
          </w:tcPr>
          <w:p w14:paraId="67EF4104"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09E360E"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308CA934" w14:textId="77777777" w:rsidR="000D5B1B" w:rsidRDefault="000D5B1B">
            <w:pPr>
              <w:pStyle w:val="TAL"/>
              <w:rPr>
                <w:rFonts w:ascii="Times New Roman" w:hAnsi="Times New Roman"/>
                <w:szCs w:val="18"/>
              </w:rPr>
            </w:pPr>
          </w:p>
        </w:tc>
      </w:tr>
      <w:tr w:rsidR="000D5B1B" w14:paraId="596EDA1A" w14:textId="77777777">
        <w:trPr>
          <w:jc w:val="center"/>
        </w:trPr>
        <w:tc>
          <w:tcPr>
            <w:tcW w:w="2830" w:type="dxa"/>
            <w:shd w:val="clear" w:color="auto" w:fill="auto"/>
          </w:tcPr>
          <w:p w14:paraId="0E22548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5611B9ED"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01168EB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5400E3B4" w14:textId="77777777">
        <w:trPr>
          <w:jc w:val="center"/>
        </w:trPr>
        <w:tc>
          <w:tcPr>
            <w:tcW w:w="2830" w:type="dxa"/>
            <w:shd w:val="clear" w:color="auto" w:fill="auto"/>
          </w:tcPr>
          <w:p w14:paraId="0CB1F170"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21881A66" w14:textId="77777777"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7D69842E"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C510113" w14:textId="77777777">
        <w:trPr>
          <w:jc w:val="center"/>
        </w:trPr>
        <w:tc>
          <w:tcPr>
            <w:tcW w:w="2830" w:type="dxa"/>
            <w:shd w:val="clear" w:color="auto" w:fill="auto"/>
          </w:tcPr>
          <w:p w14:paraId="412C482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5AD80EBA"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DB9CF4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12E11932" w14:textId="77777777">
        <w:trPr>
          <w:jc w:val="center"/>
        </w:trPr>
        <w:tc>
          <w:tcPr>
            <w:tcW w:w="2830" w:type="dxa"/>
            <w:shd w:val="clear" w:color="auto" w:fill="auto"/>
          </w:tcPr>
          <w:p w14:paraId="5AA31788"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AB03F"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23D833AF"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38438F66"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C0AE5E5" w14:textId="77777777">
        <w:trPr>
          <w:jc w:val="center"/>
        </w:trPr>
        <w:tc>
          <w:tcPr>
            <w:tcW w:w="2830" w:type="dxa"/>
            <w:shd w:val="clear" w:color="auto" w:fill="auto"/>
          </w:tcPr>
          <w:p w14:paraId="60903E2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18AE01DE"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668A59FE"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64AB55E4" w14:textId="77777777" w:rsidR="000D5B1B" w:rsidRDefault="00BD652F">
            <w:pPr>
              <w:pStyle w:val="TAL"/>
              <w:rPr>
                <w:rFonts w:ascii="Times New Roman" w:hAnsi="Times New Roman"/>
                <w:szCs w:val="18"/>
              </w:rPr>
            </w:pPr>
            <w:r>
              <w:rPr>
                <w:rFonts w:ascii="Times New Roman" w:hAnsi="Times New Roman"/>
                <w:szCs w:val="18"/>
              </w:rPr>
              <w:t>TR38.901</w:t>
            </w:r>
          </w:p>
        </w:tc>
      </w:tr>
    </w:tbl>
    <w:p w14:paraId="69224267" w14:textId="77777777" w:rsidR="000D5B1B" w:rsidRDefault="000D5B1B">
      <w:pPr>
        <w:rPr>
          <w:rFonts w:eastAsiaTheme="minorEastAsia"/>
        </w:rPr>
      </w:pPr>
    </w:p>
    <w:p w14:paraId="625A5CCE" w14:textId="77777777" w:rsidR="000D5B1B" w:rsidRDefault="00BD652F">
      <w:pPr>
        <w:pStyle w:val="Caption"/>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4A93A668" w14:textId="77777777">
        <w:trPr>
          <w:jc w:val="center"/>
        </w:trPr>
        <w:tc>
          <w:tcPr>
            <w:tcW w:w="2972" w:type="dxa"/>
            <w:shd w:val="clear" w:color="auto" w:fill="auto"/>
          </w:tcPr>
          <w:p w14:paraId="3FA7408C"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0E64226A"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3288F109"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3DBA05" w14:textId="77777777">
        <w:trPr>
          <w:jc w:val="center"/>
        </w:trPr>
        <w:tc>
          <w:tcPr>
            <w:tcW w:w="2972" w:type="dxa"/>
            <w:shd w:val="clear" w:color="auto" w:fill="auto"/>
          </w:tcPr>
          <w:p w14:paraId="1D63D034"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19372E5D"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74FA6698"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453ED9FE"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5908CB48" w14:textId="77777777">
        <w:trPr>
          <w:jc w:val="center"/>
        </w:trPr>
        <w:tc>
          <w:tcPr>
            <w:tcW w:w="2972" w:type="dxa"/>
            <w:shd w:val="clear" w:color="auto" w:fill="auto"/>
          </w:tcPr>
          <w:p w14:paraId="36161601"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0856E315" w14:textId="77777777"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14:paraId="08525162"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88636A" w14:textId="77777777">
        <w:trPr>
          <w:jc w:val="center"/>
        </w:trPr>
        <w:tc>
          <w:tcPr>
            <w:tcW w:w="2972" w:type="dxa"/>
            <w:shd w:val="clear" w:color="auto" w:fill="auto"/>
          </w:tcPr>
          <w:p w14:paraId="416B6937"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50B03793"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1350DF04" w14:textId="77777777" w:rsidR="000D5B1B" w:rsidRDefault="000D5B1B">
            <w:pPr>
              <w:pStyle w:val="TAL"/>
              <w:rPr>
                <w:rFonts w:ascii="Times New Roman" w:hAnsi="Times New Roman"/>
                <w:szCs w:val="18"/>
              </w:rPr>
            </w:pPr>
          </w:p>
        </w:tc>
      </w:tr>
      <w:tr w:rsidR="000D5B1B" w14:paraId="07E10DF2" w14:textId="77777777">
        <w:trPr>
          <w:jc w:val="center"/>
        </w:trPr>
        <w:tc>
          <w:tcPr>
            <w:tcW w:w="2972" w:type="dxa"/>
            <w:shd w:val="clear" w:color="auto" w:fill="auto"/>
          </w:tcPr>
          <w:p w14:paraId="2B5A8D82"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4BF39050"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59F42FF7" w14:textId="77777777" w:rsidR="000D5B1B" w:rsidRDefault="000D5B1B">
            <w:pPr>
              <w:pStyle w:val="TAL"/>
              <w:rPr>
                <w:rFonts w:ascii="Times New Roman" w:hAnsi="Times New Roman"/>
                <w:szCs w:val="18"/>
              </w:rPr>
            </w:pPr>
          </w:p>
        </w:tc>
      </w:tr>
      <w:tr w:rsidR="000D5B1B" w14:paraId="414D3C8A" w14:textId="77777777">
        <w:trPr>
          <w:jc w:val="center"/>
        </w:trPr>
        <w:tc>
          <w:tcPr>
            <w:tcW w:w="2972" w:type="dxa"/>
            <w:shd w:val="clear" w:color="auto" w:fill="auto"/>
          </w:tcPr>
          <w:p w14:paraId="5FE0B003"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49CD5EA5"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6B4CDEF" w14:textId="77777777" w:rsidR="000D5B1B" w:rsidRDefault="000D5B1B">
            <w:pPr>
              <w:pStyle w:val="TAL"/>
              <w:rPr>
                <w:rFonts w:ascii="Times New Roman" w:hAnsi="Times New Roman"/>
                <w:szCs w:val="18"/>
              </w:rPr>
            </w:pPr>
          </w:p>
        </w:tc>
      </w:tr>
      <w:tr w:rsidR="000D5B1B" w14:paraId="4C7F20FE" w14:textId="77777777">
        <w:trPr>
          <w:jc w:val="center"/>
        </w:trPr>
        <w:tc>
          <w:tcPr>
            <w:tcW w:w="2972" w:type="dxa"/>
            <w:shd w:val="clear" w:color="auto" w:fill="auto"/>
          </w:tcPr>
          <w:p w14:paraId="4B18577E"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7FE1630C"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04A1C13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A39A738" w14:textId="77777777">
        <w:trPr>
          <w:jc w:val="center"/>
        </w:trPr>
        <w:tc>
          <w:tcPr>
            <w:tcW w:w="2972" w:type="dxa"/>
            <w:shd w:val="clear" w:color="auto" w:fill="auto"/>
          </w:tcPr>
          <w:p w14:paraId="4421965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5790D720"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6A99D2D2"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48CA9AB7" w14:textId="77777777">
        <w:trPr>
          <w:jc w:val="center"/>
        </w:trPr>
        <w:tc>
          <w:tcPr>
            <w:tcW w:w="2972" w:type="dxa"/>
            <w:shd w:val="clear" w:color="auto" w:fill="auto"/>
          </w:tcPr>
          <w:p w14:paraId="00D0DC86"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67A8B79A"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4E986E41" w14:textId="77777777" w:rsidR="000D5B1B" w:rsidRDefault="000D5B1B">
            <w:pPr>
              <w:pStyle w:val="TAL"/>
              <w:rPr>
                <w:rFonts w:ascii="Times New Roman" w:hAnsi="Times New Roman"/>
                <w:szCs w:val="18"/>
              </w:rPr>
            </w:pPr>
          </w:p>
        </w:tc>
      </w:tr>
      <w:tr w:rsidR="000D5B1B" w14:paraId="6A505EB6" w14:textId="77777777">
        <w:trPr>
          <w:jc w:val="center"/>
        </w:trPr>
        <w:tc>
          <w:tcPr>
            <w:tcW w:w="2972" w:type="dxa"/>
            <w:shd w:val="clear" w:color="auto" w:fill="auto"/>
          </w:tcPr>
          <w:p w14:paraId="1F9E35E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1387779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4F0412C1" w14:textId="77777777" w:rsidR="000D5B1B" w:rsidRDefault="000D5B1B">
            <w:pPr>
              <w:pStyle w:val="TAL"/>
              <w:rPr>
                <w:rFonts w:ascii="Times New Roman" w:hAnsi="Times New Roman"/>
                <w:szCs w:val="18"/>
              </w:rPr>
            </w:pPr>
          </w:p>
        </w:tc>
      </w:tr>
      <w:tr w:rsidR="000D5B1B" w14:paraId="2E567C98" w14:textId="77777777">
        <w:trPr>
          <w:jc w:val="center"/>
        </w:trPr>
        <w:tc>
          <w:tcPr>
            <w:tcW w:w="2972" w:type="dxa"/>
            <w:shd w:val="clear" w:color="auto" w:fill="auto"/>
          </w:tcPr>
          <w:p w14:paraId="284E5BD6"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6125F3E9"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080B2351" w14:textId="77777777" w:rsidR="000D5B1B" w:rsidRDefault="000D5B1B">
            <w:pPr>
              <w:pStyle w:val="TAL"/>
              <w:rPr>
                <w:rFonts w:ascii="Times New Roman" w:hAnsi="Times New Roman"/>
                <w:szCs w:val="18"/>
              </w:rPr>
            </w:pPr>
          </w:p>
        </w:tc>
      </w:tr>
      <w:tr w:rsidR="000D5B1B" w14:paraId="2553C320" w14:textId="77777777">
        <w:trPr>
          <w:jc w:val="center"/>
        </w:trPr>
        <w:tc>
          <w:tcPr>
            <w:tcW w:w="2972" w:type="dxa"/>
            <w:shd w:val="clear" w:color="auto" w:fill="auto"/>
          </w:tcPr>
          <w:p w14:paraId="46F6A677"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7F5CF580"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C431A46" w14:textId="77777777" w:rsidR="000D5B1B" w:rsidRDefault="000D5B1B">
            <w:pPr>
              <w:pStyle w:val="TAL"/>
              <w:rPr>
                <w:rFonts w:ascii="Times New Roman" w:hAnsi="Times New Roman"/>
                <w:szCs w:val="18"/>
              </w:rPr>
            </w:pPr>
          </w:p>
        </w:tc>
      </w:tr>
      <w:tr w:rsidR="000D5B1B" w14:paraId="735166C5" w14:textId="77777777">
        <w:trPr>
          <w:jc w:val="center"/>
        </w:trPr>
        <w:tc>
          <w:tcPr>
            <w:tcW w:w="2972" w:type="dxa"/>
            <w:shd w:val="clear" w:color="auto" w:fill="auto"/>
          </w:tcPr>
          <w:p w14:paraId="19717858"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1229A04"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77B6153" w14:textId="77777777" w:rsidR="000D5B1B" w:rsidRDefault="000D5B1B">
            <w:pPr>
              <w:pStyle w:val="TAL"/>
              <w:rPr>
                <w:rFonts w:ascii="Times New Roman" w:hAnsi="Times New Roman"/>
                <w:szCs w:val="18"/>
              </w:rPr>
            </w:pPr>
          </w:p>
        </w:tc>
      </w:tr>
      <w:tr w:rsidR="000D5B1B" w14:paraId="1FC9F566" w14:textId="77777777">
        <w:trPr>
          <w:jc w:val="center"/>
        </w:trPr>
        <w:tc>
          <w:tcPr>
            <w:tcW w:w="2972" w:type="dxa"/>
            <w:shd w:val="clear" w:color="auto" w:fill="auto"/>
          </w:tcPr>
          <w:p w14:paraId="14E0878F"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04BD3353"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6966975F" w14:textId="77777777" w:rsidR="000D5B1B" w:rsidRDefault="000D5B1B">
            <w:pPr>
              <w:pStyle w:val="TAL"/>
              <w:rPr>
                <w:rFonts w:ascii="Times New Roman" w:hAnsi="Times New Roman"/>
                <w:szCs w:val="18"/>
              </w:rPr>
            </w:pPr>
          </w:p>
        </w:tc>
      </w:tr>
      <w:tr w:rsidR="000D5B1B" w14:paraId="027AFD41" w14:textId="77777777">
        <w:trPr>
          <w:jc w:val="center"/>
        </w:trPr>
        <w:tc>
          <w:tcPr>
            <w:tcW w:w="2972" w:type="dxa"/>
            <w:shd w:val="clear" w:color="auto" w:fill="auto"/>
          </w:tcPr>
          <w:p w14:paraId="21D81463"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992D4A1"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10F42D50" w14:textId="77777777" w:rsidR="000D5B1B" w:rsidRDefault="000D5B1B">
            <w:pPr>
              <w:pStyle w:val="TAL"/>
              <w:rPr>
                <w:rFonts w:ascii="Times New Roman" w:hAnsi="Times New Roman"/>
                <w:szCs w:val="18"/>
              </w:rPr>
            </w:pPr>
          </w:p>
        </w:tc>
      </w:tr>
      <w:tr w:rsidR="000D5B1B" w14:paraId="52461E25" w14:textId="77777777">
        <w:trPr>
          <w:jc w:val="center"/>
        </w:trPr>
        <w:tc>
          <w:tcPr>
            <w:tcW w:w="2972" w:type="dxa"/>
            <w:shd w:val="clear" w:color="auto" w:fill="auto"/>
          </w:tcPr>
          <w:p w14:paraId="43525A04"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49541629"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39E2F10C"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B9139A6" w14:textId="77777777">
        <w:trPr>
          <w:jc w:val="center"/>
        </w:trPr>
        <w:tc>
          <w:tcPr>
            <w:tcW w:w="2972" w:type="dxa"/>
            <w:shd w:val="clear" w:color="auto" w:fill="auto"/>
          </w:tcPr>
          <w:p w14:paraId="66FF418A"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69822BA3"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41D10A9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326C250" w14:textId="77777777">
        <w:trPr>
          <w:jc w:val="center"/>
        </w:trPr>
        <w:tc>
          <w:tcPr>
            <w:tcW w:w="2972" w:type="dxa"/>
            <w:shd w:val="clear" w:color="auto" w:fill="auto"/>
          </w:tcPr>
          <w:p w14:paraId="5D5D5E8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61FF8CD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3CA4E3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3FCEC183" w14:textId="77777777">
        <w:trPr>
          <w:jc w:val="center"/>
        </w:trPr>
        <w:tc>
          <w:tcPr>
            <w:tcW w:w="2972" w:type="dxa"/>
            <w:shd w:val="clear" w:color="auto" w:fill="auto"/>
          </w:tcPr>
          <w:p w14:paraId="20F92AFD"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11F30108"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327B50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DF4E45" w14:textId="77777777">
        <w:trPr>
          <w:jc w:val="center"/>
        </w:trPr>
        <w:tc>
          <w:tcPr>
            <w:tcW w:w="2972" w:type="dxa"/>
            <w:shd w:val="clear" w:color="auto" w:fill="auto"/>
          </w:tcPr>
          <w:p w14:paraId="79E29B93"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05774034"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4AE6D0A6" w14:textId="77777777" w:rsidR="000D5B1B" w:rsidRDefault="00BD652F">
            <w:pPr>
              <w:pStyle w:val="TAL"/>
              <w:rPr>
                <w:rFonts w:ascii="Times New Roman" w:hAnsi="Times New Roman"/>
                <w:szCs w:val="18"/>
              </w:rPr>
            </w:pPr>
            <w:r>
              <w:rPr>
                <w:rFonts w:ascii="Times New Roman" w:hAnsi="Times New Roman"/>
                <w:szCs w:val="18"/>
              </w:rPr>
              <w:t>TR38.901</w:t>
            </w:r>
          </w:p>
        </w:tc>
      </w:tr>
    </w:tbl>
    <w:p w14:paraId="78CA57FF" w14:textId="77777777" w:rsidR="000D5B1B" w:rsidRDefault="000D5B1B">
      <w:pPr>
        <w:jc w:val="both"/>
        <w:rPr>
          <w:rFonts w:eastAsiaTheme="minorEastAsia"/>
          <w:sz w:val="22"/>
          <w:szCs w:val="22"/>
          <w:lang w:eastAsia="zh-CN"/>
        </w:rPr>
      </w:pPr>
    </w:p>
    <w:p w14:paraId="059ED4EA" w14:textId="77777777" w:rsidR="000D5B1B" w:rsidRDefault="00BD652F">
      <w:pPr>
        <w:pStyle w:val="Caption"/>
        <w:spacing w:after="0"/>
        <w:jc w:val="center"/>
      </w:pPr>
      <w:bookmarkStart w:id="24" w:name="_Ref111192700"/>
      <w:r>
        <w:t>Table</w:t>
      </w:r>
      <w:bookmarkEnd w:id="24"/>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B8D9E6D" w14:textId="77777777">
        <w:trPr>
          <w:jc w:val="center"/>
        </w:trPr>
        <w:tc>
          <w:tcPr>
            <w:tcW w:w="2263" w:type="dxa"/>
          </w:tcPr>
          <w:p w14:paraId="395AD17A"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C22FF32"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15A5251E"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40206677" w14:textId="77777777">
        <w:trPr>
          <w:jc w:val="center"/>
        </w:trPr>
        <w:tc>
          <w:tcPr>
            <w:tcW w:w="6799" w:type="dxa"/>
            <w:gridSpan w:val="3"/>
          </w:tcPr>
          <w:p w14:paraId="0303B416"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355D6EDC" w14:textId="77777777">
        <w:trPr>
          <w:jc w:val="center"/>
        </w:trPr>
        <w:tc>
          <w:tcPr>
            <w:tcW w:w="2263" w:type="dxa"/>
          </w:tcPr>
          <w:p w14:paraId="3607BF19"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623AE0B8" w14:textId="77777777" w:rsidR="000D5B1B" w:rsidRDefault="00BD652F">
            <w:pPr>
              <w:rPr>
                <w:rFonts w:eastAsiaTheme="minorEastAsia"/>
                <w:sz w:val="18"/>
                <w:szCs w:val="22"/>
              </w:rPr>
            </w:pPr>
            <w:r>
              <w:rPr>
                <w:rFonts w:eastAsiaTheme="minorEastAsia"/>
                <w:sz w:val="18"/>
                <w:szCs w:val="22"/>
              </w:rPr>
              <w:t>50/50</w:t>
            </w:r>
          </w:p>
        </w:tc>
        <w:tc>
          <w:tcPr>
            <w:tcW w:w="1842" w:type="dxa"/>
          </w:tcPr>
          <w:p w14:paraId="07CBED5B" w14:textId="77777777" w:rsidR="000D5B1B" w:rsidRDefault="000D5B1B">
            <w:pPr>
              <w:rPr>
                <w:rFonts w:eastAsiaTheme="minorEastAsia"/>
                <w:sz w:val="18"/>
                <w:szCs w:val="22"/>
              </w:rPr>
            </w:pPr>
          </w:p>
        </w:tc>
      </w:tr>
      <w:tr w:rsidR="000D5B1B" w14:paraId="1B74EA3A" w14:textId="77777777">
        <w:trPr>
          <w:jc w:val="center"/>
        </w:trPr>
        <w:tc>
          <w:tcPr>
            <w:tcW w:w="2263" w:type="dxa"/>
          </w:tcPr>
          <w:p w14:paraId="5C72CD9B"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3B468B6D"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C5F9F74" w14:textId="77777777" w:rsidR="000D5B1B" w:rsidRDefault="000D5B1B">
            <w:pPr>
              <w:rPr>
                <w:rFonts w:eastAsiaTheme="minorEastAsia"/>
                <w:sz w:val="18"/>
                <w:szCs w:val="22"/>
              </w:rPr>
            </w:pPr>
          </w:p>
        </w:tc>
      </w:tr>
      <w:tr w:rsidR="000D5B1B" w14:paraId="56466D67" w14:textId="77777777">
        <w:trPr>
          <w:jc w:val="center"/>
        </w:trPr>
        <w:tc>
          <w:tcPr>
            <w:tcW w:w="2263" w:type="dxa"/>
          </w:tcPr>
          <w:p w14:paraId="6F4A78AD"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7047B3D" w14:textId="77777777" w:rsidR="000D5B1B" w:rsidRDefault="00BD652F">
            <w:pPr>
              <w:rPr>
                <w:rFonts w:eastAsiaTheme="minorEastAsia"/>
                <w:sz w:val="18"/>
                <w:szCs w:val="22"/>
              </w:rPr>
            </w:pPr>
            <w:r>
              <w:rPr>
                <w:rFonts w:eastAsiaTheme="minorEastAsia"/>
                <w:sz w:val="18"/>
                <w:szCs w:val="22"/>
              </w:rPr>
              <w:t xml:space="preserve">6 </w:t>
            </w:r>
            <w:proofErr w:type="spellStart"/>
            <w:r>
              <w:rPr>
                <w:rFonts w:eastAsiaTheme="minorEastAsia"/>
                <w:sz w:val="18"/>
                <w:szCs w:val="22"/>
              </w:rPr>
              <w:t>ms</w:t>
            </w:r>
            <w:proofErr w:type="spellEnd"/>
          </w:p>
        </w:tc>
        <w:tc>
          <w:tcPr>
            <w:tcW w:w="1842" w:type="dxa"/>
          </w:tcPr>
          <w:p w14:paraId="21F88657" w14:textId="77777777" w:rsidR="000D5B1B" w:rsidRDefault="000D5B1B">
            <w:pPr>
              <w:rPr>
                <w:rFonts w:eastAsiaTheme="minorEastAsia"/>
                <w:sz w:val="18"/>
                <w:szCs w:val="22"/>
              </w:rPr>
            </w:pPr>
          </w:p>
        </w:tc>
      </w:tr>
      <w:tr w:rsidR="000D5B1B" w14:paraId="17814249" w14:textId="77777777">
        <w:trPr>
          <w:jc w:val="center"/>
        </w:trPr>
        <w:tc>
          <w:tcPr>
            <w:tcW w:w="2263" w:type="dxa"/>
          </w:tcPr>
          <w:p w14:paraId="66DFF24A"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385EF3F9" w14:textId="77777777" w:rsidR="000D5B1B" w:rsidRDefault="00BD652F">
            <w:pPr>
              <w:rPr>
                <w:rFonts w:eastAsiaTheme="minorEastAsia"/>
                <w:sz w:val="18"/>
                <w:szCs w:val="22"/>
              </w:rPr>
            </w:pPr>
            <w:r>
              <w:rPr>
                <w:rFonts w:eastAsiaTheme="minorEastAsia"/>
                <w:sz w:val="18"/>
                <w:szCs w:val="22"/>
              </w:rPr>
              <w:t>QAM256</w:t>
            </w:r>
          </w:p>
        </w:tc>
        <w:tc>
          <w:tcPr>
            <w:tcW w:w="1842" w:type="dxa"/>
          </w:tcPr>
          <w:p w14:paraId="2DC2714C" w14:textId="77777777" w:rsidR="000D5B1B" w:rsidRDefault="000D5B1B">
            <w:pPr>
              <w:rPr>
                <w:rFonts w:eastAsiaTheme="minorEastAsia"/>
                <w:sz w:val="18"/>
                <w:szCs w:val="22"/>
              </w:rPr>
            </w:pPr>
          </w:p>
        </w:tc>
      </w:tr>
      <w:tr w:rsidR="000D5B1B" w14:paraId="533AA85D" w14:textId="77777777">
        <w:trPr>
          <w:jc w:val="center"/>
        </w:trPr>
        <w:tc>
          <w:tcPr>
            <w:tcW w:w="2263" w:type="dxa"/>
          </w:tcPr>
          <w:p w14:paraId="54D89D8B"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1520D216" w14:textId="77777777" w:rsidR="000D5B1B" w:rsidRDefault="00BD652F">
            <w:pPr>
              <w:rPr>
                <w:rFonts w:eastAsiaTheme="minorEastAsia"/>
                <w:sz w:val="18"/>
                <w:szCs w:val="22"/>
              </w:rPr>
            </w:pPr>
            <w:r>
              <w:rPr>
                <w:rFonts w:eastAsiaTheme="minorEastAsia"/>
                <w:sz w:val="18"/>
                <w:szCs w:val="22"/>
              </w:rPr>
              <w:t>-72dBm</w:t>
            </w:r>
          </w:p>
        </w:tc>
        <w:tc>
          <w:tcPr>
            <w:tcW w:w="1842" w:type="dxa"/>
          </w:tcPr>
          <w:p w14:paraId="272861BF" w14:textId="77777777" w:rsidR="000D5B1B" w:rsidRDefault="00BD652F">
            <w:pPr>
              <w:rPr>
                <w:rFonts w:eastAsiaTheme="minorEastAsia"/>
                <w:sz w:val="18"/>
                <w:szCs w:val="22"/>
              </w:rPr>
            </w:pPr>
            <w:r>
              <w:rPr>
                <w:rFonts w:eastAsiaTheme="minorEastAsia"/>
                <w:sz w:val="18"/>
                <w:szCs w:val="22"/>
              </w:rPr>
              <w:t>Channel BW=20MHz</w:t>
            </w:r>
          </w:p>
        </w:tc>
      </w:tr>
      <w:tr w:rsidR="000D5B1B" w14:paraId="3C98C6DC" w14:textId="77777777">
        <w:trPr>
          <w:jc w:val="center"/>
        </w:trPr>
        <w:tc>
          <w:tcPr>
            <w:tcW w:w="2263" w:type="dxa"/>
          </w:tcPr>
          <w:p w14:paraId="0C59D8AC" w14:textId="77777777"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14:paraId="6DD9ECA3" w14:textId="77777777"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14:paraId="5C582538" w14:textId="77777777" w:rsidR="000D5B1B" w:rsidRDefault="000D5B1B">
            <w:pPr>
              <w:rPr>
                <w:rFonts w:eastAsiaTheme="minorEastAsia"/>
                <w:sz w:val="18"/>
                <w:szCs w:val="22"/>
              </w:rPr>
            </w:pPr>
          </w:p>
        </w:tc>
      </w:tr>
      <w:tr w:rsidR="000D5B1B" w14:paraId="1B6115AD" w14:textId="77777777">
        <w:trPr>
          <w:jc w:val="center"/>
        </w:trPr>
        <w:tc>
          <w:tcPr>
            <w:tcW w:w="2263" w:type="dxa"/>
          </w:tcPr>
          <w:p w14:paraId="4C11C6E1"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61078139" w14:textId="77777777" w:rsidR="000D5B1B" w:rsidRDefault="00BD652F">
            <w:pPr>
              <w:rPr>
                <w:rFonts w:eastAsiaTheme="minorEastAsia"/>
                <w:sz w:val="18"/>
                <w:szCs w:val="22"/>
              </w:rPr>
            </w:pPr>
            <w:r>
              <w:rPr>
                <w:rFonts w:eastAsiaTheme="minorEastAsia"/>
                <w:sz w:val="18"/>
                <w:szCs w:val="22"/>
              </w:rPr>
              <w:t>2</w:t>
            </w:r>
          </w:p>
        </w:tc>
        <w:tc>
          <w:tcPr>
            <w:tcW w:w="1842" w:type="dxa"/>
          </w:tcPr>
          <w:p w14:paraId="77F55F97" w14:textId="77777777" w:rsidR="000D5B1B" w:rsidRDefault="00BD652F">
            <w:pPr>
              <w:rPr>
                <w:rFonts w:eastAsiaTheme="minorEastAsia"/>
                <w:sz w:val="18"/>
                <w:szCs w:val="22"/>
              </w:rPr>
            </w:pPr>
            <w:r>
              <w:rPr>
                <w:rFonts w:eastAsiaTheme="minorEastAsia"/>
                <w:sz w:val="18"/>
                <w:szCs w:val="22"/>
              </w:rPr>
              <w:t>MIMO rank</w:t>
            </w:r>
          </w:p>
        </w:tc>
      </w:tr>
      <w:tr w:rsidR="000D5B1B" w14:paraId="0C35510B" w14:textId="77777777">
        <w:trPr>
          <w:jc w:val="center"/>
        </w:trPr>
        <w:tc>
          <w:tcPr>
            <w:tcW w:w="2263" w:type="dxa"/>
          </w:tcPr>
          <w:p w14:paraId="76893E06"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0A1D6485" w14:textId="77777777" w:rsidR="000D5B1B" w:rsidRDefault="00BD652F">
            <w:pPr>
              <w:rPr>
                <w:rFonts w:eastAsiaTheme="minorEastAsia"/>
                <w:sz w:val="18"/>
                <w:szCs w:val="22"/>
              </w:rPr>
            </w:pPr>
            <w:r>
              <w:rPr>
                <w:rFonts w:eastAsiaTheme="minorEastAsia"/>
                <w:sz w:val="18"/>
                <w:szCs w:val="22"/>
              </w:rPr>
              <w:t>2</w:t>
            </w:r>
          </w:p>
        </w:tc>
        <w:tc>
          <w:tcPr>
            <w:tcW w:w="1842" w:type="dxa"/>
          </w:tcPr>
          <w:p w14:paraId="24A5EB01" w14:textId="77777777" w:rsidR="000D5B1B" w:rsidRDefault="000D5B1B">
            <w:pPr>
              <w:rPr>
                <w:rFonts w:eastAsiaTheme="minorEastAsia"/>
                <w:sz w:val="18"/>
                <w:szCs w:val="22"/>
              </w:rPr>
            </w:pPr>
          </w:p>
        </w:tc>
      </w:tr>
      <w:tr w:rsidR="000D5B1B" w14:paraId="74D5835D" w14:textId="77777777">
        <w:trPr>
          <w:jc w:val="center"/>
        </w:trPr>
        <w:tc>
          <w:tcPr>
            <w:tcW w:w="6799" w:type="dxa"/>
            <w:gridSpan w:val="3"/>
          </w:tcPr>
          <w:p w14:paraId="7472D801"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305C2106" w14:textId="77777777">
        <w:trPr>
          <w:jc w:val="center"/>
        </w:trPr>
        <w:tc>
          <w:tcPr>
            <w:tcW w:w="2263" w:type="dxa"/>
          </w:tcPr>
          <w:p w14:paraId="3E1D814B" w14:textId="77777777" w:rsidR="000D5B1B" w:rsidRDefault="00BD652F">
            <w:pPr>
              <w:rPr>
                <w:rFonts w:eastAsiaTheme="minorEastAsia"/>
                <w:sz w:val="18"/>
                <w:szCs w:val="22"/>
              </w:rPr>
            </w:pPr>
            <w:r>
              <w:rPr>
                <w:rFonts w:eastAsiaTheme="minorEastAsia"/>
                <w:sz w:val="18"/>
                <w:szCs w:val="22"/>
              </w:rPr>
              <w:t>DMRS</w:t>
            </w:r>
          </w:p>
        </w:tc>
        <w:tc>
          <w:tcPr>
            <w:tcW w:w="2694" w:type="dxa"/>
          </w:tcPr>
          <w:p w14:paraId="0CF5F37D"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528AC2B3" w14:textId="77777777" w:rsidR="000D5B1B" w:rsidRDefault="00BD652F">
            <w:pPr>
              <w:rPr>
                <w:rFonts w:eastAsiaTheme="minorEastAsia"/>
                <w:sz w:val="18"/>
                <w:szCs w:val="22"/>
              </w:rPr>
            </w:pPr>
            <w:r>
              <w:rPr>
                <w:rFonts w:eastAsiaTheme="minorEastAsia"/>
                <w:sz w:val="18"/>
                <w:szCs w:val="22"/>
              </w:rPr>
              <w:t>Overhead</w:t>
            </w:r>
          </w:p>
        </w:tc>
      </w:tr>
      <w:tr w:rsidR="000D5B1B" w14:paraId="44F1BD29" w14:textId="77777777">
        <w:trPr>
          <w:jc w:val="center"/>
        </w:trPr>
        <w:tc>
          <w:tcPr>
            <w:tcW w:w="2263" w:type="dxa"/>
          </w:tcPr>
          <w:p w14:paraId="596BAE68" w14:textId="77777777" w:rsidR="000D5B1B" w:rsidRDefault="00BD652F">
            <w:pPr>
              <w:rPr>
                <w:rFonts w:eastAsiaTheme="minorEastAsia"/>
                <w:sz w:val="18"/>
                <w:szCs w:val="22"/>
              </w:rPr>
            </w:pPr>
            <w:r>
              <w:rPr>
                <w:rFonts w:eastAsiaTheme="minorEastAsia"/>
                <w:sz w:val="18"/>
                <w:szCs w:val="22"/>
              </w:rPr>
              <w:t>DRS</w:t>
            </w:r>
          </w:p>
        </w:tc>
        <w:tc>
          <w:tcPr>
            <w:tcW w:w="2694" w:type="dxa"/>
          </w:tcPr>
          <w:p w14:paraId="130EB3B6"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3610FE1F" w14:textId="77777777" w:rsidR="000D5B1B" w:rsidRDefault="000D5B1B">
            <w:pPr>
              <w:rPr>
                <w:rFonts w:eastAsiaTheme="minorEastAsia"/>
                <w:sz w:val="18"/>
                <w:szCs w:val="22"/>
              </w:rPr>
            </w:pPr>
          </w:p>
        </w:tc>
      </w:tr>
      <w:tr w:rsidR="000D5B1B" w14:paraId="11AA81D0" w14:textId="77777777">
        <w:trPr>
          <w:jc w:val="center"/>
        </w:trPr>
        <w:tc>
          <w:tcPr>
            <w:tcW w:w="2263" w:type="dxa"/>
          </w:tcPr>
          <w:p w14:paraId="08F295D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5D6AA7E0"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5FB72F9D" w14:textId="77777777" w:rsidR="000D5B1B" w:rsidRDefault="000D5B1B">
            <w:pPr>
              <w:rPr>
                <w:rFonts w:eastAsiaTheme="minorEastAsia"/>
                <w:sz w:val="18"/>
                <w:szCs w:val="22"/>
              </w:rPr>
            </w:pPr>
          </w:p>
        </w:tc>
      </w:tr>
      <w:tr w:rsidR="000D5B1B" w14:paraId="5DF8835B" w14:textId="77777777">
        <w:trPr>
          <w:jc w:val="center"/>
        </w:trPr>
        <w:tc>
          <w:tcPr>
            <w:tcW w:w="2263" w:type="dxa"/>
          </w:tcPr>
          <w:p w14:paraId="5542D1FE"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7F7ED769"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401AC4B1" w14:textId="77777777" w:rsidR="000D5B1B" w:rsidRDefault="000D5B1B">
            <w:pPr>
              <w:rPr>
                <w:rFonts w:eastAsiaTheme="minorEastAsia"/>
                <w:sz w:val="18"/>
                <w:szCs w:val="22"/>
              </w:rPr>
            </w:pPr>
          </w:p>
        </w:tc>
      </w:tr>
      <w:tr w:rsidR="000D5B1B" w14:paraId="05A34970" w14:textId="77777777">
        <w:trPr>
          <w:jc w:val="center"/>
        </w:trPr>
        <w:tc>
          <w:tcPr>
            <w:tcW w:w="2263" w:type="dxa"/>
          </w:tcPr>
          <w:p w14:paraId="21D417B9"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09EC9A1" w14:textId="77777777" w:rsidR="000D5B1B" w:rsidRDefault="00BD652F">
            <w:pPr>
              <w:rPr>
                <w:rFonts w:eastAsiaTheme="minorEastAsia"/>
                <w:sz w:val="18"/>
                <w:szCs w:val="22"/>
              </w:rPr>
            </w:pPr>
            <w:r>
              <w:rPr>
                <w:rFonts w:eastAsiaTheme="minorEastAsia"/>
                <w:sz w:val="18"/>
                <w:szCs w:val="22"/>
              </w:rPr>
              <w:t>Type B</w:t>
            </w:r>
          </w:p>
        </w:tc>
        <w:tc>
          <w:tcPr>
            <w:tcW w:w="1842" w:type="dxa"/>
          </w:tcPr>
          <w:p w14:paraId="46AA12E2" w14:textId="77777777" w:rsidR="000D5B1B" w:rsidRDefault="000D5B1B">
            <w:pPr>
              <w:rPr>
                <w:rFonts w:eastAsiaTheme="minorEastAsia"/>
                <w:sz w:val="18"/>
                <w:szCs w:val="22"/>
              </w:rPr>
            </w:pPr>
          </w:p>
        </w:tc>
      </w:tr>
      <w:tr w:rsidR="000D5B1B" w14:paraId="4F993C5A" w14:textId="77777777">
        <w:trPr>
          <w:jc w:val="center"/>
        </w:trPr>
        <w:tc>
          <w:tcPr>
            <w:tcW w:w="2263" w:type="dxa"/>
          </w:tcPr>
          <w:p w14:paraId="6444FF4A"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46029D2A" w14:textId="77777777" w:rsidR="000D5B1B" w:rsidRDefault="00BD652F">
            <w:pPr>
              <w:rPr>
                <w:rFonts w:eastAsiaTheme="minorEastAsia"/>
                <w:sz w:val="18"/>
                <w:szCs w:val="22"/>
              </w:rPr>
            </w:pPr>
            <w:r>
              <w:rPr>
                <w:rFonts w:eastAsiaTheme="minorEastAsia"/>
                <w:sz w:val="18"/>
                <w:szCs w:val="22"/>
              </w:rPr>
              <w:t>Type A</w:t>
            </w:r>
          </w:p>
        </w:tc>
        <w:tc>
          <w:tcPr>
            <w:tcW w:w="1842" w:type="dxa"/>
          </w:tcPr>
          <w:p w14:paraId="6D542195" w14:textId="77777777" w:rsidR="000D5B1B" w:rsidRDefault="000D5B1B">
            <w:pPr>
              <w:rPr>
                <w:rFonts w:eastAsiaTheme="minorEastAsia"/>
                <w:sz w:val="18"/>
                <w:szCs w:val="22"/>
              </w:rPr>
            </w:pPr>
          </w:p>
        </w:tc>
      </w:tr>
      <w:tr w:rsidR="000D5B1B" w14:paraId="5CB9A8FA" w14:textId="77777777">
        <w:trPr>
          <w:jc w:val="center"/>
        </w:trPr>
        <w:tc>
          <w:tcPr>
            <w:tcW w:w="2263" w:type="dxa"/>
          </w:tcPr>
          <w:p w14:paraId="44AD1FD6"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40AB381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0393EB61" w14:textId="77777777" w:rsidR="000D5B1B" w:rsidRDefault="000D5B1B">
            <w:pPr>
              <w:rPr>
                <w:rFonts w:eastAsiaTheme="minorEastAsia"/>
                <w:sz w:val="18"/>
                <w:szCs w:val="22"/>
              </w:rPr>
            </w:pPr>
          </w:p>
        </w:tc>
      </w:tr>
      <w:tr w:rsidR="000D5B1B" w14:paraId="1117F86A" w14:textId="77777777">
        <w:trPr>
          <w:jc w:val="center"/>
        </w:trPr>
        <w:tc>
          <w:tcPr>
            <w:tcW w:w="2263" w:type="dxa"/>
          </w:tcPr>
          <w:p w14:paraId="59945643"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2ABE2135"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5B0CB210" w14:textId="77777777" w:rsidR="000D5B1B" w:rsidRDefault="000D5B1B">
            <w:pPr>
              <w:rPr>
                <w:rFonts w:eastAsiaTheme="minorEastAsia"/>
                <w:sz w:val="18"/>
                <w:szCs w:val="22"/>
              </w:rPr>
            </w:pPr>
          </w:p>
        </w:tc>
      </w:tr>
      <w:tr w:rsidR="000D5B1B" w14:paraId="7E01FCBA" w14:textId="77777777">
        <w:trPr>
          <w:jc w:val="center"/>
        </w:trPr>
        <w:tc>
          <w:tcPr>
            <w:tcW w:w="2263" w:type="dxa"/>
          </w:tcPr>
          <w:p w14:paraId="5FA1C3DC"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5BE3C874" w14:textId="77777777" w:rsidR="000D5B1B" w:rsidRDefault="00BD652F">
            <w:pPr>
              <w:rPr>
                <w:rFonts w:eastAsiaTheme="minorEastAsia"/>
                <w:sz w:val="18"/>
                <w:szCs w:val="22"/>
              </w:rPr>
            </w:pPr>
            <w:r>
              <w:rPr>
                <w:rFonts w:eastAsiaTheme="minorEastAsia"/>
                <w:sz w:val="18"/>
                <w:szCs w:val="22"/>
              </w:rPr>
              <w:t>N/A</w:t>
            </w:r>
          </w:p>
        </w:tc>
        <w:tc>
          <w:tcPr>
            <w:tcW w:w="1842" w:type="dxa"/>
          </w:tcPr>
          <w:p w14:paraId="4C8DFBCE" w14:textId="77777777" w:rsidR="000D5B1B" w:rsidRDefault="000D5B1B">
            <w:pPr>
              <w:rPr>
                <w:rFonts w:eastAsiaTheme="minorEastAsia"/>
                <w:sz w:val="18"/>
                <w:szCs w:val="22"/>
              </w:rPr>
            </w:pPr>
          </w:p>
        </w:tc>
      </w:tr>
      <w:tr w:rsidR="000D5B1B" w14:paraId="73BB680E" w14:textId="77777777">
        <w:trPr>
          <w:jc w:val="center"/>
        </w:trPr>
        <w:tc>
          <w:tcPr>
            <w:tcW w:w="6799" w:type="dxa"/>
            <w:gridSpan w:val="3"/>
          </w:tcPr>
          <w:p w14:paraId="2D49652E"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3C17AEA4" w14:textId="77777777">
        <w:trPr>
          <w:jc w:val="center"/>
        </w:trPr>
        <w:tc>
          <w:tcPr>
            <w:tcW w:w="2263" w:type="dxa"/>
          </w:tcPr>
          <w:p w14:paraId="7793D2D3" w14:textId="77777777" w:rsidR="000D5B1B" w:rsidRDefault="00BD652F">
            <w:pPr>
              <w:rPr>
                <w:rFonts w:eastAsiaTheme="minorEastAsia"/>
                <w:sz w:val="18"/>
                <w:szCs w:val="22"/>
              </w:rPr>
            </w:pPr>
            <w:r>
              <w:rPr>
                <w:rFonts w:eastAsiaTheme="minorEastAsia"/>
                <w:sz w:val="18"/>
                <w:szCs w:val="22"/>
              </w:rPr>
              <w:t>RTS/CTS</w:t>
            </w:r>
          </w:p>
        </w:tc>
        <w:tc>
          <w:tcPr>
            <w:tcW w:w="2694" w:type="dxa"/>
          </w:tcPr>
          <w:p w14:paraId="7D0BDEA9"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B69FCE5" w14:textId="77777777" w:rsidR="000D5B1B" w:rsidRDefault="000D5B1B">
            <w:pPr>
              <w:rPr>
                <w:rFonts w:eastAsiaTheme="minorEastAsia"/>
                <w:sz w:val="18"/>
                <w:szCs w:val="22"/>
              </w:rPr>
            </w:pPr>
          </w:p>
        </w:tc>
      </w:tr>
      <w:tr w:rsidR="000D5B1B" w14:paraId="78F99AD8" w14:textId="77777777">
        <w:trPr>
          <w:jc w:val="center"/>
        </w:trPr>
        <w:tc>
          <w:tcPr>
            <w:tcW w:w="2263" w:type="dxa"/>
          </w:tcPr>
          <w:p w14:paraId="73938E0F"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EBDD666"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53D6F81F" w14:textId="77777777" w:rsidR="000D5B1B" w:rsidRDefault="000D5B1B">
            <w:pPr>
              <w:rPr>
                <w:rFonts w:eastAsiaTheme="minorEastAsia"/>
                <w:sz w:val="18"/>
                <w:szCs w:val="22"/>
              </w:rPr>
            </w:pPr>
          </w:p>
        </w:tc>
      </w:tr>
      <w:tr w:rsidR="000D5B1B" w14:paraId="7B8E315F" w14:textId="77777777">
        <w:trPr>
          <w:jc w:val="center"/>
        </w:trPr>
        <w:tc>
          <w:tcPr>
            <w:tcW w:w="2263" w:type="dxa"/>
          </w:tcPr>
          <w:p w14:paraId="1AB64BA7"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5E8110D2" w14:textId="77777777" w:rsidR="000D5B1B" w:rsidRDefault="00BD652F">
            <w:pPr>
              <w:rPr>
                <w:rFonts w:eastAsiaTheme="minorEastAsia"/>
                <w:sz w:val="18"/>
                <w:szCs w:val="22"/>
              </w:rPr>
            </w:pPr>
            <w:r>
              <w:rPr>
                <w:rFonts w:eastAsiaTheme="minorEastAsia"/>
                <w:sz w:val="18"/>
                <w:szCs w:val="22"/>
              </w:rPr>
              <w:t>Short</w:t>
            </w:r>
          </w:p>
        </w:tc>
        <w:tc>
          <w:tcPr>
            <w:tcW w:w="1842" w:type="dxa"/>
          </w:tcPr>
          <w:p w14:paraId="186F2940" w14:textId="77777777" w:rsidR="000D5B1B" w:rsidRDefault="000D5B1B">
            <w:pPr>
              <w:rPr>
                <w:rFonts w:eastAsiaTheme="minorEastAsia"/>
                <w:sz w:val="18"/>
                <w:szCs w:val="22"/>
              </w:rPr>
            </w:pPr>
          </w:p>
        </w:tc>
      </w:tr>
      <w:tr w:rsidR="000D5B1B" w14:paraId="0AAF9DAC" w14:textId="77777777">
        <w:trPr>
          <w:jc w:val="center"/>
        </w:trPr>
        <w:tc>
          <w:tcPr>
            <w:tcW w:w="2263" w:type="dxa"/>
          </w:tcPr>
          <w:p w14:paraId="19090166"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09877183" w14:textId="77777777" w:rsidR="000D5B1B" w:rsidRDefault="00BD652F">
            <w:pPr>
              <w:rPr>
                <w:rFonts w:eastAsiaTheme="minorEastAsia"/>
                <w:sz w:val="18"/>
                <w:szCs w:val="22"/>
              </w:rPr>
            </w:pPr>
            <w:r>
              <w:rPr>
                <w:rFonts w:eastAsiaTheme="minorEastAsia"/>
                <w:sz w:val="18"/>
                <w:szCs w:val="22"/>
              </w:rPr>
              <w:t>A-MPDU</w:t>
            </w:r>
          </w:p>
        </w:tc>
        <w:tc>
          <w:tcPr>
            <w:tcW w:w="1842" w:type="dxa"/>
          </w:tcPr>
          <w:p w14:paraId="2C1A5EB2" w14:textId="77777777" w:rsidR="000D5B1B" w:rsidRDefault="000D5B1B">
            <w:pPr>
              <w:rPr>
                <w:rFonts w:eastAsiaTheme="minorEastAsia"/>
                <w:sz w:val="18"/>
                <w:szCs w:val="22"/>
              </w:rPr>
            </w:pPr>
          </w:p>
        </w:tc>
      </w:tr>
    </w:tbl>
    <w:p w14:paraId="0E407C25" w14:textId="77777777" w:rsidR="000D5B1B" w:rsidRDefault="000D5B1B">
      <w:pPr>
        <w:rPr>
          <w:rFonts w:asciiTheme="minorHAnsi" w:hAnsiTheme="minorHAnsi" w:cstheme="minorHAnsi"/>
          <w:sz w:val="22"/>
          <w:szCs w:val="28"/>
          <w:lang w:eastAsia="zh-CN"/>
        </w:rPr>
      </w:pPr>
    </w:p>
    <w:p w14:paraId="5AE754CE" w14:textId="77777777" w:rsidR="000D5B1B" w:rsidRDefault="00BD652F">
      <w:pPr>
        <w:pStyle w:val="Heading2"/>
      </w:pPr>
      <w:r>
        <w:t>Channel access mechanisms</w:t>
      </w:r>
    </w:p>
    <w:p w14:paraId="77AD59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506177F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[15/Lenovo], [12/OPPO], [17/Intel], [21/Samsung], [22/ITL],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xml:space="preserve">],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4643A5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2C1EF22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3A3BCE1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235EADC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023DD8E8"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19B6EA71"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194CA056"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2BAFBEF6"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103DB44B"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3A5B51"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1BCE038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49690D81"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E37FD0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24F3F135"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3D79400B"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6F9AABE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1BC1A8D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F7622F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2228D4D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137A3E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53B8F0C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S-SSB: [8/vivo, 10/Sony, 13/CATT, SC, 16/NEC, 18/Xiaomi, 21/Samsung, 22/ITL, 23/CMCC, 28/QC, 30/Panasonic, 31/Apple, 32/DCM, 35/E///] (2A), [9/ZTE, SC] (2A/2B)</w:t>
      </w:r>
    </w:p>
    <w:p w14:paraId="78F8CED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23E6D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085AE2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21B11F9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231600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1E10D4A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6B9CCA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20ECE3E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AF1035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4B191CC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1D72F7A2"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5E92D1C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4187780B"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05151E4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1637734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684ED47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3AD43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72EC38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B32A8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1166C9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2F4A436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4F09647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66122F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7866A5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0AAA6F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479505F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3B1346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6D74233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B77C6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5D042E8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If the TX UE does not receive ACK from any </w:t>
      </w:r>
      <w:proofErr w:type="gramStart"/>
      <w:r>
        <w:rPr>
          <w:rFonts w:asciiTheme="minorHAnsi" w:hAnsiTheme="minorHAnsi" w:cstheme="minorHAnsi"/>
          <w:color w:val="000000" w:themeColor="text1"/>
          <w:sz w:val="22"/>
          <w:szCs w:val="28"/>
        </w:rPr>
        <w:t>RX UE, but</w:t>
      </w:r>
      <w:proofErr w:type="gramEnd"/>
      <w:r>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047985E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4511A8E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disabled, the SL CBR can be considered for contention window adjustment.</w:t>
      </w:r>
    </w:p>
    <w:p w14:paraId="5188BD0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05C8374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unicast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 with ACK/NACK enabled, it is suggested to reuse the CW adjustment mechanism in NR-U.</w:t>
      </w:r>
    </w:p>
    <w:p w14:paraId="6CFD0C5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42D00B6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42522A2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652751A3" w14:textId="77777777" w:rsidR="000D5B1B" w:rsidRDefault="00BD652F">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25" w:name="_Toc101345888"/>
      <w:bookmarkStart w:id="26" w:name="_Toc100326636"/>
      <w:bookmarkStart w:id="27" w:name="_Toc101187877"/>
      <w:bookmarkStart w:id="28" w:name="_Toc101188076"/>
      <w:bookmarkStart w:id="29" w:name="_Toc101188092"/>
      <w:bookmarkStart w:id="30" w:name="_Toc101454200"/>
      <w:bookmarkStart w:id="31" w:name="_Toc101516469"/>
      <w:bookmarkStart w:id="32" w:name="_Toc101786946"/>
      <w:bookmarkStart w:id="33" w:name="_Toc101361942"/>
      <w:bookmarkStart w:id="34" w:name="_Toc101363691"/>
      <w:bookmarkStart w:id="35" w:name="_Toc101376920"/>
      <w:bookmarkStart w:id="36" w:name="_Toc101448195"/>
      <w:bookmarkStart w:id="37" w:name="_Toc101453313"/>
      <w:bookmarkStart w:id="38" w:name="_Toc101453332"/>
      <w:bookmarkStart w:id="39" w:name="_Toc101453938"/>
      <w:bookmarkStart w:id="40" w:name="_Toc101453791"/>
      <w:bookmarkStart w:id="41" w:name="_Toc101371106"/>
      <w:bookmarkStart w:id="42" w:name="_Toc101453957"/>
      <w:bookmarkStart w:id="43" w:name="_Toc101453976"/>
      <w:bookmarkStart w:id="44" w:name="_Toc101373025"/>
      <w:bookmarkStart w:id="45" w:name="_Toc101453829"/>
      <w:bookmarkStart w:id="46" w:name="_Toc101454085"/>
      <w:bookmarkStart w:id="47" w:name="_Toc101346001"/>
      <w:bookmarkStart w:id="48" w:name="_Toc101366122"/>
      <w:bookmarkStart w:id="49" w:name="_Toc101453810"/>
      <w:bookmarkStart w:id="50" w:name="_Toc101366142"/>
      <w:bookmarkStart w:id="51" w:name="_Toc101373666"/>
      <w:bookmarkStart w:id="52" w:name="_Toc101454303"/>
      <w:bookmarkStart w:id="53" w:name="_Toc101453848"/>
      <w:bookmarkStart w:id="54" w:name="_Toc101453995"/>
      <w:bookmarkStart w:id="55" w:name="_Toc101454322"/>
      <w:bookmarkStart w:id="56" w:name="_Toc101454341"/>
      <w:bookmarkStart w:id="57" w:name="_Toc101454360"/>
      <w:bookmarkStart w:id="58" w:name="_Toc101452732"/>
      <w:bookmarkStart w:id="59" w:name="_Toc101454219"/>
      <w:bookmarkStart w:id="60" w:name="_Toc101454066"/>
      <w:bookmarkStart w:id="61" w:name="_Toc101786927"/>
      <w:bookmarkStart w:id="62" w:name="_Toc109385625"/>
      <w:bookmarkStart w:id="63" w:name="_Toc109375285"/>
      <w:bookmarkStart w:id="64" w:name="_Toc109385649"/>
      <w:bookmarkStart w:id="65" w:name="_Toc110244608"/>
      <w:bookmarkStart w:id="66" w:name="_Toc101795757"/>
      <w:bookmarkStart w:id="67" w:name="_Toc110244634"/>
      <w:bookmarkStart w:id="68" w:name="_Toc110254584"/>
      <w:bookmarkStart w:id="69" w:name="_Toc110254609"/>
      <w:bookmarkStart w:id="70" w:name="_Toc109388544"/>
      <w:bookmarkStart w:id="71" w:name="_Toc109388616"/>
      <w:bookmarkStart w:id="72" w:name="_Toc110845414"/>
      <w:bookmarkStart w:id="73" w:name="_Toc109388592"/>
      <w:bookmarkStart w:id="74" w:name="_Toc110848254"/>
      <w:bookmarkStart w:id="75" w:name="_Toc110848279"/>
      <w:bookmarkStart w:id="76" w:name="_Toc110848590"/>
      <w:bookmarkStart w:id="77" w:name="_Toc109296577"/>
      <w:bookmarkStart w:id="78" w:name="_Toc109384755"/>
      <w:bookmarkStart w:id="79" w:name="_Toc110240823"/>
      <w:bookmarkStart w:id="80" w:name="_Toc110850928"/>
      <w:bookmarkStart w:id="81" w:name="_Toc110851721"/>
      <w:bookmarkStart w:id="82" w:name="_Toc109388568"/>
      <w:bookmarkStart w:id="83" w:name="_Toc101795458"/>
      <w:bookmarkStart w:id="84" w:name="_Toc110845389"/>
      <w:bookmarkStart w:id="85" w:name="_Toc110848615"/>
      <w:bookmarkStart w:id="86" w:name="_Toc109318165"/>
      <w:bookmarkStart w:id="87" w:name="_Toc109375309"/>
      <w:bookmarkStart w:id="88" w:name="_Toc109384427"/>
      <w:bookmarkStart w:id="89" w:name="_Toc110242984"/>
      <w:bookmarkStart w:id="90" w:name="_Toc110850903"/>
      <w:bookmarkStart w:id="91" w:name="_Toc110240849"/>
      <w:bookmarkStart w:id="92" w:name="_Toc109384731"/>
      <w:bookmarkStart w:id="93" w:name="_Toc101795439"/>
      <w:bookmarkStart w:id="94" w:name="_Toc111104317"/>
      <w:bookmarkStart w:id="95" w:name="_Toc111104342"/>
      <w:bookmarkStart w:id="96" w:name="_Toc111103410"/>
      <w:r>
        <w:rPr>
          <w:rFonts w:asciiTheme="minorHAnsi" w:eastAsia="SimSun" w:hAnsiTheme="minorHAnsi" w:cstheme="minorHAnsi"/>
          <w:b w:val="0"/>
          <w:bCs/>
          <w:i w:val="0"/>
          <w:iCs/>
          <w:sz w:val="22"/>
          <w:szCs w:val="22"/>
        </w:rPr>
        <w:t xml:space="preserve">in the case that PSFCH is configured, using </w:t>
      </w:r>
      <w:proofErr w:type="spellStart"/>
      <w:r>
        <w:rPr>
          <w:rFonts w:asciiTheme="minorHAnsi" w:eastAsia="SimSun" w:hAnsiTheme="minorHAnsi" w:cstheme="minorHAnsi"/>
          <w:b w:val="0"/>
          <w:bCs/>
          <w:i w:val="0"/>
          <w:iCs/>
          <w:sz w:val="22"/>
          <w:szCs w:val="22"/>
        </w:rPr>
        <w:t>sidelink</w:t>
      </w:r>
      <w:proofErr w:type="spellEnd"/>
      <w:r>
        <w:rPr>
          <w:rFonts w:asciiTheme="minorHAnsi" w:eastAsia="SimSun" w:hAnsiTheme="minorHAnsi" w:cstheme="minorHAnsi"/>
          <w:b w:val="0"/>
          <w:bCs/>
          <w:i w:val="0"/>
          <w:iCs/>
          <w:sz w:val="22"/>
          <w:szCs w:val="22"/>
        </w:rPr>
        <w:t xml:space="preserve"> A/N feedback for contention window adjustment in SL-U, more details </w:t>
      </w:r>
      <w:proofErr w:type="gramStart"/>
      <w:r>
        <w:rPr>
          <w:rFonts w:asciiTheme="minorHAnsi" w:eastAsia="SimSun" w:hAnsiTheme="minorHAnsi" w:cstheme="minorHAnsi"/>
          <w:b w:val="0"/>
          <w:bCs/>
          <w:i w:val="0"/>
          <w:iCs/>
          <w:sz w:val="22"/>
          <w:szCs w:val="22"/>
        </w:rPr>
        <w:t>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roofErr w:type="gramEnd"/>
    </w:p>
    <w:p w14:paraId="3073BAA6" w14:textId="77777777" w:rsidR="000D5B1B" w:rsidRDefault="00BD652F">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97" w:name="_Toc101366143"/>
      <w:bookmarkStart w:id="98" w:name="_Toc101373667"/>
      <w:bookmarkStart w:id="99" w:name="_Toc101363692"/>
      <w:bookmarkStart w:id="100" w:name="_Toc101366123"/>
      <w:bookmarkStart w:id="101" w:name="_Toc100326637"/>
      <w:bookmarkStart w:id="102" w:name="_Toc101371107"/>
      <w:bookmarkStart w:id="103" w:name="_Toc101373026"/>
      <w:bookmarkStart w:id="104" w:name="_Toc101188077"/>
      <w:bookmarkStart w:id="105" w:name="_Toc101188093"/>
      <w:bookmarkStart w:id="106" w:name="_Toc101187878"/>
      <w:bookmarkStart w:id="107" w:name="_Toc101345889"/>
      <w:bookmarkStart w:id="108" w:name="_Toc101346002"/>
      <w:bookmarkStart w:id="109" w:name="_Toc101361943"/>
      <w:bookmarkStart w:id="110" w:name="_Toc109375310"/>
      <w:bookmarkStart w:id="111" w:name="_Toc101453333"/>
      <w:bookmarkStart w:id="112" w:name="_Toc109384428"/>
      <w:bookmarkStart w:id="113" w:name="_Toc101453811"/>
      <w:bookmarkStart w:id="114" w:name="_Toc101453977"/>
      <w:bookmarkStart w:id="115" w:name="_Toc101454067"/>
      <w:bookmarkStart w:id="116" w:name="_Toc101516470"/>
      <w:bookmarkStart w:id="117" w:name="_Toc101786928"/>
      <w:bookmarkStart w:id="118" w:name="_Toc109318166"/>
      <w:bookmarkStart w:id="119" w:name="_Toc101453792"/>
      <w:bookmarkStart w:id="120" w:name="_Toc101453849"/>
      <w:bookmarkStart w:id="121" w:name="_Toc101454220"/>
      <w:bookmarkStart w:id="122" w:name="_Toc101454323"/>
      <w:bookmarkStart w:id="123" w:name="_Toc101454086"/>
      <w:bookmarkStart w:id="124" w:name="_Toc101795459"/>
      <w:bookmarkStart w:id="125" w:name="_Toc101448196"/>
      <w:bookmarkStart w:id="126" w:name="_Toc101453314"/>
      <w:bookmarkStart w:id="127" w:name="_Toc101454361"/>
      <w:bookmarkStart w:id="128" w:name="_Toc101453958"/>
      <w:bookmarkStart w:id="129" w:name="_Toc101453830"/>
      <w:bookmarkStart w:id="130" w:name="_Toc101454201"/>
      <w:bookmarkStart w:id="131" w:name="_Toc101453996"/>
      <w:bookmarkStart w:id="132" w:name="_Toc101786947"/>
      <w:bookmarkStart w:id="133" w:name="_Toc101453939"/>
      <w:bookmarkStart w:id="134" w:name="_Toc101454342"/>
      <w:bookmarkStart w:id="135" w:name="_Toc101795440"/>
      <w:bookmarkStart w:id="136" w:name="_Toc101454304"/>
      <w:bookmarkStart w:id="137" w:name="_Toc101376921"/>
      <w:bookmarkStart w:id="138" w:name="_Toc101452733"/>
      <w:bookmarkStart w:id="139" w:name="_Toc101795758"/>
      <w:bookmarkStart w:id="140" w:name="_Toc109296578"/>
      <w:bookmarkStart w:id="141" w:name="_Toc109375286"/>
      <w:bookmarkStart w:id="142" w:name="_Toc109384732"/>
      <w:bookmarkStart w:id="143" w:name="_Toc110848255"/>
      <w:bookmarkStart w:id="144" w:name="_Toc109388569"/>
      <w:bookmarkStart w:id="145" w:name="_Toc110244609"/>
      <w:bookmarkStart w:id="146" w:name="_Toc110254585"/>
      <w:bookmarkStart w:id="147" w:name="_Toc109384756"/>
      <w:bookmarkStart w:id="148" w:name="_Toc110254610"/>
      <w:bookmarkStart w:id="149" w:name="_Toc110848280"/>
      <w:bookmarkStart w:id="150" w:name="_Toc110240824"/>
      <w:bookmarkStart w:id="151" w:name="_Toc110848616"/>
      <w:bookmarkStart w:id="152" w:name="_Toc110851722"/>
      <w:bookmarkStart w:id="153" w:name="_Toc111103411"/>
      <w:bookmarkStart w:id="154" w:name="_Toc111104318"/>
      <w:bookmarkStart w:id="155" w:name="_Toc111104343"/>
      <w:bookmarkStart w:id="156" w:name="_Toc110244635"/>
      <w:bookmarkStart w:id="157" w:name="_Toc110242985"/>
      <w:bookmarkStart w:id="158" w:name="_Toc110845390"/>
      <w:bookmarkStart w:id="159" w:name="_Toc109388617"/>
      <w:bookmarkStart w:id="160" w:name="_Toc109385626"/>
      <w:bookmarkStart w:id="161" w:name="_Toc109388545"/>
      <w:bookmarkStart w:id="162" w:name="_Toc109388593"/>
      <w:bookmarkStart w:id="163" w:name="_Toc110240850"/>
      <w:bookmarkStart w:id="164" w:name="_Toc110845415"/>
      <w:bookmarkStart w:id="165" w:name="_Toc110848591"/>
      <w:bookmarkStart w:id="166" w:name="_Toc110850904"/>
      <w:bookmarkStart w:id="167" w:name="_Toc109385650"/>
      <w:bookmarkStart w:id="168" w:name="_Toc110850929"/>
      <w:r>
        <w:rPr>
          <w:rFonts w:asciiTheme="minorHAnsi" w:eastAsia="SimSun" w:hAnsiTheme="minorHAnsi" w:cstheme="minorHAnsi"/>
          <w:b w:val="0"/>
          <w:bCs/>
          <w:i w:val="0"/>
          <w:iCs/>
          <w:sz w:val="22"/>
          <w:szCs w:val="22"/>
        </w:rPr>
        <w:t xml:space="preserve">in the case that PSFCH is not configured, using </w:t>
      </w:r>
      <w:proofErr w:type="spellStart"/>
      <w:r>
        <w:rPr>
          <w:rFonts w:asciiTheme="minorHAnsi" w:eastAsia="SimSun" w:hAnsiTheme="minorHAnsi" w:cstheme="minorHAnsi"/>
          <w:b w:val="0"/>
          <w:bCs/>
          <w:i w:val="0"/>
          <w:iCs/>
          <w:sz w:val="22"/>
          <w:szCs w:val="22"/>
        </w:rPr>
        <w:t>sidelink</w:t>
      </w:r>
      <w:proofErr w:type="spellEnd"/>
      <w:r>
        <w:rPr>
          <w:rFonts w:asciiTheme="minorHAnsi" w:eastAsia="SimSun" w:hAnsiTheme="minorHAnsi" w:cstheme="minorHAnsi"/>
          <w:b w:val="0"/>
          <w:bCs/>
          <w:i w:val="0"/>
          <w:iCs/>
          <w:sz w:val="22"/>
          <w:szCs w:val="22"/>
        </w:rPr>
        <w:t xml:space="preserve"> CR/CBR for contention window adjustment, more details </w:t>
      </w:r>
      <w:proofErr w:type="gramStart"/>
      <w:r>
        <w:rPr>
          <w:rFonts w:asciiTheme="minorHAnsi" w:eastAsia="SimSun" w:hAnsiTheme="minorHAnsi" w:cstheme="minorHAnsi"/>
          <w:b w:val="0"/>
          <w:bCs/>
          <w:i w:val="0"/>
          <w:iCs/>
          <w:sz w:val="22"/>
          <w:szCs w:val="22"/>
        </w:rPr>
        <w:t>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roofErr w:type="gramEnd"/>
    </w:p>
    <w:p w14:paraId="62CC436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5141A83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5EE041B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5C45F899" w14:textId="77777777" w:rsidR="000D5B1B" w:rsidRDefault="00BD652F">
      <w:pPr>
        <w:pStyle w:val="ListParagraph"/>
        <w:numPr>
          <w:ilvl w:val="2"/>
          <w:numId w:val="15"/>
        </w:numPr>
        <w:ind w:leftChars="0"/>
        <w:rPr>
          <w:rFonts w:asciiTheme="minorHAnsi" w:hAnsiTheme="minorHAnsi" w:cstheme="minorHAnsi"/>
          <w:sz w:val="22"/>
          <w:szCs w:val="28"/>
        </w:rPr>
      </w:pPr>
      <w:proofErr w:type="gramStart"/>
      <w:r>
        <w:rPr>
          <w:rFonts w:asciiTheme="minorHAnsi" w:hAnsiTheme="minorHAnsi" w:cstheme="minorHAnsi"/>
          <w:sz w:val="22"/>
          <w:szCs w:val="28"/>
        </w:rPr>
        <w:t>Similar to</w:t>
      </w:r>
      <w:proofErr w:type="gramEnd"/>
      <w:r>
        <w:rPr>
          <w:rFonts w:asciiTheme="minorHAnsi" w:hAnsiTheme="minorHAnsi" w:cstheme="minorHAnsi"/>
          <w:sz w:val="22"/>
          <w:szCs w:val="28"/>
        </w:rPr>
        <w:t xml:space="preserve">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035EEDBD"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BD30B34"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1A61B5CA"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3187CF70"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22DD95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3F807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0D35F74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A5CD9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713DA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1FBB1B3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0FDA4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4336CD8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2878BE0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w:t>
      </w:r>
    </w:p>
    <w:p w14:paraId="3B1E7BD7"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[4/Nokia, NSB]: In case of simultaneous PSFCH transmissions mapped to the same PSFCH slot, if type 1 LBT is applied for transmitting PSFCH, the UEs should select the CAPC associated with the highest transmission priority among the monitored SCIs.</w:t>
      </w:r>
    </w:p>
    <w:p w14:paraId="1B81BF8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Mapping between CAPC and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PQI should be discussed in RAN2.</w:t>
      </w:r>
    </w:p>
    <w:p w14:paraId="5B9D380B"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397BD8F6"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[17/Intel]: RAN1 should discuss how to relate the </w:t>
      </w:r>
      <w:proofErr w:type="spellStart"/>
      <w:r>
        <w:rPr>
          <w:rFonts w:asciiTheme="minorHAnsi" w:hAnsiTheme="minorHAnsi" w:cstheme="minorHAnsi"/>
          <w:sz w:val="22"/>
          <w:szCs w:val="28"/>
        </w:rPr>
        <w:t>ProSe</w:t>
      </w:r>
      <w:proofErr w:type="spellEnd"/>
      <w:r>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F3F1C79"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13343643"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51255D2"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3B733CF2"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4EF5D9B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48AE3E76"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F9F0DC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73E188F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2E50C34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6B612A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09B2EAE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gNB SL synchronization includes propagation delays that for macro cell deployments can be in the order of </w:t>
      </w:r>
      <w:proofErr w:type="gramStart"/>
      <w:r>
        <w:rPr>
          <w:rFonts w:asciiTheme="minorHAnsi" w:hAnsiTheme="minorHAnsi" w:cstheme="minorHAnsi"/>
          <w:sz w:val="22"/>
          <w:szCs w:val="28"/>
        </w:rPr>
        <w:t>several</w:t>
      </w:r>
      <w:proofErr w:type="gramEnd"/>
      <w:r>
        <w:rPr>
          <w:rFonts w:asciiTheme="minorHAnsi" w:hAnsiTheme="minorHAnsi" w:cstheme="minorHAnsi"/>
          <w:sz w:val="22"/>
          <w:szCs w:val="28"/>
        </w:rPr>
        <w:t xml:space="preserve"> us (e.g., 2 us or 4 us for gNB-UE distance of 600 m and 1200 m respectively).</w:t>
      </w:r>
    </w:p>
    <w:p w14:paraId="2FEAC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5CAAD64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20EAF98C"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[32/DCM]: In SL-U, for two non-contiguous TXs of a single UE, there is a case where LBT duration for 2nd TX is overlapped with the 1st TX. Study the following potential solutions.</w:t>
      </w:r>
    </w:p>
    <w:p w14:paraId="71743996"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back-off count is pending during the 1st TX and restarted after that</w:t>
      </w:r>
    </w:p>
    <w:p w14:paraId="12D22582"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22F5A300"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47B085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3EFD08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0C37C30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24220E3"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4DF47E87"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37A6E79F"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19108BC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2ACF93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86354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15ACF3F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2716FE6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SL-U UE supports UL reports, on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382A827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51DB1EC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L3 RSSI measurement and channel occupancy reporting from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UE should be supported in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5E38066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265A053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6686F5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Introduce an LBT failure report from mode 1 UE to the gNB so that the gNB can provide LBT-aware resource allocation for the mode 1 UE in the form of grants over DCI 3_0. The LBT failure report can be sent to the gNB </w:t>
      </w:r>
      <w:proofErr w:type="gramStart"/>
      <w:r>
        <w:rPr>
          <w:rFonts w:asciiTheme="minorHAnsi" w:hAnsiTheme="minorHAnsi" w:cstheme="minorHAnsi"/>
          <w:sz w:val="22"/>
          <w:szCs w:val="28"/>
        </w:rPr>
        <w:t>via:</w:t>
      </w:r>
      <w:proofErr w:type="gramEnd"/>
      <w:r>
        <w:rPr>
          <w:rFonts w:asciiTheme="minorHAnsi" w:hAnsiTheme="minorHAnsi" w:cstheme="minorHAnsi"/>
          <w:sz w:val="22"/>
          <w:szCs w:val="28"/>
        </w:rPr>
        <w:t xml:space="preserve"> a) MAC-CE over PUSCH or b) PUCCH.</w:t>
      </w:r>
    </w:p>
    <w:p w14:paraId="62845C1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Mode 2 operation</w:t>
      </w:r>
    </w:p>
    <w:p w14:paraId="0ACE4B4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272AC9F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2F930D8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3779E29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59F73EDB"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7D333CA2"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31AA145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64DAAF8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348DE1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41FDDE5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4346CC6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symbols, i.e., 14 symbols in a slot as the default.</w:t>
      </w:r>
    </w:p>
    <w:p w14:paraId="0E1C526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6F91073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29CF8B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A1DD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052F667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067AB89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 can be {10, 20, 30, 40, 60, 80} </w:t>
      </w:r>
      <w:proofErr w:type="spellStart"/>
      <w:r>
        <w:rPr>
          <w:rFonts w:asciiTheme="minorHAnsi" w:hAnsiTheme="minorHAnsi" w:cstheme="minorHAnsi"/>
          <w:color w:val="000000" w:themeColor="text1"/>
          <w:sz w:val="22"/>
          <w:szCs w:val="28"/>
        </w:rPr>
        <w:t>MHz.</w:t>
      </w:r>
      <w:proofErr w:type="spellEnd"/>
    </w:p>
    <w:p w14:paraId="2D07B4F9" w14:textId="77777777" w:rsidR="000D5B1B" w:rsidRDefault="000D5B1B">
      <w:pPr>
        <w:rPr>
          <w:lang w:eastAsia="zh-CN"/>
        </w:rPr>
      </w:pPr>
    </w:p>
    <w:p w14:paraId="1BB67892" w14:textId="77777777" w:rsidR="000D5B1B" w:rsidRDefault="00BD652F">
      <w:pPr>
        <w:pStyle w:val="Heading2"/>
      </w:pPr>
      <w:r>
        <w:lastRenderedPageBreak/>
        <w:t>UE-to-UE COT sharing</w:t>
      </w:r>
    </w:p>
    <w:p w14:paraId="423C30C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1A286E4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1A884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40EB15B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15ADB68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43F00E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401169F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771A10D9"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 xml:space="preserve">COT length: to indicate the length of initiated COT owned by the initiating </w:t>
      </w:r>
      <w:proofErr w:type="gramStart"/>
      <w:r>
        <w:rPr>
          <w:rFonts w:asciiTheme="minorHAnsi" w:hAnsiTheme="minorHAnsi" w:cstheme="minorHAnsi"/>
          <w:bCs/>
          <w:color w:val="000000" w:themeColor="text1"/>
          <w:sz w:val="22"/>
          <w:szCs w:val="28"/>
        </w:rPr>
        <w:t>UE;</w:t>
      </w:r>
      <w:proofErr w:type="gramEnd"/>
    </w:p>
    <w:p w14:paraId="3E054DEB"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 xml:space="preserve">to indicate specific time-frequency </w:t>
      </w:r>
      <w:proofErr w:type="gramStart"/>
      <w:r>
        <w:rPr>
          <w:rFonts w:asciiTheme="minorHAnsi" w:hAnsiTheme="minorHAnsi" w:cstheme="minorHAnsi"/>
          <w:bCs/>
          <w:color w:val="000000" w:themeColor="text1"/>
          <w:sz w:val="22"/>
          <w:szCs w:val="28"/>
        </w:rPr>
        <w:t>resources;</w:t>
      </w:r>
      <w:proofErr w:type="gramEnd"/>
    </w:p>
    <w:p w14:paraId="6C8AF8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2A61AA5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A minimum time gap between COT sharing indication and transmission of shared UE should be introduced.</w:t>
      </w:r>
    </w:p>
    <w:p w14:paraId="7FD029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6FDB2DB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6764A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4307B7A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1A1E24D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117820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487FD0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6A6165F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groupcast/broadcast, a RX UE can use a shared COT from a TX UE only if the RX UE is performing a transmission with the same groupcast/broadcast destination ID.</w:t>
      </w:r>
    </w:p>
    <w:p w14:paraId="3591DA5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377165F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unicast, the COT sharing duration between the unicast pair can be determined as that in NR-U.</w:t>
      </w:r>
    </w:p>
    <w:p w14:paraId="146176F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A1DD17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4F8FBF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3EE664B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7B330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2054AA6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B1AC44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7CE7D55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64F061D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4E568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1FE5796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16EDB5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4E1E65C"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794F2904"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6CE5773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3A1C318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66A413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8"/>
        </w:rPr>
        <w:t>them;</w:t>
      </w:r>
      <w:proofErr w:type="gramEnd"/>
    </w:p>
    <w:p w14:paraId="3F93D0A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24B96E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For COT sharing, it may be more efficient to utilize the shared COT in the style of scheduling (e.g., multiple UEs can be scheduled by the COT initiator to use a shared COT in the way of FDM).</w:t>
      </w:r>
    </w:p>
    <w:p w14:paraId="78C606F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60076EB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is the COT initiator UE to indicate which LBT type the Rx UE can use. This is used if the COT initiating UE is planning to use the COT in a later occasion.</w:t>
      </w:r>
    </w:p>
    <w:p w14:paraId="182FCCC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is the UE initiating a COT will stop transmitting and Rx UE decides which LBT type to use depending on the gap between the two transmissions. This can be used if the COT initiating UE has finished its </w:t>
      </w:r>
      <w:proofErr w:type="gramStart"/>
      <w:r>
        <w:rPr>
          <w:rFonts w:asciiTheme="minorHAnsi" w:hAnsiTheme="minorHAnsi" w:cstheme="minorHAnsi"/>
          <w:color w:val="000000" w:themeColor="text1"/>
          <w:sz w:val="22"/>
          <w:szCs w:val="28"/>
        </w:rPr>
        <w:t>all of</w:t>
      </w:r>
      <w:proofErr w:type="gramEnd"/>
      <w:r>
        <w:rPr>
          <w:rFonts w:asciiTheme="minorHAnsi" w:hAnsiTheme="minorHAnsi" w:cstheme="minorHAnsi"/>
          <w:color w:val="000000" w:themeColor="text1"/>
          <w:sz w:val="22"/>
          <w:szCs w:val="28"/>
        </w:rPr>
        <w:t xml:space="preserve"> its transmissions within the COT.</w:t>
      </w:r>
    </w:p>
    <w:p w14:paraId="7CCFEE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4FEEF07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1C8B803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2EC26AF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738D526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0FA0064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091C996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293590D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0703013F"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9537FA4"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For both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354816F"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4BF64468"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41AB35C1"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6039FD23"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Pr>
          <w:rFonts w:asciiTheme="minorHAnsi" w:hAnsiTheme="minorHAnsi" w:cstheme="minorHAnsi"/>
          <w:sz w:val="22"/>
          <w:szCs w:val="22"/>
        </w:rPr>
        <w:t>COT.</w:t>
      </w:r>
    </w:p>
    <w:p w14:paraId="2BB10141"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4089F6C6"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lastRenderedPageBreak/>
        <w:t>For broadcast COT, no COT sharing is allowed.</w:t>
      </w:r>
    </w:p>
    <w:p w14:paraId="07CCF3CF"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5CB1F290"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31B35827"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4849A1D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4BD28E7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67B16C5C"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1C96F78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6A3351C"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1E39540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185A719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0C51CF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4F487B9" w14:textId="77777777" w:rsidR="000D5B1B" w:rsidRDefault="000D5B1B">
      <w:pPr>
        <w:rPr>
          <w:rFonts w:asciiTheme="minorHAnsi" w:hAnsiTheme="minorHAnsi" w:cstheme="minorHAnsi"/>
          <w:color w:val="000000" w:themeColor="text1"/>
          <w:sz w:val="22"/>
          <w:szCs w:val="28"/>
        </w:rPr>
      </w:pPr>
    </w:p>
    <w:p w14:paraId="340777D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D8D05F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14:paraId="462B8C0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0FA8EA6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5E361C4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5CE8CBD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69E068A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611B599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71497D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 [31/Apple] (CPE index)</w:t>
      </w:r>
    </w:p>
    <w:p w14:paraId="2B50461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419D30A0" w14:textId="77777777" w:rsidR="000D5B1B" w:rsidRDefault="000D5B1B">
      <w:pPr>
        <w:rPr>
          <w:lang w:eastAsia="zh-CN"/>
        </w:rPr>
      </w:pPr>
    </w:p>
    <w:p w14:paraId="465F4F4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7138E0"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Fixed frame period (FFP): [17/Intel]</w:t>
      </w:r>
    </w:p>
    <w:p w14:paraId="7F9FBA4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DBAD60B" w14:textId="77777777" w:rsidR="000D5B1B" w:rsidRDefault="000D5B1B">
      <w:pPr>
        <w:rPr>
          <w:lang w:eastAsia="zh-CN"/>
        </w:rPr>
      </w:pPr>
    </w:p>
    <w:p w14:paraId="73B2352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6AD9B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D301C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59CB0900" w14:textId="77777777" w:rsidR="000D5B1B" w:rsidRDefault="000D5B1B">
      <w:pPr>
        <w:rPr>
          <w:lang w:eastAsia="zh-CN"/>
        </w:rPr>
      </w:pPr>
    </w:p>
    <w:p w14:paraId="5D25216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747EAB6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3A818EF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175674C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ACA77A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745CB2C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234290C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BB8BCB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92DA37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36E3AE1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5799ACB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D841A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or the channel access priority value is larger than a (pre-)configured value.</w:t>
      </w:r>
    </w:p>
    <w:p w14:paraId="0FF13DA3" w14:textId="77777777" w:rsidR="000D5B1B" w:rsidRDefault="000D5B1B">
      <w:pPr>
        <w:rPr>
          <w:rFonts w:asciiTheme="minorHAnsi" w:hAnsiTheme="minorHAnsi" w:cstheme="minorHAnsi"/>
          <w:sz w:val="22"/>
          <w:szCs w:val="28"/>
        </w:rPr>
      </w:pPr>
    </w:p>
    <w:p w14:paraId="34D644E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B1DE54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Whether and how to resume transmissions on the COT initiator’s side over a COT that has been shared to another UE, subject to regulations.</w:t>
      </w:r>
    </w:p>
    <w:p w14:paraId="64F09CD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7DBDE714" w14:textId="77777777" w:rsidR="000D5B1B" w:rsidRDefault="000D5B1B">
      <w:pPr>
        <w:rPr>
          <w:rFonts w:asciiTheme="minorHAnsi" w:hAnsiTheme="minorHAnsi" w:cstheme="minorHAnsi"/>
          <w:sz w:val="22"/>
          <w:szCs w:val="28"/>
        </w:rPr>
      </w:pPr>
    </w:p>
    <w:p w14:paraId="7956D795" w14:textId="77777777" w:rsidR="000D5B1B" w:rsidRDefault="00BD652F">
      <w:pPr>
        <w:pStyle w:val="Heading2"/>
      </w:pPr>
      <w:r>
        <w:lastRenderedPageBreak/>
        <w:t>Multi-channel access</w:t>
      </w:r>
    </w:p>
    <w:p w14:paraId="13996FE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067E09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C1FE69C" w14:textId="77777777" w:rsidR="000D5B1B" w:rsidRDefault="000D5B1B">
      <w:pPr>
        <w:rPr>
          <w:lang w:eastAsia="zh-CN"/>
        </w:rPr>
      </w:pPr>
    </w:p>
    <w:p w14:paraId="5EDEBBC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21D67F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3CEB487D" w14:textId="77777777" w:rsidR="000D5B1B" w:rsidRDefault="000D5B1B">
      <w:pPr>
        <w:rPr>
          <w:lang w:eastAsia="zh-CN"/>
        </w:rPr>
      </w:pPr>
    </w:p>
    <w:p w14:paraId="2948A6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632FD8D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D9EE309" w14:textId="77777777" w:rsidR="000D5B1B" w:rsidRDefault="000D5B1B">
      <w:pPr>
        <w:rPr>
          <w:rFonts w:asciiTheme="minorHAnsi" w:hAnsiTheme="minorHAnsi" w:cstheme="minorHAnsi"/>
          <w:sz w:val="22"/>
          <w:szCs w:val="28"/>
        </w:rPr>
      </w:pPr>
    </w:p>
    <w:p w14:paraId="1378A0D2"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15BE55E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41F17E6B" w14:textId="77777777" w:rsidR="000D5B1B" w:rsidRDefault="000D5B1B">
      <w:pPr>
        <w:rPr>
          <w:rFonts w:asciiTheme="minorHAnsi" w:hAnsiTheme="minorHAnsi" w:cstheme="minorHAnsi"/>
          <w:sz w:val="22"/>
          <w:szCs w:val="28"/>
        </w:rPr>
      </w:pPr>
    </w:p>
    <w:p w14:paraId="688B950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E021C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2A7D988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2F5151D4"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5DBD033D"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3732111B"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16C6F96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6A5A878F"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2E0F5A0F"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1DFEB483"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4F5FCEDE"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Whether SL-U multiple channel access is considered for semi-static operation and slot-aggregation specifically</w:t>
      </w:r>
    </w:p>
    <w:p w14:paraId="29900D37" w14:textId="77777777" w:rsidR="000D5B1B" w:rsidRDefault="000D5B1B">
      <w:pPr>
        <w:rPr>
          <w:lang w:eastAsia="zh-CN"/>
        </w:rPr>
      </w:pPr>
    </w:p>
    <w:p w14:paraId="1657C668" w14:textId="77777777" w:rsidR="000D5B1B" w:rsidRDefault="00BD652F">
      <w:pPr>
        <w:pStyle w:val="Heading2"/>
      </w:pPr>
      <w:r>
        <w:t>Short Control Signalling transmission (</w:t>
      </w:r>
      <w:proofErr w:type="spellStart"/>
      <w:r>
        <w:t>SCSt</w:t>
      </w:r>
      <w:proofErr w:type="spellEnd"/>
      <w:r>
        <w:t>)</w:t>
      </w:r>
    </w:p>
    <w:p w14:paraId="40634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3C650CF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within an observation period of 50ms, the number of Short Control Signalling Transmissions by the equipment shall be equal to or less than 50; and</w:t>
      </w:r>
    </w:p>
    <w:p w14:paraId="0BAED38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4CF557DA" w14:textId="77777777" w:rsidR="000D5B1B" w:rsidRDefault="000D5B1B">
      <w:pPr>
        <w:rPr>
          <w:rFonts w:asciiTheme="minorHAnsi" w:hAnsiTheme="minorHAnsi" w:cstheme="minorHAnsi"/>
          <w:sz w:val="22"/>
          <w:szCs w:val="28"/>
        </w:rPr>
      </w:pPr>
    </w:p>
    <w:p w14:paraId="7B382B6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34E6B74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[12/OPPO], [13/CATT, SC], [15/Lenovo], [28/QC] (within limitations of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w:t>
      </w:r>
    </w:p>
    <w:p w14:paraId="1212387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600D425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77B6C8E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3A469386" w14:textId="77777777" w:rsidR="000D5B1B" w:rsidRDefault="000D5B1B">
      <w:pPr>
        <w:rPr>
          <w:rFonts w:asciiTheme="minorHAnsi" w:hAnsiTheme="minorHAnsi" w:cstheme="minorHAnsi"/>
          <w:color w:val="000000" w:themeColor="text1"/>
          <w:sz w:val="22"/>
          <w:szCs w:val="28"/>
        </w:rPr>
      </w:pPr>
    </w:p>
    <w:p w14:paraId="40963F57"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Further study on whether to support </w:t>
      </w:r>
      <w:proofErr w:type="spellStart"/>
      <w:r>
        <w:rPr>
          <w:rFonts w:asciiTheme="minorHAnsi" w:hAnsiTheme="minorHAnsi" w:cstheme="minorHAnsi"/>
          <w:b/>
          <w:bCs/>
          <w:color w:val="000000" w:themeColor="text1"/>
          <w:sz w:val="22"/>
          <w:szCs w:val="28"/>
          <w:u w:val="single"/>
        </w:rPr>
        <w:t>SCSt</w:t>
      </w:r>
      <w:proofErr w:type="spellEnd"/>
      <w:r>
        <w:rPr>
          <w:rFonts w:asciiTheme="minorHAnsi" w:hAnsiTheme="minorHAnsi" w:cstheme="minorHAnsi"/>
          <w:b/>
          <w:bCs/>
          <w:color w:val="000000" w:themeColor="text1"/>
          <w:sz w:val="22"/>
          <w:szCs w:val="28"/>
          <w:u w:val="single"/>
        </w:rPr>
        <w:t xml:space="preserve">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5F08C744" w14:textId="77777777" w:rsidR="000D5B1B" w:rsidRDefault="000D5B1B">
      <w:pPr>
        <w:rPr>
          <w:lang w:eastAsia="zh-CN"/>
        </w:rPr>
      </w:pPr>
    </w:p>
    <w:p w14:paraId="6ED173A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44F132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189F9E0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proofErr w:type="gramStart"/>
      <w:r>
        <w:rPr>
          <w:rFonts w:asciiTheme="minorHAnsi" w:hAnsiTheme="minorHAnsi" w:cstheme="minorHAnsi"/>
          <w:color w:val="000000" w:themeColor="text1"/>
          <w:sz w:val="22"/>
          <w:szCs w:val="28"/>
        </w:rPr>
        <w:t>As long as</w:t>
      </w:r>
      <w:proofErr w:type="gramEnd"/>
      <w:r>
        <w:rPr>
          <w:rFonts w:asciiTheme="minorHAnsi" w:hAnsiTheme="minorHAnsi" w:cstheme="minorHAnsi"/>
          <w:color w:val="000000" w:themeColor="text1"/>
          <w:sz w:val="22"/>
          <w:szCs w:val="28"/>
        </w:rPr>
        <w:t xml:space="preserve"> these signals meet the minimum requirements to qualify as a short control signalling, they can be transmitted without LBT (following ETSI BRAN)</w:t>
      </w:r>
    </w:p>
    <w:p w14:paraId="3E7F70E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proofErr w:type="gramStart"/>
      <w:r>
        <w:rPr>
          <w:rFonts w:asciiTheme="minorHAnsi" w:hAnsiTheme="minorHAnsi" w:cstheme="minorHAnsi"/>
          <w:color w:val="000000" w:themeColor="text1"/>
          <w:sz w:val="22"/>
          <w:szCs w:val="28"/>
        </w:rPr>
        <w:t>As long as</w:t>
      </w:r>
      <w:proofErr w:type="gramEnd"/>
      <w:r>
        <w:rPr>
          <w:rFonts w:asciiTheme="minorHAnsi" w:hAnsiTheme="minorHAnsi" w:cstheme="minorHAnsi"/>
          <w:color w:val="000000" w:themeColor="text1"/>
          <w:sz w:val="22"/>
          <w:szCs w:val="28"/>
        </w:rPr>
        <w:t xml:space="preserve"> these signals meet the minimum requirements to qualify as a short control signalling, they can be transmitted using Type 2A LBT (following NR-U)</w:t>
      </w:r>
    </w:p>
    <w:p w14:paraId="3A1B2463" w14:textId="77777777" w:rsidR="000D5B1B" w:rsidRDefault="000D5B1B">
      <w:pPr>
        <w:rPr>
          <w:lang w:eastAsia="zh-CN"/>
        </w:rPr>
      </w:pPr>
    </w:p>
    <w:p w14:paraId="3E4FB4F8" w14:textId="77777777" w:rsidR="000D5B1B" w:rsidRDefault="00BD652F">
      <w:pPr>
        <w:pStyle w:val="Heading2"/>
      </w:pPr>
      <w:r>
        <w:t>CP extension (CPE)</w:t>
      </w:r>
    </w:p>
    <w:p w14:paraId="12DE611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784079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78F679"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279478F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05F182FC"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1D3ABC9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7160B0E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14:paraId="2570ABC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6E79A00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4AFCAD4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When a mode 2 UE is transmitting using a partial RB set, FFS.</w:t>
      </w:r>
    </w:p>
    <w:p w14:paraId="5A90E93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044ED99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CPE index for PSFCH should be (pre)-configured per resource pool to support FDM transmissions of multiple PSFCHs.</w:t>
      </w:r>
    </w:p>
    <w:p w14:paraId="5FFD3E3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1148496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1D33C4B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660E55F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4F054C2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1948844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0E07BCD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59E523A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696A94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1CE98F5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472CE86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20DD860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6D6C5C23"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7117AC7D"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34412854"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42B4EE2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32219E52"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4EC37A31"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For </w:t>
      </w:r>
      <w:proofErr w:type="spellStart"/>
      <w:r>
        <w:rPr>
          <w:rFonts w:asciiTheme="minorHAnsi" w:eastAsia="DengXian" w:hAnsiTheme="minorHAnsi" w:cstheme="minorHAnsi"/>
          <w:bCs/>
          <w:iCs/>
          <w:color w:val="000000"/>
          <w:sz w:val="22"/>
          <w:lang w:eastAsia="zh-CN"/>
        </w:rPr>
        <w:t>sidelink</w:t>
      </w:r>
      <w:proofErr w:type="spellEnd"/>
      <w:r>
        <w:rPr>
          <w:rFonts w:asciiTheme="minorHAnsi" w:eastAsia="DengXian" w:hAnsiTheme="minorHAnsi" w:cstheme="minorHAnsi"/>
          <w:bCs/>
          <w:iCs/>
          <w:color w:val="000000"/>
          <w:sz w:val="22"/>
          <w:lang w:eastAsia="zh-CN"/>
        </w:rPr>
        <w:t xml:space="preserve"> resource allocation Mode 1 configured grant, NR-U behaviour of CP extension is baseline.</w:t>
      </w:r>
    </w:p>
    <w:p w14:paraId="3C3391CD"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For </w:t>
      </w:r>
      <w:proofErr w:type="spellStart"/>
      <w:r>
        <w:rPr>
          <w:rFonts w:asciiTheme="minorHAnsi" w:eastAsia="DengXian" w:hAnsiTheme="minorHAnsi" w:cstheme="minorHAnsi"/>
          <w:bCs/>
          <w:iCs/>
          <w:color w:val="000000"/>
          <w:sz w:val="22"/>
          <w:lang w:eastAsia="zh-CN"/>
        </w:rPr>
        <w:t>sidelink</w:t>
      </w:r>
      <w:proofErr w:type="spellEnd"/>
      <w:r>
        <w:rPr>
          <w:rFonts w:asciiTheme="minorHAnsi" w:eastAsia="DengXian" w:hAnsiTheme="minorHAnsi" w:cstheme="minorHAnsi"/>
          <w:bCs/>
          <w:iCs/>
          <w:color w:val="000000"/>
          <w:sz w:val="22"/>
          <w:lang w:eastAsia="zh-CN"/>
        </w:rPr>
        <w:t xml:space="preserve"> resource allocation Mode 1 dynamic grant, gNB indicates Type of channel access (Type 1, Type 2A, Type 2B, Type 2C) and CP length for Type 2 is indicated. For Type 1 channel access, CP extension is not necessary.</w:t>
      </w:r>
    </w:p>
    <w:p w14:paraId="216D43CF"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For </w:t>
      </w:r>
      <w:proofErr w:type="spellStart"/>
      <w:r>
        <w:rPr>
          <w:rFonts w:asciiTheme="minorHAnsi" w:eastAsia="DengXian" w:hAnsiTheme="minorHAnsi" w:cstheme="minorHAnsi"/>
          <w:bCs/>
          <w:iCs/>
          <w:color w:val="000000"/>
          <w:sz w:val="22"/>
          <w:lang w:eastAsia="zh-CN"/>
        </w:rPr>
        <w:t>sidelink</w:t>
      </w:r>
      <w:proofErr w:type="spellEnd"/>
      <w:r>
        <w:rPr>
          <w:rFonts w:asciiTheme="minorHAnsi" w:eastAsia="DengXian" w:hAnsiTheme="minorHAnsi" w:cstheme="minorHAnsi"/>
          <w:bCs/>
          <w:iCs/>
          <w:color w:val="000000"/>
          <w:sz w:val="22"/>
          <w:lang w:eastAsia="zh-CN"/>
        </w:rPr>
        <w:t xml:space="preserve"> resource allocation Mode 2, for a resource pool, one of Type 2A, 2B or 2C is (pre-)configured and CP length is (pre-)configured.</w:t>
      </w:r>
    </w:p>
    <w:p w14:paraId="77CF29F9" w14:textId="77777777" w:rsidR="000D5B1B" w:rsidRDefault="000D5B1B">
      <w:pPr>
        <w:rPr>
          <w:rFonts w:asciiTheme="minorHAnsi" w:hAnsiTheme="minorHAnsi" w:cstheme="minorHAnsi"/>
          <w:b/>
          <w:bCs/>
          <w:sz w:val="22"/>
          <w:szCs w:val="28"/>
          <w:u w:val="single"/>
        </w:rPr>
      </w:pPr>
    </w:p>
    <w:p w14:paraId="618A2420" w14:textId="77777777" w:rsidR="000D5B1B" w:rsidRDefault="00BD652F">
      <w:pPr>
        <w:pStyle w:val="Heading2"/>
      </w:pPr>
      <w:r>
        <w:lastRenderedPageBreak/>
        <w:t>Resource allocation enhancements (mode 1 and mode 2) in SL-U</w:t>
      </w:r>
    </w:p>
    <w:p w14:paraId="0B98C46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EB389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The AGC overhead and PSCCH decoding complexity would increase, when introducing multiple starting symbols in a slot or </w:t>
      </w:r>
      <w:proofErr w:type="gramStart"/>
      <w:r>
        <w:rPr>
          <w:rFonts w:asciiTheme="minorHAnsi" w:hAnsiTheme="minorHAnsi" w:cstheme="minorHAnsi"/>
          <w:sz w:val="22"/>
          <w:szCs w:val="28"/>
        </w:rPr>
        <w:t>mini-slot</w:t>
      </w:r>
      <w:proofErr w:type="gramEnd"/>
      <w:r>
        <w:rPr>
          <w:rFonts w:asciiTheme="minorHAnsi" w:hAnsiTheme="minorHAnsi" w:cstheme="minorHAnsi"/>
          <w:sz w:val="22"/>
          <w:szCs w:val="28"/>
        </w:rPr>
        <w:t xml:space="preserve"> based transmission for SL transmission. SL transmission starting from an earlier starting symbol of a given slot would block the SL transmission starting from a later starting symbol in the same slot.</w:t>
      </w:r>
    </w:p>
    <w:p w14:paraId="489C6A5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33A8909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64C04D9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406D9E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4862BB9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0EC4935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265421A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049BE95A"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C53C176"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[9/ZTE, SC], [13/CATT, GH], [8/vivo], [15/Lenovo], [16/NEC], [5/LGE], [18/Xiaomi], [20/China Telecom], [21/Samsung], [23/CMCC], [28/QC], [29/Sharp] (more than 3 slots),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(mode 1, 3 slots), [34/BOSCH], [35/E///]</w:t>
      </w:r>
    </w:p>
    <w:p w14:paraId="6431CCA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65859F4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23B40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46133377"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69AA328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eliminate the guard symbol between the slots by repeating the last symbol, since no channel sensing is necessary between the consecutive slots provided that the transmissions belong to the same COT.</w:t>
      </w:r>
    </w:p>
    <w:p w14:paraId="4162084A"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68E4DA2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E91A06C"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Transmissions from a UE separated by a gap of more than 16μs are considered as separate SL transmission bursts.</w:t>
      </w:r>
    </w:p>
    <w:p w14:paraId="23C4270D"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371AF311"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1FEBA8B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it is suggested that occupying signals may be transmitted on a PSFCH occasion within the continuous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slots.</w:t>
      </w:r>
    </w:p>
    <w:p w14:paraId="2EB56B7F"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00E9C540"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2340E11F"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0B0936EF"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B8D378A"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7398A0FA"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4164985F"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4B365099"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7DBEE07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EB6EC43"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A927983"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104C99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659AD76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0046A3E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31097BD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For mode 1, a COT initiating UE can share a COT to other UEs according to DG/CG by gNB with procedures as follows</w:t>
      </w:r>
    </w:p>
    <w:p w14:paraId="53E12BD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005CCB6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02F4DE0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06F68CB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[8/vivo]: For mode-1 UE, </w:t>
      </w:r>
    </w:p>
    <w:p w14:paraId="3B7FEB22"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56C3B93"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14364BD3"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20793D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77BEEC00"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7270C0D9"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6AA3378C"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mode 1, it needs to be considered how to identify DCI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scheduling in the licensed spectrum or the unlicensed spectrum.</w:t>
      </w:r>
    </w:p>
    <w:p w14:paraId="1296D34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3F34D17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6855A2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383B2BD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510D468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5583D3C"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2531C824"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 xml:space="preserve">UE detects information relevant to UE-to-UE COT </w:t>
      </w:r>
      <w:proofErr w:type="gramStart"/>
      <w:r>
        <w:rPr>
          <w:rFonts w:asciiTheme="minorHAnsi" w:eastAsiaTheme="minorEastAsia" w:hAnsiTheme="minorHAnsi" w:cstheme="minorHAnsi"/>
          <w:iCs/>
          <w:sz w:val="22"/>
        </w:rPr>
        <w:t>sharing;</w:t>
      </w:r>
      <w:proofErr w:type="gramEnd"/>
      <w:r>
        <w:rPr>
          <w:rFonts w:asciiTheme="minorHAnsi" w:eastAsiaTheme="minorEastAsia" w:hAnsiTheme="minorHAnsi" w:cstheme="minorHAnsi"/>
          <w:iCs/>
          <w:sz w:val="22"/>
        </w:rPr>
        <w:t xml:space="preserve"> i.e., UE performs sensing/RX even within SL DRX inactive time</w:t>
      </w:r>
    </w:p>
    <w:p w14:paraId="01D7E067"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51C8824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143B5DE7"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48E2B8D"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1D29A8C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[3/FW]: Define mechanisms to mitigate the impact of other RAT transmissions in resource pool selection, and IUC procedures.</w:t>
      </w:r>
    </w:p>
    <w:p w14:paraId="623B902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[4/Nokia, NSB]: RAN1 should investigate the interaction of channel access procedure with resource allocation mode 1 and 2 </w:t>
      </w: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avoid resource allocation which may cause LBT failures, e.g.:</w:t>
      </w:r>
    </w:p>
    <w:p w14:paraId="2215660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before a reserved resource in case the transmitting symbols of candidate resource overlap with LBT of the reserved </w:t>
      </w:r>
      <w:proofErr w:type="gramStart"/>
      <w:r>
        <w:rPr>
          <w:rFonts w:asciiTheme="minorHAnsi" w:hAnsiTheme="minorHAnsi" w:cstheme="minorHAnsi"/>
          <w:sz w:val="22"/>
          <w:szCs w:val="28"/>
        </w:rPr>
        <w:t>resource;</w:t>
      </w:r>
      <w:proofErr w:type="gramEnd"/>
    </w:p>
    <w:p w14:paraId="29F725A8"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096C6A16"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1F2E8F7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5843321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xml:space="preserve">, if the first available time location of SL resource is close to the start of the resource selection window, the UE may not have enough time to complete the Type 1 LBT. In this case, </w:t>
      </w:r>
      <w:proofErr w:type="gramStart"/>
      <w:r>
        <w:rPr>
          <w:rFonts w:asciiTheme="minorHAnsi" w:hAnsiTheme="minorHAnsi" w:cstheme="minorHAnsi"/>
          <w:color w:val="000000" w:themeColor="text1"/>
          <w:sz w:val="22"/>
          <w:szCs w:val="28"/>
        </w:rPr>
        <w:t>down-select</w:t>
      </w:r>
      <w:proofErr w:type="gramEnd"/>
      <w:r>
        <w:rPr>
          <w:rFonts w:asciiTheme="minorHAnsi" w:hAnsiTheme="minorHAnsi" w:cstheme="minorHAnsi"/>
          <w:color w:val="000000" w:themeColor="text1"/>
          <w:sz w:val="22"/>
          <w:szCs w:val="28"/>
        </w:rPr>
        <w:t xml:space="preserve"> one or more of the followings:</w:t>
      </w:r>
    </w:p>
    <w:p w14:paraId="24E525A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05E218D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DE09BAB"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3CC0D09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4C0F89D9"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0B2824E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1E1B4D1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869292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155D5135"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3801180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1D0379B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2962468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Selected resources can only be used if LBT is successful</w:t>
      </w:r>
    </w:p>
    <w:p w14:paraId="3A37FD4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10FCB05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For mode 2, sensing-based resource selection should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whether selected resources will block channel access of other UEs for PSSCH transmission with higher priority.</w:t>
      </w:r>
    </w:p>
    <w:p w14:paraId="4906A74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For Mode 2 sensing and resource exclusion procedure within a COT initiated by a UE,</w:t>
      </w:r>
    </w:p>
    <w:p w14:paraId="1F4BC07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3824144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5B2B1A0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1F931CE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69C9460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6991430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04C5496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1F9C95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5523475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45741EF5"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12D474BF"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7B8F91C2"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4DD7BF87"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68DB8837"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49058E9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 Considering the potential improvement of mode 2 procedure to make it more appropriate for SL-U, the following factors may be considered:</w:t>
      </w:r>
    </w:p>
    <w:p w14:paraId="753BB37B"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169" w:name="_Toc109388541"/>
      <w:bookmarkStart w:id="170" w:name="_Toc109388613"/>
      <w:bookmarkStart w:id="171" w:name="_Toc109375282"/>
      <w:bookmarkStart w:id="172" w:name="_Toc109375306"/>
      <w:bookmarkStart w:id="173" w:name="_Toc109384424"/>
      <w:bookmarkStart w:id="174" w:name="_Toc109384728"/>
      <w:bookmarkStart w:id="175" w:name="_Toc109385622"/>
      <w:bookmarkStart w:id="176" w:name="_Toc109388565"/>
      <w:bookmarkStart w:id="177" w:name="_Toc109388589"/>
      <w:bookmarkStart w:id="178" w:name="_Toc110240819"/>
      <w:bookmarkStart w:id="179" w:name="_Toc109318162"/>
      <w:bookmarkStart w:id="180" w:name="_Toc109385646"/>
      <w:bookmarkStart w:id="181" w:name="_Toc109384752"/>
      <w:bookmarkStart w:id="182" w:name="_Toc110242980"/>
      <w:bookmarkStart w:id="183" w:name="_Toc110254605"/>
      <w:bookmarkStart w:id="184" w:name="_Toc110848586"/>
      <w:bookmarkStart w:id="185" w:name="_Toc110850924"/>
      <w:bookmarkStart w:id="186" w:name="_Toc110240845"/>
      <w:bookmarkStart w:id="187" w:name="_Toc110848275"/>
      <w:bookmarkStart w:id="188" w:name="_Toc110851717"/>
      <w:bookmarkStart w:id="189" w:name="_Toc110244630"/>
      <w:bookmarkStart w:id="190" w:name="_Toc111104338"/>
      <w:bookmarkStart w:id="191" w:name="_Toc111103406"/>
      <w:bookmarkStart w:id="192" w:name="_Toc110848250"/>
      <w:bookmarkStart w:id="193" w:name="_Toc110845385"/>
      <w:bookmarkStart w:id="194" w:name="_Toc111104313"/>
      <w:bookmarkStart w:id="195" w:name="_Toc110244604"/>
      <w:bookmarkStart w:id="196" w:name="_Toc110254580"/>
      <w:bookmarkStart w:id="197" w:name="_Toc110850899"/>
      <w:bookmarkStart w:id="198" w:name="_Toc110845410"/>
      <w:bookmarkStart w:id="199" w:name="_Toc110848611"/>
      <w:r>
        <w:rPr>
          <w:rFonts w:asciiTheme="minorHAnsi" w:eastAsia="SimSun" w:hAnsiTheme="minorHAnsi" w:cstheme="minorHAnsi"/>
          <w:b w:val="0"/>
          <w:bCs/>
          <w:i w:val="0"/>
          <w:iCs/>
          <w:sz w:val="22"/>
          <w:szCs w:val="22"/>
        </w:rPr>
        <w:t xml:space="preserve">uncertainty of the reserved resources indicated in SCI of </w:t>
      </w:r>
      <w:proofErr w:type="gramStart"/>
      <w:r>
        <w:rPr>
          <w:rFonts w:asciiTheme="minorHAnsi" w:eastAsia="SimSun" w:hAnsiTheme="minorHAnsi" w:cstheme="minorHAnsi"/>
          <w:b w:val="0"/>
          <w:bCs/>
          <w:i w:val="0"/>
          <w:iCs/>
          <w:sz w:val="22"/>
          <w:szCs w:val="22"/>
        </w:rPr>
        <w:t>UEs;</w:t>
      </w:r>
      <w:bookmarkStart w:id="200" w:name="_Toc1092965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roofErr w:type="gramEnd"/>
    </w:p>
    <w:p w14:paraId="0E616F38"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201" w:name="_Toc109388566"/>
      <w:bookmarkStart w:id="202" w:name="_Toc109388590"/>
      <w:bookmarkStart w:id="203" w:name="_Toc109388614"/>
      <w:bookmarkStart w:id="204" w:name="_Toc110240820"/>
      <w:bookmarkStart w:id="205" w:name="_Toc110240846"/>
      <w:bookmarkStart w:id="206" w:name="_Toc109318163"/>
      <w:bookmarkStart w:id="207" w:name="_Toc109375283"/>
      <w:bookmarkStart w:id="208" w:name="_Toc109384729"/>
      <w:bookmarkStart w:id="209" w:name="_Toc109385647"/>
      <w:bookmarkStart w:id="210" w:name="_Toc109384425"/>
      <w:bookmarkStart w:id="211" w:name="_Toc109388542"/>
      <w:bookmarkStart w:id="212" w:name="_Toc109375307"/>
      <w:bookmarkStart w:id="213" w:name="_Toc109384753"/>
      <w:bookmarkStart w:id="214" w:name="_Toc109385623"/>
      <w:bookmarkStart w:id="215" w:name="_Toc110845386"/>
      <w:bookmarkStart w:id="216" w:name="_Toc110845411"/>
      <w:bookmarkStart w:id="217" w:name="_Toc110848587"/>
      <w:bookmarkStart w:id="218" w:name="_Toc110848612"/>
      <w:bookmarkStart w:id="219" w:name="_Toc111103407"/>
      <w:bookmarkStart w:id="220" w:name="_Toc110254581"/>
      <w:bookmarkStart w:id="221" w:name="_Toc110244631"/>
      <w:bookmarkStart w:id="222" w:name="_Toc110254606"/>
      <w:bookmarkStart w:id="223" w:name="_Toc111104314"/>
      <w:bookmarkStart w:id="224" w:name="_Toc111104339"/>
      <w:bookmarkStart w:id="225" w:name="_Toc110244605"/>
      <w:bookmarkStart w:id="226" w:name="_Toc110848251"/>
      <w:bookmarkStart w:id="227" w:name="_Toc110848276"/>
      <w:bookmarkStart w:id="228" w:name="_Toc110850900"/>
      <w:bookmarkStart w:id="229" w:name="_Toc110242981"/>
      <w:bookmarkStart w:id="230" w:name="_Toc110850925"/>
      <w:bookmarkStart w:id="231" w:name="_Toc110851718"/>
      <w:r>
        <w:rPr>
          <w:rFonts w:asciiTheme="minorHAnsi" w:eastAsia="SimSun" w:hAnsiTheme="minorHAnsi" w:cstheme="minorHAnsi"/>
          <w:b w:val="0"/>
          <w:bCs/>
          <w:i w:val="0"/>
          <w:iCs/>
          <w:sz w:val="22"/>
          <w:szCs w:val="22"/>
        </w:rPr>
        <w:t xml:space="preserve">RSRP threshold used in excluding </w:t>
      </w:r>
      <w:proofErr w:type="gramStart"/>
      <w:r>
        <w:rPr>
          <w:rFonts w:asciiTheme="minorHAnsi" w:eastAsia="SimSun" w:hAnsiTheme="minorHAnsi" w:cstheme="minorHAnsi"/>
          <w:b w:val="0"/>
          <w:bCs/>
          <w:i w:val="0"/>
          <w:iCs/>
          <w:sz w:val="22"/>
          <w:szCs w:val="22"/>
        </w:rPr>
        <w:t>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roofErr w:type="gramEnd"/>
    </w:p>
    <w:p w14:paraId="4AF482CC"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232" w:name="_Toc110240847"/>
      <w:bookmarkStart w:id="233" w:name="_Toc110848277"/>
      <w:bookmarkStart w:id="234" w:name="_Toc111104340"/>
      <w:bookmarkStart w:id="235" w:name="_Toc110242982"/>
      <w:bookmarkStart w:id="236" w:name="_Toc110254607"/>
      <w:bookmarkStart w:id="237" w:name="_Toc110845412"/>
      <w:bookmarkStart w:id="238" w:name="_Toc110848252"/>
      <w:bookmarkStart w:id="239" w:name="_Toc110850926"/>
      <w:bookmarkStart w:id="240" w:name="_Toc111103408"/>
      <w:bookmarkStart w:id="241" w:name="_Toc111104315"/>
      <w:bookmarkStart w:id="242" w:name="_Toc110240821"/>
      <w:bookmarkStart w:id="243" w:name="_Toc110850901"/>
      <w:bookmarkStart w:id="244" w:name="_Toc110244632"/>
      <w:bookmarkStart w:id="245" w:name="_Toc110244606"/>
      <w:bookmarkStart w:id="246" w:name="_Toc110254582"/>
      <w:bookmarkStart w:id="247" w:name="_Toc110848613"/>
      <w:bookmarkStart w:id="248" w:name="_Toc110845387"/>
      <w:bookmarkStart w:id="249" w:name="_Toc110848588"/>
      <w:bookmarkStart w:id="250" w:name="_Toc110851719"/>
      <w:r>
        <w:rPr>
          <w:rFonts w:asciiTheme="minorHAnsi" w:eastAsia="SimSun" w:hAnsiTheme="minorHAnsi" w:cstheme="minorHAnsi"/>
          <w:b w:val="0"/>
          <w:bCs/>
          <w:i w:val="0"/>
          <w:iCs/>
          <w:sz w:val="22"/>
          <w:szCs w:val="22"/>
        </w:rPr>
        <w:t xml:space="preserve">COT </w:t>
      </w:r>
      <w:proofErr w:type="gramStart"/>
      <w:r>
        <w:rPr>
          <w:rFonts w:asciiTheme="minorHAnsi" w:eastAsia="SimSun" w:hAnsiTheme="minorHAnsi" w:cstheme="minorHAnsi"/>
          <w:b w:val="0"/>
          <w:bCs/>
          <w:i w:val="0"/>
          <w:iCs/>
          <w:sz w:val="22"/>
          <w:szCs w:val="22"/>
        </w:rPr>
        <w:t>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roofErr w:type="gramEnd"/>
    </w:p>
    <w:p w14:paraId="214AA29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474BD2C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Support resource allocation based on performing channel access procedure first, and then determining actual transmission resources by performing mode-2 resource determination procedure.</w:t>
      </w:r>
    </w:p>
    <w:p w14:paraId="42E1A29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5273838"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One solution is multiple transmission occasions for a given (re-)transmission. UE could try to pass LBT procedure </w:t>
      </w:r>
      <w:proofErr w:type="gramStart"/>
      <w:r>
        <w:rPr>
          <w:rFonts w:asciiTheme="minorHAnsi" w:hAnsiTheme="minorHAnsi" w:cstheme="minorHAnsi"/>
          <w:sz w:val="22"/>
          <w:szCs w:val="28"/>
        </w:rPr>
        <w:t>in</w:t>
      </w:r>
      <w:proofErr w:type="gramEnd"/>
      <w:r>
        <w:rPr>
          <w:rFonts w:asciiTheme="minorHAnsi" w:hAnsiTheme="minorHAnsi" w:cstheme="minorHAnsi"/>
          <w:sz w:val="22"/>
          <w:szCs w:val="28"/>
        </w:rPr>
        <w:t xml:space="preserve"> each occasion, and after LBT procedure passed, the remaining occasions can be released or used for next (re-)transmission. Correspondingly, UE needs to determine multiple resources during sensing and selection procedure. Drawback is the overbooking issue.</w:t>
      </w:r>
    </w:p>
    <w:p w14:paraId="2CA4B37B"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4586482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4B8BE60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10461C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028C55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2727B2F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39085F3B"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w:t>
      </w:r>
      <w:proofErr w:type="gramStart"/>
      <w:r>
        <w:rPr>
          <w:rFonts w:asciiTheme="minorHAnsi" w:hAnsiTheme="minorHAnsi" w:cstheme="minorHAnsi"/>
          <w:sz w:val="22"/>
          <w:szCs w:val="22"/>
        </w:rPr>
        <w:t>16;</w:t>
      </w:r>
      <w:proofErr w:type="gramEnd"/>
    </w:p>
    <w:p w14:paraId="113A1D3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51" w:name="OLE_LINK167"/>
      <w:bookmarkStart w:id="252" w:name="OLE_LINK168"/>
      <w:r>
        <w:rPr>
          <w:rFonts w:asciiTheme="minorHAnsi" w:hAnsiTheme="minorHAnsi" w:cstheme="minorHAnsi"/>
          <w:sz w:val="22"/>
          <w:szCs w:val="22"/>
        </w:rPr>
        <w:t>a COT initiator UE can allocate the resources</w:t>
      </w:r>
      <w:bookmarkEnd w:id="251"/>
      <w:bookmarkEnd w:id="252"/>
      <w:r>
        <w:rPr>
          <w:rFonts w:asciiTheme="minorHAnsi" w:hAnsiTheme="minorHAnsi" w:cstheme="minorHAnsi"/>
          <w:sz w:val="22"/>
          <w:szCs w:val="22"/>
        </w:rPr>
        <w:t xml:space="preserve"> in the remaining slots of a COT to the COT sharing target UE.</w:t>
      </w:r>
    </w:p>
    <w:p w14:paraId="7D7EDAE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[25/JHU]: Support enhancing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mode 2 resource selection procedure to account for LBT blocks. Study supporting the following in the enhanced version</w:t>
      </w:r>
    </w:p>
    <w:p w14:paraId="06A1DF84"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Resources that are already reserved during and after LBT blocks</w:t>
      </w:r>
    </w:p>
    <w:p w14:paraId="0B087298"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5E20E811"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2F73AC84"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03AE23B7"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 xml:space="preserve">Absence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reservations in some time slots</w:t>
      </w:r>
    </w:p>
    <w:p w14:paraId="4A9CDC33"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[26/IDC]:</w:t>
      </w:r>
    </w:p>
    <w:p w14:paraId="7EB87D9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06B8289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61F9C4A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45FA236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282D972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780CF12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238D8A7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UEs starting transmissions in one of a set of contention slots with granularity 9μs around the slot (or </w:t>
      </w:r>
      <w:proofErr w:type="gramStart"/>
      <w:r>
        <w:rPr>
          <w:rFonts w:asciiTheme="minorHAnsi" w:hAnsiTheme="minorHAnsi" w:cstheme="minorHAnsi"/>
          <w:sz w:val="22"/>
          <w:szCs w:val="28"/>
        </w:rPr>
        <w:t>mini-slot</w:t>
      </w:r>
      <w:proofErr w:type="gramEnd"/>
      <w:r>
        <w:rPr>
          <w:rFonts w:asciiTheme="minorHAnsi" w:hAnsiTheme="minorHAnsi" w:cstheme="minorHAnsi"/>
          <w:sz w:val="22"/>
          <w:szCs w:val="28"/>
        </w:rPr>
        <w:t xml:space="preserve"> if supported) boundary. The UE can start transmission with CPE, if the contention slot is located before the boundary, or with AGC symbol puncturing, if the contention slot is located after the boundary.</w:t>
      </w:r>
    </w:p>
    <w:p w14:paraId="0806C557"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14:paraId="06CD4B9D"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CDA719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3343B5F9"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 xml:space="preserve">Candidates for the supporting information related to the observed reservations </w:t>
      </w:r>
      <w:proofErr w:type="gramStart"/>
      <w:r>
        <w:rPr>
          <w:rFonts w:asciiTheme="minorHAnsi" w:hAnsiTheme="minorHAnsi" w:cstheme="minorHAnsi"/>
          <w:sz w:val="22"/>
          <w:szCs w:val="28"/>
        </w:rPr>
        <w:t>are:</w:t>
      </w:r>
      <w:proofErr w:type="gramEnd"/>
      <w:r>
        <w:rPr>
          <w:rFonts w:asciiTheme="minorHAnsi" w:hAnsiTheme="minorHAnsi" w:cstheme="minorHAnsi"/>
          <w:sz w:val="22"/>
          <w:szCs w:val="28"/>
        </w:rPr>
        <w:t xml:space="preserve"> a) L1 priority, b) CAPC, c) contention slot index of the reservation that triggered the soft exclusion.</w:t>
      </w:r>
    </w:p>
    <w:p w14:paraId="47A8D35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2BFBDAB"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00DC0A8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148CF334"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w:t>
      </w:r>
      <w:r>
        <w:rPr>
          <w:rFonts w:asciiTheme="minorHAnsi" w:hAnsiTheme="minorHAnsi" w:cstheme="minorHAnsi"/>
          <w:sz w:val="22"/>
          <w:szCs w:val="22"/>
        </w:rPr>
        <w:lastRenderedPageBreak/>
        <w:t>start time within a within a pre-emption window of size T from the target TX start point the own transmission.</w:t>
      </w:r>
    </w:p>
    <w:p w14:paraId="7E5AC5A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7B5E03CD"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0C4CD6D"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7909B579"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0483CBD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4F3075C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1123891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backoff counter value, d) defer duration, </w:t>
      </w: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synchronize the channel access and transmission starting point and achieve FDM operation across UEs. A zone parameter can be considered to restrict the UEs that can attempt FDM with synchronized LBT.</w:t>
      </w:r>
    </w:p>
    <w:p w14:paraId="1B4E44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24A09E6A"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40EA160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6F5D173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15063A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640D0E28"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duration is determined firstly and then selection window is determined based on the LBT duration</w:t>
      </w:r>
    </w:p>
    <w:p w14:paraId="63E50FB6"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598AAA2"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2CD6E9CF"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4BD485B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3319827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74AEB45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6D48844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206A322"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23AD0A0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4066444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2E55FED5" w14:textId="77777777" w:rsidR="000D5B1B" w:rsidRDefault="000D5B1B">
      <w:pPr>
        <w:rPr>
          <w:lang w:eastAsia="zh-CN"/>
        </w:rPr>
      </w:pPr>
    </w:p>
    <w:p w14:paraId="341DFD35" w14:textId="77777777" w:rsidR="000D5B1B" w:rsidRDefault="00BD652F">
      <w:pPr>
        <w:pStyle w:val="Heading2"/>
        <w:rPr>
          <w:color w:val="000000" w:themeColor="text1"/>
        </w:rPr>
      </w:pPr>
      <w:r>
        <w:rPr>
          <w:color w:val="000000" w:themeColor="text1"/>
        </w:rPr>
        <w:t>Others</w:t>
      </w:r>
    </w:p>
    <w:p w14:paraId="7D87AD32"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0C5A4A"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49F09DED"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2EE76D2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[15/Lenovo]</w:t>
      </w:r>
    </w:p>
    <w:p w14:paraId="7F536C1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unlicensed operation</w:t>
      </w:r>
    </w:p>
    <w:p w14:paraId="3E67E43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32ABBF1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RAN1 could further study the PSFCH enhancement to mitigate problems arising due to delayed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HARQ feedback reception for an unlicensed spectrum</w:t>
      </w:r>
    </w:p>
    <w:p w14:paraId="01CFBC4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1976326E"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6679628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59C4D6B6"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6F6DFAE0"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693E5FC1"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18EC5D09"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3EB9E7A7"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7CF8D32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70C93EB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37780CA" w14:textId="77777777" w:rsidR="000D5B1B" w:rsidRDefault="000D5B1B">
      <w:pPr>
        <w:rPr>
          <w:color w:val="000000" w:themeColor="text1"/>
          <w:lang w:eastAsia="zh-CN"/>
        </w:rPr>
      </w:pPr>
    </w:p>
    <w:p w14:paraId="4A94B9E5" w14:textId="77777777" w:rsidR="000D5B1B" w:rsidRDefault="00BD652F">
      <w:pPr>
        <w:pStyle w:val="3GPPH1"/>
        <w:numPr>
          <w:ilvl w:val="0"/>
          <w:numId w:val="0"/>
        </w:numPr>
        <w:ind w:left="432" w:hanging="432"/>
      </w:pPr>
      <w:r>
        <w:t>References</w:t>
      </w:r>
    </w:p>
    <w:p w14:paraId="46AC716A" w14:textId="77777777" w:rsidR="000D5B1B" w:rsidRDefault="004D0986">
      <w:pPr>
        <w:pStyle w:val="ListParagraph"/>
        <w:numPr>
          <w:ilvl w:val="0"/>
          <w:numId w:val="23"/>
        </w:numPr>
        <w:tabs>
          <w:tab w:val="left" w:pos="1560"/>
        </w:tabs>
        <w:ind w:leftChars="0" w:left="1560" w:hanging="1560"/>
      </w:pPr>
      <w:hyperlink r:id="rId22" w:history="1">
        <w:r w:rsidR="00BD652F">
          <w:rPr>
            <w:rStyle w:val="Hyperlink"/>
            <w:rFonts w:ascii="Times New Roman" w:hAnsi="Times New Roman"/>
          </w:rPr>
          <w:t>RP-221798</w:t>
        </w:r>
      </w:hyperlink>
      <w:r w:rsidR="00BD652F">
        <w:rPr>
          <w:rFonts w:ascii="Times New Roman" w:hAnsi="Times New Roman"/>
        </w:rPr>
        <w:tab/>
        <w:t xml:space="preserve">WID revision: NR </w:t>
      </w:r>
      <w:proofErr w:type="spellStart"/>
      <w:r w:rsidR="00BD652F">
        <w:rPr>
          <w:rFonts w:ascii="Times New Roman" w:hAnsi="Times New Roman"/>
        </w:rPr>
        <w:t>sidelink</w:t>
      </w:r>
      <w:proofErr w:type="spellEnd"/>
      <w:r w:rsidR="00BD652F">
        <w:rPr>
          <w:rFonts w:ascii="Times New Roman" w:hAnsi="Times New Roman"/>
        </w:rPr>
        <w:t xml:space="preserve"> evolution</w:t>
      </w:r>
      <w:r w:rsidR="00BD652F">
        <w:rPr>
          <w:rFonts w:ascii="Times New Roman" w:hAnsi="Times New Roman"/>
        </w:rPr>
        <w:tab/>
      </w:r>
      <w:r w:rsidR="00BD652F">
        <w:rPr>
          <w:rFonts w:ascii="Times New Roman" w:eastAsia="PMingLiU" w:hAnsi="Times New Roman"/>
          <w:lang w:eastAsia="zh-TW"/>
        </w:rPr>
        <w:t>OPPO</w:t>
      </w:r>
    </w:p>
    <w:p w14:paraId="6087C693" w14:textId="77777777" w:rsidR="000D5B1B" w:rsidRDefault="004D0986">
      <w:pPr>
        <w:pStyle w:val="ListParagraph"/>
        <w:numPr>
          <w:ilvl w:val="0"/>
          <w:numId w:val="23"/>
        </w:numPr>
        <w:tabs>
          <w:tab w:val="left" w:pos="1560"/>
        </w:tabs>
        <w:ind w:leftChars="0" w:left="1560" w:hanging="1560"/>
      </w:pPr>
      <w:hyperlink r:id="rId23"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53D9D1CA" w14:textId="77777777" w:rsidR="000D5B1B" w:rsidRDefault="004D0986">
      <w:pPr>
        <w:pStyle w:val="ListParagraph"/>
        <w:numPr>
          <w:ilvl w:val="0"/>
          <w:numId w:val="23"/>
        </w:numPr>
        <w:tabs>
          <w:tab w:val="left" w:pos="1560"/>
        </w:tabs>
        <w:ind w:leftChars="0" w:left="1560" w:hanging="1560"/>
      </w:pPr>
      <w:hyperlink r:id="rId24" w:history="1">
        <w:r w:rsidR="00BD652F">
          <w:rPr>
            <w:rStyle w:val="Hyperlink"/>
          </w:rPr>
          <w:t>R1-2205744</w:t>
        </w:r>
      </w:hyperlink>
      <w:r w:rsidR="00BD652F">
        <w:tab/>
        <w:t xml:space="preserve">Channel access mechanism for </w:t>
      </w:r>
      <w:proofErr w:type="spellStart"/>
      <w:r w:rsidR="00BD652F">
        <w:t>sidelink</w:t>
      </w:r>
      <w:proofErr w:type="spellEnd"/>
      <w:r w:rsidR="00BD652F">
        <w:t xml:space="preserve"> operation in unlicensed spectrum</w:t>
      </w:r>
      <w:r w:rsidR="00BD652F">
        <w:tab/>
        <w:t>FUTUREWEI</w:t>
      </w:r>
    </w:p>
    <w:p w14:paraId="66520ACC" w14:textId="77777777" w:rsidR="000D5B1B" w:rsidRDefault="004D0986">
      <w:pPr>
        <w:pStyle w:val="ListParagraph"/>
        <w:numPr>
          <w:ilvl w:val="0"/>
          <w:numId w:val="23"/>
        </w:numPr>
        <w:tabs>
          <w:tab w:val="left" w:pos="1560"/>
        </w:tabs>
        <w:ind w:leftChars="0" w:left="1560" w:hanging="1560"/>
      </w:pPr>
      <w:hyperlink r:id="rId25" w:history="1">
        <w:r w:rsidR="00BD652F">
          <w:rPr>
            <w:rStyle w:val="Hyperlink"/>
          </w:rPr>
          <w:t>R1-2205839</w:t>
        </w:r>
      </w:hyperlink>
      <w:r w:rsidR="00BD652F">
        <w:tab/>
        <w:t>On Channel Access Mechanism and Evaluation Methodology for SL-U</w:t>
      </w:r>
      <w:r w:rsidR="00BD652F">
        <w:tab/>
        <w:t>Nokia, Nokia Shanghai Bell</w:t>
      </w:r>
    </w:p>
    <w:p w14:paraId="74751AD5" w14:textId="77777777" w:rsidR="000D5B1B" w:rsidRDefault="004D0986">
      <w:pPr>
        <w:pStyle w:val="ListParagraph"/>
        <w:numPr>
          <w:ilvl w:val="0"/>
          <w:numId w:val="23"/>
        </w:numPr>
        <w:tabs>
          <w:tab w:val="left" w:pos="1560"/>
        </w:tabs>
        <w:ind w:leftChars="0"/>
      </w:pPr>
      <w:hyperlink r:id="rId26" w:history="1">
        <w:r w:rsidR="00BD652F">
          <w:rPr>
            <w:rStyle w:val="Hyperlink"/>
          </w:rPr>
          <w:t>R1-2205850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LG Electronics</w:t>
      </w:r>
    </w:p>
    <w:p w14:paraId="4B935EB4" w14:textId="77777777" w:rsidR="000D5B1B" w:rsidRDefault="004D0986">
      <w:pPr>
        <w:pStyle w:val="ListParagraph"/>
        <w:numPr>
          <w:ilvl w:val="0"/>
          <w:numId w:val="23"/>
        </w:numPr>
        <w:tabs>
          <w:tab w:val="left" w:pos="1560"/>
        </w:tabs>
        <w:ind w:leftChars="0"/>
      </w:pPr>
      <w:hyperlink r:id="rId27" w:history="1">
        <w:r w:rsidR="00BD652F">
          <w:rPr>
            <w:rStyle w:val="Hyperlink"/>
          </w:rPr>
          <w:t>R1-2205886</w:t>
        </w:r>
      </w:hyperlink>
      <w:r w:rsidR="00BD652F">
        <w:tab/>
        <w:t xml:space="preserve">Channel access mechanism and resource allocation for </w:t>
      </w:r>
      <w:proofErr w:type="spellStart"/>
      <w:r w:rsidR="00BD652F">
        <w:t>sidelink</w:t>
      </w:r>
      <w:proofErr w:type="spellEnd"/>
      <w:r w:rsidR="00BD652F">
        <w:t xml:space="preserve"> operation over unlicensed spectrum</w:t>
      </w:r>
      <w:r w:rsidR="00BD652F">
        <w:tab/>
        <w:t>Huawei, HiSilicon</w:t>
      </w:r>
    </w:p>
    <w:p w14:paraId="6FA50D02" w14:textId="77777777" w:rsidR="000D5B1B" w:rsidRDefault="004D0986">
      <w:pPr>
        <w:pStyle w:val="ListParagraph"/>
        <w:numPr>
          <w:ilvl w:val="0"/>
          <w:numId w:val="23"/>
        </w:numPr>
        <w:tabs>
          <w:tab w:val="clear" w:pos="420"/>
          <w:tab w:val="left" w:pos="426"/>
          <w:tab w:val="left" w:pos="1560"/>
        </w:tabs>
        <w:ind w:leftChars="0" w:left="1560" w:hanging="1560"/>
      </w:pPr>
      <w:hyperlink r:id="rId28" w:history="1">
        <w:r w:rsidR="00BD652F">
          <w:rPr>
            <w:rStyle w:val="Hyperlink"/>
          </w:rPr>
          <w:t>R1-2205991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r>
      <w:proofErr w:type="spellStart"/>
      <w:r w:rsidR="00BD652F">
        <w:t>Spreadtrum</w:t>
      </w:r>
      <w:proofErr w:type="spellEnd"/>
      <w:r w:rsidR="00BD652F">
        <w:t xml:space="preserve"> Communications</w:t>
      </w:r>
    </w:p>
    <w:p w14:paraId="29F0FBF7" w14:textId="77777777" w:rsidR="000D5B1B" w:rsidRDefault="004D0986">
      <w:pPr>
        <w:pStyle w:val="ListParagraph"/>
        <w:numPr>
          <w:ilvl w:val="0"/>
          <w:numId w:val="23"/>
        </w:numPr>
        <w:tabs>
          <w:tab w:val="left" w:pos="1560"/>
        </w:tabs>
        <w:ind w:leftChars="0"/>
      </w:pPr>
      <w:hyperlink r:id="rId29" w:history="1">
        <w:r w:rsidR="00BD652F">
          <w:rPr>
            <w:rStyle w:val="Hyperlink"/>
          </w:rPr>
          <w:t>R1-2206041</w:t>
        </w:r>
      </w:hyperlink>
      <w:r w:rsidR="00BD652F">
        <w:tab/>
        <w:t xml:space="preserve">Channel access mechanism for </w:t>
      </w:r>
      <w:proofErr w:type="spellStart"/>
      <w:r w:rsidR="00BD652F">
        <w:t>sidelink</w:t>
      </w:r>
      <w:proofErr w:type="spellEnd"/>
      <w:r w:rsidR="00BD652F">
        <w:t xml:space="preserve"> on unlicensed spectrum</w:t>
      </w:r>
      <w:r w:rsidR="00BD652F">
        <w:tab/>
        <w:t>vivo</w:t>
      </w:r>
    </w:p>
    <w:p w14:paraId="1CFEFE7C" w14:textId="77777777" w:rsidR="000D5B1B" w:rsidRDefault="004D0986">
      <w:pPr>
        <w:pStyle w:val="ListParagraph"/>
        <w:numPr>
          <w:ilvl w:val="0"/>
          <w:numId w:val="23"/>
        </w:numPr>
        <w:tabs>
          <w:tab w:val="left" w:pos="1560"/>
        </w:tabs>
        <w:ind w:leftChars="0"/>
      </w:pPr>
      <w:hyperlink r:id="rId30" w:history="1">
        <w:r w:rsidR="00BD652F">
          <w:rPr>
            <w:rStyle w:val="Hyperlink"/>
          </w:rPr>
          <w:t>R1-2207709</w:t>
        </w:r>
      </w:hyperlink>
      <w:r w:rsidR="00BD652F">
        <w:tab/>
        <w:t>Discussion on channel access mechanism for SL-U</w:t>
      </w:r>
      <w:r w:rsidR="00BD652F">
        <w:tab/>
        <w:t xml:space="preserve">ZTE, </w:t>
      </w:r>
      <w:proofErr w:type="spellStart"/>
      <w:r w:rsidR="00BD652F">
        <w:t>Sanechips</w:t>
      </w:r>
      <w:proofErr w:type="spellEnd"/>
    </w:p>
    <w:p w14:paraId="7D75A705" w14:textId="77777777" w:rsidR="000D5B1B" w:rsidRDefault="004D0986">
      <w:pPr>
        <w:pStyle w:val="ListParagraph"/>
        <w:numPr>
          <w:ilvl w:val="0"/>
          <w:numId w:val="23"/>
        </w:numPr>
        <w:tabs>
          <w:tab w:val="left" w:pos="1560"/>
        </w:tabs>
        <w:ind w:leftChars="0"/>
      </w:pPr>
      <w:hyperlink r:id="rId31" w:history="1">
        <w:r w:rsidR="00BD652F">
          <w:rPr>
            <w:rStyle w:val="Hyperlink"/>
          </w:rPr>
          <w:t>R1-2206119</w:t>
        </w:r>
      </w:hyperlink>
      <w:r w:rsidR="00BD652F">
        <w:tab/>
        <w:t>Discussion on channel access mechanism for SL-unlicensed</w:t>
      </w:r>
      <w:r w:rsidR="00BD652F">
        <w:tab/>
        <w:t>Sony</w:t>
      </w:r>
    </w:p>
    <w:p w14:paraId="25957210" w14:textId="77777777" w:rsidR="000D5B1B" w:rsidRDefault="004D0986">
      <w:pPr>
        <w:pStyle w:val="ListParagraph"/>
        <w:numPr>
          <w:ilvl w:val="0"/>
          <w:numId w:val="23"/>
        </w:numPr>
        <w:tabs>
          <w:tab w:val="left" w:pos="1560"/>
        </w:tabs>
        <w:ind w:leftChars="0"/>
      </w:pPr>
      <w:hyperlink r:id="rId32" w:history="1">
        <w:r w:rsidR="00BD652F">
          <w:rPr>
            <w:rStyle w:val="Hyperlink"/>
          </w:rPr>
          <w:t>R1-2206171</w:t>
        </w:r>
      </w:hyperlink>
      <w:r w:rsidR="00BD652F">
        <w:tab/>
        <w:t>Discussion on channel access mechanism for SL-U</w:t>
      </w:r>
      <w:r w:rsidR="00BD652F">
        <w:tab/>
        <w:t>Fujitsu</w:t>
      </w:r>
    </w:p>
    <w:p w14:paraId="7145A467" w14:textId="77777777" w:rsidR="000D5B1B" w:rsidRDefault="004D0986">
      <w:pPr>
        <w:pStyle w:val="ListParagraph"/>
        <w:numPr>
          <w:ilvl w:val="0"/>
          <w:numId w:val="23"/>
        </w:numPr>
        <w:tabs>
          <w:tab w:val="left" w:pos="1560"/>
        </w:tabs>
        <w:ind w:leftChars="0"/>
      </w:pPr>
      <w:hyperlink r:id="rId33" w:history="1">
        <w:r w:rsidR="00BD652F">
          <w:rPr>
            <w:rStyle w:val="Hyperlink"/>
            <w:u w:val="none"/>
          </w:rPr>
          <w:t>R1-2206290</w:t>
        </w:r>
      </w:hyperlink>
      <w:r w:rsidR="00BD652F">
        <w:tab/>
        <w:t xml:space="preserve">Access mechanisms and resource allocation for NR </w:t>
      </w:r>
      <w:proofErr w:type="spellStart"/>
      <w:r w:rsidR="00BD652F">
        <w:t>sidelink</w:t>
      </w:r>
      <w:proofErr w:type="spellEnd"/>
      <w:r w:rsidR="00BD652F">
        <w:t xml:space="preserve"> in unlicensed channel</w:t>
      </w:r>
      <w:r w:rsidR="00BD652F">
        <w:tab/>
        <w:t>OPPO</w:t>
      </w:r>
    </w:p>
    <w:p w14:paraId="17C10665" w14:textId="77777777" w:rsidR="000D5B1B" w:rsidRDefault="004D0986">
      <w:pPr>
        <w:pStyle w:val="ListParagraph"/>
        <w:numPr>
          <w:ilvl w:val="0"/>
          <w:numId w:val="23"/>
        </w:numPr>
        <w:tabs>
          <w:tab w:val="left" w:pos="1560"/>
        </w:tabs>
        <w:ind w:leftChars="0"/>
      </w:pPr>
      <w:hyperlink r:id="rId34" w:history="1">
        <w:r w:rsidR="00BD652F">
          <w:rPr>
            <w:rStyle w:val="Hyperlink"/>
          </w:rPr>
          <w:t>R1-2206400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CATT, GOHIGH</w:t>
      </w:r>
    </w:p>
    <w:p w14:paraId="631F17A6" w14:textId="77777777" w:rsidR="000D5B1B" w:rsidRDefault="004D0986">
      <w:pPr>
        <w:pStyle w:val="ListParagraph"/>
        <w:numPr>
          <w:ilvl w:val="0"/>
          <w:numId w:val="23"/>
        </w:numPr>
        <w:tabs>
          <w:tab w:val="left" w:pos="1560"/>
        </w:tabs>
        <w:ind w:leftChars="0"/>
      </w:pPr>
      <w:hyperlink r:id="rId35" w:history="1">
        <w:r w:rsidR="00BD652F">
          <w:rPr>
            <w:rStyle w:val="Hyperlink"/>
          </w:rPr>
          <w:t>R1-2206438</w:t>
        </w:r>
      </w:hyperlink>
      <w:r w:rsidR="00BD652F">
        <w:tab/>
        <w:t xml:space="preserve">NR </w:t>
      </w:r>
      <w:proofErr w:type="spellStart"/>
      <w:r w:rsidR="00BD652F">
        <w:t>Sidelink</w:t>
      </w:r>
      <w:proofErr w:type="spellEnd"/>
      <w:r w:rsidR="00BD652F">
        <w:t xml:space="preserve"> Unlicensed Channel Access Mechanisms</w:t>
      </w:r>
      <w:r w:rsidR="00BD652F">
        <w:tab/>
        <w:t>Fraunhofer HHI, Fraunhofer IIS</w:t>
      </w:r>
    </w:p>
    <w:p w14:paraId="3ADB15AB" w14:textId="77777777" w:rsidR="000D5B1B" w:rsidRDefault="004D0986">
      <w:pPr>
        <w:pStyle w:val="ListParagraph"/>
        <w:numPr>
          <w:ilvl w:val="0"/>
          <w:numId w:val="23"/>
        </w:numPr>
        <w:tabs>
          <w:tab w:val="left" w:pos="1560"/>
        </w:tabs>
        <w:ind w:leftChars="0"/>
      </w:pPr>
      <w:hyperlink r:id="rId36" w:history="1">
        <w:r w:rsidR="00BD652F">
          <w:rPr>
            <w:rStyle w:val="Hyperlink"/>
          </w:rPr>
          <w:t>R1-2206448</w:t>
        </w:r>
      </w:hyperlink>
      <w:r w:rsidR="00BD652F">
        <w:tab/>
        <w:t xml:space="preserve">Channel access mechanism for </w:t>
      </w:r>
      <w:proofErr w:type="spellStart"/>
      <w:r w:rsidR="00BD652F">
        <w:t>sidelink</w:t>
      </w:r>
      <w:proofErr w:type="spellEnd"/>
      <w:r w:rsidR="00BD652F">
        <w:t xml:space="preserve"> on FR1 unlicensed spectrum</w:t>
      </w:r>
      <w:r w:rsidR="00BD652F">
        <w:tab/>
        <w:t>Lenovo</w:t>
      </w:r>
    </w:p>
    <w:p w14:paraId="01DB1D36" w14:textId="77777777" w:rsidR="000D5B1B" w:rsidRDefault="004D0986">
      <w:pPr>
        <w:pStyle w:val="ListParagraph"/>
        <w:numPr>
          <w:ilvl w:val="0"/>
          <w:numId w:val="23"/>
        </w:numPr>
        <w:tabs>
          <w:tab w:val="left" w:pos="1560"/>
        </w:tabs>
        <w:ind w:leftChars="0"/>
      </w:pPr>
      <w:hyperlink r:id="rId37" w:history="1">
        <w:r w:rsidR="00BD652F">
          <w:rPr>
            <w:rStyle w:val="Hyperlink"/>
          </w:rPr>
          <w:t>R1-2206469</w:t>
        </w:r>
      </w:hyperlink>
      <w:r w:rsidR="00BD652F">
        <w:tab/>
        <w:t xml:space="preserve">Channel Access of </w:t>
      </w:r>
      <w:proofErr w:type="spellStart"/>
      <w:r w:rsidR="00BD652F">
        <w:t>Sidelink</w:t>
      </w:r>
      <w:proofErr w:type="spellEnd"/>
      <w:r w:rsidR="00BD652F">
        <w:t xml:space="preserve"> on Unlicensed </w:t>
      </w:r>
      <w:proofErr w:type="spellStart"/>
      <w:r w:rsidR="00BD652F">
        <w:t>Spetrum</w:t>
      </w:r>
      <w:proofErr w:type="spellEnd"/>
      <w:r w:rsidR="00BD652F">
        <w:tab/>
        <w:t>NEC</w:t>
      </w:r>
    </w:p>
    <w:p w14:paraId="4DFC5D29" w14:textId="77777777" w:rsidR="000D5B1B" w:rsidRDefault="004D0986">
      <w:pPr>
        <w:pStyle w:val="ListParagraph"/>
        <w:numPr>
          <w:ilvl w:val="0"/>
          <w:numId w:val="23"/>
        </w:numPr>
        <w:tabs>
          <w:tab w:val="left" w:pos="1560"/>
        </w:tabs>
        <w:ind w:leftChars="0"/>
      </w:pPr>
      <w:hyperlink r:id="rId38" w:history="1">
        <w:r w:rsidR="00BD652F">
          <w:rPr>
            <w:rStyle w:val="Hyperlink"/>
          </w:rPr>
          <w:t>R1-2206585</w:t>
        </w:r>
      </w:hyperlink>
      <w:r w:rsidR="00BD652F">
        <w:tab/>
        <w:t>Channel Access Mechanisms for SL Operating in Unlicensed Spectrum</w:t>
      </w:r>
      <w:r w:rsidR="00BD652F">
        <w:tab/>
        <w:t>Intel Corporation</w:t>
      </w:r>
    </w:p>
    <w:p w14:paraId="658EBEBE" w14:textId="77777777" w:rsidR="000D5B1B" w:rsidRDefault="004D0986">
      <w:pPr>
        <w:pStyle w:val="ListParagraph"/>
        <w:numPr>
          <w:ilvl w:val="0"/>
          <w:numId w:val="23"/>
        </w:numPr>
        <w:tabs>
          <w:tab w:val="left" w:pos="1560"/>
        </w:tabs>
        <w:ind w:leftChars="0"/>
      </w:pPr>
      <w:hyperlink r:id="rId39" w:history="1">
        <w:r w:rsidR="00BD652F">
          <w:rPr>
            <w:rStyle w:val="Hyperlink"/>
          </w:rPr>
          <w:t>R1-2206644</w:t>
        </w:r>
      </w:hyperlink>
      <w:r w:rsidR="00BD652F">
        <w:tab/>
        <w:t xml:space="preserve">Discussion on channel access mechanism for </w:t>
      </w:r>
      <w:proofErr w:type="spellStart"/>
      <w:r w:rsidR="00BD652F">
        <w:t>sidelink</w:t>
      </w:r>
      <w:proofErr w:type="spellEnd"/>
      <w:r w:rsidR="00BD652F">
        <w:t>-unlicensed</w:t>
      </w:r>
      <w:r w:rsidR="00BD652F">
        <w:tab/>
        <w:t>Xiaomi</w:t>
      </w:r>
    </w:p>
    <w:p w14:paraId="30386F7E" w14:textId="77777777" w:rsidR="000D5B1B" w:rsidRDefault="004D0986">
      <w:pPr>
        <w:pStyle w:val="ListParagraph"/>
        <w:numPr>
          <w:ilvl w:val="0"/>
          <w:numId w:val="23"/>
        </w:numPr>
        <w:tabs>
          <w:tab w:val="left" w:pos="1560"/>
        </w:tabs>
        <w:ind w:leftChars="0"/>
      </w:pPr>
      <w:hyperlink r:id="rId40" w:history="1">
        <w:r w:rsidR="00BD652F">
          <w:rPr>
            <w:rStyle w:val="Hyperlink"/>
          </w:rPr>
          <w:t>R1-2206669</w:t>
        </w:r>
      </w:hyperlink>
      <w:r w:rsidR="00BD652F">
        <w:tab/>
        <w:t xml:space="preserve">Discussion of channel access mechanism for </w:t>
      </w:r>
      <w:proofErr w:type="spellStart"/>
      <w:r w:rsidR="00BD652F">
        <w:t>sidelink</w:t>
      </w:r>
      <w:proofErr w:type="spellEnd"/>
      <w:r w:rsidR="00BD652F">
        <w:t xml:space="preserve"> in unlicensed spectrum</w:t>
      </w:r>
      <w:r w:rsidR="00BD652F">
        <w:tab/>
      </w:r>
      <w:proofErr w:type="spellStart"/>
      <w:r w:rsidR="00BD652F">
        <w:t>Transsion</w:t>
      </w:r>
      <w:proofErr w:type="spellEnd"/>
      <w:r w:rsidR="00BD652F">
        <w:t xml:space="preserve"> Holdings</w:t>
      </w:r>
    </w:p>
    <w:p w14:paraId="001A00E8" w14:textId="77777777" w:rsidR="000D5B1B" w:rsidRDefault="004D0986">
      <w:pPr>
        <w:pStyle w:val="ListParagraph"/>
        <w:numPr>
          <w:ilvl w:val="0"/>
          <w:numId w:val="23"/>
        </w:numPr>
        <w:tabs>
          <w:tab w:val="left" w:pos="1560"/>
        </w:tabs>
        <w:ind w:leftChars="0"/>
      </w:pPr>
      <w:hyperlink r:id="rId41" w:history="1">
        <w:r w:rsidR="00BD652F">
          <w:rPr>
            <w:rStyle w:val="Hyperlink"/>
          </w:rPr>
          <w:t>R1-2206691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China Telecom</w:t>
      </w:r>
    </w:p>
    <w:p w14:paraId="00A16661" w14:textId="77777777" w:rsidR="000D5B1B" w:rsidRDefault="004D0986">
      <w:pPr>
        <w:pStyle w:val="ListParagraph"/>
        <w:numPr>
          <w:ilvl w:val="0"/>
          <w:numId w:val="23"/>
        </w:numPr>
        <w:tabs>
          <w:tab w:val="left" w:pos="1560"/>
        </w:tabs>
        <w:ind w:leftChars="0"/>
      </w:pPr>
      <w:hyperlink r:id="rId42" w:history="1">
        <w:r w:rsidR="00BD652F">
          <w:rPr>
            <w:rStyle w:val="Hyperlink"/>
          </w:rPr>
          <w:t>R1-2206826</w:t>
        </w:r>
      </w:hyperlink>
      <w:r w:rsidR="00BD652F">
        <w:tab/>
        <w:t xml:space="preserve">On channel access </w:t>
      </w:r>
      <w:proofErr w:type="spellStart"/>
      <w:r w:rsidR="00BD652F">
        <w:t>mehanism</w:t>
      </w:r>
      <w:proofErr w:type="spellEnd"/>
      <w:r w:rsidR="00BD652F">
        <w:t xml:space="preserve"> for </w:t>
      </w:r>
      <w:proofErr w:type="spellStart"/>
      <w:r w:rsidR="00BD652F">
        <w:t>sidelink</w:t>
      </w:r>
      <w:proofErr w:type="spellEnd"/>
      <w:r w:rsidR="00BD652F">
        <w:t xml:space="preserve"> on FR1 unlicensed spectrum</w:t>
      </w:r>
      <w:r w:rsidR="00BD652F">
        <w:tab/>
        <w:t>Samsung</w:t>
      </w:r>
    </w:p>
    <w:p w14:paraId="4AE13D27" w14:textId="77777777" w:rsidR="000D5B1B" w:rsidRDefault="004D0986">
      <w:pPr>
        <w:pStyle w:val="ListParagraph"/>
        <w:numPr>
          <w:ilvl w:val="0"/>
          <w:numId w:val="23"/>
        </w:numPr>
        <w:tabs>
          <w:tab w:val="left" w:pos="1560"/>
        </w:tabs>
        <w:ind w:leftChars="0"/>
      </w:pPr>
      <w:hyperlink r:id="rId43" w:history="1">
        <w:r w:rsidR="00BD652F">
          <w:rPr>
            <w:rStyle w:val="Hyperlink"/>
          </w:rPr>
          <w:t>R1-2206860</w:t>
        </w:r>
      </w:hyperlink>
      <w:r w:rsidR="00BD652F">
        <w:tab/>
        <w:t>On Channel Access Mechanism for SL-U</w:t>
      </w:r>
      <w:r w:rsidR="00BD652F">
        <w:tab/>
        <w:t>ITL</w:t>
      </w:r>
    </w:p>
    <w:p w14:paraId="3DF3E5EF" w14:textId="77777777" w:rsidR="000D5B1B" w:rsidRDefault="004D0986">
      <w:pPr>
        <w:pStyle w:val="ListParagraph"/>
        <w:numPr>
          <w:ilvl w:val="0"/>
          <w:numId w:val="23"/>
        </w:numPr>
        <w:tabs>
          <w:tab w:val="left" w:pos="1560"/>
        </w:tabs>
        <w:ind w:leftChars="0"/>
      </w:pPr>
      <w:hyperlink r:id="rId44" w:history="1">
        <w:r w:rsidR="00BD652F">
          <w:rPr>
            <w:rStyle w:val="Hyperlink"/>
          </w:rPr>
          <w:t>R1-2206913</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CMCC</w:t>
      </w:r>
    </w:p>
    <w:p w14:paraId="50C8DC0A" w14:textId="77777777" w:rsidR="000D5B1B" w:rsidRDefault="004D0986">
      <w:pPr>
        <w:pStyle w:val="ListParagraph"/>
        <w:numPr>
          <w:ilvl w:val="0"/>
          <w:numId w:val="23"/>
        </w:numPr>
        <w:tabs>
          <w:tab w:val="left" w:pos="1560"/>
        </w:tabs>
        <w:ind w:leftChars="0"/>
      </w:pPr>
      <w:hyperlink r:id="rId45" w:history="1">
        <w:r w:rsidR="00BD652F">
          <w:rPr>
            <w:rStyle w:val="Hyperlink"/>
          </w:rPr>
          <w:t>R1-2207015</w:t>
        </w:r>
      </w:hyperlink>
      <w:r w:rsidR="00BD652F">
        <w:tab/>
        <w:t>Discussion on channel access mechanism</w:t>
      </w:r>
      <w:r w:rsidR="00BD652F">
        <w:tab/>
        <w:t>MediaTek Inc.</w:t>
      </w:r>
    </w:p>
    <w:p w14:paraId="44AE39C8" w14:textId="77777777" w:rsidR="000D5B1B" w:rsidRDefault="004D0986">
      <w:pPr>
        <w:pStyle w:val="ListParagraph"/>
        <w:numPr>
          <w:ilvl w:val="0"/>
          <w:numId w:val="23"/>
        </w:numPr>
        <w:tabs>
          <w:tab w:val="left" w:pos="1560"/>
        </w:tabs>
        <w:ind w:leftChars="0"/>
      </w:pPr>
      <w:hyperlink r:id="rId46" w:history="1">
        <w:r w:rsidR="00BD652F">
          <w:rPr>
            <w:rStyle w:val="Hyperlink"/>
          </w:rPr>
          <w:t>R1-2207110</w:t>
        </w:r>
      </w:hyperlink>
      <w:r w:rsidR="00BD652F">
        <w:tab/>
        <w:t>Discussion of Channel Access Mechanisms</w:t>
      </w:r>
      <w:r w:rsidR="00BD652F">
        <w:tab/>
        <w:t>Johns Hopkins University APL</w:t>
      </w:r>
    </w:p>
    <w:p w14:paraId="6AEB98CD" w14:textId="77777777" w:rsidR="000D5B1B" w:rsidRDefault="004D0986">
      <w:pPr>
        <w:pStyle w:val="ListParagraph"/>
        <w:numPr>
          <w:ilvl w:val="0"/>
          <w:numId w:val="23"/>
        </w:numPr>
        <w:tabs>
          <w:tab w:val="left" w:pos="1560"/>
        </w:tabs>
        <w:ind w:leftChars="0"/>
      </w:pPr>
      <w:hyperlink r:id="rId47" w:history="1">
        <w:r w:rsidR="00BD652F">
          <w:rPr>
            <w:rStyle w:val="Hyperlink"/>
          </w:rPr>
          <w:t>R1-2207128</w:t>
        </w:r>
      </w:hyperlink>
      <w:r w:rsidR="00BD652F">
        <w:tab/>
        <w:t>SL Channel access in unlicensed spectrum</w:t>
      </w:r>
      <w:r w:rsidR="00BD652F">
        <w:tab/>
      </w:r>
      <w:proofErr w:type="spellStart"/>
      <w:r w:rsidR="00BD652F">
        <w:t>InterDigital</w:t>
      </w:r>
      <w:proofErr w:type="spellEnd"/>
      <w:r w:rsidR="00BD652F">
        <w:t>, Inc.</w:t>
      </w:r>
    </w:p>
    <w:p w14:paraId="6B51E6EF" w14:textId="77777777" w:rsidR="000D5B1B" w:rsidRDefault="004D0986">
      <w:pPr>
        <w:pStyle w:val="ListParagraph"/>
        <w:numPr>
          <w:ilvl w:val="0"/>
          <w:numId w:val="23"/>
        </w:numPr>
        <w:tabs>
          <w:tab w:val="left" w:pos="1560"/>
        </w:tabs>
        <w:ind w:leftChars="0"/>
      </w:pPr>
      <w:hyperlink r:id="rId48" w:history="1">
        <w:r w:rsidR="00BD652F">
          <w:rPr>
            <w:rStyle w:val="Hyperlink"/>
          </w:rPr>
          <w:t>R1-2207136</w:t>
        </w:r>
      </w:hyperlink>
      <w:r w:rsidR="00BD652F">
        <w:tab/>
        <w:t>On Evaluation Methodology for SL-U</w:t>
      </w:r>
      <w:r w:rsidR="00BD652F">
        <w:tab/>
        <w:t>CableLabs</w:t>
      </w:r>
    </w:p>
    <w:p w14:paraId="40153F68" w14:textId="77777777" w:rsidR="000D5B1B" w:rsidRDefault="004D0986">
      <w:pPr>
        <w:pStyle w:val="ListParagraph"/>
        <w:numPr>
          <w:ilvl w:val="0"/>
          <w:numId w:val="23"/>
        </w:numPr>
        <w:tabs>
          <w:tab w:val="left" w:pos="1560"/>
        </w:tabs>
        <w:ind w:leftChars="0"/>
      </w:pPr>
      <w:hyperlink r:id="rId49" w:history="1">
        <w:r w:rsidR="00BD652F">
          <w:rPr>
            <w:rStyle w:val="Hyperlink"/>
          </w:rPr>
          <w:t>R1-2207233</w:t>
        </w:r>
      </w:hyperlink>
      <w:r w:rsidR="00BD652F">
        <w:tab/>
        <w:t xml:space="preserve">Channel Access Mechanism for </w:t>
      </w:r>
      <w:proofErr w:type="spellStart"/>
      <w:r w:rsidR="00BD652F">
        <w:t>Sidelink</w:t>
      </w:r>
      <w:proofErr w:type="spellEnd"/>
      <w:r w:rsidR="00BD652F">
        <w:t xml:space="preserve"> on Unlicensed Spectrum</w:t>
      </w:r>
      <w:r w:rsidR="00BD652F">
        <w:tab/>
        <w:t>Qualcomm Incorporated</w:t>
      </w:r>
    </w:p>
    <w:p w14:paraId="0A2E57DE" w14:textId="77777777" w:rsidR="000D5B1B" w:rsidRDefault="004D0986">
      <w:pPr>
        <w:pStyle w:val="ListParagraph"/>
        <w:numPr>
          <w:ilvl w:val="0"/>
          <w:numId w:val="23"/>
        </w:numPr>
        <w:tabs>
          <w:tab w:val="left" w:pos="1560"/>
        </w:tabs>
        <w:ind w:leftChars="0"/>
      </w:pPr>
      <w:hyperlink r:id="rId50" w:history="1">
        <w:r w:rsidR="00BD652F">
          <w:rPr>
            <w:rStyle w:val="Hyperlink"/>
          </w:rPr>
          <w:t>R1-2207279</w:t>
        </w:r>
      </w:hyperlink>
      <w:r w:rsidR="00BD652F">
        <w:tab/>
        <w:t xml:space="preserve">Discussion on Channel access mechanism for NR </w:t>
      </w:r>
      <w:proofErr w:type="spellStart"/>
      <w:r w:rsidR="00BD652F">
        <w:t>sidelink</w:t>
      </w:r>
      <w:proofErr w:type="spellEnd"/>
      <w:r w:rsidR="00BD652F">
        <w:t xml:space="preserve"> evolution</w:t>
      </w:r>
      <w:r w:rsidR="00BD652F">
        <w:tab/>
        <w:t>Sharp</w:t>
      </w:r>
    </w:p>
    <w:p w14:paraId="2EEDA662" w14:textId="77777777" w:rsidR="000D5B1B" w:rsidRDefault="004D0986">
      <w:pPr>
        <w:pStyle w:val="ListParagraph"/>
        <w:numPr>
          <w:ilvl w:val="0"/>
          <w:numId w:val="23"/>
        </w:numPr>
        <w:tabs>
          <w:tab w:val="left" w:pos="1560"/>
        </w:tabs>
        <w:ind w:leftChars="0"/>
      </w:pPr>
      <w:hyperlink r:id="rId51" w:history="1">
        <w:r w:rsidR="00BD652F">
          <w:rPr>
            <w:rStyle w:val="Hyperlink"/>
          </w:rPr>
          <w:t>R1-2207298</w:t>
        </w:r>
      </w:hyperlink>
      <w:r w:rsidR="00BD652F">
        <w:tab/>
      </w:r>
      <w:proofErr w:type="spellStart"/>
      <w:r w:rsidR="00BD652F">
        <w:t>Sidelink</w:t>
      </w:r>
      <w:proofErr w:type="spellEnd"/>
      <w:r w:rsidR="00BD652F">
        <w:t xml:space="preserve"> channel access on unlicensed spectrum</w:t>
      </w:r>
      <w:r w:rsidR="00BD652F">
        <w:tab/>
        <w:t>Panasonic</w:t>
      </w:r>
    </w:p>
    <w:p w14:paraId="6E14C30F" w14:textId="77777777" w:rsidR="000D5B1B" w:rsidRDefault="004D0986">
      <w:pPr>
        <w:pStyle w:val="ListParagraph"/>
        <w:numPr>
          <w:ilvl w:val="0"/>
          <w:numId w:val="23"/>
        </w:numPr>
        <w:tabs>
          <w:tab w:val="left" w:pos="1560"/>
        </w:tabs>
        <w:ind w:leftChars="0"/>
      </w:pPr>
      <w:hyperlink r:id="rId52" w:history="1">
        <w:r w:rsidR="00BD652F">
          <w:rPr>
            <w:rStyle w:val="Hyperlink"/>
          </w:rPr>
          <w:t>R1-2207337</w:t>
        </w:r>
      </w:hyperlink>
      <w:r w:rsidR="00BD652F">
        <w:tab/>
        <w:t xml:space="preserve">Channel access mechanism for </w:t>
      </w:r>
      <w:proofErr w:type="spellStart"/>
      <w:r w:rsidR="00BD652F">
        <w:t>sidelink</w:t>
      </w:r>
      <w:proofErr w:type="spellEnd"/>
      <w:r w:rsidR="00BD652F">
        <w:t xml:space="preserve"> on FR1 unlicensed band</w:t>
      </w:r>
      <w:r w:rsidR="00BD652F">
        <w:tab/>
        <w:t>Apple</w:t>
      </w:r>
    </w:p>
    <w:p w14:paraId="2D8BFEE7" w14:textId="77777777" w:rsidR="000D5B1B" w:rsidRDefault="004D0986">
      <w:pPr>
        <w:pStyle w:val="ListParagraph"/>
        <w:numPr>
          <w:ilvl w:val="0"/>
          <w:numId w:val="23"/>
        </w:numPr>
        <w:tabs>
          <w:tab w:val="left" w:pos="1560"/>
        </w:tabs>
        <w:ind w:leftChars="0"/>
      </w:pPr>
      <w:hyperlink r:id="rId53" w:history="1">
        <w:r w:rsidR="00BD652F">
          <w:rPr>
            <w:rStyle w:val="Hyperlink"/>
          </w:rPr>
          <w:t>R1-2207408</w:t>
        </w:r>
      </w:hyperlink>
      <w:r w:rsidR="00BD652F">
        <w:tab/>
        <w:t>Discussion on channel access mechanism in SL-U</w:t>
      </w:r>
      <w:r w:rsidR="00BD652F">
        <w:tab/>
        <w:t>NTT DOCOMO, INC.</w:t>
      </w:r>
    </w:p>
    <w:p w14:paraId="6EBE9F7C" w14:textId="77777777" w:rsidR="000D5B1B" w:rsidRDefault="004D0986">
      <w:pPr>
        <w:pStyle w:val="ListParagraph"/>
        <w:numPr>
          <w:ilvl w:val="0"/>
          <w:numId w:val="23"/>
        </w:numPr>
        <w:tabs>
          <w:tab w:val="left" w:pos="1560"/>
        </w:tabs>
        <w:ind w:leftChars="0"/>
      </w:pPr>
      <w:hyperlink r:id="rId54" w:history="1">
        <w:r w:rsidR="00BD652F">
          <w:rPr>
            <w:rStyle w:val="Hyperlink"/>
          </w:rPr>
          <w:t>R1-2207504</w:t>
        </w:r>
      </w:hyperlink>
      <w:r w:rsidR="00BD652F">
        <w:tab/>
        <w:t xml:space="preserve">Discussion on </w:t>
      </w:r>
      <w:proofErr w:type="spellStart"/>
      <w:r w:rsidR="00BD652F">
        <w:t>sidelink</w:t>
      </w:r>
      <w:proofErr w:type="spellEnd"/>
      <w:r w:rsidR="00BD652F">
        <w:t xml:space="preserve"> on unlicensed spectrum</w:t>
      </w:r>
      <w:r w:rsidR="00BD652F">
        <w:tab/>
      </w:r>
      <w:proofErr w:type="spellStart"/>
      <w:r w:rsidR="00BD652F">
        <w:t>ASUSTeK</w:t>
      </w:r>
      <w:proofErr w:type="spellEnd"/>
    </w:p>
    <w:p w14:paraId="21F94166" w14:textId="77777777" w:rsidR="000D5B1B" w:rsidRDefault="004D0986">
      <w:pPr>
        <w:pStyle w:val="ListParagraph"/>
        <w:numPr>
          <w:ilvl w:val="0"/>
          <w:numId w:val="23"/>
        </w:numPr>
        <w:tabs>
          <w:tab w:val="left" w:pos="1560"/>
        </w:tabs>
        <w:ind w:leftChars="0" w:left="1560" w:hanging="1560"/>
      </w:pPr>
      <w:hyperlink r:id="rId55" w:history="1">
        <w:r w:rsidR="00BD652F">
          <w:rPr>
            <w:rStyle w:val="Hyperlink"/>
          </w:rPr>
          <w:t>R1-2207511</w:t>
        </w:r>
      </w:hyperlink>
      <w:r w:rsidR="00BD652F">
        <w:tab/>
        <w:t xml:space="preserve">Discussions on channel access mechanism for </w:t>
      </w:r>
      <w:proofErr w:type="spellStart"/>
      <w:r w:rsidR="00BD652F">
        <w:t>sidelink</w:t>
      </w:r>
      <w:proofErr w:type="spellEnd"/>
      <w:r w:rsidR="00BD652F">
        <w:t xml:space="preserve"> on unlicensed spectrum</w:t>
      </w:r>
      <w:r w:rsidR="00BD652F">
        <w:tab/>
        <w:t>ROBERT BOSCH GmbH</w:t>
      </w:r>
    </w:p>
    <w:p w14:paraId="724EA883" w14:textId="77777777" w:rsidR="000D5B1B" w:rsidRDefault="004D0986">
      <w:pPr>
        <w:pStyle w:val="ListParagraph"/>
        <w:numPr>
          <w:ilvl w:val="0"/>
          <w:numId w:val="23"/>
        </w:numPr>
        <w:tabs>
          <w:tab w:val="left" w:pos="1560"/>
        </w:tabs>
        <w:ind w:leftChars="0"/>
      </w:pPr>
      <w:hyperlink r:id="rId56" w:history="1">
        <w:r w:rsidR="00BD652F">
          <w:rPr>
            <w:rStyle w:val="Hyperlink"/>
          </w:rPr>
          <w:t>R1-2207566</w:t>
        </w:r>
      </w:hyperlink>
      <w:r w:rsidR="00BD652F">
        <w:tab/>
        <w:t>Channel access mechanism for SL-U</w:t>
      </w:r>
      <w:r w:rsidR="00BD652F">
        <w:tab/>
        <w:t>Ericsson</w:t>
      </w:r>
    </w:p>
    <w:p w14:paraId="4EA3AE36" w14:textId="77777777" w:rsidR="000D5B1B" w:rsidRDefault="004D0986">
      <w:pPr>
        <w:pStyle w:val="ListParagraph"/>
        <w:numPr>
          <w:ilvl w:val="0"/>
          <w:numId w:val="23"/>
        </w:numPr>
        <w:tabs>
          <w:tab w:val="left" w:pos="1560"/>
        </w:tabs>
        <w:ind w:leftChars="0"/>
      </w:pPr>
      <w:hyperlink r:id="rId57" w:history="1">
        <w:r w:rsidR="00BD652F">
          <w:rPr>
            <w:rStyle w:val="Hyperlink"/>
          </w:rPr>
          <w:t>R1-2207599</w:t>
        </w:r>
      </w:hyperlink>
      <w:r w:rsidR="00BD652F">
        <w:tab/>
        <w:t>Discussion on channel access mechanism for SL on unlicensed spectrum</w:t>
      </w:r>
      <w:r w:rsidR="00BD652F">
        <w:tab/>
        <w:t>WILUS Inc.</w:t>
      </w:r>
    </w:p>
    <w:p w14:paraId="785F3AEF" w14:textId="77777777" w:rsidR="000D5B1B" w:rsidRDefault="00BD652F">
      <w:r>
        <w:br w:type="page"/>
      </w:r>
    </w:p>
    <w:p w14:paraId="7864E38C" w14:textId="77777777" w:rsidR="000D5B1B" w:rsidRDefault="00BD652F">
      <w:pPr>
        <w:pStyle w:val="3GPPH1"/>
      </w:pPr>
      <w:r>
        <w:lastRenderedPageBreak/>
        <w:t>Contact information</w:t>
      </w:r>
    </w:p>
    <w:p w14:paraId="517A7475"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61D29D6B" w14:textId="77777777" w:rsidR="000D5B1B" w:rsidRDefault="000D5B1B">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61C48231" w14:textId="77777777">
        <w:tc>
          <w:tcPr>
            <w:tcW w:w="1980" w:type="dxa"/>
          </w:tcPr>
          <w:p w14:paraId="67EE07C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31AE664B"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0A9719C6"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14:paraId="4127FB80" w14:textId="77777777">
        <w:tc>
          <w:tcPr>
            <w:tcW w:w="1980" w:type="dxa"/>
          </w:tcPr>
          <w:p w14:paraId="4AC373A8"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738D669"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A8666F0" w14:textId="77777777"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14:paraId="3FBCE4A2" w14:textId="77777777">
        <w:tc>
          <w:tcPr>
            <w:tcW w:w="1980" w:type="dxa"/>
          </w:tcPr>
          <w:p w14:paraId="35E83012"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278902D3" w14:textId="77777777" w:rsidR="000D5B1B" w:rsidRDefault="00BD652F">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E3E1BCA" w14:textId="77777777"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14:paraId="0C11880C" w14:textId="77777777">
        <w:tc>
          <w:tcPr>
            <w:tcW w:w="1980" w:type="dxa"/>
          </w:tcPr>
          <w:p w14:paraId="4C9BE2EF"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35DBAA0"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0DCD50C3"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18A00B01" w14:textId="77777777"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4ED2E7C0"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72628FAB" w14:textId="77777777">
        <w:tc>
          <w:tcPr>
            <w:tcW w:w="1980" w:type="dxa"/>
          </w:tcPr>
          <w:p w14:paraId="179CD8ED"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73AC82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1D41A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6E6C9A94" w14:textId="77777777" w:rsidR="000D5B1B" w:rsidRDefault="004D0986">
            <w:pPr>
              <w:autoSpaceDE w:val="0"/>
              <w:autoSpaceDN w:val="0"/>
              <w:jc w:val="both"/>
              <w:rPr>
                <w:rFonts w:ascii="Calibri" w:eastAsiaTheme="minorEastAsia" w:hAnsi="Calibri" w:cs="Calibri"/>
                <w:sz w:val="22"/>
                <w:lang w:eastAsia="zh-CN"/>
              </w:rPr>
            </w:pPr>
            <w:hyperlink r:id="rId58" w:history="1">
              <w:r w:rsidR="00BD652F">
                <w:rPr>
                  <w:rStyle w:val="Hyperlink"/>
                  <w:rFonts w:ascii="Calibri" w:eastAsiaTheme="minorEastAsia" w:hAnsi="Calibri" w:cs="Calibri"/>
                  <w:sz w:val="22"/>
                  <w:lang w:eastAsia="zh-CN"/>
                </w:rPr>
                <w:t>Kevin.lin@oppo.com</w:t>
              </w:r>
            </w:hyperlink>
          </w:p>
          <w:p w14:paraId="577303B8" w14:textId="77777777" w:rsidR="000D5B1B" w:rsidRDefault="004D0986">
            <w:pPr>
              <w:autoSpaceDE w:val="0"/>
              <w:autoSpaceDN w:val="0"/>
              <w:jc w:val="both"/>
              <w:rPr>
                <w:rFonts w:ascii="Calibri" w:hAnsi="Calibri" w:cs="Calibri"/>
                <w:sz w:val="22"/>
              </w:rPr>
            </w:pPr>
            <w:hyperlink r:id="rId59"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5C30A88A" w14:textId="77777777">
        <w:tc>
          <w:tcPr>
            <w:tcW w:w="1980" w:type="dxa"/>
          </w:tcPr>
          <w:p w14:paraId="4A2E8D8E"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6F952E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55EF663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9ED6E81" w14:textId="77777777">
        <w:tc>
          <w:tcPr>
            <w:tcW w:w="1980" w:type="dxa"/>
          </w:tcPr>
          <w:p w14:paraId="51BE9331"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1721AF92" w14:textId="77777777" w:rsidR="000D5B1B" w:rsidRDefault="00BD652F">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25935AE" w14:textId="77777777" w:rsidR="000D5B1B" w:rsidRDefault="00BD652F">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336D0C2F" w14:textId="77777777" w:rsidR="000D5B1B" w:rsidRDefault="004D0986">
            <w:pPr>
              <w:autoSpaceDE w:val="0"/>
              <w:autoSpaceDN w:val="0"/>
              <w:jc w:val="both"/>
              <w:rPr>
                <w:rFonts w:ascii="Calibri" w:hAnsi="Calibri" w:cs="Calibri"/>
                <w:sz w:val="22"/>
              </w:rPr>
            </w:pPr>
            <w:hyperlink r:id="rId60" w:history="1">
              <w:r w:rsidR="00BD652F">
                <w:rPr>
                  <w:rStyle w:val="Hyperlink"/>
                  <w:rFonts w:ascii="Calibri" w:hAnsi="Calibri" w:cs="Calibri"/>
                  <w:sz w:val="22"/>
                </w:rPr>
                <w:t>gchisci@qti.qualcomm.com</w:t>
              </w:r>
            </w:hyperlink>
          </w:p>
          <w:p w14:paraId="797934D9" w14:textId="77777777" w:rsidR="000D5B1B" w:rsidRDefault="004D0986">
            <w:pPr>
              <w:autoSpaceDE w:val="0"/>
              <w:autoSpaceDN w:val="0"/>
              <w:jc w:val="both"/>
              <w:rPr>
                <w:rFonts w:ascii="Calibri" w:hAnsi="Calibri" w:cs="Calibri"/>
                <w:sz w:val="22"/>
              </w:rPr>
            </w:pPr>
            <w:hyperlink r:id="rId61" w:history="1">
              <w:r w:rsidR="00BD652F">
                <w:rPr>
                  <w:rStyle w:val="Hyperlink"/>
                  <w:rFonts w:ascii="Calibri" w:hAnsi="Calibri" w:cs="Calibri"/>
                  <w:sz w:val="22"/>
                </w:rPr>
                <w:t>sstefana@qti.qualcomm.com</w:t>
              </w:r>
            </w:hyperlink>
          </w:p>
        </w:tc>
      </w:tr>
      <w:tr w:rsidR="000D5B1B" w14:paraId="51E717FB" w14:textId="77777777">
        <w:tc>
          <w:tcPr>
            <w:tcW w:w="1980" w:type="dxa"/>
          </w:tcPr>
          <w:p w14:paraId="64B52680"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1492DBF6"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610D2F94" w14:textId="77777777"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14:paraId="73B34BF9" w14:textId="77777777">
        <w:tc>
          <w:tcPr>
            <w:tcW w:w="1980" w:type="dxa"/>
          </w:tcPr>
          <w:p w14:paraId="298FE282"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FF16567"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ACBE18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A97F254" w14:textId="77777777" w:rsidR="000D5B1B" w:rsidRDefault="004D0986">
            <w:pPr>
              <w:autoSpaceDE w:val="0"/>
              <w:autoSpaceDN w:val="0"/>
              <w:jc w:val="both"/>
              <w:rPr>
                <w:rFonts w:ascii="Calibri" w:eastAsiaTheme="minorEastAsia" w:hAnsi="Calibri" w:cs="Calibri"/>
                <w:sz w:val="22"/>
                <w:lang w:eastAsia="zh-CN"/>
              </w:rPr>
            </w:pPr>
            <w:hyperlink r:id="rId62"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723844C6" w14:textId="77777777" w:rsidR="000D5B1B" w:rsidRDefault="00BD652F">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0490347F" w14:textId="77777777">
        <w:tc>
          <w:tcPr>
            <w:tcW w:w="1980" w:type="dxa"/>
          </w:tcPr>
          <w:p w14:paraId="40768CF6" w14:textId="77777777" w:rsidR="000D5B1B" w:rsidRDefault="00BD652F">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1F0A9CCD"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52E195E" w14:textId="77777777"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14:paraId="0FABDC66" w14:textId="77777777">
        <w:tc>
          <w:tcPr>
            <w:tcW w:w="1980" w:type="dxa"/>
          </w:tcPr>
          <w:p w14:paraId="2B3A9DA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2BF5F13"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02AF06FD" w14:textId="77777777" w:rsidR="000D5B1B" w:rsidRDefault="00BD652F">
            <w:pPr>
              <w:autoSpaceDE w:val="0"/>
              <w:autoSpaceDN w:val="0"/>
              <w:jc w:val="both"/>
            </w:pPr>
            <w:r>
              <w:rPr>
                <w:rFonts w:ascii="Calibri" w:hAnsi="Calibri" w:cs="Calibri"/>
                <w:sz w:val="22"/>
              </w:rPr>
              <w:t>chao.luo@cn.sharp-world.com</w:t>
            </w:r>
          </w:p>
        </w:tc>
      </w:tr>
      <w:tr w:rsidR="000D5B1B" w14:paraId="641C403F" w14:textId="77777777">
        <w:tc>
          <w:tcPr>
            <w:tcW w:w="1980" w:type="dxa"/>
          </w:tcPr>
          <w:p w14:paraId="4F330047"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29E8417"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63E6E5A" w14:textId="77777777"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14:paraId="06A7B84C" w14:textId="77777777">
        <w:trPr>
          <w:trHeight w:val="450"/>
        </w:trPr>
        <w:tc>
          <w:tcPr>
            <w:tcW w:w="1980" w:type="dxa"/>
          </w:tcPr>
          <w:p w14:paraId="2AD98AA7" w14:textId="77777777" w:rsidR="000D5B1B" w:rsidRDefault="00BD652F">
            <w:pPr>
              <w:rPr>
                <w:rFonts w:ascii="Calibri" w:hAnsi="Calibri" w:cs="Calibri"/>
                <w:sz w:val="22"/>
              </w:rPr>
            </w:pPr>
            <w:proofErr w:type="spellStart"/>
            <w:r>
              <w:rPr>
                <w:rFonts w:ascii="Calibri" w:hAnsi="Calibri" w:cs="Calibri"/>
                <w:sz w:val="22"/>
              </w:rPr>
              <w:t>xiaomi</w:t>
            </w:r>
            <w:proofErr w:type="spellEnd"/>
          </w:p>
        </w:tc>
        <w:tc>
          <w:tcPr>
            <w:tcW w:w="2693" w:type="dxa"/>
          </w:tcPr>
          <w:p w14:paraId="76A8F35E" w14:textId="77777777" w:rsidR="000D5B1B" w:rsidRDefault="00BD652F">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A8D6106" w14:textId="77777777" w:rsidR="000D5B1B" w:rsidRDefault="00BD652F">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2CCFF108" w14:textId="77777777"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05E8F2E" w14:textId="77777777" w:rsidR="000D5B1B" w:rsidRDefault="00BD652F">
            <w:pPr>
              <w:rPr>
                <w:rFonts w:ascii="Calibri" w:hAnsi="Calibri" w:cs="Calibri"/>
                <w:sz w:val="22"/>
              </w:rPr>
            </w:pPr>
            <w:r>
              <w:rPr>
                <w:rFonts w:ascii="Calibri" w:hAnsi="Calibri" w:cs="Calibri"/>
                <w:sz w:val="22"/>
              </w:rPr>
              <w:t>zhaoqun1@xiaomi.com</w:t>
            </w:r>
          </w:p>
        </w:tc>
      </w:tr>
      <w:tr w:rsidR="000D5B1B" w:rsidRPr="00511294" w14:paraId="416472E3" w14:textId="77777777">
        <w:trPr>
          <w:trHeight w:val="450"/>
        </w:trPr>
        <w:tc>
          <w:tcPr>
            <w:tcW w:w="1980" w:type="dxa"/>
          </w:tcPr>
          <w:p w14:paraId="6B55F441" w14:textId="77777777"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14:paraId="5B8847BD"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6350DAE"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C5A94E5" w14:textId="77777777"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0A0ED004" w14:textId="77777777" w:rsidR="000D5B1B" w:rsidRDefault="004D0986">
            <w:pPr>
              <w:autoSpaceDE w:val="0"/>
              <w:autoSpaceDN w:val="0"/>
              <w:jc w:val="both"/>
              <w:rPr>
                <w:rFonts w:ascii="Calibri" w:hAnsi="Calibri" w:cs="Calibri"/>
                <w:sz w:val="22"/>
                <w:lang w:val="de-DE" w:eastAsia="ko-KR"/>
              </w:rPr>
            </w:pPr>
            <w:hyperlink r:id="rId63" w:history="1">
              <w:r w:rsidR="00BD652F">
                <w:rPr>
                  <w:rStyle w:val="Hyperlink"/>
                  <w:rFonts w:ascii="Calibri" w:hAnsi="Calibri" w:cs="Calibri"/>
                  <w:sz w:val="22"/>
                  <w:lang w:val="de-DE" w:eastAsia="ko-KR"/>
                </w:rPr>
                <w:t>kganesan@lenovo.com</w:t>
              </w:r>
            </w:hyperlink>
          </w:p>
          <w:p w14:paraId="754ECD1E" w14:textId="77777777" w:rsidR="000D5B1B" w:rsidRDefault="004D0986">
            <w:pPr>
              <w:autoSpaceDE w:val="0"/>
              <w:autoSpaceDN w:val="0"/>
              <w:jc w:val="both"/>
              <w:rPr>
                <w:rFonts w:ascii="Calibri" w:hAnsi="Calibri" w:cs="Calibri"/>
                <w:sz w:val="22"/>
                <w:lang w:val="de-DE" w:eastAsia="ko-KR"/>
              </w:rPr>
            </w:pPr>
            <w:hyperlink r:id="rId64" w:history="1">
              <w:r w:rsidR="00BD652F">
                <w:rPr>
                  <w:rStyle w:val="Hyperlink"/>
                  <w:rFonts w:ascii="Calibri" w:hAnsi="Calibri" w:cs="Calibri"/>
                  <w:sz w:val="22"/>
                  <w:lang w:val="de-DE" w:eastAsia="ko-KR"/>
                </w:rPr>
                <w:t>aelbwart@lenovo.com</w:t>
              </w:r>
            </w:hyperlink>
          </w:p>
          <w:p w14:paraId="6B1FE36B"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3B80C28B" w14:textId="77777777">
        <w:tc>
          <w:tcPr>
            <w:tcW w:w="1980" w:type="dxa"/>
          </w:tcPr>
          <w:p w14:paraId="45984169"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1235E7"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EAADA2D"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511294" w14:paraId="3FBCE066" w14:textId="77777777">
        <w:trPr>
          <w:trHeight w:val="450"/>
        </w:trPr>
        <w:tc>
          <w:tcPr>
            <w:tcW w:w="1980" w:type="dxa"/>
          </w:tcPr>
          <w:p w14:paraId="55B4324D" w14:textId="77777777" w:rsidR="000D5B1B" w:rsidRDefault="00BD652F">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FA8BB6" w14:textId="77777777"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2CEB9DB"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3895D25B" w14:textId="77777777">
        <w:trPr>
          <w:trHeight w:val="450"/>
        </w:trPr>
        <w:tc>
          <w:tcPr>
            <w:tcW w:w="1980" w:type="dxa"/>
          </w:tcPr>
          <w:p w14:paraId="4BF97ABA"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E60AF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603F4D97"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7908BF8" w14:textId="77777777" w:rsidR="000D5B1B" w:rsidRDefault="004D0986">
            <w:pPr>
              <w:autoSpaceDE w:val="0"/>
              <w:autoSpaceDN w:val="0"/>
              <w:jc w:val="both"/>
              <w:rPr>
                <w:rFonts w:eastAsiaTheme="minorEastAsia"/>
                <w:lang w:eastAsia="zh-CN"/>
              </w:rPr>
            </w:pPr>
            <w:hyperlink r:id="rId65"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F569B6E" w14:textId="77777777" w:rsidR="000D5B1B" w:rsidRDefault="004D0986">
            <w:pPr>
              <w:autoSpaceDE w:val="0"/>
              <w:autoSpaceDN w:val="0"/>
              <w:jc w:val="both"/>
              <w:rPr>
                <w:rFonts w:ascii="Calibri" w:eastAsiaTheme="minorEastAsia" w:hAnsi="Calibri" w:cs="Calibri"/>
                <w:sz w:val="22"/>
                <w:lang w:eastAsia="zh-CN"/>
              </w:rPr>
            </w:pPr>
            <w:hyperlink r:id="rId66"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511294" w14:paraId="013A259E" w14:textId="77777777">
        <w:trPr>
          <w:trHeight w:val="450"/>
        </w:trPr>
        <w:tc>
          <w:tcPr>
            <w:tcW w:w="1980" w:type="dxa"/>
          </w:tcPr>
          <w:p w14:paraId="66B3CF96"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1B2FA83A"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0E5580C8"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511294" w14:paraId="63BEA738" w14:textId="77777777">
        <w:trPr>
          <w:trHeight w:val="450"/>
        </w:trPr>
        <w:tc>
          <w:tcPr>
            <w:tcW w:w="1980" w:type="dxa"/>
          </w:tcPr>
          <w:p w14:paraId="2EC1D147"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5C86511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7E1722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0EE40F8B"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E34F9C5"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315EF633"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2317D121"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511294" w14:paraId="1A40CC11" w14:textId="77777777">
        <w:trPr>
          <w:trHeight w:val="450"/>
        </w:trPr>
        <w:tc>
          <w:tcPr>
            <w:tcW w:w="1980" w:type="dxa"/>
          </w:tcPr>
          <w:p w14:paraId="2421ED15" w14:textId="77777777"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14:paraId="4490FB0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08FAD818"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1D0BA159" w14:textId="77777777">
        <w:tc>
          <w:tcPr>
            <w:tcW w:w="1980" w:type="dxa"/>
          </w:tcPr>
          <w:p w14:paraId="42E15642"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59B6F0A6" w14:textId="77777777" w:rsidR="000D5B1B" w:rsidRDefault="00BD652F">
            <w:pPr>
              <w:autoSpaceDE w:val="0"/>
              <w:autoSpaceDN w:val="0"/>
              <w:jc w:val="both"/>
              <w:rPr>
                <w:rFonts w:ascii="Calibri" w:hAnsi="Calibri" w:cs="Calibri"/>
                <w:sz w:val="22"/>
              </w:rPr>
            </w:pPr>
            <w:r>
              <w:rPr>
                <w:rFonts w:ascii="Calibri" w:hAnsi="Calibri" w:cs="Calibri"/>
                <w:sz w:val="22"/>
              </w:rPr>
              <w:t>Timo Lunttila</w:t>
            </w:r>
          </w:p>
          <w:p w14:paraId="5A3B05DE" w14:textId="77777777" w:rsidR="000D5B1B" w:rsidRDefault="00BD652F">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55CEF44" w14:textId="77777777" w:rsidR="000D5B1B" w:rsidRDefault="004D0986">
            <w:pPr>
              <w:autoSpaceDE w:val="0"/>
              <w:autoSpaceDN w:val="0"/>
              <w:jc w:val="both"/>
              <w:rPr>
                <w:rFonts w:ascii="Calibri" w:hAnsi="Calibri" w:cs="Calibri"/>
                <w:sz w:val="22"/>
              </w:rPr>
            </w:pPr>
            <w:hyperlink r:id="rId67" w:history="1">
              <w:r w:rsidR="00BD652F">
                <w:rPr>
                  <w:rStyle w:val="Hyperlink"/>
                  <w:rFonts w:ascii="Calibri" w:hAnsi="Calibri" w:cs="Calibri"/>
                  <w:sz w:val="22"/>
                </w:rPr>
                <w:t>timo.lunttila@nokia.com</w:t>
              </w:r>
            </w:hyperlink>
          </w:p>
          <w:p w14:paraId="7953C078" w14:textId="77777777" w:rsidR="000D5B1B" w:rsidRDefault="004D0986">
            <w:pPr>
              <w:autoSpaceDE w:val="0"/>
              <w:autoSpaceDN w:val="0"/>
              <w:jc w:val="both"/>
              <w:rPr>
                <w:rFonts w:ascii="Calibri" w:hAnsi="Calibri" w:cs="Calibri"/>
                <w:sz w:val="22"/>
              </w:rPr>
            </w:pPr>
            <w:hyperlink r:id="rId68" w:history="1">
              <w:r w:rsidR="00BD652F">
                <w:rPr>
                  <w:rStyle w:val="Hyperlink"/>
                  <w:rFonts w:ascii="Calibri" w:hAnsi="Calibri" w:cs="Calibri"/>
                  <w:sz w:val="22"/>
                </w:rPr>
                <w:t>Torsten.wildschek@nokia.com</w:t>
              </w:r>
            </w:hyperlink>
          </w:p>
        </w:tc>
      </w:tr>
      <w:tr w:rsidR="000D5B1B" w14:paraId="71C75B64" w14:textId="77777777">
        <w:tc>
          <w:tcPr>
            <w:tcW w:w="1980" w:type="dxa"/>
          </w:tcPr>
          <w:p w14:paraId="6239A095"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7D25862" w14:textId="77777777" w:rsidR="000D5B1B" w:rsidRDefault="004D0986">
            <w:pPr>
              <w:autoSpaceDE w:val="0"/>
              <w:autoSpaceDN w:val="0"/>
              <w:jc w:val="both"/>
              <w:rPr>
                <w:rFonts w:ascii="Calibri" w:hAnsi="Calibri" w:cs="Calibri"/>
                <w:sz w:val="22"/>
              </w:rPr>
            </w:pPr>
            <w:hyperlink r:id="rId69" w:history="1">
              <w:r w:rsidR="00BD652F">
                <w:rPr>
                  <w:rFonts w:ascii="Calibri" w:hAnsi="Calibri" w:cs="Calibri"/>
                  <w:sz w:val="22"/>
                </w:rPr>
                <w:t>Naizheng Zheng</w:t>
              </w:r>
            </w:hyperlink>
          </w:p>
        </w:tc>
        <w:tc>
          <w:tcPr>
            <w:tcW w:w="5103" w:type="dxa"/>
          </w:tcPr>
          <w:p w14:paraId="3B9582CA" w14:textId="77777777"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14:paraId="0318E4D4" w14:textId="77777777">
        <w:tc>
          <w:tcPr>
            <w:tcW w:w="1980" w:type="dxa"/>
          </w:tcPr>
          <w:p w14:paraId="080A0DA2"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04B9AE89" w14:textId="77777777" w:rsidR="000D5B1B" w:rsidRDefault="00BD652F">
            <w:pPr>
              <w:autoSpaceDE w:val="0"/>
              <w:autoSpaceDN w:val="0"/>
              <w:jc w:val="both"/>
            </w:pPr>
            <w:r>
              <w:rPr>
                <w:rFonts w:ascii="Calibri" w:eastAsiaTheme="minorEastAsia" w:hAnsi="Calibri" w:cs="Calibri"/>
                <w:sz w:val="22"/>
                <w:lang w:eastAsia="zh-CN"/>
              </w:rPr>
              <w:t>Sarun Selvanesan</w:t>
            </w:r>
          </w:p>
        </w:tc>
        <w:tc>
          <w:tcPr>
            <w:tcW w:w="5103" w:type="dxa"/>
          </w:tcPr>
          <w:p w14:paraId="62697776" w14:textId="77777777" w:rsidR="000D5B1B" w:rsidRDefault="004D0986">
            <w:pPr>
              <w:autoSpaceDE w:val="0"/>
              <w:autoSpaceDN w:val="0"/>
              <w:jc w:val="both"/>
              <w:rPr>
                <w:rFonts w:ascii="Calibri" w:hAnsi="Calibri" w:cs="Calibri"/>
                <w:sz w:val="22"/>
              </w:rPr>
            </w:pPr>
            <w:hyperlink r:id="rId70" w:history="1">
              <w:r w:rsidR="00BD652F">
                <w:rPr>
                  <w:rStyle w:val="Hyperlink"/>
                  <w:rFonts w:ascii="Calibri" w:hAnsi="Calibri" w:cs="Calibri"/>
                  <w:sz w:val="22"/>
                </w:rPr>
                <w:t>sarun.selvanesan@hhi.fraunhofer.de</w:t>
              </w:r>
            </w:hyperlink>
          </w:p>
        </w:tc>
      </w:tr>
      <w:tr w:rsidR="000D5B1B" w14:paraId="5C9039EF" w14:textId="77777777">
        <w:tc>
          <w:tcPr>
            <w:tcW w:w="1980" w:type="dxa"/>
          </w:tcPr>
          <w:p w14:paraId="6D0F4F43"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F60AAA9"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3A8006C3" w14:textId="77777777" w:rsidR="000D5B1B" w:rsidRDefault="00BD652F">
            <w:pPr>
              <w:autoSpaceDE w:val="0"/>
              <w:autoSpaceDN w:val="0"/>
              <w:jc w:val="both"/>
            </w:pPr>
            <w:r>
              <w:rPr>
                <w:rFonts w:ascii="Calibri" w:eastAsia="SimSun" w:hAnsi="Calibri" w:cs="Calibri" w:hint="eastAsia"/>
                <w:sz w:val="22"/>
                <w:lang w:val="en-US" w:eastAsia="zh-CN"/>
              </w:rPr>
              <w:t>xingya.shen@transsion.com</w:t>
            </w:r>
          </w:p>
        </w:tc>
      </w:tr>
      <w:tr w:rsidR="000D5B1B" w14:paraId="67912B56" w14:textId="77777777">
        <w:tc>
          <w:tcPr>
            <w:tcW w:w="1980" w:type="dxa"/>
          </w:tcPr>
          <w:p w14:paraId="240B7086"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5E89154"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261C3CC0"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2453678B"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2EB81883" w14:textId="77777777" w:rsidR="000D5B1B" w:rsidRDefault="00BD652F">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0D5B1B" w14:paraId="36323D2E" w14:textId="77777777">
        <w:tc>
          <w:tcPr>
            <w:tcW w:w="1980" w:type="dxa"/>
          </w:tcPr>
          <w:p w14:paraId="4738629A"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92B780C"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3A956D9"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4275B1A7"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382D2005" w14:textId="77777777" w:rsidR="000D5B1B" w:rsidRDefault="004D0986">
            <w:pPr>
              <w:autoSpaceDE w:val="0"/>
              <w:autoSpaceDN w:val="0"/>
              <w:jc w:val="both"/>
              <w:rPr>
                <w:rFonts w:ascii="Calibri" w:hAnsi="Calibri" w:cs="Calibri"/>
                <w:sz w:val="22"/>
              </w:rPr>
            </w:pPr>
            <w:hyperlink r:id="rId71" w:history="1">
              <w:r w:rsidR="00BD652F">
                <w:rPr>
                  <w:rStyle w:val="Hyperlink"/>
                  <w:rFonts w:ascii="Times New Roman" w:eastAsiaTheme="minorEastAsia" w:hAnsi="Times New Roman"/>
                  <w:sz w:val="22"/>
                  <w:lang w:eastAsia="zh-CN"/>
                </w:rPr>
                <w:t>miao_zhaobang@nec.cn</w:t>
              </w:r>
            </w:hyperlink>
          </w:p>
        </w:tc>
      </w:tr>
      <w:tr w:rsidR="000D5B1B" w14:paraId="361CE936" w14:textId="77777777">
        <w:tc>
          <w:tcPr>
            <w:tcW w:w="1980" w:type="dxa"/>
          </w:tcPr>
          <w:p w14:paraId="4061CDA0"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31A4AA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2AE556A"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50F8334" w14:textId="77777777" w:rsidR="000D5B1B" w:rsidRDefault="004D0986">
            <w:pPr>
              <w:autoSpaceDE w:val="0"/>
              <w:autoSpaceDN w:val="0"/>
              <w:jc w:val="both"/>
              <w:rPr>
                <w:rFonts w:ascii="Times New Roman" w:eastAsiaTheme="minorEastAsia" w:hAnsi="Times New Roman"/>
                <w:sz w:val="22"/>
                <w:lang w:eastAsia="zh-CN"/>
              </w:rPr>
            </w:pPr>
            <w:hyperlink r:id="rId72" w:history="1">
              <w:r w:rsidR="00BD652F">
                <w:rPr>
                  <w:rStyle w:val="Hyperlink"/>
                  <w:rFonts w:ascii="Times New Roman" w:eastAsiaTheme="minorEastAsia" w:hAnsi="Times New Roman"/>
                  <w:sz w:val="22"/>
                  <w:lang w:eastAsia="zh-CN"/>
                </w:rPr>
                <w:t>Tao.chen@mediatek.com</w:t>
              </w:r>
            </w:hyperlink>
          </w:p>
          <w:p w14:paraId="0F29152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1CC6FC50" w14:textId="77777777">
        <w:trPr>
          <w:trHeight w:val="158"/>
        </w:trPr>
        <w:tc>
          <w:tcPr>
            <w:tcW w:w="1980" w:type="dxa"/>
          </w:tcPr>
          <w:p w14:paraId="0E2B7C03" w14:textId="77777777"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354125D4"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1F550C56" w14:textId="77777777"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14:paraId="6DD42E25" w14:textId="77777777">
        <w:trPr>
          <w:trHeight w:val="158"/>
        </w:trPr>
        <w:tc>
          <w:tcPr>
            <w:tcW w:w="1980" w:type="dxa"/>
          </w:tcPr>
          <w:p w14:paraId="18CA3DF7"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21B7E95A" w14:textId="77777777"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277FD326" w14:textId="77777777"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14:paraId="5221BFC6" w14:textId="77777777">
        <w:trPr>
          <w:trHeight w:val="158"/>
        </w:trPr>
        <w:tc>
          <w:tcPr>
            <w:tcW w:w="1980" w:type="dxa"/>
          </w:tcPr>
          <w:p w14:paraId="7FFB3D5F"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46E5022" w14:textId="77777777" w:rsidR="000D5B1B" w:rsidRDefault="00BD652F">
            <w:pPr>
              <w:rPr>
                <w:rFonts w:ascii="Calibri" w:hAnsi="Calibri" w:cs="Calibri"/>
                <w:sz w:val="22"/>
                <w:lang w:val="en-US" w:eastAsia="zh-CN"/>
              </w:rPr>
            </w:pPr>
            <w:r>
              <w:rPr>
                <w:rFonts w:ascii="Calibri" w:hAnsi="Calibri" w:cs="Calibri"/>
                <w:sz w:val="22"/>
                <w:lang w:val="en-US" w:eastAsia="zh-CN"/>
              </w:rPr>
              <w:t>Huaning Niu</w:t>
            </w:r>
          </w:p>
          <w:p w14:paraId="77051478" w14:textId="77777777" w:rsidR="000D5B1B" w:rsidRDefault="00BD652F">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EF43EB" w14:textId="77777777" w:rsidR="000D5B1B" w:rsidRDefault="004D0986">
            <w:pPr>
              <w:rPr>
                <w:rFonts w:ascii="Calibri" w:hAnsi="Calibri" w:cs="Calibri"/>
                <w:sz w:val="22"/>
                <w:lang w:eastAsia="zh-CN"/>
              </w:rPr>
            </w:pPr>
            <w:hyperlink r:id="rId73" w:history="1">
              <w:r w:rsidR="00BD652F">
                <w:rPr>
                  <w:rStyle w:val="Hyperlink"/>
                  <w:rFonts w:ascii="Calibri" w:hAnsi="Calibri" w:cs="Calibri"/>
                  <w:sz w:val="22"/>
                  <w:lang w:eastAsia="zh-CN"/>
                </w:rPr>
                <w:t>Huaning_niu@apple.com</w:t>
              </w:r>
            </w:hyperlink>
          </w:p>
          <w:p w14:paraId="2E0D5FD2" w14:textId="77777777"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14:paraId="3643D17A" w14:textId="77777777">
        <w:trPr>
          <w:trHeight w:val="158"/>
        </w:trPr>
        <w:tc>
          <w:tcPr>
            <w:tcW w:w="1980" w:type="dxa"/>
          </w:tcPr>
          <w:p w14:paraId="73C6E984"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30F95DF2" w14:textId="77777777" w:rsidR="000D5B1B" w:rsidRDefault="00BD652F">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995E374" w14:textId="77777777" w:rsidR="000D5B1B" w:rsidRDefault="00BD652F">
            <w:r>
              <w:rPr>
                <w:rFonts w:ascii="Calibri" w:hAnsi="Calibri" w:cs="Calibri"/>
                <w:sz w:val="22"/>
                <w:lang w:eastAsia="ko-KR"/>
              </w:rPr>
              <w:t>minseok.noh@wilusgroup.com</w:t>
            </w:r>
          </w:p>
        </w:tc>
      </w:tr>
      <w:tr w:rsidR="000D5B1B" w14:paraId="1932D1CD" w14:textId="77777777">
        <w:trPr>
          <w:trHeight w:val="158"/>
        </w:trPr>
        <w:tc>
          <w:tcPr>
            <w:tcW w:w="1980" w:type="dxa"/>
          </w:tcPr>
          <w:p w14:paraId="62C80438"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2E56BC73"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50885507" w14:textId="77777777"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14:paraId="07967400" w14:textId="77777777">
        <w:trPr>
          <w:trHeight w:val="158"/>
        </w:trPr>
        <w:tc>
          <w:tcPr>
            <w:tcW w:w="1980" w:type="dxa"/>
          </w:tcPr>
          <w:p w14:paraId="4DA75A4C"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283FF1A0"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8253CB3"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08B79EF6" w14:textId="77777777">
        <w:trPr>
          <w:trHeight w:val="158"/>
        </w:trPr>
        <w:tc>
          <w:tcPr>
            <w:tcW w:w="1980" w:type="dxa"/>
          </w:tcPr>
          <w:p w14:paraId="31ECD6BA"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5F6764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3B24AAC2"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14:paraId="613FBF2E" w14:textId="77777777">
        <w:trPr>
          <w:trHeight w:val="158"/>
        </w:trPr>
        <w:tc>
          <w:tcPr>
            <w:tcW w:w="1980" w:type="dxa"/>
          </w:tcPr>
          <w:p w14:paraId="0759E59D"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1ECA6BE3"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699B19D"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14:paraId="4B68B8CF" w14:textId="77777777">
        <w:trPr>
          <w:trHeight w:val="158"/>
        </w:trPr>
        <w:tc>
          <w:tcPr>
            <w:tcW w:w="1980" w:type="dxa"/>
          </w:tcPr>
          <w:p w14:paraId="65963E2C"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4FDBFE7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5BEFFD0"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607F7999" w14:textId="77777777">
        <w:trPr>
          <w:trHeight w:val="158"/>
        </w:trPr>
        <w:tc>
          <w:tcPr>
            <w:tcW w:w="1980" w:type="dxa"/>
          </w:tcPr>
          <w:p w14:paraId="0B86CCC5"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4D6A66CD"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05F69A0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1568BCE0" w14:textId="77777777" w:rsidR="000D5B1B" w:rsidRDefault="000D5B1B">
      <w:pPr>
        <w:tabs>
          <w:tab w:val="left" w:pos="1560"/>
        </w:tabs>
        <w:rPr>
          <w:rFonts w:asciiTheme="minorHAnsi" w:hAnsiTheme="minorHAnsi" w:cstheme="minorHAnsi"/>
          <w:sz w:val="22"/>
          <w:szCs w:val="28"/>
        </w:rPr>
      </w:pPr>
    </w:p>
    <w:p w14:paraId="6E228C21"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3E66B504" w14:textId="77777777" w:rsidR="000D5B1B" w:rsidRDefault="00BD652F">
      <w:pPr>
        <w:pStyle w:val="3GPPH1"/>
      </w:pPr>
      <w:r>
        <w:lastRenderedPageBreak/>
        <w:t>Appendix (outcomes of past meetings)</w:t>
      </w:r>
    </w:p>
    <w:p w14:paraId="053B2B01" w14:textId="77777777" w:rsidR="000D5B1B" w:rsidRDefault="00BD652F">
      <w:pPr>
        <w:pStyle w:val="Heading2"/>
      </w:pPr>
      <w:r>
        <w:t>RAN1#109-e (09 – 20 May 2022)</w:t>
      </w:r>
    </w:p>
    <w:p w14:paraId="49ED82F4" w14:textId="77777777" w:rsidR="000D5B1B" w:rsidRDefault="00BD652F">
      <w:pPr>
        <w:autoSpaceDE w:val="0"/>
        <w:autoSpaceDN w:val="0"/>
        <w:jc w:val="both"/>
        <w:rPr>
          <w:rFonts w:cs="Times"/>
          <w:b/>
          <w:bCs/>
        </w:rPr>
      </w:pPr>
      <w:r>
        <w:rPr>
          <w:rFonts w:cs="Times"/>
          <w:b/>
          <w:bCs/>
          <w:highlight w:val="green"/>
        </w:rPr>
        <w:t>Agreement</w:t>
      </w:r>
    </w:p>
    <w:p w14:paraId="37C5B05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3609FFEC"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ABDB2C"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4040A0A"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1A02006B" w14:textId="77777777" w:rsidR="000D5B1B" w:rsidRDefault="00BD652F">
      <w:pPr>
        <w:pStyle w:val="ListParagraph"/>
        <w:numPr>
          <w:ilvl w:val="1"/>
          <w:numId w:val="11"/>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59D6DA18" w14:textId="77777777" w:rsidR="000D5B1B" w:rsidRDefault="000D5B1B">
      <w:pPr>
        <w:autoSpaceDE w:val="0"/>
        <w:autoSpaceDN w:val="0"/>
        <w:jc w:val="both"/>
        <w:rPr>
          <w:rFonts w:cs="Times"/>
          <w:b/>
          <w:bCs/>
          <w:highlight w:val="green"/>
        </w:rPr>
      </w:pPr>
    </w:p>
    <w:p w14:paraId="2279A0AA" w14:textId="77777777" w:rsidR="000D5B1B" w:rsidRDefault="00BD652F">
      <w:pPr>
        <w:autoSpaceDE w:val="0"/>
        <w:autoSpaceDN w:val="0"/>
        <w:jc w:val="both"/>
        <w:rPr>
          <w:rFonts w:cs="Times"/>
          <w:b/>
          <w:bCs/>
        </w:rPr>
      </w:pPr>
      <w:r>
        <w:rPr>
          <w:rFonts w:cs="Times"/>
          <w:b/>
          <w:bCs/>
          <w:highlight w:val="green"/>
        </w:rPr>
        <w:t>Agreement</w:t>
      </w:r>
    </w:p>
    <w:p w14:paraId="2F155A59" w14:textId="77777777" w:rsidR="000D5B1B" w:rsidRDefault="00BD652F">
      <w:pPr>
        <w:pStyle w:val="ListParagraph"/>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6137D1D6"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3579DFDA"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F8D7142"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103EBA42" w14:textId="77777777" w:rsidR="000D5B1B" w:rsidRDefault="00BD652F">
      <w:pPr>
        <w:pStyle w:val="ListParagraph"/>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517C422E" w14:textId="77777777" w:rsidR="000D5B1B" w:rsidRDefault="000D5B1B">
      <w:pPr>
        <w:rPr>
          <w:rFonts w:cs="Times"/>
          <w:sz w:val="16"/>
          <w:lang w:eastAsia="zh-CN"/>
        </w:rPr>
      </w:pPr>
    </w:p>
    <w:p w14:paraId="2703AE23" w14:textId="77777777" w:rsidR="000D5B1B" w:rsidRDefault="00BD652F">
      <w:pPr>
        <w:autoSpaceDE w:val="0"/>
        <w:autoSpaceDN w:val="0"/>
        <w:jc w:val="both"/>
        <w:rPr>
          <w:rFonts w:cs="Times"/>
          <w:b/>
          <w:bCs/>
        </w:rPr>
      </w:pPr>
      <w:r>
        <w:rPr>
          <w:rFonts w:cs="Times"/>
          <w:b/>
          <w:bCs/>
          <w:highlight w:val="green"/>
        </w:rPr>
        <w:t>Agreement</w:t>
      </w:r>
    </w:p>
    <w:p w14:paraId="533C3CDF"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48F80DC7" w14:textId="77777777" w:rsidR="000D5B1B" w:rsidRDefault="00BD652F">
      <w:pPr>
        <w:pStyle w:val="ListParagraph"/>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F35722B" w14:textId="77777777" w:rsidR="000D5B1B" w:rsidRDefault="000D5B1B">
      <w:pPr>
        <w:rPr>
          <w:lang w:eastAsia="zh-CN"/>
        </w:rPr>
      </w:pPr>
    </w:p>
    <w:p w14:paraId="7069C485" w14:textId="77777777" w:rsidR="000D5B1B" w:rsidRDefault="00BD652F">
      <w:pPr>
        <w:autoSpaceDE w:val="0"/>
        <w:autoSpaceDN w:val="0"/>
        <w:jc w:val="both"/>
        <w:rPr>
          <w:rFonts w:cs="Times"/>
          <w:b/>
          <w:bCs/>
        </w:rPr>
      </w:pPr>
      <w:r>
        <w:rPr>
          <w:rFonts w:cs="Times"/>
          <w:b/>
          <w:bCs/>
          <w:highlight w:val="green"/>
        </w:rPr>
        <w:t>Agreement</w:t>
      </w:r>
    </w:p>
    <w:p w14:paraId="24A5078C"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6A1F489E" w14:textId="77777777" w:rsidR="000D5B1B" w:rsidRDefault="00BD652F">
      <w:pPr>
        <w:pStyle w:val="ListParagraph"/>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D31CF88"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0AF37119"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384673A5"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lastRenderedPageBreak/>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01CF5730"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0A50828A"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4DACA128"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2AF4EC4" w14:textId="77777777" w:rsidR="000D5B1B" w:rsidRDefault="000D5B1B">
      <w:pPr>
        <w:autoSpaceDE w:val="0"/>
        <w:autoSpaceDN w:val="0"/>
        <w:jc w:val="both"/>
        <w:rPr>
          <w:rFonts w:ascii="Times New Roman" w:eastAsia="Times New Roman" w:hAnsi="Times New Roman"/>
          <w:color w:val="000000"/>
          <w:sz w:val="22"/>
          <w:szCs w:val="22"/>
        </w:rPr>
      </w:pPr>
    </w:p>
    <w:p w14:paraId="4A6D9E8D" w14:textId="77777777" w:rsidR="000D5B1B" w:rsidRDefault="000D5B1B">
      <w:pPr>
        <w:autoSpaceDE w:val="0"/>
        <w:autoSpaceDN w:val="0"/>
        <w:jc w:val="both"/>
        <w:rPr>
          <w:rFonts w:ascii="Times New Roman" w:eastAsia="Times New Roman" w:hAnsi="Times New Roman"/>
          <w:color w:val="000000"/>
          <w:sz w:val="22"/>
          <w:szCs w:val="22"/>
        </w:rPr>
      </w:pPr>
    </w:p>
    <w:sectPr w:rsidR="000D5B1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40BD" w14:textId="77777777" w:rsidR="00A53598" w:rsidRDefault="00A53598" w:rsidP="00A53598">
      <w:pPr>
        <w:spacing w:after="0" w:line="240" w:lineRule="auto"/>
      </w:pPr>
      <w:r>
        <w:separator/>
      </w:r>
    </w:p>
  </w:endnote>
  <w:endnote w:type="continuationSeparator" w:id="0">
    <w:p w14:paraId="04B075A5" w14:textId="77777777" w:rsidR="00A53598" w:rsidRDefault="00A53598"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653F" w14:textId="77777777" w:rsidR="00A53598" w:rsidRDefault="00A53598" w:rsidP="00A53598">
      <w:pPr>
        <w:spacing w:after="0" w:line="240" w:lineRule="auto"/>
      </w:pPr>
      <w:r>
        <w:separator/>
      </w:r>
    </w:p>
  </w:footnote>
  <w:footnote w:type="continuationSeparator" w:id="0">
    <w:p w14:paraId="6233F156" w14:textId="77777777" w:rsidR="00A53598" w:rsidRDefault="00A53598"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25"/>
  </w:num>
  <w:num w:numId="3">
    <w:abstractNumId w:val="1"/>
  </w:num>
  <w:num w:numId="4">
    <w:abstractNumId w:val="24"/>
  </w:num>
  <w:num w:numId="5">
    <w:abstractNumId w:val="23"/>
  </w:num>
  <w:num w:numId="6">
    <w:abstractNumId w:val="15"/>
  </w:num>
  <w:num w:numId="7">
    <w:abstractNumId w:val="11"/>
  </w:num>
  <w:num w:numId="8">
    <w:abstractNumId w:val="17"/>
  </w:num>
  <w:num w:numId="9">
    <w:abstractNumId w:val="2"/>
  </w:num>
  <w:num w:numId="10">
    <w:abstractNumId w:val="18"/>
  </w:num>
  <w:num w:numId="11">
    <w:abstractNumId w:val="4"/>
  </w:num>
  <w:num w:numId="12">
    <w:abstractNumId w:val="22"/>
  </w:num>
  <w:num w:numId="13">
    <w:abstractNumId w:val="14"/>
  </w:num>
  <w:num w:numId="14">
    <w:abstractNumId w:val="5"/>
  </w:num>
  <w:num w:numId="15">
    <w:abstractNumId w:val="0"/>
  </w:num>
  <w:num w:numId="16">
    <w:abstractNumId w:val="19"/>
  </w:num>
  <w:num w:numId="17">
    <w:abstractNumId w:val="3"/>
  </w:num>
  <w:num w:numId="18">
    <w:abstractNumId w:val="20"/>
  </w:num>
  <w:num w:numId="19">
    <w:abstractNumId w:val="7"/>
  </w:num>
  <w:num w:numId="20">
    <w:abstractNumId w:val="9"/>
  </w:num>
  <w:num w:numId="21">
    <w:abstractNumId w:val="13"/>
  </w:num>
  <w:num w:numId="22">
    <w:abstractNumId w:val="21"/>
  </w:num>
  <w:num w:numId="23">
    <w:abstractNumId w:val="6"/>
  </w:num>
  <w:num w:numId="24">
    <w:abstractNumId w:val="8"/>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94405"/>
  <w15:docId w15:val="{3CDED5A7-285F-4F70-9023-C7C67BDB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rPr>
      <w:sz w:val="24"/>
      <w:szCs w:val="24"/>
      <w:lang w:val="en-GB" w:eastAsia="zh-CN"/>
    </w:rPr>
  </w:style>
  <w:style w:type="character" w:customStyle="1" w:styleId="Heading8Char">
    <w:name w:val="Heading 8 Char"/>
    <w:link w:val="Heading8"/>
    <w:uiPriority w:val="9"/>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50.zip" TargetMode="External"/><Relationship Id="rId21" Type="http://schemas.openxmlformats.org/officeDocument/2006/relationships/image" Target="media/image5.png"/><Relationship Id="rId42" Type="http://schemas.openxmlformats.org/officeDocument/2006/relationships/hyperlink" Target="file:///C:\3GPP\RAN1_Meetings\Tdocs\2022\R1-2206826.zip" TargetMode="External"/><Relationship Id="rId47" Type="http://schemas.openxmlformats.org/officeDocument/2006/relationships/hyperlink" Target="file:///C:\3GPP\RAN1_Meetings\Tdocs\2022\R1-220712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6041.zip" TargetMode="External"/><Relationship Id="rId11" Type="http://schemas.openxmlformats.org/officeDocument/2006/relationships/footnotes" Target="footnotes.xml"/><Relationship Id="rId24" Type="http://schemas.openxmlformats.org/officeDocument/2006/relationships/hyperlink" Target="file:///C:\3GPP\RAN1_Meetings\Tdocs\2022\R1-2205744.zip" TargetMode="External"/><Relationship Id="rId32" Type="http://schemas.openxmlformats.org/officeDocument/2006/relationships/hyperlink" Target="file:///C:\3GPP\RAN1_Meetings\Tdocs\2022\R1-2206171.zip" TargetMode="External"/><Relationship Id="rId37" Type="http://schemas.openxmlformats.org/officeDocument/2006/relationships/hyperlink" Target="file:///C:\3GPP\RAN1_Meetings\Tdocs\2022\R1-2206469.zip" TargetMode="External"/><Relationship Id="rId40" Type="http://schemas.openxmlformats.org/officeDocument/2006/relationships/hyperlink" Target="file:///C:\3GPP\RAN1_Meetings\Tdocs\2022\R1-2206669.zip" TargetMode="External"/><Relationship Id="rId45" Type="http://schemas.openxmlformats.org/officeDocument/2006/relationships/hyperlink" Target="file:///C:\3GPP\RAN1_Meetings\Tdocs\2022\R1-2207015.zip" TargetMode="External"/><Relationship Id="rId53" Type="http://schemas.openxmlformats.org/officeDocument/2006/relationships/hyperlink" Target="file:///C:\3GPP\RAN1_Meetings\Tdocs\2022\R1-2207408.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image" Target="cid:image001.png@01D86F54.BA32B150" TargetMode="External"/><Relationship Id="rId14" Type="http://schemas.openxmlformats.org/officeDocument/2006/relationships/image" Target="media/image1.png"/><Relationship Id="rId22" Type="http://schemas.openxmlformats.org/officeDocument/2006/relationships/hyperlink" Target="https://www.3gpp.org/ftp/tsg_ran/TSG_RAN/TSGR_96/Docs/RP-221798.zip" TargetMode="External"/><Relationship Id="rId27" Type="http://schemas.openxmlformats.org/officeDocument/2006/relationships/hyperlink" Target="file:///C:\3GPP\RAN1_Meetings\Tdocs\2022\R1-2205886.zip" TargetMode="External"/><Relationship Id="rId30" Type="http://schemas.openxmlformats.org/officeDocument/2006/relationships/hyperlink" Target="file:///C:\3GPP\RAN1_Meetings\Tdocs\2022\R1-2207709.zip" TargetMode="External"/><Relationship Id="rId35" Type="http://schemas.openxmlformats.org/officeDocument/2006/relationships/hyperlink" Target="file:///C:\3GPP\RAN1_Meetings\Tdocs\2022\R1-2206438.zip" TargetMode="External"/><Relationship Id="rId43" Type="http://schemas.openxmlformats.org/officeDocument/2006/relationships/hyperlink" Target="file:///C:\3GPP\RAN1_Meetings\Tdocs\2022\R1-2206860.zip" TargetMode="External"/><Relationship Id="rId48" Type="http://schemas.openxmlformats.org/officeDocument/2006/relationships/hyperlink" Target="file:///C:\3GPP\RAN1_Meetings\Tdocs\2022\R1-2207136.zip" TargetMode="External"/><Relationship Id="rId56" Type="http://schemas.openxmlformats.org/officeDocument/2006/relationships/hyperlink" Target="file:///C:\3GPP\RAN1_Meetings\Tdocs\2022\R1-2207566.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tyles" Target="styles.xml"/><Relationship Id="rId51" Type="http://schemas.openxmlformats.org/officeDocument/2006/relationships/hyperlink" Target="file:///C:\3GPP\RAN1_Meetings\Tdocs\2022\R1-2207298.zip" TargetMode="External"/><Relationship Id="rId72"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839.zip" TargetMode="External"/><Relationship Id="rId33" Type="http://schemas.openxmlformats.org/officeDocument/2006/relationships/hyperlink" Target="file:///C:\3GPP\RAN1_Meetings\Tdocs\2022\R1-2206290.zip" TargetMode="External"/><Relationship Id="rId38" Type="http://schemas.openxmlformats.org/officeDocument/2006/relationships/hyperlink" Target="file:///C:\3GPP\RAN1_Meetings\Tdocs\2022\R1-2206585.zip" TargetMode="External"/><Relationship Id="rId46" Type="http://schemas.openxmlformats.org/officeDocument/2006/relationships/hyperlink" Target="file:///C:\3GPP\RAN1_Meetings\Tdocs\2022\R1-2207110.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image" Target="media/image4.png"/><Relationship Id="rId41" Type="http://schemas.openxmlformats.org/officeDocument/2006/relationships/hyperlink" Target="file:///C:\3GPP\RAN1_Meetings\Tdocs\2022\R1-2206691.zip" TargetMode="External"/><Relationship Id="rId54" Type="http://schemas.openxmlformats.org/officeDocument/2006/relationships/hyperlink" Target="file:///C:\3GPP\RAN1_Meetings\Tdocs\2022\R1-2207504.zip" TargetMode="External"/><Relationship Id="rId62" Type="http://schemas.openxmlformats.org/officeDocument/2006/relationships/hyperlink" Target="mailto:jipengyu@chinamobile.com" TargetMode="External"/><Relationship Id="rId70" Type="http://schemas.openxmlformats.org/officeDocument/2006/relationships/hyperlink" Target="mailto:sarun.selvanesan@hhi.fraunhofer.de"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1.png@01D86F9F.89DD8930" TargetMode="External"/><Relationship Id="rId23" Type="http://schemas.openxmlformats.org/officeDocument/2006/relationships/hyperlink" Target="file:///C:\3GPP\RAN1_Meetings\Tdocs\2022\R1-2205184.zip" TargetMode="External"/><Relationship Id="rId28" Type="http://schemas.openxmlformats.org/officeDocument/2006/relationships/hyperlink" Target="file:///C:\3GPP\RAN1_Meetings\Tdocs\2022\R1-2205991.zip" TargetMode="External"/><Relationship Id="rId36" Type="http://schemas.openxmlformats.org/officeDocument/2006/relationships/hyperlink" Target="file:///C:\3GPP\RAN1_Meetings\Tdocs\2022\R1-2206448.zip" TargetMode="External"/><Relationship Id="rId49" Type="http://schemas.openxmlformats.org/officeDocument/2006/relationships/hyperlink" Target="file:///C:\3GPP\RAN1_Meetings\Tdocs\2022\R1-2207233.zip" TargetMode="External"/><Relationship Id="rId57" Type="http://schemas.openxmlformats.org/officeDocument/2006/relationships/hyperlink" Target="file:///C:\3GPP\RAN1_Meetings\Tdocs\2022\R1-2207599.zip" TargetMode="External"/><Relationship Id="rId10" Type="http://schemas.openxmlformats.org/officeDocument/2006/relationships/webSettings" Target="webSettings.xml"/><Relationship Id="rId31" Type="http://schemas.openxmlformats.org/officeDocument/2006/relationships/hyperlink" Target="file:///C:\3GPP\RAN1_Meetings\Tdocs\2022\R1-2206119.zip" TargetMode="External"/><Relationship Id="rId44" Type="http://schemas.openxmlformats.org/officeDocument/2006/relationships/hyperlink" Target="file:///C:\3GPP\RAN1_Meetings\Tdocs\2022\R1-2206913.zip" TargetMode="External"/><Relationship Id="rId52" Type="http://schemas.openxmlformats.org/officeDocument/2006/relationships/hyperlink" Target="file:///C:\3GPP\RAN1_Meetings\Tdocs\2022\R1-2207337.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39" Type="http://schemas.openxmlformats.org/officeDocument/2006/relationships/hyperlink" Target="file:///C:\3GPP\RAN1_Meetings\Tdocs\2022\R1-2206644.zip" TargetMode="External"/><Relationship Id="rId34" Type="http://schemas.openxmlformats.org/officeDocument/2006/relationships/hyperlink" Target="file:///C:\3GPP\RAN1_Meetings\Tdocs\2022\R1-2206400.zip" TargetMode="External"/><Relationship Id="rId50" Type="http://schemas.openxmlformats.org/officeDocument/2006/relationships/hyperlink" Target="file:///C:\3GPP\RAN1_Meetings\Tdocs\2022\R1-2207279.zip" TargetMode="External"/><Relationship Id="rId55" Type="http://schemas.openxmlformats.org/officeDocument/2006/relationships/hyperlink" Target="file:///C:\3GPP\RAN1_Meetings\Tdocs\2022\R1-2207511.zip" TargetMode="External"/><Relationship Id="rId7" Type="http://schemas.openxmlformats.org/officeDocument/2006/relationships/numbering" Target="numbering.xml"/><Relationship Id="rId71" Type="http://schemas.openxmlformats.org/officeDocument/2006/relationships/hyperlink" Target="mailto:miao_zhaobang@ne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A54F7-AAC7-4617-9211-85A5309B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65</Pages>
  <Words>25187</Words>
  <Characters>128498</Characters>
  <Application>Microsoft Office Word</Application>
  <DocSecurity>0</DocSecurity>
  <Lines>1070</Lines>
  <Paragraphs>306</Paragraphs>
  <ScaleCrop>false</ScaleCrop>
  <Company/>
  <LinksUpToDate>false</LinksUpToDate>
  <CharactersWithSpaces>153379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Lunttila, Timo (Nokia - FI/Espoo)</cp:lastModifiedBy>
  <cp:revision>3</cp:revision>
  <cp:lastPrinted>2021-09-11T03:34:00Z</cp:lastPrinted>
  <dcterms:created xsi:type="dcterms:W3CDTF">2022-08-22T10:58:00Z</dcterms:created>
  <dcterms:modified xsi:type="dcterms:W3CDTF">2022-08-22T11:03:00Z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