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A9232" w14:textId="332AF83D"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3GPP TSG RAN WG1 #1</w:t>
      </w:r>
      <w:r w:rsidR="00E82093">
        <w:rPr>
          <w:rFonts w:ascii="Arial" w:hAnsi="Arial" w:cs="Arial"/>
          <w:b/>
          <w:sz w:val="24"/>
          <w:lang w:val="en-US"/>
        </w:rPr>
        <w:t>10</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Pr="00DB5C28">
        <w:rPr>
          <w:rFonts w:ascii="Arial" w:hAnsi="Arial" w:cs="Arial"/>
          <w:b/>
          <w:sz w:val="24"/>
          <w:lang w:val="en-US"/>
        </w:rPr>
        <w:t>R1-2</w:t>
      </w:r>
      <w:r w:rsidR="00004070">
        <w:rPr>
          <w:rFonts w:ascii="Arial" w:hAnsi="Arial" w:cs="Arial"/>
          <w:b/>
          <w:sz w:val="24"/>
          <w:lang w:val="en-US"/>
        </w:rPr>
        <w:t>20</w:t>
      </w:r>
      <w:r w:rsidR="00EF2BD5" w:rsidRPr="00EF2BD5">
        <w:rPr>
          <w:rFonts w:ascii="Arial" w:hAnsi="Arial" w:cs="Arial"/>
          <w:b/>
          <w:sz w:val="24"/>
          <w:lang w:val="en-US"/>
        </w:rPr>
        <w:t>7789</w:t>
      </w:r>
    </w:p>
    <w:p w14:paraId="1B774143" w14:textId="68A56219" w:rsidR="00CE46C6" w:rsidRDefault="00E82093" w:rsidP="00CE46C6">
      <w:pPr>
        <w:ind w:left="1988" w:hanging="1988"/>
        <w:rPr>
          <w:rFonts w:ascii="Arial" w:hAnsi="Arial" w:cs="Arial"/>
          <w:b/>
          <w:sz w:val="24"/>
          <w:lang w:val="en-US"/>
        </w:rPr>
      </w:pPr>
      <w:r>
        <w:rPr>
          <w:rFonts w:ascii="Arial" w:hAnsi="Arial" w:cs="Arial"/>
          <w:b/>
          <w:sz w:val="24"/>
          <w:lang w:val="en-US"/>
        </w:rPr>
        <w:t>Toulouse, France</w:t>
      </w:r>
      <w:r w:rsidR="00FB6EEF" w:rsidRPr="003C4E93">
        <w:rPr>
          <w:rFonts w:ascii="Arial" w:hAnsi="Arial" w:cs="Arial"/>
          <w:b/>
          <w:sz w:val="24"/>
          <w:lang w:val="en-US"/>
        </w:rPr>
        <w:t xml:space="preserve">, </w:t>
      </w:r>
      <w:r>
        <w:rPr>
          <w:rFonts w:ascii="Arial" w:hAnsi="Arial" w:cs="Arial"/>
          <w:b/>
          <w:sz w:val="24"/>
          <w:lang w:val="en-US"/>
        </w:rPr>
        <w:t>22</w:t>
      </w:r>
      <w:r w:rsidR="00FB6EEF" w:rsidRPr="00AB66DB">
        <w:rPr>
          <w:rFonts w:ascii="Arial" w:hAnsi="Arial" w:cs="Arial"/>
          <w:b/>
          <w:sz w:val="24"/>
          <w:lang w:val="en-US"/>
        </w:rPr>
        <w:t xml:space="preserve"> –</w:t>
      </w:r>
      <w:r w:rsidR="00FB6EEF">
        <w:rPr>
          <w:rFonts w:ascii="Arial" w:hAnsi="Arial" w:cs="Arial"/>
          <w:b/>
          <w:sz w:val="24"/>
          <w:lang w:val="en-US"/>
        </w:rPr>
        <w:t xml:space="preserve"> 2</w:t>
      </w:r>
      <w:r>
        <w:rPr>
          <w:rFonts w:ascii="Arial" w:hAnsi="Arial" w:cs="Arial"/>
          <w:b/>
          <w:sz w:val="24"/>
          <w:lang w:val="en-US"/>
        </w:rPr>
        <w:t>6</w:t>
      </w:r>
      <w:r w:rsidR="00FB6EEF">
        <w:rPr>
          <w:rFonts w:ascii="Arial" w:hAnsi="Arial" w:cs="Arial"/>
          <w:b/>
          <w:sz w:val="24"/>
          <w:lang w:val="en-US"/>
        </w:rPr>
        <w:t xml:space="preserve"> </w:t>
      </w:r>
      <w:r>
        <w:rPr>
          <w:rFonts w:ascii="Arial" w:hAnsi="Arial" w:cs="Arial"/>
          <w:b/>
          <w:sz w:val="24"/>
          <w:lang w:val="en-US"/>
        </w:rPr>
        <w:t>August</w:t>
      </w:r>
      <w:r w:rsidR="00FB6EEF" w:rsidRPr="00AB66DB">
        <w:rPr>
          <w:rFonts w:ascii="Arial" w:hAnsi="Arial" w:cs="Arial"/>
          <w:b/>
          <w:sz w:val="24"/>
          <w:lang w:val="en-US"/>
        </w:rPr>
        <w:t>,</w:t>
      </w:r>
      <w:r w:rsidR="00FB6EEF" w:rsidRPr="003C4E93">
        <w:rPr>
          <w:rFonts w:ascii="Arial" w:hAnsi="Arial" w:cs="Arial"/>
          <w:b/>
          <w:sz w:val="24"/>
          <w:lang w:val="en-US"/>
        </w:rPr>
        <w:t xml:space="preserve"> 202</w:t>
      </w:r>
      <w:r w:rsidR="00FB6EEF">
        <w:rPr>
          <w:rFonts w:ascii="Arial" w:hAnsi="Arial" w:cs="Arial"/>
          <w:b/>
          <w:sz w:val="24"/>
          <w:lang w:val="en-US"/>
        </w:rPr>
        <w:t>2</w:t>
      </w:r>
    </w:p>
    <w:p w14:paraId="1A07BA4F" w14:textId="77777777" w:rsidR="00E954EC" w:rsidRPr="00C511C0" w:rsidRDefault="00E954EC" w:rsidP="00E954EC">
      <w:pPr>
        <w:ind w:left="1988" w:hanging="1988"/>
        <w:rPr>
          <w:rFonts w:ascii="Arial" w:hAnsi="Arial" w:cs="Arial"/>
          <w:b/>
          <w:sz w:val="24"/>
          <w:lang w:val="en-US"/>
        </w:rPr>
      </w:pPr>
    </w:p>
    <w:p w14:paraId="35831B47" w14:textId="4174B5F2"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01BA3D93" w14:textId="3732E425" w:rsidR="00E954EC" w:rsidRPr="009A5BA4" w:rsidRDefault="00E954EC" w:rsidP="00AA1F04">
      <w:pPr>
        <w:spacing w:after="60"/>
        <w:ind w:left="1988" w:hanging="1988"/>
        <w:rPr>
          <w:rFonts w:ascii="Arial" w:hAnsi="Arial" w:cs="Arial"/>
          <w:b/>
          <w:color w:val="000000" w:themeColor="text1"/>
          <w:sz w:val="24"/>
          <w:lang w:val="en-US"/>
        </w:rPr>
      </w:pPr>
      <w:r w:rsidRPr="00C511C0">
        <w:rPr>
          <w:rFonts w:ascii="Arial" w:hAnsi="Arial" w:cs="Arial"/>
          <w:b/>
          <w:sz w:val="24"/>
          <w:lang w:val="en-US"/>
        </w:rPr>
        <w:t>Title:</w:t>
      </w:r>
      <w:r w:rsidRPr="00C511C0">
        <w:rPr>
          <w:rFonts w:ascii="Arial" w:hAnsi="Arial" w:cs="Arial"/>
          <w:b/>
          <w:sz w:val="24"/>
          <w:lang w:val="en-US"/>
        </w:rPr>
        <w:tab/>
      </w:r>
      <w:r w:rsidR="004219B9" w:rsidRPr="004219B9">
        <w:rPr>
          <w:rFonts w:ascii="Arial" w:hAnsi="Arial" w:cs="Arial"/>
          <w:b/>
          <w:sz w:val="24"/>
          <w:lang w:val="en-US"/>
        </w:rPr>
        <w:t>FL summar</w:t>
      </w:r>
      <w:r w:rsidR="004219B9">
        <w:rPr>
          <w:rFonts w:ascii="Arial" w:hAnsi="Arial" w:cs="Arial"/>
          <w:b/>
          <w:sz w:val="24"/>
          <w:lang w:val="en-US"/>
        </w:rPr>
        <w:t>y</w:t>
      </w:r>
      <w:r w:rsidR="004219B9" w:rsidRPr="004219B9">
        <w:rPr>
          <w:rFonts w:ascii="Arial" w:hAnsi="Arial" w:cs="Arial"/>
          <w:b/>
          <w:sz w:val="24"/>
          <w:lang w:val="en-US"/>
        </w:rPr>
        <w:t xml:space="preserve"> </w:t>
      </w:r>
      <w:r w:rsidR="004219B9">
        <w:rPr>
          <w:rFonts w:ascii="Arial" w:hAnsi="Arial" w:cs="Arial"/>
          <w:b/>
          <w:sz w:val="24"/>
          <w:lang w:val="en-US"/>
        </w:rPr>
        <w:t xml:space="preserve">#1 </w:t>
      </w:r>
      <w:r w:rsidR="004219B9" w:rsidRPr="004219B9">
        <w:rPr>
          <w:rFonts w:ascii="Arial" w:hAnsi="Arial" w:cs="Arial"/>
          <w:b/>
          <w:sz w:val="24"/>
          <w:lang w:val="en-US"/>
        </w:rPr>
        <w:t>for AI 9.4.1.1</w:t>
      </w:r>
      <w:r w:rsidR="004219B9">
        <w:rPr>
          <w:rFonts w:ascii="Arial" w:hAnsi="Arial" w:cs="Arial"/>
          <w:b/>
          <w:sz w:val="24"/>
          <w:lang w:val="en-US"/>
        </w:rPr>
        <w:t>: SL-U c</w:t>
      </w:r>
      <w:r w:rsidR="004219B9" w:rsidRPr="004219B9">
        <w:rPr>
          <w:rFonts w:ascii="Arial" w:hAnsi="Arial" w:cs="Arial"/>
          <w:b/>
          <w:sz w:val="24"/>
          <w:lang w:val="en-US"/>
        </w:rPr>
        <w:t>hannel access mechanism</w:t>
      </w:r>
    </w:p>
    <w:p w14:paraId="60D8EE84" w14:textId="2ADAC44D"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219B9">
        <w:rPr>
          <w:rFonts w:ascii="Arial" w:hAnsi="Arial" w:cs="Arial"/>
          <w:b/>
          <w:sz w:val="24"/>
          <w:lang w:val="en-US"/>
        </w:rPr>
        <w:t>9.4</w:t>
      </w:r>
      <w:r w:rsidR="00243C9A">
        <w:rPr>
          <w:rFonts w:ascii="Arial" w:hAnsi="Arial" w:cs="Arial"/>
          <w:b/>
          <w:sz w:val="24"/>
          <w:lang w:val="en-US"/>
        </w:rPr>
        <w:t>.</w:t>
      </w:r>
      <w:r w:rsidR="00DB5C28">
        <w:rPr>
          <w:rFonts w:ascii="Arial" w:hAnsi="Arial" w:cs="Arial"/>
          <w:b/>
          <w:sz w:val="24"/>
          <w:lang w:val="en-US"/>
        </w:rPr>
        <w:t>1</w:t>
      </w:r>
      <w:r w:rsidR="00243C9A">
        <w:rPr>
          <w:rFonts w:ascii="Arial" w:hAnsi="Arial" w:cs="Arial"/>
          <w:b/>
          <w:sz w:val="24"/>
          <w:lang w:val="en-US"/>
        </w:rPr>
        <w:t>.1</w:t>
      </w:r>
    </w:p>
    <w:bookmarkEnd w:id="0"/>
    <w:p w14:paraId="7D432E0B" w14:textId="1C131689"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1892D13B" w14:textId="1D164411" w:rsidR="00243C9A" w:rsidRPr="00131C73" w:rsidRDefault="00B83E5D" w:rsidP="00A7066B">
      <w:pPr>
        <w:spacing w:before="120" w:after="120"/>
        <w:jc w:val="both"/>
        <w:rPr>
          <w:rFonts w:asciiTheme="minorHAnsi" w:hAnsiTheme="minorHAnsi" w:cstheme="minorHAnsi"/>
          <w:color w:val="000000" w:themeColor="text1"/>
          <w:sz w:val="22"/>
          <w:szCs w:val="28"/>
          <w:lang w:val="en-US"/>
        </w:rPr>
      </w:pPr>
      <w:r w:rsidRPr="00131C73">
        <w:rPr>
          <w:rFonts w:asciiTheme="minorHAnsi" w:hAnsiTheme="minorHAnsi" w:cstheme="minorHAnsi"/>
          <w:color w:val="000000" w:themeColor="text1"/>
          <w:sz w:val="22"/>
          <w:szCs w:val="28"/>
          <w:lang w:val="en-US"/>
        </w:rPr>
        <w:t xml:space="preserve">In </w:t>
      </w:r>
      <w:r w:rsidR="00243C9A" w:rsidRPr="00131C73">
        <w:rPr>
          <w:rFonts w:asciiTheme="minorHAnsi" w:hAnsiTheme="minorHAnsi" w:cstheme="minorHAnsi"/>
          <w:color w:val="000000" w:themeColor="text1"/>
          <w:sz w:val="22"/>
          <w:szCs w:val="28"/>
          <w:lang w:val="en-US"/>
        </w:rPr>
        <w:t>the la</w:t>
      </w:r>
      <w:r w:rsidR="002024C4">
        <w:rPr>
          <w:rFonts w:asciiTheme="minorHAnsi" w:hAnsiTheme="minorHAnsi" w:cstheme="minorHAnsi"/>
          <w:color w:val="000000" w:themeColor="text1"/>
          <w:sz w:val="22"/>
          <w:szCs w:val="28"/>
          <w:lang w:val="en-US"/>
        </w:rPr>
        <w:t>s</w:t>
      </w:r>
      <w:r w:rsidR="00243C9A" w:rsidRPr="00131C73">
        <w:rPr>
          <w:rFonts w:asciiTheme="minorHAnsi" w:hAnsiTheme="minorHAnsi" w:cstheme="minorHAnsi"/>
          <w:color w:val="000000" w:themeColor="text1"/>
          <w:sz w:val="22"/>
          <w:szCs w:val="28"/>
          <w:lang w:val="en-US"/>
        </w:rPr>
        <w:t>t</w:t>
      </w:r>
      <w:r w:rsidR="002024C4">
        <w:rPr>
          <w:rFonts w:asciiTheme="minorHAnsi" w:hAnsiTheme="minorHAnsi" w:cstheme="minorHAnsi"/>
          <w:color w:val="000000" w:themeColor="text1"/>
          <w:sz w:val="22"/>
          <w:szCs w:val="28"/>
          <w:lang w:val="en-US"/>
        </w:rPr>
        <w:t xml:space="preserve"> RAN#96 meeting, </w:t>
      </w:r>
      <w:r w:rsidR="002024C4">
        <w:rPr>
          <w:rFonts w:asciiTheme="minorHAnsi" w:hAnsiTheme="minorHAnsi" w:cstheme="minorHAnsi"/>
          <w:sz w:val="22"/>
          <w:szCs w:val="28"/>
          <w:lang w:val="en-US"/>
        </w:rPr>
        <w:t>the</w:t>
      </w:r>
      <w:r w:rsidR="00A75FA2" w:rsidRPr="005E2406">
        <w:rPr>
          <w:rFonts w:asciiTheme="minorHAnsi" w:hAnsiTheme="minorHAnsi" w:cstheme="minorHAnsi"/>
          <w:sz w:val="22"/>
          <w:szCs w:val="28"/>
          <w:lang w:val="en-US"/>
        </w:rPr>
        <w:t xml:space="preserve"> </w:t>
      </w:r>
      <w:hyperlink r:id="rId12" w:history="1">
        <w:r w:rsidR="00243C9A" w:rsidRPr="005E2406">
          <w:rPr>
            <w:rStyle w:val="Hyperlink"/>
            <w:rFonts w:asciiTheme="minorHAnsi" w:hAnsiTheme="minorHAnsi" w:cstheme="minorHAnsi"/>
            <w:sz w:val="22"/>
            <w:szCs w:val="28"/>
            <w:lang w:val="en-US"/>
          </w:rPr>
          <w:t>WID</w:t>
        </w:r>
      </w:hyperlink>
      <w:r w:rsidR="00243C9A" w:rsidRPr="005E2406">
        <w:rPr>
          <w:rFonts w:asciiTheme="minorHAnsi" w:hAnsiTheme="minorHAnsi" w:cstheme="minorHAnsi"/>
          <w:sz w:val="22"/>
          <w:szCs w:val="28"/>
          <w:lang w:val="en-US"/>
        </w:rPr>
        <w:t xml:space="preserve"> for </w:t>
      </w:r>
      <w:r w:rsidR="002024C4">
        <w:rPr>
          <w:rFonts w:asciiTheme="minorHAnsi" w:hAnsiTheme="minorHAnsi" w:cstheme="minorHAnsi"/>
          <w:sz w:val="22"/>
          <w:szCs w:val="28"/>
          <w:lang w:val="en-US"/>
        </w:rPr>
        <w:t xml:space="preserve">Rel-18 </w:t>
      </w:r>
      <w:r w:rsidR="00243C9A" w:rsidRPr="005E2406">
        <w:rPr>
          <w:rFonts w:asciiTheme="minorHAnsi" w:hAnsiTheme="minorHAnsi" w:cstheme="minorHAnsi"/>
          <w:sz w:val="22"/>
          <w:szCs w:val="28"/>
          <w:lang w:val="en-US"/>
        </w:rPr>
        <w:t xml:space="preserve">NR sidelink </w:t>
      </w:r>
      <w:r w:rsidR="00FB6EEF">
        <w:rPr>
          <w:rFonts w:asciiTheme="minorHAnsi" w:hAnsiTheme="minorHAnsi" w:cstheme="minorHAnsi"/>
          <w:sz w:val="22"/>
          <w:szCs w:val="28"/>
          <w:lang w:val="en-US"/>
        </w:rPr>
        <w:t>evolution</w:t>
      </w:r>
      <w:r w:rsidR="002024C4">
        <w:rPr>
          <w:rFonts w:asciiTheme="minorHAnsi" w:hAnsiTheme="minorHAnsi" w:cstheme="minorHAnsi"/>
          <w:sz w:val="22"/>
          <w:szCs w:val="28"/>
          <w:lang w:val="en-US"/>
        </w:rPr>
        <w:t xml:space="preserve"> was updated </w:t>
      </w:r>
      <w:r w:rsidR="00326EE9">
        <w:rPr>
          <w:rFonts w:asciiTheme="minorHAnsi" w:hAnsiTheme="minorHAnsi" w:cstheme="minorHAnsi"/>
          <w:sz w:val="22"/>
          <w:szCs w:val="28"/>
          <w:lang w:val="en-US"/>
        </w:rPr>
        <w:t xml:space="preserve">to include a new note on clarifying/restricting gNB’s behavior in unlicensed spectrum </w:t>
      </w:r>
      <w:r w:rsidR="00326EE9">
        <w:rPr>
          <w:rFonts w:asciiTheme="minorHAnsi" w:hAnsiTheme="minorHAnsi" w:cstheme="minorHAnsi"/>
          <w:color w:val="000000" w:themeColor="text1"/>
          <w:sz w:val="22"/>
          <w:szCs w:val="28"/>
          <w:lang w:val="en-US"/>
        </w:rPr>
        <w:t>for</w:t>
      </w:r>
      <w:r w:rsidR="002024C4">
        <w:rPr>
          <w:rFonts w:asciiTheme="minorHAnsi" w:hAnsiTheme="minorHAnsi" w:cstheme="minorHAnsi"/>
          <w:color w:val="000000" w:themeColor="text1"/>
          <w:sz w:val="22"/>
          <w:szCs w:val="28"/>
          <w:lang w:val="en-US"/>
        </w:rPr>
        <w:t xml:space="preserve"> </w:t>
      </w:r>
      <w:r w:rsidR="0027232B">
        <w:rPr>
          <w:rFonts w:asciiTheme="minorHAnsi" w:hAnsiTheme="minorHAnsi" w:cstheme="minorHAnsi"/>
          <w:color w:val="000000" w:themeColor="text1"/>
          <w:sz w:val="22"/>
          <w:szCs w:val="28"/>
          <w:lang w:val="en-US"/>
        </w:rPr>
        <w:t>the</w:t>
      </w:r>
      <w:r w:rsidR="008C20E4" w:rsidRPr="00131C73">
        <w:rPr>
          <w:rFonts w:asciiTheme="minorHAnsi" w:hAnsiTheme="minorHAnsi" w:cstheme="minorHAnsi"/>
          <w:color w:val="000000" w:themeColor="text1"/>
          <w:sz w:val="22"/>
          <w:szCs w:val="28"/>
          <w:lang w:val="en-US"/>
        </w:rPr>
        <w:t xml:space="preserve"> </w:t>
      </w:r>
      <w:r w:rsidR="00326EE9">
        <w:rPr>
          <w:rFonts w:asciiTheme="minorHAnsi" w:hAnsiTheme="minorHAnsi" w:cstheme="minorHAnsi"/>
          <w:color w:val="000000" w:themeColor="text1"/>
          <w:sz w:val="22"/>
          <w:szCs w:val="28"/>
          <w:lang w:val="en-US"/>
        </w:rPr>
        <w:t xml:space="preserve">SL-U </w:t>
      </w:r>
      <w:r w:rsidR="008C20E4" w:rsidRPr="00131C73">
        <w:rPr>
          <w:rFonts w:asciiTheme="minorHAnsi" w:hAnsiTheme="minorHAnsi" w:cstheme="minorHAnsi"/>
          <w:color w:val="000000" w:themeColor="text1"/>
          <w:sz w:val="22"/>
          <w:szCs w:val="28"/>
          <w:lang w:val="en-US"/>
        </w:rPr>
        <w:t xml:space="preserve">objective </w:t>
      </w:r>
      <w:r w:rsidR="00FA01EF">
        <w:rPr>
          <w:rFonts w:asciiTheme="minorHAnsi" w:hAnsiTheme="minorHAnsi" w:cstheme="minorHAnsi"/>
          <w:color w:val="000000" w:themeColor="text1"/>
          <w:sz w:val="22"/>
          <w:szCs w:val="28"/>
          <w:lang w:val="en-US"/>
        </w:rPr>
        <w:t>as followed</w:t>
      </w:r>
      <w:r w:rsidR="008C20E4" w:rsidRPr="00131C73">
        <w:rPr>
          <w:rFonts w:asciiTheme="minorHAnsi" w:hAnsiTheme="minorHAnsi" w:cstheme="minorHAnsi"/>
          <w:color w:val="000000" w:themeColor="text1"/>
          <w:sz w:val="22"/>
          <w:szCs w:val="28"/>
          <w:lang w:val="en-US"/>
        </w:rPr>
        <w:t>.</w:t>
      </w:r>
    </w:p>
    <w:tbl>
      <w:tblPr>
        <w:tblStyle w:val="TableGrid"/>
        <w:tblW w:w="0" w:type="auto"/>
        <w:tblLook w:val="04A0" w:firstRow="1" w:lastRow="0" w:firstColumn="1" w:lastColumn="0" w:noHBand="0" w:noVBand="1"/>
      </w:tblPr>
      <w:tblGrid>
        <w:gridCol w:w="9631"/>
      </w:tblGrid>
      <w:tr w:rsidR="00243C9A" w:rsidRPr="00131C73" w14:paraId="250CCB30" w14:textId="77777777" w:rsidTr="00243C9A">
        <w:tc>
          <w:tcPr>
            <w:tcW w:w="9631" w:type="dxa"/>
          </w:tcPr>
          <w:p w14:paraId="5FCF5C25" w14:textId="44B04AF0" w:rsidR="00FB6EEF" w:rsidRDefault="00FB6EEF" w:rsidP="00B0780D">
            <w:pPr>
              <w:numPr>
                <w:ilvl w:val="0"/>
                <w:numId w:val="18"/>
              </w:numPr>
              <w:overflowPunct w:val="0"/>
              <w:autoSpaceDE w:val="0"/>
              <w:autoSpaceDN w:val="0"/>
              <w:adjustRightInd w:val="0"/>
              <w:spacing w:before="120"/>
              <w:ind w:left="447"/>
              <w:textAlignment w:val="baseline"/>
              <w:rPr>
                <w:rFonts w:cs="Times"/>
              </w:rPr>
            </w:pPr>
            <w:r w:rsidRPr="00420B53">
              <w:rPr>
                <w:rFonts w:cs="Times"/>
              </w:rPr>
              <w:t xml:space="preserve">Study </w:t>
            </w:r>
            <w:r>
              <w:rPr>
                <w:rFonts w:cs="Times"/>
              </w:rPr>
              <w:t>and specify</w:t>
            </w:r>
            <w:r w:rsidRPr="00420B53">
              <w:rPr>
                <w:rFonts w:cs="Times"/>
              </w:rPr>
              <w:t xml:space="preserve"> support of sidelink on unlicensed spectrum for both mode 1 and mode 2 where Uu operation for mode 1 is limited to licensed spectrum only [RAN1, RAN2, RAN4]</w:t>
            </w:r>
          </w:p>
          <w:p w14:paraId="310EEF54" w14:textId="77777777" w:rsidR="00FB6EEF" w:rsidRPr="00326EE9" w:rsidRDefault="00FB6EEF" w:rsidP="00B0780D">
            <w:pPr>
              <w:numPr>
                <w:ilvl w:val="0"/>
                <w:numId w:val="17"/>
              </w:numPr>
              <w:overflowPunct w:val="0"/>
              <w:autoSpaceDE w:val="0"/>
              <w:autoSpaceDN w:val="0"/>
              <w:adjustRightInd w:val="0"/>
              <w:spacing w:before="60" w:after="60"/>
              <w:ind w:left="993" w:hanging="284"/>
              <w:textAlignment w:val="baseline"/>
              <w:rPr>
                <w:rFonts w:cs="Times"/>
                <w:color w:val="0070C0"/>
                <w:lang w:eastAsia="ko-KR"/>
              </w:rPr>
            </w:pPr>
            <w:r w:rsidRPr="00326EE9">
              <w:rPr>
                <w:rFonts w:cs="Times"/>
                <w:color w:val="0070C0"/>
                <w:lang w:eastAsia="ko-KR"/>
              </w:rPr>
              <w:t>Channel access mechanisms from NR-U shall be reused for sidelink unlicensed operation</w:t>
            </w:r>
          </w:p>
          <w:p w14:paraId="250034F8" w14:textId="77777777" w:rsidR="00FB6EEF" w:rsidRPr="00326EE9" w:rsidRDefault="00FB6EEF" w:rsidP="00B0780D">
            <w:pPr>
              <w:numPr>
                <w:ilvl w:val="1"/>
                <w:numId w:val="17"/>
              </w:numPr>
              <w:overflowPunct w:val="0"/>
              <w:autoSpaceDE w:val="0"/>
              <w:autoSpaceDN w:val="0"/>
              <w:adjustRightInd w:val="0"/>
              <w:spacing w:before="60" w:after="60"/>
              <w:ind w:left="1418" w:hanging="284"/>
              <w:textAlignment w:val="baseline"/>
              <w:rPr>
                <w:rFonts w:cs="Times"/>
                <w:color w:val="0070C0"/>
                <w:lang w:eastAsia="ko-KR"/>
              </w:rPr>
            </w:pPr>
            <w:bookmarkStart w:id="2" w:name="_Hlk89917081"/>
            <w:r w:rsidRPr="00326EE9">
              <w:rPr>
                <w:rFonts w:cs="Times"/>
                <w:color w:val="0070C0"/>
                <w:lang w:eastAsia="ko-KR"/>
              </w:rPr>
              <w:t>Assess the applicability of sidelink resource reservation from Rel-16/Rel-17 to sidelink unlicensed operation within the boundaries of unlicensed channel access mechanism and operation</w:t>
            </w:r>
          </w:p>
          <w:p w14:paraId="13FCE490" w14:textId="77777777" w:rsidR="00FB6EEF" w:rsidRPr="00326EE9" w:rsidRDefault="00FB6EEF" w:rsidP="00B0780D">
            <w:pPr>
              <w:numPr>
                <w:ilvl w:val="2"/>
                <w:numId w:val="17"/>
              </w:numPr>
              <w:overflowPunct w:val="0"/>
              <w:autoSpaceDE w:val="0"/>
              <w:autoSpaceDN w:val="0"/>
              <w:adjustRightInd w:val="0"/>
              <w:spacing w:before="60" w:after="60"/>
              <w:textAlignment w:val="baseline"/>
              <w:rPr>
                <w:rFonts w:cs="Times"/>
                <w:color w:val="0070C0"/>
                <w:lang w:eastAsia="ko-KR"/>
              </w:rPr>
            </w:pPr>
            <w:r w:rsidRPr="00326EE9">
              <w:rPr>
                <w:rFonts w:cs="Times"/>
                <w:color w:val="0070C0"/>
                <w:lang w:eastAsia="ko-KR"/>
              </w:rPr>
              <w:t>No specific enhancements for Rel-17 resource allocation mechanisms</w:t>
            </w:r>
            <w:bookmarkEnd w:id="2"/>
          </w:p>
          <w:p w14:paraId="67D93350" w14:textId="77777777" w:rsidR="00FB6EEF" w:rsidRPr="00326EE9" w:rsidRDefault="00FB6EEF" w:rsidP="00B0780D">
            <w:pPr>
              <w:numPr>
                <w:ilvl w:val="2"/>
                <w:numId w:val="17"/>
              </w:numPr>
              <w:overflowPunct w:val="0"/>
              <w:autoSpaceDE w:val="0"/>
              <w:autoSpaceDN w:val="0"/>
              <w:adjustRightInd w:val="0"/>
              <w:spacing w:before="60" w:after="60"/>
              <w:textAlignment w:val="baseline"/>
              <w:rPr>
                <w:rFonts w:cs="Times"/>
                <w:color w:val="0070C0"/>
                <w:lang w:eastAsia="ko-KR"/>
              </w:rPr>
            </w:pPr>
            <w:r w:rsidRPr="00326EE9">
              <w:rPr>
                <w:rFonts w:cs="Times"/>
                <w:color w:val="0070C0"/>
                <w:lang w:eastAsia="ko-KR"/>
              </w:rPr>
              <w:t>If the existing NR-U channel access framework does not support the required SL-U functionality, WGs will make appropriate recommendations for RAN approval.</w:t>
            </w:r>
          </w:p>
          <w:p w14:paraId="12927D73" w14:textId="77777777" w:rsidR="00FB6EEF" w:rsidRPr="00B248A5" w:rsidRDefault="00FB6EEF" w:rsidP="00B0780D">
            <w:pPr>
              <w:numPr>
                <w:ilvl w:val="0"/>
                <w:numId w:val="17"/>
              </w:numPr>
              <w:overflowPunct w:val="0"/>
              <w:autoSpaceDE w:val="0"/>
              <w:autoSpaceDN w:val="0"/>
              <w:adjustRightInd w:val="0"/>
              <w:spacing w:before="60" w:after="60"/>
              <w:ind w:left="993" w:hanging="284"/>
              <w:textAlignment w:val="baseline"/>
              <w:rPr>
                <w:rFonts w:cs="Times"/>
                <w:lang w:eastAsia="ko-KR"/>
              </w:rPr>
            </w:pPr>
            <w:bookmarkStart w:id="3" w:name="_Hlk89917101"/>
            <w:r w:rsidRPr="00B248A5">
              <w:rPr>
                <w:rFonts w:cs="Times"/>
                <w:lang w:eastAsia="ko-KR"/>
              </w:rPr>
              <w:t>Physical channel design framework: Required changes to NR sidelink physical channel structures and procedures to operate on unlicensed spectrum</w:t>
            </w:r>
            <w:bookmarkEnd w:id="3"/>
          </w:p>
          <w:p w14:paraId="18E36225" w14:textId="77777777" w:rsidR="00FB6EEF" w:rsidRPr="00B248A5" w:rsidRDefault="00FB6EEF" w:rsidP="00B0780D">
            <w:pPr>
              <w:numPr>
                <w:ilvl w:val="1"/>
                <w:numId w:val="17"/>
              </w:numPr>
              <w:overflowPunct w:val="0"/>
              <w:autoSpaceDE w:val="0"/>
              <w:autoSpaceDN w:val="0"/>
              <w:adjustRightInd w:val="0"/>
              <w:spacing w:before="60" w:after="60"/>
              <w:ind w:left="1418" w:hanging="284"/>
              <w:textAlignment w:val="baseline"/>
              <w:rPr>
                <w:rFonts w:cs="Times"/>
                <w:lang w:eastAsia="ko-KR"/>
              </w:rPr>
            </w:pPr>
            <w:bookmarkStart w:id="4" w:name="_Hlk89917118"/>
            <w:r w:rsidRPr="00B248A5">
              <w:rPr>
                <w:rFonts w:cs="Times"/>
                <w:lang w:eastAsia="ko-KR"/>
              </w:rPr>
              <w:t xml:space="preserve">The existing NR sidelink and NR-U channel structure shall be reused </w:t>
            </w:r>
            <w:bookmarkEnd w:id="4"/>
            <w:r w:rsidRPr="00B248A5">
              <w:rPr>
                <w:rFonts w:cs="Times"/>
                <w:lang w:eastAsia="ko-KR"/>
              </w:rPr>
              <w:t>as the baseline.</w:t>
            </w:r>
          </w:p>
          <w:p w14:paraId="6638F636" w14:textId="77777777" w:rsidR="00FB6EEF" w:rsidRPr="00C76367" w:rsidRDefault="00FB6EEF" w:rsidP="00B0780D">
            <w:pPr>
              <w:numPr>
                <w:ilvl w:val="0"/>
                <w:numId w:val="17"/>
              </w:numPr>
              <w:overflowPunct w:val="0"/>
              <w:autoSpaceDE w:val="0"/>
              <w:autoSpaceDN w:val="0"/>
              <w:adjustRightInd w:val="0"/>
              <w:spacing w:before="60" w:after="60"/>
              <w:ind w:left="993" w:hanging="284"/>
              <w:textAlignment w:val="baseline"/>
              <w:rPr>
                <w:rFonts w:cs="Times"/>
                <w:color w:val="000000" w:themeColor="text1"/>
                <w:lang w:eastAsia="ko-KR"/>
              </w:rPr>
            </w:pPr>
            <w:bookmarkStart w:id="5" w:name="_Hlk89917140"/>
            <w:r w:rsidRPr="00C76367">
              <w:rPr>
                <w:rFonts w:cs="Times"/>
                <w:color w:val="000000" w:themeColor="text1"/>
                <w:lang w:eastAsia="ko-KR"/>
              </w:rPr>
              <w:t>No specific enhancements for existing NR SL feature</w:t>
            </w:r>
            <w:bookmarkEnd w:id="5"/>
          </w:p>
          <w:p w14:paraId="226ABE12" w14:textId="77777777" w:rsidR="001C6F3D" w:rsidRPr="002024C4" w:rsidRDefault="00FB6EEF" w:rsidP="00B0780D">
            <w:pPr>
              <w:numPr>
                <w:ilvl w:val="0"/>
                <w:numId w:val="17"/>
              </w:numPr>
              <w:overflowPunct w:val="0"/>
              <w:autoSpaceDE w:val="0"/>
              <w:autoSpaceDN w:val="0"/>
              <w:adjustRightInd w:val="0"/>
              <w:spacing w:before="60" w:after="60"/>
              <w:ind w:left="993" w:hanging="284"/>
              <w:textAlignment w:val="baseline"/>
              <w:rPr>
                <w:rFonts w:cs="Times"/>
                <w:lang w:eastAsia="ko-KR"/>
              </w:rPr>
            </w:pPr>
            <w:r w:rsidRPr="00C76367">
              <w:rPr>
                <w:rFonts w:cs="Times"/>
                <w:color w:val="000000" w:themeColor="text1"/>
                <w:lang w:eastAsia="ko-KR"/>
              </w:rPr>
              <w:t>The study should focus on FR1 unlicensed bands (n46 and n96/n102) and is to be completed by RAN#98</w:t>
            </w:r>
            <w:bookmarkStart w:id="6" w:name="_Hlk89917215"/>
            <w:r w:rsidRPr="00C76367">
              <w:rPr>
                <w:rFonts w:cs="Times"/>
                <w:color w:val="000000" w:themeColor="text1"/>
                <w:lang w:eastAsia="ko-KR"/>
              </w:rPr>
              <w:t>.</w:t>
            </w:r>
            <w:bookmarkEnd w:id="6"/>
          </w:p>
          <w:p w14:paraId="06EF4A94" w14:textId="558D34C4" w:rsidR="002024C4" w:rsidRPr="00FB6EEF" w:rsidRDefault="002024C4" w:rsidP="00B0780D">
            <w:pPr>
              <w:numPr>
                <w:ilvl w:val="0"/>
                <w:numId w:val="17"/>
              </w:numPr>
              <w:overflowPunct w:val="0"/>
              <w:autoSpaceDE w:val="0"/>
              <w:autoSpaceDN w:val="0"/>
              <w:adjustRightInd w:val="0"/>
              <w:spacing w:before="60" w:after="60"/>
              <w:ind w:left="993" w:hanging="284"/>
              <w:textAlignment w:val="baseline"/>
              <w:rPr>
                <w:rFonts w:cs="Times"/>
                <w:lang w:eastAsia="ko-KR"/>
              </w:rPr>
            </w:pPr>
            <w:r w:rsidRPr="002024C4">
              <w:rPr>
                <w:rFonts w:cs="Times"/>
                <w:color w:val="0070C0"/>
                <w:lang w:eastAsia="ko-KR"/>
              </w:rPr>
              <w:t>Note: In sidelink unlicensed operation, the gNB does not perform Type 1 channel access to initiate and share a channel occupancy, neither Type 2 channel access to share an initiated channel occupancy, nor semi-static channel access procedures to access an unlicensed channel.</w:t>
            </w:r>
          </w:p>
        </w:tc>
      </w:tr>
    </w:tbl>
    <w:p w14:paraId="696DFDAF" w14:textId="74692963" w:rsidR="00E22ED3" w:rsidRPr="00131C73" w:rsidRDefault="008C20E4" w:rsidP="00AA1F04">
      <w:pPr>
        <w:spacing w:before="120" w:after="240"/>
        <w:jc w:val="both"/>
        <w:rPr>
          <w:rFonts w:asciiTheme="minorHAnsi" w:hAnsiTheme="minorHAnsi" w:cstheme="minorHAnsi"/>
          <w:sz w:val="22"/>
          <w:szCs w:val="28"/>
          <w:lang w:val="en-US"/>
        </w:rPr>
      </w:pPr>
      <w:r w:rsidRPr="00131C73">
        <w:rPr>
          <w:rFonts w:asciiTheme="minorHAnsi" w:hAnsiTheme="minorHAnsi" w:cstheme="minorHAnsi"/>
          <w:sz w:val="22"/>
          <w:szCs w:val="28"/>
          <w:lang w:val="en-US"/>
        </w:rPr>
        <w:t>T</w:t>
      </w:r>
      <w:r w:rsidR="00E954EC" w:rsidRPr="00131C73">
        <w:rPr>
          <w:rFonts w:asciiTheme="minorHAnsi" w:hAnsiTheme="minorHAnsi" w:cstheme="minorHAnsi"/>
          <w:sz w:val="22"/>
          <w:szCs w:val="28"/>
          <w:lang w:val="en-US"/>
        </w:rPr>
        <w:t>his contribution</w:t>
      </w:r>
      <w:r w:rsidR="002220BB" w:rsidRPr="00131C73">
        <w:rPr>
          <w:rFonts w:asciiTheme="minorHAnsi" w:hAnsiTheme="minorHAnsi" w:cstheme="minorHAnsi"/>
          <w:sz w:val="22"/>
          <w:szCs w:val="28"/>
          <w:lang w:val="en-US"/>
        </w:rPr>
        <w:t xml:space="preserve"> provides </w:t>
      </w:r>
      <w:r w:rsidR="004D0C23" w:rsidRPr="00131C73">
        <w:rPr>
          <w:rFonts w:asciiTheme="minorHAnsi" w:hAnsiTheme="minorHAnsi" w:cstheme="minorHAnsi"/>
          <w:sz w:val="22"/>
          <w:szCs w:val="28"/>
          <w:lang w:val="en-US"/>
        </w:rPr>
        <w:t xml:space="preserve">a </w:t>
      </w:r>
      <w:r w:rsidR="00E954EC" w:rsidRPr="00131C73">
        <w:rPr>
          <w:rFonts w:asciiTheme="minorHAnsi" w:hAnsiTheme="minorHAnsi" w:cstheme="minorHAnsi"/>
          <w:sz w:val="22"/>
          <w:szCs w:val="28"/>
          <w:lang w:val="en-US"/>
        </w:rPr>
        <w:t xml:space="preserve">summary of </w:t>
      </w:r>
      <w:r w:rsidR="00B83E5D" w:rsidRPr="00131C73">
        <w:rPr>
          <w:rFonts w:asciiTheme="minorHAnsi" w:hAnsiTheme="minorHAnsi" w:cstheme="minorHAnsi"/>
          <w:sz w:val="22"/>
          <w:szCs w:val="28"/>
          <w:lang w:val="en-US"/>
        </w:rPr>
        <w:t>submitted contributions</w:t>
      </w:r>
      <w:r w:rsidR="00A70E1C" w:rsidRPr="00131C73">
        <w:rPr>
          <w:rFonts w:asciiTheme="minorHAnsi" w:hAnsiTheme="minorHAnsi" w:cstheme="minorHAnsi"/>
          <w:sz w:val="22"/>
          <w:szCs w:val="28"/>
          <w:lang w:val="en-US"/>
        </w:rPr>
        <w:t>,</w:t>
      </w:r>
      <w:r w:rsidR="00B83E5D" w:rsidRPr="00131C73">
        <w:rPr>
          <w:rFonts w:asciiTheme="minorHAnsi" w:hAnsiTheme="minorHAnsi" w:cstheme="minorHAnsi"/>
          <w:sz w:val="22"/>
          <w:szCs w:val="28"/>
          <w:lang w:val="en-US"/>
        </w:rPr>
        <w:t xml:space="preserve"> disc</w:t>
      </w:r>
      <w:r w:rsidR="00A70E1C" w:rsidRPr="00131C73">
        <w:rPr>
          <w:rFonts w:asciiTheme="minorHAnsi" w:hAnsiTheme="minorHAnsi" w:cstheme="minorHAnsi"/>
          <w:sz w:val="22"/>
          <w:szCs w:val="28"/>
          <w:lang w:val="en-US"/>
        </w:rPr>
        <w:t xml:space="preserve">ussion </w:t>
      </w:r>
      <w:r w:rsidR="003D075F" w:rsidRPr="00131C73">
        <w:rPr>
          <w:rFonts w:asciiTheme="minorHAnsi" w:hAnsiTheme="minorHAnsi" w:cstheme="minorHAnsi"/>
          <w:sz w:val="22"/>
          <w:szCs w:val="28"/>
          <w:lang w:val="en-US"/>
        </w:rPr>
        <w:t>topics</w:t>
      </w:r>
      <w:r w:rsidR="00A70E1C" w:rsidRPr="00131C73">
        <w:rPr>
          <w:rFonts w:asciiTheme="minorHAnsi" w:hAnsiTheme="minorHAnsi" w:cstheme="minorHAnsi"/>
          <w:sz w:val="22"/>
          <w:szCs w:val="28"/>
          <w:lang w:val="en-US"/>
        </w:rPr>
        <w:t xml:space="preserve"> and outcome</w:t>
      </w:r>
      <w:r w:rsidR="00AA1F04" w:rsidRPr="00131C73">
        <w:rPr>
          <w:rFonts w:asciiTheme="minorHAnsi" w:hAnsiTheme="minorHAnsi" w:cstheme="minorHAnsi"/>
          <w:sz w:val="22"/>
          <w:szCs w:val="28"/>
          <w:lang w:val="en-US"/>
        </w:rPr>
        <w:t xml:space="preserve">s </w:t>
      </w:r>
      <w:r w:rsidR="00C76367">
        <w:rPr>
          <w:rFonts w:asciiTheme="minorHAnsi" w:hAnsiTheme="minorHAnsi" w:cstheme="minorHAnsi"/>
          <w:sz w:val="22"/>
          <w:szCs w:val="28"/>
          <w:lang w:val="en-US"/>
        </w:rPr>
        <w:t xml:space="preserve">that are related to the channel access mechanisms for SL-U (blue text part of objective) </w:t>
      </w:r>
      <w:r w:rsidR="00A70E1C" w:rsidRPr="00131C73">
        <w:rPr>
          <w:rFonts w:asciiTheme="minorHAnsi" w:hAnsiTheme="minorHAnsi" w:cstheme="minorHAnsi"/>
          <w:sz w:val="22"/>
          <w:szCs w:val="28"/>
          <w:lang w:val="en-US"/>
        </w:rPr>
        <w:t xml:space="preserve">during </w:t>
      </w:r>
      <w:r w:rsidR="00FB6EEF">
        <w:rPr>
          <w:rFonts w:asciiTheme="minorHAnsi" w:hAnsiTheme="minorHAnsi" w:cstheme="minorHAnsi"/>
          <w:sz w:val="22"/>
          <w:szCs w:val="28"/>
          <w:lang w:val="en-US"/>
        </w:rPr>
        <w:t xml:space="preserve">this </w:t>
      </w:r>
      <w:r w:rsidR="00FA01EF">
        <w:rPr>
          <w:rFonts w:asciiTheme="minorHAnsi" w:hAnsiTheme="minorHAnsi" w:cstheme="minorHAnsi"/>
          <w:sz w:val="22"/>
          <w:szCs w:val="28"/>
          <w:lang w:val="en-US"/>
        </w:rPr>
        <w:t>RAN1</w:t>
      </w:r>
      <w:r w:rsidR="00A70E1C" w:rsidRPr="00131C73">
        <w:rPr>
          <w:rFonts w:asciiTheme="minorHAnsi" w:hAnsiTheme="minorHAnsi" w:cstheme="minorHAnsi"/>
          <w:sz w:val="22"/>
          <w:szCs w:val="28"/>
          <w:lang w:val="en-US"/>
        </w:rPr>
        <w:t xml:space="preserve"> meeting.</w:t>
      </w:r>
      <w:r w:rsidR="00720F96">
        <w:rPr>
          <w:rFonts w:asciiTheme="minorHAnsi" w:hAnsiTheme="minorHAnsi" w:cstheme="minorHAnsi"/>
          <w:sz w:val="22"/>
          <w:szCs w:val="28"/>
          <w:lang w:val="en-US"/>
        </w:rPr>
        <w:t xml:space="preserve"> Note that, all past outcomes including agreements, conclusions and working assumptions reached during this WI are captured in Section 5 (</w:t>
      </w:r>
      <w:r w:rsidR="00720F96" w:rsidRPr="00720F96">
        <w:rPr>
          <w:rFonts w:asciiTheme="minorHAnsi" w:hAnsiTheme="minorHAnsi" w:cstheme="minorHAnsi"/>
          <w:sz w:val="22"/>
          <w:szCs w:val="28"/>
          <w:lang w:val="en-US"/>
        </w:rPr>
        <w:t>Appendix</w:t>
      </w:r>
      <w:r w:rsidR="00720F96">
        <w:rPr>
          <w:rFonts w:asciiTheme="minorHAnsi" w:hAnsiTheme="minorHAnsi" w:cstheme="minorHAnsi"/>
          <w:sz w:val="22"/>
          <w:szCs w:val="28"/>
          <w:lang w:val="en-US"/>
        </w:rPr>
        <w:t>) of this document.</w:t>
      </w:r>
    </w:p>
    <w:p w14:paraId="2EAAAE79" w14:textId="0B145821" w:rsidR="00F1272C" w:rsidRDefault="00F1272C" w:rsidP="00F1272C">
      <w:pPr>
        <w:pStyle w:val="3GPPH1"/>
      </w:pPr>
      <w:r>
        <w:rPr>
          <w:color w:val="000000" w:themeColor="text1"/>
        </w:rPr>
        <w:t xml:space="preserve">Collection of </w:t>
      </w:r>
      <w:r w:rsidR="00FB6EEF">
        <w:rPr>
          <w:color w:val="000000" w:themeColor="text1"/>
        </w:rPr>
        <w:t xml:space="preserve">all </w:t>
      </w:r>
      <w:r>
        <w:rPr>
          <w:color w:val="000000" w:themeColor="text1"/>
        </w:rPr>
        <w:t xml:space="preserve">agreements / </w:t>
      </w:r>
      <w:r w:rsidR="00FB6EEF">
        <w:rPr>
          <w:color w:val="000000" w:themeColor="text1"/>
        </w:rPr>
        <w:t>outcomes</w:t>
      </w:r>
      <w:r>
        <w:rPr>
          <w:color w:val="000000" w:themeColor="text1"/>
        </w:rPr>
        <w:t xml:space="preserve"> </w:t>
      </w:r>
      <w:r w:rsidR="00FB6EEF">
        <w:rPr>
          <w:color w:val="000000" w:themeColor="text1"/>
        </w:rPr>
        <w:t>of</w:t>
      </w:r>
      <w:r>
        <w:rPr>
          <w:color w:val="000000" w:themeColor="text1"/>
        </w:rPr>
        <w:t xml:space="preserve"> </w:t>
      </w:r>
      <w:r w:rsidR="00A610AB">
        <w:rPr>
          <w:color w:val="000000" w:themeColor="text1"/>
        </w:rPr>
        <w:t>RAN1#1</w:t>
      </w:r>
      <w:r w:rsidR="004027E3">
        <w:rPr>
          <w:color w:val="000000" w:themeColor="text1"/>
        </w:rPr>
        <w:t>10</w:t>
      </w:r>
    </w:p>
    <w:p w14:paraId="7653CC45" w14:textId="6DC03DDE" w:rsidR="00A05B19" w:rsidRDefault="00F1272C" w:rsidP="00F1272C">
      <w:pPr>
        <w:pStyle w:val="3GPPNormalText"/>
        <w:spacing w:before="120" w:after="240"/>
        <w:rPr>
          <w:lang w:val="en-AU"/>
        </w:rPr>
      </w:pPr>
      <w:r>
        <w:rPr>
          <w:lang w:val="en-AU"/>
        </w:rPr>
        <w:t xml:space="preserve">To be </w:t>
      </w:r>
      <w:r w:rsidR="006C28B9">
        <w:rPr>
          <w:lang w:val="en-AU"/>
        </w:rPr>
        <w:t>collected</w:t>
      </w:r>
      <w:r>
        <w:rPr>
          <w:lang w:val="en-AU"/>
        </w:rPr>
        <w:t xml:space="preserve"> </w:t>
      </w:r>
      <w:r w:rsidR="006C28B9">
        <w:rPr>
          <w:lang w:val="en-AU"/>
        </w:rPr>
        <w:t>once agreement is reached.</w:t>
      </w:r>
    </w:p>
    <w:p w14:paraId="03125E1F" w14:textId="77777777" w:rsidR="004027E3" w:rsidRPr="00F1272C" w:rsidRDefault="004027E3" w:rsidP="00F1272C">
      <w:pPr>
        <w:pStyle w:val="3GPPNormalText"/>
        <w:spacing w:before="120" w:after="240"/>
        <w:rPr>
          <w:lang w:val="en-AU"/>
        </w:rPr>
      </w:pPr>
    </w:p>
    <w:p w14:paraId="47734C42" w14:textId="2BB1529E" w:rsidR="00E41505" w:rsidRDefault="00A72AFA" w:rsidP="0000254F">
      <w:pPr>
        <w:pStyle w:val="3GPPH1"/>
      </w:pPr>
      <w:r w:rsidRPr="00A72AFA">
        <w:rPr>
          <w:color w:val="000000" w:themeColor="text1"/>
        </w:rPr>
        <w:t>Topics</w:t>
      </w:r>
      <w:r w:rsidR="00C6511A" w:rsidRPr="00A72AFA">
        <w:rPr>
          <w:color w:val="000000" w:themeColor="text1"/>
        </w:rPr>
        <w:t xml:space="preserve"> </w:t>
      </w:r>
      <w:r w:rsidRPr="00A72AFA">
        <w:rPr>
          <w:color w:val="000000" w:themeColor="text1"/>
        </w:rPr>
        <w:t>for</w:t>
      </w:r>
      <w:r w:rsidR="00C6511A">
        <w:t xml:space="preserve"> discussion</w:t>
      </w:r>
    </w:p>
    <w:p w14:paraId="662CBDCF" w14:textId="77777777" w:rsidR="00CA03A8" w:rsidRPr="00360286" w:rsidRDefault="00CA03A8" w:rsidP="00CA03A8">
      <w:pPr>
        <w:rPr>
          <w:highlight w:val="cyan"/>
          <w:lang w:val="en-US" w:eastAsia="x-none"/>
        </w:rPr>
      </w:pPr>
      <w:bookmarkStart w:id="7" w:name="_Hlk55222664"/>
      <w:bookmarkStart w:id="8" w:name="_Hlk54027001"/>
      <w:r w:rsidRPr="00360286">
        <w:rPr>
          <w:highlight w:val="cyan"/>
          <w:lang w:eastAsia="x-none"/>
        </w:rPr>
        <w:t>[109-e-R18-SL-01] Email discussion on channel access mechanism by May 20 – Kevin (OPPO)</w:t>
      </w:r>
    </w:p>
    <w:p w14:paraId="5D7AA782" w14:textId="77777777" w:rsidR="00CA03A8" w:rsidRPr="00360286" w:rsidRDefault="00CA03A8" w:rsidP="00CA03A8">
      <w:pPr>
        <w:numPr>
          <w:ilvl w:val="0"/>
          <w:numId w:val="30"/>
        </w:numPr>
        <w:rPr>
          <w:highlight w:val="cyan"/>
          <w:lang w:eastAsia="x-none"/>
        </w:rPr>
      </w:pPr>
      <w:r w:rsidRPr="00360286">
        <w:rPr>
          <w:highlight w:val="cyan"/>
          <w:lang w:eastAsia="x-none"/>
        </w:rPr>
        <w:t>Check points: May 16, May 20</w:t>
      </w:r>
    </w:p>
    <w:p w14:paraId="6D64AC24" w14:textId="1B0AEAF1" w:rsidR="00FA7ED4" w:rsidRPr="006C7AB1" w:rsidRDefault="005379E4" w:rsidP="00CF5D09">
      <w:pPr>
        <w:pStyle w:val="Heading2"/>
        <w:rPr>
          <w:color w:val="000000" w:themeColor="text1"/>
        </w:rPr>
      </w:pPr>
      <w:r>
        <w:rPr>
          <w:color w:val="000000" w:themeColor="text1"/>
        </w:rPr>
        <w:t xml:space="preserve">[ACTIVE] </w:t>
      </w:r>
      <w:r w:rsidR="006C28B9" w:rsidRPr="006C7AB1">
        <w:rPr>
          <w:color w:val="000000" w:themeColor="text1"/>
        </w:rPr>
        <w:t>Topic</w:t>
      </w:r>
      <w:r w:rsidR="00A55DAA" w:rsidRPr="006C7AB1">
        <w:rPr>
          <w:color w:val="000000" w:themeColor="text1"/>
        </w:rPr>
        <w:t xml:space="preserve"> #</w:t>
      </w:r>
      <w:r w:rsidR="0017237F">
        <w:rPr>
          <w:color w:val="000000" w:themeColor="text1"/>
        </w:rPr>
        <w:t>1</w:t>
      </w:r>
      <w:r w:rsidR="00A55DAA" w:rsidRPr="006C7AB1">
        <w:rPr>
          <w:color w:val="000000" w:themeColor="text1"/>
        </w:rPr>
        <w:t xml:space="preserve">: </w:t>
      </w:r>
      <w:r w:rsidR="00263428">
        <w:rPr>
          <w:color w:val="000000" w:themeColor="text1"/>
        </w:rPr>
        <w:t>Evaluation methodology</w:t>
      </w:r>
      <w:r w:rsidR="00CE0DF5">
        <w:rPr>
          <w:color w:val="000000" w:themeColor="text1"/>
        </w:rPr>
        <w:t xml:space="preserve"> for SL-U</w:t>
      </w:r>
    </w:p>
    <w:p w14:paraId="3EB83CE6" w14:textId="6AF6F6FD" w:rsidR="00F13CDC" w:rsidRDefault="006C7AB1" w:rsidP="00E92096">
      <w:pPr>
        <w:autoSpaceDE w:val="0"/>
        <w:autoSpaceDN w:val="0"/>
        <w:spacing w:after="120"/>
        <w:jc w:val="both"/>
        <w:rPr>
          <w:rFonts w:ascii="Calibri" w:hAnsi="Calibri" w:cs="Calibri"/>
          <w:color w:val="000000" w:themeColor="text1"/>
          <w:sz w:val="22"/>
        </w:rPr>
      </w:pPr>
      <w:r w:rsidRPr="00536585">
        <w:rPr>
          <w:rFonts w:ascii="Calibri" w:hAnsi="Calibri" w:cs="Calibri"/>
          <w:b/>
          <w:bCs/>
          <w:color w:val="000000" w:themeColor="text1"/>
          <w:sz w:val="22"/>
          <w:u w:val="single"/>
        </w:rPr>
        <w:t>Background</w:t>
      </w:r>
      <w:r w:rsidRPr="00536585">
        <w:rPr>
          <w:rFonts w:ascii="Calibri" w:hAnsi="Calibri" w:cs="Calibri"/>
          <w:color w:val="000000" w:themeColor="text1"/>
          <w:sz w:val="22"/>
        </w:rPr>
        <w:t xml:space="preserve">: </w:t>
      </w:r>
      <w:r w:rsidR="00F13CDC">
        <w:rPr>
          <w:rFonts w:ascii="Calibri" w:hAnsi="Calibri" w:cs="Calibri"/>
          <w:color w:val="000000" w:themeColor="text1"/>
          <w:sz w:val="22"/>
        </w:rPr>
        <w:t xml:space="preserve">During the last RAN1#109-e meeting, </w:t>
      </w:r>
      <w:r w:rsidR="0087523F">
        <w:rPr>
          <w:rFonts w:ascii="Calibri" w:hAnsi="Calibri" w:cs="Calibri"/>
          <w:color w:val="000000" w:themeColor="text1"/>
          <w:sz w:val="22"/>
        </w:rPr>
        <w:t xml:space="preserve">the work on updating simulation assumptions for evaluating NR sidelink performance in the unlicensed spectrum for both commercial and V2X deployment scenarios was discussed, and RAN1 almost reached an agreement on the updated evaluation methodology due to two small final details on equal number of SL-U and Wi-Fi devices and </w:t>
      </w:r>
      <w:r w:rsidR="006624C8">
        <w:rPr>
          <w:rFonts w:ascii="Calibri" w:hAnsi="Calibri" w:cs="Calibri"/>
          <w:color w:val="000000" w:themeColor="text1"/>
          <w:sz w:val="22"/>
        </w:rPr>
        <w:t>equivalent load between SL and Wi-Fi traffics</w:t>
      </w:r>
      <w:r w:rsidR="0087523F">
        <w:rPr>
          <w:rFonts w:ascii="Calibri" w:hAnsi="Calibri" w:cs="Calibri"/>
          <w:color w:val="000000" w:themeColor="text1"/>
          <w:sz w:val="22"/>
        </w:rPr>
        <w:t>.</w:t>
      </w:r>
    </w:p>
    <w:p w14:paraId="7F61F901" w14:textId="4933AAE7" w:rsidR="00C8010E" w:rsidRPr="006624C8" w:rsidRDefault="00C4015B" w:rsidP="00E92096">
      <w:pPr>
        <w:autoSpaceDE w:val="0"/>
        <w:autoSpaceDN w:val="0"/>
        <w:spacing w:after="120"/>
        <w:jc w:val="both"/>
        <w:rPr>
          <w:rFonts w:ascii="Calibri" w:hAnsi="Calibri" w:cs="Calibri"/>
          <w:color w:val="000000" w:themeColor="text1"/>
          <w:sz w:val="22"/>
        </w:rPr>
      </w:pPr>
      <w:r w:rsidRPr="006624C8">
        <w:rPr>
          <w:rFonts w:ascii="Calibri" w:hAnsi="Calibri" w:cs="Calibri"/>
          <w:color w:val="000000" w:themeColor="text1"/>
          <w:sz w:val="22"/>
        </w:rPr>
        <w:lastRenderedPageBreak/>
        <w:t xml:space="preserve">According to the </w:t>
      </w:r>
      <w:r w:rsidR="006624C8" w:rsidRPr="006624C8">
        <w:rPr>
          <w:rFonts w:ascii="Calibri" w:hAnsi="Calibri" w:cs="Calibri"/>
          <w:color w:val="000000" w:themeColor="text1"/>
          <w:sz w:val="22"/>
        </w:rPr>
        <w:t>end of meeting FL summary [2], the latest proposal is captured in the following and it should be used as the start point for concluding the discussion on evaluation methodology update in this meeting.</w:t>
      </w:r>
    </w:p>
    <w:tbl>
      <w:tblPr>
        <w:tblStyle w:val="TableGrid"/>
        <w:tblW w:w="0" w:type="auto"/>
        <w:tblLook w:val="04A0" w:firstRow="1" w:lastRow="0" w:firstColumn="1" w:lastColumn="0" w:noHBand="0" w:noVBand="1"/>
      </w:tblPr>
      <w:tblGrid>
        <w:gridCol w:w="9631"/>
      </w:tblGrid>
      <w:tr w:rsidR="00F13CDC" w14:paraId="4404A075" w14:textId="77777777" w:rsidTr="00F13CDC">
        <w:tc>
          <w:tcPr>
            <w:tcW w:w="9631" w:type="dxa"/>
          </w:tcPr>
          <w:p w14:paraId="76DF6408" w14:textId="75119BA0" w:rsidR="00F13CDC" w:rsidRPr="00C1128F" w:rsidRDefault="00F13CDC" w:rsidP="00F13CDC">
            <w:pPr>
              <w:rPr>
                <w:rFonts w:ascii="Calibri" w:hAnsi="Calibri" w:cs="Calibri"/>
                <w:color w:val="000000" w:themeColor="text1"/>
                <w:szCs w:val="20"/>
                <w:lang w:val="en-US" w:eastAsia="zh-TW"/>
              </w:rPr>
            </w:pPr>
            <w:r w:rsidRPr="00C1128F">
              <w:rPr>
                <w:rStyle w:val="Strong"/>
                <w:color w:val="000000" w:themeColor="text1"/>
                <w:sz w:val="22"/>
                <w:szCs w:val="22"/>
                <w:u w:val="single"/>
              </w:rPr>
              <w:t>Proposal 1 (XII)</w:t>
            </w:r>
            <w:r w:rsidR="006624C8">
              <w:rPr>
                <w:rStyle w:val="Strong"/>
                <w:color w:val="000000" w:themeColor="text1"/>
                <w:sz w:val="22"/>
                <w:szCs w:val="22"/>
                <w:u w:val="single"/>
              </w:rPr>
              <w:t xml:space="preserve"> </w:t>
            </w:r>
            <w:r w:rsidR="006624C8">
              <w:rPr>
                <w:rStyle w:val="Strong"/>
                <w:color w:val="000000" w:themeColor="text1"/>
                <w:szCs w:val="22"/>
                <w:u w:val="single"/>
              </w:rPr>
              <w:t>– from RAN1#109-e</w:t>
            </w:r>
          </w:p>
          <w:p w14:paraId="730D8648" w14:textId="77777777" w:rsidR="00F13CDC" w:rsidRDefault="00F13CDC" w:rsidP="00F13CDC">
            <w:pPr>
              <w:autoSpaceDE w:val="0"/>
              <w:autoSpaceDN w:val="0"/>
              <w:rPr>
                <w:rFonts w:ascii="Calibri" w:hAnsi="Calibri" w:cs="Calibri"/>
                <w:sz w:val="22"/>
                <w:szCs w:val="22"/>
                <w:lang w:eastAsia="zh-CN"/>
              </w:rPr>
            </w:pPr>
            <w:r>
              <w:rPr>
                <w:rFonts w:ascii="Calibri" w:hAnsi="Calibri" w:cs="Calibri"/>
                <w:sz w:val="22"/>
                <w:szCs w:val="22"/>
              </w:rPr>
              <w:t xml:space="preserve">The followings, two evaluation scenarios can be used for evaluating performance of SL-U designs, resource allocation schemes, and coexistence study with another RAT </w:t>
            </w:r>
            <w:r>
              <w:rPr>
                <w:rFonts w:ascii="Calibri" w:hAnsi="Calibri" w:cs="Calibri"/>
                <w:strike/>
                <w:color w:val="FFC000"/>
                <w:sz w:val="22"/>
                <w:szCs w:val="22"/>
              </w:rPr>
              <w:t>(commercial scenario only)</w:t>
            </w:r>
            <w:r>
              <w:rPr>
                <w:rFonts w:ascii="Calibri" w:hAnsi="Calibri" w:cs="Calibri"/>
                <w:sz w:val="22"/>
                <w:szCs w:val="22"/>
              </w:rPr>
              <w:t xml:space="preserve"> in a shared channel.</w:t>
            </w:r>
          </w:p>
          <w:p w14:paraId="68E57044" w14:textId="77777777" w:rsidR="00F13CDC" w:rsidRDefault="00F13CDC" w:rsidP="00F13CDC">
            <w:pPr>
              <w:pStyle w:val="ListParagraph"/>
              <w:numPr>
                <w:ilvl w:val="0"/>
                <w:numId w:val="19"/>
              </w:numPr>
              <w:ind w:leftChars="0"/>
              <w:jc w:val="both"/>
              <w:rPr>
                <w:rFonts w:ascii="Calibri" w:hAnsi="Calibri" w:cs="Calibri"/>
                <w:sz w:val="22"/>
                <w:szCs w:val="22"/>
              </w:rPr>
            </w:pPr>
            <w:r>
              <w:rPr>
                <w:sz w:val="22"/>
                <w:szCs w:val="22"/>
              </w:rPr>
              <w:t>Scenario 1 (</w:t>
            </w:r>
            <w:r>
              <w:rPr>
                <w:color w:val="000000"/>
                <w:sz w:val="22"/>
                <w:szCs w:val="22"/>
              </w:rPr>
              <w:t>commercial use cases) – recommended:</w:t>
            </w:r>
          </w:p>
          <w:p w14:paraId="4510C123" w14:textId="77777777" w:rsidR="00F13CDC" w:rsidRDefault="00F13CDC" w:rsidP="00F13CDC">
            <w:pPr>
              <w:pStyle w:val="ListParagraph"/>
              <w:numPr>
                <w:ilvl w:val="1"/>
                <w:numId w:val="19"/>
              </w:numPr>
              <w:ind w:leftChars="0"/>
              <w:jc w:val="both"/>
              <w:rPr>
                <w:rFonts w:ascii="Times New Roman" w:hAnsi="Times New Roman"/>
                <w:sz w:val="22"/>
                <w:szCs w:val="22"/>
                <w:lang w:val="en-US"/>
              </w:rPr>
            </w:pPr>
            <w:r>
              <w:rPr>
                <w:sz w:val="22"/>
                <w:szCs w:val="22"/>
              </w:rPr>
              <w:t>Evaluation methodology baseline is NR-U from TR 38.889 with the following updates.</w:t>
            </w:r>
          </w:p>
          <w:p w14:paraId="2ECE2CCA" w14:textId="77777777" w:rsidR="00F13CDC" w:rsidRDefault="00F13CDC" w:rsidP="00F13CDC">
            <w:pPr>
              <w:pStyle w:val="ListParagraph"/>
              <w:numPr>
                <w:ilvl w:val="1"/>
                <w:numId w:val="19"/>
              </w:numPr>
              <w:ind w:leftChars="0"/>
              <w:jc w:val="both"/>
              <w:rPr>
                <w:rFonts w:ascii="Calibri" w:hAnsi="Calibri" w:cs="Calibri"/>
                <w:sz w:val="22"/>
                <w:szCs w:val="22"/>
              </w:rPr>
            </w:pPr>
            <w:r>
              <w:rPr>
                <w:sz w:val="22"/>
                <w:szCs w:val="22"/>
              </w:rPr>
              <w:t xml:space="preserve">Indoor layout </w:t>
            </w:r>
          </w:p>
          <w:p w14:paraId="36990964" w14:textId="77777777" w:rsidR="00F13CDC" w:rsidRDefault="00F13CDC" w:rsidP="00F13CDC">
            <w:pPr>
              <w:pStyle w:val="ListParagraph"/>
              <w:numPr>
                <w:ilvl w:val="2"/>
                <w:numId w:val="19"/>
              </w:numPr>
              <w:ind w:leftChars="0"/>
              <w:jc w:val="both"/>
              <w:rPr>
                <w:color w:val="000000"/>
                <w:sz w:val="22"/>
                <w:szCs w:val="22"/>
              </w:rPr>
            </w:pPr>
            <w:r>
              <w:rPr>
                <w:sz w:val="22"/>
                <w:szCs w:val="22"/>
              </w:rPr>
              <w:t xml:space="preserve">Option 1: a pairs topology for SL-U </w:t>
            </w:r>
            <w:r>
              <w:rPr>
                <w:color w:val="000000"/>
                <w:sz w:val="22"/>
                <w:szCs w:val="22"/>
              </w:rPr>
              <w:t>from R1-2205033 – recommended</w:t>
            </w:r>
          </w:p>
          <w:p w14:paraId="280A0A29" w14:textId="77777777" w:rsidR="00F13CDC" w:rsidRDefault="00F13CDC" w:rsidP="00F13CDC">
            <w:pPr>
              <w:pStyle w:val="ListParagraph"/>
              <w:ind w:leftChars="1063" w:left="2126"/>
              <w:rPr>
                <w:rFonts w:eastAsiaTheme="minorEastAsia"/>
                <w:sz w:val="22"/>
                <w:szCs w:val="22"/>
              </w:rPr>
            </w:pPr>
            <w:r>
              <w:rPr>
                <w:noProof/>
                <w:sz w:val="22"/>
                <w:szCs w:val="22"/>
              </w:rPr>
              <w:drawing>
                <wp:inline distT="0" distB="0" distL="0" distR="0" wp14:anchorId="312DD77A" wp14:editId="46B02F86">
                  <wp:extent cx="3028950" cy="130492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028950" cy="1304925"/>
                          </a:xfrm>
                          <a:prstGeom prst="rect">
                            <a:avLst/>
                          </a:prstGeom>
                          <a:noFill/>
                          <a:ln>
                            <a:noFill/>
                          </a:ln>
                        </pic:spPr>
                      </pic:pic>
                    </a:graphicData>
                  </a:graphic>
                </wp:inline>
              </w:drawing>
            </w:r>
          </w:p>
          <w:p w14:paraId="24348FA7" w14:textId="77777777" w:rsidR="00F13CDC" w:rsidRDefault="00F13CDC" w:rsidP="00F13CDC">
            <w:pPr>
              <w:pStyle w:val="ListParagraph"/>
              <w:numPr>
                <w:ilvl w:val="3"/>
                <w:numId w:val="19"/>
              </w:numPr>
              <w:ind w:leftChars="0"/>
              <w:rPr>
                <w:rFonts w:eastAsia="Times New Roman"/>
                <w:color w:val="000000"/>
                <w:sz w:val="24"/>
              </w:rPr>
            </w:pPr>
            <w:r>
              <w:rPr>
                <w:color w:val="111112"/>
                <w:sz w:val="22"/>
                <w:szCs w:val="22"/>
                <w:shd w:val="clear" w:color="auto" w:fill="FFFFFF"/>
              </w:rPr>
              <w:t>a = 20m, b = 60m, c = 20m, d = 80 m</w:t>
            </w:r>
          </w:p>
          <w:p w14:paraId="0F77BB75" w14:textId="77777777" w:rsidR="00F13CDC" w:rsidRDefault="00F13CDC" w:rsidP="00F13CDC">
            <w:pPr>
              <w:pStyle w:val="ListParagraph"/>
              <w:numPr>
                <w:ilvl w:val="3"/>
                <w:numId w:val="19"/>
              </w:numPr>
              <w:ind w:leftChars="0"/>
              <w:rPr>
                <w:color w:val="000000"/>
                <w:sz w:val="22"/>
                <w:szCs w:val="22"/>
              </w:rPr>
            </w:pPr>
            <w:r>
              <w:rPr>
                <w:color w:val="000000"/>
                <w:sz w:val="22"/>
                <w:szCs w:val="22"/>
              </w:rPr>
              <w:t xml:space="preserve">There are two operators to model two RATs at a time. The red one is SL-U UE, the blue one is Wi-Fi or NR-U. </w:t>
            </w:r>
            <w:r>
              <w:rPr>
                <w:color w:val="FF0000"/>
                <w:sz w:val="22"/>
                <w:szCs w:val="22"/>
              </w:rPr>
              <w:t>(Note, one round of simulations targets SL-U vs. Wi-Fi and another one targets SL-U vs. NR-U)</w:t>
            </w:r>
          </w:p>
          <w:p w14:paraId="7F5F3D69" w14:textId="77777777" w:rsidR="00F13CDC" w:rsidRDefault="00F13CDC" w:rsidP="00F13CDC">
            <w:pPr>
              <w:pStyle w:val="ListParagraph"/>
              <w:numPr>
                <w:ilvl w:val="3"/>
                <w:numId w:val="19"/>
              </w:numPr>
              <w:ind w:leftChars="0"/>
              <w:rPr>
                <w:color w:val="000000"/>
                <w:sz w:val="22"/>
                <w:szCs w:val="22"/>
              </w:rPr>
            </w:pPr>
            <w:r>
              <w:rPr>
                <w:strike/>
                <w:color w:val="FFC000"/>
                <w:sz w:val="22"/>
                <w:szCs w:val="22"/>
              </w:rPr>
              <w:t>For NR-U / Wi-Fi, the same number of UEs / Wi-Fi nodes as the total number of SL-U devices are dropped in the area.</w:t>
            </w:r>
            <w:r>
              <w:rPr>
                <w:strike/>
                <w:color w:val="7030A0"/>
                <w:sz w:val="22"/>
                <w:szCs w:val="22"/>
              </w:rPr>
              <w:t xml:space="preserve"> The </w:t>
            </w:r>
            <w:r>
              <w:rPr>
                <w:color w:val="7030A0"/>
                <w:sz w:val="22"/>
                <w:szCs w:val="22"/>
              </w:rPr>
              <w:t xml:space="preserve">NR-U UE / Wi-Fi </w:t>
            </w:r>
            <w:r>
              <w:rPr>
                <w:color w:val="0070C0"/>
                <w:sz w:val="22"/>
                <w:szCs w:val="22"/>
              </w:rPr>
              <w:t>nodes are dropped</w:t>
            </w:r>
            <w:r>
              <w:rPr>
                <w:color w:val="000000"/>
                <w:sz w:val="22"/>
                <w:szCs w:val="22"/>
              </w:rPr>
              <w:t xml:space="preserve"> uniformly per gNB/AP per 20 MHz.</w:t>
            </w:r>
          </w:p>
          <w:p w14:paraId="03C3D10C" w14:textId="77777777" w:rsidR="00F13CDC" w:rsidRDefault="00F13CDC" w:rsidP="00F13CDC">
            <w:pPr>
              <w:pStyle w:val="ListParagraph"/>
              <w:numPr>
                <w:ilvl w:val="3"/>
                <w:numId w:val="19"/>
              </w:numPr>
              <w:ind w:leftChars="0"/>
              <w:rPr>
                <w:color w:val="000000"/>
                <w:sz w:val="22"/>
                <w:szCs w:val="22"/>
              </w:rPr>
            </w:pPr>
            <w:r>
              <w:rPr>
                <w:color w:val="00B050"/>
                <w:sz w:val="22"/>
                <w:szCs w:val="22"/>
              </w:rPr>
              <w:t>For evaluation of unicast traffic,</w:t>
            </w:r>
            <w:r>
              <w:rPr>
                <w:color w:val="000000"/>
                <w:sz w:val="22"/>
                <w:szCs w:val="22"/>
              </w:rPr>
              <w:t xml:space="preserve"> the topology of SL-U is pair topology and the SL-U UEs are dropped uniformly at random in the area</w:t>
            </w:r>
          </w:p>
          <w:p w14:paraId="0A375C0E" w14:textId="77777777" w:rsidR="00F13CDC" w:rsidRDefault="00F13CDC" w:rsidP="00F13CDC">
            <w:pPr>
              <w:pStyle w:val="ListParagraph"/>
              <w:numPr>
                <w:ilvl w:val="4"/>
                <w:numId w:val="19"/>
              </w:numPr>
              <w:ind w:leftChars="0"/>
              <w:rPr>
                <w:color w:val="000000"/>
                <w:sz w:val="22"/>
                <w:szCs w:val="22"/>
              </w:rPr>
            </w:pPr>
            <w:r>
              <w:rPr>
                <w:color w:val="000000"/>
                <w:sz w:val="22"/>
                <w:szCs w:val="22"/>
              </w:rPr>
              <w:t>For SL-U pairs: 3, 5 or 10 pairs of UEs per 20MHz</w:t>
            </w:r>
          </w:p>
          <w:p w14:paraId="08D33C63" w14:textId="77777777" w:rsidR="00F13CDC" w:rsidRDefault="00F13CDC" w:rsidP="00F13CDC">
            <w:pPr>
              <w:pStyle w:val="ListParagraph"/>
              <w:numPr>
                <w:ilvl w:val="3"/>
                <w:numId w:val="19"/>
              </w:numPr>
              <w:ind w:leftChars="0"/>
              <w:rPr>
                <w:color w:val="000000"/>
                <w:sz w:val="22"/>
                <w:szCs w:val="22"/>
              </w:rPr>
            </w:pPr>
            <w:r>
              <w:rPr>
                <w:color w:val="000000"/>
                <w:sz w:val="22"/>
                <w:szCs w:val="22"/>
              </w:rPr>
              <w:t>For evaluation of groupcast traffic, SL-U UEs are dropped uniformly at random in the area, SL-UEs form groupcast UE group based on TX-RX UE distancing, the distance is provided by each company. 6, 10 or 20 UEs per 20MHz is assumed.</w:t>
            </w:r>
          </w:p>
          <w:p w14:paraId="2AC05764" w14:textId="77777777" w:rsidR="00F13CDC" w:rsidRDefault="00F13CDC" w:rsidP="00F13CDC">
            <w:pPr>
              <w:pStyle w:val="ListParagraph"/>
              <w:numPr>
                <w:ilvl w:val="3"/>
                <w:numId w:val="19"/>
              </w:numPr>
              <w:ind w:leftChars="0"/>
              <w:rPr>
                <w:color w:val="000000"/>
                <w:sz w:val="22"/>
                <w:szCs w:val="22"/>
              </w:rPr>
            </w:pPr>
            <w:r>
              <w:rPr>
                <w:color w:val="000000"/>
                <w:sz w:val="22"/>
                <w:szCs w:val="22"/>
              </w:rPr>
              <w:t>For evaluation of broadcast traffic, SL-U UEs are dropped uniformly at random in the area. 6, 10 or 20 UEs per 20MHz is assumed.</w:t>
            </w:r>
          </w:p>
          <w:p w14:paraId="2FE55E5D" w14:textId="77777777" w:rsidR="00F13CDC" w:rsidRDefault="00F13CDC" w:rsidP="00F13CDC">
            <w:pPr>
              <w:pStyle w:val="ListParagraph"/>
              <w:numPr>
                <w:ilvl w:val="2"/>
                <w:numId w:val="19"/>
              </w:numPr>
              <w:autoSpaceDE w:val="0"/>
              <w:autoSpaceDN w:val="0"/>
              <w:ind w:leftChars="0"/>
              <w:jc w:val="both"/>
              <w:rPr>
                <w:color w:val="000000"/>
                <w:sz w:val="22"/>
                <w:szCs w:val="22"/>
              </w:rPr>
            </w:pPr>
            <w:r>
              <w:rPr>
                <w:color w:val="000000"/>
                <w:sz w:val="22"/>
                <w:szCs w:val="22"/>
                <w:lang w:val="en-AU"/>
              </w:rPr>
              <w:t>Option 2: SL UE clusters (R1-2203146)</w:t>
            </w:r>
          </w:p>
          <w:p w14:paraId="0D61D0C2" w14:textId="77777777" w:rsidR="00F13CDC" w:rsidRDefault="00F13CDC" w:rsidP="00F13CDC">
            <w:pPr>
              <w:pStyle w:val="ListParagraph"/>
              <w:autoSpaceDE w:val="0"/>
              <w:autoSpaceDN w:val="0"/>
              <w:ind w:leftChars="1063" w:left="2126"/>
              <w:rPr>
                <w:rFonts w:eastAsiaTheme="minorEastAsia"/>
                <w:color w:val="0070C0"/>
                <w:sz w:val="22"/>
                <w:szCs w:val="22"/>
                <w:highlight w:val="yellow"/>
              </w:rPr>
            </w:pPr>
            <w:r>
              <w:rPr>
                <w:noProof/>
                <w:color w:val="0070C0"/>
              </w:rPr>
              <w:drawing>
                <wp:inline distT="0" distB="0" distL="0" distR="0" wp14:anchorId="701BF71A" wp14:editId="7BE38EF6">
                  <wp:extent cx="3800475" cy="198120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3800475" cy="1981200"/>
                          </a:xfrm>
                          <a:prstGeom prst="rect">
                            <a:avLst/>
                          </a:prstGeom>
                          <a:noFill/>
                          <a:ln>
                            <a:noFill/>
                          </a:ln>
                        </pic:spPr>
                      </pic:pic>
                    </a:graphicData>
                  </a:graphic>
                </wp:inline>
              </w:drawing>
            </w:r>
          </w:p>
          <w:p w14:paraId="7C925413" w14:textId="77777777" w:rsidR="00F13CDC" w:rsidRDefault="00F13CDC" w:rsidP="00F13CDC">
            <w:pPr>
              <w:pStyle w:val="ListParagraph"/>
              <w:numPr>
                <w:ilvl w:val="3"/>
                <w:numId w:val="19"/>
              </w:numPr>
              <w:ind w:leftChars="0"/>
              <w:rPr>
                <w:rFonts w:eastAsia="Times New Roman"/>
                <w:color w:val="000000"/>
                <w:sz w:val="22"/>
                <w:szCs w:val="22"/>
              </w:rPr>
            </w:pPr>
            <w:r>
              <w:rPr>
                <w:color w:val="000000"/>
                <w:sz w:val="22"/>
                <w:szCs w:val="22"/>
              </w:rPr>
              <w:t>Indoor layout and UE dropping model with N = 6 or 12 clusters and each with M=5 UEs</w:t>
            </w:r>
          </w:p>
          <w:p w14:paraId="14B0668C" w14:textId="77777777" w:rsidR="00F13CDC" w:rsidRDefault="00F13CDC" w:rsidP="00F13CDC">
            <w:pPr>
              <w:pStyle w:val="ListParagraph"/>
              <w:numPr>
                <w:ilvl w:val="3"/>
                <w:numId w:val="19"/>
              </w:numPr>
              <w:ind w:leftChars="0"/>
              <w:rPr>
                <w:color w:val="000000"/>
                <w:sz w:val="22"/>
                <w:szCs w:val="22"/>
              </w:rPr>
            </w:pPr>
            <w:r>
              <w:rPr>
                <w:color w:val="000000"/>
                <w:sz w:val="22"/>
                <w:szCs w:val="22"/>
              </w:rPr>
              <w:t>Each cluster is a circle, with a central point and radius R</w:t>
            </w:r>
            <w:r>
              <w:rPr>
                <w:color w:val="000000"/>
                <w:sz w:val="22"/>
                <w:szCs w:val="22"/>
                <w:vertAlign w:val="subscript"/>
              </w:rPr>
              <w:t>max</w:t>
            </w:r>
            <w:r>
              <w:rPr>
                <w:color w:val="000000"/>
                <w:sz w:val="22"/>
                <w:szCs w:val="22"/>
              </w:rPr>
              <w:t xml:space="preserve"> = 15 or 10m and R</w:t>
            </w:r>
            <w:r>
              <w:rPr>
                <w:color w:val="000000"/>
                <w:sz w:val="22"/>
                <w:szCs w:val="22"/>
                <w:vertAlign w:val="subscript"/>
              </w:rPr>
              <w:t>min</w:t>
            </w:r>
            <w:r>
              <w:rPr>
                <w:color w:val="000000"/>
                <w:sz w:val="22"/>
                <w:szCs w:val="22"/>
              </w:rPr>
              <w:t xml:space="preserve"> = 5 or 1m</w:t>
            </w:r>
          </w:p>
          <w:p w14:paraId="4E5AD642" w14:textId="77777777" w:rsidR="00F13CDC" w:rsidRDefault="00F13CDC" w:rsidP="00F13CDC">
            <w:pPr>
              <w:pStyle w:val="ListParagraph"/>
              <w:numPr>
                <w:ilvl w:val="3"/>
                <w:numId w:val="19"/>
              </w:numPr>
              <w:ind w:leftChars="0"/>
              <w:rPr>
                <w:color w:val="000000"/>
                <w:sz w:val="22"/>
                <w:szCs w:val="22"/>
              </w:rPr>
            </w:pPr>
            <w:r>
              <w:rPr>
                <w:color w:val="000000"/>
                <w:sz w:val="22"/>
                <w:szCs w:val="22"/>
              </w:rPr>
              <w:t>No overlapping among the N clusters</w:t>
            </w:r>
          </w:p>
          <w:p w14:paraId="0DDA942C" w14:textId="77777777" w:rsidR="00F13CDC" w:rsidRDefault="00F13CDC" w:rsidP="00F13CDC">
            <w:pPr>
              <w:pStyle w:val="ListParagraph"/>
              <w:numPr>
                <w:ilvl w:val="1"/>
                <w:numId w:val="19"/>
              </w:numPr>
              <w:ind w:leftChars="0"/>
              <w:jc w:val="both"/>
              <w:rPr>
                <w:sz w:val="22"/>
                <w:szCs w:val="22"/>
                <w:lang w:val="en-US"/>
              </w:rPr>
            </w:pPr>
            <w:r>
              <w:rPr>
                <w:sz w:val="22"/>
                <w:szCs w:val="22"/>
              </w:rPr>
              <w:t>Channel model follows NR InH Mixed Office model used in NR-U (TR38.889)</w:t>
            </w:r>
          </w:p>
          <w:p w14:paraId="15730892" w14:textId="77777777" w:rsidR="00F13CDC" w:rsidRDefault="00F13CDC" w:rsidP="00F13CDC">
            <w:pPr>
              <w:pStyle w:val="ListParagraph"/>
              <w:numPr>
                <w:ilvl w:val="1"/>
                <w:numId w:val="19"/>
              </w:numPr>
              <w:ind w:leftChars="0"/>
              <w:jc w:val="both"/>
              <w:rPr>
                <w:sz w:val="22"/>
                <w:szCs w:val="22"/>
              </w:rPr>
            </w:pPr>
            <w:r>
              <w:rPr>
                <w:sz w:val="22"/>
                <w:szCs w:val="22"/>
              </w:rPr>
              <w:t xml:space="preserve">Traffic model </w:t>
            </w:r>
          </w:p>
          <w:p w14:paraId="791C7F6F" w14:textId="77777777" w:rsidR="00F13CDC" w:rsidRDefault="00F13CDC" w:rsidP="00F13CDC">
            <w:pPr>
              <w:pStyle w:val="ListParagraph"/>
              <w:numPr>
                <w:ilvl w:val="2"/>
                <w:numId w:val="19"/>
              </w:numPr>
              <w:ind w:leftChars="0"/>
              <w:jc w:val="both"/>
              <w:rPr>
                <w:sz w:val="22"/>
                <w:szCs w:val="22"/>
              </w:rPr>
            </w:pPr>
            <w:r>
              <w:rPr>
                <w:color w:val="000000"/>
                <w:sz w:val="22"/>
                <w:szCs w:val="22"/>
              </w:rPr>
              <w:lastRenderedPageBreak/>
              <w:t xml:space="preserve">Option 1: R17 </w:t>
            </w:r>
            <w:r>
              <w:rPr>
                <w:sz w:val="22"/>
                <w:szCs w:val="22"/>
              </w:rPr>
              <w:t xml:space="preserve">sidelink commercial traffic model with periodic model </w:t>
            </w:r>
            <w:r>
              <w:rPr>
                <w:color w:val="000000"/>
                <w:sz w:val="22"/>
                <w:szCs w:val="22"/>
              </w:rPr>
              <w:t xml:space="preserve">3 with packet size reduced </w:t>
            </w:r>
            <w:r>
              <w:rPr>
                <w:sz w:val="22"/>
                <w:szCs w:val="22"/>
              </w:rPr>
              <w:t xml:space="preserve">by a factor of (high: </w:t>
            </w:r>
            <w:r>
              <w:rPr>
                <w:color w:val="C45911"/>
                <w:sz w:val="22"/>
                <w:szCs w:val="22"/>
              </w:rPr>
              <w:t>1</w:t>
            </w:r>
            <w:r>
              <w:rPr>
                <w:sz w:val="22"/>
                <w:szCs w:val="22"/>
              </w:rPr>
              <w:t>; mid: 5; low: 8)</w:t>
            </w:r>
          </w:p>
          <w:p w14:paraId="5551C095" w14:textId="77777777" w:rsidR="00F13CDC" w:rsidRDefault="00F13CDC" w:rsidP="00F13CDC">
            <w:pPr>
              <w:pStyle w:val="ListParagraph"/>
              <w:numPr>
                <w:ilvl w:val="2"/>
                <w:numId w:val="19"/>
              </w:numPr>
              <w:ind w:leftChars="0"/>
              <w:jc w:val="both"/>
              <w:rPr>
                <w:sz w:val="22"/>
                <w:szCs w:val="22"/>
              </w:rPr>
            </w:pPr>
            <w:r>
              <w:rPr>
                <w:color w:val="000000"/>
                <w:sz w:val="22"/>
                <w:szCs w:val="22"/>
              </w:rPr>
              <w:t xml:space="preserve">Option 2: </w:t>
            </w:r>
            <w:r>
              <w:rPr>
                <w:sz w:val="22"/>
                <w:szCs w:val="22"/>
              </w:rPr>
              <w:t xml:space="preserve">FTP </w:t>
            </w:r>
            <w:r>
              <w:rPr>
                <w:color w:val="000000"/>
                <w:sz w:val="22"/>
                <w:szCs w:val="22"/>
              </w:rPr>
              <w:t>model 3 with arrival rate satisfying one of the followings:</w:t>
            </w:r>
          </w:p>
          <w:p w14:paraId="3C55E653" w14:textId="77777777" w:rsidR="00F13CDC" w:rsidRDefault="00F13CDC" w:rsidP="00F13CDC">
            <w:pPr>
              <w:pStyle w:val="ListParagraph"/>
              <w:numPr>
                <w:ilvl w:val="3"/>
                <w:numId w:val="19"/>
              </w:numPr>
              <w:ind w:leftChars="0"/>
              <w:jc w:val="both"/>
              <w:rPr>
                <w:color w:val="000000"/>
                <w:sz w:val="22"/>
                <w:szCs w:val="22"/>
              </w:rPr>
            </w:pPr>
            <w:r>
              <w:rPr>
                <w:color w:val="000000"/>
                <w:sz w:val="22"/>
                <w:szCs w:val="22"/>
              </w:rPr>
              <w:t>BO Low load: 10%~25%</w:t>
            </w:r>
          </w:p>
          <w:p w14:paraId="4671E1F5" w14:textId="77777777" w:rsidR="00F13CDC" w:rsidRDefault="00F13CDC" w:rsidP="00F13CDC">
            <w:pPr>
              <w:pStyle w:val="ListParagraph"/>
              <w:numPr>
                <w:ilvl w:val="3"/>
                <w:numId w:val="19"/>
              </w:numPr>
              <w:ind w:leftChars="0"/>
              <w:jc w:val="both"/>
              <w:rPr>
                <w:color w:val="000000"/>
                <w:sz w:val="22"/>
                <w:szCs w:val="22"/>
              </w:rPr>
            </w:pPr>
            <w:r>
              <w:rPr>
                <w:color w:val="000000"/>
                <w:sz w:val="22"/>
                <w:szCs w:val="22"/>
              </w:rPr>
              <w:t>BO Mid load: 35%~50%</w:t>
            </w:r>
          </w:p>
          <w:p w14:paraId="19F64BBF" w14:textId="77777777" w:rsidR="00F13CDC" w:rsidRDefault="00F13CDC" w:rsidP="00F13CDC">
            <w:pPr>
              <w:pStyle w:val="ListParagraph"/>
              <w:numPr>
                <w:ilvl w:val="3"/>
                <w:numId w:val="19"/>
              </w:numPr>
              <w:ind w:leftChars="0"/>
              <w:jc w:val="both"/>
              <w:rPr>
                <w:color w:val="000000"/>
                <w:sz w:val="22"/>
                <w:szCs w:val="22"/>
              </w:rPr>
            </w:pPr>
            <w:r>
              <w:rPr>
                <w:color w:val="000000"/>
                <w:sz w:val="22"/>
                <w:szCs w:val="22"/>
              </w:rPr>
              <w:t>BO High load: above 55%</w:t>
            </w:r>
          </w:p>
          <w:p w14:paraId="18C4ACC4" w14:textId="77777777" w:rsidR="00F13CDC" w:rsidRDefault="00F13CDC" w:rsidP="00F13CDC">
            <w:pPr>
              <w:pStyle w:val="ListParagraph"/>
              <w:numPr>
                <w:ilvl w:val="2"/>
                <w:numId w:val="19"/>
              </w:numPr>
              <w:ind w:leftChars="0"/>
              <w:jc w:val="both"/>
              <w:rPr>
                <w:color w:val="000000"/>
                <w:sz w:val="22"/>
                <w:szCs w:val="22"/>
              </w:rPr>
            </w:pPr>
            <w:r>
              <w:rPr>
                <w:color w:val="000000"/>
                <w:sz w:val="22"/>
                <w:szCs w:val="22"/>
              </w:rPr>
              <w:t>Option 3: XR cloud gaming model in TR38.838</w:t>
            </w:r>
          </w:p>
          <w:p w14:paraId="4C248E87" w14:textId="77777777" w:rsidR="00F13CDC" w:rsidRDefault="00F13CDC" w:rsidP="00F13CDC">
            <w:pPr>
              <w:pStyle w:val="ListParagraph"/>
              <w:numPr>
                <w:ilvl w:val="2"/>
                <w:numId w:val="19"/>
              </w:numPr>
              <w:ind w:leftChars="0"/>
              <w:jc w:val="both"/>
              <w:rPr>
                <w:color w:val="000000"/>
                <w:sz w:val="22"/>
                <w:szCs w:val="22"/>
              </w:rPr>
            </w:pPr>
            <w:r>
              <w:rPr>
                <w:color w:val="000000"/>
                <w:sz w:val="22"/>
                <w:szCs w:val="22"/>
              </w:rPr>
              <w:t>It is up to each company to use either Option 1 or 2 or Option 3 or mixed of them</w:t>
            </w:r>
          </w:p>
          <w:p w14:paraId="317CBB25" w14:textId="77777777" w:rsidR="00F13CDC" w:rsidRDefault="00F13CDC" w:rsidP="00F13CDC">
            <w:pPr>
              <w:pStyle w:val="ListParagraph"/>
              <w:numPr>
                <w:ilvl w:val="1"/>
                <w:numId w:val="19"/>
              </w:numPr>
              <w:ind w:leftChars="0"/>
              <w:jc w:val="both"/>
              <w:rPr>
                <w:color w:val="000000"/>
                <w:sz w:val="22"/>
                <w:szCs w:val="22"/>
              </w:rPr>
            </w:pPr>
            <w:r>
              <w:rPr>
                <w:color w:val="000000"/>
                <w:sz w:val="22"/>
                <w:szCs w:val="22"/>
              </w:rPr>
              <w:t xml:space="preserve">Interference model: </w:t>
            </w:r>
          </w:p>
          <w:p w14:paraId="192435B6" w14:textId="77777777" w:rsidR="00F13CDC" w:rsidRDefault="00F13CDC" w:rsidP="00F13CDC">
            <w:pPr>
              <w:pStyle w:val="ListParagraph"/>
              <w:numPr>
                <w:ilvl w:val="2"/>
                <w:numId w:val="19"/>
              </w:numPr>
              <w:ind w:leftChars="0"/>
              <w:jc w:val="both"/>
              <w:rPr>
                <w:color w:val="000000"/>
                <w:sz w:val="22"/>
                <w:szCs w:val="22"/>
              </w:rPr>
            </w:pPr>
            <w:r>
              <w:rPr>
                <w:color w:val="000000"/>
                <w:sz w:val="22"/>
                <w:szCs w:val="22"/>
              </w:rPr>
              <w:t xml:space="preserve">Layout option 1: </w:t>
            </w:r>
            <w:r>
              <w:rPr>
                <w:color w:val="000000"/>
                <w:sz w:val="22"/>
                <w:szCs w:val="22"/>
                <w:lang w:val="en-AU"/>
              </w:rPr>
              <w:t xml:space="preserve">Explicit modelling of </w:t>
            </w:r>
            <w:r>
              <w:rPr>
                <w:color w:val="0070C0"/>
                <w:sz w:val="22"/>
                <w:szCs w:val="22"/>
                <w:lang w:val="en-AU"/>
              </w:rPr>
              <w:t>NR-U /</w:t>
            </w:r>
            <w:r>
              <w:rPr>
                <w:color w:val="000000"/>
                <w:sz w:val="22"/>
                <w:szCs w:val="22"/>
                <w:lang w:val="en-AU"/>
              </w:rPr>
              <w:t xml:space="preserve"> WiFi transmissions (as per TR38.889)</w:t>
            </w:r>
          </w:p>
          <w:p w14:paraId="1D2D5498" w14:textId="77777777" w:rsidR="00F13CDC" w:rsidRDefault="00F13CDC" w:rsidP="00F13CDC">
            <w:pPr>
              <w:pStyle w:val="ListParagraph"/>
              <w:numPr>
                <w:ilvl w:val="2"/>
                <w:numId w:val="19"/>
              </w:numPr>
              <w:ind w:leftChars="0"/>
              <w:jc w:val="both"/>
              <w:rPr>
                <w:color w:val="000000"/>
                <w:sz w:val="22"/>
                <w:szCs w:val="22"/>
              </w:rPr>
            </w:pPr>
            <w:r>
              <w:rPr>
                <w:color w:val="000000"/>
                <w:sz w:val="22"/>
                <w:szCs w:val="22"/>
              </w:rPr>
              <w:t>Layout option 2: Same as layout option 1, but optional modelling</w:t>
            </w:r>
          </w:p>
          <w:p w14:paraId="6F131E03" w14:textId="77777777" w:rsidR="00F13CDC" w:rsidRDefault="00F13CDC" w:rsidP="00F13CDC">
            <w:pPr>
              <w:pStyle w:val="ListParagraph"/>
              <w:numPr>
                <w:ilvl w:val="2"/>
                <w:numId w:val="19"/>
              </w:numPr>
              <w:ind w:leftChars="0"/>
              <w:jc w:val="both"/>
              <w:rPr>
                <w:color w:val="00B050"/>
                <w:sz w:val="22"/>
                <w:szCs w:val="22"/>
              </w:rPr>
            </w:pPr>
            <w:r>
              <w:rPr>
                <w:color w:val="00B050"/>
                <w:sz w:val="22"/>
                <w:szCs w:val="22"/>
              </w:rPr>
              <w:t xml:space="preserve">Note, for the interference traffic model: </w:t>
            </w:r>
          </w:p>
          <w:p w14:paraId="4B734E47" w14:textId="77777777" w:rsidR="00F13CDC" w:rsidRDefault="00F13CDC" w:rsidP="00F13CDC">
            <w:pPr>
              <w:pStyle w:val="ListParagraph"/>
              <w:numPr>
                <w:ilvl w:val="3"/>
                <w:numId w:val="19"/>
              </w:numPr>
              <w:ind w:leftChars="0"/>
              <w:jc w:val="both"/>
              <w:rPr>
                <w:color w:val="00B050"/>
                <w:sz w:val="22"/>
                <w:szCs w:val="22"/>
              </w:rPr>
            </w:pPr>
            <w:r>
              <w:rPr>
                <w:color w:val="00B050"/>
                <w:sz w:val="22"/>
                <w:szCs w:val="22"/>
              </w:rPr>
              <w:t xml:space="preserve">The same or equivalent traffic model setting as SL-U should be used as much as possible to achieve equal load </w:t>
            </w:r>
            <w:r>
              <w:rPr>
                <w:color w:val="FFC000"/>
                <w:sz w:val="22"/>
                <w:szCs w:val="22"/>
              </w:rPr>
              <w:t>(e.g., SL-U RAT offered load equal the interfering RAT’s offered load)</w:t>
            </w:r>
            <w:r>
              <w:rPr>
                <w:color w:val="00B050"/>
                <w:sz w:val="22"/>
                <w:szCs w:val="22"/>
              </w:rPr>
              <w:t xml:space="preserve">. </w:t>
            </w:r>
          </w:p>
          <w:p w14:paraId="218ED6EE" w14:textId="77777777" w:rsidR="00F13CDC" w:rsidRDefault="00F13CDC" w:rsidP="00F13CDC">
            <w:pPr>
              <w:pStyle w:val="ListParagraph"/>
              <w:numPr>
                <w:ilvl w:val="3"/>
                <w:numId w:val="19"/>
              </w:numPr>
              <w:ind w:leftChars="0"/>
              <w:jc w:val="both"/>
              <w:rPr>
                <w:color w:val="00B050"/>
                <w:sz w:val="22"/>
                <w:szCs w:val="22"/>
              </w:rPr>
            </w:pPr>
            <w:r>
              <w:rPr>
                <w:color w:val="00B050"/>
                <w:sz w:val="22"/>
                <w:szCs w:val="22"/>
              </w:rPr>
              <w:t>The same number of traffic flows should be used between SL-U and the interfering RAT (e.g., 10 UEs with 10 flows, and 5 STAs with 2 flows each, one for DL and one for UL)</w:t>
            </w:r>
          </w:p>
          <w:p w14:paraId="7FD839D4" w14:textId="77777777" w:rsidR="00F13CDC" w:rsidRDefault="00F13CDC" w:rsidP="00F13CDC">
            <w:pPr>
              <w:pStyle w:val="ListParagraph"/>
              <w:numPr>
                <w:ilvl w:val="1"/>
                <w:numId w:val="19"/>
              </w:numPr>
              <w:ind w:leftChars="0"/>
              <w:jc w:val="both"/>
              <w:rPr>
                <w:color w:val="000000"/>
                <w:sz w:val="22"/>
                <w:szCs w:val="22"/>
              </w:rPr>
            </w:pPr>
            <w:r>
              <w:rPr>
                <w:color w:val="000000"/>
                <w:sz w:val="22"/>
                <w:szCs w:val="22"/>
              </w:rPr>
              <w:t xml:space="preserve">Performance metric: </w:t>
            </w:r>
            <w:r>
              <w:rPr>
                <w:color w:val="000000"/>
                <w:sz w:val="22"/>
                <w:szCs w:val="22"/>
                <w:lang w:val="en-AU"/>
              </w:rPr>
              <w:t>UPT, latency, and PRR which regards the packet whose delay exceeding the remaining PDB as transmission failure.</w:t>
            </w:r>
            <w:r>
              <w:rPr>
                <w:color w:val="0070C0"/>
                <w:sz w:val="22"/>
                <w:szCs w:val="22"/>
                <w:lang w:val="en-AU"/>
              </w:rPr>
              <w:t xml:space="preserve"> </w:t>
            </w:r>
            <w:r>
              <w:rPr>
                <w:color w:val="0070C0"/>
                <w:sz w:val="22"/>
                <w:szCs w:val="22"/>
              </w:rPr>
              <w:t>FFS: UE satisfaction/system capacity as section 7.2 in TR 38.838 for XR traffic evaluation</w:t>
            </w:r>
          </w:p>
          <w:p w14:paraId="252F8443" w14:textId="77777777" w:rsidR="00F13CDC" w:rsidRDefault="00F13CDC" w:rsidP="00F13CDC">
            <w:pPr>
              <w:pStyle w:val="ListParagraph"/>
              <w:numPr>
                <w:ilvl w:val="1"/>
                <w:numId w:val="19"/>
              </w:numPr>
              <w:ind w:leftChars="0"/>
              <w:jc w:val="both"/>
              <w:rPr>
                <w:color w:val="000000"/>
                <w:sz w:val="22"/>
                <w:szCs w:val="22"/>
              </w:rPr>
            </w:pPr>
            <w:r>
              <w:rPr>
                <w:color w:val="000000"/>
                <w:sz w:val="22"/>
                <w:szCs w:val="22"/>
                <w:lang w:val="en-AU"/>
              </w:rPr>
              <w:t xml:space="preserve">Fair coexistence criterion </w:t>
            </w:r>
            <w:r>
              <w:rPr>
                <w:color w:val="FF0000"/>
                <w:sz w:val="22"/>
                <w:szCs w:val="22"/>
              </w:rPr>
              <w:t xml:space="preserve">between SL-U and the interfering RAT (e.g., </w:t>
            </w:r>
            <w:r>
              <w:rPr>
                <w:color w:val="FF0000"/>
                <w:sz w:val="22"/>
                <w:szCs w:val="22"/>
                <w:lang w:val="en-AU"/>
              </w:rPr>
              <w:t>according to</w:t>
            </w:r>
            <w:r>
              <w:rPr>
                <w:color w:val="000000"/>
                <w:sz w:val="22"/>
                <w:szCs w:val="22"/>
                <w:lang w:val="en-AU"/>
              </w:rPr>
              <w:t xml:space="preserve"> NR-U TR38.889</w:t>
            </w:r>
            <w:r>
              <w:rPr>
                <w:color w:val="FF0000"/>
                <w:sz w:val="22"/>
                <w:szCs w:val="22"/>
                <w:lang w:val="en-AU"/>
              </w:rPr>
              <w:t>)</w:t>
            </w:r>
          </w:p>
          <w:p w14:paraId="2AF1B6C3" w14:textId="77777777" w:rsidR="00F13CDC" w:rsidRDefault="00F13CDC" w:rsidP="00F13CDC">
            <w:pPr>
              <w:pStyle w:val="ListParagraph"/>
              <w:numPr>
                <w:ilvl w:val="0"/>
                <w:numId w:val="19"/>
              </w:numPr>
              <w:ind w:leftChars="0"/>
              <w:jc w:val="both"/>
              <w:rPr>
                <w:sz w:val="22"/>
                <w:szCs w:val="22"/>
              </w:rPr>
            </w:pPr>
            <w:r>
              <w:rPr>
                <w:sz w:val="22"/>
                <w:szCs w:val="22"/>
              </w:rPr>
              <w:t>Scenario 2 (V2X use cases):</w:t>
            </w:r>
          </w:p>
          <w:p w14:paraId="15FD2811" w14:textId="77777777" w:rsidR="00F13CDC" w:rsidRDefault="00F13CDC" w:rsidP="00F13CDC">
            <w:pPr>
              <w:pStyle w:val="ListParagraph"/>
              <w:numPr>
                <w:ilvl w:val="1"/>
                <w:numId w:val="19"/>
              </w:numPr>
              <w:ind w:leftChars="0"/>
              <w:jc w:val="both"/>
              <w:rPr>
                <w:sz w:val="22"/>
                <w:szCs w:val="22"/>
              </w:rPr>
            </w:pPr>
            <w:r>
              <w:rPr>
                <w:sz w:val="22"/>
                <w:szCs w:val="22"/>
              </w:rPr>
              <w:t xml:space="preserve">Evaluation methodology baseline is </w:t>
            </w:r>
            <w:r>
              <w:rPr>
                <w:sz w:val="22"/>
                <w:szCs w:val="22"/>
                <w:lang w:val="en-AU"/>
              </w:rPr>
              <w:t xml:space="preserve">NR sidelink </w:t>
            </w:r>
            <w:r>
              <w:rPr>
                <w:sz w:val="22"/>
                <w:szCs w:val="22"/>
              </w:rPr>
              <w:t>from TR 37.885.</w:t>
            </w:r>
          </w:p>
          <w:p w14:paraId="2BF6C3C2" w14:textId="77777777" w:rsidR="00F13CDC" w:rsidRDefault="00F13CDC" w:rsidP="00F13CDC">
            <w:pPr>
              <w:pStyle w:val="ListParagraph"/>
              <w:numPr>
                <w:ilvl w:val="1"/>
                <w:numId w:val="19"/>
              </w:numPr>
              <w:ind w:leftChars="0"/>
              <w:jc w:val="both"/>
              <w:rPr>
                <w:sz w:val="22"/>
                <w:szCs w:val="22"/>
              </w:rPr>
            </w:pPr>
            <w:r>
              <w:rPr>
                <w:sz w:val="22"/>
                <w:szCs w:val="22"/>
              </w:rPr>
              <w:t>Layout: Highway (baseline), urban (optional)</w:t>
            </w:r>
          </w:p>
          <w:p w14:paraId="34C0AA11" w14:textId="77777777" w:rsidR="00F13CDC" w:rsidRDefault="00F13CDC" w:rsidP="00F13CDC">
            <w:pPr>
              <w:pStyle w:val="ListParagraph"/>
              <w:numPr>
                <w:ilvl w:val="1"/>
                <w:numId w:val="19"/>
              </w:numPr>
              <w:ind w:leftChars="0"/>
              <w:jc w:val="both"/>
              <w:rPr>
                <w:sz w:val="22"/>
                <w:szCs w:val="22"/>
              </w:rPr>
            </w:pPr>
            <w:r>
              <w:rPr>
                <w:sz w:val="22"/>
                <w:szCs w:val="22"/>
              </w:rPr>
              <w:t xml:space="preserve">Channel model follows </w:t>
            </w:r>
            <w:r>
              <w:rPr>
                <w:sz w:val="22"/>
                <w:szCs w:val="22"/>
                <w:lang w:val="en-AU"/>
              </w:rPr>
              <w:t>NR sidelink TR 37.885</w:t>
            </w:r>
          </w:p>
          <w:p w14:paraId="5E4917AE" w14:textId="77777777" w:rsidR="00F13CDC" w:rsidRDefault="00F13CDC" w:rsidP="00F13CDC">
            <w:pPr>
              <w:pStyle w:val="ListParagraph"/>
              <w:numPr>
                <w:ilvl w:val="1"/>
                <w:numId w:val="19"/>
              </w:numPr>
              <w:ind w:leftChars="0"/>
              <w:jc w:val="both"/>
              <w:rPr>
                <w:sz w:val="22"/>
                <w:szCs w:val="22"/>
              </w:rPr>
            </w:pPr>
            <w:r>
              <w:rPr>
                <w:sz w:val="22"/>
                <w:szCs w:val="22"/>
              </w:rPr>
              <w:t>Traffic model baseline is R17 sidelink commercial traffic model</w:t>
            </w:r>
          </w:p>
          <w:p w14:paraId="351E4F52" w14:textId="77777777" w:rsidR="00F13CDC" w:rsidRDefault="00F13CDC" w:rsidP="00F13CDC">
            <w:pPr>
              <w:pStyle w:val="ListParagraph"/>
              <w:numPr>
                <w:ilvl w:val="1"/>
                <w:numId w:val="19"/>
              </w:numPr>
              <w:ind w:leftChars="0"/>
              <w:jc w:val="both"/>
              <w:rPr>
                <w:sz w:val="22"/>
                <w:szCs w:val="22"/>
              </w:rPr>
            </w:pPr>
            <w:r>
              <w:rPr>
                <w:color w:val="FF0000"/>
                <w:sz w:val="22"/>
                <w:szCs w:val="22"/>
              </w:rPr>
              <w:t xml:space="preserve">FFS: how to model NR-U and Wi-Fi hotspot </w:t>
            </w:r>
            <w:r>
              <w:rPr>
                <w:sz w:val="22"/>
                <w:szCs w:val="22"/>
              </w:rPr>
              <w:t>interference</w:t>
            </w:r>
            <w:r>
              <w:rPr>
                <w:color w:val="FF0000"/>
                <w:sz w:val="22"/>
                <w:szCs w:val="22"/>
              </w:rPr>
              <w:t xml:space="preserve"> (including their traffic and channel models)</w:t>
            </w:r>
            <w:r>
              <w:rPr>
                <w:sz w:val="22"/>
                <w:szCs w:val="22"/>
              </w:rPr>
              <w:t xml:space="preserve"> </w:t>
            </w:r>
            <w:r>
              <w:rPr>
                <w:strike/>
                <w:color w:val="FF0000"/>
                <w:sz w:val="22"/>
                <w:szCs w:val="22"/>
              </w:rPr>
              <w:t>is not modelled for highway and, at least for, urban it is up to companies how to implement the interference model</w:t>
            </w:r>
          </w:p>
          <w:p w14:paraId="1FF2E33F" w14:textId="00D2A4B4" w:rsidR="00F13CDC" w:rsidRPr="00F13CDC" w:rsidRDefault="00F13CDC" w:rsidP="00F13CDC">
            <w:pPr>
              <w:pStyle w:val="ListParagraph"/>
              <w:numPr>
                <w:ilvl w:val="1"/>
                <w:numId w:val="19"/>
              </w:numPr>
              <w:ind w:leftChars="0"/>
              <w:jc w:val="both"/>
              <w:rPr>
                <w:sz w:val="22"/>
                <w:szCs w:val="22"/>
              </w:rPr>
            </w:pPr>
            <w:r>
              <w:rPr>
                <w:color w:val="FF0000"/>
                <w:sz w:val="22"/>
                <w:szCs w:val="22"/>
              </w:rPr>
              <w:t>FFS:</w:t>
            </w:r>
            <w:r>
              <w:rPr>
                <w:sz w:val="22"/>
                <w:szCs w:val="22"/>
              </w:rPr>
              <w:t xml:space="preserve"> Performance metric</w:t>
            </w:r>
            <w:r>
              <w:rPr>
                <w:strike/>
                <w:color w:val="FF0000"/>
                <w:sz w:val="22"/>
                <w:szCs w:val="22"/>
              </w:rPr>
              <w:t xml:space="preserve">: </w:t>
            </w:r>
            <w:r>
              <w:rPr>
                <w:strike/>
                <w:color w:val="FF0000"/>
                <w:sz w:val="22"/>
                <w:szCs w:val="22"/>
                <w:lang w:val="en-AU"/>
              </w:rPr>
              <w:t>PRR and PIR (V2X)</w:t>
            </w:r>
          </w:p>
        </w:tc>
      </w:tr>
    </w:tbl>
    <w:p w14:paraId="36DDEB67" w14:textId="77777777" w:rsidR="00F13CDC" w:rsidRDefault="00F13CDC" w:rsidP="00E92096">
      <w:pPr>
        <w:autoSpaceDE w:val="0"/>
        <w:autoSpaceDN w:val="0"/>
        <w:spacing w:after="120"/>
        <w:jc w:val="both"/>
        <w:rPr>
          <w:rFonts w:ascii="Calibri" w:hAnsi="Calibri" w:cs="Calibri"/>
          <w:color w:val="000000" w:themeColor="text1"/>
          <w:sz w:val="22"/>
        </w:rPr>
      </w:pPr>
    </w:p>
    <w:p w14:paraId="3FCE21CA" w14:textId="394B6999" w:rsidR="00A87880" w:rsidRDefault="006624C8" w:rsidP="006C7AB1">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According to the summary of contributions provided in Section </w:t>
      </w:r>
      <w:r w:rsidRPr="00360066">
        <w:rPr>
          <w:rFonts w:ascii="Calibri" w:hAnsi="Calibri" w:cs="Calibri"/>
          <w:color w:val="000000" w:themeColor="text1"/>
          <w:sz w:val="22"/>
        </w:rPr>
        <w:t>4.2</w:t>
      </w:r>
      <w:r>
        <w:rPr>
          <w:rFonts w:ascii="Calibri" w:hAnsi="Calibri" w:cs="Calibri"/>
          <w:color w:val="000000" w:themeColor="text1"/>
          <w:sz w:val="22"/>
        </w:rPr>
        <w:t xml:space="preserve">, based on majority’s preference, FL’s proposal for round </w:t>
      </w:r>
      <w:r w:rsidR="00BD4288">
        <w:rPr>
          <w:rFonts w:ascii="Calibri" w:hAnsi="Calibri" w:cs="Calibri"/>
          <w:color w:val="000000" w:themeColor="text1"/>
          <w:sz w:val="22"/>
        </w:rPr>
        <w:t>1 discussion based on majority’s preference is as followed. The differences to the above Proposal 1 (XII) are in red font.</w:t>
      </w:r>
    </w:p>
    <w:p w14:paraId="26E2252F" w14:textId="3EBDA3C6" w:rsidR="00192668" w:rsidRDefault="00192668" w:rsidP="00192668">
      <w:pPr>
        <w:pStyle w:val="0Maintext"/>
        <w:spacing w:after="0" w:afterAutospacing="0"/>
        <w:ind w:firstLine="0"/>
      </w:pPr>
    </w:p>
    <w:p w14:paraId="7D3790A8" w14:textId="6D63903D" w:rsidR="00BD6C98" w:rsidRPr="00BD6C98" w:rsidRDefault="00BD6C98" w:rsidP="00BD6C98">
      <w:pPr>
        <w:rPr>
          <w:rFonts w:asciiTheme="minorHAnsi" w:hAnsiTheme="minorHAnsi" w:cstheme="minorHAnsi"/>
          <w:sz w:val="22"/>
          <w:szCs w:val="22"/>
          <w:lang w:eastAsia="zh-CN"/>
        </w:rPr>
      </w:pPr>
      <w:r w:rsidRPr="00BD6C98">
        <w:rPr>
          <w:rStyle w:val="Strong"/>
          <w:rFonts w:asciiTheme="minorHAnsi" w:hAnsiTheme="minorHAnsi" w:cstheme="minorHAnsi"/>
          <w:color w:val="000000" w:themeColor="text1"/>
          <w:sz w:val="22"/>
          <w:szCs w:val="22"/>
          <w:highlight w:val="yellow"/>
        </w:rPr>
        <w:t>Proposal 1</w:t>
      </w:r>
      <w:r>
        <w:rPr>
          <w:rStyle w:val="Strong"/>
          <w:rFonts w:asciiTheme="minorHAnsi" w:hAnsiTheme="minorHAnsi" w:cstheme="minorHAnsi"/>
          <w:color w:val="000000" w:themeColor="text1"/>
          <w:sz w:val="22"/>
          <w:szCs w:val="22"/>
          <w:highlight w:val="yellow"/>
        </w:rPr>
        <w:t xml:space="preserve"> (I)</w:t>
      </w:r>
      <w:r w:rsidRPr="00BD6C98">
        <w:rPr>
          <w:rStyle w:val="Strong"/>
          <w:rFonts w:asciiTheme="minorHAnsi" w:hAnsiTheme="minorHAnsi" w:cstheme="minorHAnsi"/>
          <w:color w:val="000000" w:themeColor="text1"/>
          <w:sz w:val="22"/>
          <w:szCs w:val="22"/>
          <w:highlight w:val="yellow"/>
        </w:rPr>
        <w:t>:</w:t>
      </w:r>
    </w:p>
    <w:p w14:paraId="57B56FE5" w14:textId="77777777" w:rsidR="00BD6C98" w:rsidRPr="00BD6C98" w:rsidRDefault="00BD6C98" w:rsidP="00BD6C98">
      <w:pPr>
        <w:autoSpaceDE w:val="0"/>
        <w:autoSpaceDN w:val="0"/>
        <w:rPr>
          <w:rFonts w:asciiTheme="minorHAnsi" w:hAnsiTheme="minorHAnsi" w:cstheme="minorHAnsi"/>
          <w:sz w:val="22"/>
          <w:szCs w:val="22"/>
        </w:rPr>
      </w:pPr>
      <w:r w:rsidRPr="00BD6C98">
        <w:rPr>
          <w:rFonts w:asciiTheme="minorHAnsi" w:hAnsiTheme="minorHAnsi" w:cstheme="minorHAnsi"/>
          <w:sz w:val="22"/>
          <w:szCs w:val="22"/>
        </w:rPr>
        <w:t>The followings, two evaluation scenarios can be used for evaluating performance of SL-U designs, resource allocation schemes, and coexistence study with another RAT in a shared channel.</w:t>
      </w:r>
    </w:p>
    <w:p w14:paraId="66928F90" w14:textId="77777777" w:rsidR="00BD6C98" w:rsidRPr="00BD6C98" w:rsidRDefault="00BD6C98" w:rsidP="00BD6C98">
      <w:pPr>
        <w:pStyle w:val="ListParagraph"/>
        <w:numPr>
          <w:ilvl w:val="0"/>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Scenario 1 (</w:t>
      </w:r>
      <w:r w:rsidRPr="00BD6C98">
        <w:rPr>
          <w:rFonts w:asciiTheme="minorHAnsi" w:hAnsiTheme="minorHAnsi" w:cstheme="minorHAnsi"/>
          <w:color w:val="000000"/>
          <w:sz w:val="22"/>
          <w:szCs w:val="22"/>
        </w:rPr>
        <w:t>commercial use cases) – recommended:</w:t>
      </w:r>
    </w:p>
    <w:p w14:paraId="1F9A6C51" w14:textId="77777777" w:rsidR="00BD6C98" w:rsidRPr="00BD6C98" w:rsidRDefault="00BD6C98" w:rsidP="00BD6C98">
      <w:pPr>
        <w:pStyle w:val="ListParagraph"/>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Evaluation methodology baseline is NR-U from TR 38.889 with the following updates.</w:t>
      </w:r>
    </w:p>
    <w:p w14:paraId="023A3393" w14:textId="77777777" w:rsidR="00BD6C98" w:rsidRPr="00BD6C98" w:rsidRDefault="00BD6C98" w:rsidP="00BD6C98">
      <w:pPr>
        <w:pStyle w:val="ListParagraph"/>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Indoor layout </w:t>
      </w:r>
    </w:p>
    <w:p w14:paraId="0DD94135" w14:textId="77777777" w:rsidR="00BD6C98" w:rsidRPr="00BD6C98" w:rsidRDefault="00BD6C98" w:rsidP="00BD6C98">
      <w:pPr>
        <w:pStyle w:val="ListParagraph"/>
        <w:numPr>
          <w:ilvl w:val="2"/>
          <w:numId w:val="19"/>
        </w:numPr>
        <w:ind w:leftChars="0"/>
        <w:jc w:val="both"/>
        <w:rPr>
          <w:rFonts w:asciiTheme="minorHAnsi" w:hAnsiTheme="minorHAnsi" w:cstheme="minorHAnsi"/>
          <w:color w:val="000000"/>
          <w:sz w:val="22"/>
          <w:szCs w:val="22"/>
        </w:rPr>
      </w:pPr>
      <w:r w:rsidRPr="00BD6C98">
        <w:rPr>
          <w:rFonts w:asciiTheme="minorHAnsi" w:hAnsiTheme="minorHAnsi" w:cstheme="minorHAnsi"/>
          <w:sz w:val="22"/>
          <w:szCs w:val="22"/>
        </w:rPr>
        <w:t xml:space="preserve">Option 1: a pairs topology for SL-U </w:t>
      </w:r>
      <w:r w:rsidRPr="00BD6C98">
        <w:rPr>
          <w:rFonts w:asciiTheme="minorHAnsi" w:hAnsiTheme="minorHAnsi" w:cstheme="minorHAnsi"/>
          <w:color w:val="000000"/>
          <w:sz w:val="22"/>
          <w:szCs w:val="22"/>
        </w:rPr>
        <w:t>from R1-2205033 – recommended</w:t>
      </w:r>
    </w:p>
    <w:p w14:paraId="62A74793" w14:textId="77777777" w:rsidR="00BD6C98" w:rsidRPr="00BD6C98" w:rsidRDefault="00BD6C98" w:rsidP="00BD6C98">
      <w:pPr>
        <w:pStyle w:val="ListParagraph"/>
        <w:ind w:leftChars="1063" w:left="2126" w:firstLine="400"/>
        <w:rPr>
          <w:rFonts w:asciiTheme="minorHAnsi" w:eastAsiaTheme="minorEastAsia" w:hAnsiTheme="minorHAnsi" w:cstheme="minorHAnsi"/>
          <w:sz w:val="22"/>
          <w:szCs w:val="22"/>
        </w:rPr>
      </w:pPr>
      <w:r w:rsidRPr="00BD6C98">
        <w:rPr>
          <w:rFonts w:asciiTheme="minorHAnsi" w:hAnsiTheme="minorHAnsi" w:cstheme="minorHAnsi"/>
          <w:noProof/>
          <w:sz w:val="22"/>
          <w:szCs w:val="22"/>
          <w:lang w:eastAsia="zh-CN"/>
        </w:rPr>
        <w:drawing>
          <wp:inline distT="0" distB="0" distL="0" distR="0" wp14:anchorId="632C05A8" wp14:editId="2AE1DE77">
            <wp:extent cx="2430780" cy="1043940"/>
            <wp:effectExtent l="0" t="0" r="7620" b="3810"/>
            <wp:docPr id="4" name="图片 4" descr="cid:image001.png@01D86F54.BA32B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png@01D86F54.BA32B15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2430780" cy="1043940"/>
                    </a:xfrm>
                    <a:prstGeom prst="rect">
                      <a:avLst/>
                    </a:prstGeom>
                    <a:noFill/>
                    <a:ln>
                      <a:noFill/>
                    </a:ln>
                  </pic:spPr>
                </pic:pic>
              </a:graphicData>
            </a:graphic>
          </wp:inline>
        </w:drawing>
      </w:r>
    </w:p>
    <w:p w14:paraId="4671C185" w14:textId="77777777" w:rsidR="00BD6C98" w:rsidRPr="00BD6C98" w:rsidRDefault="00BD6C98" w:rsidP="00BD6C98">
      <w:pPr>
        <w:pStyle w:val="ListParagraph"/>
        <w:numPr>
          <w:ilvl w:val="3"/>
          <w:numId w:val="19"/>
        </w:numPr>
        <w:ind w:leftChars="0"/>
        <w:rPr>
          <w:rFonts w:asciiTheme="minorHAnsi" w:hAnsiTheme="minorHAnsi" w:cstheme="minorHAnsi"/>
          <w:color w:val="000000"/>
          <w:sz w:val="22"/>
          <w:szCs w:val="22"/>
        </w:rPr>
      </w:pPr>
      <w:r w:rsidRPr="00BD6C98">
        <w:rPr>
          <w:rFonts w:asciiTheme="minorHAnsi" w:hAnsiTheme="minorHAnsi" w:cstheme="minorHAnsi"/>
          <w:color w:val="111112"/>
          <w:sz w:val="22"/>
          <w:szCs w:val="22"/>
          <w:shd w:val="clear" w:color="auto" w:fill="FFFFFF"/>
        </w:rPr>
        <w:t>a = 20m, b = 60m, c = 20m, d = 80 m</w:t>
      </w:r>
    </w:p>
    <w:p w14:paraId="1519F378" w14:textId="77777777" w:rsidR="00BD6C98" w:rsidRPr="00BD6C98" w:rsidRDefault="00BD6C98" w:rsidP="00BD6C98">
      <w:pPr>
        <w:pStyle w:val="ListParagraph"/>
        <w:numPr>
          <w:ilvl w:val="3"/>
          <w:numId w:val="19"/>
        </w:numPr>
        <w:ind w:leftChars="0"/>
        <w:rPr>
          <w:rFonts w:asciiTheme="minorHAnsi" w:hAnsiTheme="minorHAnsi" w:cstheme="minorHAnsi"/>
          <w:sz w:val="22"/>
          <w:szCs w:val="22"/>
        </w:rPr>
      </w:pPr>
      <w:r w:rsidRPr="00BD6C98">
        <w:rPr>
          <w:rFonts w:asciiTheme="minorHAnsi" w:hAnsiTheme="minorHAnsi" w:cstheme="minorHAnsi"/>
          <w:color w:val="000000"/>
          <w:sz w:val="22"/>
          <w:szCs w:val="22"/>
        </w:rPr>
        <w:lastRenderedPageBreak/>
        <w:t>There are tw</w:t>
      </w:r>
      <w:r w:rsidRPr="00BD6C98">
        <w:rPr>
          <w:rFonts w:asciiTheme="minorHAnsi" w:hAnsiTheme="minorHAnsi" w:cstheme="minorHAnsi"/>
          <w:sz w:val="22"/>
          <w:szCs w:val="22"/>
        </w:rPr>
        <w:t xml:space="preserve">o operators to model two RATs at a time. The red one is SL-U UE, the blue one is Wi-Fi or NR-U. </w:t>
      </w:r>
      <w:r w:rsidRPr="006645F6">
        <w:rPr>
          <w:rFonts w:asciiTheme="minorHAnsi" w:hAnsiTheme="minorHAnsi" w:cstheme="minorHAnsi"/>
          <w:sz w:val="22"/>
          <w:szCs w:val="22"/>
        </w:rPr>
        <w:t>(Note, one round of simulations targets SL-U vs. Wi-Fi and another one targets SL-U vs. NR-U)</w:t>
      </w:r>
    </w:p>
    <w:p w14:paraId="1F9E0881" w14:textId="29F0FA4B" w:rsidR="00BD6C98" w:rsidRPr="00903119" w:rsidRDefault="00BD6C98" w:rsidP="00BD6C98">
      <w:pPr>
        <w:pStyle w:val="ListParagraph"/>
        <w:numPr>
          <w:ilvl w:val="3"/>
          <w:numId w:val="19"/>
        </w:numPr>
        <w:ind w:leftChars="0"/>
        <w:rPr>
          <w:rFonts w:asciiTheme="minorHAnsi" w:hAnsiTheme="minorHAnsi" w:cstheme="minorHAnsi"/>
          <w:color w:val="000000"/>
          <w:sz w:val="22"/>
          <w:szCs w:val="22"/>
        </w:rPr>
      </w:pPr>
      <w:r w:rsidRPr="00E31D85">
        <w:rPr>
          <w:rFonts w:asciiTheme="minorHAnsi" w:hAnsiTheme="minorHAnsi" w:cstheme="minorHAnsi"/>
          <w:color w:val="FF0000"/>
          <w:sz w:val="22"/>
          <w:szCs w:val="22"/>
        </w:rPr>
        <w:t xml:space="preserve">For NR-U / Wi-Fi, the same number of UEs / Wi-Fi nodes as the total number of SL-U devices are dropped in the area. </w:t>
      </w:r>
      <w:r w:rsidRPr="00BD6C98">
        <w:rPr>
          <w:rFonts w:asciiTheme="minorHAnsi" w:hAnsiTheme="minorHAnsi" w:cstheme="minorHAnsi"/>
          <w:sz w:val="22"/>
          <w:szCs w:val="22"/>
        </w:rPr>
        <w:t>The NR-U UE / Wi-Fi nodes are dropped uniformly per gNB/AP per 20 MHz.</w:t>
      </w:r>
    </w:p>
    <w:p w14:paraId="0CB90266" w14:textId="0475005D" w:rsidR="00BD6C98" w:rsidRPr="00903119" w:rsidRDefault="00BD6C98" w:rsidP="00BD6C98">
      <w:pPr>
        <w:pStyle w:val="ListParagraph"/>
        <w:numPr>
          <w:ilvl w:val="3"/>
          <w:numId w:val="19"/>
        </w:numPr>
        <w:ind w:leftChars="0"/>
        <w:rPr>
          <w:rFonts w:asciiTheme="minorHAnsi" w:hAnsiTheme="minorHAnsi" w:cstheme="minorHAnsi"/>
          <w:sz w:val="22"/>
          <w:szCs w:val="22"/>
        </w:rPr>
      </w:pPr>
      <w:r w:rsidRPr="00903119">
        <w:rPr>
          <w:rFonts w:asciiTheme="minorHAnsi" w:hAnsiTheme="minorHAnsi" w:cstheme="minorHAnsi"/>
          <w:sz w:val="22"/>
          <w:szCs w:val="22"/>
        </w:rPr>
        <w:t>For evaluation of unicast traffic, the topology of SL-U is pair topology and the SL-U UEs are dropped uniformly at random in the area.</w:t>
      </w:r>
    </w:p>
    <w:p w14:paraId="309DCC1C" w14:textId="77777777" w:rsidR="00BD6C98" w:rsidRPr="00BD6C98" w:rsidRDefault="00BD6C98" w:rsidP="00BD6C98">
      <w:pPr>
        <w:pStyle w:val="ListParagraph"/>
        <w:numPr>
          <w:ilvl w:val="4"/>
          <w:numId w:val="19"/>
        </w:numPr>
        <w:ind w:leftChars="0"/>
        <w:rPr>
          <w:rFonts w:asciiTheme="minorHAnsi" w:hAnsiTheme="minorHAnsi" w:cstheme="minorHAnsi"/>
          <w:color w:val="FF0000"/>
          <w:sz w:val="22"/>
          <w:szCs w:val="22"/>
        </w:rPr>
      </w:pPr>
      <w:r w:rsidRPr="00BD6C98">
        <w:rPr>
          <w:rFonts w:asciiTheme="minorHAnsi" w:hAnsiTheme="minorHAnsi" w:cstheme="minorHAnsi"/>
          <w:color w:val="FF0000"/>
          <w:sz w:val="22"/>
          <w:szCs w:val="22"/>
        </w:rPr>
        <w:t>6 SL-U pairs and 4 NR-U UEs / Wi-Fi nodes per gNB/AP per 20 MHz</w:t>
      </w:r>
    </w:p>
    <w:p w14:paraId="30AC2BD5" w14:textId="1347B76B" w:rsidR="00BD6C98" w:rsidRPr="00903119" w:rsidRDefault="00903119" w:rsidP="00BD6C98">
      <w:pPr>
        <w:pStyle w:val="ListParagraph"/>
        <w:numPr>
          <w:ilvl w:val="3"/>
          <w:numId w:val="19"/>
        </w:numPr>
        <w:ind w:leftChars="0"/>
        <w:rPr>
          <w:rFonts w:asciiTheme="minorHAnsi" w:hAnsiTheme="minorHAnsi" w:cstheme="minorHAnsi"/>
          <w:sz w:val="22"/>
          <w:szCs w:val="22"/>
        </w:rPr>
      </w:pPr>
      <w:r w:rsidRPr="00903119">
        <w:rPr>
          <w:rFonts w:asciiTheme="minorHAnsi" w:hAnsiTheme="minorHAnsi" w:cstheme="minorHAnsi"/>
          <w:sz w:val="22"/>
          <w:szCs w:val="22"/>
        </w:rPr>
        <w:t>For evaluation of groupcast traffic, SL-U UEs are dropped uniformly at random in the area, SL-UEs form groupcast UE group based on TX-RX UE distancing, the distance is provided by each company.</w:t>
      </w:r>
      <w:r w:rsidR="00BD6C98" w:rsidRPr="00903119">
        <w:rPr>
          <w:rFonts w:asciiTheme="minorHAnsi" w:hAnsiTheme="minorHAnsi" w:cstheme="minorHAnsi"/>
          <w:sz w:val="22"/>
          <w:szCs w:val="22"/>
        </w:rPr>
        <w:t xml:space="preserve"> </w:t>
      </w:r>
    </w:p>
    <w:p w14:paraId="581A662A" w14:textId="77777777" w:rsidR="00BD6C98" w:rsidRPr="00BD6C98" w:rsidRDefault="00BD6C98" w:rsidP="00BD6C98">
      <w:pPr>
        <w:pStyle w:val="ListParagraph"/>
        <w:numPr>
          <w:ilvl w:val="4"/>
          <w:numId w:val="19"/>
        </w:numPr>
        <w:ind w:leftChars="0"/>
        <w:rPr>
          <w:rFonts w:asciiTheme="minorHAnsi" w:hAnsiTheme="minorHAnsi" w:cstheme="minorHAnsi"/>
          <w:color w:val="FF0000"/>
          <w:sz w:val="22"/>
          <w:szCs w:val="22"/>
        </w:rPr>
      </w:pPr>
      <w:r w:rsidRPr="00BD6C98">
        <w:rPr>
          <w:rFonts w:asciiTheme="minorHAnsi" w:eastAsiaTheme="minorEastAsia" w:hAnsiTheme="minorHAnsi" w:cstheme="minorHAnsi"/>
          <w:color w:val="FF0000"/>
          <w:sz w:val="22"/>
          <w:szCs w:val="22"/>
          <w:lang w:eastAsia="zh-CN"/>
        </w:rPr>
        <w:t xml:space="preserve">12 SL-U UEs and 4 </w:t>
      </w:r>
      <w:r w:rsidRPr="00BD6C98">
        <w:rPr>
          <w:rFonts w:asciiTheme="minorHAnsi" w:hAnsiTheme="minorHAnsi" w:cstheme="minorHAnsi"/>
          <w:color w:val="FF0000"/>
          <w:sz w:val="22"/>
          <w:szCs w:val="22"/>
        </w:rPr>
        <w:t>NR-U UEs / Wi-Fi nodes per gNB/AP per 20 MHz</w:t>
      </w:r>
    </w:p>
    <w:p w14:paraId="07CE46A8" w14:textId="705D881F" w:rsidR="00BD6C98" w:rsidRPr="00903119" w:rsidRDefault="00903119" w:rsidP="00BD6C98">
      <w:pPr>
        <w:pStyle w:val="ListParagraph"/>
        <w:numPr>
          <w:ilvl w:val="3"/>
          <w:numId w:val="19"/>
        </w:numPr>
        <w:ind w:leftChars="0"/>
        <w:rPr>
          <w:rFonts w:asciiTheme="minorHAnsi" w:hAnsiTheme="minorHAnsi" w:cstheme="minorHAnsi"/>
          <w:sz w:val="22"/>
          <w:szCs w:val="22"/>
        </w:rPr>
      </w:pPr>
      <w:r w:rsidRPr="00903119">
        <w:rPr>
          <w:rFonts w:asciiTheme="minorHAnsi" w:hAnsiTheme="minorHAnsi" w:cstheme="minorHAnsi"/>
          <w:sz w:val="22"/>
          <w:szCs w:val="22"/>
        </w:rPr>
        <w:t>For evaluation of broadcast traffic, SL-U UEs are dropped uniformly at random in the area.</w:t>
      </w:r>
    </w:p>
    <w:p w14:paraId="0F795601" w14:textId="77777777" w:rsidR="00BD6C98" w:rsidRPr="00BD6C98" w:rsidRDefault="00BD6C98" w:rsidP="00BD6C98">
      <w:pPr>
        <w:pStyle w:val="ListParagraph"/>
        <w:numPr>
          <w:ilvl w:val="4"/>
          <w:numId w:val="19"/>
        </w:numPr>
        <w:ind w:leftChars="0"/>
        <w:rPr>
          <w:rFonts w:asciiTheme="minorHAnsi" w:hAnsiTheme="minorHAnsi" w:cstheme="minorHAnsi"/>
          <w:color w:val="FF0000"/>
          <w:sz w:val="22"/>
          <w:szCs w:val="22"/>
        </w:rPr>
      </w:pPr>
      <w:r w:rsidRPr="00BD6C98">
        <w:rPr>
          <w:rFonts w:asciiTheme="minorHAnsi" w:eastAsiaTheme="minorEastAsia" w:hAnsiTheme="minorHAnsi" w:cstheme="minorHAnsi"/>
          <w:color w:val="FF0000"/>
          <w:sz w:val="22"/>
          <w:szCs w:val="22"/>
          <w:lang w:eastAsia="zh-CN"/>
        </w:rPr>
        <w:t>12 SL-U UEs</w:t>
      </w:r>
      <w:r w:rsidRPr="00BD6C98">
        <w:rPr>
          <w:rFonts w:asciiTheme="minorHAnsi" w:hAnsiTheme="minorHAnsi" w:cstheme="minorHAnsi"/>
          <w:color w:val="FF0000"/>
          <w:sz w:val="22"/>
          <w:szCs w:val="22"/>
        </w:rPr>
        <w:t xml:space="preserve"> and 4 NR-U UEs / Wi-Fi nodes per gNB/AP per 20 MHz</w:t>
      </w:r>
    </w:p>
    <w:p w14:paraId="3CE515F7" w14:textId="77777777" w:rsidR="00BD6C98" w:rsidRPr="00BD6C98" w:rsidRDefault="00BD6C98" w:rsidP="00BD6C98">
      <w:pPr>
        <w:pStyle w:val="ListParagraph"/>
        <w:numPr>
          <w:ilvl w:val="2"/>
          <w:numId w:val="19"/>
        </w:numPr>
        <w:autoSpaceDE w:val="0"/>
        <w:autoSpaceDN w:val="0"/>
        <w:ind w:leftChars="0"/>
        <w:jc w:val="both"/>
        <w:rPr>
          <w:rFonts w:asciiTheme="minorHAnsi" w:hAnsiTheme="minorHAnsi" w:cstheme="minorHAnsi"/>
          <w:color w:val="000000"/>
          <w:sz w:val="22"/>
          <w:szCs w:val="22"/>
        </w:rPr>
      </w:pPr>
      <w:r w:rsidRPr="00BD6C98">
        <w:rPr>
          <w:rFonts w:asciiTheme="minorHAnsi" w:hAnsiTheme="minorHAnsi" w:cstheme="minorHAnsi"/>
          <w:color w:val="000000"/>
          <w:sz w:val="22"/>
          <w:szCs w:val="22"/>
          <w:lang w:val="en-AU"/>
        </w:rPr>
        <w:t>Option 2: SL UE clusters (R1-2203146)</w:t>
      </w:r>
    </w:p>
    <w:p w14:paraId="3B888803" w14:textId="77777777" w:rsidR="00BD6C98" w:rsidRPr="00BD6C98" w:rsidRDefault="00BD6C98" w:rsidP="00BD6C98">
      <w:pPr>
        <w:pStyle w:val="ListParagraph"/>
        <w:autoSpaceDE w:val="0"/>
        <w:autoSpaceDN w:val="0"/>
        <w:ind w:leftChars="1063" w:left="2126" w:firstLine="400"/>
        <w:rPr>
          <w:rFonts w:asciiTheme="minorHAnsi" w:eastAsiaTheme="minorEastAsia" w:hAnsiTheme="minorHAnsi" w:cstheme="minorHAnsi"/>
          <w:sz w:val="22"/>
          <w:szCs w:val="22"/>
        </w:rPr>
      </w:pPr>
      <w:r w:rsidRPr="00BD6C98">
        <w:rPr>
          <w:rFonts w:asciiTheme="minorHAnsi" w:hAnsiTheme="minorHAnsi" w:cstheme="minorHAnsi"/>
          <w:b/>
          <w:noProof/>
          <w:color w:val="000000" w:themeColor="text1"/>
          <w:sz w:val="22"/>
          <w:szCs w:val="22"/>
          <w:lang w:eastAsia="zh-CN"/>
        </w:rPr>
        <w:drawing>
          <wp:inline distT="0" distB="0" distL="0" distR="0" wp14:anchorId="36204C4E" wp14:editId="101C1458">
            <wp:extent cx="3421380" cy="1722755"/>
            <wp:effectExtent l="0" t="0" r="7620" b="0"/>
            <wp:docPr id="6" name="图片 36"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捕获"/>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421380" cy="1722755"/>
                    </a:xfrm>
                    <a:prstGeom prst="rect">
                      <a:avLst/>
                    </a:prstGeom>
                    <a:noFill/>
                    <a:ln>
                      <a:noFill/>
                    </a:ln>
                  </pic:spPr>
                </pic:pic>
              </a:graphicData>
            </a:graphic>
          </wp:inline>
        </w:drawing>
      </w:r>
    </w:p>
    <w:p w14:paraId="7FD6A86A" w14:textId="77777777" w:rsidR="00BD6C98" w:rsidRPr="00BD6C98" w:rsidRDefault="00BD6C98" w:rsidP="00BD6C98">
      <w:pPr>
        <w:pStyle w:val="ListParagraph"/>
        <w:numPr>
          <w:ilvl w:val="3"/>
          <w:numId w:val="19"/>
        </w:numPr>
        <w:ind w:leftChars="0"/>
        <w:rPr>
          <w:rFonts w:asciiTheme="minorHAnsi" w:hAnsiTheme="minorHAnsi" w:cstheme="minorHAnsi"/>
          <w:color w:val="000000"/>
          <w:sz w:val="22"/>
          <w:szCs w:val="22"/>
        </w:rPr>
      </w:pPr>
      <w:r w:rsidRPr="00BD6C98">
        <w:rPr>
          <w:rFonts w:asciiTheme="minorHAnsi" w:hAnsiTheme="minorHAnsi" w:cstheme="minorHAnsi"/>
          <w:color w:val="000000"/>
          <w:sz w:val="22"/>
          <w:szCs w:val="22"/>
        </w:rPr>
        <w:t>Indoor layout and UE dropping model with N = 3 or 6 clusters and each with M=5 UEs</w:t>
      </w:r>
    </w:p>
    <w:p w14:paraId="6907D5BA" w14:textId="77777777" w:rsidR="00BD6C98" w:rsidRPr="00BD6C98" w:rsidRDefault="00BD6C98" w:rsidP="00BD6C98">
      <w:pPr>
        <w:pStyle w:val="ListParagraph"/>
        <w:numPr>
          <w:ilvl w:val="3"/>
          <w:numId w:val="19"/>
        </w:numPr>
        <w:ind w:leftChars="0"/>
        <w:rPr>
          <w:rFonts w:asciiTheme="minorHAnsi" w:hAnsiTheme="minorHAnsi" w:cstheme="minorHAnsi"/>
          <w:color w:val="000000"/>
          <w:sz w:val="22"/>
          <w:szCs w:val="22"/>
        </w:rPr>
      </w:pPr>
      <w:r w:rsidRPr="00BD6C98">
        <w:rPr>
          <w:rFonts w:asciiTheme="minorHAnsi" w:hAnsiTheme="minorHAnsi" w:cstheme="minorHAnsi"/>
          <w:color w:val="000000"/>
          <w:sz w:val="22"/>
          <w:szCs w:val="22"/>
        </w:rPr>
        <w:t>Each cluster is a circle, with a central point and radius Rmax = 15 or 10m and Rmin = 5 or 1m</w:t>
      </w:r>
    </w:p>
    <w:p w14:paraId="6C9F3E13" w14:textId="77777777" w:rsidR="00BD6C98" w:rsidRPr="00BD6C98" w:rsidRDefault="00BD6C98" w:rsidP="00BD6C98">
      <w:pPr>
        <w:pStyle w:val="ListParagraph"/>
        <w:numPr>
          <w:ilvl w:val="3"/>
          <w:numId w:val="19"/>
        </w:numPr>
        <w:ind w:leftChars="0"/>
        <w:rPr>
          <w:rFonts w:asciiTheme="minorHAnsi" w:hAnsiTheme="minorHAnsi" w:cstheme="minorHAnsi"/>
          <w:color w:val="000000"/>
          <w:sz w:val="22"/>
          <w:szCs w:val="22"/>
        </w:rPr>
      </w:pPr>
      <w:r w:rsidRPr="00BD6C98">
        <w:rPr>
          <w:rFonts w:asciiTheme="minorHAnsi" w:hAnsiTheme="minorHAnsi" w:cstheme="minorHAnsi"/>
          <w:color w:val="000000"/>
          <w:sz w:val="22"/>
          <w:szCs w:val="22"/>
        </w:rPr>
        <w:t>No overlapping among the N clusters</w:t>
      </w:r>
    </w:p>
    <w:p w14:paraId="341D4242" w14:textId="55A66176" w:rsidR="00BD6C98" w:rsidRPr="00BD6C98" w:rsidRDefault="00BD6C98" w:rsidP="00BD6C98">
      <w:pPr>
        <w:pStyle w:val="ListParagraph"/>
        <w:numPr>
          <w:ilvl w:val="3"/>
          <w:numId w:val="19"/>
        </w:numPr>
        <w:ind w:leftChars="0"/>
        <w:rPr>
          <w:rFonts w:asciiTheme="minorHAnsi" w:hAnsiTheme="minorHAnsi" w:cstheme="minorHAnsi"/>
          <w:color w:val="FF0000"/>
          <w:sz w:val="22"/>
          <w:szCs w:val="22"/>
        </w:rPr>
      </w:pPr>
      <w:r w:rsidRPr="00BD6C98">
        <w:rPr>
          <w:rFonts w:asciiTheme="minorHAnsi" w:hAnsiTheme="minorHAnsi" w:cstheme="minorHAnsi"/>
          <w:color w:val="FF0000"/>
          <w:sz w:val="22"/>
          <w:szCs w:val="22"/>
        </w:rPr>
        <w:t xml:space="preserve">For coexistence, there are two operators to model two RATs at a time, where the red one is Wi-Fi </w:t>
      </w:r>
      <w:r w:rsidR="00E31D85">
        <w:rPr>
          <w:rFonts w:asciiTheme="minorHAnsi" w:hAnsiTheme="minorHAnsi" w:cstheme="minorHAnsi"/>
          <w:color w:val="FF0000"/>
          <w:sz w:val="22"/>
          <w:szCs w:val="22"/>
        </w:rPr>
        <w:t xml:space="preserve">AP </w:t>
      </w:r>
      <w:r w:rsidRPr="00BD6C98">
        <w:rPr>
          <w:rFonts w:asciiTheme="minorHAnsi" w:hAnsiTheme="minorHAnsi" w:cstheme="minorHAnsi"/>
          <w:color w:val="FF0000"/>
          <w:sz w:val="22"/>
          <w:szCs w:val="22"/>
        </w:rPr>
        <w:t>or NR-U gNB. NR-U UE / Wi-Fi nodes are dropped uniformly per gNB/AP.</w:t>
      </w:r>
    </w:p>
    <w:p w14:paraId="6183B26B" w14:textId="77777777" w:rsidR="00BD6C98" w:rsidRPr="00BD6C98" w:rsidRDefault="00BD6C98" w:rsidP="00BD6C98">
      <w:pPr>
        <w:pStyle w:val="ListParagraph"/>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Channel model follows NR InH Mixed Office model used in NR-U (TR38.889)</w:t>
      </w:r>
    </w:p>
    <w:p w14:paraId="1460A7E9" w14:textId="77777777" w:rsidR="00BD6C98" w:rsidRPr="00BD6C98" w:rsidRDefault="00BD6C98" w:rsidP="00BD6C98">
      <w:pPr>
        <w:pStyle w:val="ListParagraph"/>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Traffic model </w:t>
      </w:r>
    </w:p>
    <w:p w14:paraId="5B1664D8" w14:textId="77777777" w:rsidR="00BD6C98" w:rsidRPr="00BD6C98" w:rsidRDefault="00BD6C98" w:rsidP="00BD6C98">
      <w:pPr>
        <w:pStyle w:val="ListParagraph"/>
        <w:numPr>
          <w:ilvl w:val="2"/>
          <w:numId w:val="19"/>
        </w:numPr>
        <w:ind w:leftChars="0"/>
        <w:jc w:val="both"/>
        <w:rPr>
          <w:rFonts w:asciiTheme="minorHAnsi" w:hAnsiTheme="minorHAnsi" w:cstheme="minorHAnsi"/>
          <w:sz w:val="22"/>
          <w:szCs w:val="22"/>
        </w:rPr>
      </w:pPr>
      <w:r w:rsidRPr="00BD6C98">
        <w:rPr>
          <w:rFonts w:asciiTheme="minorHAnsi" w:hAnsiTheme="minorHAnsi" w:cstheme="minorHAnsi"/>
          <w:color w:val="000000"/>
          <w:sz w:val="22"/>
          <w:szCs w:val="22"/>
        </w:rPr>
        <w:t xml:space="preserve">Option </w:t>
      </w:r>
      <w:r w:rsidRPr="00BD6C98">
        <w:rPr>
          <w:rFonts w:asciiTheme="minorHAnsi" w:hAnsiTheme="minorHAnsi" w:cstheme="minorHAnsi"/>
          <w:sz w:val="22"/>
          <w:szCs w:val="22"/>
        </w:rPr>
        <w:t>1: R17 sidelink commercial traffic model with periodic model 3 with packet size reduced by a factor of (</w:t>
      </w:r>
      <w:r w:rsidRPr="00BD6C98">
        <w:rPr>
          <w:rFonts w:asciiTheme="minorHAnsi" w:hAnsiTheme="minorHAnsi" w:cstheme="minorHAnsi"/>
          <w:color w:val="FF0000"/>
          <w:sz w:val="22"/>
          <w:szCs w:val="22"/>
        </w:rPr>
        <w:t>high: 1~3; mid: 4~6; low: 7~10</w:t>
      </w:r>
      <w:r w:rsidRPr="00BD6C98">
        <w:rPr>
          <w:rFonts w:asciiTheme="minorHAnsi" w:hAnsiTheme="minorHAnsi" w:cstheme="minorHAnsi"/>
          <w:sz w:val="22"/>
          <w:szCs w:val="22"/>
        </w:rPr>
        <w:t>)</w:t>
      </w:r>
    </w:p>
    <w:p w14:paraId="05278C16" w14:textId="77777777" w:rsidR="00BD6C98" w:rsidRPr="00BD6C98" w:rsidRDefault="00BD6C98" w:rsidP="00BD6C98">
      <w:pPr>
        <w:pStyle w:val="ListParagraph"/>
        <w:numPr>
          <w:ilvl w:val="2"/>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Option 2: FTP model 3 with arrival rate satisfying one of the followings:</w:t>
      </w:r>
    </w:p>
    <w:p w14:paraId="5935E4C2" w14:textId="77777777" w:rsidR="00BD6C98" w:rsidRPr="00BD6C98" w:rsidRDefault="00BD6C98" w:rsidP="00BD6C98">
      <w:pPr>
        <w:pStyle w:val="ListParagraph"/>
        <w:numPr>
          <w:ilvl w:val="3"/>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BO Low load: 10%~25%</w:t>
      </w:r>
    </w:p>
    <w:p w14:paraId="0395CC3C" w14:textId="77777777" w:rsidR="00BD6C98" w:rsidRPr="00BD6C98" w:rsidRDefault="00BD6C98" w:rsidP="00BD6C98">
      <w:pPr>
        <w:pStyle w:val="ListParagraph"/>
        <w:numPr>
          <w:ilvl w:val="3"/>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BO Mid load: 35%~50%</w:t>
      </w:r>
    </w:p>
    <w:p w14:paraId="24C8C089" w14:textId="77777777" w:rsidR="00BD6C98" w:rsidRPr="00BD6C98" w:rsidRDefault="00BD6C98" w:rsidP="00BD6C98">
      <w:pPr>
        <w:pStyle w:val="ListParagraph"/>
        <w:numPr>
          <w:ilvl w:val="3"/>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BO High load: above 55%</w:t>
      </w:r>
    </w:p>
    <w:p w14:paraId="448F1E16" w14:textId="77777777" w:rsidR="00BD6C98" w:rsidRPr="00BD6C98" w:rsidRDefault="00BD6C98" w:rsidP="00BD6C98">
      <w:pPr>
        <w:pStyle w:val="ListParagraph"/>
        <w:numPr>
          <w:ilvl w:val="2"/>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Option 3: XR cloud gaming model in TR38.838</w:t>
      </w:r>
    </w:p>
    <w:p w14:paraId="4182156C" w14:textId="77777777" w:rsidR="00BD6C98" w:rsidRPr="00BD6C98" w:rsidRDefault="00BD6C98" w:rsidP="00BD6C98">
      <w:pPr>
        <w:pStyle w:val="ListParagraph"/>
        <w:numPr>
          <w:ilvl w:val="2"/>
          <w:numId w:val="19"/>
        </w:numPr>
        <w:ind w:leftChars="0"/>
        <w:jc w:val="both"/>
        <w:rPr>
          <w:rFonts w:asciiTheme="minorHAnsi" w:hAnsiTheme="minorHAnsi" w:cstheme="minorHAnsi"/>
          <w:color w:val="000000"/>
          <w:sz w:val="22"/>
          <w:szCs w:val="22"/>
        </w:rPr>
      </w:pPr>
      <w:r w:rsidRPr="00BD6C98">
        <w:rPr>
          <w:rFonts w:asciiTheme="minorHAnsi" w:hAnsiTheme="minorHAnsi" w:cstheme="minorHAnsi"/>
          <w:color w:val="000000"/>
          <w:sz w:val="22"/>
          <w:szCs w:val="22"/>
        </w:rPr>
        <w:t>It is up to each company to use either Option 1 or 2 or Option 3 or mixed of them</w:t>
      </w:r>
    </w:p>
    <w:p w14:paraId="367CAB7F" w14:textId="77777777" w:rsidR="00BD6C98" w:rsidRPr="00BD6C98" w:rsidRDefault="00BD6C98" w:rsidP="00BD6C98">
      <w:pPr>
        <w:pStyle w:val="ListParagraph"/>
        <w:numPr>
          <w:ilvl w:val="1"/>
          <w:numId w:val="19"/>
        </w:numPr>
        <w:ind w:leftChars="0"/>
        <w:jc w:val="both"/>
        <w:rPr>
          <w:rFonts w:asciiTheme="minorHAnsi" w:hAnsiTheme="minorHAnsi" w:cstheme="minorHAnsi"/>
          <w:color w:val="000000"/>
          <w:sz w:val="22"/>
          <w:szCs w:val="22"/>
        </w:rPr>
      </w:pPr>
      <w:r w:rsidRPr="00BD6C98">
        <w:rPr>
          <w:rFonts w:asciiTheme="minorHAnsi" w:hAnsiTheme="minorHAnsi" w:cstheme="minorHAnsi"/>
          <w:color w:val="000000"/>
          <w:sz w:val="22"/>
          <w:szCs w:val="22"/>
        </w:rPr>
        <w:t xml:space="preserve">Interference model: </w:t>
      </w:r>
    </w:p>
    <w:p w14:paraId="67CC0A1D" w14:textId="77777777" w:rsidR="00BD6C98" w:rsidRPr="00BD6C98" w:rsidRDefault="00BD6C98" w:rsidP="00BD6C98">
      <w:pPr>
        <w:pStyle w:val="ListParagraph"/>
        <w:numPr>
          <w:ilvl w:val="2"/>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Layout option 1: </w:t>
      </w:r>
      <w:r w:rsidRPr="00BD6C98">
        <w:rPr>
          <w:rFonts w:asciiTheme="minorHAnsi" w:hAnsiTheme="minorHAnsi" w:cstheme="minorHAnsi"/>
          <w:sz w:val="22"/>
          <w:szCs w:val="22"/>
          <w:lang w:val="en-AU"/>
        </w:rPr>
        <w:t>Explicit modelling of NR-U / WiFi transmissions (as per TR38.889)</w:t>
      </w:r>
    </w:p>
    <w:p w14:paraId="19ACF8B8" w14:textId="77777777" w:rsidR="00BD6C98" w:rsidRPr="00BD6C98" w:rsidRDefault="00BD6C98" w:rsidP="00BD6C98">
      <w:pPr>
        <w:pStyle w:val="ListParagraph"/>
        <w:numPr>
          <w:ilvl w:val="2"/>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Layout option 2: Same as layout option 1, but optional modelling</w:t>
      </w:r>
    </w:p>
    <w:p w14:paraId="1BCE59D4" w14:textId="7846B2C7" w:rsidR="00BD6C98" w:rsidRPr="00BD6C98" w:rsidRDefault="00E31D85" w:rsidP="00BD6C98">
      <w:pPr>
        <w:pStyle w:val="ListParagraph"/>
        <w:numPr>
          <w:ilvl w:val="2"/>
          <w:numId w:val="19"/>
        </w:numPr>
        <w:ind w:leftChars="0"/>
        <w:jc w:val="both"/>
        <w:rPr>
          <w:rFonts w:asciiTheme="minorHAnsi" w:hAnsiTheme="minorHAnsi" w:cstheme="minorHAnsi"/>
          <w:sz w:val="22"/>
          <w:szCs w:val="22"/>
        </w:rPr>
      </w:pPr>
      <w:r w:rsidRPr="00E31D85">
        <w:rPr>
          <w:rFonts w:asciiTheme="minorHAnsi" w:hAnsiTheme="minorHAnsi" w:cstheme="minorHAnsi"/>
          <w:sz w:val="22"/>
          <w:szCs w:val="22"/>
        </w:rPr>
        <w:t>Note, for the interference traffic model:</w:t>
      </w:r>
    </w:p>
    <w:p w14:paraId="5658C938" w14:textId="77777777" w:rsidR="00BD6C98" w:rsidRPr="00BD6C98" w:rsidRDefault="00BD6C98" w:rsidP="00BD6C98">
      <w:pPr>
        <w:pStyle w:val="ListParagraph"/>
        <w:numPr>
          <w:ilvl w:val="3"/>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The same or equivalent traffic model setting as SL-U should be used as much as possible to achieve equal load (e.g., SL-U RAT offered load equal the interfering RAT’s offered load). </w:t>
      </w:r>
    </w:p>
    <w:p w14:paraId="272C53D2" w14:textId="77777777" w:rsidR="00BD6C98" w:rsidRPr="00BD6C98" w:rsidRDefault="00BD6C98" w:rsidP="00BD6C98">
      <w:pPr>
        <w:pStyle w:val="ListParagraph"/>
        <w:numPr>
          <w:ilvl w:val="3"/>
          <w:numId w:val="19"/>
        </w:numPr>
        <w:ind w:leftChars="0"/>
        <w:jc w:val="both"/>
        <w:rPr>
          <w:rFonts w:asciiTheme="minorHAnsi" w:hAnsiTheme="minorHAnsi" w:cstheme="minorHAnsi"/>
          <w:strike/>
          <w:color w:val="FF0000"/>
          <w:sz w:val="22"/>
          <w:szCs w:val="22"/>
        </w:rPr>
      </w:pPr>
      <w:r w:rsidRPr="00BD6C98">
        <w:rPr>
          <w:rFonts w:asciiTheme="minorHAnsi" w:hAnsiTheme="minorHAnsi" w:cstheme="minorHAnsi"/>
          <w:strike/>
          <w:color w:val="FF0000"/>
          <w:sz w:val="22"/>
          <w:szCs w:val="22"/>
        </w:rPr>
        <w:lastRenderedPageBreak/>
        <w:t>The same number of traffic flows should be used between SL-U and the interfering RAT (e.g., 10 UEs with 10 flows, and 5 STAs with 2 flows each, one for DL and one for UL)</w:t>
      </w:r>
    </w:p>
    <w:p w14:paraId="6A985709" w14:textId="77777777" w:rsidR="00BD6C98" w:rsidRPr="00BD6C98" w:rsidRDefault="00BD6C98" w:rsidP="00BD6C98">
      <w:pPr>
        <w:pStyle w:val="ListParagraph"/>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Performance metric: </w:t>
      </w:r>
      <w:r w:rsidRPr="00BD6C98">
        <w:rPr>
          <w:rFonts w:asciiTheme="minorHAnsi" w:hAnsiTheme="minorHAnsi" w:cstheme="minorHAnsi"/>
          <w:sz w:val="22"/>
          <w:szCs w:val="22"/>
          <w:lang w:val="en-AU"/>
        </w:rPr>
        <w:t xml:space="preserve">UPT, latency, and PRR which regards the packet whose delay exceeding the remaining PDB as transmission failure. </w:t>
      </w:r>
      <w:r w:rsidRPr="00BD6C98">
        <w:rPr>
          <w:rFonts w:asciiTheme="minorHAnsi" w:hAnsiTheme="minorHAnsi" w:cstheme="minorHAnsi"/>
          <w:strike/>
          <w:color w:val="FF0000"/>
          <w:sz w:val="22"/>
          <w:szCs w:val="22"/>
        </w:rPr>
        <w:t>FFS: UE satisfaction/system capacity as section 7.2 in TR 38.838 for XR traffic evaluation</w:t>
      </w:r>
    </w:p>
    <w:p w14:paraId="714FD380" w14:textId="77777777" w:rsidR="00BD6C98" w:rsidRPr="00BD6C98" w:rsidRDefault="00BD6C98" w:rsidP="00BD6C98">
      <w:pPr>
        <w:pStyle w:val="ListParagraph"/>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lang w:val="en-AU"/>
        </w:rPr>
        <w:t xml:space="preserve">Fair coexistence criterion </w:t>
      </w:r>
      <w:r w:rsidRPr="00BD6C98">
        <w:rPr>
          <w:rFonts w:asciiTheme="minorHAnsi" w:hAnsiTheme="minorHAnsi" w:cstheme="minorHAnsi"/>
          <w:sz w:val="22"/>
          <w:szCs w:val="22"/>
        </w:rPr>
        <w:t xml:space="preserve">between SL-U and the interfering RAT (e.g., </w:t>
      </w:r>
      <w:r w:rsidRPr="00BD6C98">
        <w:rPr>
          <w:rFonts w:asciiTheme="minorHAnsi" w:hAnsiTheme="minorHAnsi" w:cstheme="minorHAnsi"/>
          <w:sz w:val="22"/>
          <w:szCs w:val="22"/>
          <w:lang w:val="en-AU"/>
        </w:rPr>
        <w:t>according to NR-U TR38.889)</w:t>
      </w:r>
    </w:p>
    <w:p w14:paraId="1E71D089" w14:textId="77777777" w:rsidR="00BD6C98" w:rsidRPr="00BD6C98" w:rsidRDefault="00BD6C98" w:rsidP="00BD6C98">
      <w:pPr>
        <w:pStyle w:val="ListParagraph"/>
        <w:numPr>
          <w:ilvl w:val="0"/>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Scenario 2 (V2X use cases):</w:t>
      </w:r>
    </w:p>
    <w:p w14:paraId="0F59D524" w14:textId="77777777" w:rsidR="00BD6C98" w:rsidRPr="00BD6C98" w:rsidRDefault="00BD6C98" w:rsidP="00BD6C98">
      <w:pPr>
        <w:pStyle w:val="ListParagraph"/>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Evaluation methodology baseline is </w:t>
      </w:r>
      <w:r w:rsidRPr="00BD6C98">
        <w:rPr>
          <w:rFonts w:asciiTheme="minorHAnsi" w:hAnsiTheme="minorHAnsi" w:cstheme="minorHAnsi"/>
          <w:sz w:val="22"/>
          <w:szCs w:val="22"/>
          <w:lang w:val="en-AU"/>
        </w:rPr>
        <w:t xml:space="preserve">NR sidelink </w:t>
      </w:r>
      <w:r w:rsidRPr="00BD6C98">
        <w:rPr>
          <w:rFonts w:asciiTheme="minorHAnsi" w:hAnsiTheme="minorHAnsi" w:cstheme="minorHAnsi"/>
          <w:sz w:val="22"/>
          <w:szCs w:val="22"/>
        </w:rPr>
        <w:t>from TR 37.885.</w:t>
      </w:r>
    </w:p>
    <w:p w14:paraId="0452707E" w14:textId="77777777" w:rsidR="00BD6C98" w:rsidRPr="00BD6C98" w:rsidRDefault="00BD6C98" w:rsidP="00BD6C98">
      <w:pPr>
        <w:pStyle w:val="ListParagraph"/>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Layout: Highway (baseline), urban (optional)</w:t>
      </w:r>
    </w:p>
    <w:p w14:paraId="69B23DE7" w14:textId="77777777" w:rsidR="00BD6C98" w:rsidRPr="00BD6C98" w:rsidRDefault="00BD6C98" w:rsidP="00BD6C98">
      <w:pPr>
        <w:pStyle w:val="ListParagraph"/>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Channel model follows </w:t>
      </w:r>
      <w:r w:rsidRPr="00BD6C98">
        <w:rPr>
          <w:rFonts w:asciiTheme="minorHAnsi" w:hAnsiTheme="minorHAnsi" w:cstheme="minorHAnsi"/>
          <w:sz w:val="22"/>
          <w:szCs w:val="22"/>
          <w:lang w:val="en-AU"/>
        </w:rPr>
        <w:t>NR sidelink TR 37.885</w:t>
      </w:r>
    </w:p>
    <w:p w14:paraId="75FDC698" w14:textId="77777777" w:rsidR="00BD6C98" w:rsidRPr="00BD6C98" w:rsidRDefault="00BD6C98" w:rsidP="00BD6C98">
      <w:pPr>
        <w:pStyle w:val="ListParagraph"/>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Traffic model baseline is R17 sidelink commercial traffic model</w:t>
      </w:r>
    </w:p>
    <w:p w14:paraId="23B8A2D7" w14:textId="77777777" w:rsidR="00BD6C98" w:rsidRPr="00BD6C98" w:rsidRDefault="00BD6C98" w:rsidP="00BD6C98">
      <w:pPr>
        <w:pStyle w:val="ListParagraph"/>
        <w:numPr>
          <w:ilvl w:val="1"/>
          <w:numId w:val="19"/>
        </w:numPr>
        <w:ind w:leftChars="0"/>
        <w:jc w:val="both"/>
        <w:rPr>
          <w:rFonts w:asciiTheme="minorHAnsi" w:hAnsiTheme="minorHAnsi" w:cstheme="minorHAnsi"/>
          <w:color w:val="FF0000"/>
          <w:sz w:val="22"/>
          <w:szCs w:val="22"/>
        </w:rPr>
      </w:pPr>
      <w:r w:rsidRPr="00BD6C98">
        <w:rPr>
          <w:rFonts w:asciiTheme="minorHAnsi" w:hAnsiTheme="minorHAnsi" w:cstheme="minorHAnsi"/>
          <w:color w:val="FF0000"/>
          <w:sz w:val="22"/>
          <w:szCs w:val="22"/>
        </w:rPr>
        <w:t>It is up to companies how to implement NR-U or Wi-Fi interference model</w:t>
      </w:r>
    </w:p>
    <w:p w14:paraId="7D4BE20D" w14:textId="77777777" w:rsidR="00BD6C98" w:rsidRPr="00BD6C98" w:rsidRDefault="00BD6C98" w:rsidP="00BD6C98">
      <w:pPr>
        <w:pStyle w:val="ListParagraph"/>
        <w:numPr>
          <w:ilvl w:val="1"/>
          <w:numId w:val="19"/>
        </w:numPr>
        <w:ind w:leftChars="0"/>
        <w:jc w:val="both"/>
        <w:rPr>
          <w:rFonts w:asciiTheme="minorHAnsi" w:hAnsiTheme="minorHAnsi" w:cstheme="minorHAnsi"/>
          <w:sz w:val="22"/>
          <w:szCs w:val="22"/>
        </w:rPr>
      </w:pPr>
      <w:r w:rsidRPr="00BD6C98">
        <w:rPr>
          <w:rFonts w:asciiTheme="minorHAnsi" w:hAnsiTheme="minorHAnsi" w:cstheme="minorHAnsi"/>
          <w:color w:val="FF0000"/>
          <w:sz w:val="22"/>
          <w:szCs w:val="22"/>
        </w:rPr>
        <w:t>Performance metric: PRR and PIR from TR 37.885</w:t>
      </w:r>
    </w:p>
    <w:p w14:paraId="0C40C098" w14:textId="1E507851" w:rsidR="00BD4288" w:rsidRDefault="00BD4288" w:rsidP="00192668">
      <w:pPr>
        <w:pStyle w:val="0Maintext"/>
        <w:spacing w:after="0" w:afterAutospacing="0"/>
        <w:ind w:firstLine="0"/>
      </w:pPr>
    </w:p>
    <w:tbl>
      <w:tblPr>
        <w:tblStyle w:val="TableGrid"/>
        <w:tblW w:w="0" w:type="auto"/>
        <w:tblLook w:val="04A0" w:firstRow="1" w:lastRow="0" w:firstColumn="1" w:lastColumn="0" w:noHBand="0" w:noVBand="1"/>
      </w:tblPr>
      <w:tblGrid>
        <w:gridCol w:w="1555"/>
        <w:gridCol w:w="8076"/>
      </w:tblGrid>
      <w:tr w:rsidR="00360066" w14:paraId="2FD68033" w14:textId="77777777" w:rsidTr="00360066">
        <w:tc>
          <w:tcPr>
            <w:tcW w:w="1555" w:type="dxa"/>
          </w:tcPr>
          <w:p w14:paraId="1A8D689D" w14:textId="2ABCDFED" w:rsidR="00360066" w:rsidRPr="00360066" w:rsidRDefault="00360066" w:rsidP="00192668">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3DF30A14" w14:textId="335E6FA7" w:rsidR="00360066" w:rsidRPr="00360066" w:rsidRDefault="00360066" w:rsidP="00192668">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360066" w14:paraId="711108EA" w14:textId="77777777" w:rsidTr="00360066">
        <w:tc>
          <w:tcPr>
            <w:tcW w:w="1555" w:type="dxa"/>
          </w:tcPr>
          <w:p w14:paraId="530103AF" w14:textId="61396059" w:rsidR="00360066" w:rsidRDefault="00360066" w:rsidP="00192668">
            <w:pPr>
              <w:pStyle w:val="0Maintext"/>
              <w:spacing w:after="0" w:afterAutospacing="0"/>
              <w:ind w:firstLine="0"/>
            </w:pPr>
          </w:p>
        </w:tc>
        <w:tc>
          <w:tcPr>
            <w:tcW w:w="8076" w:type="dxa"/>
          </w:tcPr>
          <w:p w14:paraId="68F744A3" w14:textId="08E2007D" w:rsidR="00360066" w:rsidRDefault="00360066" w:rsidP="00192668">
            <w:pPr>
              <w:pStyle w:val="0Maintext"/>
              <w:spacing w:after="0" w:afterAutospacing="0"/>
              <w:ind w:firstLine="0"/>
            </w:pPr>
          </w:p>
        </w:tc>
      </w:tr>
      <w:tr w:rsidR="00360066" w14:paraId="4657E842" w14:textId="77777777" w:rsidTr="00360066">
        <w:tc>
          <w:tcPr>
            <w:tcW w:w="1555" w:type="dxa"/>
          </w:tcPr>
          <w:p w14:paraId="358FE1D5" w14:textId="77777777" w:rsidR="00360066" w:rsidRDefault="00360066" w:rsidP="00192668">
            <w:pPr>
              <w:pStyle w:val="0Maintext"/>
              <w:spacing w:after="0" w:afterAutospacing="0"/>
              <w:ind w:firstLine="0"/>
            </w:pPr>
          </w:p>
        </w:tc>
        <w:tc>
          <w:tcPr>
            <w:tcW w:w="8076" w:type="dxa"/>
          </w:tcPr>
          <w:p w14:paraId="6BD786B6" w14:textId="77777777" w:rsidR="00360066" w:rsidRDefault="00360066" w:rsidP="00192668">
            <w:pPr>
              <w:pStyle w:val="0Maintext"/>
              <w:spacing w:after="0" w:afterAutospacing="0"/>
              <w:ind w:firstLine="0"/>
            </w:pPr>
          </w:p>
        </w:tc>
      </w:tr>
      <w:tr w:rsidR="00360066" w14:paraId="6DE97456" w14:textId="77777777" w:rsidTr="00360066">
        <w:tc>
          <w:tcPr>
            <w:tcW w:w="1555" w:type="dxa"/>
          </w:tcPr>
          <w:p w14:paraId="3575F46F" w14:textId="77777777" w:rsidR="00360066" w:rsidRDefault="00360066" w:rsidP="00192668">
            <w:pPr>
              <w:pStyle w:val="0Maintext"/>
              <w:spacing w:after="0" w:afterAutospacing="0"/>
              <w:ind w:firstLine="0"/>
            </w:pPr>
          </w:p>
        </w:tc>
        <w:tc>
          <w:tcPr>
            <w:tcW w:w="8076" w:type="dxa"/>
          </w:tcPr>
          <w:p w14:paraId="092F129B" w14:textId="77777777" w:rsidR="00360066" w:rsidRDefault="00360066" w:rsidP="00192668">
            <w:pPr>
              <w:pStyle w:val="0Maintext"/>
              <w:spacing w:after="0" w:afterAutospacing="0"/>
              <w:ind w:firstLine="0"/>
            </w:pPr>
          </w:p>
        </w:tc>
      </w:tr>
      <w:tr w:rsidR="00360066" w14:paraId="70463132" w14:textId="77777777" w:rsidTr="00360066">
        <w:tc>
          <w:tcPr>
            <w:tcW w:w="1555" w:type="dxa"/>
          </w:tcPr>
          <w:p w14:paraId="3020F1A4" w14:textId="77777777" w:rsidR="00360066" w:rsidRDefault="00360066" w:rsidP="00192668">
            <w:pPr>
              <w:pStyle w:val="0Maintext"/>
              <w:spacing w:after="0" w:afterAutospacing="0"/>
              <w:ind w:firstLine="0"/>
            </w:pPr>
          </w:p>
        </w:tc>
        <w:tc>
          <w:tcPr>
            <w:tcW w:w="8076" w:type="dxa"/>
          </w:tcPr>
          <w:p w14:paraId="7AE2F7B7" w14:textId="77777777" w:rsidR="00360066" w:rsidRDefault="00360066" w:rsidP="00192668">
            <w:pPr>
              <w:pStyle w:val="0Maintext"/>
              <w:spacing w:after="0" w:afterAutospacing="0"/>
              <w:ind w:firstLine="0"/>
            </w:pPr>
          </w:p>
        </w:tc>
      </w:tr>
    </w:tbl>
    <w:p w14:paraId="10248CCD" w14:textId="77777777" w:rsidR="00360066" w:rsidRPr="00192668" w:rsidRDefault="00360066" w:rsidP="00192668">
      <w:pPr>
        <w:pStyle w:val="0Maintext"/>
        <w:spacing w:after="0" w:afterAutospacing="0"/>
        <w:ind w:firstLine="0"/>
      </w:pPr>
    </w:p>
    <w:p w14:paraId="7F832DD8" w14:textId="7FF016CD" w:rsidR="00530971" w:rsidRDefault="00F13CDC" w:rsidP="00530971">
      <w:pPr>
        <w:pStyle w:val="Heading3"/>
      </w:pPr>
      <w:r>
        <w:t xml:space="preserve">FL </w:t>
      </w:r>
      <w:r w:rsidR="00FB2353">
        <w:t>Proposal</w:t>
      </w:r>
      <w:r>
        <w:t>s</w:t>
      </w:r>
      <w:r w:rsidR="00410C90">
        <w:t xml:space="preserve"> </w:t>
      </w:r>
      <w:r w:rsidR="00A87880">
        <w:t xml:space="preserve">for </w:t>
      </w:r>
      <w:r w:rsidR="006615BC">
        <w:t xml:space="preserve">round </w:t>
      </w:r>
      <w:r w:rsidR="00BD4288">
        <w:t>2</w:t>
      </w:r>
    </w:p>
    <w:p w14:paraId="7B4F186D" w14:textId="671F7C62" w:rsidR="00F13CDC" w:rsidRPr="00BD4288" w:rsidRDefault="00BD4288" w:rsidP="00F13CDC">
      <w:pPr>
        <w:autoSpaceDE w:val="0"/>
        <w:autoSpaceDN w:val="0"/>
        <w:jc w:val="both"/>
        <w:rPr>
          <w:rFonts w:ascii="Calibri" w:hAnsi="Calibri" w:cs="Calibri"/>
          <w:sz w:val="22"/>
        </w:rPr>
      </w:pPr>
      <w:r w:rsidRPr="00BD4288">
        <w:rPr>
          <w:rFonts w:ascii="Calibri" w:hAnsi="Calibri" w:cs="Calibri"/>
          <w:sz w:val="22"/>
        </w:rPr>
        <w:t>TBD</w:t>
      </w:r>
    </w:p>
    <w:p w14:paraId="7427B42F" w14:textId="77777777" w:rsidR="007B3C52" w:rsidRPr="007B3C52" w:rsidRDefault="007B3C52" w:rsidP="008A2865">
      <w:pPr>
        <w:autoSpaceDE w:val="0"/>
        <w:autoSpaceDN w:val="0"/>
        <w:spacing w:after="120"/>
        <w:jc w:val="both"/>
        <w:rPr>
          <w:rFonts w:ascii="Calibri" w:hAnsi="Calibri" w:cs="Calibri"/>
          <w:sz w:val="22"/>
        </w:rPr>
      </w:pPr>
    </w:p>
    <w:p w14:paraId="5FF4C6C2" w14:textId="5DCCC137" w:rsidR="0017237F" w:rsidRPr="00A81B19" w:rsidRDefault="005379E4" w:rsidP="0017237F">
      <w:pPr>
        <w:pStyle w:val="Heading2"/>
        <w:rPr>
          <w:color w:val="000000" w:themeColor="text1"/>
        </w:rPr>
      </w:pPr>
      <w:r>
        <w:rPr>
          <w:color w:val="000000" w:themeColor="text1"/>
        </w:rPr>
        <w:t xml:space="preserve">[ACTIVE] </w:t>
      </w:r>
      <w:r w:rsidR="0017237F" w:rsidRPr="00A81B19">
        <w:rPr>
          <w:color w:val="000000" w:themeColor="text1"/>
        </w:rPr>
        <w:t xml:space="preserve">Topic #2: </w:t>
      </w:r>
      <w:r w:rsidR="00263428" w:rsidRPr="00133970">
        <w:rPr>
          <w:color w:val="000000" w:themeColor="text1"/>
        </w:rPr>
        <w:t>Channel access mechanisms for SL-U</w:t>
      </w:r>
    </w:p>
    <w:p w14:paraId="4C79EE3F" w14:textId="0F9C4864" w:rsidR="0017237F" w:rsidRDefault="0017237F" w:rsidP="0017237F">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 xml:space="preserve">: </w:t>
      </w:r>
    </w:p>
    <w:p w14:paraId="67A2E2FD" w14:textId="6B34914E" w:rsidR="00A21876" w:rsidRDefault="00A21876" w:rsidP="00C61CA7">
      <w:pPr>
        <w:autoSpaceDE w:val="0"/>
        <w:autoSpaceDN w:val="0"/>
        <w:spacing w:after="120"/>
        <w:jc w:val="both"/>
        <w:rPr>
          <w:rFonts w:ascii="Calibri" w:hAnsi="Calibri" w:cs="Calibri"/>
          <w:color w:val="000000" w:themeColor="text1"/>
          <w:sz w:val="22"/>
        </w:rPr>
      </w:pPr>
      <w:r w:rsidRPr="00A21876">
        <w:rPr>
          <w:rFonts w:ascii="Calibri" w:hAnsi="Calibri" w:cs="Calibri"/>
          <w:color w:val="000000" w:themeColor="text1"/>
          <w:sz w:val="22"/>
        </w:rPr>
        <w:t xml:space="preserve">In the last meeting </w:t>
      </w:r>
      <w:r>
        <w:rPr>
          <w:rFonts w:ascii="Calibri" w:hAnsi="Calibri" w:cs="Calibri"/>
          <w:color w:val="000000" w:themeColor="text1"/>
          <w:sz w:val="22"/>
        </w:rPr>
        <w:t>(RAN1#109-e), the following top-level agreement was reached on the LBE-based channel access mechanisms for SL-U operation</w:t>
      </w:r>
      <w:r w:rsidR="00AE18AE">
        <w:rPr>
          <w:rFonts w:ascii="Calibri" w:hAnsi="Calibri" w:cs="Calibri"/>
          <w:color w:val="000000" w:themeColor="text1"/>
          <w:sz w:val="22"/>
        </w:rPr>
        <w:t xml:space="preserve"> with FFS on the details</w:t>
      </w:r>
      <w:r>
        <w:rPr>
          <w:rFonts w:ascii="Calibri" w:hAnsi="Calibri" w:cs="Calibri"/>
          <w:color w:val="000000" w:themeColor="text1"/>
          <w:sz w:val="22"/>
        </w:rPr>
        <w:t>.</w:t>
      </w:r>
    </w:p>
    <w:tbl>
      <w:tblPr>
        <w:tblStyle w:val="TableGrid"/>
        <w:tblW w:w="0" w:type="auto"/>
        <w:tblLook w:val="04A0" w:firstRow="1" w:lastRow="0" w:firstColumn="1" w:lastColumn="0" w:noHBand="0" w:noVBand="1"/>
      </w:tblPr>
      <w:tblGrid>
        <w:gridCol w:w="9631"/>
      </w:tblGrid>
      <w:tr w:rsidR="00A21876" w14:paraId="28266E89" w14:textId="77777777" w:rsidTr="00A21876">
        <w:tc>
          <w:tcPr>
            <w:tcW w:w="9631" w:type="dxa"/>
          </w:tcPr>
          <w:p w14:paraId="656B3909" w14:textId="77777777" w:rsidR="00A21876" w:rsidRPr="003F56DF" w:rsidRDefault="00A21876" w:rsidP="00A21876">
            <w:pPr>
              <w:autoSpaceDE w:val="0"/>
              <w:autoSpaceDN w:val="0"/>
              <w:spacing w:before="60"/>
              <w:jc w:val="both"/>
              <w:rPr>
                <w:rFonts w:cs="Times"/>
                <w:b/>
                <w:bCs/>
              </w:rPr>
            </w:pPr>
            <w:r w:rsidRPr="003F56DF">
              <w:rPr>
                <w:rFonts w:cs="Times"/>
                <w:b/>
                <w:bCs/>
                <w:highlight w:val="green"/>
              </w:rPr>
              <w:t>Agreement</w:t>
            </w:r>
          </w:p>
          <w:p w14:paraId="5D78021B" w14:textId="77777777" w:rsidR="00A21876" w:rsidRPr="003F56DF" w:rsidRDefault="00A21876" w:rsidP="00A21876">
            <w:pPr>
              <w:autoSpaceDE w:val="0"/>
              <w:autoSpaceDN w:val="0"/>
              <w:jc w:val="both"/>
              <w:rPr>
                <w:rFonts w:cs="Times"/>
              </w:rPr>
            </w:pPr>
            <w:r w:rsidRPr="003F56DF">
              <w:rPr>
                <w:rFonts w:cs="Times"/>
              </w:rPr>
              <w:t xml:space="preserve">Type 1 and Type 2 (2A/2B/2C) channel access </w:t>
            </w:r>
            <w:r w:rsidRPr="003F56DF">
              <w:rPr>
                <w:rFonts w:cs="Times"/>
                <w:color w:val="000000"/>
              </w:rPr>
              <w:t>procedures</w:t>
            </w:r>
            <w:r w:rsidRPr="003F56DF">
              <w:rPr>
                <w:rFonts w:cs="Times"/>
              </w:rPr>
              <w:t>, transmission gap and LBT sensing idle time requirements specified in TS37.213 for NR-U are taken as baseline for NR sidelink operation in a shared channel.</w:t>
            </w:r>
          </w:p>
          <w:p w14:paraId="5FF5BEF7" w14:textId="77777777" w:rsidR="00A21876" w:rsidRPr="003F56DF" w:rsidRDefault="00A21876" w:rsidP="00A21876">
            <w:pPr>
              <w:pStyle w:val="ListParagraph"/>
              <w:numPr>
                <w:ilvl w:val="0"/>
                <w:numId w:val="19"/>
              </w:numPr>
              <w:autoSpaceDE w:val="0"/>
              <w:autoSpaceDN w:val="0"/>
              <w:ind w:leftChars="0"/>
              <w:jc w:val="both"/>
              <w:rPr>
                <w:rFonts w:cs="Times"/>
              </w:rPr>
            </w:pPr>
            <w:r w:rsidRPr="003F56DF">
              <w:rPr>
                <w:rFonts w:cs="Times"/>
              </w:rPr>
              <w:t>FFS conditions for the actual channel access type(s) used for each SL channel and signal transmitted, and based on COT sharing conditions (if supported)</w:t>
            </w:r>
          </w:p>
          <w:p w14:paraId="71ABFEEA" w14:textId="77777777" w:rsidR="00A21876" w:rsidRPr="003F56DF" w:rsidRDefault="00A21876" w:rsidP="00A21876">
            <w:pPr>
              <w:pStyle w:val="ListParagraph"/>
              <w:numPr>
                <w:ilvl w:val="0"/>
                <w:numId w:val="19"/>
              </w:numPr>
              <w:autoSpaceDE w:val="0"/>
              <w:autoSpaceDN w:val="0"/>
              <w:ind w:leftChars="0"/>
              <w:jc w:val="both"/>
              <w:rPr>
                <w:rFonts w:cs="Times"/>
              </w:rPr>
            </w:pPr>
            <w:r w:rsidRPr="003F56DF">
              <w:rPr>
                <w:rFonts w:cs="Times"/>
              </w:rPr>
              <w:t xml:space="preserve">FFS whether UL CAPC or DL CAPC or both should be used as the baseline, </w:t>
            </w:r>
          </w:p>
          <w:p w14:paraId="6E5F5A81" w14:textId="77777777" w:rsidR="00A21876" w:rsidRPr="003F56DF" w:rsidRDefault="00A21876" w:rsidP="00A21876">
            <w:pPr>
              <w:pStyle w:val="ListParagraph"/>
              <w:numPr>
                <w:ilvl w:val="1"/>
                <w:numId w:val="19"/>
              </w:numPr>
              <w:autoSpaceDE w:val="0"/>
              <w:autoSpaceDN w:val="0"/>
              <w:ind w:leftChars="0"/>
              <w:jc w:val="both"/>
              <w:rPr>
                <w:rFonts w:cs="Times"/>
              </w:rPr>
            </w:pPr>
            <w:r w:rsidRPr="003F56DF">
              <w:rPr>
                <w:rFonts w:cs="Times"/>
              </w:rPr>
              <w:t>FFS how the channel access priority classes apply to each SL channel and signal</w:t>
            </w:r>
          </w:p>
          <w:p w14:paraId="734E913B" w14:textId="45715AEB" w:rsidR="00A21876" w:rsidRPr="00A21876" w:rsidRDefault="00A21876" w:rsidP="00A21876">
            <w:pPr>
              <w:pStyle w:val="ListParagraph"/>
              <w:numPr>
                <w:ilvl w:val="1"/>
                <w:numId w:val="19"/>
              </w:numPr>
              <w:autoSpaceDE w:val="0"/>
              <w:autoSpaceDN w:val="0"/>
              <w:spacing w:after="60"/>
              <w:ind w:leftChars="0"/>
              <w:jc w:val="both"/>
              <w:rPr>
                <w:rFonts w:cs="Times"/>
              </w:rPr>
            </w:pPr>
            <w:r w:rsidRPr="003F56DF">
              <w:rPr>
                <w:rFonts w:cs="Times"/>
              </w:rPr>
              <w:t>FFS sidelink priority levels (PQI or L1 priority), channel and signal mapping to the 4 channel access priority classes. The discussion may involve other WGs.</w:t>
            </w:r>
          </w:p>
        </w:tc>
      </w:tr>
    </w:tbl>
    <w:p w14:paraId="615C0356" w14:textId="425CCA12" w:rsidR="00AE18AE" w:rsidRDefault="00AE18AE" w:rsidP="00C61CA7">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One of them remaining details to be resolved is related to the UL and/or DL CAPC should be used as the baseline. Based on review of submitted contributions to this meeting, some of the main reasons for supporting either UL or DL CAPC table are:</w:t>
      </w:r>
    </w:p>
    <w:p w14:paraId="474D2EC1" w14:textId="5F59CFEB" w:rsidR="00AE18AE" w:rsidRDefault="00C61CA7" w:rsidP="00AE18AE">
      <w:pPr>
        <w:pStyle w:val="ListParagraph"/>
        <w:numPr>
          <w:ilvl w:val="0"/>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DL</w:t>
      </w:r>
      <w:r w:rsidR="00AE18AE" w:rsidRPr="00607A8F">
        <w:rPr>
          <w:rFonts w:asciiTheme="minorHAnsi" w:hAnsiTheme="minorHAnsi" w:cstheme="minorHAnsi"/>
          <w:color w:val="000000" w:themeColor="text1"/>
          <w:sz w:val="22"/>
          <w:szCs w:val="28"/>
        </w:rPr>
        <w:t xml:space="preserve"> CAPC table f</w:t>
      </w:r>
      <w:r>
        <w:rPr>
          <w:rFonts w:asciiTheme="minorHAnsi" w:hAnsiTheme="minorHAnsi" w:cstheme="minorHAnsi"/>
          <w:color w:val="000000" w:themeColor="text1"/>
          <w:sz w:val="22"/>
          <w:szCs w:val="28"/>
        </w:rPr>
        <w:t>rom NR-U</w:t>
      </w:r>
      <w:r w:rsidR="00AE18AE" w:rsidRPr="00607A8F">
        <w:rPr>
          <w:rFonts w:asciiTheme="minorHAnsi" w:hAnsiTheme="minorHAnsi" w:cstheme="minorHAnsi"/>
          <w:color w:val="000000" w:themeColor="text1"/>
          <w:sz w:val="22"/>
          <w:szCs w:val="28"/>
        </w:rPr>
        <w:t>:</w:t>
      </w:r>
    </w:p>
    <w:p w14:paraId="77077B80" w14:textId="77777777" w:rsidR="00AE18AE" w:rsidRDefault="00AE18AE" w:rsidP="00AE18AE">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w:t>
      </w:r>
      <w:r w:rsidRPr="00607A8F">
        <w:rPr>
          <w:rFonts w:asciiTheme="minorHAnsi" w:hAnsiTheme="minorHAnsi" w:cstheme="minorHAnsi"/>
          <w:color w:val="000000" w:themeColor="text1"/>
          <w:sz w:val="22"/>
          <w:szCs w:val="28"/>
        </w:rPr>
        <w:t xml:space="preserve">pplications with anchor-node UE to consistently share </w:t>
      </w:r>
      <w:r>
        <w:rPr>
          <w:rFonts w:asciiTheme="minorHAnsi" w:hAnsiTheme="minorHAnsi" w:cstheme="minorHAnsi"/>
          <w:color w:val="000000" w:themeColor="text1"/>
          <w:sz w:val="22"/>
          <w:szCs w:val="28"/>
        </w:rPr>
        <w:t>longer</w:t>
      </w:r>
      <w:r w:rsidRPr="00607A8F">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 xml:space="preserve">duration </w:t>
      </w:r>
      <w:r w:rsidRPr="00607A8F">
        <w:rPr>
          <w:rFonts w:asciiTheme="minorHAnsi" w:hAnsiTheme="minorHAnsi" w:cstheme="minorHAnsi"/>
          <w:color w:val="000000" w:themeColor="text1"/>
          <w:sz w:val="22"/>
          <w:szCs w:val="28"/>
        </w:rPr>
        <w:t>COT</w:t>
      </w:r>
      <w:r>
        <w:rPr>
          <w:rFonts w:asciiTheme="minorHAnsi" w:hAnsiTheme="minorHAnsi" w:cstheme="minorHAnsi"/>
          <w:color w:val="000000" w:themeColor="text1"/>
          <w:sz w:val="22"/>
          <w:szCs w:val="28"/>
        </w:rPr>
        <w:t>s.</w:t>
      </w:r>
    </w:p>
    <w:p w14:paraId="7519D216" w14:textId="77777777" w:rsidR="00AE18AE" w:rsidRPr="00607A8F" w:rsidRDefault="00AE18AE" w:rsidP="00AE18AE">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Acting as a supervising role in Mode 2 IUC</w:t>
      </w:r>
    </w:p>
    <w:p w14:paraId="7A9D881B" w14:textId="31E64D69" w:rsidR="00AE18AE" w:rsidRPr="00913E1D" w:rsidRDefault="00C61CA7" w:rsidP="00AE18AE">
      <w:pPr>
        <w:pStyle w:val="ListParagraph"/>
        <w:numPr>
          <w:ilvl w:val="0"/>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UL </w:t>
      </w:r>
      <w:r w:rsidR="00AE18AE" w:rsidRPr="00607A8F">
        <w:rPr>
          <w:rFonts w:asciiTheme="minorHAnsi" w:hAnsiTheme="minorHAnsi" w:cstheme="minorHAnsi"/>
          <w:color w:val="000000" w:themeColor="text1"/>
          <w:sz w:val="22"/>
          <w:szCs w:val="28"/>
        </w:rPr>
        <w:t>CAPC table fr</w:t>
      </w:r>
      <w:r>
        <w:rPr>
          <w:rFonts w:asciiTheme="minorHAnsi" w:hAnsiTheme="minorHAnsi" w:cstheme="minorHAnsi"/>
          <w:color w:val="000000" w:themeColor="text1"/>
          <w:sz w:val="22"/>
          <w:szCs w:val="28"/>
        </w:rPr>
        <w:t>om</w:t>
      </w:r>
      <w:r w:rsidR="00AE18AE" w:rsidRPr="00607A8F">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NR</w:t>
      </w:r>
      <w:r w:rsidR="00AE18AE" w:rsidRPr="00607A8F">
        <w:rPr>
          <w:rFonts w:asciiTheme="minorHAnsi" w:hAnsiTheme="minorHAnsi" w:cstheme="minorHAnsi"/>
          <w:color w:val="000000" w:themeColor="text1"/>
          <w:sz w:val="22"/>
          <w:szCs w:val="28"/>
        </w:rPr>
        <w:t xml:space="preserve">-U: </w:t>
      </w:r>
    </w:p>
    <w:p w14:paraId="087B663A" w14:textId="77777777" w:rsidR="00AE18AE" w:rsidRDefault="00AE18AE" w:rsidP="00AE18AE">
      <w:pPr>
        <w:pStyle w:val="ListParagraph"/>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w:t>
      </w:r>
      <w:r w:rsidRPr="00913E1D">
        <w:rPr>
          <w:rFonts w:asciiTheme="minorHAnsi" w:hAnsiTheme="minorHAnsi" w:cstheme="minorHAnsi"/>
          <w:color w:val="000000" w:themeColor="text1"/>
          <w:sz w:val="22"/>
          <w:szCs w:val="28"/>
        </w:rPr>
        <w:t xml:space="preserve">n ultra-dense networks, a wider range of </w:t>
      </w:r>
      <w:r>
        <w:rPr>
          <w:rFonts w:asciiTheme="minorHAnsi" w:hAnsiTheme="minorHAnsi" w:cstheme="minorHAnsi"/>
          <w:color w:val="000000" w:themeColor="text1"/>
          <w:sz w:val="22"/>
          <w:szCs w:val="28"/>
        </w:rPr>
        <w:t>CW</w:t>
      </w:r>
      <w:r w:rsidRPr="00913E1D">
        <w:rPr>
          <w:rFonts w:asciiTheme="minorHAnsi" w:hAnsiTheme="minorHAnsi" w:cstheme="minorHAnsi"/>
          <w:color w:val="000000" w:themeColor="text1"/>
          <w:sz w:val="22"/>
          <w:szCs w:val="28"/>
        </w:rPr>
        <w:t xml:space="preserve">s </w:t>
      </w:r>
      <w:r>
        <w:rPr>
          <w:rFonts w:asciiTheme="minorHAnsi" w:hAnsiTheme="minorHAnsi" w:cstheme="minorHAnsi"/>
          <w:color w:val="000000" w:themeColor="text1"/>
          <w:sz w:val="22"/>
          <w:szCs w:val="28"/>
        </w:rPr>
        <w:t>offers</w:t>
      </w:r>
      <w:r w:rsidRPr="00913E1D">
        <w:rPr>
          <w:rFonts w:asciiTheme="minorHAnsi" w:hAnsiTheme="minorHAnsi" w:cstheme="minorHAnsi"/>
          <w:color w:val="000000" w:themeColor="text1"/>
          <w:sz w:val="22"/>
          <w:szCs w:val="28"/>
        </w:rPr>
        <w:t xml:space="preserve"> more chances to back off</w:t>
      </w:r>
      <w:r>
        <w:rPr>
          <w:rFonts w:asciiTheme="minorHAnsi" w:hAnsiTheme="minorHAnsi" w:cstheme="minorHAnsi"/>
          <w:color w:val="000000" w:themeColor="text1"/>
          <w:sz w:val="22"/>
          <w:szCs w:val="28"/>
        </w:rPr>
        <w:t xml:space="preserve"> if collisions occur</w:t>
      </w:r>
      <w:r w:rsidRPr="00913E1D">
        <w:rPr>
          <w:rFonts w:asciiTheme="minorHAnsi" w:hAnsiTheme="minorHAnsi" w:cstheme="minorHAnsi"/>
          <w:color w:val="000000" w:themeColor="text1"/>
          <w:sz w:val="22"/>
          <w:szCs w:val="28"/>
        </w:rPr>
        <w:t>.</w:t>
      </w:r>
      <w:r>
        <w:rPr>
          <w:rFonts w:asciiTheme="minorHAnsi" w:hAnsiTheme="minorHAnsi" w:cstheme="minorHAnsi"/>
          <w:color w:val="000000" w:themeColor="text1"/>
          <w:sz w:val="22"/>
          <w:szCs w:val="28"/>
        </w:rPr>
        <w:t xml:space="preserve"> </w:t>
      </w:r>
    </w:p>
    <w:p w14:paraId="010D80A3" w14:textId="77777777" w:rsidR="00AE18AE" w:rsidRDefault="00AE18AE" w:rsidP="00AE18AE">
      <w:pPr>
        <w:pStyle w:val="ListParagraph"/>
        <w:numPr>
          <w:ilvl w:val="1"/>
          <w:numId w:val="15"/>
        </w:numPr>
        <w:ind w:leftChars="0"/>
        <w:jc w:val="both"/>
        <w:rPr>
          <w:rFonts w:asciiTheme="minorHAnsi" w:hAnsiTheme="minorHAnsi" w:cstheme="minorHAnsi"/>
          <w:color w:val="000000" w:themeColor="text1"/>
          <w:sz w:val="22"/>
          <w:szCs w:val="28"/>
        </w:rPr>
      </w:pPr>
      <w:r w:rsidRPr="003A5516">
        <w:rPr>
          <w:rFonts w:asciiTheme="minorHAnsi" w:hAnsiTheme="minorHAnsi" w:cstheme="minorHAnsi"/>
          <w:color w:val="000000" w:themeColor="text1"/>
          <w:sz w:val="22"/>
          <w:szCs w:val="28"/>
        </w:rPr>
        <w:t>A larger CWmax allows more channel access opportunities if one fails.</w:t>
      </w:r>
    </w:p>
    <w:p w14:paraId="7E0C9E37" w14:textId="77777777" w:rsidR="00AE18AE" w:rsidRDefault="00AE18AE" w:rsidP="00AE18AE">
      <w:pPr>
        <w:pStyle w:val="ListParagraph"/>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Acting as a supervised role in Mode 1</w:t>
      </w:r>
    </w:p>
    <w:p w14:paraId="451E9C3E" w14:textId="064A3B5F" w:rsidR="00AE18AE" w:rsidRPr="00607A8F" w:rsidRDefault="00AE18AE" w:rsidP="00AE18AE">
      <w:pPr>
        <w:pStyle w:val="ListParagraph"/>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w:t>
      </w:r>
      <w:r w:rsidRPr="00015F7A">
        <w:rPr>
          <w:rFonts w:asciiTheme="minorHAnsi" w:hAnsiTheme="minorHAnsi" w:cstheme="minorHAnsi"/>
          <w:color w:val="000000" w:themeColor="text1"/>
          <w:sz w:val="22"/>
          <w:szCs w:val="28"/>
        </w:rPr>
        <w:t xml:space="preserve">nified scheme to access the channel </w:t>
      </w:r>
      <w:r>
        <w:rPr>
          <w:rFonts w:asciiTheme="minorHAnsi" w:hAnsiTheme="minorHAnsi" w:cstheme="minorHAnsi"/>
          <w:color w:val="000000" w:themeColor="text1"/>
          <w:sz w:val="22"/>
          <w:szCs w:val="28"/>
        </w:rPr>
        <w:t>between</w:t>
      </w:r>
      <w:r w:rsidRPr="00015F7A">
        <w:rPr>
          <w:rFonts w:asciiTheme="minorHAnsi" w:hAnsiTheme="minorHAnsi" w:cstheme="minorHAnsi"/>
          <w:color w:val="000000" w:themeColor="text1"/>
          <w:sz w:val="22"/>
          <w:szCs w:val="28"/>
        </w:rPr>
        <w:t xml:space="preserve"> UL and SL transmission</w:t>
      </w:r>
      <w:r>
        <w:rPr>
          <w:rFonts w:asciiTheme="minorHAnsi" w:hAnsiTheme="minorHAnsi" w:cstheme="minorHAnsi"/>
          <w:color w:val="000000" w:themeColor="text1"/>
          <w:sz w:val="22"/>
          <w:szCs w:val="28"/>
        </w:rPr>
        <w:t>s</w:t>
      </w:r>
      <w:r w:rsidR="00C61CA7">
        <w:rPr>
          <w:rFonts w:asciiTheme="minorHAnsi" w:hAnsiTheme="minorHAnsi" w:cstheme="minorHAnsi"/>
          <w:color w:val="000000" w:themeColor="text1"/>
          <w:sz w:val="22"/>
          <w:szCs w:val="28"/>
        </w:rPr>
        <w:t xml:space="preserve"> for a UE</w:t>
      </w:r>
      <w:r w:rsidRPr="00015F7A">
        <w:rPr>
          <w:rFonts w:asciiTheme="minorHAnsi" w:hAnsiTheme="minorHAnsi" w:cstheme="minorHAnsi"/>
          <w:color w:val="000000" w:themeColor="text1"/>
          <w:sz w:val="22"/>
          <w:szCs w:val="28"/>
        </w:rPr>
        <w:t>.</w:t>
      </w:r>
    </w:p>
    <w:p w14:paraId="0869361A" w14:textId="1A863A55" w:rsidR="00AE18AE" w:rsidRDefault="00C61CA7" w:rsidP="00265573">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lastRenderedPageBreak/>
        <w:t>As summarised in Section 4.3, some think both table</w:t>
      </w:r>
      <w:r w:rsidR="00714F10">
        <w:rPr>
          <w:rFonts w:ascii="Calibri" w:hAnsi="Calibri" w:cs="Calibri"/>
          <w:color w:val="000000" w:themeColor="text1"/>
          <w:sz w:val="22"/>
        </w:rPr>
        <w:t>s</w:t>
      </w:r>
      <w:r>
        <w:rPr>
          <w:rFonts w:ascii="Calibri" w:hAnsi="Calibri" w:cs="Calibri"/>
          <w:color w:val="000000" w:themeColor="text1"/>
          <w:sz w:val="22"/>
        </w:rPr>
        <w:t xml:space="preserve"> can be support for either different applications or different role that the SL UE is involved. </w:t>
      </w:r>
      <w:r w:rsidR="00714F10">
        <w:rPr>
          <w:rFonts w:ascii="Calibri" w:hAnsi="Calibri" w:cs="Calibri"/>
          <w:color w:val="000000" w:themeColor="text1"/>
          <w:sz w:val="22"/>
        </w:rPr>
        <w:t>Considering what was used in NR-U</w:t>
      </w:r>
      <w:r w:rsidR="00265573">
        <w:rPr>
          <w:rFonts w:ascii="Calibri" w:hAnsi="Calibri" w:cs="Calibri"/>
          <w:color w:val="000000" w:themeColor="text1"/>
          <w:sz w:val="22"/>
        </w:rPr>
        <w:t>, it is proposed to support both tables depending on the role of the SL UE.</w:t>
      </w:r>
    </w:p>
    <w:p w14:paraId="57A1F37E" w14:textId="77777777" w:rsidR="0058447B" w:rsidRDefault="00265573" w:rsidP="0058447B">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 xml:space="preserve">For the topic on the contention window (CW) adjustment, while there are quite divergent views from the contribution submitted this time on how the CW should be updated/adjusted, </w:t>
      </w:r>
      <w:r w:rsidR="009F42DA">
        <w:rPr>
          <w:rFonts w:ascii="Calibri" w:hAnsi="Calibri" w:cs="Calibri"/>
          <w:color w:val="000000" w:themeColor="text1"/>
          <w:sz w:val="22"/>
        </w:rPr>
        <w:t xml:space="preserve">one of the simplest ways is to reuse the NR-U scheme as the baseline when both ACK and NACK reports are enabled. When SL-HARQ feedback is disabled, the CW </w:t>
      </w:r>
      <w:r w:rsidR="0058447B">
        <w:rPr>
          <w:rFonts w:ascii="Calibri" w:hAnsi="Calibri" w:cs="Calibri"/>
          <w:color w:val="000000" w:themeColor="text1"/>
          <w:sz w:val="22"/>
        </w:rPr>
        <w:t>can be kept constant/unchanged from the initial transmission. As for the case of NACK-only feedback, it is yet unclear the benefits and drawbacks of each proposed scheme. Further discussion and study on the scheme would be necessary. Some even proposed not to support groupcast option 1 for SL-U.</w:t>
      </w:r>
    </w:p>
    <w:p w14:paraId="2A78849B" w14:textId="1DB0C6BD" w:rsidR="00265573" w:rsidRDefault="0058447B" w:rsidP="0058447B">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 xml:space="preserve"> Proposal details for CAPC and CW adjustment from FL is captured in Proposal 2-1 below.</w:t>
      </w:r>
    </w:p>
    <w:p w14:paraId="459FC586" w14:textId="7416B993" w:rsidR="00A21876" w:rsidRDefault="00C939FF" w:rsidP="0058447B">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 xml:space="preserve">On the applicable transmission(s) / channel types and transmission gap that is allowed for each of the agreed Type 2A/2B/2C channel access scheme, there seemed to be some misalignment on the interpretation or understanding of the </w:t>
      </w:r>
      <w:r w:rsidR="005B454A">
        <w:rPr>
          <w:rFonts w:ascii="Calibri" w:hAnsi="Calibri" w:cs="Calibri"/>
          <w:color w:val="000000" w:themeColor="text1"/>
          <w:sz w:val="22"/>
        </w:rPr>
        <w:t>NR-U spec from reviewing contributions. It is in FL’s view that it is important to align our understanding now on this issue, as this will impact on the remaining channel access procedure work and details for CPE. Please find FL’s proposal in Proposal 2-2 below.</w:t>
      </w:r>
    </w:p>
    <w:p w14:paraId="3A6B1A9D" w14:textId="03066A33" w:rsidR="005B454A" w:rsidRDefault="005B454A" w:rsidP="0058447B">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 xml:space="preserve">In the last meeting, </w:t>
      </w:r>
      <w:r w:rsidR="004B3D4C">
        <w:rPr>
          <w:rFonts w:ascii="Calibri" w:hAnsi="Calibri" w:cs="Calibri"/>
          <w:color w:val="000000" w:themeColor="text1"/>
          <w:sz w:val="22"/>
        </w:rPr>
        <w:t xml:space="preserve">the support for FBE-based semi-static channel access procedure was first time discussed. From reviewing the contributions submitted to this meeting, there is a significant preference to support this feature for SL-U operation. FL proposal to support this feature is captured in Proposal 2-3 below, </w:t>
      </w:r>
      <w:r w:rsidR="00DD644D">
        <w:rPr>
          <w:rFonts w:ascii="Calibri" w:hAnsi="Calibri" w:cs="Calibri"/>
          <w:color w:val="000000" w:themeColor="text1"/>
          <w:sz w:val="22"/>
        </w:rPr>
        <w:t>with a same constraint on its usage applied in NR-U.</w:t>
      </w:r>
    </w:p>
    <w:p w14:paraId="2824E23F" w14:textId="77777777" w:rsidR="00FA6950" w:rsidRPr="00A21876" w:rsidRDefault="00FA6950" w:rsidP="0058447B">
      <w:pPr>
        <w:autoSpaceDE w:val="0"/>
        <w:autoSpaceDN w:val="0"/>
        <w:spacing w:after="120"/>
        <w:jc w:val="both"/>
        <w:rPr>
          <w:rFonts w:ascii="Calibri" w:hAnsi="Calibri" w:cs="Calibri"/>
          <w:color w:val="000000" w:themeColor="text1"/>
          <w:sz w:val="22"/>
        </w:rPr>
      </w:pPr>
    </w:p>
    <w:p w14:paraId="26A83955" w14:textId="112D3C8F" w:rsidR="00491733" w:rsidRPr="002F1DFF" w:rsidRDefault="0017237F" w:rsidP="00FA6950">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sidR="00A81B19" w:rsidRPr="002F1DFF">
        <w:rPr>
          <w:rFonts w:ascii="Calibri" w:hAnsi="Calibri" w:cs="Calibri"/>
          <w:b/>
          <w:bCs/>
          <w:sz w:val="22"/>
          <w:highlight w:val="yellow"/>
        </w:rPr>
        <w:t>2</w:t>
      </w:r>
      <w:r w:rsidR="00C65E36">
        <w:rPr>
          <w:rFonts w:ascii="Calibri" w:hAnsi="Calibri" w:cs="Calibri"/>
          <w:b/>
          <w:bCs/>
          <w:sz w:val="22"/>
          <w:highlight w:val="yellow"/>
        </w:rPr>
        <w:t>-1</w:t>
      </w:r>
      <w:r w:rsidR="00491733" w:rsidRPr="002F1DFF">
        <w:rPr>
          <w:rFonts w:ascii="Calibri" w:hAnsi="Calibri" w:cs="Calibri"/>
          <w:b/>
          <w:bCs/>
          <w:sz w:val="22"/>
          <w:highlight w:val="yellow"/>
        </w:rPr>
        <w:t xml:space="preserve"> (I)</w:t>
      </w:r>
      <w:r w:rsidRPr="002F1DFF">
        <w:rPr>
          <w:rFonts w:ascii="Calibri" w:hAnsi="Calibri" w:cs="Calibri"/>
          <w:b/>
          <w:bCs/>
          <w:sz w:val="22"/>
          <w:highlight w:val="yellow"/>
        </w:rPr>
        <w:t>:</w:t>
      </w:r>
      <w:r w:rsidR="00491733" w:rsidRPr="002F1DFF">
        <w:rPr>
          <w:rFonts w:ascii="Calibri" w:hAnsi="Calibri" w:cs="Calibri"/>
          <w:b/>
          <w:bCs/>
          <w:sz w:val="22"/>
        </w:rPr>
        <w:t xml:space="preserve"> </w:t>
      </w:r>
    </w:p>
    <w:p w14:paraId="4A7A4639" w14:textId="0CDCAD9B" w:rsidR="00516EA9" w:rsidRDefault="00516EA9" w:rsidP="00B0780D">
      <w:pPr>
        <w:pStyle w:val="ListParagraph"/>
        <w:numPr>
          <w:ilvl w:val="0"/>
          <w:numId w:val="19"/>
        </w:numPr>
        <w:autoSpaceDE w:val="0"/>
        <w:autoSpaceDN w:val="0"/>
        <w:ind w:leftChars="0"/>
        <w:jc w:val="both"/>
        <w:rPr>
          <w:rFonts w:ascii="Calibri" w:hAnsi="Calibri" w:cs="Calibri"/>
          <w:sz w:val="22"/>
        </w:rPr>
      </w:pPr>
      <w:r>
        <w:rPr>
          <w:rFonts w:ascii="Calibri" w:hAnsi="Calibri" w:cs="Calibri"/>
          <w:sz w:val="22"/>
        </w:rPr>
        <w:t>Type 1 channel access procedure</w:t>
      </w:r>
    </w:p>
    <w:p w14:paraId="01BA55A7" w14:textId="77777777" w:rsidR="00C65E36" w:rsidRDefault="00C65E36" w:rsidP="00C65E36">
      <w:pPr>
        <w:pStyle w:val="ListParagraph"/>
        <w:numPr>
          <w:ilvl w:val="1"/>
          <w:numId w:val="19"/>
        </w:numPr>
        <w:autoSpaceDE w:val="0"/>
        <w:autoSpaceDN w:val="0"/>
        <w:ind w:leftChars="0"/>
        <w:jc w:val="both"/>
        <w:rPr>
          <w:rFonts w:ascii="Calibri" w:hAnsi="Calibri" w:cs="Calibri"/>
          <w:sz w:val="22"/>
        </w:rPr>
      </w:pPr>
      <w:r>
        <w:rPr>
          <w:rFonts w:ascii="Calibri" w:hAnsi="Calibri" w:cs="Calibri"/>
          <w:sz w:val="22"/>
        </w:rPr>
        <w:t>CAPC</w:t>
      </w:r>
    </w:p>
    <w:p w14:paraId="6474A927" w14:textId="5E92A861" w:rsidR="00C65E36" w:rsidRDefault="00C65E36" w:rsidP="00C65E36">
      <w:pPr>
        <w:pStyle w:val="ListParagraph"/>
        <w:numPr>
          <w:ilvl w:val="2"/>
          <w:numId w:val="19"/>
        </w:numPr>
        <w:autoSpaceDE w:val="0"/>
        <w:autoSpaceDN w:val="0"/>
        <w:ind w:leftChars="0"/>
        <w:jc w:val="both"/>
        <w:rPr>
          <w:rFonts w:ascii="Calibri" w:hAnsi="Calibri" w:cs="Calibri"/>
          <w:sz w:val="22"/>
        </w:rPr>
      </w:pPr>
      <w:r>
        <w:rPr>
          <w:rFonts w:ascii="Calibri" w:hAnsi="Calibri" w:cs="Calibri"/>
          <w:sz w:val="22"/>
        </w:rPr>
        <w:t xml:space="preserve">The UL CAPC table </w:t>
      </w:r>
      <w:r w:rsidR="00714F10">
        <w:rPr>
          <w:rFonts w:ascii="Calibri" w:hAnsi="Calibri" w:cs="Calibri"/>
          <w:sz w:val="22"/>
        </w:rPr>
        <w:t>from NR-U (Table 4.</w:t>
      </w:r>
      <w:r w:rsidR="00265573">
        <w:rPr>
          <w:rFonts w:ascii="Calibri" w:hAnsi="Calibri" w:cs="Calibri"/>
          <w:sz w:val="22"/>
        </w:rPr>
        <w:t>2</w:t>
      </w:r>
      <w:r w:rsidR="00714F10">
        <w:rPr>
          <w:rFonts w:ascii="Calibri" w:hAnsi="Calibri" w:cs="Calibri"/>
          <w:sz w:val="22"/>
        </w:rPr>
        <w:t xml:space="preserve">.1-1 of TS37.213) </w:t>
      </w:r>
      <w:r>
        <w:rPr>
          <w:rFonts w:ascii="Calibri" w:hAnsi="Calibri" w:cs="Calibri"/>
          <w:sz w:val="22"/>
        </w:rPr>
        <w:t>is used when SL UE operates in Mode 1 RA, as the UE is considered a supervised role.</w:t>
      </w:r>
    </w:p>
    <w:p w14:paraId="6A8A33EE" w14:textId="11D3F71E" w:rsidR="00C65E36" w:rsidRDefault="00C65E36" w:rsidP="00C65E36">
      <w:pPr>
        <w:pStyle w:val="ListParagraph"/>
        <w:numPr>
          <w:ilvl w:val="3"/>
          <w:numId w:val="19"/>
        </w:numPr>
        <w:autoSpaceDE w:val="0"/>
        <w:autoSpaceDN w:val="0"/>
        <w:ind w:leftChars="0"/>
        <w:jc w:val="both"/>
        <w:rPr>
          <w:rFonts w:ascii="Calibri" w:hAnsi="Calibri" w:cs="Calibri"/>
          <w:sz w:val="22"/>
        </w:rPr>
      </w:pPr>
      <w:r>
        <w:rPr>
          <w:rFonts w:ascii="Calibri" w:hAnsi="Calibri" w:cs="Calibri"/>
          <w:sz w:val="22"/>
        </w:rPr>
        <w:t>The mapping of L1 priority levels in SCI or PQI to the 4 CAPC levels is up to RAN2 or SA2</w:t>
      </w:r>
    </w:p>
    <w:p w14:paraId="0BBBEAB8" w14:textId="31336998" w:rsidR="00714F10" w:rsidRDefault="00714F10" w:rsidP="00C65E36">
      <w:pPr>
        <w:pStyle w:val="ListParagraph"/>
        <w:numPr>
          <w:ilvl w:val="3"/>
          <w:numId w:val="19"/>
        </w:numPr>
        <w:autoSpaceDE w:val="0"/>
        <w:autoSpaceDN w:val="0"/>
        <w:ind w:leftChars="0"/>
        <w:jc w:val="both"/>
        <w:rPr>
          <w:rFonts w:ascii="Calibri" w:hAnsi="Calibri" w:cs="Calibri"/>
          <w:sz w:val="22"/>
        </w:rPr>
      </w:pPr>
      <w:r>
        <w:rPr>
          <w:rFonts w:ascii="Calibri" w:hAnsi="Calibri" w:cs="Calibri"/>
          <w:sz w:val="22"/>
        </w:rPr>
        <w:t>FFS any necessary update</w:t>
      </w:r>
      <w:r w:rsidR="00265573">
        <w:rPr>
          <w:rFonts w:ascii="Calibri" w:hAnsi="Calibri" w:cs="Calibri"/>
          <w:sz w:val="22"/>
        </w:rPr>
        <w:t xml:space="preserve"> (including the applicability of NOTE 1 and NOTE 2).</w:t>
      </w:r>
    </w:p>
    <w:p w14:paraId="52F71E7B" w14:textId="517781CC" w:rsidR="00C65E36" w:rsidRDefault="00C65E36" w:rsidP="00C65E36">
      <w:pPr>
        <w:pStyle w:val="ListParagraph"/>
        <w:numPr>
          <w:ilvl w:val="2"/>
          <w:numId w:val="19"/>
        </w:numPr>
        <w:autoSpaceDE w:val="0"/>
        <w:autoSpaceDN w:val="0"/>
        <w:ind w:leftChars="0"/>
        <w:jc w:val="both"/>
        <w:rPr>
          <w:rFonts w:ascii="Calibri" w:hAnsi="Calibri" w:cs="Calibri"/>
          <w:sz w:val="22"/>
        </w:rPr>
      </w:pPr>
      <w:r>
        <w:rPr>
          <w:rFonts w:ascii="Calibri" w:hAnsi="Calibri" w:cs="Calibri"/>
          <w:sz w:val="22"/>
        </w:rPr>
        <w:t xml:space="preserve">The DL CAPC table </w:t>
      </w:r>
      <w:r w:rsidR="00714F10">
        <w:rPr>
          <w:rFonts w:ascii="Calibri" w:hAnsi="Calibri" w:cs="Calibri"/>
          <w:sz w:val="22"/>
        </w:rPr>
        <w:t xml:space="preserve">from NR-U (Table 4.1.1-1 of TS37.213) </w:t>
      </w:r>
      <w:r>
        <w:rPr>
          <w:rFonts w:ascii="Calibri" w:hAnsi="Calibri" w:cs="Calibri"/>
          <w:sz w:val="22"/>
        </w:rPr>
        <w:t>is used when SL UE operates in Mode 2 RA, as the UE is considered a supervising role.</w:t>
      </w:r>
    </w:p>
    <w:p w14:paraId="6D593989" w14:textId="4FD5580A" w:rsidR="00C65E36" w:rsidRDefault="00C65E36" w:rsidP="00C65E36">
      <w:pPr>
        <w:pStyle w:val="ListParagraph"/>
        <w:numPr>
          <w:ilvl w:val="3"/>
          <w:numId w:val="19"/>
        </w:numPr>
        <w:autoSpaceDE w:val="0"/>
        <w:autoSpaceDN w:val="0"/>
        <w:ind w:leftChars="0"/>
        <w:jc w:val="both"/>
        <w:rPr>
          <w:rFonts w:ascii="Calibri" w:hAnsi="Calibri" w:cs="Calibri"/>
          <w:sz w:val="22"/>
        </w:rPr>
      </w:pPr>
      <w:r>
        <w:rPr>
          <w:rFonts w:ascii="Calibri" w:hAnsi="Calibri" w:cs="Calibri"/>
          <w:sz w:val="22"/>
        </w:rPr>
        <w:t>The mapping of L1 priority levels in SCI or PQI to the 4 CAPC levels is up to RAN2 or SA2</w:t>
      </w:r>
    </w:p>
    <w:p w14:paraId="469F500C" w14:textId="6854FCB9" w:rsidR="00714F10" w:rsidRPr="00311672" w:rsidRDefault="00714F10" w:rsidP="00C65E36">
      <w:pPr>
        <w:pStyle w:val="ListParagraph"/>
        <w:numPr>
          <w:ilvl w:val="3"/>
          <w:numId w:val="19"/>
        </w:numPr>
        <w:autoSpaceDE w:val="0"/>
        <w:autoSpaceDN w:val="0"/>
        <w:ind w:leftChars="0"/>
        <w:jc w:val="both"/>
        <w:rPr>
          <w:rFonts w:ascii="Calibri" w:hAnsi="Calibri" w:cs="Calibri"/>
          <w:sz w:val="22"/>
        </w:rPr>
      </w:pPr>
      <w:r>
        <w:rPr>
          <w:rFonts w:ascii="Calibri" w:hAnsi="Calibri" w:cs="Calibri"/>
          <w:sz w:val="22"/>
        </w:rPr>
        <w:t>FFS any necessary update</w:t>
      </w:r>
    </w:p>
    <w:p w14:paraId="6C29EA96" w14:textId="13012958" w:rsidR="00311672" w:rsidRDefault="00311672" w:rsidP="00516EA9">
      <w:pPr>
        <w:pStyle w:val="ListParagraph"/>
        <w:numPr>
          <w:ilvl w:val="1"/>
          <w:numId w:val="19"/>
        </w:numPr>
        <w:autoSpaceDE w:val="0"/>
        <w:autoSpaceDN w:val="0"/>
        <w:ind w:leftChars="0"/>
        <w:jc w:val="both"/>
        <w:rPr>
          <w:rFonts w:ascii="Calibri" w:hAnsi="Calibri" w:cs="Calibri"/>
          <w:sz w:val="22"/>
        </w:rPr>
      </w:pPr>
      <w:r>
        <w:rPr>
          <w:rFonts w:ascii="Calibri" w:hAnsi="Calibri" w:cs="Calibri"/>
          <w:sz w:val="22"/>
        </w:rPr>
        <w:t>CW adjustment</w:t>
      </w:r>
    </w:p>
    <w:p w14:paraId="2E9BD017" w14:textId="3DF7C448" w:rsidR="00C65E36" w:rsidRDefault="00C65E36" w:rsidP="00C65E36">
      <w:pPr>
        <w:pStyle w:val="ListParagraph"/>
        <w:numPr>
          <w:ilvl w:val="2"/>
          <w:numId w:val="19"/>
        </w:numPr>
        <w:autoSpaceDE w:val="0"/>
        <w:autoSpaceDN w:val="0"/>
        <w:ind w:leftChars="0"/>
        <w:jc w:val="both"/>
        <w:rPr>
          <w:rFonts w:ascii="Calibri" w:hAnsi="Calibri" w:cs="Calibri"/>
          <w:sz w:val="22"/>
        </w:rPr>
      </w:pPr>
      <w:r>
        <w:rPr>
          <w:rFonts w:ascii="Calibri" w:hAnsi="Calibri" w:cs="Calibri"/>
          <w:sz w:val="22"/>
        </w:rPr>
        <w:t xml:space="preserve">NR-U CW adjustment mechanism </w:t>
      </w:r>
      <w:r w:rsidR="00603C7B">
        <w:rPr>
          <w:rFonts w:ascii="Calibri" w:hAnsi="Calibri" w:cs="Calibri"/>
          <w:sz w:val="22"/>
        </w:rPr>
        <w:t>is used as the baseline for SL-U when SL-HARQ feedback is enabled in SCI for unicast and groupcast option 2</w:t>
      </w:r>
    </w:p>
    <w:p w14:paraId="6531E1F5" w14:textId="612C41F4" w:rsidR="009F42DA" w:rsidRDefault="009F42DA" w:rsidP="009F42DA">
      <w:pPr>
        <w:pStyle w:val="ListParagraph"/>
        <w:numPr>
          <w:ilvl w:val="3"/>
          <w:numId w:val="19"/>
        </w:numPr>
        <w:autoSpaceDE w:val="0"/>
        <w:autoSpaceDN w:val="0"/>
        <w:ind w:leftChars="0"/>
        <w:jc w:val="both"/>
        <w:rPr>
          <w:rFonts w:ascii="Calibri" w:hAnsi="Calibri" w:cs="Calibri"/>
          <w:sz w:val="22"/>
        </w:rPr>
      </w:pPr>
      <w:r>
        <w:rPr>
          <w:rFonts w:ascii="Calibri" w:hAnsi="Calibri" w:cs="Calibri"/>
          <w:sz w:val="22"/>
        </w:rPr>
        <w:t>FFS any necessary update for SL-U operation</w:t>
      </w:r>
    </w:p>
    <w:p w14:paraId="4295F8A6" w14:textId="5A9CA31E" w:rsidR="00603C7B" w:rsidRDefault="00603C7B" w:rsidP="00C65E36">
      <w:pPr>
        <w:pStyle w:val="ListParagraph"/>
        <w:numPr>
          <w:ilvl w:val="2"/>
          <w:numId w:val="19"/>
        </w:numPr>
        <w:autoSpaceDE w:val="0"/>
        <w:autoSpaceDN w:val="0"/>
        <w:ind w:leftChars="0"/>
        <w:jc w:val="both"/>
        <w:rPr>
          <w:rFonts w:ascii="Calibri" w:hAnsi="Calibri" w:cs="Calibri"/>
          <w:sz w:val="22"/>
        </w:rPr>
      </w:pPr>
      <w:r w:rsidRPr="00603C7B">
        <w:rPr>
          <w:rFonts w:ascii="Calibri" w:hAnsi="Calibri" w:cs="Calibri" w:hint="eastAsia"/>
          <w:sz w:val="22"/>
        </w:rPr>
        <w:t>CW size remains the same when SL-HARQ feedback is disabled</w:t>
      </w:r>
      <w:r>
        <w:rPr>
          <w:rFonts w:ascii="Calibri" w:hAnsi="Calibri" w:cs="Calibri"/>
          <w:sz w:val="22"/>
        </w:rPr>
        <w:t xml:space="preserve"> in SCI</w:t>
      </w:r>
    </w:p>
    <w:p w14:paraId="462AA77D" w14:textId="468AC301" w:rsidR="00603C7B" w:rsidRPr="001D6E06" w:rsidRDefault="00603C7B" w:rsidP="00C65E36">
      <w:pPr>
        <w:pStyle w:val="ListParagraph"/>
        <w:numPr>
          <w:ilvl w:val="2"/>
          <w:numId w:val="19"/>
        </w:numPr>
        <w:autoSpaceDE w:val="0"/>
        <w:autoSpaceDN w:val="0"/>
        <w:ind w:leftChars="0"/>
        <w:jc w:val="both"/>
        <w:rPr>
          <w:rFonts w:ascii="Calibri" w:hAnsi="Calibri" w:cs="Calibri"/>
          <w:sz w:val="22"/>
        </w:rPr>
      </w:pPr>
      <w:r w:rsidRPr="00603C7B">
        <w:rPr>
          <w:rFonts w:ascii="Calibri" w:hAnsi="Calibri" w:cs="Calibri" w:hint="eastAsia"/>
          <w:sz w:val="22"/>
          <w:lang w:val="en-AU"/>
        </w:rPr>
        <w:t>FFS the case of groupcast option 1 (NACK-only)</w:t>
      </w:r>
    </w:p>
    <w:p w14:paraId="5467CA3D" w14:textId="09107315" w:rsidR="001D6E06" w:rsidRDefault="001D6E06" w:rsidP="001D6E06">
      <w:pPr>
        <w:autoSpaceDE w:val="0"/>
        <w:autoSpaceDN w:val="0"/>
        <w:jc w:val="both"/>
        <w:rPr>
          <w:rFonts w:ascii="Calibri" w:hAnsi="Calibri" w:cs="Calibri"/>
          <w:sz w:val="22"/>
        </w:rPr>
      </w:pPr>
    </w:p>
    <w:tbl>
      <w:tblPr>
        <w:tblStyle w:val="TableGrid"/>
        <w:tblW w:w="0" w:type="auto"/>
        <w:tblLook w:val="04A0" w:firstRow="1" w:lastRow="0" w:firstColumn="1" w:lastColumn="0" w:noHBand="0" w:noVBand="1"/>
      </w:tblPr>
      <w:tblGrid>
        <w:gridCol w:w="1555"/>
        <w:gridCol w:w="8076"/>
      </w:tblGrid>
      <w:tr w:rsidR="001D6E06" w14:paraId="5AEE1BDA" w14:textId="77777777" w:rsidTr="00CB4AF0">
        <w:tc>
          <w:tcPr>
            <w:tcW w:w="1555" w:type="dxa"/>
          </w:tcPr>
          <w:p w14:paraId="5B2A4E59"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010C9649"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1D6E06" w14:paraId="13D6392C" w14:textId="77777777" w:rsidTr="00CB4AF0">
        <w:tc>
          <w:tcPr>
            <w:tcW w:w="1555" w:type="dxa"/>
          </w:tcPr>
          <w:p w14:paraId="7BAF4FE9" w14:textId="1F080733" w:rsidR="001D6E06" w:rsidRDefault="00F7529C" w:rsidP="00CB4AF0">
            <w:pPr>
              <w:pStyle w:val="0Maintext"/>
              <w:spacing w:after="0" w:afterAutospacing="0"/>
              <w:ind w:firstLine="0"/>
            </w:pPr>
            <w:r>
              <w:t>Intel</w:t>
            </w:r>
          </w:p>
        </w:tc>
        <w:tc>
          <w:tcPr>
            <w:tcW w:w="8076" w:type="dxa"/>
          </w:tcPr>
          <w:p w14:paraId="214B4B66" w14:textId="77777777" w:rsidR="0053404A" w:rsidRDefault="00F7529C" w:rsidP="00CB4AF0">
            <w:pPr>
              <w:pStyle w:val="0Maintext"/>
              <w:spacing w:after="0" w:afterAutospacing="0"/>
              <w:ind w:firstLine="0"/>
            </w:pPr>
            <w:r>
              <w:t xml:space="preserve">We are </w:t>
            </w:r>
            <w:r w:rsidR="00160605">
              <w:t xml:space="preserve">NOT </w:t>
            </w:r>
            <w:r>
              <w:t>OK with the proposal</w:t>
            </w:r>
            <w:r w:rsidR="0053404A">
              <w:t>.</w:t>
            </w:r>
          </w:p>
          <w:p w14:paraId="4F669195" w14:textId="77777777" w:rsidR="0053404A" w:rsidRDefault="0053404A" w:rsidP="00CB4AF0">
            <w:pPr>
              <w:pStyle w:val="0Maintext"/>
              <w:spacing w:after="0" w:afterAutospacing="0"/>
              <w:ind w:firstLine="0"/>
            </w:pPr>
          </w:p>
          <w:p w14:paraId="0CBEA901" w14:textId="72DB6C11" w:rsidR="002D5863" w:rsidRDefault="0053404A" w:rsidP="00CB4AF0">
            <w:pPr>
              <w:pStyle w:val="0Maintext"/>
              <w:spacing w:after="0" w:afterAutospacing="0"/>
              <w:ind w:firstLine="0"/>
            </w:pPr>
            <w:r>
              <w:t>W</w:t>
            </w:r>
            <w:r w:rsidR="00DD1069">
              <w:t>e do not think that such a distinction is needed between</w:t>
            </w:r>
            <w:r w:rsidR="00160605">
              <w:t xml:space="preserve"> the CAPC </w:t>
            </w:r>
            <w:r w:rsidR="00D3487D">
              <w:t>to use in</w:t>
            </w:r>
            <w:r w:rsidR="00DD1069">
              <w:t xml:space="preserve"> </w:t>
            </w:r>
            <w:r w:rsidR="00160605">
              <w:t>mode 1 and mode 2 RA</w:t>
            </w:r>
            <w:r w:rsidR="00D3487D">
              <w:t xml:space="preserve">. </w:t>
            </w:r>
            <w:r w:rsidR="002D5863">
              <w:t>In this matter we would like to clarify a few points:</w:t>
            </w:r>
          </w:p>
          <w:p w14:paraId="7D17A212" w14:textId="777F70B1" w:rsidR="00036F52" w:rsidRDefault="00F90A62" w:rsidP="00F90A62">
            <w:pPr>
              <w:pStyle w:val="0Maintext"/>
              <w:numPr>
                <w:ilvl w:val="0"/>
                <w:numId w:val="46"/>
              </w:numPr>
              <w:spacing w:after="0" w:afterAutospacing="0"/>
            </w:pPr>
            <w:r>
              <w:t xml:space="preserve">Before classifying </w:t>
            </w:r>
            <w:r w:rsidR="00F21644">
              <w:t>a UE as a supervising or supervised device, we should first discuss separately on whether a gNB can or cannot serve as a coordinator for mode 1 RA.</w:t>
            </w:r>
          </w:p>
          <w:p w14:paraId="0FC5658F" w14:textId="5056C016" w:rsidR="00D3487D" w:rsidRDefault="00C97C1B" w:rsidP="00015DAD">
            <w:pPr>
              <w:pStyle w:val="0Maintext"/>
              <w:numPr>
                <w:ilvl w:val="0"/>
                <w:numId w:val="45"/>
              </w:numPr>
              <w:spacing w:after="0" w:afterAutospacing="0"/>
              <w:ind w:firstLine="0"/>
            </w:pPr>
            <w:r>
              <w:t xml:space="preserve">Even in case, we conclude that a gNB can indeed serve as a coordinator, it is important to note that the CAPC tables from ETSI BRAN are not exactly the same as </w:t>
            </w:r>
            <w:r w:rsidR="00215DEB">
              <w:t xml:space="preserve">those in the 3GPP </w:t>
            </w:r>
            <w:r w:rsidR="00215DEB">
              <w:lastRenderedPageBreak/>
              <w:t xml:space="preserve">spec, since several other considerations have been also added, and it is our view that </w:t>
            </w:r>
            <w:r w:rsidR="00747D9C">
              <w:t>by using the DL CAPC to SL UEs will be inherently detrimental</w:t>
            </w:r>
            <w:r w:rsidR="00144CCB">
              <w:t xml:space="preserve">, e.g., MCOT for p=2 is shorter that corresponding UL CAPC, and also granularity of the </w:t>
            </w:r>
            <w:r w:rsidR="007D71EB">
              <w:t>CWS is smaller.</w:t>
            </w:r>
          </w:p>
          <w:p w14:paraId="3F25D26C" w14:textId="0159EB22" w:rsidR="007D71EB" w:rsidRDefault="007D71EB" w:rsidP="007D71EB">
            <w:pPr>
              <w:pStyle w:val="0Maintext"/>
              <w:spacing w:after="0" w:afterAutospacing="0"/>
              <w:ind w:firstLine="0"/>
            </w:pPr>
            <w:r>
              <w:t xml:space="preserve">With that said, </w:t>
            </w:r>
            <w:r w:rsidR="007B7508">
              <w:t xml:space="preserve">UL CAPC should be adopted for all </w:t>
            </w:r>
            <w:r w:rsidR="00F100F0">
              <w:t>SL UEs regardless of the RA mode.</w:t>
            </w:r>
          </w:p>
          <w:p w14:paraId="719E30AB" w14:textId="5CBE0E9A" w:rsidR="00F100F0" w:rsidRDefault="00F100F0" w:rsidP="007D71EB">
            <w:pPr>
              <w:pStyle w:val="0Maintext"/>
              <w:spacing w:after="0" w:afterAutospacing="0"/>
              <w:ind w:firstLine="0"/>
            </w:pPr>
          </w:p>
          <w:p w14:paraId="1B0AC925" w14:textId="49B4CCB4" w:rsidR="0053404A" w:rsidRDefault="00F100F0" w:rsidP="007D71EB">
            <w:pPr>
              <w:pStyle w:val="0Maintext"/>
              <w:spacing w:after="0" w:afterAutospacing="0"/>
              <w:ind w:firstLine="0"/>
            </w:pPr>
            <w:r>
              <w:t>As for the discussion on CWS adjustment</w:t>
            </w:r>
            <w:r w:rsidR="0053404A">
              <w:t xml:space="preserve">, </w:t>
            </w:r>
            <w:r w:rsidR="003750E6">
              <w:t xml:space="preserve">we are fine with first sub-bullet, but </w:t>
            </w:r>
            <w:r w:rsidR="006124DB">
              <w:t xml:space="preserve">we are not OK </w:t>
            </w:r>
            <w:r w:rsidR="003750E6">
              <w:t xml:space="preserve">with the </w:t>
            </w:r>
            <w:r w:rsidR="00BA1C89">
              <w:t xml:space="preserve">remaining </w:t>
            </w:r>
            <w:r w:rsidR="006124DB">
              <w:t xml:space="preserve">parts </w:t>
            </w:r>
            <w:r w:rsidR="00BA1C89">
              <w:t xml:space="preserve">of the proposal. When HARQ-feedback is </w:t>
            </w:r>
            <w:r w:rsidR="00285BEF">
              <w:t>disable</w:t>
            </w:r>
            <w:r w:rsidR="006124DB">
              <w:t>d</w:t>
            </w:r>
            <w:r w:rsidR="00285BEF">
              <w:t xml:space="preserve"> or in case of broadcast</w:t>
            </w:r>
            <w:r w:rsidR="00EC178E">
              <w:t xml:space="preserve"> transmissions, the information related to past CW size could be indeed used, but what if this is not available</w:t>
            </w:r>
            <w:r w:rsidR="00257598">
              <w:t>? In this matter, we feel more discussion is needed</w:t>
            </w:r>
            <w:r w:rsidR="0019748D">
              <w:t>.</w:t>
            </w:r>
          </w:p>
          <w:p w14:paraId="0F99A186" w14:textId="719B1DFB" w:rsidR="00F7529C" w:rsidRDefault="00F7529C" w:rsidP="00CB4AF0">
            <w:pPr>
              <w:pStyle w:val="0Maintext"/>
              <w:spacing w:after="0" w:afterAutospacing="0"/>
              <w:ind w:firstLine="0"/>
            </w:pPr>
          </w:p>
        </w:tc>
      </w:tr>
      <w:tr w:rsidR="001D6E06" w14:paraId="6FA9B4F0" w14:textId="77777777" w:rsidTr="00CB4AF0">
        <w:tc>
          <w:tcPr>
            <w:tcW w:w="1555" w:type="dxa"/>
          </w:tcPr>
          <w:p w14:paraId="1C5BF5E6" w14:textId="77777777" w:rsidR="001D6E06" w:rsidRDefault="001D6E06" w:rsidP="00CB4AF0">
            <w:pPr>
              <w:pStyle w:val="0Maintext"/>
              <w:spacing w:after="0" w:afterAutospacing="0"/>
              <w:ind w:firstLine="0"/>
            </w:pPr>
          </w:p>
        </w:tc>
        <w:tc>
          <w:tcPr>
            <w:tcW w:w="8076" w:type="dxa"/>
          </w:tcPr>
          <w:p w14:paraId="0EF532C7" w14:textId="77777777" w:rsidR="001D6E06" w:rsidRDefault="001D6E06" w:rsidP="00CB4AF0">
            <w:pPr>
              <w:pStyle w:val="0Maintext"/>
              <w:spacing w:after="0" w:afterAutospacing="0"/>
              <w:ind w:firstLine="0"/>
            </w:pPr>
          </w:p>
        </w:tc>
      </w:tr>
      <w:tr w:rsidR="001D6E06" w14:paraId="14C31050" w14:textId="77777777" w:rsidTr="00CB4AF0">
        <w:tc>
          <w:tcPr>
            <w:tcW w:w="1555" w:type="dxa"/>
          </w:tcPr>
          <w:p w14:paraId="5C8F4150" w14:textId="77777777" w:rsidR="001D6E06" w:rsidRDefault="001D6E06" w:rsidP="00CB4AF0">
            <w:pPr>
              <w:pStyle w:val="0Maintext"/>
              <w:spacing w:after="0" w:afterAutospacing="0"/>
              <w:ind w:firstLine="0"/>
            </w:pPr>
          </w:p>
        </w:tc>
        <w:tc>
          <w:tcPr>
            <w:tcW w:w="8076" w:type="dxa"/>
          </w:tcPr>
          <w:p w14:paraId="7EC98A14" w14:textId="77777777" w:rsidR="001D6E06" w:rsidRDefault="001D6E06" w:rsidP="00CB4AF0">
            <w:pPr>
              <w:pStyle w:val="0Maintext"/>
              <w:spacing w:after="0" w:afterAutospacing="0"/>
              <w:ind w:firstLine="0"/>
            </w:pPr>
          </w:p>
        </w:tc>
      </w:tr>
      <w:tr w:rsidR="001D6E06" w14:paraId="4F53B84B" w14:textId="77777777" w:rsidTr="00CB4AF0">
        <w:tc>
          <w:tcPr>
            <w:tcW w:w="1555" w:type="dxa"/>
          </w:tcPr>
          <w:p w14:paraId="1A558809" w14:textId="77777777" w:rsidR="001D6E06" w:rsidRDefault="001D6E06" w:rsidP="00CB4AF0">
            <w:pPr>
              <w:pStyle w:val="0Maintext"/>
              <w:spacing w:after="0" w:afterAutospacing="0"/>
              <w:ind w:firstLine="0"/>
            </w:pPr>
          </w:p>
        </w:tc>
        <w:tc>
          <w:tcPr>
            <w:tcW w:w="8076" w:type="dxa"/>
          </w:tcPr>
          <w:p w14:paraId="5E5072DF" w14:textId="77777777" w:rsidR="001D6E06" w:rsidRDefault="001D6E06" w:rsidP="00CB4AF0">
            <w:pPr>
              <w:pStyle w:val="0Maintext"/>
              <w:spacing w:after="0" w:afterAutospacing="0"/>
              <w:ind w:firstLine="0"/>
            </w:pPr>
          </w:p>
        </w:tc>
      </w:tr>
    </w:tbl>
    <w:p w14:paraId="571BA8DF" w14:textId="77777777" w:rsidR="001D6E06" w:rsidRPr="001D6E06" w:rsidRDefault="001D6E06" w:rsidP="001D6E06">
      <w:pPr>
        <w:autoSpaceDE w:val="0"/>
        <w:autoSpaceDN w:val="0"/>
        <w:jc w:val="both"/>
        <w:rPr>
          <w:rFonts w:ascii="Calibri" w:hAnsi="Calibri" w:cs="Calibri"/>
          <w:sz w:val="22"/>
        </w:rPr>
      </w:pPr>
    </w:p>
    <w:p w14:paraId="2FAEC3F3" w14:textId="6D9F95F2" w:rsidR="00C65E36" w:rsidRPr="00C65E36" w:rsidRDefault="00C65E36" w:rsidP="00C65E36">
      <w:pPr>
        <w:autoSpaceDE w:val="0"/>
        <w:autoSpaceDN w:val="0"/>
        <w:spacing w:before="240"/>
        <w:jc w:val="both"/>
        <w:rPr>
          <w:rFonts w:ascii="Calibri" w:hAnsi="Calibri" w:cs="Calibri"/>
          <w:sz w:val="22"/>
        </w:rPr>
      </w:pPr>
      <w:r w:rsidRPr="00C65E36">
        <w:rPr>
          <w:rFonts w:ascii="Calibri" w:hAnsi="Calibri" w:cs="Calibri"/>
          <w:b/>
          <w:bCs/>
          <w:sz w:val="22"/>
          <w:highlight w:val="yellow"/>
        </w:rPr>
        <w:t>Proposal 2-</w:t>
      </w:r>
      <w:r>
        <w:rPr>
          <w:rFonts w:ascii="Calibri" w:hAnsi="Calibri" w:cs="Calibri"/>
          <w:b/>
          <w:bCs/>
          <w:sz w:val="22"/>
          <w:highlight w:val="yellow"/>
        </w:rPr>
        <w:t>2</w:t>
      </w:r>
      <w:r w:rsidRPr="00C65E36">
        <w:rPr>
          <w:rFonts w:ascii="Calibri" w:hAnsi="Calibri" w:cs="Calibri"/>
          <w:b/>
          <w:bCs/>
          <w:sz w:val="22"/>
          <w:highlight w:val="yellow"/>
        </w:rPr>
        <w:t xml:space="preserve"> (I):</w:t>
      </w:r>
      <w:r w:rsidRPr="00C65E36">
        <w:rPr>
          <w:rFonts w:ascii="Calibri" w:hAnsi="Calibri" w:cs="Calibri"/>
          <w:b/>
          <w:bCs/>
          <w:sz w:val="22"/>
        </w:rPr>
        <w:t xml:space="preserve"> </w:t>
      </w:r>
    </w:p>
    <w:p w14:paraId="52000802" w14:textId="3FAB8BC8" w:rsidR="00F770D9" w:rsidRDefault="00F770D9" w:rsidP="00B0780D">
      <w:pPr>
        <w:pStyle w:val="ListParagraph"/>
        <w:numPr>
          <w:ilvl w:val="0"/>
          <w:numId w:val="19"/>
        </w:numPr>
        <w:autoSpaceDE w:val="0"/>
        <w:autoSpaceDN w:val="0"/>
        <w:ind w:leftChars="0"/>
        <w:jc w:val="both"/>
        <w:rPr>
          <w:rFonts w:ascii="Calibri" w:hAnsi="Calibri" w:cs="Calibri"/>
          <w:sz w:val="22"/>
        </w:rPr>
      </w:pPr>
      <w:r>
        <w:rPr>
          <w:rFonts w:ascii="Calibri" w:hAnsi="Calibri" w:cs="Calibri"/>
          <w:sz w:val="22"/>
        </w:rPr>
        <w:t>Type 2A/2B/2C</w:t>
      </w:r>
      <w:r w:rsidR="0018699A">
        <w:rPr>
          <w:rFonts w:ascii="Calibri" w:hAnsi="Calibri" w:cs="Calibri"/>
          <w:sz w:val="22"/>
        </w:rPr>
        <w:t xml:space="preserve"> SL channel access procedures</w:t>
      </w:r>
    </w:p>
    <w:p w14:paraId="6D272F49" w14:textId="5171EDEA" w:rsidR="00603C7B" w:rsidRDefault="00603C7B" w:rsidP="00F770D9">
      <w:pPr>
        <w:pStyle w:val="ListParagraph"/>
        <w:numPr>
          <w:ilvl w:val="1"/>
          <w:numId w:val="19"/>
        </w:numPr>
        <w:autoSpaceDE w:val="0"/>
        <w:autoSpaceDN w:val="0"/>
        <w:ind w:leftChars="0"/>
        <w:jc w:val="both"/>
        <w:rPr>
          <w:rFonts w:ascii="Calibri" w:hAnsi="Calibri" w:cs="Calibri"/>
          <w:sz w:val="22"/>
        </w:rPr>
      </w:pPr>
      <w:r>
        <w:rPr>
          <w:rFonts w:ascii="Calibri" w:hAnsi="Calibri" w:cs="Calibri"/>
          <w:sz w:val="22"/>
        </w:rPr>
        <w:t xml:space="preserve">Type 2A channel access procedure is </w:t>
      </w:r>
      <w:r w:rsidR="0018699A">
        <w:rPr>
          <w:rFonts w:ascii="Calibri" w:hAnsi="Calibri" w:cs="Calibri"/>
          <w:sz w:val="22"/>
        </w:rPr>
        <w:t>applicable</w:t>
      </w:r>
      <w:r>
        <w:rPr>
          <w:rFonts w:ascii="Calibri" w:hAnsi="Calibri" w:cs="Calibri"/>
          <w:sz w:val="22"/>
        </w:rPr>
        <w:t xml:space="preserve"> </w:t>
      </w:r>
      <w:r w:rsidR="0018699A">
        <w:rPr>
          <w:rFonts w:ascii="Calibri" w:hAnsi="Calibri" w:cs="Calibri"/>
          <w:sz w:val="22"/>
        </w:rPr>
        <w:t>to the following transmission by a UE:</w:t>
      </w:r>
    </w:p>
    <w:p w14:paraId="1AC0F803" w14:textId="1E568388" w:rsidR="0018699A" w:rsidRDefault="0018699A" w:rsidP="0018699A">
      <w:pPr>
        <w:pStyle w:val="ListParagraph"/>
        <w:numPr>
          <w:ilvl w:val="2"/>
          <w:numId w:val="19"/>
        </w:numPr>
        <w:autoSpaceDE w:val="0"/>
        <w:autoSpaceDN w:val="0"/>
        <w:ind w:leftChars="0"/>
        <w:jc w:val="both"/>
        <w:rPr>
          <w:rFonts w:ascii="Calibri" w:hAnsi="Calibri" w:cs="Calibri"/>
          <w:sz w:val="22"/>
        </w:rPr>
      </w:pPr>
      <w:r w:rsidRPr="0018699A">
        <w:rPr>
          <w:rFonts w:ascii="Calibri" w:hAnsi="Calibri" w:cs="Calibri"/>
          <w:sz w:val="22"/>
        </w:rPr>
        <w:t xml:space="preserve">Transmission(s) by a </w:t>
      </w:r>
      <w:r>
        <w:rPr>
          <w:rFonts w:ascii="Calibri" w:hAnsi="Calibri" w:cs="Calibri"/>
          <w:sz w:val="22"/>
        </w:rPr>
        <w:t>UE</w:t>
      </w:r>
      <w:r w:rsidRPr="0018699A">
        <w:rPr>
          <w:rFonts w:ascii="Calibri" w:hAnsi="Calibri" w:cs="Calibri"/>
          <w:sz w:val="22"/>
        </w:rPr>
        <w:t xml:space="preserve"> following transmission(s) by a</w:t>
      </w:r>
      <w:r>
        <w:rPr>
          <w:rFonts w:ascii="Calibri" w:hAnsi="Calibri" w:cs="Calibri"/>
          <w:sz w:val="22"/>
        </w:rPr>
        <w:t>nother</w:t>
      </w:r>
      <w:r w:rsidRPr="0018699A">
        <w:rPr>
          <w:rFonts w:ascii="Calibri" w:hAnsi="Calibri" w:cs="Calibri"/>
          <w:sz w:val="22"/>
        </w:rPr>
        <w:t xml:space="preserve"> UE </w:t>
      </w:r>
      <w:r w:rsidR="005749C5">
        <w:rPr>
          <w:rFonts w:ascii="Calibri" w:hAnsi="Calibri" w:cs="Calibri"/>
          <w:sz w:val="22"/>
        </w:rPr>
        <w:t>for</w:t>
      </w:r>
      <w:r w:rsidRPr="0018699A">
        <w:rPr>
          <w:rFonts w:ascii="Calibri" w:hAnsi="Calibri" w:cs="Calibri"/>
          <w:sz w:val="22"/>
        </w:rPr>
        <w:t xml:space="preserve"> a gap </w:t>
      </w:r>
      <w:r w:rsidR="005749C5">
        <w:rPr>
          <w:rFonts w:ascii="Calibri" w:hAnsi="Calibri" w:cs="Calibri"/>
          <w:sz w:val="22"/>
        </w:rPr>
        <w:t>≥</w:t>
      </w:r>
      <w:r w:rsidRPr="0018699A">
        <w:rPr>
          <w:rFonts w:ascii="Calibri" w:hAnsi="Calibri" w:cs="Calibri"/>
          <w:sz w:val="22"/>
        </w:rPr>
        <w:t xml:space="preserve"> 25μs in a shared channel occupancy</w:t>
      </w:r>
    </w:p>
    <w:p w14:paraId="7800B64C" w14:textId="21E2602E" w:rsidR="005749C5" w:rsidRPr="00603C7B" w:rsidRDefault="005749C5" w:rsidP="0018699A">
      <w:pPr>
        <w:pStyle w:val="ListParagraph"/>
        <w:numPr>
          <w:ilvl w:val="2"/>
          <w:numId w:val="19"/>
        </w:numPr>
        <w:autoSpaceDE w:val="0"/>
        <w:autoSpaceDN w:val="0"/>
        <w:ind w:leftChars="0"/>
        <w:jc w:val="both"/>
        <w:rPr>
          <w:rFonts w:ascii="Calibri" w:hAnsi="Calibri" w:cs="Calibri"/>
          <w:sz w:val="22"/>
        </w:rPr>
      </w:pPr>
      <w:r>
        <w:rPr>
          <w:rFonts w:ascii="Calibri" w:hAnsi="Calibri" w:cs="Calibri"/>
          <w:sz w:val="22"/>
        </w:rPr>
        <w:t xml:space="preserve">FFS </w:t>
      </w:r>
      <w:r w:rsidR="00CB00BE">
        <w:rPr>
          <w:rFonts w:ascii="Calibri" w:hAnsi="Calibri" w:cs="Calibri"/>
          <w:sz w:val="22"/>
        </w:rPr>
        <w:t xml:space="preserve">any </w:t>
      </w:r>
      <w:r>
        <w:rPr>
          <w:rFonts w:ascii="Calibri" w:hAnsi="Calibri" w:cs="Calibri"/>
          <w:sz w:val="22"/>
        </w:rPr>
        <w:t>other transmission by a UE</w:t>
      </w:r>
    </w:p>
    <w:p w14:paraId="164349F6" w14:textId="014DBCF4" w:rsidR="005749C5" w:rsidRDefault="005749C5" w:rsidP="005749C5">
      <w:pPr>
        <w:pStyle w:val="ListParagraph"/>
        <w:numPr>
          <w:ilvl w:val="1"/>
          <w:numId w:val="19"/>
        </w:numPr>
        <w:autoSpaceDE w:val="0"/>
        <w:autoSpaceDN w:val="0"/>
        <w:ind w:leftChars="0"/>
        <w:jc w:val="both"/>
        <w:rPr>
          <w:rFonts w:ascii="Calibri" w:hAnsi="Calibri" w:cs="Calibri"/>
          <w:sz w:val="22"/>
        </w:rPr>
      </w:pPr>
      <w:r>
        <w:rPr>
          <w:rFonts w:ascii="Calibri" w:hAnsi="Calibri" w:cs="Calibri"/>
          <w:sz w:val="22"/>
        </w:rPr>
        <w:t>Type 2B channel access procedure is applicable to the following transmission by a UE:</w:t>
      </w:r>
    </w:p>
    <w:p w14:paraId="2E790DFA" w14:textId="2DA1514A" w:rsidR="005749C5" w:rsidRDefault="005749C5" w:rsidP="005749C5">
      <w:pPr>
        <w:pStyle w:val="ListParagraph"/>
        <w:numPr>
          <w:ilvl w:val="2"/>
          <w:numId w:val="19"/>
        </w:numPr>
        <w:autoSpaceDE w:val="0"/>
        <w:autoSpaceDN w:val="0"/>
        <w:ind w:leftChars="0"/>
        <w:jc w:val="both"/>
        <w:rPr>
          <w:rFonts w:ascii="Calibri" w:hAnsi="Calibri" w:cs="Calibri"/>
          <w:sz w:val="22"/>
        </w:rPr>
      </w:pPr>
      <w:r w:rsidRPr="0018699A">
        <w:rPr>
          <w:rFonts w:ascii="Calibri" w:hAnsi="Calibri" w:cs="Calibri"/>
          <w:sz w:val="22"/>
        </w:rPr>
        <w:t xml:space="preserve">Transmission(s) by a </w:t>
      </w:r>
      <w:r>
        <w:rPr>
          <w:rFonts w:ascii="Calibri" w:hAnsi="Calibri" w:cs="Calibri"/>
          <w:sz w:val="22"/>
        </w:rPr>
        <w:t>UE</w:t>
      </w:r>
      <w:r w:rsidRPr="0018699A">
        <w:rPr>
          <w:rFonts w:ascii="Calibri" w:hAnsi="Calibri" w:cs="Calibri"/>
          <w:sz w:val="22"/>
        </w:rPr>
        <w:t xml:space="preserve"> following transmission(s) by a</w:t>
      </w:r>
      <w:r>
        <w:rPr>
          <w:rFonts w:ascii="Calibri" w:hAnsi="Calibri" w:cs="Calibri"/>
          <w:sz w:val="22"/>
        </w:rPr>
        <w:t>nother</w:t>
      </w:r>
      <w:r w:rsidRPr="0018699A">
        <w:rPr>
          <w:rFonts w:ascii="Calibri" w:hAnsi="Calibri" w:cs="Calibri"/>
          <w:sz w:val="22"/>
        </w:rPr>
        <w:t xml:space="preserve"> UE </w:t>
      </w:r>
      <w:r>
        <w:rPr>
          <w:rFonts w:ascii="Calibri" w:hAnsi="Calibri" w:cs="Calibri"/>
          <w:sz w:val="22"/>
        </w:rPr>
        <w:t>when</w:t>
      </w:r>
      <w:r w:rsidRPr="0018699A">
        <w:rPr>
          <w:rFonts w:ascii="Calibri" w:hAnsi="Calibri" w:cs="Calibri"/>
          <w:sz w:val="22"/>
        </w:rPr>
        <w:t xml:space="preserve"> </w:t>
      </w:r>
      <w:r>
        <w:rPr>
          <w:rFonts w:ascii="Calibri" w:hAnsi="Calibri" w:cs="Calibri"/>
          <w:sz w:val="22"/>
        </w:rPr>
        <w:t>25</w:t>
      </w:r>
      <w:r w:rsidRPr="0018699A">
        <w:rPr>
          <w:rFonts w:ascii="Calibri" w:hAnsi="Calibri" w:cs="Calibri"/>
          <w:sz w:val="22"/>
        </w:rPr>
        <w:t>μs</w:t>
      </w:r>
      <w:r>
        <w:rPr>
          <w:rFonts w:ascii="Calibri" w:hAnsi="Calibri" w:cs="Calibri"/>
          <w:sz w:val="22"/>
        </w:rPr>
        <w:t xml:space="preserve"> &gt;</w:t>
      </w:r>
      <w:r w:rsidRPr="0018699A">
        <w:rPr>
          <w:rFonts w:ascii="Calibri" w:hAnsi="Calibri" w:cs="Calibri"/>
          <w:sz w:val="22"/>
        </w:rPr>
        <w:t xml:space="preserve"> gap </w:t>
      </w:r>
      <w:r w:rsidR="00CB00BE">
        <w:rPr>
          <w:rFonts w:ascii="Calibri" w:hAnsi="Calibri" w:cs="Calibri"/>
          <w:sz w:val="22"/>
        </w:rPr>
        <w:t>≥</w:t>
      </w:r>
      <w:r w:rsidRPr="0018699A">
        <w:rPr>
          <w:rFonts w:ascii="Calibri" w:hAnsi="Calibri" w:cs="Calibri"/>
          <w:sz w:val="22"/>
        </w:rPr>
        <w:t xml:space="preserve"> </w:t>
      </w:r>
      <w:r>
        <w:rPr>
          <w:rFonts w:ascii="Calibri" w:hAnsi="Calibri" w:cs="Calibri"/>
          <w:sz w:val="22"/>
        </w:rPr>
        <w:t>16</w:t>
      </w:r>
      <w:r w:rsidRPr="0018699A">
        <w:rPr>
          <w:rFonts w:ascii="Calibri" w:hAnsi="Calibri" w:cs="Calibri"/>
          <w:sz w:val="22"/>
        </w:rPr>
        <w:t>μs in a shared channel occupancy</w:t>
      </w:r>
    </w:p>
    <w:p w14:paraId="573708D2" w14:textId="3AA69E54" w:rsidR="00CB00BE" w:rsidRPr="00603C7B" w:rsidRDefault="00CB00BE" w:rsidP="005749C5">
      <w:pPr>
        <w:pStyle w:val="ListParagraph"/>
        <w:numPr>
          <w:ilvl w:val="2"/>
          <w:numId w:val="19"/>
        </w:numPr>
        <w:autoSpaceDE w:val="0"/>
        <w:autoSpaceDN w:val="0"/>
        <w:ind w:leftChars="0"/>
        <w:jc w:val="both"/>
        <w:rPr>
          <w:rFonts w:ascii="Calibri" w:hAnsi="Calibri" w:cs="Calibri"/>
          <w:sz w:val="22"/>
        </w:rPr>
      </w:pPr>
      <w:r>
        <w:rPr>
          <w:rFonts w:ascii="Calibri" w:hAnsi="Calibri" w:cs="Calibri"/>
          <w:sz w:val="22"/>
        </w:rPr>
        <w:t>FFS any other transmission by a UE</w:t>
      </w:r>
    </w:p>
    <w:p w14:paraId="2A39F393" w14:textId="0AF2B0B9" w:rsidR="00CB00BE" w:rsidRDefault="00CB00BE" w:rsidP="00CB00BE">
      <w:pPr>
        <w:pStyle w:val="ListParagraph"/>
        <w:numPr>
          <w:ilvl w:val="1"/>
          <w:numId w:val="19"/>
        </w:numPr>
        <w:autoSpaceDE w:val="0"/>
        <w:autoSpaceDN w:val="0"/>
        <w:ind w:leftChars="0"/>
        <w:jc w:val="both"/>
        <w:rPr>
          <w:rFonts w:ascii="Calibri" w:hAnsi="Calibri" w:cs="Calibri"/>
          <w:sz w:val="22"/>
        </w:rPr>
      </w:pPr>
      <w:r>
        <w:rPr>
          <w:rFonts w:ascii="Calibri" w:hAnsi="Calibri" w:cs="Calibri"/>
          <w:sz w:val="22"/>
        </w:rPr>
        <w:t>Type 2C channel access procedure is applicable to the following transmission by a UE:</w:t>
      </w:r>
    </w:p>
    <w:p w14:paraId="0C421AE8" w14:textId="09A6FC4C" w:rsidR="00CB00BE" w:rsidRDefault="00CB00BE" w:rsidP="00CB00BE">
      <w:pPr>
        <w:pStyle w:val="ListParagraph"/>
        <w:numPr>
          <w:ilvl w:val="2"/>
          <w:numId w:val="19"/>
        </w:numPr>
        <w:autoSpaceDE w:val="0"/>
        <w:autoSpaceDN w:val="0"/>
        <w:ind w:leftChars="0"/>
        <w:jc w:val="both"/>
        <w:rPr>
          <w:rFonts w:ascii="Calibri" w:hAnsi="Calibri" w:cs="Calibri"/>
          <w:sz w:val="22"/>
        </w:rPr>
      </w:pPr>
      <w:r w:rsidRPr="0018699A">
        <w:rPr>
          <w:rFonts w:ascii="Calibri" w:hAnsi="Calibri" w:cs="Calibri"/>
          <w:sz w:val="22"/>
        </w:rPr>
        <w:t xml:space="preserve">Transmission(s) by a </w:t>
      </w:r>
      <w:r>
        <w:rPr>
          <w:rFonts w:ascii="Calibri" w:hAnsi="Calibri" w:cs="Calibri"/>
          <w:sz w:val="22"/>
        </w:rPr>
        <w:t>UE</w:t>
      </w:r>
      <w:r w:rsidRPr="0018699A">
        <w:rPr>
          <w:rFonts w:ascii="Calibri" w:hAnsi="Calibri" w:cs="Calibri"/>
          <w:sz w:val="22"/>
        </w:rPr>
        <w:t xml:space="preserve"> following transmission(s) by a</w:t>
      </w:r>
      <w:r>
        <w:rPr>
          <w:rFonts w:ascii="Calibri" w:hAnsi="Calibri" w:cs="Calibri"/>
          <w:sz w:val="22"/>
        </w:rPr>
        <w:t>nother</w:t>
      </w:r>
      <w:r w:rsidRPr="0018699A">
        <w:rPr>
          <w:rFonts w:ascii="Calibri" w:hAnsi="Calibri" w:cs="Calibri"/>
          <w:sz w:val="22"/>
        </w:rPr>
        <w:t xml:space="preserve"> UE </w:t>
      </w:r>
      <w:r>
        <w:rPr>
          <w:rFonts w:ascii="Calibri" w:hAnsi="Calibri" w:cs="Calibri"/>
          <w:sz w:val="22"/>
        </w:rPr>
        <w:t>for a gap &lt;</w:t>
      </w:r>
      <w:r w:rsidRPr="0018699A">
        <w:rPr>
          <w:rFonts w:ascii="Calibri" w:hAnsi="Calibri" w:cs="Calibri"/>
          <w:sz w:val="22"/>
        </w:rPr>
        <w:t xml:space="preserve"> </w:t>
      </w:r>
      <w:r>
        <w:rPr>
          <w:rFonts w:ascii="Calibri" w:hAnsi="Calibri" w:cs="Calibri"/>
          <w:sz w:val="22"/>
        </w:rPr>
        <w:t>16</w:t>
      </w:r>
      <w:r w:rsidRPr="0018699A">
        <w:rPr>
          <w:rFonts w:ascii="Calibri" w:hAnsi="Calibri" w:cs="Calibri"/>
          <w:sz w:val="22"/>
        </w:rPr>
        <w:t>μs in a shared channel occupancy</w:t>
      </w:r>
    </w:p>
    <w:p w14:paraId="5F0EFB37" w14:textId="2514C32D" w:rsidR="00CB00BE" w:rsidRPr="00603C7B" w:rsidRDefault="00CB00BE" w:rsidP="00CB00BE">
      <w:pPr>
        <w:pStyle w:val="ListParagraph"/>
        <w:numPr>
          <w:ilvl w:val="2"/>
          <w:numId w:val="19"/>
        </w:numPr>
        <w:autoSpaceDE w:val="0"/>
        <w:autoSpaceDN w:val="0"/>
        <w:ind w:leftChars="0"/>
        <w:jc w:val="both"/>
        <w:rPr>
          <w:rFonts w:ascii="Calibri" w:hAnsi="Calibri" w:cs="Calibri"/>
          <w:sz w:val="22"/>
        </w:rPr>
      </w:pPr>
      <w:r>
        <w:rPr>
          <w:rFonts w:ascii="Calibri" w:hAnsi="Calibri" w:cs="Calibri"/>
          <w:sz w:val="22"/>
        </w:rPr>
        <w:t>FFS any other transmission by a UE</w:t>
      </w:r>
    </w:p>
    <w:p w14:paraId="20B6E00C" w14:textId="356D2CE6" w:rsidR="00C65E36" w:rsidRDefault="00C65E36" w:rsidP="00C65E36">
      <w:pPr>
        <w:autoSpaceDE w:val="0"/>
        <w:autoSpaceDN w:val="0"/>
        <w:jc w:val="both"/>
        <w:rPr>
          <w:rFonts w:ascii="Calibri" w:hAnsi="Calibri" w:cs="Calibri"/>
          <w:sz w:val="22"/>
        </w:rPr>
      </w:pPr>
    </w:p>
    <w:tbl>
      <w:tblPr>
        <w:tblStyle w:val="TableGrid"/>
        <w:tblW w:w="0" w:type="auto"/>
        <w:tblLook w:val="04A0" w:firstRow="1" w:lastRow="0" w:firstColumn="1" w:lastColumn="0" w:noHBand="0" w:noVBand="1"/>
      </w:tblPr>
      <w:tblGrid>
        <w:gridCol w:w="1555"/>
        <w:gridCol w:w="8076"/>
      </w:tblGrid>
      <w:tr w:rsidR="001D6E06" w14:paraId="513EE8F8" w14:textId="77777777" w:rsidTr="00CB4AF0">
        <w:tc>
          <w:tcPr>
            <w:tcW w:w="1555" w:type="dxa"/>
          </w:tcPr>
          <w:p w14:paraId="5FE2403E"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05C77E24"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1D6E06" w14:paraId="6BC0108E" w14:textId="77777777" w:rsidTr="00CB4AF0">
        <w:tc>
          <w:tcPr>
            <w:tcW w:w="1555" w:type="dxa"/>
          </w:tcPr>
          <w:p w14:paraId="757C4D47" w14:textId="12C18721" w:rsidR="001D6E06" w:rsidRDefault="00F24984" w:rsidP="00CB4AF0">
            <w:pPr>
              <w:pStyle w:val="0Maintext"/>
              <w:spacing w:after="0" w:afterAutospacing="0"/>
              <w:ind w:firstLine="0"/>
            </w:pPr>
            <w:r>
              <w:t>Intel</w:t>
            </w:r>
          </w:p>
        </w:tc>
        <w:tc>
          <w:tcPr>
            <w:tcW w:w="8076" w:type="dxa"/>
          </w:tcPr>
          <w:p w14:paraId="3CAD9F2B" w14:textId="48DC58D6" w:rsidR="000D641D" w:rsidRDefault="00F24984" w:rsidP="001C3A9C">
            <w:pPr>
              <w:pStyle w:val="0Maintext"/>
              <w:spacing w:after="0" w:afterAutospacing="0"/>
              <w:ind w:firstLine="0"/>
            </w:pPr>
            <w:r>
              <w:t>We are generally OK with the proposal</w:t>
            </w:r>
            <w:r w:rsidR="00D760D7">
              <w:t xml:space="preserve">, but </w:t>
            </w:r>
            <w:r w:rsidR="006F2F09">
              <w:t>before provi</w:t>
            </w:r>
            <w:r w:rsidR="004075EB">
              <w:t>di</w:t>
            </w:r>
            <w:r w:rsidR="006F2F09">
              <w:t>ng comments</w:t>
            </w:r>
            <w:r w:rsidR="000D641D">
              <w:t xml:space="preserve">, </w:t>
            </w:r>
            <w:r w:rsidR="006F2F09">
              <w:t xml:space="preserve">we are </w:t>
            </w:r>
            <w:r w:rsidR="00D760D7">
              <w:t xml:space="preserve">wondering what this proposal would </w:t>
            </w:r>
            <w:r w:rsidR="003D2B3B">
              <w:t xml:space="preserve">add compared </w:t>
            </w:r>
            <w:r w:rsidR="007102C7">
              <w:t>to prior agreements</w:t>
            </w:r>
            <w:r w:rsidR="000D641D">
              <w:t>, and what is the intention behind the FFS.</w:t>
            </w:r>
            <w:r w:rsidR="00FB04DA">
              <w:t xml:space="preserve"> </w:t>
            </w:r>
          </w:p>
        </w:tc>
      </w:tr>
      <w:tr w:rsidR="001D6E06" w14:paraId="4BDA3953" w14:textId="77777777" w:rsidTr="00CB4AF0">
        <w:tc>
          <w:tcPr>
            <w:tcW w:w="1555" w:type="dxa"/>
          </w:tcPr>
          <w:p w14:paraId="424812EB" w14:textId="77777777" w:rsidR="001D6E06" w:rsidRDefault="001D6E06" w:rsidP="00CB4AF0">
            <w:pPr>
              <w:pStyle w:val="0Maintext"/>
              <w:spacing w:after="0" w:afterAutospacing="0"/>
              <w:ind w:firstLine="0"/>
            </w:pPr>
          </w:p>
        </w:tc>
        <w:tc>
          <w:tcPr>
            <w:tcW w:w="8076" w:type="dxa"/>
          </w:tcPr>
          <w:p w14:paraId="620A9A9C" w14:textId="77777777" w:rsidR="001D6E06" w:rsidRDefault="001D6E06" w:rsidP="00CB4AF0">
            <w:pPr>
              <w:pStyle w:val="0Maintext"/>
              <w:spacing w:after="0" w:afterAutospacing="0"/>
              <w:ind w:firstLine="0"/>
            </w:pPr>
          </w:p>
        </w:tc>
      </w:tr>
      <w:tr w:rsidR="001D6E06" w14:paraId="4C2904D5" w14:textId="77777777" w:rsidTr="00CB4AF0">
        <w:tc>
          <w:tcPr>
            <w:tcW w:w="1555" w:type="dxa"/>
          </w:tcPr>
          <w:p w14:paraId="0DD5F926" w14:textId="77777777" w:rsidR="001D6E06" w:rsidRDefault="001D6E06" w:rsidP="00CB4AF0">
            <w:pPr>
              <w:pStyle w:val="0Maintext"/>
              <w:spacing w:after="0" w:afterAutospacing="0"/>
              <w:ind w:firstLine="0"/>
            </w:pPr>
          </w:p>
        </w:tc>
        <w:tc>
          <w:tcPr>
            <w:tcW w:w="8076" w:type="dxa"/>
          </w:tcPr>
          <w:p w14:paraId="64C3F208" w14:textId="77777777" w:rsidR="001D6E06" w:rsidRDefault="001D6E06" w:rsidP="00CB4AF0">
            <w:pPr>
              <w:pStyle w:val="0Maintext"/>
              <w:spacing w:after="0" w:afterAutospacing="0"/>
              <w:ind w:firstLine="0"/>
            </w:pPr>
          </w:p>
        </w:tc>
      </w:tr>
      <w:tr w:rsidR="001D6E06" w14:paraId="13372B74" w14:textId="77777777" w:rsidTr="00CB4AF0">
        <w:tc>
          <w:tcPr>
            <w:tcW w:w="1555" w:type="dxa"/>
          </w:tcPr>
          <w:p w14:paraId="5CAB36BE" w14:textId="77777777" w:rsidR="001D6E06" w:rsidRDefault="001D6E06" w:rsidP="00CB4AF0">
            <w:pPr>
              <w:pStyle w:val="0Maintext"/>
              <w:spacing w:after="0" w:afterAutospacing="0"/>
              <w:ind w:firstLine="0"/>
            </w:pPr>
          </w:p>
        </w:tc>
        <w:tc>
          <w:tcPr>
            <w:tcW w:w="8076" w:type="dxa"/>
          </w:tcPr>
          <w:p w14:paraId="2F600F49" w14:textId="77777777" w:rsidR="001D6E06" w:rsidRDefault="001D6E06" w:rsidP="00CB4AF0">
            <w:pPr>
              <w:pStyle w:val="0Maintext"/>
              <w:spacing w:after="0" w:afterAutospacing="0"/>
              <w:ind w:firstLine="0"/>
            </w:pPr>
          </w:p>
        </w:tc>
      </w:tr>
    </w:tbl>
    <w:p w14:paraId="38604274" w14:textId="77777777" w:rsidR="001D6E06" w:rsidRDefault="001D6E06" w:rsidP="00C65E36">
      <w:pPr>
        <w:autoSpaceDE w:val="0"/>
        <w:autoSpaceDN w:val="0"/>
        <w:jc w:val="both"/>
        <w:rPr>
          <w:rFonts w:ascii="Calibri" w:hAnsi="Calibri" w:cs="Calibri"/>
          <w:sz w:val="22"/>
        </w:rPr>
      </w:pPr>
    </w:p>
    <w:p w14:paraId="444A59FA" w14:textId="5903F746" w:rsidR="00FB12EA" w:rsidRPr="00C65E36" w:rsidRDefault="00FB12EA" w:rsidP="00FB12EA">
      <w:pPr>
        <w:autoSpaceDE w:val="0"/>
        <w:autoSpaceDN w:val="0"/>
        <w:spacing w:before="240"/>
        <w:jc w:val="both"/>
        <w:rPr>
          <w:rFonts w:ascii="Calibri" w:hAnsi="Calibri" w:cs="Calibri"/>
          <w:sz w:val="22"/>
        </w:rPr>
      </w:pPr>
      <w:r w:rsidRPr="00C65E36">
        <w:rPr>
          <w:rFonts w:ascii="Calibri" w:hAnsi="Calibri" w:cs="Calibri"/>
          <w:b/>
          <w:bCs/>
          <w:sz w:val="22"/>
          <w:highlight w:val="yellow"/>
        </w:rPr>
        <w:t>Proposal 2-</w:t>
      </w:r>
      <w:r>
        <w:rPr>
          <w:rFonts w:ascii="Calibri" w:hAnsi="Calibri" w:cs="Calibri"/>
          <w:b/>
          <w:bCs/>
          <w:sz w:val="22"/>
          <w:highlight w:val="yellow"/>
        </w:rPr>
        <w:t>3</w:t>
      </w:r>
      <w:r w:rsidRPr="00C65E36">
        <w:rPr>
          <w:rFonts w:ascii="Calibri" w:hAnsi="Calibri" w:cs="Calibri"/>
          <w:b/>
          <w:bCs/>
          <w:sz w:val="22"/>
          <w:highlight w:val="yellow"/>
        </w:rPr>
        <w:t xml:space="preserve"> (I):</w:t>
      </w:r>
      <w:r w:rsidRPr="00C65E36">
        <w:rPr>
          <w:rFonts w:ascii="Calibri" w:hAnsi="Calibri" w:cs="Calibri"/>
          <w:b/>
          <w:bCs/>
          <w:sz w:val="22"/>
        </w:rPr>
        <w:t xml:space="preserve"> </w:t>
      </w:r>
    </w:p>
    <w:p w14:paraId="736AA86E" w14:textId="51E2B87A" w:rsidR="00FB12EA" w:rsidRDefault="00FB12EA" w:rsidP="00FB12EA">
      <w:pPr>
        <w:pStyle w:val="ListParagraph"/>
        <w:numPr>
          <w:ilvl w:val="0"/>
          <w:numId w:val="19"/>
        </w:numPr>
        <w:autoSpaceDE w:val="0"/>
        <w:autoSpaceDN w:val="0"/>
        <w:ind w:leftChars="0"/>
        <w:jc w:val="both"/>
        <w:rPr>
          <w:rFonts w:ascii="Calibri" w:hAnsi="Calibri" w:cs="Calibri"/>
          <w:sz w:val="22"/>
        </w:rPr>
      </w:pPr>
      <w:r w:rsidRPr="00FB12EA">
        <w:rPr>
          <w:rFonts w:ascii="Calibri" w:hAnsi="Calibri" w:cs="Calibri"/>
          <w:sz w:val="22"/>
        </w:rPr>
        <w:t>FBE-based semi-static channel access for SL-U is supported</w:t>
      </w:r>
    </w:p>
    <w:p w14:paraId="5DCC7148" w14:textId="42A15011" w:rsidR="00FB12EA" w:rsidRDefault="00B113DB" w:rsidP="00FB12EA">
      <w:pPr>
        <w:pStyle w:val="ListParagraph"/>
        <w:numPr>
          <w:ilvl w:val="1"/>
          <w:numId w:val="19"/>
        </w:numPr>
        <w:autoSpaceDE w:val="0"/>
        <w:autoSpaceDN w:val="0"/>
        <w:ind w:leftChars="0"/>
        <w:jc w:val="both"/>
        <w:rPr>
          <w:rFonts w:ascii="Calibri" w:hAnsi="Calibri" w:cs="Calibri"/>
          <w:sz w:val="22"/>
        </w:rPr>
      </w:pPr>
      <w:r w:rsidRPr="00B113DB">
        <w:rPr>
          <w:rFonts w:ascii="Calibri" w:hAnsi="Calibri" w:cs="Calibri" w:hint="eastAsia"/>
          <w:sz w:val="22"/>
        </w:rPr>
        <w:t>Channel access procedures based on semi-static channel occupancy are intended for environments where the absence of other technologies is guaranteed e.g., by level of regulations, private premises policies, etc.</w:t>
      </w:r>
    </w:p>
    <w:p w14:paraId="47651170" w14:textId="3F2AC0AE" w:rsidR="00B113DB" w:rsidRPr="00B113DB" w:rsidRDefault="00B113DB" w:rsidP="00B113DB">
      <w:pPr>
        <w:pStyle w:val="ListParagraph"/>
        <w:numPr>
          <w:ilvl w:val="1"/>
          <w:numId w:val="19"/>
        </w:numPr>
        <w:autoSpaceDE w:val="0"/>
        <w:autoSpaceDN w:val="0"/>
        <w:ind w:leftChars="0"/>
        <w:jc w:val="both"/>
        <w:rPr>
          <w:rFonts w:ascii="Calibri" w:hAnsi="Calibri" w:cs="Calibri"/>
          <w:sz w:val="22"/>
          <w:lang w:val="en-US"/>
        </w:rPr>
      </w:pPr>
      <w:r w:rsidRPr="00B113DB">
        <w:rPr>
          <w:rFonts w:ascii="Calibri" w:hAnsi="Calibri" w:cs="Calibri" w:hint="eastAsia"/>
          <w:sz w:val="22"/>
          <w:lang w:val="en-AU"/>
        </w:rPr>
        <w:t xml:space="preserve">NR-U channel access procedures for semi-static channel occupancy are to be taken as </w:t>
      </w:r>
      <w:r w:rsidR="004B3D4C">
        <w:rPr>
          <w:rFonts w:ascii="Calibri" w:hAnsi="Calibri" w:cs="Calibri"/>
          <w:sz w:val="22"/>
          <w:lang w:val="en-AU"/>
        </w:rPr>
        <w:t xml:space="preserve">the </w:t>
      </w:r>
      <w:r w:rsidRPr="00B113DB">
        <w:rPr>
          <w:rFonts w:ascii="Calibri" w:hAnsi="Calibri" w:cs="Calibri" w:hint="eastAsia"/>
          <w:sz w:val="22"/>
          <w:lang w:val="en-AU"/>
        </w:rPr>
        <w:t>baseline / starting point.</w:t>
      </w:r>
    </w:p>
    <w:p w14:paraId="4189787D" w14:textId="65D04668" w:rsidR="00B113DB" w:rsidRPr="00B113DB" w:rsidRDefault="00B113DB" w:rsidP="00B113DB">
      <w:pPr>
        <w:pStyle w:val="ListParagraph"/>
        <w:numPr>
          <w:ilvl w:val="1"/>
          <w:numId w:val="19"/>
        </w:numPr>
        <w:autoSpaceDE w:val="0"/>
        <w:autoSpaceDN w:val="0"/>
        <w:ind w:leftChars="0"/>
        <w:jc w:val="both"/>
        <w:rPr>
          <w:rFonts w:ascii="Calibri" w:hAnsi="Calibri" w:cs="Calibri"/>
          <w:sz w:val="22"/>
          <w:lang w:val="en-US"/>
        </w:rPr>
      </w:pPr>
      <w:r w:rsidRPr="00B113DB">
        <w:rPr>
          <w:rFonts w:ascii="Calibri" w:hAnsi="Calibri" w:cs="Calibri" w:hint="eastAsia"/>
          <w:sz w:val="22"/>
          <w:lang w:val="en-AU"/>
        </w:rPr>
        <w:t>FFS any necessary updates or enhancement for SL-U operation</w:t>
      </w:r>
    </w:p>
    <w:p w14:paraId="152840CB" w14:textId="77777777" w:rsidR="00FB12EA" w:rsidRDefault="00FB12EA" w:rsidP="00C65E36">
      <w:pPr>
        <w:autoSpaceDE w:val="0"/>
        <w:autoSpaceDN w:val="0"/>
        <w:jc w:val="both"/>
        <w:rPr>
          <w:rFonts w:ascii="Calibri" w:hAnsi="Calibri" w:cs="Calibri"/>
          <w:sz w:val="22"/>
        </w:rPr>
      </w:pPr>
    </w:p>
    <w:tbl>
      <w:tblPr>
        <w:tblStyle w:val="TableGrid"/>
        <w:tblW w:w="0" w:type="auto"/>
        <w:tblLook w:val="04A0" w:firstRow="1" w:lastRow="0" w:firstColumn="1" w:lastColumn="0" w:noHBand="0" w:noVBand="1"/>
      </w:tblPr>
      <w:tblGrid>
        <w:gridCol w:w="1555"/>
        <w:gridCol w:w="8076"/>
      </w:tblGrid>
      <w:tr w:rsidR="001D6E06" w14:paraId="510A046C" w14:textId="77777777" w:rsidTr="00CB4AF0">
        <w:tc>
          <w:tcPr>
            <w:tcW w:w="1555" w:type="dxa"/>
          </w:tcPr>
          <w:p w14:paraId="61EAD202"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08877E6E"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1D6E06" w14:paraId="520D2F57" w14:textId="77777777" w:rsidTr="00CB4AF0">
        <w:tc>
          <w:tcPr>
            <w:tcW w:w="1555" w:type="dxa"/>
          </w:tcPr>
          <w:p w14:paraId="0858817F" w14:textId="4F259211" w:rsidR="001D6E06" w:rsidRDefault="001C3A9C" w:rsidP="00CB4AF0">
            <w:pPr>
              <w:pStyle w:val="0Maintext"/>
              <w:spacing w:after="0" w:afterAutospacing="0"/>
              <w:ind w:firstLine="0"/>
            </w:pPr>
            <w:r>
              <w:t xml:space="preserve">Intel </w:t>
            </w:r>
          </w:p>
        </w:tc>
        <w:tc>
          <w:tcPr>
            <w:tcW w:w="8076" w:type="dxa"/>
          </w:tcPr>
          <w:p w14:paraId="466CABF2" w14:textId="38A55CF6" w:rsidR="001D6E06" w:rsidRDefault="00352C83" w:rsidP="00CB4AF0">
            <w:pPr>
              <w:pStyle w:val="0Maintext"/>
              <w:spacing w:after="0" w:afterAutospacing="0"/>
              <w:ind w:firstLine="0"/>
            </w:pPr>
            <w:r>
              <w:t>OK with the proposal.</w:t>
            </w:r>
          </w:p>
        </w:tc>
      </w:tr>
      <w:tr w:rsidR="001D6E06" w14:paraId="189D1F14" w14:textId="77777777" w:rsidTr="00CB4AF0">
        <w:tc>
          <w:tcPr>
            <w:tcW w:w="1555" w:type="dxa"/>
          </w:tcPr>
          <w:p w14:paraId="5EDE00EF" w14:textId="77777777" w:rsidR="001D6E06" w:rsidRDefault="001D6E06" w:rsidP="00CB4AF0">
            <w:pPr>
              <w:pStyle w:val="0Maintext"/>
              <w:spacing w:after="0" w:afterAutospacing="0"/>
              <w:ind w:firstLine="0"/>
            </w:pPr>
          </w:p>
        </w:tc>
        <w:tc>
          <w:tcPr>
            <w:tcW w:w="8076" w:type="dxa"/>
          </w:tcPr>
          <w:p w14:paraId="05D6B2FC" w14:textId="77777777" w:rsidR="001D6E06" w:rsidRDefault="001D6E06" w:rsidP="00CB4AF0">
            <w:pPr>
              <w:pStyle w:val="0Maintext"/>
              <w:spacing w:after="0" w:afterAutospacing="0"/>
              <w:ind w:firstLine="0"/>
            </w:pPr>
          </w:p>
        </w:tc>
      </w:tr>
      <w:tr w:rsidR="001D6E06" w14:paraId="3D3D6B72" w14:textId="77777777" w:rsidTr="00CB4AF0">
        <w:tc>
          <w:tcPr>
            <w:tcW w:w="1555" w:type="dxa"/>
          </w:tcPr>
          <w:p w14:paraId="5EBDF836" w14:textId="77777777" w:rsidR="001D6E06" w:rsidRDefault="001D6E06" w:rsidP="00CB4AF0">
            <w:pPr>
              <w:pStyle w:val="0Maintext"/>
              <w:spacing w:after="0" w:afterAutospacing="0"/>
              <w:ind w:firstLine="0"/>
            </w:pPr>
          </w:p>
        </w:tc>
        <w:tc>
          <w:tcPr>
            <w:tcW w:w="8076" w:type="dxa"/>
          </w:tcPr>
          <w:p w14:paraId="38E8276E" w14:textId="77777777" w:rsidR="001D6E06" w:rsidRDefault="001D6E06" w:rsidP="00CB4AF0">
            <w:pPr>
              <w:pStyle w:val="0Maintext"/>
              <w:spacing w:after="0" w:afterAutospacing="0"/>
              <w:ind w:firstLine="0"/>
            </w:pPr>
          </w:p>
        </w:tc>
      </w:tr>
      <w:tr w:rsidR="001D6E06" w14:paraId="2E029DD1" w14:textId="77777777" w:rsidTr="00CB4AF0">
        <w:tc>
          <w:tcPr>
            <w:tcW w:w="1555" w:type="dxa"/>
          </w:tcPr>
          <w:p w14:paraId="784FCF00" w14:textId="77777777" w:rsidR="001D6E06" w:rsidRDefault="001D6E06" w:rsidP="00CB4AF0">
            <w:pPr>
              <w:pStyle w:val="0Maintext"/>
              <w:spacing w:after="0" w:afterAutospacing="0"/>
              <w:ind w:firstLine="0"/>
            </w:pPr>
          </w:p>
        </w:tc>
        <w:tc>
          <w:tcPr>
            <w:tcW w:w="8076" w:type="dxa"/>
          </w:tcPr>
          <w:p w14:paraId="28C523FE" w14:textId="77777777" w:rsidR="001D6E06" w:rsidRDefault="001D6E06" w:rsidP="00CB4AF0">
            <w:pPr>
              <w:pStyle w:val="0Maintext"/>
              <w:spacing w:after="0" w:afterAutospacing="0"/>
              <w:ind w:firstLine="0"/>
            </w:pPr>
          </w:p>
        </w:tc>
      </w:tr>
    </w:tbl>
    <w:p w14:paraId="2DE275AA" w14:textId="77777777" w:rsidR="00AC4DEE" w:rsidRPr="0056709C" w:rsidRDefault="00AC4DEE" w:rsidP="00C67F08">
      <w:pPr>
        <w:pStyle w:val="0Maintext"/>
        <w:spacing w:after="0" w:afterAutospacing="0"/>
        <w:ind w:firstLine="0"/>
        <w:rPr>
          <w:lang w:val="en-US"/>
        </w:rPr>
      </w:pPr>
    </w:p>
    <w:p w14:paraId="48453FD4" w14:textId="04E6D517" w:rsidR="00AC3B6D" w:rsidRDefault="006615BC" w:rsidP="00AC3B6D">
      <w:pPr>
        <w:pStyle w:val="Heading3"/>
      </w:pPr>
      <w:r>
        <w:t>Proposal for round 2</w:t>
      </w:r>
    </w:p>
    <w:p w14:paraId="23AE7B30" w14:textId="28FFDE33" w:rsidR="00AC3B6D" w:rsidRDefault="00AC3B6D" w:rsidP="00AC3B6D">
      <w:pPr>
        <w:autoSpaceDE w:val="0"/>
        <w:autoSpaceDN w:val="0"/>
        <w:spacing w:after="120"/>
        <w:jc w:val="both"/>
        <w:rPr>
          <w:rFonts w:ascii="Calibri" w:hAnsi="Calibri" w:cs="Calibri"/>
          <w:sz w:val="22"/>
        </w:rPr>
      </w:pPr>
      <w:r w:rsidRPr="007B3C52">
        <w:rPr>
          <w:rFonts w:ascii="Calibri" w:hAnsi="Calibri" w:cs="Calibri"/>
          <w:sz w:val="22"/>
        </w:rPr>
        <w:t>TBD</w:t>
      </w:r>
    </w:p>
    <w:p w14:paraId="60A8D6CC" w14:textId="77777777" w:rsidR="00AC3B6D" w:rsidRDefault="00AC3B6D" w:rsidP="00C67F08">
      <w:pPr>
        <w:pStyle w:val="0Maintext"/>
        <w:spacing w:after="0" w:afterAutospacing="0"/>
        <w:ind w:firstLine="0"/>
      </w:pPr>
    </w:p>
    <w:p w14:paraId="42EC71B3" w14:textId="1CF7FFBB" w:rsidR="00840D46" w:rsidRDefault="005379E4" w:rsidP="00CF5D09">
      <w:pPr>
        <w:pStyle w:val="Heading2"/>
        <w:rPr>
          <w:color w:val="000000" w:themeColor="text1"/>
        </w:rPr>
      </w:pPr>
      <w:r>
        <w:rPr>
          <w:color w:val="000000" w:themeColor="text1"/>
        </w:rPr>
        <w:t xml:space="preserve">[ACTIVE] </w:t>
      </w:r>
      <w:r w:rsidR="00840D46" w:rsidRPr="00EB3830">
        <w:rPr>
          <w:color w:val="000000" w:themeColor="text1"/>
        </w:rPr>
        <w:t>Topic #</w:t>
      </w:r>
      <w:r w:rsidR="00840D46">
        <w:rPr>
          <w:color w:val="000000" w:themeColor="text1"/>
        </w:rPr>
        <w:t>3</w:t>
      </w:r>
      <w:r w:rsidR="00840D46" w:rsidRPr="00EB3830">
        <w:rPr>
          <w:color w:val="000000" w:themeColor="text1"/>
        </w:rPr>
        <w:t xml:space="preserve">: </w:t>
      </w:r>
      <w:r w:rsidR="000116E8" w:rsidRPr="00244511">
        <w:rPr>
          <w:color w:val="000000" w:themeColor="text1"/>
        </w:rPr>
        <w:t>Sharing of channel occupancy time (COT)</w:t>
      </w:r>
    </w:p>
    <w:p w14:paraId="76854EE4" w14:textId="77777777" w:rsidR="00840D46" w:rsidRDefault="00840D46" w:rsidP="00840D46">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 xml:space="preserve">: </w:t>
      </w:r>
    </w:p>
    <w:p w14:paraId="30789A0B" w14:textId="501A33C7" w:rsidR="00DD644D" w:rsidRDefault="00DD644D" w:rsidP="00DD644D">
      <w:pPr>
        <w:autoSpaceDE w:val="0"/>
        <w:autoSpaceDN w:val="0"/>
        <w:spacing w:after="120"/>
        <w:jc w:val="both"/>
        <w:rPr>
          <w:rFonts w:ascii="Calibri" w:hAnsi="Calibri" w:cs="Calibri"/>
          <w:color w:val="000000" w:themeColor="text1"/>
          <w:sz w:val="22"/>
        </w:rPr>
      </w:pPr>
      <w:r w:rsidRPr="00A21876">
        <w:rPr>
          <w:rFonts w:ascii="Calibri" w:hAnsi="Calibri" w:cs="Calibri"/>
          <w:color w:val="000000" w:themeColor="text1"/>
          <w:sz w:val="22"/>
        </w:rPr>
        <w:t xml:space="preserve">In the last meeting </w:t>
      </w:r>
      <w:r>
        <w:rPr>
          <w:rFonts w:ascii="Calibri" w:hAnsi="Calibri" w:cs="Calibri"/>
          <w:color w:val="000000" w:themeColor="text1"/>
          <w:sz w:val="22"/>
        </w:rPr>
        <w:t>(RAN1#109-e), the following top-level agreement was reached on UE-to-UE COT sharing for SL-U operation with FFS on the remaining details.</w:t>
      </w:r>
      <w:r w:rsidR="000116E8">
        <w:rPr>
          <w:rFonts w:ascii="Calibri" w:hAnsi="Calibri" w:cs="Calibri"/>
          <w:color w:val="000000" w:themeColor="text1"/>
          <w:sz w:val="22"/>
        </w:rPr>
        <w:t xml:space="preserve"> Note that, FL feels that any treatment on the CPE topic should be after further progress has been made on the channel access schemes for SL channels (e.g., S-SSB, PSFCH) and multi-consecutive slots transmission.</w:t>
      </w:r>
    </w:p>
    <w:tbl>
      <w:tblPr>
        <w:tblStyle w:val="TableGrid"/>
        <w:tblW w:w="0" w:type="auto"/>
        <w:tblLook w:val="04A0" w:firstRow="1" w:lastRow="0" w:firstColumn="1" w:lastColumn="0" w:noHBand="0" w:noVBand="1"/>
      </w:tblPr>
      <w:tblGrid>
        <w:gridCol w:w="9631"/>
      </w:tblGrid>
      <w:tr w:rsidR="00DD644D" w14:paraId="70BC9C49" w14:textId="77777777" w:rsidTr="003D51B6">
        <w:tc>
          <w:tcPr>
            <w:tcW w:w="9631" w:type="dxa"/>
          </w:tcPr>
          <w:p w14:paraId="5AC1A7AE" w14:textId="77777777" w:rsidR="00DD644D" w:rsidRPr="003F56DF" w:rsidRDefault="00DD644D" w:rsidP="00DD644D">
            <w:pPr>
              <w:autoSpaceDE w:val="0"/>
              <w:autoSpaceDN w:val="0"/>
              <w:spacing w:before="60"/>
              <w:jc w:val="both"/>
              <w:rPr>
                <w:rFonts w:cs="Times"/>
                <w:b/>
                <w:bCs/>
              </w:rPr>
            </w:pPr>
            <w:r w:rsidRPr="003F56DF">
              <w:rPr>
                <w:rFonts w:cs="Times"/>
                <w:b/>
                <w:bCs/>
                <w:highlight w:val="green"/>
              </w:rPr>
              <w:t>Agreement</w:t>
            </w:r>
          </w:p>
          <w:p w14:paraId="524AAA2F" w14:textId="77777777" w:rsidR="00DD644D" w:rsidRPr="003F56DF" w:rsidRDefault="00DD644D" w:rsidP="00DD644D">
            <w:pPr>
              <w:pStyle w:val="ListParagraph"/>
              <w:numPr>
                <w:ilvl w:val="0"/>
                <w:numId w:val="19"/>
              </w:numPr>
              <w:autoSpaceDE w:val="0"/>
              <w:autoSpaceDN w:val="0"/>
              <w:ind w:leftChars="0"/>
              <w:jc w:val="both"/>
              <w:rPr>
                <w:rFonts w:cs="Times"/>
              </w:rPr>
            </w:pPr>
            <w:r w:rsidRPr="003F56DF">
              <w:rPr>
                <w:rFonts w:cs="Times"/>
              </w:rPr>
              <w:t>UE-to-UE COT sharing is supported in NR sidelink operation in a shared channel (SL-U).</w:t>
            </w:r>
          </w:p>
          <w:p w14:paraId="156F9D1A" w14:textId="77777777" w:rsidR="00DD644D" w:rsidRPr="003F56DF" w:rsidRDefault="00DD644D" w:rsidP="00DD644D">
            <w:pPr>
              <w:pStyle w:val="ListParagraph"/>
              <w:numPr>
                <w:ilvl w:val="1"/>
                <w:numId w:val="19"/>
              </w:numPr>
              <w:autoSpaceDE w:val="0"/>
              <w:autoSpaceDN w:val="0"/>
              <w:ind w:leftChars="0"/>
              <w:jc w:val="both"/>
              <w:rPr>
                <w:rFonts w:cs="Times"/>
              </w:rPr>
            </w:pPr>
            <w:r w:rsidRPr="003F56DF">
              <w:rPr>
                <w:rFonts w:cs="Times"/>
              </w:rPr>
              <w:t>FFS applicable SL channels and signals (e.g., PSCCH/PSSCH, PSFCH, S-SSB) for shared COT access and any restrictions (e.g. whether the COT can be shared with a single UE or multiple UEs)</w:t>
            </w:r>
          </w:p>
          <w:p w14:paraId="75EAA19E" w14:textId="77777777" w:rsidR="00DD644D" w:rsidRPr="003F56DF" w:rsidRDefault="00DD644D" w:rsidP="00DD644D">
            <w:pPr>
              <w:pStyle w:val="ListParagraph"/>
              <w:numPr>
                <w:ilvl w:val="1"/>
                <w:numId w:val="19"/>
              </w:numPr>
              <w:autoSpaceDE w:val="0"/>
              <w:autoSpaceDN w:val="0"/>
              <w:ind w:leftChars="0"/>
              <w:jc w:val="both"/>
              <w:rPr>
                <w:rFonts w:cs="Times"/>
              </w:rPr>
            </w:pPr>
            <w:r w:rsidRPr="003F56DF">
              <w:rPr>
                <w:rFonts w:cs="Times"/>
              </w:rPr>
              <w:t>FFS all other details in compliance with the regulatory requirement</w:t>
            </w:r>
            <w:r w:rsidRPr="003F56DF">
              <w:rPr>
                <w:rFonts w:cs="Times"/>
                <w:color w:val="7030A0"/>
              </w:rPr>
              <w:t>s</w:t>
            </w:r>
          </w:p>
          <w:p w14:paraId="45472CEC" w14:textId="77777777" w:rsidR="00DD644D" w:rsidRPr="003F56DF" w:rsidRDefault="00DD644D" w:rsidP="00DD644D">
            <w:pPr>
              <w:pStyle w:val="ListParagraph"/>
              <w:numPr>
                <w:ilvl w:val="0"/>
                <w:numId w:val="19"/>
              </w:numPr>
              <w:autoSpaceDE w:val="0"/>
              <w:autoSpaceDN w:val="0"/>
              <w:ind w:leftChars="0"/>
              <w:jc w:val="both"/>
              <w:rPr>
                <w:rFonts w:cs="Times"/>
              </w:rPr>
            </w:pPr>
            <w:r w:rsidRPr="003F56DF">
              <w:rPr>
                <w:rFonts w:cs="Times"/>
                <w:szCs w:val="22"/>
              </w:rPr>
              <w:t>CP extension (CPE)</w:t>
            </w:r>
            <w:r w:rsidRPr="003F56DF">
              <w:rPr>
                <w:rFonts w:cs="Times"/>
                <w:color w:val="000000"/>
                <w:szCs w:val="22"/>
              </w:rPr>
              <w:t xml:space="preserve"> is supported </w:t>
            </w:r>
            <w:r w:rsidRPr="003F56DF">
              <w:rPr>
                <w:rFonts w:cs="Times"/>
              </w:rPr>
              <w:t>for NR sidelink operation in a shared channel.</w:t>
            </w:r>
          </w:p>
          <w:p w14:paraId="5FC3AC7A" w14:textId="362BB860" w:rsidR="00DD644D" w:rsidRPr="00DD644D" w:rsidRDefault="00DD644D" w:rsidP="00DD644D">
            <w:pPr>
              <w:pStyle w:val="ListParagraph"/>
              <w:numPr>
                <w:ilvl w:val="1"/>
                <w:numId w:val="19"/>
              </w:numPr>
              <w:autoSpaceDE w:val="0"/>
              <w:autoSpaceDN w:val="0"/>
              <w:spacing w:after="60"/>
              <w:ind w:leftChars="0"/>
              <w:jc w:val="both"/>
              <w:rPr>
                <w:rFonts w:cs="Times"/>
                <w:color w:val="000000"/>
              </w:rPr>
            </w:pPr>
            <w:r w:rsidRPr="003F56DF">
              <w:rPr>
                <w:rFonts w:cs="Times"/>
                <w:color w:val="000000"/>
              </w:rPr>
              <w:t>FFS all remaining details including applicable scenarios, usage, PHY structure, etc.</w:t>
            </w:r>
          </w:p>
        </w:tc>
      </w:tr>
    </w:tbl>
    <w:p w14:paraId="085B356C" w14:textId="67FF171C" w:rsidR="00DD644D" w:rsidRDefault="000116E8" w:rsidP="00DD644D">
      <w:pPr>
        <w:autoSpaceDE w:val="0"/>
        <w:autoSpaceDN w:val="0"/>
        <w:spacing w:before="120"/>
        <w:jc w:val="both"/>
        <w:rPr>
          <w:rFonts w:ascii="Calibri" w:hAnsi="Calibri" w:cs="Calibri"/>
          <w:sz w:val="22"/>
        </w:rPr>
      </w:pPr>
      <w:r>
        <w:rPr>
          <w:rFonts w:ascii="Calibri" w:hAnsi="Calibri" w:cs="Calibri"/>
          <w:sz w:val="22"/>
        </w:rPr>
        <w:t xml:space="preserve">On UE-to-UE COT sharing, </w:t>
      </w:r>
      <w:r w:rsidR="001D4184">
        <w:rPr>
          <w:rFonts w:ascii="Calibri" w:hAnsi="Calibri" w:cs="Calibri"/>
          <w:sz w:val="22"/>
        </w:rPr>
        <w:t xml:space="preserve">there is a wide range of proposals </w:t>
      </w:r>
      <w:r w:rsidR="00B0422B">
        <w:rPr>
          <w:rFonts w:ascii="Calibri" w:hAnsi="Calibri" w:cs="Calibri"/>
          <w:sz w:val="22"/>
        </w:rPr>
        <w:t xml:space="preserve">brought to this meeting in the contributions. Applicable scenarios for the COT sharing range from a very tight restriction of unicast only (only one target receiver UE), a somewhat limited target UEs based on transmission relationship, to a very broad coverage of </w:t>
      </w:r>
      <w:r w:rsidR="00F17C3B">
        <w:rPr>
          <w:rFonts w:ascii="Calibri" w:hAnsi="Calibri" w:cs="Calibri"/>
          <w:sz w:val="22"/>
        </w:rPr>
        <w:t xml:space="preserve">every </w:t>
      </w:r>
      <w:r w:rsidR="00B0422B">
        <w:rPr>
          <w:rFonts w:ascii="Calibri" w:hAnsi="Calibri" w:cs="Calibri"/>
          <w:sz w:val="22"/>
        </w:rPr>
        <w:t xml:space="preserve">UE that </w:t>
      </w:r>
      <w:r w:rsidR="00F17C3B">
        <w:rPr>
          <w:rFonts w:ascii="Calibri" w:hAnsi="Calibri" w:cs="Calibri"/>
          <w:sz w:val="22"/>
        </w:rPr>
        <w:t>have received a shared COT.</w:t>
      </w:r>
    </w:p>
    <w:p w14:paraId="402672A0" w14:textId="7CEA3953" w:rsidR="00F17C3B" w:rsidRDefault="00F17C3B" w:rsidP="00DD644D">
      <w:pPr>
        <w:autoSpaceDE w:val="0"/>
        <w:autoSpaceDN w:val="0"/>
        <w:spacing w:before="120"/>
        <w:jc w:val="both"/>
        <w:rPr>
          <w:rFonts w:ascii="Calibri" w:hAnsi="Calibri" w:cs="Calibri"/>
          <w:sz w:val="22"/>
        </w:rPr>
      </w:pPr>
      <w:r>
        <w:rPr>
          <w:rFonts w:ascii="Calibri" w:hAnsi="Calibri" w:cs="Calibri"/>
          <w:sz w:val="22"/>
        </w:rPr>
        <w:t xml:space="preserve">According to the COT sharing principle adopted in NR-U, although the Uu communication is mostly based on unicast communication (hence the COT sharing is mostly between gNB and just one UE), but it is allowed for the gNB to use a shared COT from a UE for DL broadcast transmission when the COT sharing/initiating UE is also a target receiver. Then based on this principle, </w:t>
      </w:r>
      <w:r w:rsidR="00156AC6">
        <w:rPr>
          <w:rFonts w:ascii="Calibri" w:hAnsi="Calibri" w:cs="Calibri"/>
          <w:sz w:val="22"/>
        </w:rPr>
        <w:t>FL proposes the following operation for UE-to-UE COT sharing in Proposal 3 below. Furthermore, the FL also propose to include some of COT sharing information that are widely mentioned in the contributions to be agreed in this meeting (FFS on others and also the container(s) for carrying COT sharing information).</w:t>
      </w:r>
    </w:p>
    <w:p w14:paraId="28EBC109" w14:textId="23A68111" w:rsidR="00DA37D4" w:rsidRDefault="00156AC6" w:rsidP="00DD644D">
      <w:pPr>
        <w:autoSpaceDE w:val="0"/>
        <w:autoSpaceDN w:val="0"/>
        <w:spacing w:before="120"/>
        <w:jc w:val="both"/>
        <w:rPr>
          <w:rFonts w:ascii="Calibri" w:hAnsi="Calibri" w:cs="Calibri"/>
          <w:sz w:val="22"/>
        </w:rPr>
      </w:pPr>
      <w:r>
        <w:rPr>
          <w:rFonts w:ascii="Calibri" w:hAnsi="Calibri" w:cs="Calibri"/>
          <w:sz w:val="22"/>
        </w:rPr>
        <w:t xml:space="preserve">Lastly, in the last RAN#96 meeting, a new note </w:t>
      </w:r>
      <w:r w:rsidR="00DA37D4">
        <w:rPr>
          <w:rFonts w:ascii="Calibri" w:hAnsi="Calibri" w:cs="Calibri"/>
          <w:sz w:val="22"/>
        </w:rPr>
        <w:t xml:space="preserve">was added to the SL-U objective in the WID </w:t>
      </w:r>
      <w:r>
        <w:rPr>
          <w:rFonts w:ascii="Calibri" w:hAnsi="Calibri" w:cs="Calibri"/>
          <w:sz w:val="22"/>
        </w:rPr>
        <w:t xml:space="preserve">on the LBT behaviour for gNB </w:t>
      </w:r>
      <w:r w:rsidR="00DA37D4">
        <w:rPr>
          <w:rFonts w:ascii="Calibri" w:hAnsi="Calibri" w:cs="Calibri"/>
          <w:sz w:val="22"/>
        </w:rPr>
        <w:t xml:space="preserve">in SL Mode 1 RA. But it still leaves the door open as to whether in Mode 1 RA a gNB can share/forward a COT to a SL UE that was received from another SL UE (even when the two UEs are engaged in unicast with one another).  In some contributions, it is brought up that </w:t>
      </w:r>
      <w:r w:rsidR="00244511">
        <w:rPr>
          <w:rFonts w:ascii="Calibri" w:hAnsi="Calibri" w:cs="Calibri"/>
          <w:sz w:val="22"/>
        </w:rPr>
        <w:t>if a UE can already receive SL transmission from another UE, the COT sharing can be done directly from one UE to the another UE directly using UE-to-UE COT sharing. It is unnecessary to sharing a COT via an intermediate node (gNB). Therefore, the FL also propose that gNB relaying/forwarding a UE initiated COT to another UE is not supported.</w:t>
      </w:r>
    </w:p>
    <w:p w14:paraId="45B231EE" w14:textId="77777777" w:rsidR="00244511" w:rsidRPr="00FD61C8" w:rsidRDefault="00244511" w:rsidP="00DD644D">
      <w:pPr>
        <w:autoSpaceDE w:val="0"/>
        <w:autoSpaceDN w:val="0"/>
        <w:spacing w:before="120"/>
        <w:jc w:val="both"/>
        <w:rPr>
          <w:rFonts w:ascii="Calibri" w:hAnsi="Calibri" w:cs="Calibri"/>
          <w:sz w:val="22"/>
        </w:rPr>
      </w:pPr>
    </w:p>
    <w:p w14:paraId="38BA68DE" w14:textId="77777777" w:rsidR="00AC4DEE" w:rsidRPr="00C65E36" w:rsidRDefault="00AC4DEE" w:rsidP="00FA6950">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Pr>
          <w:rFonts w:ascii="Calibri" w:hAnsi="Calibri" w:cs="Calibri"/>
          <w:b/>
          <w:bCs/>
          <w:sz w:val="22"/>
          <w:highlight w:val="yellow"/>
        </w:rPr>
        <w:t>3</w:t>
      </w:r>
      <w:r w:rsidRPr="00C65E36">
        <w:rPr>
          <w:rFonts w:ascii="Calibri" w:hAnsi="Calibri" w:cs="Calibri"/>
          <w:b/>
          <w:bCs/>
          <w:sz w:val="22"/>
          <w:highlight w:val="yellow"/>
        </w:rPr>
        <w:t xml:space="preserve"> (I):</w:t>
      </w:r>
      <w:r w:rsidRPr="00C65E36">
        <w:rPr>
          <w:rFonts w:ascii="Calibri" w:hAnsi="Calibri" w:cs="Calibri"/>
          <w:b/>
          <w:bCs/>
          <w:sz w:val="22"/>
        </w:rPr>
        <w:t xml:space="preserve"> </w:t>
      </w:r>
    </w:p>
    <w:p w14:paraId="12A0B04B" w14:textId="77777777" w:rsidR="00AC4DEE" w:rsidRDefault="00AC4DEE" w:rsidP="001D6E06">
      <w:pPr>
        <w:pStyle w:val="ListParagraph"/>
        <w:numPr>
          <w:ilvl w:val="0"/>
          <w:numId w:val="19"/>
        </w:numPr>
        <w:autoSpaceDE w:val="0"/>
        <w:autoSpaceDN w:val="0"/>
        <w:ind w:leftChars="0"/>
        <w:jc w:val="both"/>
        <w:rPr>
          <w:rFonts w:ascii="Calibri" w:hAnsi="Calibri" w:cs="Calibri"/>
          <w:sz w:val="22"/>
        </w:rPr>
      </w:pPr>
      <w:r>
        <w:rPr>
          <w:rFonts w:ascii="Calibri" w:hAnsi="Calibri" w:cs="Calibri"/>
          <w:sz w:val="22"/>
        </w:rPr>
        <w:t>UE-to-UE COT sharing</w:t>
      </w:r>
    </w:p>
    <w:p w14:paraId="3997F7F3" w14:textId="77777777" w:rsidR="00AC4DEE" w:rsidRDefault="00AC4DEE" w:rsidP="001D6E06">
      <w:pPr>
        <w:pStyle w:val="ListParagraph"/>
        <w:numPr>
          <w:ilvl w:val="1"/>
          <w:numId w:val="19"/>
        </w:numPr>
        <w:autoSpaceDE w:val="0"/>
        <w:autoSpaceDN w:val="0"/>
        <w:ind w:leftChars="0"/>
        <w:jc w:val="both"/>
        <w:rPr>
          <w:rFonts w:ascii="Calibri" w:hAnsi="Calibri" w:cs="Calibri"/>
          <w:sz w:val="22"/>
        </w:rPr>
      </w:pPr>
      <w:r>
        <w:rPr>
          <w:rFonts w:ascii="Calibri" w:hAnsi="Calibri" w:cs="Calibri"/>
          <w:sz w:val="22"/>
        </w:rPr>
        <w:t>A responding SL UE(s) can utilize a shared COT when its transmission(s) has an equal or higher CAPC level than the CAPC level indicated in a shared COT and the responding SL UE(s) is a target receiver determined by the destination ID of the shared COT.</w:t>
      </w:r>
    </w:p>
    <w:p w14:paraId="161002CA" w14:textId="54A6AF79" w:rsidR="00AC4DEE" w:rsidRDefault="00AC4DEE" w:rsidP="001D6E06">
      <w:pPr>
        <w:pStyle w:val="ListParagraph"/>
        <w:numPr>
          <w:ilvl w:val="1"/>
          <w:numId w:val="19"/>
        </w:numPr>
        <w:autoSpaceDE w:val="0"/>
        <w:autoSpaceDN w:val="0"/>
        <w:ind w:leftChars="0"/>
        <w:jc w:val="both"/>
        <w:rPr>
          <w:rFonts w:ascii="Calibri" w:hAnsi="Calibri" w:cs="Calibri"/>
          <w:sz w:val="22"/>
        </w:rPr>
      </w:pPr>
      <w:r>
        <w:rPr>
          <w:rFonts w:ascii="Calibri" w:hAnsi="Calibri" w:cs="Calibri"/>
          <w:sz w:val="22"/>
        </w:rPr>
        <w:t xml:space="preserve">When a responding UE uses </w:t>
      </w:r>
      <w:r w:rsidR="008F1F4F">
        <w:rPr>
          <w:rFonts w:ascii="Calibri" w:hAnsi="Calibri" w:cs="Calibri"/>
          <w:sz w:val="22"/>
        </w:rPr>
        <w:t>a</w:t>
      </w:r>
      <w:r>
        <w:rPr>
          <w:rFonts w:ascii="Calibri" w:hAnsi="Calibri" w:cs="Calibri"/>
          <w:sz w:val="22"/>
        </w:rPr>
        <w:t xml:space="preserve"> shared COT for its transmission(s), the COT initiation</w:t>
      </w:r>
      <w:r w:rsidR="008F1F4F">
        <w:rPr>
          <w:rFonts w:ascii="Calibri" w:hAnsi="Calibri" w:cs="Calibri"/>
          <w:sz w:val="22"/>
        </w:rPr>
        <w:t>/sharing</w:t>
      </w:r>
      <w:r>
        <w:rPr>
          <w:rFonts w:ascii="Calibri" w:hAnsi="Calibri" w:cs="Calibri"/>
          <w:sz w:val="22"/>
        </w:rPr>
        <w:t xml:space="preserve"> UE </w:t>
      </w:r>
      <w:r w:rsidR="000116E8">
        <w:rPr>
          <w:rFonts w:ascii="Calibri" w:hAnsi="Calibri" w:cs="Calibri"/>
          <w:sz w:val="22"/>
        </w:rPr>
        <w:t>is</w:t>
      </w:r>
      <w:r>
        <w:rPr>
          <w:rFonts w:ascii="Calibri" w:hAnsi="Calibri" w:cs="Calibri"/>
          <w:sz w:val="22"/>
        </w:rPr>
        <w:t xml:space="preserve"> a target receiver of the transmission(s).</w:t>
      </w:r>
    </w:p>
    <w:p w14:paraId="7F47CD3B" w14:textId="35FE39D8" w:rsidR="00AC4DEE" w:rsidRDefault="008F1F4F" w:rsidP="001D6E06">
      <w:pPr>
        <w:pStyle w:val="ListParagraph"/>
        <w:numPr>
          <w:ilvl w:val="2"/>
          <w:numId w:val="19"/>
        </w:numPr>
        <w:autoSpaceDE w:val="0"/>
        <w:autoSpaceDN w:val="0"/>
        <w:ind w:leftChars="0"/>
        <w:jc w:val="both"/>
        <w:rPr>
          <w:rFonts w:ascii="Calibri" w:hAnsi="Calibri" w:cs="Calibri"/>
          <w:sz w:val="22"/>
        </w:rPr>
      </w:pPr>
      <w:r>
        <w:rPr>
          <w:rFonts w:ascii="Calibri" w:hAnsi="Calibri" w:cs="Calibri"/>
          <w:sz w:val="22"/>
        </w:rPr>
        <w:t>In unicast, t</w:t>
      </w:r>
      <w:r w:rsidR="00AC4DEE">
        <w:rPr>
          <w:rFonts w:ascii="Calibri" w:hAnsi="Calibri" w:cs="Calibri"/>
          <w:sz w:val="22"/>
        </w:rPr>
        <w:t>he destination ID in SCI for the transmission(s) shall be the source ID in SCI of the shared COT</w:t>
      </w:r>
    </w:p>
    <w:p w14:paraId="00994613" w14:textId="37342A1D" w:rsidR="00AC4DEE" w:rsidRDefault="008F1F4F" w:rsidP="001D6E06">
      <w:pPr>
        <w:pStyle w:val="ListParagraph"/>
        <w:numPr>
          <w:ilvl w:val="2"/>
          <w:numId w:val="19"/>
        </w:numPr>
        <w:autoSpaceDE w:val="0"/>
        <w:autoSpaceDN w:val="0"/>
        <w:ind w:leftChars="0"/>
        <w:jc w:val="both"/>
        <w:rPr>
          <w:rFonts w:ascii="Calibri" w:hAnsi="Calibri" w:cs="Calibri"/>
          <w:sz w:val="22"/>
        </w:rPr>
      </w:pPr>
      <w:r>
        <w:rPr>
          <w:rFonts w:ascii="Calibri" w:hAnsi="Calibri" w:cs="Calibri"/>
          <w:sz w:val="22"/>
        </w:rPr>
        <w:t>In groupcast and broadcast, t</w:t>
      </w:r>
      <w:r w:rsidR="00AC4DEE">
        <w:rPr>
          <w:rFonts w:ascii="Calibri" w:hAnsi="Calibri" w:cs="Calibri"/>
          <w:sz w:val="22"/>
        </w:rPr>
        <w:t>he destination ID in SCI for the transmission(s) shall be same as the destination ID in SCI of the shared COT</w:t>
      </w:r>
    </w:p>
    <w:p w14:paraId="13220146" w14:textId="77777777" w:rsidR="00AC4DEE" w:rsidRDefault="00AC4DEE" w:rsidP="001D6E06">
      <w:pPr>
        <w:pStyle w:val="ListParagraph"/>
        <w:numPr>
          <w:ilvl w:val="1"/>
          <w:numId w:val="19"/>
        </w:numPr>
        <w:autoSpaceDE w:val="0"/>
        <w:autoSpaceDN w:val="0"/>
        <w:ind w:leftChars="0"/>
        <w:jc w:val="both"/>
        <w:rPr>
          <w:rFonts w:ascii="Calibri" w:hAnsi="Calibri" w:cs="Calibri"/>
          <w:sz w:val="22"/>
        </w:rPr>
      </w:pPr>
      <w:r>
        <w:rPr>
          <w:rFonts w:ascii="Calibri" w:hAnsi="Calibri" w:cs="Calibri"/>
          <w:sz w:val="22"/>
        </w:rPr>
        <w:t>Contents of COT sharing information includes the followings.</w:t>
      </w:r>
    </w:p>
    <w:p w14:paraId="1A97A104" w14:textId="77777777" w:rsidR="00AC4DEE" w:rsidRDefault="00AC4DEE" w:rsidP="001D6E06">
      <w:pPr>
        <w:pStyle w:val="ListParagraph"/>
        <w:numPr>
          <w:ilvl w:val="2"/>
          <w:numId w:val="19"/>
        </w:numPr>
        <w:autoSpaceDE w:val="0"/>
        <w:autoSpaceDN w:val="0"/>
        <w:ind w:leftChars="0"/>
        <w:jc w:val="both"/>
        <w:rPr>
          <w:rFonts w:ascii="Calibri" w:hAnsi="Calibri" w:cs="Calibri"/>
          <w:sz w:val="22"/>
        </w:rPr>
      </w:pPr>
      <w:r>
        <w:rPr>
          <w:rFonts w:ascii="Calibri" w:hAnsi="Calibri" w:cs="Calibri"/>
          <w:sz w:val="22"/>
        </w:rPr>
        <w:t>Destination ID</w:t>
      </w:r>
    </w:p>
    <w:p w14:paraId="4608D97A" w14:textId="77777777" w:rsidR="00AC4DEE" w:rsidRDefault="00AC4DEE" w:rsidP="001D6E06">
      <w:pPr>
        <w:pStyle w:val="ListParagraph"/>
        <w:numPr>
          <w:ilvl w:val="2"/>
          <w:numId w:val="19"/>
        </w:numPr>
        <w:autoSpaceDE w:val="0"/>
        <w:autoSpaceDN w:val="0"/>
        <w:ind w:leftChars="0"/>
        <w:jc w:val="both"/>
        <w:rPr>
          <w:rFonts w:ascii="Calibri" w:hAnsi="Calibri" w:cs="Calibri"/>
          <w:sz w:val="22"/>
        </w:rPr>
      </w:pPr>
      <w:r>
        <w:rPr>
          <w:rFonts w:ascii="Calibri" w:hAnsi="Calibri" w:cs="Calibri"/>
          <w:sz w:val="22"/>
        </w:rPr>
        <w:lastRenderedPageBreak/>
        <w:t>CAPC level</w:t>
      </w:r>
    </w:p>
    <w:p w14:paraId="5C8BF64C" w14:textId="77777777" w:rsidR="00AC4DEE" w:rsidRDefault="00AC4DEE" w:rsidP="001D6E06">
      <w:pPr>
        <w:pStyle w:val="ListParagraph"/>
        <w:numPr>
          <w:ilvl w:val="2"/>
          <w:numId w:val="19"/>
        </w:numPr>
        <w:autoSpaceDE w:val="0"/>
        <w:autoSpaceDN w:val="0"/>
        <w:ind w:leftChars="0"/>
        <w:jc w:val="both"/>
        <w:rPr>
          <w:rFonts w:ascii="Calibri" w:hAnsi="Calibri" w:cs="Calibri"/>
          <w:sz w:val="22"/>
        </w:rPr>
      </w:pPr>
      <w:r>
        <w:rPr>
          <w:rFonts w:ascii="Calibri" w:hAnsi="Calibri" w:cs="Calibri"/>
          <w:sz w:val="22"/>
        </w:rPr>
        <w:t>Remaining COT duration (in number of SL slots)</w:t>
      </w:r>
    </w:p>
    <w:p w14:paraId="0074A305" w14:textId="77777777" w:rsidR="00AC4DEE" w:rsidRDefault="00AC4DEE" w:rsidP="001D6E06">
      <w:pPr>
        <w:pStyle w:val="ListParagraph"/>
        <w:numPr>
          <w:ilvl w:val="2"/>
          <w:numId w:val="19"/>
        </w:numPr>
        <w:autoSpaceDE w:val="0"/>
        <w:autoSpaceDN w:val="0"/>
        <w:ind w:leftChars="0"/>
        <w:jc w:val="both"/>
        <w:rPr>
          <w:rFonts w:ascii="Calibri" w:hAnsi="Calibri" w:cs="Calibri"/>
          <w:sz w:val="22"/>
        </w:rPr>
      </w:pPr>
      <w:r>
        <w:rPr>
          <w:rFonts w:ascii="Calibri" w:hAnsi="Calibri" w:cs="Calibri"/>
          <w:sz w:val="22"/>
        </w:rPr>
        <w:t>FFS any others (e.g., information on time and frequency resources)</w:t>
      </w:r>
    </w:p>
    <w:p w14:paraId="159EAF64" w14:textId="457DE07A" w:rsidR="00AC4DEE" w:rsidRDefault="00AC4DEE" w:rsidP="001D6E06">
      <w:pPr>
        <w:pStyle w:val="ListParagraph"/>
        <w:numPr>
          <w:ilvl w:val="1"/>
          <w:numId w:val="19"/>
        </w:numPr>
        <w:autoSpaceDE w:val="0"/>
        <w:autoSpaceDN w:val="0"/>
        <w:ind w:leftChars="0"/>
        <w:jc w:val="both"/>
        <w:rPr>
          <w:rFonts w:ascii="Calibri" w:hAnsi="Calibri" w:cs="Calibri"/>
          <w:sz w:val="22"/>
        </w:rPr>
      </w:pPr>
      <w:r>
        <w:rPr>
          <w:rFonts w:ascii="Calibri" w:hAnsi="Calibri" w:cs="Calibri"/>
          <w:sz w:val="22"/>
        </w:rPr>
        <w:t>FFS the container</w:t>
      </w:r>
      <w:r w:rsidR="008F1F4F">
        <w:rPr>
          <w:rFonts w:ascii="Calibri" w:hAnsi="Calibri" w:cs="Calibri"/>
          <w:sz w:val="22"/>
        </w:rPr>
        <w:t>(s)</w:t>
      </w:r>
      <w:r>
        <w:rPr>
          <w:rFonts w:ascii="Calibri" w:hAnsi="Calibri" w:cs="Calibri"/>
          <w:sz w:val="22"/>
        </w:rPr>
        <w:t xml:space="preserve"> for the COT sharing information (e.g., 1</w:t>
      </w:r>
      <w:r w:rsidRPr="00E27739">
        <w:rPr>
          <w:rFonts w:ascii="Calibri" w:hAnsi="Calibri" w:cs="Calibri"/>
          <w:sz w:val="22"/>
          <w:vertAlign w:val="superscript"/>
        </w:rPr>
        <w:t>st</w:t>
      </w:r>
      <w:r>
        <w:rPr>
          <w:rFonts w:ascii="Calibri" w:hAnsi="Calibri" w:cs="Calibri"/>
          <w:sz w:val="22"/>
        </w:rPr>
        <w:t xml:space="preserve"> SCI, 2</w:t>
      </w:r>
      <w:r w:rsidRPr="00E27739">
        <w:rPr>
          <w:rFonts w:ascii="Calibri" w:hAnsi="Calibri" w:cs="Calibri"/>
          <w:sz w:val="22"/>
          <w:vertAlign w:val="superscript"/>
        </w:rPr>
        <w:t>nd</w:t>
      </w:r>
      <w:r>
        <w:rPr>
          <w:rFonts w:ascii="Calibri" w:hAnsi="Calibri" w:cs="Calibri"/>
          <w:sz w:val="22"/>
        </w:rPr>
        <w:t xml:space="preserve"> SCI, MAC CE)</w:t>
      </w:r>
    </w:p>
    <w:p w14:paraId="03BB4821" w14:textId="77777777" w:rsidR="00AC4DEE" w:rsidRDefault="00AC4DEE" w:rsidP="001D6E06">
      <w:pPr>
        <w:pStyle w:val="ListParagraph"/>
        <w:numPr>
          <w:ilvl w:val="0"/>
          <w:numId w:val="19"/>
        </w:numPr>
        <w:autoSpaceDE w:val="0"/>
        <w:autoSpaceDN w:val="0"/>
        <w:ind w:leftChars="0"/>
        <w:jc w:val="both"/>
        <w:rPr>
          <w:rFonts w:ascii="Calibri" w:hAnsi="Calibri" w:cs="Calibri"/>
          <w:sz w:val="22"/>
        </w:rPr>
      </w:pPr>
      <w:r>
        <w:rPr>
          <w:rFonts w:ascii="Calibri" w:hAnsi="Calibri" w:cs="Calibri"/>
          <w:sz w:val="22"/>
        </w:rPr>
        <w:t>gNB relaying/forwarding a UE initiated COT to another UE is not supported in Rel-18</w:t>
      </w:r>
    </w:p>
    <w:p w14:paraId="42CACCD4" w14:textId="77777777" w:rsidR="00AC4DEE" w:rsidRDefault="00AC4DEE" w:rsidP="001D6E06">
      <w:pPr>
        <w:pStyle w:val="ListParagraph"/>
        <w:numPr>
          <w:ilvl w:val="1"/>
          <w:numId w:val="19"/>
        </w:numPr>
        <w:autoSpaceDE w:val="0"/>
        <w:autoSpaceDN w:val="0"/>
        <w:ind w:leftChars="0"/>
        <w:jc w:val="both"/>
        <w:rPr>
          <w:rFonts w:ascii="Calibri" w:hAnsi="Calibri" w:cs="Calibri"/>
          <w:sz w:val="22"/>
        </w:rPr>
      </w:pPr>
      <w:r>
        <w:rPr>
          <w:rFonts w:ascii="Calibri" w:hAnsi="Calibri" w:cs="Calibri"/>
          <w:sz w:val="22"/>
        </w:rPr>
        <w:t>FFS whether a Mode 1 UE can report a COT to gNB for aiding Mode 1 RA</w:t>
      </w:r>
    </w:p>
    <w:p w14:paraId="4299EC06" w14:textId="797D0F52" w:rsidR="00840D46" w:rsidRDefault="00840D46" w:rsidP="00840D46">
      <w:pPr>
        <w:pStyle w:val="0Maintext"/>
        <w:spacing w:after="0" w:afterAutospacing="0"/>
        <w:ind w:firstLine="0"/>
      </w:pPr>
    </w:p>
    <w:tbl>
      <w:tblPr>
        <w:tblStyle w:val="TableGrid"/>
        <w:tblW w:w="0" w:type="auto"/>
        <w:tblLook w:val="04A0" w:firstRow="1" w:lastRow="0" w:firstColumn="1" w:lastColumn="0" w:noHBand="0" w:noVBand="1"/>
      </w:tblPr>
      <w:tblGrid>
        <w:gridCol w:w="1555"/>
        <w:gridCol w:w="8076"/>
      </w:tblGrid>
      <w:tr w:rsidR="001D6E06" w14:paraId="3A5B2476" w14:textId="77777777" w:rsidTr="00CB4AF0">
        <w:tc>
          <w:tcPr>
            <w:tcW w:w="1555" w:type="dxa"/>
          </w:tcPr>
          <w:p w14:paraId="1E259AE2"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23B38DFF"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1D6E06" w14:paraId="35A836D1" w14:textId="77777777" w:rsidTr="00CB4AF0">
        <w:tc>
          <w:tcPr>
            <w:tcW w:w="1555" w:type="dxa"/>
          </w:tcPr>
          <w:p w14:paraId="55929EE1" w14:textId="7B22A44A" w:rsidR="001D6E06" w:rsidRDefault="0030341A" w:rsidP="00CB4AF0">
            <w:pPr>
              <w:pStyle w:val="0Maintext"/>
              <w:spacing w:after="0" w:afterAutospacing="0"/>
              <w:ind w:firstLine="0"/>
            </w:pPr>
            <w:r>
              <w:t>Intel</w:t>
            </w:r>
          </w:p>
        </w:tc>
        <w:tc>
          <w:tcPr>
            <w:tcW w:w="8076" w:type="dxa"/>
          </w:tcPr>
          <w:p w14:paraId="3A9E01E3" w14:textId="02E11FFE" w:rsidR="003E491F" w:rsidRDefault="000A386F" w:rsidP="000A386F">
            <w:pPr>
              <w:pStyle w:val="0Maintext"/>
              <w:spacing w:after="0" w:afterAutospacing="0"/>
              <w:ind w:firstLine="0"/>
            </w:pPr>
            <w:r>
              <w:t xml:space="preserve">The proposal seems to limit the applicability of </w:t>
            </w:r>
            <w:r w:rsidR="00CD0905">
              <w:t>the COT sharing only to the RX UE, which is quite detrimental from SL perspective, since this would imply more UE’s contenting the channel and performing type 1 LBT</w:t>
            </w:r>
            <w:r w:rsidR="000D0CCB">
              <w:t xml:space="preserve">. </w:t>
            </w:r>
            <w:r w:rsidR="009D4792">
              <w:t>So,</w:t>
            </w:r>
            <w:r w:rsidR="000D0CCB">
              <w:t xml:space="preserve"> we would like to either broad the definition of responding UE</w:t>
            </w:r>
            <w:r w:rsidR="003E491F">
              <w:t xml:space="preserve"> as any UE that is able to retrieve the COT sharing information</w:t>
            </w:r>
            <w:r w:rsidR="000D0CCB">
              <w:t xml:space="preserve">, or leave </w:t>
            </w:r>
            <w:r w:rsidR="003E491F">
              <w:t>this aspect to FFS</w:t>
            </w:r>
            <w:r w:rsidR="009D4792">
              <w:t>.</w:t>
            </w:r>
          </w:p>
          <w:p w14:paraId="74E5F9AC" w14:textId="1DBD0BDC" w:rsidR="000A386F" w:rsidRDefault="0015142F" w:rsidP="00A371D1">
            <w:pPr>
              <w:pStyle w:val="0Maintext"/>
              <w:spacing w:after="0" w:afterAutospacing="0"/>
              <w:ind w:firstLine="0"/>
            </w:pPr>
            <w:r>
              <w:t xml:space="preserve">As for </w:t>
            </w:r>
            <w:r w:rsidR="00430B29">
              <w:t xml:space="preserve">the </w:t>
            </w:r>
            <w:r w:rsidR="002F2C13">
              <w:t xml:space="preserve">COT sharing information, </w:t>
            </w:r>
            <w:r w:rsidR="00C70968">
              <w:t>we would rather prefer to have some discussion before agreeing on the specific content</w:t>
            </w:r>
            <w:r w:rsidR="000562F8">
              <w:t>.</w:t>
            </w:r>
          </w:p>
        </w:tc>
      </w:tr>
      <w:tr w:rsidR="001D6E06" w14:paraId="49545CA4" w14:textId="77777777" w:rsidTr="00CB4AF0">
        <w:tc>
          <w:tcPr>
            <w:tcW w:w="1555" w:type="dxa"/>
          </w:tcPr>
          <w:p w14:paraId="114BC92B" w14:textId="77777777" w:rsidR="001D6E06" w:rsidRDefault="001D6E06" w:rsidP="00CB4AF0">
            <w:pPr>
              <w:pStyle w:val="0Maintext"/>
              <w:spacing w:after="0" w:afterAutospacing="0"/>
              <w:ind w:firstLine="0"/>
            </w:pPr>
          </w:p>
        </w:tc>
        <w:tc>
          <w:tcPr>
            <w:tcW w:w="8076" w:type="dxa"/>
          </w:tcPr>
          <w:p w14:paraId="237136E9" w14:textId="77777777" w:rsidR="001D6E06" w:rsidRDefault="001D6E06" w:rsidP="00CB4AF0">
            <w:pPr>
              <w:pStyle w:val="0Maintext"/>
              <w:spacing w:after="0" w:afterAutospacing="0"/>
              <w:ind w:firstLine="0"/>
            </w:pPr>
          </w:p>
        </w:tc>
      </w:tr>
      <w:tr w:rsidR="001D6E06" w14:paraId="2CB79835" w14:textId="77777777" w:rsidTr="00CB4AF0">
        <w:tc>
          <w:tcPr>
            <w:tcW w:w="1555" w:type="dxa"/>
          </w:tcPr>
          <w:p w14:paraId="4472CACE" w14:textId="77777777" w:rsidR="001D6E06" w:rsidRDefault="001D6E06" w:rsidP="00CB4AF0">
            <w:pPr>
              <w:pStyle w:val="0Maintext"/>
              <w:spacing w:after="0" w:afterAutospacing="0"/>
              <w:ind w:firstLine="0"/>
            </w:pPr>
          </w:p>
        </w:tc>
        <w:tc>
          <w:tcPr>
            <w:tcW w:w="8076" w:type="dxa"/>
          </w:tcPr>
          <w:p w14:paraId="02DB28C4" w14:textId="77777777" w:rsidR="001D6E06" w:rsidRDefault="001D6E06" w:rsidP="00CB4AF0">
            <w:pPr>
              <w:pStyle w:val="0Maintext"/>
              <w:spacing w:after="0" w:afterAutospacing="0"/>
              <w:ind w:firstLine="0"/>
            </w:pPr>
          </w:p>
        </w:tc>
      </w:tr>
      <w:tr w:rsidR="001D6E06" w14:paraId="62A1529A" w14:textId="77777777" w:rsidTr="00CB4AF0">
        <w:tc>
          <w:tcPr>
            <w:tcW w:w="1555" w:type="dxa"/>
          </w:tcPr>
          <w:p w14:paraId="1A56FB28" w14:textId="77777777" w:rsidR="001D6E06" w:rsidRDefault="001D6E06" w:rsidP="00CB4AF0">
            <w:pPr>
              <w:pStyle w:val="0Maintext"/>
              <w:spacing w:after="0" w:afterAutospacing="0"/>
              <w:ind w:firstLine="0"/>
            </w:pPr>
          </w:p>
        </w:tc>
        <w:tc>
          <w:tcPr>
            <w:tcW w:w="8076" w:type="dxa"/>
          </w:tcPr>
          <w:p w14:paraId="15EDE61B" w14:textId="77777777" w:rsidR="001D6E06" w:rsidRDefault="001D6E06" w:rsidP="00CB4AF0">
            <w:pPr>
              <w:pStyle w:val="0Maintext"/>
              <w:spacing w:after="0" w:afterAutospacing="0"/>
              <w:ind w:firstLine="0"/>
            </w:pPr>
          </w:p>
        </w:tc>
      </w:tr>
    </w:tbl>
    <w:p w14:paraId="4DC1C815" w14:textId="77777777" w:rsidR="001D6E06" w:rsidRDefault="001D6E06" w:rsidP="00840D46">
      <w:pPr>
        <w:pStyle w:val="0Maintext"/>
        <w:spacing w:after="0" w:afterAutospacing="0"/>
        <w:ind w:firstLine="0"/>
      </w:pPr>
    </w:p>
    <w:p w14:paraId="630E5CA1" w14:textId="77777777" w:rsidR="00FD61C8" w:rsidRDefault="00FD61C8" w:rsidP="00FD61C8">
      <w:pPr>
        <w:pStyle w:val="Heading3"/>
      </w:pPr>
      <w:r>
        <w:t>Proposal for round 2</w:t>
      </w:r>
    </w:p>
    <w:p w14:paraId="39046E1F" w14:textId="6260B955" w:rsidR="00FD61C8" w:rsidRDefault="00FD61C8" w:rsidP="00FD61C8">
      <w:pPr>
        <w:autoSpaceDE w:val="0"/>
        <w:autoSpaceDN w:val="0"/>
        <w:spacing w:after="120"/>
        <w:jc w:val="both"/>
        <w:rPr>
          <w:rFonts w:ascii="Calibri" w:hAnsi="Calibri" w:cs="Calibri"/>
          <w:sz w:val="22"/>
        </w:rPr>
      </w:pPr>
      <w:r w:rsidRPr="007B3C52">
        <w:rPr>
          <w:rFonts w:ascii="Calibri" w:hAnsi="Calibri" w:cs="Calibri"/>
          <w:sz w:val="22"/>
        </w:rPr>
        <w:t>TBD</w:t>
      </w:r>
    </w:p>
    <w:p w14:paraId="6ACA0428" w14:textId="77777777" w:rsidR="00FD61C8" w:rsidRPr="00840D46" w:rsidRDefault="00FD61C8" w:rsidP="00840D46">
      <w:pPr>
        <w:rPr>
          <w:lang w:eastAsia="x-none"/>
        </w:rPr>
      </w:pPr>
    </w:p>
    <w:p w14:paraId="487BB0F0" w14:textId="6BE27D7C" w:rsidR="00840D46" w:rsidRPr="001D6E06" w:rsidRDefault="005379E4" w:rsidP="00CF5D09">
      <w:pPr>
        <w:pStyle w:val="Heading2"/>
        <w:rPr>
          <w:rFonts w:cs="Arial"/>
          <w:color w:val="000000" w:themeColor="text1"/>
          <w:szCs w:val="24"/>
        </w:rPr>
      </w:pPr>
      <w:r>
        <w:rPr>
          <w:color w:val="000000" w:themeColor="text1"/>
        </w:rPr>
        <w:t xml:space="preserve">[ACTIVE] </w:t>
      </w:r>
      <w:r w:rsidR="00840D46" w:rsidRPr="001D6E06">
        <w:rPr>
          <w:rFonts w:cs="Arial"/>
          <w:color w:val="000000" w:themeColor="text1"/>
          <w:szCs w:val="24"/>
        </w:rPr>
        <w:t xml:space="preserve">Topic #4: </w:t>
      </w:r>
      <w:r w:rsidR="001D6E06" w:rsidRPr="00BD4633">
        <w:rPr>
          <w:rFonts w:cs="Arial"/>
          <w:color w:val="000000" w:themeColor="text1"/>
          <w:szCs w:val="24"/>
        </w:rPr>
        <w:t>Short control signalling transmission - SCSt</w:t>
      </w:r>
    </w:p>
    <w:p w14:paraId="6B720313" w14:textId="77777777" w:rsidR="002B10DE" w:rsidRDefault="002B10DE" w:rsidP="002B10DE">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 xml:space="preserve">: </w:t>
      </w:r>
    </w:p>
    <w:p w14:paraId="2408E049" w14:textId="07EAAB02" w:rsidR="009228AF" w:rsidRPr="00D72A1A" w:rsidRDefault="009228AF" w:rsidP="00D72A1A">
      <w:pPr>
        <w:autoSpaceDE w:val="0"/>
        <w:autoSpaceDN w:val="0"/>
        <w:spacing w:after="120"/>
        <w:jc w:val="both"/>
        <w:rPr>
          <w:rFonts w:ascii="Calibri" w:hAnsi="Calibri" w:cs="Calibri"/>
          <w:color w:val="000000" w:themeColor="text1"/>
          <w:sz w:val="22"/>
        </w:rPr>
      </w:pPr>
      <w:r w:rsidRPr="00D72A1A">
        <w:rPr>
          <w:rFonts w:ascii="Calibri" w:hAnsi="Calibri" w:cs="Calibri"/>
          <w:color w:val="000000" w:themeColor="text1"/>
          <w:sz w:val="22"/>
        </w:rPr>
        <w:t xml:space="preserve">In the last RAN1#109-e meeting, the short control signalling transmission (SCSt) mechanism was first time discussed for SL-U. According to European regulation (ETSI EN 301 893), </w:t>
      </w:r>
      <w:r w:rsidR="00D72A1A" w:rsidRPr="00D72A1A">
        <w:rPr>
          <w:rFonts w:ascii="Calibri" w:hAnsi="Calibri" w:cs="Calibri"/>
          <w:color w:val="000000" w:themeColor="text1"/>
          <w:sz w:val="22"/>
        </w:rPr>
        <w:t xml:space="preserve">the </w:t>
      </w:r>
      <w:r w:rsidRPr="00D72A1A">
        <w:rPr>
          <w:rFonts w:ascii="Calibri" w:hAnsi="Calibri" w:cs="Calibri"/>
          <w:color w:val="000000" w:themeColor="text1"/>
          <w:sz w:val="22"/>
        </w:rPr>
        <w:t>SCSt, which does not require a UE to perform a CCA procedure</w:t>
      </w:r>
      <w:r w:rsidR="00D72A1A" w:rsidRPr="00D72A1A">
        <w:rPr>
          <w:rFonts w:ascii="Calibri" w:hAnsi="Calibri" w:cs="Calibri"/>
          <w:color w:val="000000" w:themeColor="text1"/>
          <w:sz w:val="22"/>
        </w:rPr>
        <w:t xml:space="preserve"> to detect transmission in a shared carrier</w:t>
      </w:r>
      <w:r w:rsidRPr="00D72A1A">
        <w:rPr>
          <w:rFonts w:ascii="Calibri" w:hAnsi="Calibri" w:cs="Calibri"/>
          <w:color w:val="000000" w:themeColor="text1"/>
          <w:sz w:val="22"/>
        </w:rPr>
        <w:t xml:space="preserve">, is allowed to be performed by a device when </w:t>
      </w:r>
      <w:r w:rsidR="00D72A1A" w:rsidRPr="00D72A1A">
        <w:rPr>
          <w:rFonts w:ascii="Calibri" w:hAnsi="Calibri" w:cs="Calibri"/>
          <w:color w:val="000000" w:themeColor="text1"/>
          <w:sz w:val="22"/>
        </w:rPr>
        <w:t>the SCSt complies with a duty cycle and total duration requirements within an observation period of 50ms. A summary of the regulation for SCSt is copied below.</w:t>
      </w:r>
    </w:p>
    <w:tbl>
      <w:tblPr>
        <w:tblStyle w:val="TableGrid"/>
        <w:tblW w:w="0" w:type="auto"/>
        <w:tblLook w:val="04A0" w:firstRow="1" w:lastRow="0" w:firstColumn="1" w:lastColumn="0" w:noHBand="0" w:noVBand="1"/>
      </w:tblPr>
      <w:tblGrid>
        <w:gridCol w:w="9631"/>
      </w:tblGrid>
      <w:tr w:rsidR="009228AF" w14:paraId="2AC3A0B2" w14:textId="77777777" w:rsidTr="009228AF">
        <w:tc>
          <w:tcPr>
            <w:tcW w:w="9631" w:type="dxa"/>
          </w:tcPr>
          <w:p w14:paraId="7BC46768" w14:textId="77777777" w:rsidR="009228AF" w:rsidRPr="00477744" w:rsidRDefault="009228AF" w:rsidP="009228AF">
            <w:pPr>
              <w:pStyle w:val="ListParagraph"/>
              <w:numPr>
                <w:ilvl w:val="0"/>
                <w:numId w:val="15"/>
              </w:numPr>
              <w:spacing w:before="6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(SCSt)</w:t>
            </w:r>
          </w:p>
          <w:p w14:paraId="38C00781" w14:textId="77777777" w:rsidR="009228AF" w:rsidRPr="001179CD" w:rsidRDefault="009228AF" w:rsidP="009228AF">
            <w:pPr>
              <w:pStyle w:val="ListParagraph"/>
              <w:numPr>
                <w:ilvl w:val="1"/>
                <w:numId w:val="15"/>
              </w:numPr>
              <w:ind w:leftChars="0"/>
              <w:rPr>
                <w:rFonts w:asciiTheme="minorHAnsi" w:hAnsiTheme="minorHAnsi" w:cstheme="minorHAnsi"/>
                <w:sz w:val="22"/>
                <w:szCs w:val="28"/>
              </w:rPr>
            </w:pPr>
            <w:r w:rsidRPr="001179CD">
              <w:rPr>
                <w:rFonts w:asciiTheme="minorHAnsi" w:hAnsiTheme="minorHAnsi" w:cstheme="minorHAnsi"/>
                <w:sz w:val="22"/>
                <w:szCs w:val="28"/>
              </w:rPr>
              <w:t>According to European regulation (ETSI EN 301 893), following limitations apply</w:t>
            </w:r>
          </w:p>
          <w:p w14:paraId="39ECAA1E" w14:textId="77777777" w:rsidR="009228AF" w:rsidRDefault="009228AF" w:rsidP="009228AF">
            <w:pPr>
              <w:pStyle w:val="ListParagraph"/>
              <w:numPr>
                <w:ilvl w:val="2"/>
                <w:numId w:val="15"/>
              </w:numPr>
              <w:ind w:leftChars="0"/>
              <w:rPr>
                <w:rFonts w:asciiTheme="minorHAnsi" w:hAnsiTheme="minorHAnsi" w:cstheme="minorHAnsi"/>
                <w:sz w:val="22"/>
                <w:szCs w:val="28"/>
              </w:rPr>
            </w:pPr>
            <w:r w:rsidRPr="00CE1F38">
              <w:rPr>
                <w:rFonts w:asciiTheme="minorHAnsi" w:hAnsiTheme="minorHAnsi" w:cstheme="minorHAnsi"/>
                <w:sz w:val="22"/>
                <w:szCs w:val="28"/>
              </w:rPr>
              <w:t>within an observation period of 50 ms, the number of Short Control Signalling Transmissions by the equipment shall be equal to or less than 50; and</w:t>
            </w:r>
          </w:p>
          <w:p w14:paraId="5D5541A1" w14:textId="713D47B5" w:rsidR="009228AF" w:rsidRPr="009228AF" w:rsidRDefault="009228AF" w:rsidP="009228AF">
            <w:pPr>
              <w:pStyle w:val="ListParagraph"/>
              <w:numPr>
                <w:ilvl w:val="2"/>
                <w:numId w:val="15"/>
              </w:numPr>
              <w:spacing w:after="60"/>
              <w:ind w:leftChars="0"/>
              <w:rPr>
                <w:rFonts w:asciiTheme="minorHAnsi" w:hAnsiTheme="minorHAnsi" w:cstheme="minorHAnsi"/>
                <w:sz w:val="22"/>
                <w:szCs w:val="28"/>
              </w:rPr>
            </w:pPr>
            <w:r w:rsidRPr="007761F6">
              <w:rPr>
                <w:rFonts w:asciiTheme="minorHAnsi" w:hAnsiTheme="minorHAnsi" w:cstheme="minorHAnsi"/>
                <w:sz w:val="22"/>
                <w:szCs w:val="28"/>
              </w:rPr>
              <w:t>the total duration of the equipment's Short Control Signalling Transmissions shall be less than 2500 µs within said observation period.</w:t>
            </w:r>
          </w:p>
        </w:tc>
      </w:tr>
    </w:tbl>
    <w:p w14:paraId="3B7F85BD" w14:textId="08C85987" w:rsidR="00AC4DEE" w:rsidRPr="00BD4633" w:rsidRDefault="00C715C6" w:rsidP="00C715C6">
      <w:pPr>
        <w:autoSpaceDE w:val="0"/>
        <w:autoSpaceDN w:val="0"/>
        <w:spacing w:before="120"/>
        <w:jc w:val="both"/>
        <w:rPr>
          <w:rFonts w:ascii="Calibri" w:hAnsi="Calibri" w:cs="Calibri"/>
          <w:color w:val="000000" w:themeColor="text1"/>
          <w:sz w:val="22"/>
        </w:rPr>
      </w:pPr>
      <w:r w:rsidRPr="00BD4633">
        <w:rPr>
          <w:rFonts w:ascii="Calibri" w:hAnsi="Calibri" w:cs="Calibri"/>
          <w:color w:val="000000" w:themeColor="text1"/>
          <w:sz w:val="22"/>
        </w:rPr>
        <w:t xml:space="preserve">The SCSt mechanism </w:t>
      </w:r>
      <w:r w:rsidR="002D47C3" w:rsidRPr="00BD4633">
        <w:rPr>
          <w:rFonts w:ascii="Calibri" w:hAnsi="Calibri" w:cs="Calibri"/>
          <w:color w:val="000000" w:themeColor="text1"/>
          <w:sz w:val="22"/>
        </w:rPr>
        <w:t>is adopted in NR-U for discovery burst transmissions (SSB) from the gNB since it satisfies the European requirement. But in NR-U as specified the UE is still required to perform a Type 2A channel access procedure to ensure the channel is idle before transmitting the discovery bust. It is understood to be extra friendly to the transmissions of other RATs that coexist in the same shared spectrum.</w:t>
      </w:r>
    </w:p>
    <w:p w14:paraId="091F49AB" w14:textId="608AD9E9" w:rsidR="002D47C3" w:rsidRPr="00BD4633" w:rsidRDefault="002D47C3" w:rsidP="00C715C6">
      <w:pPr>
        <w:autoSpaceDE w:val="0"/>
        <w:autoSpaceDN w:val="0"/>
        <w:spacing w:before="120"/>
        <w:jc w:val="both"/>
        <w:rPr>
          <w:rFonts w:ascii="Calibri" w:hAnsi="Calibri" w:cs="Calibri"/>
          <w:color w:val="000000" w:themeColor="text1"/>
          <w:sz w:val="22"/>
        </w:rPr>
      </w:pPr>
      <w:r w:rsidRPr="00BD4633">
        <w:rPr>
          <w:rFonts w:ascii="Calibri" w:hAnsi="Calibri" w:cs="Calibri"/>
          <w:color w:val="000000" w:themeColor="text1"/>
          <w:sz w:val="22"/>
        </w:rPr>
        <w:t xml:space="preserve">For SL-U, the SCSt </w:t>
      </w:r>
      <w:r w:rsidR="00D61234" w:rsidRPr="00BD4633">
        <w:rPr>
          <w:rFonts w:ascii="Calibri" w:hAnsi="Calibri" w:cs="Calibri"/>
          <w:color w:val="000000" w:themeColor="text1"/>
          <w:sz w:val="22"/>
        </w:rPr>
        <w:t>has been considered for S-SSB and PSFCH transmissions by several companies. The main benefit of supporting SCSt for these two SL transmission types is the simplification of the standardisation effort to complete the work for SL-U since it is allowed by the regulation. That is, we potentially do not need to introduce/specify additional transmission occasions,</w:t>
      </w:r>
      <w:r w:rsidR="00530504" w:rsidRPr="00BD4633">
        <w:rPr>
          <w:rFonts w:ascii="Calibri" w:hAnsi="Calibri" w:cs="Calibri"/>
          <w:color w:val="000000" w:themeColor="text1"/>
          <w:sz w:val="22"/>
        </w:rPr>
        <w:t xml:space="preserve"> new</w:t>
      </w:r>
      <w:r w:rsidR="00D61234" w:rsidRPr="00BD4633">
        <w:rPr>
          <w:rFonts w:ascii="Calibri" w:hAnsi="Calibri" w:cs="Calibri"/>
          <w:color w:val="000000" w:themeColor="text1"/>
          <w:sz w:val="22"/>
        </w:rPr>
        <w:t xml:space="preserve"> procedures</w:t>
      </w:r>
      <w:r w:rsidR="00530504" w:rsidRPr="00BD4633">
        <w:rPr>
          <w:rFonts w:ascii="Calibri" w:hAnsi="Calibri" w:cs="Calibri"/>
          <w:color w:val="000000" w:themeColor="text1"/>
          <w:sz w:val="22"/>
        </w:rPr>
        <w:t xml:space="preserve"> and new format(s) since these channels can be always transmitted (i.e., no LBT failure). Also, since the transmission duration for S-SSB and PSFCH is short (a few symbols, less than one slot), impact to the performance of other RATs is expected to be small.</w:t>
      </w:r>
    </w:p>
    <w:p w14:paraId="49D69703" w14:textId="64074C35" w:rsidR="00530504" w:rsidRDefault="00530504" w:rsidP="00C715C6">
      <w:pPr>
        <w:autoSpaceDE w:val="0"/>
        <w:autoSpaceDN w:val="0"/>
        <w:spacing w:before="120"/>
        <w:jc w:val="both"/>
        <w:rPr>
          <w:rFonts w:ascii="Calibri" w:hAnsi="Calibri" w:cs="Calibri"/>
          <w:color w:val="000000" w:themeColor="text1"/>
          <w:sz w:val="22"/>
        </w:rPr>
      </w:pPr>
      <w:r w:rsidRPr="00BD4633">
        <w:rPr>
          <w:rFonts w:ascii="Calibri" w:hAnsi="Calibri" w:cs="Calibri"/>
          <w:color w:val="000000" w:themeColor="text1"/>
          <w:sz w:val="22"/>
        </w:rPr>
        <w:t xml:space="preserve">While there are some benefits of supporting the SCSt for S-SSB and PSFCH, others expressed their support </w:t>
      </w:r>
      <w:r w:rsidR="008273FC" w:rsidRPr="00BD4633">
        <w:rPr>
          <w:rFonts w:ascii="Calibri" w:hAnsi="Calibri" w:cs="Calibri"/>
          <w:color w:val="000000" w:themeColor="text1"/>
          <w:sz w:val="22"/>
        </w:rPr>
        <w:t xml:space="preserve">to adopt the same transmission mechanism used in NR-U (i.e., Type 2A) for these channels or performing a full Type 1 LBT procedure when the transmission is not within an applicable COT. Subsequently, the chance of </w:t>
      </w:r>
      <w:r w:rsidR="008273FC" w:rsidRPr="00BD4633">
        <w:rPr>
          <w:rFonts w:ascii="Calibri" w:hAnsi="Calibri" w:cs="Calibri"/>
          <w:color w:val="000000" w:themeColor="text1"/>
          <w:sz w:val="22"/>
        </w:rPr>
        <w:lastRenderedPageBreak/>
        <w:t>not transmitting PSFCH will be quite high since the allowable time gap from the received PSSCH to perform Type 1 LBT is very limited.</w:t>
      </w:r>
      <w:r w:rsidR="00531B03" w:rsidRPr="00BD4633">
        <w:rPr>
          <w:rFonts w:ascii="Calibri" w:hAnsi="Calibri" w:cs="Calibri"/>
          <w:color w:val="000000" w:themeColor="text1"/>
          <w:sz w:val="22"/>
        </w:rPr>
        <w:t xml:space="preserve"> Nevertheless, the 3 common options for each S-SSB and PSFCH are listed below </w:t>
      </w:r>
      <w:r w:rsidR="00BD4633" w:rsidRPr="00BD4633">
        <w:rPr>
          <w:rFonts w:ascii="Calibri" w:hAnsi="Calibri" w:cs="Calibri"/>
          <w:color w:val="000000" w:themeColor="text1"/>
          <w:sz w:val="22"/>
        </w:rPr>
        <w:t xml:space="preserve">in Proposal 4 </w:t>
      </w:r>
      <w:r w:rsidR="00531B03" w:rsidRPr="00BD4633">
        <w:rPr>
          <w:rFonts w:ascii="Calibri" w:hAnsi="Calibri" w:cs="Calibri"/>
          <w:color w:val="000000" w:themeColor="text1"/>
          <w:sz w:val="22"/>
        </w:rPr>
        <w:t>for discussion and down-selection.</w:t>
      </w:r>
    </w:p>
    <w:p w14:paraId="070380F2" w14:textId="77777777" w:rsidR="00BD4633" w:rsidRPr="00BD4633" w:rsidRDefault="00BD4633" w:rsidP="00C715C6">
      <w:pPr>
        <w:autoSpaceDE w:val="0"/>
        <w:autoSpaceDN w:val="0"/>
        <w:spacing w:before="120"/>
        <w:jc w:val="both"/>
        <w:rPr>
          <w:rFonts w:ascii="Calibri" w:hAnsi="Calibri" w:cs="Calibri"/>
          <w:color w:val="000000" w:themeColor="text1"/>
          <w:sz w:val="22"/>
        </w:rPr>
      </w:pPr>
    </w:p>
    <w:p w14:paraId="55894559" w14:textId="28168529" w:rsidR="00AC4DEE" w:rsidRPr="00C65E36" w:rsidRDefault="00AC4DEE" w:rsidP="00FA6950">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Pr>
          <w:rFonts w:ascii="Calibri" w:hAnsi="Calibri" w:cs="Calibri"/>
          <w:b/>
          <w:bCs/>
          <w:sz w:val="22"/>
          <w:highlight w:val="yellow"/>
        </w:rPr>
        <w:t>4</w:t>
      </w:r>
      <w:r w:rsidRPr="00C65E36">
        <w:rPr>
          <w:rFonts w:ascii="Calibri" w:hAnsi="Calibri" w:cs="Calibri"/>
          <w:b/>
          <w:bCs/>
          <w:sz w:val="22"/>
          <w:highlight w:val="yellow"/>
        </w:rPr>
        <w:t xml:space="preserve"> (I):</w:t>
      </w:r>
    </w:p>
    <w:p w14:paraId="0E365675" w14:textId="4F6BD8BB" w:rsidR="00AC4DEE" w:rsidRDefault="0062696A" w:rsidP="00AC4DEE">
      <w:pPr>
        <w:pStyle w:val="ListParagraph"/>
        <w:numPr>
          <w:ilvl w:val="0"/>
          <w:numId w:val="19"/>
        </w:numPr>
        <w:autoSpaceDE w:val="0"/>
        <w:autoSpaceDN w:val="0"/>
        <w:ind w:leftChars="0"/>
        <w:jc w:val="both"/>
        <w:rPr>
          <w:rFonts w:ascii="Calibri" w:hAnsi="Calibri" w:cs="Calibri"/>
          <w:sz w:val="22"/>
        </w:rPr>
      </w:pPr>
      <w:r>
        <w:rPr>
          <w:rFonts w:ascii="Calibri" w:hAnsi="Calibri" w:cs="Calibri"/>
          <w:sz w:val="22"/>
        </w:rPr>
        <w:t xml:space="preserve">Channel access mechanism for </w:t>
      </w:r>
      <w:r w:rsidR="00AC4DEE">
        <w:rPr>
          <w:rFonts w:ascii="Calibri" w:hAnsi="Calibri" w:cs="Calibri"/>
          <w:sz w:val="22"/>
        </w:rPr>
        <w:t>S-SSB</w:t>
      </w:r>
      <w:r>
        <w:rPr>
          <w:rFonts w:ascii="Calibri" w:hAnsi="Calibri" w:cs="Calibri"/>
          <w:sz w:val="22"/>
        </w:rPr>
        <w:t>, down-select to one of the followings</w:t>
      </w:r>
    </w:p>
    <w:p w14:paraId="559F6D64" w14:textId="77777777" w:rsidR="00102735" w:rsidRPr="00102735" w:rsidRDefault="00102735" w:rsidP="00AC4DEE">
      <w:pPr>
        <w:pStyle w:val="ListParagraph"/>
        <w:numPr>
          <w:ilvl w:val="1"/>
          <w:numId w:val="19"/>
        </w:numPr>
        <w:autoSpaceDE w:val="0"/>
        <w:autoSpaceDN w:val="0"/>
        <w:ind w:left="1160"/>
        <w:jc w:val="both"/>
        <w:rPr>
          <w:rFonts w:ascii="Calibri" w:hAnsi="Calibri" w:cs="Calibri"/>
          <w:sz w:val="22"/>
          <w:lang w:val="en-US"/>
        </w:rPr>
      </w:pPr>
      <w:r w:rsidRPr="00102735">
        <w:rPr>
          <w:rFonts w:ascii="Calibri" w:hAnsi="Calibri" w:cs="Calibri" w:hint="eastAsia"/>
          <w:sz w:val="22"/>
          <w:lang w:val="en-AU"/>
        </w:rPr>
        <w:t>Option 1: UE does not sense the channel before a S-SSB transmission when the transmission meets the European regulation (ETSI EN 301 893) for SCSt</w:t>
      </w:r>
      <w:r w:rsidR="00AC4DEE">
        <w:rPr>
          <w:rFonts w:ascii="Calibri" w:hAnsi="Calibri" w:cs="Calibri"/>
          <w:sz w:val="22"/>
          <w:lang w:val="en-AU"/>
        </w:rPr>
        <w:t>.</w:t>
      </w:r>
    </w:p>
    <w:p w14:paraId="1353B0D6" w14:textId="77777777" w:rsidR="009A0D01" w:rsidRPr="00102735" w:rsidRDefault="009A0D01" w:rsidP="009A0D01">
      <w:pPr>
        <w:pStyle w:val="ListParagraph"/>
        <w:numPr>
          <w:ilvl w:val="1"/>
          <w:numId w:val="19"/>
        </w:numPr>
        <w:autoSpaceDE w:val="0"/>
        <w:autoSpaceDN w:val="0"/>
        <w:ind w:left="1160"/>
        <w:jc w:val="both"/>
        <w:rPr>
          <w:rFonts w:ascii="Calibri" w:hAnsi="Calibri" w:cs="Calibri"/>
          <w:sz w:val="22"/>
          <w:lang w:val="en-US"/>
        </w:rPr>
      </w:pPr>
      <w:r w:rsidRPr="00102735">
        <w:rPr>
          <w:rFonts w:ascii="Calibri" w:hAnsi="Calibri" w:cs="Calibri" w:hint="eastAsia"/>
          <w:sz w:val="22"/>
          <w:lang w:val="en-AU"/>
        </w:rPr>
        <w:t>Option 2: UE performs Type 2A channel access procedure before each S-SSB transmission regardless of a shared channel occupancy</w:t>
      </w:r>
      <w:r>
        <w:rPr>
          <w:rFonts w:ascii="Calibri" w:hAnsi="Calibri" w:cs="Calibri"/>
          <w:sz w:val="22"/>
          <w:lang w:val="en-AU"/>
        </w:rPr>
        <w:t>.</w:t>
      </w:r>
    </w:p>
    <w:p w14:paraId="58292451" w14:textId="7F1B70A6" w:rsidR="00AC4DEE" w:rsidRPr="00102735" w:rsidRDefault="00102735" w:rsidP="00AC4DEE">
      <w:pPr>
        <w:pStyle w:val="ListParagraph"/>
        <w:numPr>
          <w:ilvl w:val="1"/>
          <w:numId w:val="19"/>
        </w:numPr>
        <w:autoSpaceDE w:val="0"/>
        <w:autoSpaceDN w:val="0"/>
        <w:ind w:left="1160"/>
        <w:jc w:val="both"/>
        <w:rPr>
          <w:rFonts w:ascii="Calibri" w:hAnsi="Calibri" w:cs="Calibri"/>
          <w:sz w:val="22"/>
          <w:lang w:val="en-US"/>
        </w:rPr>
      </w:pPr>
      <w:r w:rsidRPr="00102735">
        <w:rPr>
          <w:rFonts w:ascii="Calibri" w:hAnsi="Calibri" w:cs="Calibri" w:hint="eastAsia"/>
          <w:sz w:val="22"/>
          <w:lang w:val="en-AU"/>
        </w:rPr>
        <w:t xml:space="preserve">Option 3: UE performs Type 1 channel access procedure </w:t>
      </w:r>
      <w:r w:rsidR="00531B03">
        <w:rPr>
          <w:rFonts w:ascii="Calibri" w:hAnsi="Calibri" w:cs="Calibri"/>
          <w:sz w:val="22"/>
          <w:lang w:val="en-AU"/>
        </w:rPr>
        <w:t xml:space="preserve">with p=1 </w:t>
      </w:r>
      <w:r w:rsidRPr="00102735">
        <w:rPr>
          <w:rFonts w:ascii="Calibri" w:hAnsi="Calibri" w:cs="Calibri" w:hint="eastAsia"/>
          <w:sz w:val="22"/>
          <w:lang w:val="en-AU"/>
        </w:rPr>
        <w:t>for a S-SSB transmission without a shared channel occupancy and Type 2 channel access procedure in a shared channel occupancy</w:t>
      </w:r>
      <w:r w:rsidR="00AC4DEE">
        <w:rPr>
          <w:rFonts w:ascii="Calibri" w:hAnsi="Calibri" w:cs="Calibri"/>
          <w:sz w:val="22"/>
          <w:lang w:val="en-AU"/>
        </w:rPr>
        <w:t>.</w:t>
      </w:r>
    </w:p>
    <w:p w14:paraId="3D631370" w14:textId="09EC2F69" w:rsidR="00AC4DEE" w:rsidRDefault="0062696A" w:rsidP="00531B03">
      <w:pPr>
        <w:pStyle w:val="ListParagraph"/>
        <w:numPr>
          <w:ilvl w:val="0"/>
          <w:numId w:val="19"/>
        </w:numPr>
        <w:autoSpaceDE w:val="0"/>
        <w:autoSpaceDN w:val="0"/>
        <w:spacing w:before="120"/>
        <w:ind w:leftChars="0"/>
        <w:jc w:val="both"/>
        <w:rPr>
          <w:rFonts w:ascii="Calibri" w:hAnsi="Calibri" w:cs="Calibri"/>
          <w:sz w:val="22"/>
        </w:rPr>
      </w:pPr>
      <w:r>
        <w:rPr>
          <w:rFonts w:ascii="Calibri" w:hAnsi="Calibri" w:cs="Calibri"/>
          <w:sz w:val="22"/>
        </w:rPr>
        <w:t>Channel access mechanism for PSFCH, down-select to one of the followings</w:t>
      </w:r>
    </w:p>
    <w:p w14:paraId="1CED8BA1" w14:textId="77777777" w:rsidR="00102735" w:rsidRPr="00102735" w:rsidRDefault="00102735" w:rsidP="00AC4DEE">
      <w:pPr>
        <w:pStyle w:val="ListParagraph"/>
        <w:numPr>
          <w:ilvl w:val="1"/>
          <w:numId w:val="19"/>
        </w:numPr>
        <w:autoSpaceDE w:val="0"/>
        <w:autoSpaceDN w:val="0"/>
        <w:ind w:left="1160"/>
        <w:jc w:val="both"/>
        <w:rPr>
          <w:rFonts w:ascii="Calibri" w:hAnsi="Calibri" w:cs="Calibri"/>
          <w:sz w:val="22"/>
          <w:lang w:val="en-US"/>
        </w:rPr>
      </w:pPr>
      <w:r w:rsidRPr="00102735">
        <w:rPr>
          <w:rFonts w:ascii="Calibri" w:hAnsi="Calibri" w:cs="Calibri" w:hint="eastAsia"/>
          <w:sz w:val="22"/>
          <w:lang w:val="en-AU"/>
        </w:rPr>
        <w:t xml:space="preserve">Option 1: UE does not sense the channel before a </w:t>
      </w:r>
      <w:r w:rsidR="00AC4DEE">
        <w:rPr>
          <w:rFonts w:ascii="Calibri" w:hAnsi="Calibri" w:cs="Calibri"/>
          <w:sz w:val="22"/>
          <w:lang w:val="en-AU"/>
        </w:rPr>
        <w:t>PSFCH</w:t>
      </w:r>
      <w:r w:rsidRPr="00102735">
        <w:rPr>
          <w:rFonts w:ascii="Calibri" w:hAnsi="Calibri" w:cs="Calibri" w:hint="eastAsia"/>
          <w:sz w:val="22"/>
          <w:lang w:val="en-AU"/>
        </w:rPr>
        <w:t xml:space="preserve"> transmission when the transmission meets the European regulation (ETSI EN 301 893) for SCSt</w:t>
      </w:r>
      <w:r w:rsidR="00AC4DEE">
        <w:rPr>
          <w:rFonts w:ascii="Calibri" w:hAnsi="Calibri" w:cs="Calibri"/>
          <w:sz w:val="22"/>
          <w:lang w:val="en-AU"/>
        </w:rPr>
        <w:t>.</w:t>
      </w:r>
    </w:p>
    <w:p w14:paraId="60124E18" w14:textId="77777777" w:rsidR="00102735" w:rsidRPr="00102735" w:rsidRDefault="00102735" w:rsidP="00AC4DEE">
      <w:pPr>
        <w:pStyle w:val="ListParagraph"/>
        <w:numPr>
          <w:ilvl w:val="1"/>
          <w:numId w:val="19"/>
        </w:numPr>
        <w:autoSpaceDE w:val="0"/>
        <w:autoSpaceDN w:val="0"/>
        <w:ind w:left="1160"/>
        <w:jc w:val="both"/>
        <w:rPr>
          <w:rFonts w:ascii="Calibri" w:hAnsi="Calibri" w:cs="Calibri"/>
          <w:sz w:val="22"/>
          <w:lang w:val="en-US"/>
        </w:rPr>
      </w:pPr>
      <w:r w:rsidRPr="00102735">
        <w:rPr>
          <w:rFonts w:ascii="Calibri" w:hAnsi="Calibri" w:cs="Calibri" w:hint="eastAsia"/>
          <w:sz w:val="22"/>
          <w:lang w:val="en-AU"/>
        </w:rPr>
        <w:t xml:space="preserve">Option 2: UE performs Type 2A channel access procedure before each </w:t>
      </w:r>
      <w:r w:rsidR="00AC4DEE">
        <w:rPr>
          <w:rFonts w:ascii="Calibri" w:hAnsi="Calibri" w:cs="Calibri"/>
          <w:sz w:val="22"/>
          <w:lang w:val="en-AU"/>
        </w:rPr>
        <w:t>PSFCH</w:t>
      </w:r>
      <w:r w:rsidRPr="00102735">
        <w:rPr>
          <w:rFonts w:ascii="Calibri" w:hAnsi="Calibri" w:cs="Calibri" w:hint="eastAsia"/>
          <w:sz w:val="22"/>
          <w:lang w:val="en-AU"/>
        </w:rPr>
        <w:t xml:space="preserve"> transmission regardless of a shared channel occupancy</w:t>
      </w:r>
      <w:r w:rsidR="00AC4DEE">
        <w:rPr>
          <w:rFonts w:ascii="Calibri" w:hAnsi="Calibri" w:cs="Calibri"/>
          <w:sz w:val="22"/>
          <w:lang w:val="en-AU"/>
        </w:rPr>
        <w:t>.</w:t>
      </w:r>
    </w:p>
    <w:p w14:paraId="394AC7CF" w14:textId="5ABD954D" w:rsidR="00AC4DEE" w:rsidRPr="00531B03" w:rsidRDefault="00102735" w:rsidP="00AC4DEE">
      <w:pPr>
        <w:pStyle w:val="ListParagraph"/>
        <w:numPr>
          <w:ilvl w:val="1"/>
          <w:numId w:val="19"/>
        </w:numPr>
        <w:autoSpaceDE w:val="0"/>
        <w:autoSpaceDN w:val="0"/>
        <w:ind w:left="1160"/>
        <w:jc w:val="both"/>
        <w:rPr>
          <w:rFonts w:ascii="Calibri" w:hAnsi="Calibri" w:cs="Calibri"/>
          <w:sz w:val="22"/>
          <w:lang w:val="en-US"/>
        </w:rPr>
      </w:pPr>
      <w:r w:rsidRPr="00102735">
        <w:rPr>
          <w:rFonts w:ascii="Calibri" w:hAnsi="Calibri" w:cs="Calibri" w:hint="eastAsia"/>
          <w:sz w:val="22"/>
          <w:lang w:val="en-AU"/>
        </w:rPr>
        <w:t xml:space="preserve">Option 3: UE performs Type 1 channel access procedure for a </w:t>
      </w:r>
      <w:r w:rsidR="00AC4DEE">
        <w:rPr>
          <w:rFonts w:ascii="Calibri" w:hAnsi="Calibri" w:cs="Calibri"/>
          <w:sz w:val="22"/>
          <w:lang w:val="en-AU"/>
        </w:rPr>
        <w:t>PSFCH</w:t>
      </w:r>
      <w:r w:rsidRPr="00102735">
        <w:rPr>
          <w:rFonts w:ascii="Calibri" w:hAnsi="Calibri" w:cs="Calibri" w:hint="eastAsia"/>
          <w:sz w:val="22"/>
          <w:lang w:val="en-AU"/>
        </w:rPr>
        <w:t xml:space="preserve"> transmission without a shared channel occupancy and Type 2 channel access procedure in a shared channel occupancy</w:t>
      </w:r>
      <w:r w:rsidR="00AC4DEE">
        <w:rPr>
          <w:rFonts w:ascii="Calibri" w:hAnsi="Calibri" w:cs="Calibri"/>
          <w:sz w:val="22"/>
          <w:lang w:val="en-AU"/>
        </w:rPr>
        <w:t>.</w:t>
      </w:r>
    </w:p>
    <w:p w14:paraId="361594B3" w14:textId="375FD278" w:rsidR="00531B03" w:rsidRPr="00102735" w:rsidRDefault="00531B03" w:rsidP="00531B03">
      <w:pPr>
        <w:pStyle w:val="ListParagraph"/>
        <w:numPr>
          <w:ilvl w:val="2"/>
          <w:numId w:val="19"/>
        </w:numPr>
        <w:autoSpaceDE w:val="0"/>
        <w:autoSpaceDN w:val="0"/>
        <w:ind w:leftChars="0"/>
        <w:jc w:val="both"/>
        <w:rPr>
          <w:rFonts w:ascii="Calibri" w:hAnsi="Calibri" w:cs="Calibri"/>
          <w:sz w:val="22"/>
          <w:lang w:val="en-US"/>
        </w:rPr>
      </w:pPr>
      <w:r>
        <w:rPr>
          <w:rFonts w:ascii="Calibri" w:hAnsi="Calibri" w:cs="Calibri"/>
          <w:sz w:val="22"/>
          <w:lang w:val="en-AU"/>
        </w:rPr>
        <w:t>FFS the CAPC level for PSFCH (e.g., same as the corresponding PSSCH, p=1, etc)</w:t>
      </w:r>
    </w:p>
    <w:p w14:paraId="57729EDA" w14:textId="38A76F68" w:rsidR="002B10DE" w:rsidRDefault="002B10DE" w:rsidP="002B10DE">
      <w:pPr>
        <w:pStyle w:val="0Maintext"/>
        <w:spacing w:after="0" w:afterAutospacing="0"/>
        <w:ind w:firstLine="0"/>
      </w:pPr>
    </w:p>
    <w:tbl>
      <w:tblPr>
        <w:tblStyle w:val="TableGrid"/>
        <w:tblW w:w="0" w:type="auto"/>
        <w:tblLook w:val="04A0" w:firstRow="1" w:lastRow="0" w:firstColumn="1" w:lastColumn="0" w:noHBand="0" w:noVBand="1"/>
      </w:tblPr>
      <w:tblGrid>
        <w:gridCol w:w="1555"/>
        <w:gridCol w:w="8076"/>
      </w:tblGrid>
      <w:tr w:rsidR="001D6E06" w14:paraId="7779E799" w14:textId="77777777" w:rsidTr="00CB4AF0">
        <w:tc>
          <w:tcPr>
            <w:tcW w:w="1555" w:type="dxa"/>
          </w:tcPr>
          <w:p w14:paraId="16BDDB0A"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0C88CF00"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1D6E06" w14:paraId="47A79EE5" w14:textId="77777777" w:rsidTr="00CB4AF0">
        <w:tc>
          <w:tcPr>
            <w:tcW w:w="1555" w:type="dxa"/>
          </w:tcPr>
          <w:p w14:paraId="1AB6C60E" w14:textId="4E001F56" w:rsidR="001D6E06" w:rsidRDefault="00ED0594" w:rsidP="00CB4AF0">
            <w:pPr>
              <w:pStyle w:val="0Maintext"/>
              <w:spacing w:after="0" w:afterAutospacing="0"/>
              <w:ind w:firstLine="0"/>
            </w:pPr>
            <w:r>
              <w:t>Intel</w:t>
            </w:r>
          </w:p>
        </w:tc>
        <w:tc>
          <w:tcPr>
            <w:tcW w:w="8076" w:type="dxa"/>
          </w:tcPr>
          <w:p w14:paraId="1ADDB158" w14:textId="22793EC4" w:rsidR="009A1F1F" w:rsidRDefault="009A1F1F" w:rsidP="00FA37B2">
            <w:pPr>
              <w:pStyle w:val="0Maintext"/>
              <w:spacing w:after="0" w:afterAutospacing="0"/>
              <w:ind w:firstLine="0"/>
            </w:pPr>
            <w:r>
              <w:t>We are generally OK with the proposal</w:t>
            </w:r>
            <w:r w:rsidR="002332A5">
              <w:t>, but we have a few comments.</w:t>
            </w:r>
          </w:p>
          <w:p w14:paraId="1A565DDB" w14:textId="3C5B6FD2" w:rsidR="00BB240B" w:rsidRDefault="00324FB4" w:rsidP="00FA37B2">
            <w:pPr>
              <w:pStyle w:val="0Maintext"/>
              <w:spacing w:after="0" w:afterAutospacing="0"/>
              <w:ind w:firstLine="0"/>
            </w:pPr>
            <w:r>
              <w:t>In</w:t>
            </w:r>
            <w:r w:rsidR="00BB240B">
              <w:t xml:space="preserve"> option 2</w:t>
            </w:r>
            <w:r w:rsidR="0058392D">
              <w:t xml:space="preserve">, it should be also included that Cat-2 is used </w:t>
            </w:r>
            <w:r w:rsidR="00582E2C">
              <w:t>if ETSI BRAN requirements to qualify as a SCSt are met</w:t>
            </w:r>
            <w:r w:rsidR="00FA37B2">
              <w:t xml:space="preserve">. </w:t>
            </w:r>
            <w:r w:rsidR="00190FE7">
              <w:t>Also, f</w:t>
            </w:r>
            <w:r w:rsidR="00FA37B2">
              <w:t xml:space="preserve">or both option 1 and option 2, we </w:t>
            </w:r>
            <w:r w:rsidR="009A1F1F">
              <w:t xml:space="preserve">think that </w:t>
            </w:r>
            <w:r w:rsidR="00FA37B2">
              <w:t>a fall back condition</w:t>
            </w:r>
            <w:r w:rsidR="00190FE7">
              <w:t xml:space="preserve"> in case</w:t>
            </w:r>
            <w:r w:rsidR="00FA37B2">
              <w:t xml:space="preserve"> the requirements are not met</w:t>
            </w:r>
            <w:r w:rsidR="009A1F1F">
              <w:t xml:space="preserve"> is needed</w:t>
            </w:r>
            <w:r w:rsidR="00FA37B2">
              <w:t>. In this matter, the proposal could be updated as follows:</w:t>
            </w:r>
          </w:p>
          <w:p w14:paraId="5CC043E4" w14:textId="1AE0BCFA" w:rsidR="009A0D01" w:rsidRDefault="009A0D01" w:rsidP="00582E2C">
            <w:pPr>
              <w:pStyle w:val="0Maintext"/>
              <w:spacing w:after="0" w:afterAutospacing="0"/>
              <w:ind w:firstLine="0"/>
            </w:pPr>
          </w:p>
          <w:p w14:paraId="309722D4" w14:textId="77777777" w:rsidR="002B0679" w:rsidRPr="002B0679" w:rsidRDefault="00FA37B2" w:rsidP="002B0679">
            <w:pPr>
              <w:pStyle w:val="ListParagraph"/>
              <w:numPr>
                <w:ilvl w:val="1"/>
                <w:numId w:val="19"/>
              </w:numPr>
              <w:autoSpaceDE w:val="0"/>
              <w:autoSpaceDN w:val="0"/>
              <w:ind w:left="1160"/>
              <w:jc w:val="both"/>
              <w:rPr>
                <w:rFonts w:ascii="Calibri" w:hAnsi="Calibri" w:cs="Calibri"/>
                <w:sz w:val="22"/>
                <w:lang w:val="en-US"/>
              </w:rPr>
            </w:pPr>
            <w:r w:rsidRPr="00102735">
              <w:rPr>
                <w:rFonts w:ascii="Calibri" w:hAnsi="Calibri" w:cs="Calibri" w:hint="eastAsia"/>
                <w:sz w:val="22"/>
                <w:lang w:val="en-AU"/>
              </w:rPr>
              <w:t>Option 1: UE does not sense the channel before a S-SSB transmission when the transmission meets the European regulation (ETSI EN 301 893) for SCSt</w:t>
            </w:r>
            <w:r>
              <w:rPr>
                <w:rFonts w:ascii="Calibri" w:hAnsi="Calibri" w:cs="Calibri"/>
                <w:sz w:val="22"/>
                <w:lang w:val="en-AU"/>
              </w:rPr>
              <w:t>.</w:t>
            </w:r>
            <w:r w:rsidR="002B0679">
              <w:rPr>
                <w:rFonts w:ascii="Calibri" w:hAnsi="Calibri" w:cs="Calibri"/>
                <w:sz w:val="22"/>
                <w:lang w:val="en-AU"/>
              </w:rPr>
              <w:t xml:space="preserve"> </w:t>
            </w:r>
            <w:r w:rsidR="002B0679" w:rsidRPr="002B0679">
              <w:rPr>
                <w:rFonts w:ascii="Calibri" w:hAnsi="Calibri" w:cs="Calibri"/>
                <w:color w:val="FF0000"/>
                <w:sz w:val="22"/>
                <w:lang w:val="en-AU"/>
              </w:rPr>
              <w:t>Otherwise, Type 1 LBT may be used.</w:t>
            </w:r>
          </w:p>
          <w:p w14:paraId="6D0F25C8" w14:textId="311FE9A5" w:rsidR="002B0679" w:rsidRPr="002B0679" w:rsidRDefault="002B0679" w:rsidP="002B0679">
            <w:pPr>
              <w:autoSpaceDE w:val="0"/>
              <w:autoSpaceDN w:val="0"/>
              <w:ind w:left="800"/>
              <w:jc w:val="both"/>
              <w:rPr>
                <w:rFonts w:ascii="Calibri" w:hAnsi="Calibri" w:cs="Calibri"/>
                <w:sz w:val="22"/>
                <w:lang w:val="en-US"/>
              </w:rPr>
            </w:pPr>
          </w:p>
          <w:p w14:paraId="0CB3AD21" w14:textId="27F13F1E" w:rsidR="009A0D01" w:rsidRPr="002B0679" w:rsidRDefault="009A0D01" w:rsidP="002B0679">
            <w:pPr>
              <w:pStyle w:val="ListParagraph"/>
              <w:numPr>
                <w:ilvl w:val="1"/>
                <w:numId w:val="19"/>
              </w:numPr>
              <w:autoSpaceDE w:val="0"/>
              <w:autoSpaceDN w:val="0"/>
              <w:ind w:left="1160"/>
              <w:jc w:val="both"/>
              <w:rPr>
                <w:rFonts w:ascii="Calibri" w:hAnsi="Calibri" w:cs="Calibri"/>
                <w:sz w:val="22"/>
                <w:lang w:val="en-US"/>
              </w:rPr>
            </w:pPr>
            <w:r w:rsidRPr="002B0679">
              <w:rPr>
                <w:rFonts w:ascii="Calibri" w:hAnsi="Calibri" w:cs="Calibri" w:hint="eastAsia"/>
                <w:sz w:val="22"/>
                <w:lang w:val="en-AU"/>
              </w:rPr>
              <w:t>Option 2: UE performs Type 2A channel access procedure before each S-SSB transmission regardless of a shared channel occupancy</w:t>
            </w:r>
            <w:r w:rsidR="001C6BBF" w:rsidRPr="002B0679">
              <w:rPr>
                <w:rFonts w:ascii="Calibri" w:hAnsi="Calibri" w:cs="Calibri"/>
                <w:sz w:val="22"/>
                <w:lang w:val="en-AU"/>
              </w:rPr>
              <w:t xml:space="preserve"> </w:t>
            </w:r>
            <w:r w:rsidR="001C6BBF" w:rsidRPr="002B0679">
              <w:rPr>
                <w:rFonts w:ascii="Calibri" w:hAnsi="Calibri" w:cs="Calibri"/>
                <w:color w:val="FF0000"/>
                <w:sz w:val="22"/>
                <w:lang w:val="en-AU"/>
              </w:rPr>
              <w:t xml:space="preserve">as long as the requirements from the ETSI BRAN to qualify as a SCSt are met. Otherwise, </w:t>
            </w:r>
            <w:r w:rsidR="00FA37B2" w:rsidRPr="002B0679">
              <w:rPr>
                <w:rFonts w:ascii="Calibri" w:hAnsi="Calibri" w:cs="Calibri"/>
                <w:color w:val="FF0000"/>
                <w:sz w:val="22"/>
                <w:lang w:val="en-AU"/>
              </w:rPr>
              <w:t>Type 1 LBT may be used.</w:t>
            </w:r>
          </w:p>
          <w:p w14:paraId="3BFB8A38" w14:textId="77777777" w:rsidR="009A0D01" w:rsidRDefault="009A0D01" w:rsidP="00582E2C">
            <w:pPr>
              <w:pStyle w:val="0Maintext"/>
              <w:spacing w:after="0" w:afterAutospacing="0"/>
              <w:ind w:firstLine="0"/>
            </w:pPr>
          </w:p>
          <w:p w14:paraId="70D8C918" w14:textId="18694A5C" w:rsidR="00582E2C" w:rsidRDefault="00582E2C" w:rsidP="00582E2C">
            <w:pPr>
              <w:pStyle w:val="0Maintext"/>
              <w:spacing w:after="0" w:afterAutospacing="0"/>
              <w:ind w:firstLine="0"/>
            </w:pPr>
          </w:p>
        </w:tc>
      </w:tr>
      <w:tr w:rsidR="001D6E06" w14:paraId="1437C3D9" w14:textId="77777777" w:rsidTr="00CB4AF0">
        <w:tc>
          <w:tcPr>
            <w:tcW w:w="1555" w:type="dxa"/>
          </w:tcPr>
          <w:p w14:paraId="048796BB" w14:textId="77777777" w:rsidR="001D6E06" w:rsidRDefault="001D6E06" w:rsidP="00CB4AF0">
            <w:pPr>
              <w:pStyle w:val="0Maintext"/>
              <w:spacing w:after="0" w:afterAutospacing="0"/>
              <w:ind w:firstLine="0"/>
            </w:pPr>
          </w:p>
        </w:tc>
        <w:tc>
          <w:tcPr>
            <w:tcW w:w="8076" w:type="dxa"/>
          </w:tcPr>
          <w:p w14:paraId="60AE27BF" w14:textId="77777777" w:rsidR="001D6E06" w:rsidRDefault="001D6E06" w:rsidP="00CB4AF0">
            <w:pPr>
              <w:pStyle w:val="0Maintext"/>
              <w:spacing w:after="0" w:afterAutospacing="0"/>
              <w:ind w:firstLine="0"/>
            </w:pPr>
          </w:p>
        </w:tc>
      </w:tr>
      <w:tr w:rsidR="001D6E06" w14:paraId="372AF64D" w14:textId="77777777" w:rsidTr="00CB4AF0">
        <w:tc>
          <w:tcPr>
            <w:tcW w:w="1555" w:type="dxa"/>
          </w:tcPr>
          <w:p w14:paraId="3A61202B" w14:textId="77777777" w:rsidR="001D6E06" w:rsidRDefault="001D6E06" w:rsidP="00CB4AF0">
            <w:pPr>
              <w:pStyle w:val="0Maintext"/>
              <w:spacing w:after="0" w:afterAutospacing="0"/>
              <w:ind w:firstLine="0"/>
            </w:pPr>
          </w:p>
        </w:tc>
        <w:tc>
          <w:tcPr>
            <w:tcW w:w="8076" w:type="dxa"/>
          </w:tcPr>
          <w:p w14:paraId="3B1BDE46" w14:textId="77777777" w:rsidR="001D6E06" w:rsidRDefault="001D6E06" w:rsidP="00CB4AF0">
            <w:pPr>
              <w:pStyle w:val="0Maintext"/>
              <w:spacing w:after="0" w:afterAutospacing="0"/>
              <w:ind w:firstLine="0"/>
            </w:pPr>
          </w:p>
        </w:tc>
      </w:tr>
      <w:tr w:rsidR="001D6E06" w14:paraId="4907F317" w14:textId="77777777" w:rsidTr="00CB4AF0">
        <w:tc>
          <w:tcPr>
            <w:tcW w:w="1555" w:type="dxa"/>
          </w:tcPr>
          <w:p w14:paraId="0637BDC5" w14:textId="77777777" w:rsidR="001D6E06" w:rsidRDefault="001D6E06" w:rsidP="00CB4AF0">
            <w:pPr>
              <w:pStyle w:val="0Maintext"/>
              <w:spacing w:after="0" w:afterAutospacing="0"/>
              <w:ind w:firstLine="0"/>
            </w:pPr>
          </w:p>
        </w:tc>
        <w:tc>
          <w:tcPr>
            <w:tcW w:w="8076" w:type="dxa"/>
          </w:tcPr>
          <w:p w14:paraId="2377E138" w14:textId="77777777" w:rsidR="001D6E06" w:rsidRDefault="001D6E06" w:rsidP="00CB4AF0">
            <w:pPr>
              <w:pStyle w:val="0Maintext"/>
              <w:spacing w:after="0" w:afterAutospacing="0"/>
              <w:ind w:firstLine="0"/>
            </w:pPr>
          </w:p>
        </w:tc>
      </w:tr>
    </w:tbl>
    <w:p w14:paraId="0A69C52C" w14:textId="77777777" w:rsidR="001D6E06" w:rsidRDefault="001D6E06" w:rsidP="002B10DE">
      <w:pPr>
        <w:pStyle w:val="0Maintext"/>
        <w:spacing w:after="0" w:afterAutospacing="0"/>
        <w:ind w:firstLine="0"/>
      </w:pPr>
    </w:p>
    <w:p w14:paraId="1A7DF8EF" w14:textId="77777777" w:rsidR="00FD61C8" w:rsidRDefault="00FD61C8" w:rsidP="00FD61C8">
      <w:pPr>
        <w:pStyle w:val="Heading3"/>
      </w:pPr>
      <w:r>
        <w:t>Proposal for round 2</w:t>
      </w:r>
    </w:p>
    <w:p w14:paraId="6DC3B254" w14:textId="019B625A" w:rsidR="00FD61C8" w:rsidRDefault="00FD61C8" w:rsidP="00FD61C8">
      <w:pPr>
        <w:autoSpaceDE w:val="0"/>
        <w:autoSpaceDN w:val="0"/>
        <w:spacing w:after="120"/>
        <w:jc w:val="both"/>
        <w:rPr>
          <w:rFonts w:ascii="Calibri" w:hAnsi="Calibri" w:cs="Calibri"/>
          <w:sz w:val="22"/>
        </w:rPr>
      </w:pPr>
      <w:r w:rsidRPr="007B3C52">
        <w:rPr>
          <w:rFonts w:ascii="Calibri" w:hAnsi="Calibri" w:cs="Calibri"/>
          <w:sz w:val="22"/>
        </w:rPr>
        <w:t>TBD</w:t>
      </w:r>
    </w:p>
    <w:p w14:paraId="77F20385" w14:textId="77777777" w:rsidR="00FD61C8" w:rsidRPr="00840D46" w:rsidRDefault="00FD61C8" w:rsidP="00840D46">
      <w:pPr>
        <w:rPr>
          <w:lang w:eastAsia="x-none"/>
        </w:rPr>
      </w:pPr>
    </w:p>
    <w:p w14:paraId="57A4AEDD" w14:textId="720FEBA6" w:rsidR="00B318BE" w:rsidRPr="00EB3830" w:rsidRDefault="005379E4" w:rsidP="00B318BE">
      <w:pPr>
        <w:pStyle w:val="Heading2"/>
        <w:rPr>
          <w:color w:val="000000" w:themeColor="text1"/>
        </w:rPr>
      </w:pPr>
      <w:r>
        <w:rPr>
          <w:color w:val="000000" w:themeColor="text1"/>
        </w:rPr>
        <w:t xml:space="preserve">[ACTIVE] </w:t>
      </w:r>
      <w:bookmarkStart w:id="9" w:name="_Hlk103069936"/>
      <w:r w:rsidR="00B318BE" w:rsidRPr="00EB3830">
        <w:rPr>
          <w:color w:val="000000" w:themeColor="text1"/>
        </w:rPr>
        <w:t>Topic #</w:t>
      </w:r>
      <w:r w:rsidR="00C07E48">
        <w:rPr>
          <w:color w:val="000000" w:themeColor="text1"/>
        </w:rPr>
        <w:t>5</w:t>
      </w:r>
      <w:r w:rsidR="00B318BE" w:rsidRPr="00EB3830">
        <w:rPr>
          <w:color w:val="000000" w:themeColor="text1"/>
        </w:rPr>
        <w:t xml:space="preserve">: </w:t>
      </w:r>
      <w:bookmarkEnd w:id="9"/>
      <w:r w:rsidR="001D6E06" w:rsidRPr="00E235F3">
        <w:rPr>
          <w:color w:val="000000" w:themeColor="text1"/>
        </w:rPr>
        <w:t>Multi-channel access</w:t>
      </w:r>
    </w:p>
    <w:p w14:paraId="6705DCD0" w14:textId="5BC99C31" w:rsidR="005C1306" w:rsidRDefault="00263428" w:rsidP="00E8497D">
      <w:pPr>
        <w:spacing w:before="120"/>
        <w:jc w:val="both"/>
        <w:rPr>
          <w:rFonts w:asciiTheme="minorHAnsi" w:hAnsiTheme="minorHAnsi" w:cstheme="minorHAnsi"/>
          <w:color w:val="000000" w:themeColor="text1"/>
          <w:sz w:val="22"/>
          <w:szCs w:val="22"/>
        </w:rPr>
      </w:pPr>
      <w:bookmarkStart w:id="10" w:name="_Hlk103069956"/>
      <w:r w:rsidRPr="00E8497D">
        <w:rPr>
          <w:rFonts w:asciiTheme="minorHAnsi" w:hAnsiTheme="minorHAnsi" w:cstheme="minorHAnsi"/>
          <w:b/>
          <w:bCs/>
          <w:color w:val="000000" w:themeColor="text1"/>
          <w:sz w:val="22"/>
          <w:szCs w:val="22"/>
          <w:u w:val="single"/>
        </w:rPr>
        <w:t>Background:</w:t>
      </w:r>
      <w:r w:rsidR="00E8497D" w:rsidRPr="00E8497D">
        <w:rPr>
          <w:rFonts w:asciiTheme="minorHAnsi" w:hAnsiTheme="minorHAnsi" w:cstheme="minorHAnsi"/>
          <w:color w:val="000000" w:themeColor="text1"/>
          <w:sz w:val="22"/>
          <w:szCs w:val="22"/>
        </w:rPr>
        <w:t xml:space="preserve"> </w:t>
      </w:r>
    </w:p>
    <w:p w14:paraId="69DA300F" w14:textId="6B994E52" w:rsidR="004C0325" w:rsidRDefault="004C0325" w:rsidP="004C0325">
      <w:pPr>
        <w:autoSpaceDE w:val="0"/>
        <w:autoSpaceDN w:val="0"/>
        <w:spacing w:after="120"/>
        <w:jc w:val="both"/>
        <w:rPr>
          <w:rFonts w:ascii="Calibri" w:hAnsi="Calibri" w:cs="Calibri"/>
          <w:color w:val="000000" w:themeColor="text1"/>
          <w:sz w:val="22"/>
          <w:szCs w:val="22"/>
        </w:rPr>
      </w:pPr>
      <w:r w:rsidRPr="004C0325">
        <w:rPr>
          <w:rFonts w:ascii="Calibri" w:hAnsi="Calibri" w:cs="Calibri"/>
          <w:color w:val="000000" w:themeColor="text1"/>
          <w:sz w:val="22"/>
          <w:szCs w:val="22"/>
        </w:rPr>
        <w:t xml:space="preserve">In the last meeting, it was agreed to support channel access procedure for </w:t>
      </w:r>
      <w:r w:rsidR="008B500F">
        <w:rPr>
          <w:rFonts w:ascii="Calibri" w:hAnsi="Calibri" w:cs="Calibri"/>
          <w:color w:val="000000" w:themeColor="text1"/>
          <w:sz w:val="22"/>
          <w:szCs w:val="22"/>
        </w:rPr>
        <w:t xml:space="preserve">transmission on </w:t>
      </w:r>
      <w:r w:rsidRPr="004C0325">
        <w:rPr>
          <w:rFonts w:ascii="Calibri" w:hAnsi="Calibri" w:cs="Calibri"/>
          <w:color w:val="000000" w:themeColor="text1"/>
          <w:sz w:val="22"/>
          <w:szCs w:val="22"/>
        </w:rPr>
        <w:t>multiple channel</w:t>
      </w:r>
      <w:r w:rsidR="008B500F">
        <w:rPr>
          <w:rFonts w:ascii="Calibri" w:hAnsi="Calibri" w:cs="Calibri"/>
          <w:color w:val="000000" w:themeColor="text1"/>
          <w:sz w:val="22"/>
          <w:szCs w:val="22"/>
        </w:rPr>
        <w:t>s</w:t>
      </w:r>
      <w:r w:rsidRPr="004C0325">
        <w:rPr>
          <w:rFonts w:ascii="Calibri" w:hAnsi="Calibri" w:cs="Calibri"/>
          <w:color w:val="000000" w:themeColor="text1"/>
          <w:sz w:val="22"/>
          <w:szCs w:val="22"/>
        </w:rPr>
        <w:t xml:space="preserve"> in a shared carrier</w:t>
      </w:r>
      <w:r>
        <w:rPr>
          <w:rFonts w:ascii="Calibri" w:hAnsi="Calibri" w:cs="Calibri"/>
          <w:color w:val="000000" w:themeColor="text1"/>
          <w:sz w:val="22"/>
          <w:szCs w:val="22"/>
        </w:rPr>
        <w:t xml:space="preserve"> as followed</w:t>
      </w:r>
      <w:r w:rsidRPr="004C0325">
        <w:rPr>
          <w:rFonts w:ascii="Calibri" w:hAnsi="Calibri" w:cs="Calibri"/>
          <w:color w:val="000000" w:themeColor="text1"/>
          <w:sz w:val="22"/>
          <w:szCs w:val="22"/>
        </w:rPr>
        <w:t>.</w:t>
      </w:r>
    </w:p>
    <w:tbl>
      <w:tblPr>
        <w:tblStyle w:val="TableGrid"/>
        <w:tblW w:w="0" w:type="auto"/>
        <w:tblLook w:val="04A0" w:firstRow="1" w:lastRow="0" w:firstColumn="1" w:lastColumn="0" w:noHBand="0" w:noVBand="1"/>
      </w:tblPr>
      <w:tblGrid>
        <w:gridCol w:w="9631"/>
      </w:tblGrid>
      <w:tr w:rsidR="004C0325" w14:paraId="4C7793C4" w14:textId="77777777" w:rsidTr="004C0325">
        <w:tc>
          <w:tcPr>
            <w:tcW w:w="9631" w:type="dxa"/>
          </w:tcPr>
          <w:p w14:paraId="056F98E5" w14:textId="77777777" w:rsidR="008B500F" w:rsidRPr="003F56DF" w:rsidRDefault="008B500F" w:rsidP="008B500F">
            <w:pPr>
              <w:autoSpaceDE w:val="0"/>
              <w:autoSpaceDN w:val="0"/>
              <w:spacing w:before="60"/>
              <w:jc w:val="both"/>
              <w:rPr>
                <w:rFonts w:cs="Times"/>
                <w:b/>
                <w:bCs/>
              </w:rPr>
            </w:pPr>
            <w:r w:rsidRPr="003F56DF">
              <w:rPr>
                <w:rFonts w:cs="Times"/>
                <w:b/>
                <w:bCs/>
                <w:highlight w:val="green"/>
              </w:rPr>
              <w:lastRenderedPageBreak/>
              <w:t>Agreement</w:t>
            </w:r>
          </w:p>
          <w:p w14:paraId="2549389F" w14:textId="77777777" w:rsidR="008B500F" w:rsidRPr="003F56DF" w:rsidRDefault="008B500F" w:rsidP="008B500F">
            <w:pPr>
              <w:pStyle w:val="ListParagraph"/>
              <w:autoSpaceDE w:val="0"/>
              <w:autoSpaceDN w:val="0"/>
              <w:ind w:leftChars="0" w:left="0"/>
              <w:jc w:val="both"/>
              <w:rPr>
                <w:rFonts w:cs="Times"/>
              </w:rPr>
            </w:pPr>
            <w:r w:rsidRPr="003F56DF">
              <w:rPr>
                <w:rFonts w:cs="Times"/>
                <w:szCs w:val="28"/>
              </w:rPr>
              <w:t xml:space="preserve">Channel access procedures for transmission(s) on multiple channels are supported for NR sidelink operation </w:t>
            </w:r>
            <w:r w:rsidRPr="003F56DF">
              <w:rPr>
                <w:rFonts w:cs="Times"/>
                <w:szCs w:val="22"/>
              </w:rPr>
              <w:t>as defined by TS37.213 for NR-U (wherever applicable)</w:t>
            </w:r>
          </w:p>
          <w:p w14:paraId="04D07726" w14:textId="65DC7295" w:rsidR="004C0325" w:rsidRPr="008B500F" w:rsidRDefault="008B500F" w:rsidP="008B500F">
            <w:pPr>
              <w:pStyle w:val="ListParagraph"/>
              <w:numPr>
                <w:ilvl w:val="0"/>
                <w:numId w:val="19"/>
              </w:numPr>
              <w:autoSpaceDE w:val="0"/>
              <w:autoSpaceDN w:val="0"/>
              <w:spacing w:after="60"/>
              <w:ind w:leftChars="0"/>
              <w:jc w:val="both"/>
              <w:rPr>
                <w:rFonts w:cs="Times"/>
                <w:color w:val="000000"/>
              </w:rPr>
            </w:pPr>
            <w:r w:rsidRPr="003F56DF">
              <w:rPr>
                <w:rFonts w:cs="Times"/>
                <w:color w:val="000000"/>
              </w:rPr>
              <w:t xml:space="preserve">FFS </w:t>
            </w:r>
            <w:r w:rsidRPr="003F56DF">
              <w:rPr>
                <w:rFonts w:cs="Times"/>
              </w:rPr>
              <w:t xml:space="preserve">whether the downlink, uplink and/or semi-static multiple channel access procedure(s) (if </w:t>
            </w:r>
            <w:r w:rsidRPr="003F56DF">
              <w:rPr>
                <w:rFonts w:cs="Times"/>
                <w:color w:val="000000"/>
              </w:rPr>
              <w:t xml:space="preserve">supported) from NR-U should be used as a baseline and whether/how they are applied in SL </w:t>
            </w:r>
            <w:r w:rsidRPr="003F56DF">
              <w:rPr>
                <w:rFonts w:cs="Times"/>
              </w:rPr>
              <w:t>mode 1 and mode 2 operation</w:t>
            </w:r>
          </w:p>
        </w:tc>
      </w:tr>
    </w:tbl>
    <w:p w14:paraId="2FEFA336" w14:textId="1444ABBB" w:rsidR="004C0325" w:rsidRDefault="008B500F" w:rsidP="004C0325">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According to the </w:t>
      </w:r>
      <w:r w:rsidR="00FD6A94" w:rsidRPr="004C0325">
        <w:rPr>
          <w:rFonts w:ascii="Calibri" w:hAnsi="Calibri" w:cs="Calibri"/>
          <w:color w:val="000000" w:themeColor="text1"/>
          <w:sz w:val="22"/>
          <w:szCs w:val="22"/>
        </w:rPr>
        <w:t>access procedure</w:t>
      </w:r>
      <w:r w:rsidR="00FD6A94">
        <w:rPr>
          <w:rFonts w:ascii="Calibri" w:hAnsi="Calibri" w:cs="Calibri"/>
          <w:color w:val="000000" w:themeColor="text1"/>
          <w:sz w:val="22"/>
          <w:szCs w:val="22"/>
        </w:rPr>
        <w:t>s for multiple channels</w:t>
      </w:r>
      <w:r w:rsidR="00E75F8C">
        <w:rPr>
          <w:rFonts w:ascii="Calibri" w:hAnsi="Calibri" w:cs="Calibri"/>
          <w:color w:val="000000" w:themeColor="text1"/>
          <w:sz w:val="22"/>
          <w:szCs w:val="22"/>
        </w:rPr>
        <w:t xml:space="preserve"> defined in NR-U, the DL </w:t>
      </w:r>
      <w:r w:rsidR="00E75F8C" w:rsidRPr="00E75F8C">
        <w:rPr>
          <w:rFonts w:ascii="Calibri" w:hAnsi="Calibri" w:cs="Calibri"/>
          <w:color w:val="000000" w:themeColor="text1"/>
          <w:sz w:val="22"/>
          <w:szCs w:val="22"/>
        </w:rPr>
        <w:t>multiple channel access procedure(</w:t>
      </w:r>
      <w:r w:rsidR="00E75F8C">
        <w:rPr>
          <w:rFonts w:ascii="Calibri" w:hAnsi="Calibri" w:cs="Calibri"/>
          <w:color w:val="000000" w:themeColor="text1"/>
          <w:sz w:val="22"/>
          <w:szCs w:val="22"/>
        </w:rPr>
        <w:t xml:space="preserve">s) </w:t>
      </w:r>
      <w:r w:rsidR="000B7D17">
        <w:rPr>
          <w:rFonts w:ascii="Calibri" w:hAnsi="Calibri" w:cs="Calibri"/>
          <w:color w:val="000000" w:themeColor="text1"/>
          <w:sz w:val="22"/>
          <w:szCs w:val="22"/>
        </w:rPr>
        <w:t xml:space="preserve">requires UE to perform LBT sensing independently on each unlicensed channel (RB_set) for which the UE is intended to transmit. The UE transmit on the channel(s) where the channel access procedure is a success. </w:t>
      </w:r>
      <w:r w:rsidR="001206F5">
        <w:rPr>
          <w:rFonts w:ascii="Calibri" w:hAnsi="Calibri" w:cs="Calibri"/>
          <w:color w:val="000000" w:themeColor="text1"/>
          <w:sz w:val="22"/>
          <w:szCs w:val="22"/>
        </w:rPr>
        <w:t xml:space="preserve">On the other hand, the UL </w:t>
      </w:r>
      <w:r w:rsidR="001206F5" w:rsidRPr="00E75F8C">
        <w:rPr>
          <w:rFonts w:ascii="Calibri" w:hAnsi="Calibri" w:cs="Calibri"/>
          <w:color w:val="000000" w:themeColor="text1"/>
          <w:sz w:val="22"/>
          <w:szCs w:val="22"/>
        </w:rPr>
        <w:t>multiple channel access procedure</w:t>
      </w:r>
      <w:r w:rsidR="001206F5">
        <w:rPr>
          <w:rFonts w:ascii="Calibri" w:hAnsi="Calibri" w:cs="Calibri"/>
          <w:color w:val="000000" w:themeColor="text1"/>
          <w:sz w:val="22"/>
          <w:szCs w:val="22"/>
        </w:rPr>
        <w:t xml:space="preserve"> requires UE to perform LBT sensing all the unlicensed channels (RB_sets) for which the UE is intended to transmit. And only if the channel access procedures are successful for all the channels are successful, then the UE can transmit. Otherwise, the UE does not transmit on any channel</w:t>
      </w:r>
      <w:r w:rsidR="00A4386B">
        <w:rPr>
          <w:rFonts w:ascii="Calibri" w:hAnsi="Calibri" w:cs="Calibri"/>
          <w:color w:val="000000" w:themeColor="text1"/>
          <w:sz w:val="22"/>
          <w:szCs w:val="22"/>
        </w:rPr>
        <w:t xml:space="preserve"> (i.e., “all-or-nothing” access)</w:t>
      </w:r>
      <w:r w:rsidR="001206F5">
        <w:rPr>
          <w:rFonts w:ascii="Calibri" w:hAnsi="Calibri" w:cs="Calibri"/>
          <w:color w:val="000000" w:themeColor="text1"/>
          <w:sz w:val="22"/>
          <w:szCs w:val="22"/>
        </w:rPr>
        <w:t>.</w:t>
      </w:r>
    </w:p>
    <w:p w14:paraId="297CD8DC" w14:textId="28AA0482" w:rsidR="00A4386B" w:rsidRDefault="00A4386B" w:rsidP="004C0325">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According to the contribution summary in Section 4.5, </w:t>
      </w:r>
      <w:r w:rsidR="00A3423B">
        <w:rPr>
          <w:rFonts w:ascii="Calibri" w:hAnsi="Calibri" w:cs="Calibri"/>
          <w:color w:val="000000" w:themeColor="text1"/>
          <w:sz w:val="22"/>
          <w:szCs w:val="22"/>
        </w:rPr>
        <w:t>although the UL channel access procedures from NR-U has more support</w:t>
      </w:r>
      <w:r w:rsidR="00620337">
        <w:rPr>
          <w:rFonts w:ascii="Calibri" w:hAnsi="Calibri" w:cs="Calibri"/>
          <w:color w:val="000000" w:themeColor="text1"/>
          <w:sz w:val="22"/>
          <w:szCs w:val="22"/>
        </w:rPr>
        <w:t>s</w:t>
      </w:r>
      <w:r w:rsidR="00A3423B">
        <w:rPr>
          <w:rFonts w:ascii="Calibri" w:hAnsi="Calibri" w:cs="Calibri"/>
          <w:color w:val="000000" w:themeColor="text1"/>
          <w:sz w:val="22"/>
          <w:szCs w:val="22"/>
        </w:rPr>
        <w:t xml:space="preserve"> than the DL </w:t>
      </w:r>
      <w:r w:rsidR="00620337">
        <w:rPr>
          <w:rFonts w:ascii="Calibri" w:hAnsi="Calibri" w:cs="Calibri"/>
          <w:color w:val="000000" w:themeColor="text1"/>
          <w:sz w:val="22"/>
          <w:szCs w:val="22"/>
        </w:rPr>
        <w:t>counterpart</w:t>
      </w:r>
      <w:r w:rsidR="00A3423B">
        <w:rPr>
          <w:rFonts w:ascii="Calibri" w:hAnsi="Calibri" w:cs="Calibri"/>
          <w:color w:val="000000" w:themeColor="text1"/>
          <w:sz w:val="22"/>
          <w:szCs w:val="22"/>
        </w:rPr>
        <w:t xml:space="preserve">, but many have expressed that both should be supported for different </w:t>
      </w:r>
      <w:r w:rsidR="00620337">
        <w:rPr>
          <w:rFonts w:ascii="Calibri" w:hAnsi="Calibri" w:cs="Calibri"/>
          <w:color w:val="000000" w:themeColor="text1"/>
          <w:sz w:val="22"/>
          <w:szCs w:val="22"/>
        </w:rPr>
        <w:t>transmission</w:t>
      </w:r>
      <w:r w:rsidR="00A3423B">
        <w:rPr>
          <w:rFonts w:ascii="Calibri" w:hAnsi="Calibri" w:cs="Calibri"/>
          <w:color w:val="000000" w:themeColor="text1"/>
          <w:sz w:val="22"/>
          <w:szCs w:val="22"/>
        </w:rPr>
        <w:t xml:space="preserve"> scenario</w:t>
      </w:r>
      <w:r w:rsidR="00620337">
        <w:rPr>
          <w:rFonts w:ascii="Calibri" w:hAnsi="Calibri" w:cs="Calibri"/>
          <w:color w:val="000000" w:themeColor="text1"/>
          <w:sz w:val="22"/>
          <w:szCs w:val="22"/>
        </w:rPr>
        <w:t>s</w:t>
      </w:r>
      <w:r w:rsidR="00A3423B">
        <w:rPr>
          <w:rFonts w:ascii="Calibri" w:hAnsi="Calibri" w:cs="Calibri"/>
          <w:color w:val="000000" w:themeColor="text1"/>
          <w:sz w:val="22"/>
          <w:szCs w:val="22"/>
        </w:rPr>
        <w:t xml:space="preserve">. For example, when UE has a wideband transmission (large packet) that requires frequency </w:t>
      </w:r>
      <w:r w:rsidR="00620337">
        <w:rPr>
          <w:rFonts w:ascii="Calibri" w:hAnsi="Calibri" w:cs="Calibri"/>
          <w:color w:val="000000" w:themeColor="text1"/>
          <w:sz w:val="22"/>
          <w:szCs w:val="22"/>
        </w:rPr>
        <w:t xml:space="preserve">resources from more than one RB_set, the UE would select and encode data for transmission over multiple channels. In this case, if channel access procedure for one of the channels </w:t>
      </w:r>
      <w:r w:rsidR="00C03235">
        <w:rPr>
          <w:rFonts w:ascii="Calibri" w:hAnsi="Calibri" w:cs="Calibri"/>
          <w:color w:val="000000" w:themeColor="text1"/>
          <w:sz w:val="22"/>
          <w:szCs w:val="22"/>
        </w:rPr>
        <w:t xml:space="preserve">is successful </w:t>
      </w:r>
      <w:r w:rsidR="00620337">
        <w:rPr>
          <w:rFonts w:ascii="Calibri" w:hAnsi="Calibri" w:cs="Calibri"/>
          <w:color w:val="000000" w:themeColor="text1"/>
          <w:sz w:val="22"/>
          <w:szCs w:val="22"/>
        </w:rPr>
        <w:t xml:space="preserve">but others have failed, </w:t>
      </w:r>
      <w:r w:rsidR="00C03235">
        <w:rPr>
          <w:rFonts w:ascii="Calibri" w:hAnsi="Calibri" w:cs="Calibri"/>
          <w:color w:val="000000" w:themeColor="text1"/>
          <w:sz w:val="22"/>
          <w:szCs w:val="22"/>
        </w:rPr>
        <w:t>the UE would not want to transmit only on just one channel. Hence, the UL channel access procedure makes sense. On the other hand, when UE is transmitting different data on each channel, even if LBT sensing on one of the channels is failed, it make</w:t>
      </w:r>
      <w:r w:rsidR="00E235F3">
        <w:rPr>
          <w:rFonts w:ascii="Calibri" w:hAnsi="Calibri" w:cs="Calibri"/>
          <w:color w:val="000000" w:themeColor="text1"/>
          <w:sz w:val="22"/>
          <w:szCs w:val="22"/>
        </w:rPr>
        <w:t>s</w:t>
      </w:r>
      <w:r w:rsidR="00C03235">
        <w:rPr>
          <w:rFonts w:ascii="Calibri" w:hAnsi="Calibri" w:cs="Calibri"/>
          <w:color w:val="000000" w:themeColor="text1"/>
          <w:sz w:val="22"/>
          <w:szCs w:val="22"/>
        </w:rPr>
        <w:t xml:space="preserve"> sense for the UE to transmit on </w:t>
      </w:r>
      <w:r w:rsidR="00883868">
        <w:rPr>
          <w:rFonts w:ascii="Calibri" w:hAnsi="Calibri" w:cs="Calibri"/>
          <w:color w:val="000000" w:themeColor="text1"/>
          <w:sz w:val="22"/>
          <w:szCs w:val="22"/>
        </w:rPr>
        <w:t xml:space="preserve">other channels where LBT sensing is a success. Hence the use of the DL </w:t>
      </w:r>
      <w:r w:rsidR="00883868" w:rsidRPr="00E75F8C">
        <w:rPr>
          <w:rFonts w:ascii="Calibri" w:hAnsi="Calibri" w:cs="Calibri"/>
          <w:color w:val="000000" w:themeColor="text1"/>
          <w:sz w:val="22"/>
          <w:szCs w:val="22"/>
        </w:rPr>
        <w:t>multiple channel access procedure(</w:t>
      </w:r>
      <w:r w:rsidR="00883868">
        <w:rPr>
          <w:rFonts w:ascii="Calibri" w:hAnsi="Calibri" w:cs="Calibri"/>
          <w:color w:val="000000" w:themeColor="text1"/>
          <w:sz w:val="22"/>
          <w:szCs w:val="22"/>
        </w:rPr>
        <w:t>s).</w:t>
      </w:r>
    </w:p>
    <w:p w14:paraId="2121AB38" w14:textId="2C7688C6" w:rsidR="0030132B" w:rsidRDefault="00883868" w:rsidP="00E235F3">
      <w:pPr>
        <w:autoSpaceDE w:val="0"/>
        <w:autoSpaceDN w:val="0"/>
        <w:spacing w:before="120" w:after="120"/>
        <w:jc w:val="both"/>
        <w:rPr>
          <w:rFonts w:ascii="Calibri" w:hAnsi="Calibri" w:cs="Calibri"/>
          <w:sz w:val="22"/>
        </w:rPr>
      </w:pPr>
      <w:r>
        <w:rPr>
          <w:rFonts w:ascii="Calibri" w:hAnsi="Calibri" w:cs="Calibri"/>
          <w:color w:val="000000" w:themeColor="text1"/>
          <w:sz w:val="22"/>
          <w:szCs w:val="22"/>
        </w:rPr>
        <w:t xml:space="preserve">Therefore, the FL propose to support both </w:t>
      </w:r>
      <w:r w:rsidR="00E235F3">
        <w:rPr>
          <w:rFonts w:ascii="Calibri" w:hAnsi="Calibri" w:cs="Calibri"/>
          <w:color w:val="000000" w:themeColor="text1"/>
          <w:sz w:val="22"/>
          <w:szCs w:val="22"/>
        </w:rPr>
        <w:t xml:space="preserve">DL and UL </w:t>
      </w:r>
      <w:r w:rsidR="00E235F3">
        <w:rPr>
          <w:rFonts w:ascii="Calibri" w:hAnsi="Calibri" w:cs="Calibri"/>
          <w:sz w:val="22"/>
        </w:rPr>
        <w:t xml:space="preserve">multiple </w:t>
      </w:r>
      <w:r w:rsidR="00E235F3" w:rsidRPr="00AC4DEE">
        <w:rPr>
          <w:rFonts w:ascii="Calibri" w:hAnsi="Calibri" w:cs="Calibri" w:hint="eastAsia"/>
          <w:sz w:val="22"/>
        </w:rPr>
        <w:t xml:space="preserve">channel access procedures </w:t>
      </w:r>
      <w:r w:rsidR="00E235F3">
        <w:rPr>
          <w:rFonts w:ascii="Calibri" w:hAnsi="Calibri" w:cs="Calibri"/>
          <w:sz w:val="22"/>
        </w:rPr>
        <w:t>from NR-U for SL-U operation.</w:t>
      </w:r>
    </w:p>
    <w:p w14:paraId="5A69EAFF" w14:textId="77777777" w:rsidR="00BD4633" w:rsidRPr="004C0325" w:rsidRDefault="00BD4633" w:rsidP="00E235F3">
      <w:pPr>
        <w:autoSpaceDE w:val="0"/>
        <w:autoSpaceDN w:val="0"/>
        <w:spacing w:before="120" w:after="120"/>
        <w:jc w:val="both"/>
        <w:rPr>
          <w:rFonts w:ascii="Calibri" w:hAnsi="Calibri" w:cs="Calibri"/>
          <w:color w:val="000000" w:themeColor="text1"/>
          <w:sz w:val="22"/>
          <w:szCs w:val="22"/>
        </w:rPr>
      </w:pPr>
    </w:p>
    <w:bookmarkEnd w:id="10"/>
    <w:p w14:paraId="1D2A4706" w14:textId="0FA38DEA" w:rsidR="00AC4DEE" w:rsidRPr="00C65E36" w:rsidRDefault="00AC4DEE" w:rsidP="00FA6950">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Pr>
          <w:rFonts w:ascii="Calibri" w:hAnsi="Calibri" w:cs="Calibri"/>
          <w:b/>
          <w:bCs/>
          <w:sz w:val="22"/>
          <w:highlight w:val="yellow"/>
        </w:rPr>
        <w:t>5</w:t>
      </w:r>
      <w:r w:rsidRPr="00C65E36">
        <w:rPr>
          <w:rFonts w:ascii="Calibri" w:hAnsi="Calibri" w:cs="Calibri"/>
          <w:b/>
          <w:bCs/>
          <w:sz w:val="22"/>
          <w:highlight w:val="yellow"/>
        </w:rPr>
        <w:t xml:space="preserve"> (I):</w:t>
      </w:r>
      <w:r w:rsidRPr="00102735">
        <w:rPr>
          <w:rFonts w:ascii="Calibri" w:hAnsi="Calibri" w:cs="Calibri"/>
          <w:sz w:val="22"/>
        </w:rPr>
        <w:t xml:space="preserve"> </w:t>
      </w:r>
      <w:r>
        <w:rPr>
          <w:rFonts w:ascii="Calibri" w:hAnsi="Calibri" w:cs="Calibri"/>
          <w:sz w:val="22"/>
        </w:rPr>
        <w:t>Multi-channel access</w:t>
      </w:r>
    </w:p>
    <w:p w14:paraId="79F36C72" w14:textId="74D6E832" w:rsidR="00AC4DEE" w:rsidRDefault="00AC4DEE" w:rsidP="00AC4DEE">
      <w:pPr>
        <w:pStyle w:val="ListParagraph"/>
        <w:numPr>
          <w:ilvl w:val="0"/>
          <w:numId w:val="19"/>
        </w:numPr>
        <w:autoSpaceDE w:val="0"/>
        <w:autoSpaceDN w:val="0"/>
        <w:ind w:leftChars="0"/>
        <w:jc w:val="both"/>
        <w:rPr>
          <w:rFonts w:ascii="Calibri" w:hAnsi="Calibri" w:cs="Calibri"/>
          <w:sz w:val="22"/>
        </w:rPr>
      </w:pPr>
      <w:r w:rsidRPr="00AC4DEE">
        <w:rPr>
          <w:rFonts w:ascii="Calibri" w:hAnsi="Calibri" w:cs="Calibri" w:hint="eastAsia"/>
          <w:sz w:val="22"/>
        </w:rPr>
        <w:t xml:space="preserve">Both DL </w:t>
      </w:r>
      <w:r w:rsidR="00883868">
        <w:rPr>
          <w:rFonts w:ascii="Calibri" w:hAnsi="Calibri" w:cs="Calibri"/>
          <w:sz w:val="22"/>
        </w:rPr>
        <w:t>(Type A and Type B) and UL</w:t>
      </w:r>
      <w:r w:rsidRPr="00AC4DEE">
        <w:rPr>
          <w:rFonts w:ascii="Calibri" w:hAnsi="Calibri" w:cs="Calibri" w:hint="eastAsia"/>
          <w:sz w:val="22"/>
        </w:rPr>
        <w:t xml:space="preserve"> </w:t>
      </w:r>
      <w:r w:rsidR="00E235F3">
        <w:rPr>
          <w:rFonts w:ascii="Calibri" w:hAnsi="Calibri" w:cs="Calibri"/>
          <w:sz w:val="22"/>
        </w:rPr>
        <w:t xml:space="preserve">multiple </w:t>
      </w:r>
      <w:r w:rsidRPr="00AC4DEE">
        <w:rPr>
          <w:rFonts w:ascii="Calibri" w:hAnsi="Calibri" w:cs="Calibri" w:hint="eastAsia"/>
          <w:sz w:val="22"/>
        </w:rPr>
        <w:t xml:space="preserve">channel access procedures </w:t>
      </w:r>
      <w:r w:rsidR="00E235F3">
        <w:rPr>
          <w:rFonts w:ascii="Calibri" w:hAnsi="Calibri" w:cs="Calibri"/>
          <w:sz w:val="22"/>
        </w:rPr>
        <w:t xml:space="preserve">from NR-U </w:t>
      </w:r>
      <w:r w:rsidRPr="00AC4DEE">
        <w:rPr>
          <w:rFonts w:ascii="Calibri" w:hAnsi="Calibri" w:cs="Calibri" w:hint="eastAsia"/>
          <w:sz w:val="22"/>
        </w:rPr>
        <w:t>are to be used as the baseline for SL-U</w:t>
      </w:r>
    </w:p>
    <w:p w14:paraId="0CA9D433" w14:textId="5BD0D03A" w:rsidR="00883868" w:rsidRPr="00883868" w:rsidRDefault="00883868" w:rsidP="00AC4DEE">
      <w:pPr>
        <w:pStyle w:val="ListParagraph"/>
        <w:numPr>
          <w:ilvl w:val="1"/>
          <w:numId w:val="19"/>
        </w:numPr>
        <w:autoSpaceDE w:val="0"/>
        <w:autoSpaceDN w:val="0"/>
        <w:ind w:leftChars="0"/>
        <w:jc w:val="both"/>
        <w:rPr>
          <w:rFonts w:ascii="Calibri" w:hAnsi="Calibri" w:cs="Calibri"/>
          <w:sz w:val="22"/>
        </w:rPr>
      </w:pPr>
      <w:r>
        <w:rPr>
          <w:rFonts w:ascii="Calibri" w:hAnsi="Calibri" w:cs="Calibri"/>
          <w:sz w:val="22"/>
        </w:rPr>
        <w:t>FFS whether Type A and/or Type B DL channel access procedures from NR-U should be supported for SL-U</w:t>
      </w:r>
    </w:p>
    <w:p w14:paraId="6FD3A488" w14:textId="71160046" w:rsidR="00883868" w:rsidRPr="00E235F3" w:rsidRDefault="00AC4DEE" w:rsidP="00E235F3">
      <w:pPr>
        <w:pStyle w:val="ListParagraph"/>
        <w:numPr>
          <w:ilvl w:val="1"/>
          <w:numId w:val="19"/>
        </w:numPr>
        <w:autoSpaceDE w:val="0"/>
        <w:autoSpaceDN w:val="0"/>
        <w:ind w:leftChars="0"/>
        <w:jc w:val="both"/>
        <w:rPr>
          <w:rFonts w:ascii="Calibri" w:hAnsi="Calibri" w:cs="Calibri"/>
          <w:sz w:val="22"/>
        </w:rPr>
      </w:pPr>
      <w:r w:rsidRPr="00AC4DEE">
        <w:rPr>
          <w:rFonts w:ascii="Calibri" w:hAnsi="Calibri" w:cs="Calibri" w:hint="eastAsia"/>
          <w:sz w:val="22"/>
          <w:lang w:val="en-AU"/>
        </w:rPr>
        <w:t xml:space="preserve">FFS </w:t>
      </w:r>
      <w:r w:rsidR="00E235F3">
        <w:rPr>
          <w:rFonts w:ascii="Calibri" w:hAnsi="Calibri" w:cs="Calibri"/>
          <w:sz w:val="22"/>
          <w:lang w:val="en-AU"/>
        </w:rPr>
        <w:t xml:space="preserve">their applicable transmission scenarios and </w:t>
      </w:r>
      <w:r w:rsidRPr="00AC4DEE">
        <w:rPr>
          <w:rFonts w:ascii="Calibri" w:hAnsi="Calibri" w:cs="Calibri" w:hint="eastAsia"/>
          <w:sz w:val="22"/>
          <w:lang w:val="en-AU"/>
        </w:rPr>
        <w:t xml:space="preserve">any necessary enhancement and </w:t>
      </w:r>
      <w:r w:rsidR="0062696A">
        <w:rPr>
          <w:rFonts w:ascii="Calibri" w:hAnsi="Calibri" w:cs="Calibri"/>
          <w:sz w:val="22"/>
          <w:lang w:val="en-AU"/>
        </w:rPr>
        <w:t>update</w:t>
      </w:r>
      <w:r w:rsidRPr="00AC4DEE">
        <w:rPr>
          <w:rFonts w:ascii="Calibri" w:hAnsi="Calibri" w:cs="Calibri" w:hint="eastAsia"/>
          <w:sz w:val="22"/>
          <w:lang w:val="en-AU"/>
        </w:rPr>
        <w:t xml:space="preserve"> for SL-U operation</w:t>
      </w:r>
    </w:p>
    <w:p w14:paraId="00F210EA" w14:textId="719A7BF4" w:rsidR="004904DE" w:rsidRDefault="004904DE" w:rsidP="00CD608C">
      <w:pPr>
        <w:autoSpaceDE w:val="0"/>
        <w:autoSpaceDN w:val="0"/>
        <w:jc w:val="both"/>
        <w:rPr>
          <w:rFonts w:ascii="Calibri" w:hAnsi="Calibri" w:cs="Calibri"/>
          <w:color w:val="FF0000"/>
          <w:sz w:val="22"/>
        </w:rPr>
      </w:pPr>
    </w:p>
    <w:tbl>
      <w:tblPr>
        <w:tblStyle w:val="TableGrid"/>
        <w:tblW w:w="0" w:type="auto"/>
        <w:tblLook w:val="04A0" w:firstRow="1" w:lastRow="0" w:firstColumn="1" w:lastColumn="0" w:noHBand="0" w:noVBand="1"/>
      </w:tblPr>
      <w:tblGrid>
        <w:gridCol w:w="1555"/>
        <w:gridCol w:w="8076"/>
      </w:tblGrid>
      <w:tr w:rsidR="001D6E06" w14:paraId="26FEBE53" w14:textId="77777777" w:rsidTr="00CB4AF0">
        <w:tc>
          <w:tcPr>
            <w:tcW w:w="1555" w:type="dxa"/>
          </w:tcPr>
          <w:p w14:paraId="5818DC49"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4CC7C5DE"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1D6E06" w14:paraId="1F4D5931" w14:textId="77777777" w:rsidTr="00CB4AF0">
        <w:tc>
          <w:tcPr>
            <w:tcW w:w="1555" w:type="dxa"/>
          </w:tcPr>
          <w:p w14:paraId="15D8467A" w14:textId="2F631F46" w:rsidR="001D6E06" w:rsidRDefault="00863D15" w:rsidP="00CB4AF0">
            <w:pPr>
              <w:pStyle w:val="0Maintext"/>
              <w:spacing w:after="0" w:afterAutospacing="0"/>
              <w:ind w:firstLine="0"/>
            </w:pPr>
            <w:r>
              <w:t>Intel</w:t>
            </w:r>
          </w:p>
        </w:tc>
        <w:tc>
          <w:tcPr>
            <w:tcW w:w="8076" w:type="dxa"/>
          </w:tcPr>
          <w:p w14:paraId="02762961" w14:textId="77777777" w:rsidR="008850D1" w:rsidRDefault="00EA1F6A" w:rsidP="008850D1">
            <w:pPr>
              <w:pStyle w:val="0Maintext"/>
              <w:spacing w:after="0" w:afterAutospacing="0"/>
              <w:ind w:firstLine="0"/>
            </w:pPr>
            <w:r>
              <w:t xml:space="preserve">We are not OK with the proposal. </w:t>
            </w:r>
            <w:r w:rsidR="00910BED">
              <w:t>It is our under</w:t>
            </w:r>
            <w:r w:rsidR="008850D1">
              <w:t>standing that b</w:t>
            </w:r>
            <w:r>
              <w:t xml:space="preserve">y using both DL and UL procedure may create ambiguity </w:t>
            </w:r>
            <w:r w:rsidR="00910BED">
              <w:t>at the RX side</w:t>
            </w:r>
            <w:r w:rsidR="008850D1">
              <w:t>. Also whether the DL and UL procedure can be supported really depends on the UE’s capability.</w:t>
            </w:r>
          </w:p>
          <w:p w14:paraId="2514855F" w14:textId="709016B2" w:rsidR="00863D15" w:rsidRDefault="008850D1" w:rsidP="008850D1">
            <w:pPr>
              <w:pStyle w:val="0Maintext"/>
              <w:spacing w:after="0" w:afterAutospacing="0"/>
              <w:ind w:firstLine="0"/>
            </w:pPr>
            <w:r>
              <w:t>Given that the single-carrier procedure is not yet defined and unclear, we would prefer to postpone discussions on this topic.</w:t>
            </w:r>
            <w:r w:rsidR="00250C87">
              <w:t xml:space="preserve">  </w:t>
            </w:r>
          </w:p>
        </w:tc>
      </w:tr>
      <w:tr w:rsidR="001D6E06" w14:paraId="63455A09" w14:textId="77777777" w:rsidTr="00CB4AF0">
        <w:tc>
          <w:tcPr>
            <w:tcW w:w="1555" w:type="dxa"/>
          </w:tcPr>
          <w:p w14:paraId="756371CF" w14:textId="77777777" w:rsidR="001D6E06" w:rsidRDefault="001D6E06" w:rsidP="00CB4AF0">
            <w:pPr>
              <w:pStyle w:val="0Maintext"/>
              <w:spacing w:after="0" w:afterAutospacing="0"/>
              <w:ind w:firstLine="0"/>
            </w:pPr>
          </w:p>
        </w:tc>
        <w:tc>
          <w:tcPr>
            <w:tcW w:w="8076" w:type="dxa"/>
          </w:tcPr>
          <w:p w14:paraId="0311F735" w14:textId="77777777" w:rsidR="001D6E06" w:rsidRDefault="001D6E06" w:rsidP="00CB4AF0">
            <w:pPr>
              <w:pStyle w:val="0Maintext"/>
              <w:spacing w:after="0" w:afterAutospacing="0"/>
              <w:ind w:firstLine="0"/>
            </w:pPr>
          </w:p>
        </w:tc>
      </w:tr>
      <w:tr w:rsidR="001D6E06" w14:paraId="2D3DDB24" w14:textId="77777777" w:rsidTr="00CB4AF0">
        <w:tc>
          <w:tcPr>
            <w:tcW w:w="1555" w:type="dxa"/>
          </w:tcPr>
          <w:p w14:paraId="769BE46F" w14:textId="77777777" w:rsidR="001D6E06" w:rsidRDefault="001D6E06" w:rsidP="00CB4AF0">
            <w:pPr>
              <w:pStyle w:val="0Maintext"/>
              <w:spacing w:after="0" w:afterAutospacing="0"/>
              <w:ind w:firstLine="0"/>
            </w:pPr>
          </w:p>
        </w:tc>
        <w:tc>
          <w:tcPr>
            <w:tcW w:w="8076" w:type="dxa"/>
          </w:tcPr>
          <w:p w14:paraId="55976D02" w14:textId="77777777" w:rsidR="001D6E06" w:rsidRDefault="001D6E06" w:rsidP="00CB4AF0">
            <w:pPr>
              <w:pStyle w:val="0Maintext"/>
              <w:spacing w:after="0" w:afterAutospacing="0"/>
              <w:ind w:firstLine="0"/>
            </w:pPr>
          </w:p>
        </w:tc>
      </w:tr>
      <w:tr w:rsidR="001D6E06" w14:paraId="64418C0C" w14:textId="77777777" w:rsidTr="00CB4AF0">
        <w:tc>
          <w:tcPr>
            <w:tcW w:w="1555" w:type="dxa"/>
          </w:tcPr>
          <w:p w14:paraId="390CBFC2" w14:textId="77777777" w:rsidR="001D6E06" w:rsidRDefault="001D6E06" w:rsidP="00CB4AF0">
            <w:pPr>
              <w:pStyle w:val="0Maintext"/>
              <w:spacing w:after="0" w:afterAutospacing="0"/>
              <w:ind w:firstLine="0"/>
            </w:pPr>
          </w:p>
        </w:tc>
        <w:tc>
          <w:tcPr>
            <w:tcW w:w="8076" w:type="dxa"/>
          </w:tcPr>
          <w:p w14:paraId="39253A7C" w14:textId="77777777" w:rsidR="001D6E06" w:rsidRDefault="001D6E06" w:rsidP="00CB4AF0">
            <w:pPr>
              <w:pStyle w:val="0Maintext"/>
              <w:spacing w:after="0" w:afterAutospacing="0"/>
              <w:ind w:firstLine="0"/>
            </w:pPr>
          </w:p>
        </w:tc>
      </w:tr>
    </w:tbl>
    <w:p w14:paraId="4E922817" w14:textId="77777777" w:rsidR="001D6E06" w:rsidRDefault="001D6E06" w:rsidP="00CD608C">
      <w:pPr>
        <w:autoSpaceDE w:val="0"/>
        <w:autoSpaceDN w:val="0"/>
        <w:jc w:val="both"/>
        <w:rPr>
          <w:rFonts w:ascii="Calibri" w:hAnsi="Calibri" w:cs="Calibri"/>
          <w:color w:val="FF0000"/>
          <w:sz w:val="22"/>
        </w:rPr>
      </w:pPr>
    </w:p>
    <w:p w14:paraId="67B85A1D" w14:textId="77777777" w:rsidR="00FD61C8" w:rsidRDefault="00FD61C8" w:rsidP="00FD61C8">
      <w:pPr>
        <w:pStyle w:val="Heading3"/>
      </w:pPr>
      <w:r>
        <w:t>Proposal for round 2</w:t>
      </w:r>
    </w:p>
    <w:p w14:paraId="2665F16A" w14:textId="3624A9AE" w:rsidR="00FD61C8" w:rsidRDefault="00FD61C8" w:rsidP="00FD61C8">
      <w:pPr>
        <w:autoSpaceDE w:val="0"/>
        <w:autoSpaceDN w:val="0"/>
        <w:spacing w:after="120"/>
        <w:jc w:val="both"/>
        <w:rPr>
          <w:rFonts w:ascii="Calibri" w:hAnsi="Calibri" w:cs="Calibri"/>
          <w:sz w:val="22"/>
        </w:rPr>
      </w:pPr>
      <w:r w:rsidRPr="007B3C52">
        <w:rPr>
          <w:rFonts w:ascii="Calibri" w:hAnsi="Calibri" w:cs="Calibri"/>
          <w:sz w:val="22"/>
        </w:rPr>
        <w:t>TBD</w:t>
      </w:r>
    </w:p>
    <w:p w14:paraId="75C13B0B" w14:textId="11AA109D" w:rsidR="00FD61C8" w:rsidRDefault="00FD61C8" w:rsidP="00CD608C">
      <w:pPr>
        <w:autoSpaceDE w:val="0"/>
        <w:autoSpaceDN w:val="0"/>
        <w:jc w:val="both"/>
        <w:rPr>
          <w:rFonts w:ascii="Calibri" w:hAnsi="Calibri" w:cs="Calibri"/>
          <w:color w:val="FF0000"/>
          <w:sz w:val="22"/>
        </w:rPr>
      </w:pPr>
    </w:p>
    <w:p w14:paraId="3FE6FCE6" w14:textId="4ECCFDAA" w:rsidR="001D6E06" w:rsidRPr="00EB3830" w:rsidRDefault="001D6E06" w:rsidP="001D6E06">
      <w:pPr>
        <w:pStyle w:val="Heading2"/>
        <w:rPr>
          <w:color w:val="000000" w:themeColor="text1"/>
        </w:rPr>
      </w:pPr>
      <w:r>
        <w:rPr>
          <w:color w:val="000000" w:themeColor="text1"/>
        </w:rPr>
        <w:t xml:space="preserve">[ACTIVE] </w:t>
      </w:r>
      <w:r w:rsidRPr="00EB3830">
        <w:rPr>
          <w:color w:val="000000" w:themeColor="text1"/>
        </w:rPr>
        <w:t>Topic #</w:t>
      </w:r>
      <w:r>
        <w:rPr>
          <w:color w:val="000000" w:themeColor="text1"/>
        </w:rPr>
        <w:t>6</w:t>
      </w:r>
      <w:r w:rsidRPr="00EB3830">
        <w:rPr>
          <w:color w:val="000000" w:themeColor="text1"/>
        </w:rPr>
        <w:t xml:space="preserve">: </w:t>
      </w:r>
      <w:r w:rsidRPr="00E442CB">
        <w:rPr>
          <w:color w:val="000000" w:themeColor="text1"/>
        </w:rPr>
        <w:t>Multi-consecutive slots transmission</w:t>
      </w:r>
      <w:r w:rsidR="00E442CB">
        <w:rPr>
          <w:color w:val="000000" w:themeColor="text1"/>
        </w:rPr>
        <w:t xml:space="preserve"> (MCSt)</w:t>
      </w:r>
    </w:p>
    <w:p w14:paraId="1B80CABD" w14:textId="77777777" w:rsidR="001D6E06" w:rsidRDefault="001D6E06" w:rsidP="001D6E06">
      <w:pPr>
        <w:spacing w:before="120"/>
        <w:jc w:val="both"/>
        <w:rPr>
          <w:rFonts w:asciiTheme="minorHAnsi" w:hAnsiTheme="minorHAnsi" w:cstheme="minorHAnsi"/>
          <w:color w:val="000000" w:themeColor="text1"/>
          <w:sz w:val="22"/>
          <w:szCs w:val="22"/>
        </w:rPr>
      </w:pPr>
      <w:r w:rsidRPr="00E8497D">
        <w:rPr>
          <w:rFonts w:asciiTheme="minorHAnsi" w:hAnsiTheme="minorHAnsi" w:cstheme="minorHAnsi"/>
          <w:b/>
          <w:bCs/>
          <w:color w:val="000000" w:themeColor="text1"/>
          <w:sz w:val="22"/>
          <w:szCs w:val="22"/>
          <w:u w:val="single"/>
        </w:rPr>
        <w:t>Background:</w:t>
      </w:r>
      <w:r w:rsidRPr="00E8497D">
        <w:rPr>
          <w:rFonts w:asciiTheme="minorHAnsi" w:hAnsiTheme="minorHAnsi" w:cstheme="minorHAnsi"/>
          <w:color w:val="000000" w:themeColor="text1"/>
          <w:sz w:val="22"/>
          <w:szCs w:val="22"/>
        </w:rPr>
        <w:t xml:space="preserve"> </w:t>
      </w:r>
    </w:p>
    <w:p w14:paraId="36EE7D91" w14:textId="2D5A8EE1" w:rsidR="001D6E06" w:rsidRDefault="00E54EE2" w:rsidP="00BD4633">
      <w:pPr>
        <w:autoSpaceDE w:val="0"/>
        <w:autoSpaceDN w:val="0"/>
        <w:spacing w:after="120"/>
        <w:jc w:val="both"/>
        <w:rPr>
          <w:rFonts w:ascii="Calibri" w:hAnsi="Calibri" w:cs="Calibri"/>
          <w:color w:val="000000" w:themeColor="text1"/>
          <w:sz w:val="22"/>
          <w:szCs w:val="22"/>
        </w:rPr>
      </w:pPr>
      <w:r w:rsidRPr="00E54EE2">
        <w:rPr>
          <w:rFonts w:ascii="Calibri" w:hAnsi="Calibri" w:cs="Calibri"/>
          <w:color w:val="000000" w:themeColor="text1"/>
          <w:sz w:val="22"/>
          <w:szCs w:val="22"/>
        </w:rPr>
        <w:lastRenderedPageBreak/>
        <w:t>M</w:t>
      </w:r>
      <w:r w:rsidR="0062696A" w:rsidRPr="00E54EE2">
        <w:rPr>
          <w:rFonts w:ascii="Calibri" w:hAnsi="Calibri" w:cs="Calibri"/>
          <w:color w:val="000000" w:themeColor="text1"/>
          <w:sz w:val="22"/>
          <w:szCs w:val="22"/>
        </w:rPr>
        <w:t xml:space="preserve">otivations to support </w:t>
      </w:r>
      <w:r w:rsidRPr="00E54EE2">
        <w:rPr>
          <w:rFonts w:ascii="Calibri" w:hAnsi="Calibri" w:cs="Calibri"/>
          <w:color w:val="000000" w:themeColor="text1"/>
          <w:sz w:val="22"/>
          <w:szCs w:val="22"/>
        </w:rPr>
        <w:t>m</w:t>
      </w:r>
      <w:r w:rsidR="0062696A" w:rsidRPr="00E54EE2">
        <w:rPr>
          <w:rFonts w:ascii="Calibri" w:hAnsi="Calibri" w:cs="Calibri"/>
          <w:color w:val="000000" w:themeColor="text1"/>
          <w:sz w:val="22"/>
          <w:szCs w:val="22"/>
        </w:rPr>
        <w:t>ulti-consecutive slots transmission</w:t>
      </w:r>
      <w:r w:rsidRPr="00E54EE2">
        <w:rPr>
          <w:rFonts w:ascii="Calibri" w:hAnsi="Calibri" w:cs="Calibri"/>
          <w:color w:val="000000" w:themeColor="text1"/>
          <w:sz w:val="22"/>
          <w:szCs w:val="22"/>
        </w:rPr>
        <w:t xml:space="preserve"> (MCSt)</w:t>
      </w:r>
      <w:r w:rsidR="0062696A" w:rsidRPr="00E54EE2">
        <w:rPr>
          <w:rFonts w:ascii="Calibri" w:hAnsi="Calibri" w:cs="Calibri"/>
          <w:color w:val="000000" w:themeColor="text1"/>
          <w:sz w:val="22"/>
          <w:szCs w:val="22"/>
        </w:rPr>
        <w:t xml:space="preserve"> / </w:t>
      </w:r>
      <w:r w:rsidRPr="00E54EE2">
        <w:rPr>
          <w:rFonts w:ascii="Calibri" w:hAnsi="Calibri" w:cs="Calibri"/>
          <w:color w:val="000000" w:themeColor="text1"/>
          <w:sz w:val="22"/>
          <w:szCs w:val="22"/>
        </w:rPr>
        <w:t xml:space="preserve">sidelink burst </w:t>
      </w:r>
      <w:r w:rsidR="0062696A" w:rsidRPr="00E54EE2">
        <w:rPr>
          <w:rFonts w:ascii="Calibri" w:hAnsi="Calibri" w:cs="Calibri"/>
          <w:color w:val="000000" w:themeColor="text1"/>
          <w:sz w:val="22"/>
          <w:szCs w:val="22"/>
        </w:rPr>
        <w:t>transmission</w:t>
      </w:r>
      <w:r w:rsidRPr="00E54EE2">
        <w:rPr>
          <w:rFonts w:ascii="Calibri" w:hAnsi="Calibri" w:cs="Calibri"/>
          <w:color w:val="000000" w:themeColor="text1"/>
          <w:sz w:val="22"/>
          <w:szCs w:val="22"/>
        </w:rPr>
        <w:t xml:space="preserve"> (SBt) cited in the submitted contributions are mainly to reduce the need/frequency of UE performing LBT to access the channel once it has acquired a COT</w:t>
      </w:r>
      <w:r w:rsidR="00317FDF">
        <w:rPr>
          <w:rFonts w:ascii="Calibri" w:hAnsi="Calibri" w:cs="Calibri"/>
          <w:color w:val="000000" w:themeColor="text1"/>
          <w:sz w:val="22"/>
          <w:szCs w:val="22"/>
        </w:rPr>
        <w:t>,</w:t>
      </w:r>
      <w:r w:rsidRPr="00E54EE2">
        <w:rPr>
          <w:rFonts w:ascii="Calibri" w:hAnsi="Calibri" w:cs="Calibri"/>
          <w:color w:val="000000" w:themeColor="text1"/>
          <w:sz w:val="22"/>
          <w:szCs w:val="22"/>
        </w:rPr>
        <w:t xml:space="preserve"> to retain the COT to transmit UE’s data as much as possible</w:t>
      </w:r>
      <w:r w:rsidR="00317FDF">
        <w:rPr>
          <w:rFonts w:ascii="Calibri" w:hAnsi="Calibri" w:cs="Calibri"/>
          <w:color w:val="000000" w:themeColor="text1"/>
          <w:sz w:val="22"/>
          <w:szCs w:val="22"/>
        </w:rPr>
        <w:t xml:space="preserve"> and to be able to transmit UE’s data as soon as possible in the following slot</w:t>
      </w:r>
      <w:r w:rsidRPr="00E54EE2">
        <w:rPr>
          <w:rFonts w:ascii="Calibri" w:hAnsi="Calibri" w:cs="Calibri"/>
          <w:color w:val="000000" w:themeColor="text1"/>
          <w:sz w:val="22"/>
          <w:szCs w:val="22"/>
        </w:rPr>
        <w:t xml:space="preserve">. </w:t>
      </w:r>
      <w:r w:rsidR="00317FDF">
        <w:rPr>
          <w:rFonts w:ascii="Calibri" w:hAnsi="Calibri" w:cs="Calibri"/>
          <w:color w:val="000000" w:themeColor="text1"/>
          <w:sz w:val="22"/>
          <w:szCs w:val="22"/>
        </w:rPr>
        <w:t xml:space="preserve">From reviewing the contributions (summary in Section 4.8), there is a large interest to support this feature in SL-U while some expressed concerns on the potential </w:t>
      </w:r>
      <w:r w:rsidR="00E442CB">
        <w:rPr>
          <w:rFonts w:ascii="Calibri" w:hAnsi="Calibri" w:cs="Calibri"/>
          <w:color w:val="000000" w:themeColor="text1"/>
          <w:sz w:val="22"/>
          <w:szCs w:val="22"/>
        </w:rPr>
        <w:t>standardization workload. Therefore, the FL proposes to support this feature for SL-U operation in Rel-18 but strongly urge to keep the details / mechanism to be as simple as possible while still achieving the main intention. That is, strive to reuse existing SL designs as much as possible.</w:t>
      </w:r>
    </w:p>
    <w:p w14:paraId="062814D9" w14:textId="77777777" w:rsidR="00BD4633" w:rsidRPr="00E54EE2" w:rsidRDefault="00BD4633" w:rsidP="00BD4633">
      <w:pPr>
        <w:autoSpaceDE w:val="0"/>
        <w:autoSpaceDN w:val="0"/>
        <w:spacing w:after="120"/>
        <w:jc w:val="both"/>
        <w:rPr>
          <w:rFonts w:ascii="Calibri" w:hAnsi="Calibri" w:cs="Calibri"/>
          <w:color w:val="000000" w:themeColor="text1"/>
          <w:sz w:val="22"/>
          <w:szCs w:val="22"/>
        </w:rPr>
      </w:pPr>
    </w:p>
    <w:p w14:paraId="7653F366" w14:textId="0D234E78" w:rsidR="001D6E06" w:rsidRPr="00C65E36" w:rsidRDefault="001D6E06" w:rsidP="00BD4633">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Pr>
          <w:rFonts w:ascii="Calibri" w:hAnsi="Calibri" w:cs="Calibri"/>
          <w:b/>
          <w:bCs/>
          <w:sz w:val="22"/>
          <w:highlight w:val="yellow"/>
        </w:rPr>
        <w:t>6</w:t>
      </w:r>
      <w:r w:rsidRPr="00C65E36">
        <w:rPr>
          <w:rFonts w:ascii="Calibri" w:hAnsi="Calibri" w:cs="Calibri"/>
          <w:b/>
          <w:bCs/>
          <w:sz w:val="22"/>
          <w:highlight w:val="yellow"/>
        </w:rPr>
        <w:t xml:space="preserve"> (I):</w:t>
      </w:r>
      <w:r w:rsidRPr="00102735">
        <w:rPr>
          <w:rFonts w:ascii="Calibri" w:hAnsi="Calibri" w:cs="Calibri"/>
          <w:sz w:val="22"/>
        </w:rPr>
        <w:t xml:space="preserve"> </w:t>
      </w:r>
    </w:p>
    <w:p w14:paraId="0DAD7416" w14:textId="17433DEE" w:rsidR="001D6E06" w:rsidRDefault="001D6E06" w:rsidP="001D6E06">
      <w:pPr>
        <w:pStyle w:val="ListParagraph"/>
        <w:numPr>
          <w:ilvl w:val="0"/>
          <w:numId w:val="19"/>
        </w:numPr>
        <w:autoSpaceDE w:val="0"/>
        <w:autoSpaceDN w:val="0"/>
        <w:ind w:leftChars="0"/>
        <w:jc w:val="both"/>
        <w:rPr>
          <w:rFonts w:ascii="Calibri" w:hAnsi="Calibri" w:cs="Calibri"/>
          <w:sz w:val="22"/>
        </w:rPr>
      </w:pPr>
      <w:r>
        <w:rPr>
          <w:rFonts w:ascii="Calibri" w:hAnsi="Calibri" w:cs="Calibri"/>
          <w:sz w:val="22"/>
        </w:rPr>
        <w:t xml:space="preserve">Multi-consecutive slots transmission </w:t>
      </w:r>
      <w:r w:rsidR="00E54EE2">
        <w:rPr>
          <w:rFonts w:ascii="Calibri" w:hAnsi="Calibri" w:cs="Calibri"/>
          <w:sz w:val="22"/>
        </w:rPr>
        <w:t xml:space="preserve">(MCSt) </w:t>
      </w:r>
      <w:r>
        <w:rPr>
          <w:rFonts w:ascii="Calibri" w:hAnsi="Calibri" w:cs="Calibri"/>
          <w:sz w:val="22"/>
        </w:rPr>
        <w:t xml:space="preserve">is support for </w:t>
      </w:r>
      <w:r w:rsidR="00317FDF">
        <w:rPr>
          <w:rFonts w:ascii="Calibri" w:hAnsi="Calibri" w:cs="Calibri"/>
          <w:sz w:val="22"/>
        </w:rPr>
        <w:t xml:space="preserve">Mode 1 and Mode 2 resource allocation in </w:t>
      </w:r>
      <w:r>
        <w:rPr>
          <w:rFonts w:ascii="Calibri" w:hAnsi="Calibri" w:cs="Calibri"/>
          <w:sz w:val="22"/>
        </w:rPr>
        <w:t>SL-U</w:t>
      </w:r>
      <w:r w:rsidR="00317FDF">
        <w:rPr>
          <w:rFonts w:ascii="Calibri" w:hAnsi="Calibri" w:cs="Calibri"/>
          <w:sz w:val="22"/>
        </w:rPr>
        <w:t>.</w:t>
      </w:r>
    </w:p>
    <w:p w14:paraId="17C29BF3" w14:textId="7C231D79" w:rsidR="00E442CB" w:rsidRPr="00E442CB" w:rsidRDefault="00E442CB" w:rsidP="001D6E06">
      <w:pPr>
        <w:pStyle w:val="ListParagraph"/>
        <w:numPr>
          <w:ilvl w:val="1"/>
          <w:numId w:val="19"/>
        </w:numPr>
        <w:autoSpaceDE w:val="0"/>
        <w:autoSpaceDN w:val="0"/>
        <w:ind w:leftChars="0"/>
        <w:jc w:val="both"/>
        <w:rPr>
          <w:rFonts w:ascii="Calibri" w:hAnsi="Calibri" w:cs="Calibri"/>
          <w:sz w:val="22"/>
        </w:rPr>
      </w:pPr>
      <w:r>
        <w:rPr>
          <w:rFonts w:ascii="Calibri" w:hAnsi="Calibri" w:cs="Calibri"/>
          <w:sz w:val="22"/>
        </w:rPr>
        <w:t xml:space="preserve">Strive to reuse existing </w:t>
      </w:r>
      <w:r w:rsidR="00E235F3">
        <w:rPr>
          <w:rFonts w:ascii="Calibri" w:hAnsi="Calibri" w:cs="Calibri"/>
          <w:sz w:val="22"/>
        </w:rPr>
        <w:t>NR sidelink</w:t>
      </w:r>
      <w:r>
        <w:rPr>
          <w:rFonts w:ascii="Calibri" w:hAnsi="Calibri" w:cs="Calibri"/>
          <w:sz w:val="22"/>
        </w:rPr>
        <w:t xml:space="preserve"> designs wherever possible</w:t>
      </w:r>
      <w:r w:rsidR="00E235F3">
        <w:rPr>
          <w:rFonts w:ascii="Calibri" w:hAnsi="Calibri" w:cs="Calibri"/>
          <w:sz w:val="22"/>
        </w:rPr>
        <w:t xml:space="preserve"> to minimize specification impact</w:t>
      </w:r>
      <w:r>
        <w:rPr>
          <w:rFonts w:ascii="Calibri" w:hAnsi="Calibri" w:cs="Calibri"/>
          <w:sz w:val="22"/>
        </w:rPr>
        <w:t>.</w:t>
      </w:r>
    </w:p>
    <w:p w14:paraId="524B3659" w14:textId="73AE9188" w:rsidR="001D6E06" w:rsidRDefault="00317FDF" w:rsidP="001D6E06">
      <w:pPr>
        <w:pStyle w:val="ListParagraph"/>
        <w:numPr>
          <w:ilvl w:val="1"/>
          <w:numId w:val="19"/>
        </w:numPr>
        <w:autoSpaceDE w:val="0"/>
        <w:autoSpaceDN w:val="0"/>
        <w:ind w:leftChars="0"/>
        <w:jc w:val="both"/>
        <w:rPr>
          <w:rFonts w:ascii="Calibri" w:hAnsi="Calibri" w:cs="Calibri"/>
          <w:sz w:val="22"/>
        </w:rPr>
      </w:pPr>
      <w:r>
        <w:rPr>
          <w:rFonts w:ascii="Calibri" w:hAnsi="Calibri" w:cs="Calibri"/>
          <w:sz w:val="22"/>
          <w:lang w:val="en-AU"/>
        </w:rPr>
        <w:t>FFS details</w:t>
      </w:r>
    </w:p>
    <w:p w14:paraId="2A70E3AD" w14:textId="77777777" w:rsidR="001D6E06" w:rsidRDefault="001D6E06" w:rsidP="001D6E06">
      <w:pPr>
        <w:autoSpaceDE w:val="0"/>
        <w:autoSpaceDN w:val="0"/>
        <w:jc w:val="both"/>
        <w:rPr>
          <w:rFonts w:ascii="Calibri" w:hAnsi="Calibri" w:cs="Calibri"/>
          <w:color w:val="FF0000"/>
          <w:sz w:val="22"/>
        </w:rPr>
      </w:pPr>
    </w:p>
    <w:tbl>
      <w:tblPr>
        <w:tblStyle w:val="TableGrid"/>
        <w:tblW w:w="0" w:type="auto"/>
        <w:tblLook w:val="04A0" w:firstRow="1" w:lastRow="0" w:firstColumn="1" w:lastColumn="0" w:noHBand="0" w:noVBand="1"/>
      </w:tblPr>
      <w:tblGrid>
        <w:gridCol w:w="1555"/>
        <w:gridCol w:w="8076"/>
      </w:tblGrid>
      <w:tr w:rsidR="001D6E06" w14:paraId="7C458CA6" w14:textId="77777777" w:rsidTr="00CB4AF0">
        <w:tc>
          <w:tcPr>
            <w:tcW w:w="1555" w:type="dxa"/>
          </w:tcPr>
          <w:p w14:paraId="47DB3A8A"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4061A00B"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1D6E06" w14:paraId="2180169D" w14:textId="77777777" w:rsidTr="00CB4AF0">
        <w:tc>
          <w:tcPr>
            <w:tcW w:w="1555" w:type="dxa"/>
          </w:tcPr>
          <w:p w14:paraId="1331C786" w14:textId="7ED43145" w:rsidR="001D6E06" w:rsidRDefault="008850D1" w:rsidP="00CB4AF0">
            <w:pPr>
              <w:pStyle w:val="0Maintext"/>
              <w:spacing w:after="0" w:afterAutospacing="0"/>
              <w:ind w:firstLine="0"/>
            </w:pPr>
            <w:r>
              <w:t>Intel</w:t>
            </w:r>
          </w:p>
        </w:tc>
        <w:tc>
          <w:tcPr>
            <w:tcW w:w="8076" w:type="dxa"/>
          </w:tcPr>
          <w:p w14:paraId="77C02609" w14:textId="1B7CBC87" w:rsidR="001D6E06" w:rsidRDefault="00A37D71" w:rsidP="008540DA">
            <w:pPr>
              <w:pStyle w:val="0Maintext"/>
              <w:spacing w:after="0" w:afterAutospacing="0"/>
              <w:ind w:firstLine="0"/>
            </w:pPr>
            <w:r>
              <w:t xml:space="preserve">We are generally </w:t>
            </w:r>
            <w:r w:rsidR="008850D1">
              <w:t>OK with the proposal</w:t>
            </w:r>
            <w:r w:rsidR="000A60EA">
              <w:t>, and the intention</w:t>
            </w:r>
            <w:r w:rsidR="00160862">
              <w:t>, but the exact text should be further discussed</w:t>
            </w:r>
            <w:r>
              <w:t xml:space="preserve"> </w:t>
            </w:r>
          </w:p>
        </w:tc>
      </w:tr>
      <w:tr w:rsidR="001D6E06" w14:paraId="47B9DF1F" w14:textId="77777777" w:rsidTr="00CB4AF0">
        <w:tc>
          <w:tcPr>
            <w:tcW w:w="1555" w:type="dxa"/>
          </w:tcPr>
          <w:p w14:paraId="49F05BE0" w14:textId="77777777" w:rsidR="001D6E06" w:rsidRDefault="001D6E06" w:rsidP="00CB4AF0">
            <w:pPr>
              <w:pStyle w:val="0Maintext"/>
              <w:spacing w:after="0" w:afterAutospacing="0"/>
              <w:ind w:firstLine="0"/>
            </w:pPr>
          </w:p>
        </w:tc>
        <w:tc>
          <w:tcPr>
            <w:tcW w:w="8076" w:type="dxa"/>
          </w:tcPr>
          <w:p w14:paraId="25018E39" w14:textId="77777777" w:rsidR="001D6E06" w:rsidRDefault="001D6E06" w:rsidP="00CB4AF0">
            <w:pPr>
              <w:pStyle w:val="0Maintext"/>
              <w:spacing w:after="0" w:afterAutospacing="0"/>
              <w:ind w:firstLine="0"/>
            </w:pPr>
          </w:p>
        </w:tc>
      </w:tr>
      <w:tr w:rsidR="001D6E06" w14:paraId="62D5D61F" w14:textId="77777777" w:rsidTr="00CB4AF0">
        <w:tc>
          <w:tcPr>
            <w:tcW w:w="1555" w:type="dxa"/>
          </w:tcPr>
          <w:p w14:paraId="40B18DDD" w14:textId="77777777" w:rsidR="001D6E06" w:rsidRDefault="001D6E06" w:rsidP="00CB4AF0">
            <w:pPr>
              <w:pStyle w:val="0Maintext"/>
              <w:spacing w:after="0" w:afterAutospacing="0"/>
              <w:ind w:firstLine="0"/>
            </w:pPr>
          </w:p>
        </w:tc>
        <w:tc>
          <w:tcPr>
            <w:tcW w:w="8076" w:type="dxa"/>
          </w:tcPr>
          <w:p w14:paraId="769C3CCF" w14:textId="77777777" w:rsidR="001D6E06" w:rsidRDefault="001D6E06" w:rsidP="00CB4AF0">
            <w:pPr>
              <w:pStyle w:val="0Maintext"/>
              <w:spacing w:after="0" w:afterAutospacing="0"/>
              <w:ind w:firstLine="0"/>
            </w:pPr>
          </w:p>
        </w:tc>
      </w:tr>
      <w:tr w:rsidR="001D6E06" w14:paraId="682C5B2A" w14:textId="77777777" w:rsidTr="00CB4AF0">
        <w:tc>
          <w:tcPr>
            <w:tcW w:w="1555" w:type="dxa"/>
          </w:tcPr>
          <w:p w14:paraId="40844618" w14:textId="77777777" w:rsidR="001D6E06" w:rsidRDefault="001D6E06" w:rsidP="00CB4AF0">
            <w:pPr>
              <w:pStyle w:val="0Maintext"/>
              <w:spacing w:after="0" w:afterAutospacing="0"/>
              <w:ind w:firstLine="0"/>
            </w:pPr>
          </w:p>
        </w:tc>
        <w:tc>
          <w:tcPr>
            <w:tcW w:w="8076" w:type="dxa"/>
          </w:tcPr>
          <w:p w14:paraId="2D81D099" w14:textId="77777777" w:rsidR="001D6E06" w:rsidRDefault="001D6E06" w:rsidP="00CB4AF0">
            <w:pPr>
              <w:pStyle w:val="0Maintext"/>
              <w:spacing w:after="0" w:afterAutospacing="0"/>
              <w:ind w:firstLine="0"/>
            </w:pPr>
          </w:p>
        </w:tc>
      </w:tr>
    </w:tbl>
    <w:p w14:paraId="08B25572" w14:textId="77777777" w:rsidR="001D6E06" w:rsidRDefault="001D6E06" w:rsidP="001D6E06">
      <w:pPr>
        <w:autoSpaceDE w:val="0"/>
        <w:autoSpaceDN w:val="0"/>
        <w:jc w:val="both"/>
        <w:rPr>
          <w:rFonts w:ascii="Calibri" w:hAnsi="Calibri" w:cs="Calibri"/>
          <w:color w:val="FF0000"/>
          <w:sz w:val="22"/>
        </w:rPr>
      </w:pPr>
    </w:p>
    <w:p w14:paraId="3C849B34" w14:textId="77777777" w:rsidR="001D6E06" w:rsidRDefault="001D6E06" w:rsidP="001D6E06">
      <w:pPr>
        <w:pStyle w:val="Heading3"/>
      </w:pPr>
      <w:r>
        <w:t>Proposal for round 2</w:t>
      </w:r>
    </w:p>
    <w:p w14:paraId="4642FAD9" w14:textId="77777777" w:rsidR="001D6E06" w:rsidRDefault="001D6E06" w:rsidP="001D6E06">
      <w:pPr>
        <w:autoSpaceDE w:val="0"/>
        <w:autoSpaceDN w:val="0"/>
        <w:spacing w:after="120"/>
        <w:jc w:val="both"/>
        <w:rPr>
          <w:rFonts w:ascii="Calibri" w:hAnsi="Calibri" w:cs="Calibri"/>
          <w:sz w:val="22"/>
        </w:rPr>
      </w:pPr>
      <w:r w:rsidRPr="007B3C52">
        <w:rPr>
          <w:rFonts w:ascii="Calibri" w:hAnsi="Calibri" w:cs="Calibri"/>
          <w:sz w:val="22"/>
        </w:rPr>
        <w:t>TBD</w:t>
      </w:r>
    </w:p>
    <w:p w14:paraId="444C23E9" w14:textId="77777777" w:rsidR="001D6E06" w:rsidRDefault="001D6E06" w:rsidP="00CD608C">
      <w:pPr>
        <w:autoSpaceDE w:val="0"/>
        <w:autoSpaceDN w:val="0"/>
        <w:jc w:val="both"/>
        <w:rPr>
          <w:rFonts w:ascii="Calibri" w:hAnsi="Calibri" w:cs="Calibri"/>
          <w:color w:val="FF0000"/>
          <w:sz w:val="22"/>
        </w:rPr>
      </w:pPr>
    </w:p>
    <w:bookmarkEnd w:id="7"/>
    <w:bookmarkEnd w:id="8"/>
    <w:p w14:paraId="1169CA6F" w14:textId="1CC69CA6" w:rsidR="00916247" w:rsidRPr="00916247" w:rsidRDefault="008A2865" w:rsidP="00916247">
      <w:pPr>
        <w:pStyle w:val="3GPPH1"/>
      </w:pPr>
      <w:r>
        <w:t>Contribution s</w:t>
      </w:r>
      <w:r w:rsidR="00C6511A">
        <w:t>ummary</w:t>
      </w:r>
      <w:r w:rsidR="009C11A8">
        <w:t xml:space="preserve"> for </w:t>
      </w:r>
      <w:r w:rsidR="009B56DB">
        <w:t>channel access mechanism</w:t>
      </w:r>
    </w:p>
    <w:p w14:paraId="0081F94C" w14:textId="77777777" w:rsidR="007217D9" w:rsidRDefault="007217D9" w:rsidP="007217D9">
      <w:pPr>
        <w:pStyle w:val="Heading2"/>
      </w:pPr>
      <w:r>
        <w:t>Regulation aspects</w:t>
      </w:r>
    </w:p>
    <w:p w14:paraId="1548C13D" w14:textId="5453FA26" w:rsidR="00477744" w:rsidRPr="00477744" w:rsidRDefault="00477744" w:rsidP="00592EBC">
      <w:pPr>
        <w:pStyle w:val="ListParagraph"/>
        <w:numPr>
          <w:ilvl w:val="0"/>
          <w:numId w:val="15"/>
        </w:numPr>
        <w:spacing w:before="12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(SCSt)</w:t>
      </w:r>
    </w:p>
    <w:p w14:paraId="02585F74" w14:textId="77777777" w:rsidR="001179CD" w:rsidRPr="001179CD" w:rsidRDefault="001179CD" w:rsidP="001179CD">
      <w:pPr>
        <w:pStyle w:val="ListParagraph"/>
        <w:numPr>
          <w:ilvl w:val="1"/>
          <w:numId w:val="15"/>
        </w:numPr>
        <w:ind w:leftChars="0"/>
        <w:rPr>
          <w:rFonts w:asciiTheme="minorHAnsi" w:hAnsiTheme="minorHAnsi" w:cstheme="minorHAnsi"/>
          <w:sz w:val="22"/>
          <w:szCs w:val="28"/>
        </w:rPr>
      </w:pPr>
      <w:r w:rsidRPr="001179CD">
        <w:rPr>
          <w:rFonts w:asciiTheme="minorHAnsi" w:hAnsiTheme="minorHAnsi" w:cstheme="minorHAnsi"/>
          <w:sz w:val="22"/>
          <w:szCs w:val="28"/>
        </w:rPr>
        <w:t>According to European regulation (ETSI EN 301 893), following limitations apply</w:t>
      </w:r>
    </w:p>
    <w:p w14:paraId="13529985" w14:textId="77777777" w:rsidR="001179CD" w:rsidRDefault="001179CD" w:rsidP="001179CD">
      <w:pPr>
        <w:pStyle w:val="ListParagraph"/>
        <w:numPr>
          <w:ilvl w:val="2"/>
          <w:numId w:val="15"/>
        </w:numPr>
        <w:ind w:leftChars="0"/>
        <w:rPr>
          <w:rFonts w:asciiTheme="minorHAnsi" w:hAnsiTheme="minorHAnsi" w:cstheme="minorHAnsi"/>
          <w:sz w:val="22"/>
          <w:szCs w:val="28"/>
        </w:rPr>
      </w:pPr>
      <w:r w:rsidRPr="00CE1F38">
        <w:rPr>
          <w:rFonts w:asciiTheme="minorHAnsi" w:hAnsiTheme="minorHAnsi" w:cstheme="minorHAnsi"/>
          <w:sz w:val="22"/>
          <w:szCs w:val="28"/>
        </w:rPr>
        <w:t>within an observation period of 50 ms, the number of Short Control Signalling Transmissions by the equipment shall be equal to or less than 50; and</w:t>
      </w:r>
    </w:p>
    <w:p w14:paraId="62D83585" w14:textId="77777777" w:rsidR="001179CD" w:rsidRPr="00CE1F38" w:rsidRDefault="001179CD" w:rsidP="001179CD">
      <w:pPr>
        <w:pStyle w:val="ListParagraph"/>
        <w:numPr>
          <w:ilvl w:val="2"/>
          <w:numId w:val="15"/>
        </w:numPr>
        <w:ind w:leftChars="0"/>
        <w:rPr>
          <w:rFonts w:asciiTheme="minorHAnsi" w:hAnsiTheme="minorHAnsi" w:cstheme="minorHAnsi"/>
          <w:sz w:val="22"/>
          <w:szCs w:val="28"/>
        </w:rPr>
      </w:pPr>
      <w:r w:rsidRPr="007761F6">
        <w:rPr>
          <w:rFonts w:asciiTheme="minorHAnsi" w:hAnsiTheme="minorHAnsi" w:cstheme="minorHAnsi"/>
          <w:sz w:val="22"/>
          <w:szCs w:val="28"/>
        </w:rPr>
        <w:t>the total duration of the equipment's Short Control Signalling Transmissions shall be less than 2 500 µs within said observation period.</w:t>
      </w:r>
    </w:p>
    <w:p w14:paraId="094F83B9" w14:textId="7B7AF1A8" w:rsidR="00356A75" w:rsidRDefault="00356A75" w:rsidP="00356A75">
      <w:pPr>
        <w:pStyle w:val="Heading2"/>
      </w:pPr>
      <w:r>
        <w:t>Evaluation methodology</w:t>
      </w:r>
    </w:p>
    <w:p w14:paraId="758690B1" w14:textId="77777777" w:rsidR="00BD6C98" w:rsidRPr="000E3F9A" w:rsidRDefault="00BD6C98" w:rsidP="00BD6C98">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Proposal (XII) as the starting point for evaluation methodology discussion</w:t>
      </w:r>
    </w:p>
    <w:p w14:paraId="4669D4A1" w14:textId="2FF74017" w:rsidR="00BD6C98" w:rsidRPr="00CD7AF7" w:rsidRDefault="00BD6C98" w:rsidP="00BD6C98">
      <w:pPr>
        <w:pStyle w:val="ListParagraph"/>
        <w:numPr>
          <w:ilvl w:val="1"/>
          <w:numId w:val="15"/>
        </w:numPr>
        <w:spacing w:before="120"/>
        <w:ind w:leftChars="0"/>
        <w:rPr>
          <w:rFonts w:asciiTheme="minorHAnsi" w:hAnsiTheme="minorHAnsi" w:cstheme="minorHAnsi"/>
          <w:b/>
          <w:bCs/>
          <w:sz w:val="22"/>
          <w:szCs w:val="28"/>
          <w:u w:val="single"/>
        </w:rPr>
      </w:pPr>
      <w:r w:rsidRPr="00CD7AF7">
        <w:rPr>
          <w:rFonts w:asciiTheme="minorHAnsi" w:hAnsiTheme="minorHAnsi" w:cstheme="minorHAnsi"/>
          <w:bCs/>
          <w:sz w:val="22"/>
          <w:szCs w:val="28"/>
          <w:u w:val="single"/>
        </w:rPr>
        <w:t xml:space="preserve"> [</w:t>
      </w:r>
      <w:r w:rsidR="00F80DF5">
        <w:rPr>
          <w:rFonts w:asciiTheme="minorHAnsi" w:hAnsiTheme="minorHAnsi" w:cstheme="minorHAnsi"/>
          <w:bCs/>
          <w:sz w:val="22"/>
          <w:szCs w:val="28"/>
          <w:u w:val="single"/>
        </w:rPr>
        <w:t>4/</w:t>
      </w:r>
      <w:r w:rsidRPr="00CD7AF7">
        <w:rPr>
          <w:rFonts w:asciiTheme="minorHAnsi" w:hAnsiTheme="minorHAnsi" w:cstheme="minorHAnsi"/>
          <w:bCs/>
          <w:sz w:val="22"/>
          <w:szCs w:val="28"/>
          <w:u w:val="single"/>
        </w:rPr>
        <w:t>Nokia, NSB], [</w:t>
      </w:r>
      <w:r w:rsidR="00F80DF5">
        <w:rPr>
          <w:rFonts w:asciiTheme="minorHAnsi" w:hAnsiTheme="minorHAnsi" w:cstheme="minorHAnsi"/>
          <w:bCs/>
          <w:sz w:val="22"/>
          <w:szCs w:val="28"/>
          <w:u w:val="single"/>
        </w:rPr>
        <w:t>6/</w:t>
      </w:r>
      <w:r w:rsidRPr="00CD7AF7">
        <w:rPr>
          <w:rFonts w:asciiTheme="minorHAnsi" w:hAnsiTheme="minorHAnsi" w:cstheme="minorHAnsi"/>
          <w:bCs/>
          <w:sz w:val="22"/>
          <w:szCs w:val="28"/>
          <w:u w:val="single"/>
        </w:rPr>
        <w:t>HW, Hi</w:t>
      </w:r>
      <w:r w:rsidR="00F80DF5">
        <w:rPr>
          <w:rFonts w:asciiTheme="minorHAnsi" w:hAnsiTheme="minorHAnsi" w:cstheme="minorHAnsi"/>
          <w:bCs/>
          <w:sz w:val="22"/>
          <w:szCs w:val="28"/>
          <w:u w:val="single"/>
        </w:rPr>
        <w:t>S</w:t>
      </w:r>
      <w:r w:rsidRPr="00CD7AF7">
        <w:rPr>
          <w:rFonts w:asciiTheme="minorHAnsi" w:hAnsiTheme="minorHAnsi" w:cstheme="minorHAnsi"/>
          <w:bCs/>
          <w:sz w:val="22"/>
          <w:szCs w:val="28"/>
          <w:u w:val="single"/>
        </w:rPr>
        <w:t xml:space="preserve">i], </w:t>
      </w:r>
      <w:r w:rsidR="00F80DF5">
        <w:rPr>
          <w:rFonts w:asciiTheme="minorHAnsi" w:hAnsiTheme="minorHAnsi" w:cstheme="minorHAnsi"/>
          <w:bCs/>
          <w:sz w:val="22"/>
          <w:szCs w:val="28"/>
          <w:u w:val="single"/>
        </w:rPr>
        <w:t>[8/vivo]</w:t>
      </w:r>
      <w:r w:rsidRPr="00CD7AF7">
        <w:rPr>
          <w:rFonts w:asciiTheme="minorHAnsi" w:hAnsiTheme="minorHAnsi" w:cstheme="minorHAnsi"/>
          <w:bCs/>
          <w:sz w:val="22"/>
          <w:szCs w:val="28"/>
          <w:u w:val="single"/>
        </w:rPr>
        <w:t xml:space="preserve">, </w:t>
      </w:r>
      <w:r w:rsidR="00F80DF5">
        <w:rPr>
          <w:rFonts w:asciiTheme="minorHAnsi" w:hAnsiTheme="minorHAnsi" w:cstheme="minorHAnsi"/>
          <w:bCs/>
          <w:sz w:val="22"/>
          <w:szCs w:val="28"/>
          <w:u w:val="single"/>
        </w:rPr>
        <w:t>[12/OPPO]</w:t>
      </w:r>
      <w:r w:rsidRPr="00CD7AF7">
        <w:rPr>
          <w:rFonts w:asciiTheme="minorHAnsi" w:hAnsiTheme="minorHAnsi" w:cstheme="minorHAnsi"/>
          <w:bCs/>
          <w:sz w:val="22"/>
          <w:szCs w:val="28"/>
          <w:u w:val="single"/>
        </w:rPr>
        <w:t xml:space="preserve">, </w:t>
      </w:r>
      <w:r w:rsidR="00F80DF5">
        <w:rPr>
          <w:rFonts w:asciiTheme="minorHAnsi" w:hAnsiTheme="minorHAnsi" w:cstheme="minorHAnsi"/>
          <w:bCs/>
          <w:sz w:val="22"/>
          <w:szCs w:val="28"/>
          <w:u w:val="single"/>
        </w:rPr>
        <w:t>[9/ZTE, SC]</w:t>
      </w:r>
      <w:r w:rsidRPr="00CD7AF7">
        <w:rPr>
          <w:rFonts w:asciiTheme="minorHAnsi" w:hAnsiTheme="minorHAnsi" w:cstheme="minorHAnsi"/>
          <w:bCs/>
          <w:sz w:val="22"/>
          <w:szCs w:val="28"/>
          <w:u w:val="single"/>
        </w:rPr>
        <w:t xml:space="preserve">, </w:t>
      </w:r>
      <w:r w:rsidR="00F80DF5">
        <w:rPr>
          <w:rFonts w:asciiTheme="minorHAnsi" w:hAnsiTheme="minorHAnsi" w:cstheme="minorHAnsi"/>
          <w:bCs/>
          <w:sz w:val="22"/>
          <w:szCs w:val="28"/>
          <w:u w:val="single"/>
        </w:rPr>
        <w:t>[13/CATT, GH]</w:t>
      </w:r>
      <w:r w:rsidRPr="00CD7AF7">
        <w:rPr>
          <w:rFonts w:asciiTheme="minorHAnsi" w:hAnsiTheme="minorHAnsi" w:cstheme="minorHAnsi"/>
          <w:bCs/>
          <w:sz w:val="22"/>
          <w:szCs w:val="28"/>
          <w:u w:val="single"/>
        </w:rPr>
        <w:t xml:space="preserve">, </w:t>
      </w:r>
      <w:r w:rsidR="00F80DF5">
        <w:rPr>
          <w:rFonts w:asciiTheme="minorHAnsi" w:hAnsiTheme="minorHAnsi" w:cstheme="minorHAnsi"/>
          <w:bCs/>
          <w:sz w:val="22"/>
          <w:szCs w:val="28"/>
          <w:u w:val="single"/>
        </w:rPr>
        <w:t>[20/China Telecom]</w:t>
      </w:r>
      <w:r w:rsidRPr="00CD7AF7">
        <w:rPr>
          <w:rFonts w:asciiTheme="minorHAnsi" w:hAnsiTheme="minorHAnsi" w:cstheme="minorHAnsi"/>
          <w:bCs/>
          <w:sz w:val="22"/>
          <w:szCs w:val="28"/>
          <w:u w:val="single"/>
        </w:rPr>
        <w:t xml:space="preserve">, </w:t>
      </w:r>
      <w:r w:rsidR="00F80DF5">
        <w:rPr>
          <w:rFonts w:asciiTheme="minorHAnsi" w:hAnsiTheme="minorHAnsi" w:cstheme="minorHAnsi"/>
          <w:bCs/>
          <w:sz w:val="22"/>
          <w:szCs w:val="28"/>
          <w:u w:val="single"/>
        </w:rPr>
        <w:t>[28/QC]</w:t>
      </w:r>
      <w:r w:rsidRPr="00CD7AF7">
        <w:rPr>
          <w:rFonts w:asciiTheme="minorHAnsi" w:hAnsiTheme="minorHAnsi" w:cstheme="minorHAnsi"/>
          <w:bCs/>
          <w:sz w:val="22"/>
          <w:szCs w:val="28"/>
          <w:u w:val="single"/>
        </w:rPr>
        <w:t>,</w:t>
      </w:r>
      <w:r>
        <w:rPr>
          <w:rFonts w:asciiTheme="minorHAnsi" w:hAnsiTheme="minorHAnsi" w:cstheme="minorHAnsi"/>
          <w:bCs/>
          <w:sz w:val="22"/>
          <w:szCs w:val="28"/>
          <w:u w:val="single"/>
        </w:rPr>
        <w:t xml:space="preserve"> </w:t>
      </w:r>
      <w:r w:rsidR="00F80DF5">
        <w:rPr>
          <w:rFonts w:asciiTheme="minorHAnsi" w:hAnsiTheme="minorHAnsi" w:cstheme="minorHAnsi"/>
          <w:bCs/>
          <w:sz w:val="22"/>
          <w:szCs w:val="28"/>
          <w:u w:val="single"/>
        </w:rPr>
        <w:t>[34/</w:t>
      </w:r>
      <w:r w:rsidR="001B0B75">
        <w:rPr>
          <w:rFonts w:asciiTheme="minorHAnsi" w:hAnsiTheme="minorHAnsi" w:cstheme="minorHAnsi"/>
          <w:bCs/>
          <w:sz w:val="22"/>
          <w:szCs w:val="28"/>
          <w:u w:val="single"/>
        </w:rPr>
        <w:t>BOSCH</w:t>
      </w:r>
      <w:r w:rsidR="00F80DF5">
        <w:rPr>
          <w:rFonts w:asciiTheme="minorHAnsi" w:hAnsiTheme="minorHAnsi" w:cstheme="minorHAnsi"/>
          <w:bCs/>
          <w:sz w:val="22"/>
          <w:szCs w:val="28"/>
          <w:u w:val="single"/>
        </w:rPr>
        <w:t>]</w:t>
      </w:r>
    </w:p>
    <w:p w14:paraId="650F07EB" w14:textId="77777777" w:rsidR="00BD6C98" w:rsidRPr="00C065DC" w:rsidRDefault="00BD6C98" w:rsidP="00BD6C98">
      <w:pPr>
        <w:rPr>
          <w:rFonts w:asciiTheme="minorHAnsi" w:hAnsiTheme="minorHAnsi" w:cstheme="minorHAnsi"/>
          <w:sz w:val="22"/>
          <w:szCs w:val="28"/>
        </w:rPr>
      </w:pPr>
    </w:p>
    <w:p w14:paraId="0CAF9DA3" w14:textId="77777777" w:rsidR="00BD6C98" w:rsidRPr="00C065DC" w:rsidRDefault="00BD6C98" w:rsidP="00BD6C98">
      <w:pPr>
        <w:pStyle w:val="ListParagraph"/>
        <w:numPr>
          <w:ilvl w:val="0"/>
          <w:numId w:val="15"/>
        </w:numPr>
        <w:ind w:leftChars="0"/>
        <w:rPr>
          <w:rFonts w:asciiTheme="minorHAnsi" w:hAnsiTheme="minorHAnsi" w:cstheme="minorHAnsi"/>
          <w:b/>
          <w:sz w:val="22"/>
          <w:szCs w:val="28"/>
          <w:u w:val="single"/>
        </w:rPr>
      </w:pPr>
      <w:r w:rsidRPr="00C065DC">
        <w:rPr>
          <w:rFonts w:asciiTheme="minorHAnsi" w:eastAsiaTheme="minorEastAsia" w:hAnsiTheme="minorHAnsi" w:cstheme="minorHAnsi" w:hint="eastAsia"/>
          <w:b/>
          <w:sz w:val="22"/>
          <w:szCs w:val="28"/>
          <w:u w:val="single"/>
          <w:lang w:eastAsia="zh-CN"/>
        </w:rPr>
        <w:t>U</w:t>
      </w:r>
      <w:r w:rsidRPr="00C065DC">
        <w:rPr>
          <w:rFonts w:asciiTheme="minorHAnsi" w:eastAsiaTheme="minorEastAsia" w:hAnsiTheme="minorHAnsi" w:cstheme="minorHAnsi"/>
          <w:b/>
          <w:sz w:val="22"/>
          <w:szCs w:val="28"/>
          <w:u w:val="single"/>
          <w:lang w:eastAsia="zh-CN"/>
        </w:rPr>
        <w:t xml:space="preserve">pdates of Scenario 1 (commercial </w:t>
      </w:r>
      <w:r>
        <w:rPr>
          <w:rFonts w:asciiTheme="minorHAnsi" w:eastAsiaTheme="minorEastAsia" w:hAnsiTheme="minorHAnsi" w:cstheme="minorHAnsi"/>
          <w:b/>
          <w:sz w:val="22"/>
          <w:szCs w:val="28"/>
          <w:u w:val="single"/>
          <w:lang w:eastAsia="zh-CN"/>
        </w:rPr>
        <w:t xml:space="preserve">use </w:t>
      </w:r>
      <w:r w:rsidRPr="00C065DC">
        <w:rPr>
          <w:rFonts w:asciiTheme="minorHAnsi" w:eastAsiaTheme="minorEastAsia" w:hAnsiTheme="minorHAnsi" w:cstheme="minorHAnsi"/>
          <w:b/>
          <w:sz w:val="22"/>
          <w:szCs w:val="28"/>
          <w:u w:val="single"/>
          <w:lang w:eastAsia="zh-CN"/>
        </w:rPr>
        <w:t>case</w:t>
      </w:r>
      <w:r>
        <w:rPr>
          <w:rFonts w:asciiTheme="minorHAnsi" w:eastAsiaTheme="minorEastAsia" w:hAnsiTheme="minorHAnsi" w:cstheme="minorHAnsi"/>
          <w:b/>
          <w:sz w:val="22"/>
          <w:szCs w:val="28"/>
          <w:u w:val="single"/>
          <w:lang w:eastAsia="zh-CN"/>
        </w:rPr>
        <w:t>s</w:t>
      </w:r>
      <w:r w:rsidRPr="00C065DC">
        <w:rPr>
          <w:rFonts w:asciiTheme="minorHAnsi" w:eastAsiaTheme="minorEastAsia" w:hAnsiTheme="minorHAnsi" w:cstheme="minorHAnsi"/>
          <w:b/>
          <w:sz w:val="22"/>
          <w:szCs w:val="28"/>
          <w:u w:val="single"/>
          <w:lang w:eastAsia="zh-CN"/>
        </w:rPr>
        <w:t>):</w:t>
      </w:r>
    </w:p>
    <w:p w14:paraId="483F32D5" w14:textId="7329C402" w:rsidR="00BD6C98" w:rsidRPr="00C065DC" w:rsidRDefault="00F80DF5" w:rsidP="00BD6C98">
      <w:pPr>
        <w:pStyle w:val="ListParagraph"/>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[6/HW, HiSi]</w:t>
      </w:r>
      <w:r w:rsidR="00BD6C98">
        <w:rPr>
          <w:rFonts w:asciiTheme="minorHAnsi" w:eastAsiaTheme="minorEastAsia" w:hAnsiTheme="minorHAnsi" w:cstheme="minorHAnsi"/>
          <w:sz w:val="22"/>
          <w:szCs w:val="28"/>
          <w:lang w:eastAsia="zh-CN"/>
        </w:rPr>
        <w:t>:</w:t>
      </w:r>
    </w:p>
    <w:p w14:paraId="3B8DED32" w14:textId="77777777" w:rsidR="00BD6C98" w:rsidRPr="00E67FBC" w:rsidRDefault="00BD6C98" w:rsidP="00BD6C98">
      <w:pPr>
        <w:pStyle w:val="ListParagraph"/>
        <w:numPr>
          <w:ilvl w:val="2"/>
          <w:numId w:val="15"/>
        </w:numPr>
        <w:autoSpaceDE w:val="0"/>
        <w:autoSpaceDN w:val="0"/>
        <w:ind w:leftChars="0"/>
        <w:jc w:val="both"/>
        <w:rPr>
          <w:b/>
          <w:i/>
          <w:color w:val="000000"/>
        </w:rPr>
      </w:pPr>
      <w:r w:rsidRPr="00E67FBC">
        <w:rPr>
          <w:b/>
          <w:i/>
          <w:color w:val="000000"/>
          <w:lang w:val="en-AU"/>
        </w:rPr>
        <w:t>Option 2: SL UE clusters (R1-2203146)</w:t>
      </w:r>
    </w:p>
    <w:p w14:paraId="4ED16C82" w14:textId="77777777" w:rsidR="00BD6C98" w:rsidRPr="00E67FBC" w:rsidRDefault="00BD6C98" w:rsidP="00BD6C98">
      <w:pPr>
        <w:pStyle w:val="ListParagraph"/>
        <w:ind w:leftChars="1063" w:left="2126" w:firstLine="442"/>
        <w:rPr>
          <w:b/>
          <w:i/>
          <w:color w:val="0070C0"/>
        </w:rPr>
      </w:pPr>
    </w:p>
    <w:p w14:paraId="533C8CCB" w14:textId="77777777" w:rsidR="00BD6C98" w:rsidRPr="00E67FBC" w:rsidRDefault="00BD6C98" w:rsidP="00BD6C98">
      <w:pPr>
        <w:pStyle w:val="ListParagraph"/>
        <w:ind w:leftChars="1063" w:left="2126" w:firstLine="442"/>
        <w:rPr>
          <w:b/>
          <w:i/>
          <w:color w:val="0070C0"/>
        </w:rPr>
      </w:pPr>
      <w:r w:rsidRPr="00E67FBC">
        <w:rPr>
          <w:b/>
          <w:noProof/>
          <w:color w:val="000000" w:themeColor="text1"/>
          <w:lang w:eastAsia="zh-CN"/>
        </w:rPr>
        <w:lastRenderedPageBreak/>
        <w:drawing>
          <wp:inline distT="0" distB="0" distL="0" distR="0" wp14:anchorId="72D1E8C6" wp14:editId="79DBE90A">
            <wp:extent cx="3421380" cy="1722755"/>
            <wp:effectExtent l="0" t="0" r="7620" b="0"/>
            <wp:docPr id="3" name="图片 36"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捕获"/>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421380" cy="1722755"/>
                    </a:xfrm>
                    <a:prstGeom prst="rect">
                      <a:avLst/>
                    </a:prstGeom>
                    <a:noFill/>
                    <a:ln>
                      <a:noFill/>
                    </a:ln>
                  </pic:spPr>
                </pic:pic>
              </a:graphicData>
            </a:graphic>
          </wp:inline>
        </w:drawing>
      </w:r>
    </w:p>
    <w:p w14:paraId="54F23238" w14:textId="77777777" w:rsidR="00BD6C98" w:rsidRPr="00E67FBC" w:rsidRDefault="00BD6C98" w:rsidP="00BD6C98">
      <w:pPr>
        <w:pStyle w:val="ListParagraph"/>
        <w:numPr>
          <w:ilvl w:val="3"/>
          <w:numId w:val="15"/>
        </w:numPr>
        <w:ind w:leftChars="0"/>
        <w:rPr>
          <w:b/>
          <w:i/>
          <w:color w:val="000000"/>
        </w:rPr>
      </w:pPr>
      <w:r w:rsidRPr="00E67FBC">
        <w:rPr>
          <w:b/>
          <w:i/>
          <w:color w:val="000000"/>
        </w:rPr>
        <w:t>Indoor layout and UE droppin</w:t>
      </w:r>
      <w:r w:rsidRPr="00E67FBC">
        <w:rPr>
          <w:b/>
          <w:i/>
          <w:color w:val="000000" w:themeColor="text1"/>
        </w:rPr>
        <w:t>g model with N = 3 or 6 clusters and each with M=5 UEs</w:t>
      </w:r>
    </w:p>
    <w:p w14:paraId="6A7D6C74" w14:textId="77777777" w:rsidR="00BD6C98" w:rsidRPr="00E67FBC" w:rsidRDefault="00BD6C98" w:rsidP="00BD6C98">
      <w:pPr>
        <w:pStyle w:val="ListParagraph"/>
        <w:numPr>
          <w:ilvl w:val="3"/>
          <w:numId w:val="15"/>
        </w:numPr>
        <w:ind w:leftChars="0"/>
        <w:rPr>
          <w:b/>
          <w:i/>
          <w:color w:val="000000"/>
        </w:rPr>
      </w:pPr>
      <w:r w:rsidRPr="00E67FBC">
        <w:rPr>
          <w:b/>
          <w:i/>
          <w:color w:val="000000"/>
        </w:rPr>
        <w:t>Each cluster is a circle, with a central point and radius R</w:t>
      </w:r>
      <w:r w:rsidRPr="00E67FBC">
        <w:rPr>
          <w:b/>
          <w:i/>
          <w:color w:val="000000"/>
          <w:vertAlign w:val="subscript"/>
        </w:rPr>
        <w:t>max</w:t>
      </w:r>
      <w:r w:rsidRPr="00E67FBC">
        <w:rPr>
          <w:b/>
          <w:i/>
          <w:color w:val="000000"/>
        </w:rPr>
        <w:t xml:space="preserve"> = 15 or 10m and R</w:t>
      </w:r>
      <w:r w:rsidRPr="00E67FBC">
        <w:rPr>
          <w:b/>
          <w:i/>
          <w:color w:val="000000"/>
          <w:vertAlign w:val="subscript"/>
        </w:rPr>
        <w:t>min</w:t>
      </w:r>
      <w:r w:rsidRPr="00E67FBC">
        <w:rPr>
          <w:b/>
          <w:i/>
          <w:color w:val="000000"/>
        </w:rPr>
        <w:t xml:space="preserve"> = 5 or 1m</w:t>
      </w:r>
    </w:p>
    <w:p w14:paraId="68B67D5F" w14:textId="77777777" w:rsidR="00BD6C98" w:rsidRPr="00E67FBC" w:rsidRDefault="00BD6C98" w:rsidP="00BD6C98">
      <w:pPr>
        <w:pStyle w:val="ListParagraph"/>
        <w:numPr>
          <w:ilvl w:val="3"/>
          <w:numId w:val="15"/>
        </w:numPr>
        <w:ind w:leftChars="0"/>
        <w:rPr>
          <w:b/>
          <w:i/>
          <w:color w:val="000000"/>
        </w:rPr>
      </w:pPr>
      <w:r w:rsidRPr="00E67FBC">
        <w:rPr>
          <w:b/>
          <w:i/>
          <w:color w:val="000000"/>
        </w:rPr>
        <w:t>No overlapping among the N clusters</w:t>
      </w:r>
    </w:p>
    <w:p w14:paraId="3BF4A08B" w14:textId="77777777" w:rsidR="00BD6C98" w:rsidRPr="00DA501D" w:rsidRDefault="00BD6C98" w:rsidP="00BD6C98">
      <w:pPr>
        <w:pStyle w:val="ListParagraph"/>
        <w:numPr>
          <w:ilvl w:val="3"/>
          <w:numId w:val="15"/>
        </w:numPr>
        <w:ind w:leftChars="0"/>
        <w:rPr>
          <w:b/>
          <w:i/>
          <w:color w:val="000000" w:themeColor="text1"/>
        </w:rPr>
      </w:pPr>
      <w:r w:rsidRPr="00DA501D">
        <w:rPr>
          <w:b/>
          <w:i/>
          <w:color w:val="000000" w:themeColor="text1"/>
        </w:rPr>
        <w:t>For coexistence, there are two operators to model two RATs at a time, where the red one is Wi-Fi or NR-U gNB. NR-U UE / Wi-Fi nodes are dropped uniformly per gNB/AP.</w:t>
      </w:r>
    </w:p>
    <w:p w14:paraId="32BFD814" w14:textId="77777777" w:rsidR="00BD6C98" w:rsidRPr="00DA501D" w:rsidRDefault="00BD6C98" w:rsidP="00BD6C98">
      <w:pPr>
        <w:pStyle w:val="ListParagraph"/>
        <w:numPr>
          <w:ilvl w:val="2"/>
          <w:numId w:val="15"/>
        </w:numPr>
        <w:ind w:leftChars="0"/>
        <w:rPr>
          <w:rFonts w:asciiTheme="minorHAnsi" w:hAnsiTheme="minorHAnsi" w:cstheme="minorHAnsi"/>
          <w:color w:val="000000" w:themeColor="text1"/>
          <w:sz w:val="22"/>
          <w:szCs w:val="28"/>
        </w:rPr>
      </w:pPr>
      <w:r w:rsidRPr="00DA501D">
        <w:rPr>
          <w:rFonts w:hint="eastAsia"/>
          <w:b/>
          <w:i/>
          <w:color w:val="000000" w:themeColor="text1"/>
        </w:rPr>
        <w:t>S</w:t>
      </w:r>
      <w:r w:rsidRPr="00DA501D">
        <w:rPr>
          <w:b/>
          <w:i/>
          <w:color w:val="000000" w:themeColor="text1"/>
        </w:rPr>
        <w:t>imulation bandwidth: 80MHz</w:t>
      </w:r>
    </w:p>
    <w:p w14:paraId="04D13A1B" w14:textId="294535FE" w:rsidR="00BD6C98" w:rsidRPr="00585D22" w:rsidRDefault="00F80DF5" w:rsidP="00BD6C98">
      <w:pPr>
        <w:pStyle w:val="ListParagraph"/>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[8/vivo]</w:t>
      </w:r>
      <w:r w:rsidR="00BD6C98">
        <w:rPr>
          <w:rFonts w:asciiTheme="minorHAnsi" w:eastAsiaTheme="minorEastAsia" w:hAnsiTheme="minorHAnsi" w:cstheme="minorHAnsi"/>
          <w:sz w:val="22"/>
          <w:szCs w:val="28"/>
          <w:lang w:eastAsia="zh-CN"/>
        </w:rPr>
        <w:t>:</w:t>
      </w:r>
    </w:p>
    <w:p w14:paraId="69AED22E" w14:textId="77777777" w:rsidR="00BD6C98" w:rsidRPr="00585D22" w:rsidRDefault="00BD6C98" w:rsidP="00BD6C98">
      <w:pPr>
        <w:pStyle w:val="ListParagraph"/>
        <w:numPr>
          <w:ilvl w:val="2"/>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P</w:t>
      </w:r>
      <w:r>
        <w:rPr>
          <w:rFonts w:asciiTheme="minorHAnsi" w:eastAsiaTheme="minorEastAsia" w:hAnsiTheme="minorHAnsi" w:cstheme="minorHAnsi"/>
          <w:sz w:val="22"/>
          <w:szCs w:val="28"/>
          <w:lang w:eastAsia="zh-CN"/>
        </w:rPr>
        <w:t>RR is not supported in the evaluation for commercial use case</w:t>
      </w:r>
    </w:p>
    <w:p w14:paraId="72C22DA3" w14:textId="77777777" w:rsidR="00BD6C98" w:rsidRDefault="00BD6C98" w:rsidP="00BD6C98">
      <w:pPr>
        <w:pStyle w:val="ListParagraph"/>
        <w:numPr>
          <w:ilvl w:val="2"/>
          <w:numId w:val="15"/>
        </w:numPr>
        <w:ind w:leftChars="0"/>
        <w:rPr>
          <w:rFonts w:asciiTheme="minorHAnsi" w:hAnsiTheme="minorHAnsi" w:cstheme="minorHAnsi"/>
          <w:sz w:val="22"/>
          <w:szCs w:val="28"/>
        </w:rPr>
      </w:pPr>
      <w:r w:rsidRPr="00585D22">
        <w:rPr>
          <w:rFonts w:asciiTheme="minorHAnsi" w:hAnsiTheme="minorHAnsi" w:cstheme="minorHAnsi"/>
          <w:sz w:val="22"/>
          <w:szCs w:val="28"/>
        </w:rPr>
        <w:t>The metric of UPT should be updated considering that the file transmission time includes the time gap between two reserved resource.</w:t>
      </w:r>
    </w:p>
    <w:p w14:paraId="1E5DBAE1" w14:textId="5DE7617B" w:rsidR="00BD6C98" w:rsidRPr="00352A95" w:rsidRDefault="00BD6C98" w:rsidP="00BD6C98">
      <w:pPr>
        <w:pStyle w:val="ListParagraph"/>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w:t>
      </w:r>
      <w:r w:rsidR="009F5B85">
        <w:rPr>
          <w:rFonts w:asciiTheme="minorHAnsi" w:eastAsiaTheme="minorEastAsia" w:hAnsiTheme="minorHAnsi" w:cstheme="minorHAnsi"/>
          <w:sz w:val="22"/>
          <w:szCs w:val="28"/>
          <w:lang w:eastAsia="zh-CN"/>
        </w:rPr>
        <w:t>9/</w:t>
      </w:r>
      <w:r>
        <w:rPr>
          <w:rFonts w:asciiTheme="minorHAnsi" w:eastAsiaTheme="minorEastAsia" w:hAnsiTheme="minorHAnsi" w:cstheme="minorHAnsi"/>
          <w:sz w:val="22"/>
          <w:szCs w:val="28"/>
          <w:lang w:eastAsia="zh-CN"/>
        </w:rPr>
        <w:t>ZTE, SC]:</w:t>
      </w:r>
    </w:p>
    <w:p w14:paraId="0CD71C8A" w14:textId="33504746" w:rsidR="00BD6C98" w:rsidRPr="00352A95" w:rsidRDefault="00BD6C98" w:rsidP="00BD6C98">
      <w:pPr>
        <w:pStyle w:val="ListParagraph"/>
        <w:numPr>
          <w:ilvl w:val="2"/>
          <w:numId w:val="15"/>
        </w:numPr>
        <w:ind w:leftChars="0"/>
        <w:rPr>
          <w:rFonts w:asciiTheme="minorHAnsi" w:hAnsiTheme="minorHAnsi" w:cstheme="minorHAnsi"/>
          <w:sz w:val="22"/>
          <w:szCs w:val="28"/>
        </w:rPr>
      </w:pPr>
      <w:r w:rsidRPr="00352A95">
        <w:rPr>
          <w:rFonts w:asciiTheme="minorHAnsi" w:hAnsiTheme="minorHAnsi" w:cstheme="minorHAnsi"/>
          <w:sz w:val="22"/>
          <w:szCs w:val="28"/>
        </w:rPr>
        <w:t>For unicast, a RX user is re-dro</w:t>
      </w:r>
      <w:r w:rsidR="00FD5F75">
        <w:rPr>
          <w:rFonts w:asciiTheme="minorHAnsi" w:hAnsiTheme="minorHAnsi" w:cstheme="minorHAnsi"/>
          <w:sz w:val="22"/>
          <w:szCs w:val="28"/>
        </w:rPr>
        <w:t>p</w:t>
      </w:r>
      <w:r w:rsidRPr="00352A95">
        <w:rPr>
          <w:rFonts w:asciiTheme="minorHAnsi" w:hAnsiTheme="minorHAnsi" w:cstheme="minorHAnsi"/>
          <w:sz w:val="22"/>
          <w:szCs w:val="28"/>
        </w:rPr>
        <w:t>ped when the received power between TX-RX UEs is less than - 82 dBm.</w:t>
      </w:r>
    </w:p>
    <w:p w14:paraId="336E8298" w14:textId="3D1365B2" w:rsidR="00BD6C98" w:rsidRPr="00352A95" w:rsidRDefault="00BD6C98" w:rsidP="00BD6C98">
      <w:pPr>
        <w:pStyle w:val="ListParagraph"/>
        <w:numPr>
          <w:ilvl w:val="2"/>
          <w:numId w:val="15"/>
        </w:numPr>
        <w:ind w:leftChars="0"/>
        <w:rPr>
          <w:rFonts w:asciiTheme="minorHAnsi" w:hAnsiTheme="minorHAnsi" w:cstheme="minorHAnsi"/>
          <w:sz w:val="22"/>
          <w:szCs w:val="28"/>
        </w:rPr>
      </w:pPr>
      <w:r w:rsidRPr="00352A95">
        <w:rPr>
          <w:rFonts w:asciiTheme="minorHAnsi" w:hAnsiTheme="minorHAnsi" w:cstheme="minorHAnsi"/>
          <w:sz w:val="22"/>
          <w:szCs w:val="28"/>
        </w:rPr>
        <w:t>In the evaluation for groupcast, it should be guaranteed that received power of the RX UE is not less than - 82 dBm and TX-RX UE distancing is not larger than X meters in the groupcast UE group.</w:t>
      </w:r>
    </w:p>
    <w:p w14:paraId="3194DE5B" w14:textId="77777777" w:rsidR="00BD6C98" w:rsidRDefault="00BD6C98" w:rsidP="00BD6C98">
      <w:pPr>
        <w:pStyle w:val="ListParagraph"/>
        <w:numPr>
          <w:ilvl w:val="2"/>
          <w:numId w:val="15"/>
        </w:numPr>
        <w:ind w:leftChars="0"/>
        <w:rPr>
          <w:rFonts w:asciiTheme="minorHAnsi" w:hAnsiTheme="minorHAnsi" w:cstheme="minorHAnsi"/>
          <w:sz w:val="22"/>
          <w:szCs w:val="28"/>
        </w:rPr>
      </w:pPr>
      <w:r w:rsidRPr="00352A95">
        <w:rPr>
          <w:rFonts w:asciiTheme="minorHAnsi" w:hAnsiTheme="minorHAnsi" w:cstheme="minorHAnsi"/>
          <w:sz w:val="22"/>
          <w:szCs w:val="28"/>
        </w:rPr>
        <w:t>For evaluation of broadcast traffic, only RX UEs with received power not less than - 82 dBm are considered for performance statistics.</w:t>
      </w:r>
    </w:p>
    <w:p w14:paraId="37231A6E" w14:textId="1DED07EF" w:rsidR="00BD6C98" w:rsidRPr="007B6310" w:rsidRDefault="00F80DF5" w:rsidP="00BD6C98">
      <w:pPr>
        <w:pStyle w:val="ListParagraph"/>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[12/OPPO]</w:t>
      </w:r>
      <w:r w:rsidR="00BD6C98">
        <w:rPr>
          <w:rFonts w:asciiTheme="minorHAnsi" w:eastAsiaTheme="minorEastAsia" w:hAnsiTheme="minorHAnsi" w:cstheme="minorHAnsi"/>
          <w:sz w:val="22"/>
          <w:szCs w:val="28"/>
          <w:lang w:eastAsia="zh-CN"/>
        </w:rPr>
        <w:t>:</w:t>
      </w:r>
    </w:p>
    <w:p w14:paraId="58B9D1D7" w14:textId="77777777" w:rsidR="00BD6C98" w:rsidRDefault="00BD6C98" w:rsidP="00BD6C98">
      <w:pPr>
        <w:pStyle w:val="ListParagraph"/>
        <w:numPr>
          <w:ilvl w:val="2"/>
          <w:numId w:val="15"/>
        </w:numPr>
        <w:ind w:leftChars="0"/>
        <w:rPr>
          <w:rFonts w:asciiTheme="minorHAnsi" w:hAnsiTheme="minorHAnsi" w:cstheme="minorHAnsi"/>
          <w:sz w:val="22"/>
          <w:szCs w:val="28"/>
        </w:rPr>
      </w:pPr>
      <w:r w:rsidRPr="007B6310">
        <w:rPr>
          <w:rFonts w:asciiTheme="minorHAnsi" w:hAnsiTheme="minorHAnsi" w:cstheme="minorHAnsi"/>
          <w:sz w:val="22"/>
          <w:szCs w:val="28"/>
        </w:rPr>
        <w:t>Option 1: R17 sidelink commercial traffic model with periodic model 3 with packet size reduced by a factor of (high: 1-3; mid:4-6; low:7-10)</w:t>
      </w:r>
    </w:p>
    <w:p w14:paraId="6BB403D0" w14:textId="49F53019" w:rsidR="00BD6C98" w:rsidRPr="007B6310" w:rsidRDefault="00F80DF5" w:rsidP="00BD6C98">
      <w:pPr>
        <w:pStyle w:val="ListParagraph"/>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[13/CATT, GH]</w:t>
      </w:r>
      <w:r w:rsidR="00BD6C98">
        <w:rPr>
          <w:rFonts w:asciiTheme="minorHAnsi" w:eastAsiaTheme="minorEastAsia" w:hAnsiTheme="minorHAnsi" w:cstheme="minorHAnsi"/>
          <w:sz w:val="22"/>
          <w:szCs w:val="28"/>
          <w:lang w:eastAsia="zh-CN"/>
        </w:rPr>
        <w:t>:</w:t>
      </w:r>
    </w:p>
    <w:p w14:paraId="7403332D" w14:textId="77777777" w:rsidR="00BD6C98" w:rsidRDefault="00BD6C98" w:rsidP="00BD6C98">
      <w:pPr>
        <w:pStyle w:val="ListParagraph"/>
        <w:numPr>
          <w:ilvl w:val="2"/>
          <w:numId w:val="15"/>
        </w:numPr>
        <w:ind w:leftChars="0"/>
        <w:rPr>
          <w:rFonts w:asciiTheme="minorHAnsi" w:hAnsiTheme="minorHAnsi" w:cstheme="minorHAnsi"/>
          <w:sz w:val="22"/>
          <w:szCs w:val="28"/>
        </w:rPr>
      </w:pPr>
      <w:r w:rsidRPr="007B6310">
        <w:rPr>
          <w:rFonts w:asciiTheme="minorHAnsi" w:hAnsiTheme="minorHAnsi" w:cstheme="minorHAnsi"/>
          <w:sz w:val="22"/>
          <w:szCs w:val="28"/>
        </w:rPr>
        <w:t>For UE dropping: For NR-U / Wi-Fi, the same number of UEs / Wi-Fi nodes as the total number of SL-U devices are dropped in the area.</w:t>
      </w:r>
    </w:p>
    <w:p w14:paraId="39CF45DA" w14:textId="38735F14" w:rsidR="00BD6C98" w:rsidRPr="007B6310" w:rsidRDefault="00BD6C98" w:rsidP="00BD6C98">
      <w:pPr>
        <w:pStyle w:val="ListParagraph"/>
        <w:numPr>
          <w:ilvl w:val="2"/>
          <w:numId w:val="15"/>
        </w:numPr>
        <w:ind w:leftChars="0"/>
        <w:rPr>
          <w:rFonts w:asciiTheme="minorHAnsi" w:hAnsiTheme="minorHAnsi" w:cstheme="minorHAnsi"/>
          <w:sz w:val="22"/>
          <w:szCs w:val="28"/>
        </w:rPr>
      </w:pPr>
      <w:r w:rsidRPr="007B6310">
        <w:rPr>
          <w:rFonts w:asciiTheme="minorHAnsi" w:hAnsiTheme="minorHAnsi" w:cstheme="minorHAnsi"/>
          <w:sz w:val="22"/>
          <w:szCs w:val="28"/>
        </w:rPr>
        <w:t xml:space="preserve">For interference </w:t>
      </w:r>
      <w:r w:rsidR="00FD5F75" w:rsidRPr="007B6310">
        <w:rPr>
          <w:rFonts w:asciiTheme="minorHAnsi" w:hAnsiTheme="minorHAnsi" w:cstheme="minorHAnsi"/>
          <w:sz w:val="22"/>
          <w:szCs w:val="28"/>
        </w:rPr>
        <w:t>modelling</w:t>
      </w:r>
      <w:r w:rsidRPr="007B6310">
        <w:rPr>
          <w:rFonts w:asciiTheme="minorHAnsi" w:hAnsiTheme="minorHAnsi" w:cstheme="minorHAnsi"/>
          <w:sz w:val="22"/>
          <w:szCs w:val="28"/>
        </w:rPr>
        <w:t>: the following equal load interference traffic model is recommended for evaluation.</w:t>
      </w:r>
    </w:p>
    <w:p w14:paraId="5FB78373" w14:textId="5DB6ECDB" w:rsidR="00BD6C98" w:rsidRPr="00B8483B" w:rsidRDefault="00F80DF5" w:rsidP="00BD6C98">
      <w:pPr>
        <w:pStyle w:val="ListParagraph"/>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[28/QC]</w:t>
      </w:r>
      <w:r w:rsidR="00BD6C98">
        <w:rPr>
          <w:rFonts w:asciiTheme="minorHAnsi" w:eastAsiaTheme="minorEastAsia" w:hAnsiTheme="minorHAnsi" w:cstheme="minorHAnsi"/>
          <w:sz w:val="22"/>
          <w:szCs w:val="28"/>
          <w:lang w:eastAsia="zh-CN"/>
        </w:rPr>
        <w:t>:</w:t>
      </w:r>
    </w:p>
    <w:p w14:paraId="1E3AC904" w14:textId="77777777" w:rsidR="00BD6C98" w:rsidRDefault="00BD6C98" w:rsidP="00BD6C98">
      <w:pPr>
        <w:pStyle w:val="ListParagraph"/>
        <w:numPr>
          <w:ilvl w:val="2"/>
          <w:numId w:val="15"/>
        </w:numPr>
        <w:ind w:leftChars="0"/>
        <w:rPr>
          <w:rFonts w:asciiTheme="minorHAnsi" w:hAnsiTheme="minorHAnsi" w:cstheme="minorHAnsi"/>
          <w:sz w:val="22"/>
          <w:szCs w:val="28"/>
        </w:rPr>
      </w:pPr>
      <w:r w:rsidRPr="00B8483B">
        <w:rPr>
          <w:rFonts w:asciiTheme="minorHAnsi" w:hAnsiTheme="minorHAnsi" w:cstheme="minorHAnsi"/>
          <w:sz w:val="22"/>
          <w:szCs w:val="28"/>
        </w:rPr>
        <w:t>To drop a sidelink pair in Scenario 1 – Option 1, the first UE should be dropped uniformly at random. The second UE is dropped uniformly at random, then the RSRP to the first UE is computed. The second UE is retained if the RSRP is above a threshold, otherwise it is dropped again. The set of RSRP association thresholds {-72, -62, -52} dBm can be considered.</w:t>
      </w:r>
    </w:p>
    <w:p w14:paraId="503E6A0E" w14:textId="77777777" w:rsidR="00BD6C98" w:rsidRDefault="00BD6C98" w:rsidP="00BD6C98">
      <w:pPr>
        <w:pStyle w:val="ListParagraph"/>
        <w:numPr>
          <w:ilvl w:val="2"/>
          <w:numId w:val="15"/>
        </w:numPr>
        <w:ind w:leftChars="0"/>
        <w:rPr>
          <w:rFonts w:asciiTheme="minorHAnsi" w:hAnsiTheme="minorHAnsi" w:cstheme="minorHAnsi"/>
          <w:sz w:val="22"/>
          <w:szCs w:val="28"/>
        </w:rPr>
      </w:pPr>
      <w:r w:rsidRPr="0015072F">
        <w:rPr>
          <w:rFonts w:asciiTheme="minorHAnsi" w:hAnsiTheme="minorHAnsi" w:cstheme="minorHAnsi"/>
          <w:sz w:val="22"/>
          <w:szCs w:val="28"/>
        </w:rPr>
        <w:t>Introduce the sildelink star topology as a new Scenario 1 – Option 1b. The dropping technique is derived from the sidelink pairs dropping technique, starting from the center UE, and dropping each other UE to form a pair with the center UE.</w:t>
      </w:r>
    </w:p>
    <w:p w14:paraId="05777F7E" w14:textId="77777777" w:rsidR="00BD6C98" w:rsidRDefault="00BD6C98" w:rsidP="00AA475A">
      <w:pPr>
        <w:pStyle w:val="ListParagraph"/>
        <w:ind w:leftChars="0" w:left="2160"/>
        <w:jc w:val="center"/>
        <w:rPr>
          <w:rFonts w:asciiTheme="minorHAnsi" w:hAnsiTheme="minorHAnsi" w:cstheme="minorHAnsi"/>
          <w:sz w:val="22"/>
          <w:szCs w:val="28"/>
        </w:rPr>
      </w:pPr>
      <w:r w:rsidRPr="00BF4274">
        <w:rPr>
          <w:noProof/>
        </w:rPr>
        <w:lastRenderedPageBreak/>
        <w:drawing>
          <wp:inline distT="0" distB="0" distL="0" distR="0" wp14:anchorId="0488213E" wp14:editId="756FFDB2">
            <wp:extent cx="2751058" cy="1318374"/>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751058" cy="1318374"/>
                    </a:xfrm>
                    <a:prstGeom prst="rect">
                      <a:avLst/>
                    </a:prstGeom>
                  </pic:spPr>
                </pic:pic>
              </a:graphicData>
            </a:graphic>
          </wp:inline>
        </w:drawing>
      </w:r>
    </w:p>
    <w:p w14:paraId="5462C789" w14:textId="77777777" w:rsidR="00BD6C98" w:rsidRDefault="00BD6C98" w:rsidP="00BD6C98">
      <w:pPr>
        <w:pStyle w:val="ListParagraph"/>
        <w:numPr>
          <w:ilvl w:val="2"/>
          <w:numId w:val="15"/>
        </w:numPr>
        <w:ind w:leftChars="0"/>
        <w:rPr>
          <w:rFonts w:asciiTheme="minorHAnsi" w:hAnsiTheme="minorHAnsi" w:cstheme="minorHAnsi"/>
          <w:sz w:val="22"/>
          <w:szCs w:val="28"/>
        </w:rPr>
      </w:pPr>
      <w:r w:rsidRPr="00B8483B">
        <w:rPr>
          <w:rFonts w:asciiTheme="minorHAnsi" w:hAnsiTheme="minorHAnsi" w:cstheme="minorHAnsi"/>
          <w:sz w:val="22"/>
          <w:szCs w:val="28"/>
        </w:rPr>
        <w:t>We propose to down-select two drop cases for Scenario 1 – Option 1 with SL-U pairs, namely a low density drop, and a high density drop. Assuming 3 APs the following cases can be considered: a) 3 SL-U pairs and 2 STAs per AP, b) 6 SL-U pairs and 4 STAs per AP, c) 9 SL-U pairs and 6 STAs per AP, d) 12 SL-U pairs and 8 STAs per AP.</w:t>
      </w:r>
    </w:p>
    <w:p w14:paraId="6C8DA689" w14:textId="77777777" w:rsidR="00BD6C98" w:rsidRDefault="00BD6C98" w:rsidP="00BD6C98">
      <w:pPr>
        <w:pStyle w:val="ListParagraph"/>
        <w:numPr>
          <w:ilvl w:val="2"/>
          <w:numId w:val="15"/>
        </w:numPr>
        <w:ind w:leftChars="0"/>
        <w:rPr>
          <w:rFonts w:asciiTheme="minorHAnsi" w:hAnsiTheme="minorHAnsi" w:cstheme="minorHAnsi"/>
          <w:sz w:val="22"/>
          <w:szCs w:val="28"/>
        </w:rPr>
      </w:pPr>
      <w:r w:rsidRPr="00B8483B">
        <w:rPr>
          <w:rFonts w:asciiTheme="minorHAnsi" w:hAnsiTheme="minorHAnsi" w:cstheme="minorHAnsi"/>
          <w:sz w:val="22"/>
          <w:szCs w:val="28"/>
        </w:rPr>
        <w:t>We propose to down-select two drop cases for Scenario 1 – Option 1 with SL-U stars, namely a low density drop, and a high density drop. Assuming 3 APs and 3 SL-U stars, the following cases can be considered: a) 2 UEs per anchor UE and 2 STAs per AP, b) 4 UEs per anchor UE and 4 STAs per AP, c) 6 UEs per anchor UE and 6 STAs per AP, d) 8 UEs per anchor UE and 8 STAs per AP.</w:t>
      </w:r>
    </w:p>
    <w:p w14:paraId="113AD8D3" w14:textId="13D6CB43" w:rsidR="00BD6C98" w:rsidRPr="00DF0C13" w:rsidRDefault="00BD6C98" w:rsidP="00BD6C98">
      <w:pPr>
        <w:pStyle w:val="ListParagraph"/>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w:t>
      </w:r>
      <w:r w:rsidR="009F5B85">
        <w:rPr>
          <w:rFonts w:asciiTheme="minorHAnsi" w:eastAsiaTheme="minorEastAsia" w:hAnsiTheme="minorHAnsi" w:cstheme="minorHAnsi"/>
          <w:sz w:val="22"/>
          <w:szCs w:val="28"/>
          <w:lang w:eastAsia="zh-CN"/>
        </w:rPr>
        <w:t>35/</w:t>
      </w:r>
      <w:r>
        <w:rPr>
          <w:rFonts w:asciiTheme="minorHAnsi" w:eastAsiaTheme="minorEastAsia" w:hAnsiTheme="minorHAnsi" w:cstheme="minorHAnsi"/>
          <w:sz w:val="22"/>
          <w:szCs w:val="28"/>
          <w:lang w:eastAsia="zh-CN"/>
        </w:rPr>
        <w:t>E///]:</w:t>
      </w:r>
    </w:p>
    <w:p w14:paraId="199CBE4B" w14:textId="77777777" w:rsidR="00BD6C98" w:rsidRPr="00DF0C13" w:rsidRDefault="00BD6C98" w:rsidP="00BD6C98">
      <w:pPr>
        <w:pStyle w:val="ListParagraph"/>
        <w:numPr>
          <w:ilvl w:val="2"/>
          <w:numId w:val="15"/>
        </w:numPr>
        <w:ind w:leftChars="0"/>
        <w:rPr>
          <w:rFonts w:asciiTheme="minorHAnsi" w:hAnsiTheme="minorHAnsi" w:cstheme="minorHAnsi"/>
          <w:sz w:val="22"/>
          <w:szCs w:val="28"/>
        </w:rPr>
      </w:pPr>
      <w:r w:rsidRPr="00DF0C13">
        <w:rPr>
          <w:rFonts w:asciiTheme="minorHAnsi" w:hAnsiTheme="minorHAnsi" w:cstheme="minorHAnsi"/>
          <w:sz w:val="22"/>
          <w:szCs w:val="28"/>
        </w:rPr>
        <w:t>For SL-U evaluations the indoor mixed office model sub-7 GHz is used as the baseline:</w:t>
      </w:r>
    </w:p>
    <w:p w14:paraId="2D3CFA18" w14:textId="2910AFBB" w:rsidR="00BD6C98" w:rsidRPr="00DF0C13" w:rsidRDefault="00BD6C98" w:rsidP="00BD6C98">
      <w:pPr>
        <w:pStyle w:val="ListParagraph"/>
        <w:numPr>
          <w:ilvl w:val="3"/>
          <w:numId w:val="15"/>
        </w:numPr>
        <w:ind w:leftChars="0"/>
        <w:rPr>
          <w:rFonts w:asciiTheme="minorHAnsi" w:hAnsiTheme="minorHAnsi" w:cstheme="minorHAnsi"/>
          <w:sz w:val="22"/>
          <w:szCs w:val="28"/>
        </w:rPr>
      </w:pPr>
      <w:r w:rsidRPr="00DF0C13">
        <w:rPr>
          <w:rFonts w:asciiTheme="minorHAnsi" w:hAnsiTheme="minorHAnsi" w:cstheme="minorHAnsi"/>
          <w:sz w:val="22"/>
          <w:szCs w:val="28"/>
        </w:rPr>
        <w:t>5 SL-U UE pairs (10 UEs in total) in the scenario. Each pair is separated by Uniform</w:t>
      </w:r>
      <w:r w:rsidR="006645F6">
        <w:rPr>
          <w:rFonts w:asciiTheme="minorHAnsi" w:hAnsiTheme="minorHAnsi" w:cstheme="minorHAnsi"/>
          <w:sz w:val="22"/>
          <w:szCs w:val="28"/>
        </w:rPr>
        <w:t xml:space="preserve"> </w:t>
      </w:r>
      <w:r w:rsidRPr="00DF0C13">
        <w:rPr>
          <w:rFonts w:asciiTheme="minorHAnsi" w:hAnsiTheme="minorHAnsi" w:cstheme="minorHAnsi"/>
          <w:sz w:val="22"/>
          <w:szCs w:val="28"/>
        </w:rPr>
        <w:t>[10,</w:t>
      </w:r>
      <w:r w:rsidR="006645F6">
        <w:rPr>
          <w:rFonts w:asciiTheme="minorHAnsi" w:hAnsiTheme="minorHAnsi" w:cstheme="minorHAnsi"/>
          <w:sz w:val="22"/>
          <w:szCs w:val="28"/>
        </w:rPr>
        <w:t xml:space="preserve"> </w:t>
      </w:r>
      <w:r w:rsidRPr="00DF0C13">
        <w:rPr>
          <w:rFonts w:asciiTheme="minorHAnsi" w:hAnsiTheme="minorHAnsi" w:cstheme="minorHAnsi"/>
          <w:sz w:val="22"/>
          <w:szCs w:val="28"/>
        </w:rPr>
        <w:t>25] m</w:t>
      </w:r>
    </w:p>
    <w:p w14:paraId="17534310" w14:textId="77777777" w:rsidR="00BD6C98" w:rsidRPr="00DF0C13" w:rsidRDefault="00BD6C98" w:rsidP="00BD6C98">
      <w:pPr>
        <w:pStyle w:val="ListParagraph"/>
        <w:numPr>
          <w:ilvl w:val="4"/>
          <w:numId w:val="15"/>
        </w:numPr>
        <w:ind w:leftChars="0"/>
        <w:rPr>
          <w:rFonts w:asciiTheme="minorHAnsi" w:hAnsiTheme="minorHAnsi" w:cstheme="minorHAnsi"/>
          <w:sz w:val="22"/>
          <w:szCs w:val="28"/>
        </w:rPr>
      </w:pPr>
      <w:r w:rsidRPr="00DF0C13">
        <w:rPr>
          <w:rFonts w:asciiTheme="minorHAnsi" w:hAnsiTheme="minorHAnsi" w:cstheme="minorHAnsi"/>
          <w:sz w:val="22"/>
          <w:szCs w:val="28"/>
        </w:rPr>
        <w:t>For unicast: communication between UEs in the pair</w:t>
      </w:r>
    </w:p>
    <w:p w14:paraId="70407634" w14:textId="77777777" w:rsidR="00BD6C98" w:rsidRPr="00DF0C13" w:rsidRDefault="00BD6C98" w:rsidP="00BD6C98">
      <w:pPr>
        <w:pStyle w:val="ListParagraph"/>
        <w:numPr>
          <w:ilvl w:val="4"/>
          <w:numId w:val="15"/>
        </w:numPr>
        <w:ind w:leftChars="0"/>
        <w:rPr>
          <w:rFonts w:asciiTheme="minorHAnsi" w:hAnsiTheme="minorHAnsi" w:cstheme="minorHAnsi"/>
          <w:sz w:val="22"/>
          <w:szCs w:val="28"/>
        </w:rPr>
      </w:pPr>
      <w:r w:rsidRPr="00DF0C13">
        <w:rPr>
          <w:rFonts w:asciiTheme="minorHAnsi" w:hAnsiTheme="minorHAnsi" w:cstheme="minorHAnsi"/>
          <w:sz w:val="22"/>
          <w:szCs w:val="28"/>
        </w:rPr>
        <w:t>For groupcast: communication between a UE and its 4 closest neighbors</w:t>
      </w:r>
    </w:p>
    <w:p w14:paraId="7403AE56" w14:textId="77777777" w:rsidR="00BD6C98" w:rsidRPr="00DF0C13" w:rsidRDefault="00BD6C98" w:rsidP="00BD6C98">
      <w:pPr>
        <w:pStyle w:val="ListParagraph"/>
        <w:numPr>
          <w:ilvl w:val="4"/>
          <w:numId w:val="15"/>
        </w:numPr>
        <w:ind w:leftChars="0"/>
        <w:rPr>
          <w:rFonts w:asciiTheme="minorHAnsi" w:hAnsiTheme="minorHAnsi" w:cstheme="minorHAnsi"/>
          <w:sz w:val="22"/>
          <w:szCs w:val="28"/>
        </w:rPr>
      </w:pPr>
      <w:r w:rsidRPr="00DF0C13">
        <w:rPr>
          <w:rFonts w:asciiTheme="minorHAnsi" w:hAnsiTheme="minorHAnsi" w:cstheme="minorHAnsi"/>
          <w:sz w:val="22"/>
          <w:szCs w:val="28"/>
        </w:rPr>
        <w:t>For broadcast: communication between a UE and all other UEs.</w:t>
      </w:r>
    </w:p>
    <w:p w14:paraId="4C44066A" w14:textId="77777777" w:rsidR="00BD6C98" w:rsidRPr="00DF0C13" w:rsidRDefault="00BD6C98" w:rsidP="00BD6C98">
      <w:pPr>
        <w:pStyle w:val="ListParagraph"/>
        <w:numPr>
          <w:ilvl w:val="3"/>
          <w:numId w:val="15"/>
        </w:numPr>
        <w:ind w:leftChars="0"/>
        <w:rPr>
          <w:rFonts w:asciiTheme="minorHAnsi" w:hAnsiTheme="minorHAnsi" w:cstheme="minorHAnsi"/>
          <w:sz w:val="22"/>
          <w:szCs w:val="28"/>
        </w:rPr>
      </w:pPr>
      <w:r w:rsidRPr="00DF0C13">
        <w:rPr>
          <w:rFonts w:asciiTheme="minorHAnsi" w:hAnsiTheme="minorHAnsi" w:cstheme="minorHAnsi"/>
          <w:sz w:val="22"/>
          <w:szCs w:val="28"/>
        </w:rPr>
        <w:t>10 interfering devices, with the same drop distribution as the UEs.</w:t>
      </w:r>
    </w:p>
    <w:p w14:paraId="68B6DD02" w14:textId="77777777" w:rsidR="00BD6C98" w:rsidRPr="00DF0C13" w:rsidRDefault="00BD6C98" w:rsidP="00BD6C98">
      <w:pPr>
        <w:pStyle w:val="ListParagraph"/>
        <w:numPr>
          <w:ilvl w:val="3"/>
          <w:numId w:val="15"/>
        </w:numPr>
        <w:ind w:leftChars="0"/>
        <w:rPr>
          <w:rFonts w:asciiTheme="minorHAnsi" w:hAnsiTheme="minorHAnsi" w:cstheme="minorHAnsi"/>
          <w:sz w:val="22"/>
          <w:szCs w:val="28"/>
        </w:rPr>
      </w:pPr>
      <w:r w:rsidRPr="00DF0C13">
        <w:rPr>
          <w:rFonts w:asciiTheme="minorHAnsi" w:hAnsiTheme="minorHAnsi" w:cstheme="minorHAnsi"/>
          <w:sz w:val="22"/>
          <w:szCs w:val="28"/>
        </w:rPr>
        <w:t>D2D channel model is InH office pathloss model with proper d_3D with indoor mixed office LOS probability</w:t>
      </w:r>
    </w:p>
    <w:p w14:paraId="4A498106" w14:textId="77777777" w:rsidR="00BD6C98" w:rsidRPr="00DF0C13" w:rsidRDefault="00BD6C98" w:rsidP="00BD6C98">
      <w:pPr>
        <w:pStyle w:val="ListParagraph"/>
        <w:numPr>
          <w:ilvl w:val="2"/>
          <w:numId w:val="15"/>
        </w:numPr>
        <w:ind w:leftChars="0"/>
        <w:rPr>
          <w:rFonts w:asciiTheme="minorHAnsi" w:hAnsiTheme="minorHAnsi" w:cstheme="minorHAnsi"/>
          <w:sz w:val="22"/>
          <w:szCs w:val="28"/>
        </w:rPr>
      </w:pPr>
      <w:r w:rsidRPr="00DF0C13">
        <w:rPr>
          <w:rFonts w:asciiTheme="minorHAnsi" w:hAnsiTheme="minorHAnsi" w:cstheme="minorHAnsi"/>
          <w:sz w:val="22"/>
          <w:szCs w:val="28"/>
        </w:rPr>
        <w:t>The Periodic 3 and Aperiodic 2 models in TR 37.885 are the baseline for SL-U evaluations. In addition to the parameters in TR 37.885 a low-load version is defined</w:t>
      </w:r>
    </w:p>
    <w:p w14:paraId="00E7A138" w14:textId="77777777" w:rsidR="00BD6C98" w:rsidRPr="00DF0C13" w:rsidRDefault="00BD6C98" w:rsidP="00BD6C98">
      <w:pPr>
        <w:pStyle w:val="ListParagraph"/>
        <w:numPr>
          <w:ilvl w:val="3"/>
          <w:numId w:val="15"/>
        </w:numPr>
        <w:ind w:leftChars="0"/>
        <w:rPr>
          <w:rFonts w:asciiTheme="minorHAnsi" w:hAnsiTheme="minorHAnsi" w:cstheme="minorHAnsi"/>
          <w:sz w:val="22"/>
          <w:szCs w:val="28"/>
        </w:rPr>
      </w:pPr>
      <w:r w:rsidRPr="00DF0C13">
        <w:rPr>
          <w:rFonts w:asciiTheme="minorHAnsi" w:hAnsiTheme="minorHAnsi" w:cstheme="minorHAnsi"/>
          <w:sz w:val="22"/>
          <w:szCs w:val="28"/>
        </w:rPr>
        <w:t>Periodic 3 with low load has packet size reduced by a factor of 5.</w:t>
      </w:r>
    </w:p>
    <w:p w14:paraId="69BDB0AD" w14:textId="418CCF3A" w:rsidR="00BD6C98" w:rsidRPr="00B43E43" w:rsidRDefault="00BD6C98" w:rsidP="00BD6C98">
      <w:pPr>
        <w:pStyle w:val="ListParagraph"/>
        <w:numPr>
          <w:ilvl w:val="3"/>
          <w:numId w:val="15"/>
        </w:numPr>
        <w:ind w:leftChars="0"/>
        <w:rPr>
          <w:rFonts w:asciiTheme="minorHAnsi" w:hAnsiTheme="minorHAnsi" w:cstheme="minorHAnsi"/>
          <w:sz w:val="22"/>
          <w:szCs w:val="28"/>
        </w:rPr>
      </w:pPr>
      <w:r w:rsidRPr="00DF0C13">
        <w:rPr>
          <w:rFonts w:asciiTheme="minorHAnsi" w:hAnsiTheme="minorHAnsi" w:cstheme="minorHAnsi"/>
          <w:sz w:val="22"/>
          <w:szCs w:val="28"/>
        </w:rPr>
        <w:t>Aperiodic 2 with low load has packet size reduced by a factor of 5</w:t>
      </w:r>
    </w:p>
    <w:p w14:paraId="2D2FCB85" w14:textId="77777777" w:rsidR="00BD6C98" w:rsidRPr="00C065DC" w:rsidRDefault="00BD6C98" w:rsidP="00BD6C98">
      <w:pPr>
        <w:pStyle w:val="ListParagraph"/>
        <w:numPr>
          <w:ilvl w:val="0"/>
          <w:numId w:val="15"/>
        </w:numPr>
        <w:ind w:leftChars="0"/>
        <w:rPr>
          <w:rFonts w:asciiTheme="minorHAnsi" w:hAnsiTheme="minorHAnsi" w:cstheme="minorHAnsi"/>
          <w:b/>
          <w:sz w:val="22"/>
          <w:szCs w:val="28"/>
          <w:u w:val="single"/>
        </w:rPr>
      </w:pPr>
      <w:r w:rsidRPr="00C065DC">
        <w:rPr>
          <w:rFonts w:asciiTheme="minorHAnsi" w:eastAsiaTheme="minorEastAsia" w:hAnsiTheme="minorHAnsi" w:cstheme="minorHAnsi" w:hint="eastAsia"/>
          <w:b/>
          <w:sz w:val="22"/>
          <w:szCs w:val="28"/>
          <w:u w:val="single"/>
          <w:lang w:eastAsia="zh-CN"/>
        </w:rPr>
        <w:t>U</w:t>
      </w:r>
      <w:r w:rsidRPr="00C065DC">
        <w:rPr>
          <w:rFonts w:asciiTheme="minorHAnsi" w:eastAsiaTheme="minorEastAsia" w:hAnsiTheme="minorHAnsi" w:cstheme="minorHAnsi"/>
          <w:b/>
          <w:sz w:val="22"/>
          <w:szCs w:val="28"/>
          <w:u w:val="single"/>
          <w:lang w:eastAsia="zh-CN"/>
        </w:rPr>
        <w:t>pdates of Scenario 2</w:t>
      </w:r>
      <w:r>
        <w:rPr>
          <w:rFonts w:asciiTheme="minorHAnsi" w:eastAsiaTheme="minorEastAsia" w:hAnsiTheme="minorHAnsi" w:cstheme="minorHAnsi"/>
          <w:b/>
          <w:sz w:val="22"/>
          <w:szCs w:val="28"/>
          <w:u w:val="single"/>
          <w:lang w:eastAsia="zh-CN"/>
        </w:rPr>
        <w:t xml:space="preserve"> (V2X use cases)</w:t>
      </w:r>
      <w:r w:rsidRPr="00C065DC">
        <w:rPr>
          <w:rFonts w:asciiTheme="minorHAnsi" w:eastAsiaTheme="minorEastAsia" w:hAnsiTheme="minorHAnsi" w:cstheme="minorHAnsi"/>
          <w:b/>
          <w:sz w:val="22"/>
          <w:szCs w:val="28"/>
          <w:u w:val="single"/>
          <w:lang w:eastAsia="zh-CN"/>
        </w:rPr>
        <w:t>:</w:t>
      </w:r>
    </w:p>
    <w:p w14:paraId="1D9F6BA9" w14:textId="655EC11F" w:rsidR="00BD6C98" w:rsidRPr="008373B2" w:rsidRDefault="00F80DF5" w:rsidP="00BD6C98">
      <w:pPr>
        <w:pStyle w:val="ListParagraph"/>
        <w:numPr>
          <w:ilvl w:val="1"/>
          <w:numId w:val="15"/>
        </w:numPr>
        <w:ind w:leftChars="0"/>
        <w:rPr>
          <w:rFonts w:asciiTheme="minorHAnsi" w:hAnsiTheme="minorHAnsi" w:cstheme="minorHAnsi"/>
          <w:sz w:val="22"/>
          <w:szCs w:val="28"/>
          <w:u w:val="single"/>
        </w:rPr>
      </w:pPr>
      <w:r>
        <w:rPr>
          <w:rFonts w:asciiTheme="minorHAnsi" w:eastAsiaTheme="minorEastAsia" w:hAnsiTheme="minorHAnsi" w:cstheme="minorHAnsi" w:hint="eastAsia"/>
          <w:sz w:val="22"/>
          <w:szCs w:val="28"/>
          <w:u w:val="single"/>
          <w:lang w:eastAsia="zh-CN"/>
        </w:rPr>
        <w:t>[6/HW, HiSi]</w:t>
      </w:r>
      <w:r w:rsidR="00BD6C98" w:rsidRPr="008373B2">
        <w:rPr>
          <w:rFonts w:asciiTheme="minorHAnsi" w:eastAsiaTheme="minorEastAsia" w:hAnsiTheme="minorHAnsi" w:cstheme="minorHAnsi"/>
          <w:sz w:val="22"/>
          <w:szCs w:val="28"/>
          <w:u w:val="single"/>
          <w:lang w:eastAsia="zh-CN"/>
        </w:rPr>
        <w:t xml:space="preserve">: </w:t>
      </w:r>
    </w:p>
    <w:p w14:paraId="07F1EAAB" w14:textId="77777777" w:rsidR="00BD6C98" w:rsidRPr="00DA501D" w:rsidRDefault="00BD6C98" w:rsidP="00BD6C98">
      <w:pPr>
        <w:pStyle w:val="ListParagraph"/>
        <w:numPr>
          <w:ilvl w:val="2"/>
          <w:numId w:val="15"/>
        </w:numPr>
        <w:ind w:leftChars="0"/>
        <w:rPr>
          <w:rFonts w:asciiTheme="minorHAnsi" w:hAnsiTheme="minorHAnsi" w:cstheme="minorHAnsi"/>
          <w:color w:val="000000" w:themeColor="text1"/>
          <w:sz w:val="22"/>
          <w:szCs w:val="28"/>
          <w:u w:val="single"/>
        </w:rPr>
      </w:pPr>
      <w:r w:rsidRPr="00DA501D">
        <w:rPr>
          <w:i/>
          <w:strike/>
          <w:color w:val="000000" w:themeColor="text1"/>
        </w:rPr>
        <w:t xml:space="preserve">FFS: how to model </w:t>
      </w:r>
      <w:r w:rsidRPr="00DA501D">
        <w:rPr>
          <w:i/>
          <w:color w:val="000000" w:themeColor="text1"/>
        </w:rPr>
        <w:t>Modelling of  NR-U and Wi-Fi hotspot interference (including their traffic and channel models)</w:t>
      </w:r>
    </w:p>
    <w:p w14:paraId="66C46568" w14:textId="77777777" w:rsidR="00BD6C98" w:rsidRPr="00DA501D" w:rsidRDefault="00BD6C98" w:rsidP="00BD6C98">
      <w:pPr>
        <w:pStyle w:val="ListParagraph"/>
        <w:numPr>
          <w:ilvl w:val="2"/>
          <w:numId w:val="15"/>
        </w:numPr>
        <w:ind w:leftChars="0"/>
        <w:rPr>
          <w:rFonts w:asciiTheme="minorHAnsi" w:hAnsiTheme="minorHAnsi" w:cstheme="minorHAnsi"/>
          <w:color w:val="000000" w:themeColor="text1"/>
          <w:sz w:val="22"/>
          <w:szCs w:val="28"/>
          <w:u w:val="single"/>
        </w:rPr>
      </w:pPr>
      <w:r w:rsidRPr="00DA501D">
        <w:rPr>
          <w:i/>
          <w:strike/>
          <w:color w:val="000000" w:themeColor="text1"/>
        </w:rPr>
        <w:t>FFS:</w:t>
      </w:r>
      <w:r w:rsidRPr="00DA501D">
        <w:rPr>
          <w:i/>
          <w:color w:val="000000" w:themeColor="text1"/>
        </w:rPr>
        <w:t xml:space="preserve"> Performance metric: PRR and PIR(V2X)</w:t>
      </w:r>
    </w:p>
    <w:p w14:paraId="177324F8" w14:textId="1320479A" w:rsidR="00BD6C98" w:rsidRPr="008373B2" w:rsidRDefault="00F80DF5" w:rsidP="00BD6C98">
      <w:pPr>
        <w:pStyle w:val="ListParagraph"/>
        <w:numPr>
          <w:ilvl w:val="1"/>
          <w:numId w:val="15"/>
        </w:numPr>
        <w:ind w:leftChars="0"/>
        <w:rPr>
          <w:rFonts w:asciiTheme="minorHAnsi" w:hAnsiTheme="minorHAnsi" w:cstheme="minorHAnsi"/>
          <w:sz w:val="22"/>
          <w:szCs w:val="28"/>
          <w:u w:val="single"/>
        </w:rPr>
      </w:pPr>
      <w:r>
        <w:rPr>
          <w:rFonts w:asciiTheme="minorHAnsi" w:eastAsiaTheme="minorEastAsia" w:hAnsiTheme="minorHAnsi" w:cstheme="minorHAnsi" w:hint="eastAsia"/>
          <w:sz w:val="22"/>
          <w:szCs w:val="28"/>
          <w:u w:val="single"/>
          <w:lang w:eastAsia="zh-CN"/>
        </w:rPr>
        <w:t>[8/vivo]</w:t>
      </w:r>
      <w:r w:rsidR="00BD6C98" w:rsidRPr="008373B2">
        <w:rPr>
          <w:rFonts w:asciiTheme="minorHAnsi" w:eastAsiaTheme="minorEastAsia" w:hAnsiTheme="minorHAnsi" w:cstheme="minorHAnsi"/>
          <w:sz w:val="22"/>
          <w:szCs w:val="28"/>
          <w:u w:val="single"/>
          <w:lang w:eastAsia="zh-CN"/>
        </w:rPr>
        <w:t>:</w:t>
      </w:r>
    </w:p>
    <w:p w14:paraId="375DFDEF" w14:textId="77777777" w:rsidR="00BD6C98" w:rsidRPr="008373B2" w:rsidRDefault="00BD6C98" w:rsidP="00BD6C98">
      <w:pPr>
        <w:pStyle w:val="ListParagraph"/>
        <w:numPr>
          <w:ilvl w:val="2"/>
          <w:numId w:val="15"/>
        </w:numPr>
        <w:ind w:leftChars="0"/>
        <w:rPr>
          <w:rFonts w:asciiTheme="minorHAnsi" w:hAnsiTheme="minorHAnsi" w:cstheme="minorHAnsi"/>
          <w:sz w:val="22"/>
          <w:szCs w:val="28"/>
          <w:u w:val="single"/>
        </w:rPr>
      </w:pPr>
      <w:r w:rsidRPr="008373B2">
        <w:rPr>
          <w:rFonts w:asciiTheme="minorHAnsi" w:eastAsiaTheme="minorEastAsia" w:hAnsiTheme="minorHAnsi" w:cstheme="minorHAnsi" w:hint="eastAsia"/>
          <w:sz w:val="22"/>
          <w:szCs w:val="28"/>
          <w:lang w:eastAsia="zh-CN"/>
        </w:rPr>
        <w:t>P</w:t>
      </w:r>
      <w:r w:rsidRPr="008373B2">
        <w:rPr>
          <w:rFonts w:asciiTheme="minorHAnsi" w:eastAsiaTheme="minorEastAsia" w:hAnsiTheme="minorHAnsi" w:cstheme="minorHAnsi"/>
          <w:sz w:val="22"/>
          <w:szCs w:val="28"/>
          <w:lang w:eastAsia="zh-CN"/>
        </w:rPr>
        <w:t>RR can be selected in the V2X use case</w:t>
      </w:r>
    </w:p>
    <w:p w14:paraId="2BE38A60" w14:textId="77777777" w:rsidR="00BD6C98" w:rsidRPr="008373B2" w:rsidRDefault="00BD6C98" w:rsidP="00BD6C98">
      <w:pPr>
        <w:pStyle w:val="ListParagraph"/>
        <w:numPr>
          <w:ilvl w:val="2"/>
          <w:numId w:val="15"/>
        </w:numPr>
        <w:ind w:leftChars="0"/>
        <w:rPr>
          <w:rFonts w:asciiTheme="minorHAnsi" w:hAnsiTheme="minorHAnsi" w:cstheme="minorHAnsi"/>
          <w:sz w:val="22"/>
          <w:szCs w:val="28"/>
          <w:u w:val="single"/>
        </w:rPr>
      </w:pPr>
      <w:r w:rsidRPr="008373B2">
        <w:rPr>
          <w:rFonts w:ascii="Times New Roman" w:eastAsia="SimSun" w:hAnsi="Times New Roman"/>
          <w:bCs/>
          <w:lang w:val="en-US" w:eastAsia="zh-CN"/>
        </w:rPr>
        <w:t>RAN1 should define deployment method for WIFI node and WIFI UE, e.g., the WIFI node is modelled as RSU and WIFI UE is modelled as pedestrian UE.</w:t>
      </w:r>
    </w:p>
    <w:p w14:paraId="53404277" w14:textId="676D396F" w:rsidR="00BD6C98" w:rsidRPr="008373B2" w:rsidRDefault="00F80DF5" w:rsidP="00BD6C98">
      <w:pPr>
        <w:pStyle w:val="ListParagraph"/>
        <w:numPr>
          <w:ilvl w:val="1"/>
          <w:numId w:val="15"/>
        </w:numPr>
        <w:ind w:leftChars="0"/>
        <w:rPr>
          <w:rFonts w:asciiTheme="minorHAnsi" w:hAnsiTheme="minorHAnsi" w:cstheme="minorHAnsi"/>
          <w:sz w:val="22"/>
          <w:szCs w:val="28"/>
          <w:u w:val="single"/>
        </w:rPr>
      </w:pPr>
      <w:r>
        <w:rPr>
          <w:rFonts w:asciiTheme="minorHAnsi" w:eastAsiaTheme="minorEastAsia" w:hAnsiTheme="minorHAnsi" w:cstheme="minorHAnsi" w:hint="eastAsia"/>
          <w:sz w:val="22"/>
          <w:szCs w:val="28"/>
          <w:u w:val="single"/>
          <w:lang w:eastAsia="zh-CN"/>
        </w:rPr>
        <w:t>[12/OPPO]</w:t>
      </w:r>
      <w:r w:rsidR="00BD6C98" w:rsidRPr="008373B2">
        <w:rPr>
          <w:rFonts w:asciiTheme="minorHAnsi" w:eastAsiaTheme="minorEastAsia" w:hAnsiTheme="minorHAnsi" w:cstheme="minorHAnsi"/>
          <w:sz w:val="22"/>
          <w:szCs w:val="28"/>
          <w:u w:val="single"/>
          <w:lang w:eastAsia="zh-CN"/>
        </w:rPr>
        <w:t>:</w:t>
      </w:r>
    </w:p>
    <w:p w14:paraId="6342B4E8" w14:textId="77777777" w:rsidR="00BD6C98" w:rsidRDefault="00BD6C98" w:rsidP="00BD6C98">
      <w:pPr>
        <w:pStyle w:val="ListParagraph"/>
        <w:numPr>
          <w:ilvl w:val="2"/>
          <w:numId w:val="15"/>
        </w:numPr>
        <w:ind w:leftChars="0"/>
        <w:rPr>
          <w:rFonts w:asciiTheme="minorHAnsi" w:hAnsiTheme="minorHAnsi" w:cstheme="minorHAnsi"/>
          <w:sz w:val="22"/>
          <w:szCs w:val="28"/>
        </w:rPr>
      </w:pPr>
      <w:r w:rsidRPr="007B6310">
        <w:rPr>
          <w:rFonts w:asciiTheme="minorHAnsi" w:hAnsiTheme="minorHAnsi" w:cstheme="minorHAnsi"/>
          <w:sz w:val="22"/>
          <w:szCs w:val="28"/>
        </w:rPr>
        <w:t>Use PRR and PIR defined in TR37.885 as performance metric for Scenario 2.</w:t>
      </w:r>
    </w:p>
    <w:p w14:paraId="112314C8" w14:textId="76E7E61D" w:rsidR="00BD6C98" w:rsidRPr="00B8483B" w:rsidRDefault="00F80DF5" w:rsidP="00BD6C98">
      <w:pPr>
        <w:pStyle w:val="ListParagraph"/>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[28/QC]</w:t>
      </w:r>
      <w:r w:rsidR="00BD6C98">
        <w:rPr>
          <w:rFonts w:asciiTheme="minorHAnsi" w:eastAsiaTheme="minorEastAsia" w:hAnsiTheme="minorHAnsi" w:cstheme="minorHAnsi"/>
          <w:sz w:val="22"/>
          <w:szCs w:val="28"/>
          <w:lang w:eastAsia="zh-CN"/>
        </w:rPr>
        <w:t>:</w:t>
      </w:r>
    </w:p>
    <w:p w14:paraId="09E0F0BC" w14:textId="77777777" w:rsidR="00BD6C98" w:rsidRDefault="00BD6C98" w:rsidP="00BD6C98">
      <w:pPr>
        <w:pStyle w:val="ListParagraph"/>
        <w:numPr>
          <w:ilvl w:val="2"/>
          <w:numId w:val="15"/>
        </w:numPr>
        <w:ind w:leftChars="0"/>
        <w:rPr>
          <w:rFonts w:asciiTheme="minorHAnsi" w:hAnsiTheme="minorHAnsi" w:cstheme="minorHAnsi"/>
          <w:sz w:val="22"/>
          <w:szCs w:val="28"/>
        </w:rPr>
      </w:pPr>
      <w:r w:rsidRPr="00B8483B">
        <w:rPr>
          <w:rFonts w:asciiTheme="minorHAnsi" w:hAnsiTheme="minorHAnsi" w:cstheme="minorHAnsi"/>
          <w:sz w:val="22"/>
          <w:szCs w:val="28"/>
        </w:rPr>
        <w:t>For Scenario 2 (if supported), a) evaluate only unicast transmissions, b) use UPT as the KPI, and c) model other-RAT interference.</w:t>
      </w:r>
    </w:p>
    <w:p w14:paraId="158018FE" w14:textId="04270EBE" w:rsidR="00BD6C98" w:rsidRPr="001A5C39" w:rsidRDefault="00F80DF5" w:rsidP="00BD6C98">
      <w:pPr>
        <w:pStyle w:val="ListParagraph"/>
        <w:numPr>
          <w:ilvl w:val="1"/>
          <w:numId w:val="15"/>
        </w:numPr>
        <w:ind w:leftChars="0"/>
        <w:rPr>
          <w:rFonts w:asciiTheme="minorHAnsi" w:hAnsiTheme="minorHAnsi" w:cstheme="minorHAnsi"/>
          <w:sz w:val="22"/>
          <w:szCs w:val="28"/>
        </w:rPr>
      </w:pPr>
      <w:r>
        <w:rPr>
          <w:rFonts w:asciiTheme="minorHAnsi" w:hAnsiTheme="minorHAnsi" w:cstheme="minorHAnsi"/>
          <w:bCs/>
          <w:sz w:val="22"/>
          <w:szCs w:val="28"/>
          <w:u w:val="single"/>
        </w:rPr>
        <w:t>[34/</w:t>
      </w:r>
      <w:r w:rsidR="001B0B75">
        <w:rPr>
          <w:rFonts w:asciiTheme="minorHAnsi" w:hAnsiTheme="minorHAnsi" w:cstheme="minorHAnsi"/>
          <w:bCs/>
          <w:sz w:val="22"/>
          <w:szCs w:val="28"/>
          <w:u w:val="single"/>
        </w:rPr>
        <w:t>BOSCH</w:t>
      </w:r>
      <w:r>
        <w:rPr>
          <w:rFonts w:asciiTheme="minorHAnsi" w:hAnsiTheme="minorHAnsi" w:cstheme="minorHAnsi"/>
          <w:bCs/>
          <w:sz w:val="22"/>
          <w:szCs w:val="28"/>
          <w:u w:val="single"/>
        </w:rPr>
        <w:t>]</w:t>
      </w:r>
      <w:r w:rsidR="00BD6C98">
        <w:rPr>
          <w:rFonts w:asciiTheme="minorHAnsi" w:eastAsiaTheme="minorEastAsia" w:hAnsiTheme="minorHAnsi" w:cstheme="minorHAnsi"/>
          <w:sz w:val="22"/>
          <w:szCs w:val="28"/>
          <w:lang w:eastAsia="zh-CN"/>
        </w:rPr>
        <w:t>:</w:t>
      </w:r>
    </w:p>
    <w:p w14:paraId="6E4B80B1" w14:textId="77777777" w:rsidR="00BD6C98" w:rsidRPr="008373B2" w:rsidRDefault="00BD6C98" w:rsidP="00BD6C98">
      <w:pPr>
        <w:pStyle w:val="ListParagraph"/>
        <w:numPr>
          <w:ilvl w:val="2"/>
          <w:numId w:val="15"/>
        </w:numPr>
        <w:ind w:leftChars="0"/>
        <w:rPr>
          <w:rFonts w:asciiTheme="minorHAnsi" w:hAnsiTheme="minorHAnsi" w:cstheme="minorHAnsi"/>
          <w:sz w:val="22"/>
          <w:szCs w:val="28"/>
        </w:rPr>
      </w:pPr>
      <w:r w:rsidRPr="001A5C39">
        <w:rPr>
          <w:rFonts w:asciiTheme="minorHAnsi" w:hAnsiTheme="minorHAnsi" w:cstheme="minorHAnsi"/>
          <w:sz w:val="22"/>
          <w:szCs w:val="28"/>
        </w:rPr>
        <w:t>It is up to companies how to implement the interference model for highway and urban</w:t>
      </w:r>
    </w:p>
    <w:p w14:paraId="6194FDE2" w14:textId="77777777" w:rsidR="00BD6C98" w:rsidRDefault="00BD6C98" w:rsidP="00BD6C98">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Channel access mechanism </w:t>
      </w:r>
    </w:p>
    <w:p w14:paraId="4F4153BB" w14:textId="6028FA94" w:rsidR="00BD6C98" w:rsidRPr="00B43E43" w:rsidRDefault="00BD6C98" w:rsidP="00C925B5">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Type 1 and Type 2A/2B/2C: </w:t>
      </w:r>
      <w:r w:rsidR="00F80DF5">
        <w:rPr>
          <w:rFonts w:asciiTheme="minorHAnsi" w:hAnsiTheme="minorHAnsi" w:cstheme="minorHAnsi"/>
          <w:color w:val="000000" w:themeColor="text1"/>
          <w:sz w:val="22"/>
          <w:szCs w:val="28"/>
        </w:rPr>
        <w:t>[4/Nokia, NSB]</w:t>
      </w:r>
    </w:p>
    <w:p w14:paraId="18361CCE" w14:textId="77777777" w:rsidR="00BD6C98" w:rsidRPr="00352A95" w:rsidRDefault="00BD6C98" w:rsidP="00BD6C98">
      <w:pPr>
        <w:pStyle w:val="ListParagraph"/>
        <w:numPr>
          <w:ilvl w:val="0"/>
          <w:numId w:val="15"/>
        </w:numPr>
        <w:ind w:leftChars="0"/>
        <w:rPr>
          <w:rFonts w:asciiTheme="minorHAnsi" w:hAnsiTheme="minorHAnsi" w:cstheme="minorHAnsi"/>
          <w:b/>
          <w:color w:val="000000" w:themeColor="text1"/>
          <w:sz w:val="22"/>
          <w:szCs w:val="28"/>
          <w:u w:val="single"/>
        </w:rPr>
      </w:pPr>
      <w:r w:rsidRPr="00352A95">
        <w:rPr>
          <w:rFonts w:asciiTheme="minorHAnsi" w:eastAsiaTheme="minorEastAsia" w:hAnsiTheme="minorHAnsi" w:cstheme="minorHAnsi" w:hint="eastAsia"/>
          <w:b/>
          <w:color w:val="000000" w:themeColor="text1"/>
          <w:sz w:val="22"/>
          <w:szCs w:val="28"/>
          <w:u w:val="single"/>
          <w:lang w:eastAsia="zh-CN"/>
        </w:rPr>
        <w:lastRenderedPageBreak/>
        <w:t>R</w:t>
      </w:r>
      <w:r w:rsidRPr="00352A95">
        <w:rPr>
          <w:rFonts w:asciiTheme="minorHAnsi" w:eastAsiaTheme="minorEastAsia" w:hAnsiTheme="minorHAnsi" w:cstheme="minorHAnsi"/>
          <w:b/>
          <w:color w:val="000000" w:themeColor="text1"/>
          <w:sz w:val="22"/>
          <w:szCs w:val="28"/>
          <w:u w:val="single"/>
          <w:lang w:eastAsia="zh-CN"/>
        </w:rPr>
        <w:t>esource allocation granularity:</w:t>
      </w:r>
    </w:p>
    <w:p w14:paraId="4BD7A830" w14:textId="6F3AAD02" w:rsidR="00BD6C98" w:rsidRPr="00B43E43" w:rsidRDefault="00BD6C98" w:rsidP="00B43E43">
      <w:pPr>
        <w:pStyle w:val="ListParagraph"/>
        <w:numPr>
          <w:ilvl w:val="1"/>
          <w:numId w:val="15"/>
        </w:numPr>
        <w:ind w:leftChars="0"/>
        <w:rPr>
          <w:rFonts w:asciiTheme="minorHAnsi" w:hAnsiTheme="minorHAnsi" w:cstheme="minorHAnsi"/>
          <w:color w:val="000000" w:themeColor="text1"/>
          <w:sz w:val="22"/>
          <w:szCs w:val="28"/>
        </w:rPr>
      </w:pPr>
      <w:r>
        <w:rPr>
          <w:rFonts w:asciiTheme="minorHAnsi" w:eastAsiaTheme="minorEastAsia" w:hAnsiTheme="minorHAnsi" w:cstheme="minorHAnsi" w:hint="eastAsia"/>
          <w:color w:val="000000" w:themeColor="text1"/>
          <w:sz w:val="22"/>
          <w:szCs w:val="28"/>
          <w:lang w:eastAsia="zh-CN"/>
        </w:rPr>
        <w:t>[</w:t>
      </w:r>
      <w:r w:rsidR="009F5B85">
        <w:rPr>
          <w:rFonts w:asciiTheme="minorHAnsi" w:eastAsiaTheme="minorEastAsia" w:hAnsiTheme="minorHAnsi" w:cstheme="minorHAnsi"/>
          <w:color w:val="000000" w:themeColor="text1"/>
          <w:sz w:val="22"/>
          <w:szCs w:val="28"/>
          <w:lang w:eastAsia="zh-CN"/>
        </w:rPr>
        <w:t>9/</w:t>
      </w:r>
      <w:r>
        <w:rPr>
          <w:rFonts w:asciiTheme="minorHAnsi" w:eastAsiaTheme="minorEastAsia" w:hAnsiTheme="minorHAnsi" w:cstheme="minorHAnsi"/>
          <w:color w:val="000000" w:themeColor="text1"/>
          <w:sz w:val="22"/>
          <w:szCs w:val="28"/>
          <w:lang w:eastAsia="zh-CN"/>
        </w:rPr>
        <w:t>ZTE, SC]: baseline: interleaving, optional: non interleaving</w:t>
      </w:r>
    </w:p>
    <w:p w14:paraId="2B5C2928" w14:textId="77777777" w:rsidR="00BD6C98" w:rsidRPr="008373B2" w:rsidRDefault="00BD6C98" w:rsidP="00BD6C98">
      <w:pPr>
        <w:pStyle w:val="ListParagraph"/>
        <w:numPr>
          <w:ilvl w:val="0"/>
          <w:numId w:val="15"/>
        </w:numPr>
        <w:ind w:leftChars="0"/>
        <w:rPr>
          <w:rFonts w:asciiTheme="minorHAnsi" w:hAnsiTheme="minorHAnsi" w:cstheme="minorHAnsi"/>
          <w:b/>
          <w:color w:val="000000" w:themeColor="text1"/>
          <w:sz w:val="22"/>
          <w:szCs w:val="28"/>
          <w:u w:val="single"/>
        </w:rPr>
      </w:pPr>
      <w:r w:rsidRPr="008373B2">
        <w:rPr>
          <w:rFonts w:asciiTheme="minorHAnsi" w:eastAsiaTheme="minorEastAsia" w:hAnsiTheme="minorHAnsi" w:cstheme="minorHAnsi" w:hint="eastAsia"/>
          <w:b/>
          <w:color w:val="000000" w:themeColor="text1"/>
          <w:sz w:val="22"/>
          <w:szCs w:val="28"/>
          <w:u w:val="single"/>
          <w:lang w:eastAsia="zh-CN"/>
        </w:rPr>
        <w:t>S</w:t>
      </w:r>
      <w:r w:rsidRPr="008373B2">
        <w:rPr>
          <w:rFonts w:asciiTheme="minorHAnsi" w:eastAsiaTheme="minorEastAsia" w:hAnsiTheme="minorHAnsi" w:cstheme="minorHAnsi"/>
          <w:b/>
          <w:color w:val="000000" w:themeColor="text1"/>
          <w:sz w:val="22"/>
          <w:szCs w:val="28"/>
          <w:u w:val="single"/>
          <w:lang w:eastAsia="zh-CN"/>
        </w:rPr>
        <w:t>CS and bandwidth:</w:t>
      </w:r>
    </w:p>
    <w:p w14:paraId="09A3B6B5" w14:textId="159B3270" w:rsidR="00BD6C98" w:rsidRPr="007B6310" w:rsidRDefault="00F80DF5" w:rsidP="00BD6C98">
      <w:pPr>
        <w:pStyle w:val="ListParagraph"/>
        <w:numPr>
          <w:ilvl w:val="1"/>
          <w:numId w:val="15"/>
        </w:numPr>
        <w:ind w:leftChars="0"/>
        <w:rPr>
          <w:rFonts w:asciiTheme="minorHAnsi" w:hAnsiTheme="minorHAnsi" w:cstheme="minorHAnsi"/>
          <w:color w:val="000000" w:themeColor="text1"/>
          <w:sz w:val="22"/>
          <w:szCs w:val="28"/>
        </w:rPr>
      </w:pPr>
      <w:r>
        <w:rPr>
          <w:rFonts w:asciiTheme="minorHAnsi" w:eastAsiaTheme="minorEastAsia" w:hAnsiTheme="minorHAnsi" w:cstheme="minorHAnsi" w:hint="eastAsia"/>
          <w:color w:val="000000" w:themeColor="text1"/>
          <w:sz w:val="22"/>
          <w:szCs w:val="28"/>
          <w:lang w:eastAsia="zh-CN"/>
        </w:rPr>
        <w:t>[6/HW, HiSi]</w:t>
      </w:r>
      <w:r w:rsidR="00BD6C98">
        <w:rPr>
          <w:rFonts w:asciiTheme="minorHAnsi" w:eastAsiaTheme="minorEastAsia" w:hAnsiTheme="minorHAnsi" w:cstheme="minorHAnsi"/>
          <w:color w:val="000000" w:themeColor="text1"/>
          <w:sz w:val="22"/>
          <w:szCs w:val="28"/>
          <w:lang w:eastAsia="zh-CN"/>
        </w:rPr>
        <w:t>: 80MHz recommended</w:t>
      </w:r>
    </w:p>
    <w:p w14:paraId="68A4E2B1" w14:textId="3F12AD6D" w:rsidR="00BD6C98" w:rsidRPr="00224E1A" w:rsidRDefault="00F80DF5" w:rsidP="00BD6C98">
      <w:pPr>
        <w:pStyle w:val="ListParagraph"/>
        <w:numPr>
          <w:ilvl w:val="1"/>
          <w:numId w:val="15"/>
        </w:numPr>
        <w:ind w:leftChars="0"/>
        <w:rPr>
          <w:rFonts w:asciiTheme="minorHAnsi" w:hAnsiTheme="minorHAnsi" w:cstheme="minorHAnsi"/>
          <w:color w:val="000000" w:themeColor="text1"/>
          <w:sz w:val="22"/>
          <w:szCs w:val="28"/>
        </w:rPr>
      </w:pPr>
      <w:r>
        <w:rPr>
          <w:rFonts w:asciiTheme="minorHAnsi" w:eastAsiaTheme="minorEastAsia" w:hAnsiTheme="minorHAnsi" w:cstheme="minorHAnsi" w:hint="eastAsia"/>
          <w:color w:val="000000" w:themeColor="text1"/>
          <w:sz w:val="22"/>
          <w:szCs w:val="28"/>
          <w:lang w:eastAsia="zh-CN"/>
        </w:rPr>
        <w:t>[9/ZTE, SC]</w:t>
      </w:r>
      <w:r w:rsidR="00BD6C98">
        <w:rPr>
          <w:rFonts w:asciiTheme="minorHAnsi" w:eastAsiaTheme="minorEastAsia" w:hAnsiTheme="minorHAnsi" w:cstheme="minorHAnsi"/>
          <w:color w:val="000000" w:themeColor="text1"/>
          <w:sz w:val="22"/>
          <w:szCs w:val="28"/>
          <w:lang w:eastAsia="zh-CN"/>
        </w:rPr>
        <w:t>: 30KHz is assumed for 80MHz,</w:t>
      </w:r>
      <w:r w:rsidR="00BD6C98" w:rsidRPr="00854F07">
        <w:t xml:space="preserve"> </w:t>
      </w:r>
      <w:r w:rsidR="00BD6C98" w:rsidRPr="00854F07">
        <w:rPr>
          <w:rFonts w:asciiTheme="minorHAnsi" w:eastAsiaTheme="minorEastAsia" w:hAnsiTheme="minorHAnsi" w:cstheme="minorHAnsi"/>
          <w:color w:val="000000" w:themeColor="text1"/>
          <w:sz w:val="22"/>
          <w:szCs w:val="28"/>
          <w:lang w:eastAsia="zh-CN"/>
        </w:rPr>
        <w:t>Note that 15 kHz SCS is not supported for the channel bandwidth above 50MHz in NR-U.</w:t>
      </w:r>
    </w:p>
    <w:p w14:paraId="56174469" w14:textId="3865FF94" w:rsidR="00BD6C98" w:rsidRPr="00B43E43" w:rsidRDefault="00BD6C98" w:rsidP="00B43E43">
      <w:pPr>
        <w:pStyle w:val="ListParagraph"/>
        <w:numPr>
          <w:ilvl w:val="1"/>
          <w:numId w:val="15"/>
        </w:numPr>
        <w:ind w:leftChars="0"/>
        <w:rPr>
          <w:rFonts w:asciiTheme="minorHAnsi" w:hAnsiTheme="minorHAnsi" w:cstheme="minorHAnsi"/>
          <w:color w:val="000000" w:themeColor="text1"/>
          <w:sz w:val="22"/>
          <w:szCs w:val="28"/>
        </w:rPr>
      </w:pPr>
      <w:r>
        <w:rPr>
          <w:rFonts w:asciiTheme="minorHAnsi" w:eastAsiaTheme="minorEastAsia" w:hAnsiTheme="minorHAnsi" w:cstheme="minorHAnsi" w:hint="eastAsia"/>
          <w:color w:val="000000" w:themeColor="text1"/>
          <w:sz w:val="22"/>
          <w:szCs w:val="28"/>
          <w:lang w:eastAsia="zh-CN"/>
        </w:rPr>
        <w:t>[</w:t>
      </w:r>
      <w:r w:rsidR="009F5B85">
        <w:rPr>
          <w:rFonts w:asciiTheme="minorHAnsi" w:eastAsiaTheme="minorEastAsia" w:hAnsiTheme="minorHAnsi" w:cstheme="minorHAnsi"/>
          <w:color w:val="000000" w:themeColor="text1"/>
          <w:sz w:val="22"/>
          <w:szCs w:val="28"/>
          <w:lang w:eastAsia="zh-CN"/>
        </w:rPr>
        <w:t>35/</w:t>
      </w:r>
      <w:r>
        <w:rPr>
          <w:rFonts w:asciiTheme="minorHAnsi" w:eastAsiaTheme="minorEastAsia" w:hAnsiTheme="minorHAnsi" w:cstheme="minorHAnsi"/>
          <w:color w:val="000000" w:themeColor="text1"/>
          <w:sz w:val="22"/>
          <w:szCs w:val="28"/>
          <w:lang w:eastAsia="zh-CN"/>
        </w:rPr>
        <w:t xml:space="preserve">E///]: </w:t>
      </w:r>
      <w:r w:rsidRPr="00224E1A">
        <w:rPr>
          <w:rFonts w:asciiTheme="minorHAnsi" w:eastAsiaTheme="minorEastAsia" w:hAnsiTheme="minorHAnsi" w:cstheme="minorHAnsi"/>
          <w:color w:val="000000" w:themeColor="text1"/>
          <w:sz w:val="22"/>
          <w:szCs w:val="28"/>
          <w:lang w:eastAsia="zh-CN"/>
        </w:rPr>
        <w:t>A single 20 MHz unlicensed channel is baseline for evaluations in Rel-18</w:t>
      </w:r>
    </w:p>
    <w:p w14:paraId="55A8426A" w14:textId="77777777" w:rsidR="00BD6C98" w:rsidRDefault="00BD6C98" w:rsidP="00BD6C98">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Performance evaluation on coexistence</w:t>
      </w:r>
    </w:p>
    <w:p w14:paraId="3695B98F" w14:textId="708DE0E7" w:rsidR="00FE515B" w:rsidRPr="00B43E43" w:rsidRDefault="00BD6C98" w:rsidP="00FE515B">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Not required: [</w:t>
      </w:r>
      <w:r w:rsidR="009F5B85">
        <w:rPr>
          <w:rFonts w:asciiTheme="minorHAnsi" w:hAnsiTheme="minorHAnsi" w:cstheme="minorHAnsi"/>
          <w:sz w:val="22"/>
          <w:szCs w:val="28"/>
        </w:rPr>
        <w:t>4/</w:t>
      </w:r>
      <w:r>
        <w:rPr>
          <w:rFonts w:asciiTheme="minorHAnsi" w:hAnsiTheme="minorHAnsi" w:cstheme="minorHAnsi"/>
          <w:sz w:val="22"/>
          <w:szCs w:val="28"/>
        </w:rPr>
        <w:t>Nokia</w:t>
      </w:r>
      <w:r w:rsidR="009F5B85">
        <w:rPr>
          <w:rFonts w:asciiTheme="minorHAnsi" w:hAnsiTheme="minorHAnsi" w:cstheme="minorHAnsi"/>
          <w:sz w:val="22"/>
          <w:szCs w:val="28"/>
        </w:rPr>
        <w:t>, NSB</w:t>
      </w:r>
      <w:r>
        <w:rPr>
          <w:rFonts w:asciiTheme="minorHAnsi" w:hAnsiTheme="minorHAnsi" w:cstheme="minorHAnsi"/>
          <w:sz w:val="22"/>
          <w:szCs w:val="28"/>
        </w:rPr>
        <w:t xml:space="preserve">], </w:t>
      </w:r>
      <w:r w:rsidR="00F80DF5">
        <w:rPr>
          <w:rFonts w:asciiTheme="minorHAnsi" w:hAnsiTheme="minorHAnsi" w:cstheme="minorHAnsi"/>
          <w:sz w:val="22"/>
          <w:szCs w:val="28"/>
        </w:rPr>
        <w:t>[6/HW, HiSi]</w:t>
      </w:r>
    </w:p>
    <w:p w14:paraId="6200BC19" w14:textId="5772DAD2" w:rsidR="00C925B5" w:rsidRDefault="00C925B5" w:rsidP="00C925B5">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 (</w:t>
      </w:r>
      <w:r w:rsidR="009F5B85">
        <w:rPr>
          <w:rFonts w:asciiTheme="minorHAnsi" w:hAnsiTheme="minorHAnsi" w:cstheme="minorHAnsi"/>
          <w:b/>
          <w:bCs/>
          <w:sz w:val="22"/>
          <w:szCs w:val="28"/>
          <w:u w:val="single"/>
        </w:rPr>
        <w:t>27/</w:t>
      </w:r>
      <w:r>
        <w:rPr>
          <w:rFonts w:asciiTheme="minorHAnsi" w:hAnsiTheme="minorHAnsi" w:cstheme="minorHAnsi"/>
          <w:b/>
          <w:bCs/>
          <w:sz w:val="22"/>
          <w:szCs w:val="28"/>
          <w:u w:val="single"/>
        </w:rPr>
        <w:t>CableLabs)</w:t>
      </w:r>
    </w:p>
    <w:p w14:paraId="4F513820" w14:textId="743547FC" w:rsidR="00C925B5" w:rsidRDefault="00C925B5" w:rsidP="00B43E43">
      <w:pPr>
        <w:pStyle w:val="Caption"/>
        <w:spacing w:after="0"/>
        <w:jc w:val="center"/>
      </w:pPr>
      <w:bookmarkStart w:id="11" w:name="_Ref111192587"/>
      <w:r>
        <w:t>Table</w:t>
      </w:r>
      <w:bookmarkEnd w:id="11"/>
      <w:r>
        <w:t xml:space="preserve"> 1. Propagation Evaluation Parameters, sub 7GHz indoor</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969"/>
        <w:gridCol w:w="3686"/>
      </w:tblGrid>
      <w:tr w:rsidR="00C925B5" w:rsidRPr="00B43E43" w14:paraId="2B8BD008" w14:textId="77777777" w:rsidTr="00B43E43">
        <w:trPr>
          <w:jc w:val="center"/>
        </w:trPr>
        <w:tc>
          <w:tcPr>
            <w:tcW w:w="2830" w:type="dxa"/>
            <w:shd w:val="clear" w:color="auto" w:fill="auto"/>
          </w:tcPr>
          <w:p w14:paraId="79E30CBF" w14:textId="77777777" w:rsidR="00C925B5" w:rsidRPr="00B43E43" w:rsidRDefault="00C925B5" w:rsidP="00197710">
            <w:pPr>
              <w:pStyle w:val="TAH"/>
              <w:rPr>
                <w:rFonts w:ascii="Times New Roman" w:hAnsi="Times New Roman"/>
                <w:szCs w:val="18"/>
              </w:rPr>
            </w:pPr>
            <w:r w:rsidRPr="00B43E43">
              <w:rPr>
                <w:rFonts w:ascii="Times New Roman" w:hAnsi="Times New Roman"/>
                <w:szCs w:val="18"/>
              </w:rPr>
              <w:t>Parameter</w:t>
            </w:r>
          </w:p>
        </w:tc>
        <w:tc>
          <w:tcPr>
            <w:tcW w:w="3969" w:type="dxa"/>
            <w:shd w:val="clear" w:color="auto" w:fill="auto"/>
          </w:tcPr>
          <w:p w14:paraId="166CF586" w14:textId="77777777" w:rsidR="00C925B5" w:rsidRPr="00B43E43" w:rsidRDefault="00C925B5" w:rsidP="00197710">
            <w:pPr>
              <w:pStyle w:val="TAH"/>
              <w:rPr>
                <w:rFonts w:ascii="Times New Roman" w:hAnsi="Times New Roman"/>
                <w:szCs w:val="18"/>
              </w:rPr>
            </w:pPr>
            <w:r w:rsidRPr="00B43E43">
              <w:rPr>
                <w:rFonts w:ascii="Times New Roman" w:hAnsi="Times New Roman"/>
                <w:szCs w:val="18"/>
              </w:rPr>
              <w:t>Value</w:t>
            </w:r>
          </w:p>
        </w:tc>
        <w:tc>
          <w:tcPr>
            <w:tcW w:w="3686" w:type="dxa"/>
          </w:tcPr>
          <w:p w14:paraId="6D13CC26" w14:textId="77777777" w:rsidR="00C925B5" w:rsidRPr="00B43E43" w:rsidRDefault="00C925B5" w:rsidP="00197710">
            <w:pPr>
              <w:pStyle w:val="TAH"/>
              <w:rPr>
                <w:rFonts w:ascii="Times New Roman" w:hAnsi="Times New Roman"/>
                <w:szCs w:val="18"/>
              </w:rPr>
            </w:pPr>
            <w:r w:rsidRPr="00B43E43">
              <w:rPr>
                <w:rFonts w:ascii="Times New Roman" w:hAnsi="Times New Roman"/>
                <w:szCs w:val="18"/>
              </w:rPr>
              <w:t>Comments</w:t>
            </w:r>
          </w:p>
        </w:tc>
      </w:tr>
      <w:tr w:rsidR="00C925B5" w:rsidRPr="00B43E43" w14:paraId="1079E213" w14:textId="77777777" w:rsidTr="00B43E43">
        <w:trPr>
          <w:jc w:val="center"/>
        </w:trPr>
        <w:tc>
          <w:tcPr>
            <w:tcW w:w="2830" w:type="dxa"/>
            <w:shd w:val="clear" w:color="auto" w:fill="auto"/>
          </w:tcPr>
          <w:p w14:paraId="2DB8910F"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Carrier Frequency</w:t>
            </w:r>
          </w:p>
        </w:tc>
        <w:tc>
          <w:tcPr>
            <w:tcW w:w="3969" w:type="dxa"/>
            <w:shd w:val="clear" w:color="auto" w:fill="auto"/>
          </w:tcPr>
          <w:p w14:paraId="1CA1B13C"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 xml:space="preserve">6 GHz (mandatory), 6405-6425 MHz, </w:t>
            </w:r>
          </w:p>
          <w:p w14:paraId="02191AE6"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5 GHz is optional</w:t>
            </w:r>
          </w:p>
        </w:tc>
        <w:tc>
          <w:tcPr>
            <w:tcW w:w="3686" w:type="dxa"/>
          </w:tcPr>
          <w:p w14:paraId="1829A3B4"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Channel 6405-6425MHz is the upper EU 6GHz channel and bordering US/ISED U-NII 6</w:t>
            </w:r>
          </w:p>
        </w:tc>
      </w:tr>
      <w:tr w:rsidR="00C925B5" w:rsidRPr="00B43E43" w14:paraId="2EB5A656" w14:textId="77777777" w:rsidTr="00B43E43">
        <w:trPr>
          <w:jc w:val="center"/>
        </w:trPr>
        <w:tc>
          <w:tcPr>
            <w:tcW w:w="2830" w:type="dxa"/>
            <w:shd w:val="clear" w:color="auto" w:fill="auto"/>
          </w:tcPr>
          <w:p w14:paraId="2EE2A76E"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Carrier Channel Bandwidth</w:t>
            </w:r>
          </w:p>
        </w:tc>
        <w:tc>
          <w:tcPr>
            <w:tcW w:w="3969" w:type="dxa"/>
            <w:shd w:val="clear" w:color="auto" w:fill="auto"/>
          </w:tcPr>
          <w:p w14:paraId="483DE719"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20MHz baseline, 80MHz optional</w:t>
            </w:r>
          </w:p>
        </w:tc>
        <w:tc>
          <w:tcPr>
            <w:tcW w:w="3686" w:type="dxa"/>
          </w:tcPr>
          <w:p w14:paraId="09D79682"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6405-6425MHz</w:t>
            </w:r>
          </w:p>
        </w:tc>
      </w:tr>
      <w:tr w:rsidR="00C925B5" w:rsidRPr="00B43E43" w14:paraId="783B3749" w14:textId="77777777" w:rsidTr="00B43E43">
        <w:trPr>
          <w:jc w:val="center"/>
        </w:trPr>
        <w:tc>
          <w:tcPr>
            <w:tcW w:w="2830" w:type="dxa"/>
            <w:shd w:val="clear" w:color="auto" w:fill="auto"/>
          </w:tcPr>
          <w:p w14:paraId="09BAF20F"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Number of carriers</w:t>
            </w:r>
          </w:p>
        </w:tc>
        <w:tc>
          <w:tcPr>
            <w:tcW w:w="3969" w:type="dxa"/>
            <w:shd w:val="clear" w:color="auto" w:fill="auto"/>
          </w:tcPr>
          <w:p w14:paraId="63E4E17E"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1</w:t>
            </w:r>
          </w:p>
        </w:tc>
        <w:tc>
          <w:tcPr>
            <w:tcW w:w="3686" w:type="dxa"/>
          </w:tcPr>
          <w:p w14:paraId="5EAB99E1" w14:textId="77777777" w:rsidR="00C925B5" w:rsidRPr="00B43E43" w:rsidRDefault="00C925B5" w:rsidP="00197710">
            <w:pPr>
              <w:pStyle w:val="TAL"/>
              <w:rPr>
                <w:rFonts w:ascii="Times New Roman" w:hAnsi="Times New Roman"/>
                <w:szCs w:val="18"/>
              </w:rPr>
            </w:pPr>
          </w:p>
        </w:tc>
      </w:tr>
      <w:tr w:rsidR="00C925B5" w:rsidRPr="00B43E43" w14:paraId="46065EB4" w14:textId="77777777" w:rsidTr="00B43E43">
        <w:trPr>
          <w:jc w:val="center"/>
        </w:trPr>
        <w:tc>
          <w:tcPr>
            <w:tcW w:w="2830" w:type="dxa"/>
            <w:shd w:val="clear" w:color="auto" w:fill="auto"/>
          </w:tcPr>
          <w:p w14:paraId="12C4D09A"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Number of users per operator</w:t>
            </w:r>
          </w:p>
        </w:tc>
        <w:tc>
          <w:tcPr>
            <w:tcW w:w="3969" w:type="dxa"/>
            <w:shd w:val="clear" w:color="auto" w:fill="auto"/>
          </w:tcPr>
          <w:p w14:paraId="238358C6" w14:textId="77777777" w:rsidR="00C925B5" w:rsidRPr="00B43E43" w:rsidRDefault="00C925B5" w:rsidP="00197710">
            <w:pPr>
              <w:pStyle w:val="TAL"/>
              <w:ind w:right="-14"/>
              <w:rPr>
                <w:rFonts w:ascii="Times New Roman" w:hAnsi="Times New Roman"/>
                <w:szCs w:val="18"/>
              </w:rPr>
            </w:pPr>
            <w:r w:rsidRPr="00B43E43">
              <w:rPr>
                <w:rFonts w:ascii="Times New Roman" w:hAnsi="Times New Roman"/>
                <w:szCs w:val="18"/>
              </w:rPr>
              <w:t>5 UEs associated with each gNB per 20MHz</w:t>
            </w:r>
          </w:p>
        </w:tc>
        <w:tc>
          <w:tcPr>
            <w:tcW w:w="3686" w:type="dxa"/>
          </w:tcPr>
          <w:p w14:paraId="00F15995" w14:textId="77777777" w:rsidR="00C925B5" w:rsidRPr="00B43E43" w:rsidRDefault="00C925B5" w:rsidP="00197710">
            <w:pPr>
              <w:pStyle w:val="TAL"/>
              <w:rPr>
                <w:rFonts w:ascii="Times New Roman" w:hAnsi="Times New Roman"/>
                <w:szCs w:val="18"/>
              </w:rPr>
            </w:pPr>
          </w:p>
        </w:tc>
      </w:tr>
      <w:tr w:rsidR="00C925B5" w:rsidRPr="00B43E43" w14:paraId="655ADD95" w14:textId="77777777" w:rsidTr="00B43E43">
        <w:trPr>
          <w:jc w:val="center"/>
        </w:trPr>
        <w:tc>
          <w:tcPr>
            <w:tcW w:w="2830" w:type="dxa"/>
            <w:shd w:val="clear" w:color="auto" w:fill="auto"/>
          </w:tcPr>
          <w:p w14:paraId="7D6BF45B"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SCS</w:t>
            </w:r>
          </w:p>
        </w:tc>
        <w:tc>
          <w:tcPr>
            <w:tcW w:w="3969" w:type="dxa"/>
            <w:shd w:val="clear" w:color="auto" w:fill="auto"/>
          </w:tcPr>
          <w:p w14:paraId="318A51FA"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30kHz</w:t>
            </w:r>
          </w:p>
        </w:tc>
        <w:tc>
          <w:tcPr>
            <w:tcW w:w="3686" w:type="dxa"/>
          </w:tcPr>
          <w:p w14:paraId="2277B4AC" w14:textId="77777777" w:rsidR="00C925B5" w:rsidRPr="00B43E43" w:rsidRDefault="00C925B5" w:rsidP="00197710">
            <w:pPr>
              <w:pStyle w:val="TAL"/>
              <w:rPr>
                <w:rFonts w:ascii="Times New Roman" w:hAnsi="Times New Roman"/>
                <w:szCs w:val="18"/>
              </w:rPr>
            </w:pPr>
          </w:p>
        </w:tc>
      </w:tr>
      <w:tr w:rsidR="00C925B5" w:rsidRPr="00B43E43" w14:paraId="176D49B1" w14:textId="77777777" w:rsidTr="00B43E43">
        <w:trPr>
          <w:jc w:val="center"/>
        </w:trPr>
        <w:tc>
          <w:tcPr>
            <w:tcW w:w="2830" w:type="dxa"/>
            <w:shd w:val="clear" w:color="auto" w:fill="auto"/>
          </w:tcPr>
          <w:p w14:paraId="69F398AF"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Channel Model</w:t>
            </w:r>
          </w:p>
        </w:tc>
        <w:tc>
          <w:tcPr>
            <w:tcW w:w="3969" w:type="dxa"/>
            <w:shd w:val="clear" w:color="auto" w:fill="auto"/>
          </w:tcPr>
          <w:p w14:paraId="41355F92"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NR InH Mixed Office model</w:t>
            </w:r>
          </w:p>
        </w:tc>
        <w:tc>
          <w:tcPr>
            <w:tcW w:w="3686" w:type="dxa"/>
          </w:tcPr>
          <w:p w14:paraId="37A03064" w14:textId="77777777" w:rsidR="00C925B5" w:rsidRPr="00B43E43" w:rsidRDefault="00C925B5" w:rsidP="00197710">
            <w:pPr>
              <w:pStyle w:val="TAL"/>
              <w:rPr>
                <w:rFonts w:ascii="Times New Roman" w:hAnsi="Times New Roman"/>
                <w:szCs w:val="18"/>
              </w:rPr>
            </w:pPr>
          </w:p>
        </w:tc>
      </w:tr>
      <w:tr w:rsidR="00C925B5" w:rsidRPr="00B43E43" w14:paraId="522D6F25" w14:textId="77777777" w:rsidTr="00B43E43">
        <w:trPr>
          <w:jc w:val="center"/>
        </w:trPr>
        <w:tc>
          <w:tcPr>
            <w:tcW w:w="2830" w:type="dxa"/>
            <w:shd w:val="clear" w:color="auto" w:fill="auto"/>
          </w:tcPr>
          <w:p w14:paraId="56B0CB37"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BS/AP Tx Power</w:t>
            </w:r>
          </w:p>
        </w:tc>
        <w:tc>
          <w:tcPr>
            <w:tcW w:w="3969" w:type="dxa"/>
            <w:shd w:val="clear" w:color="auto" w:fill="auto"/>
          </w:tcPr>
          <w:p w14:paraId="5770D47F"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23dBm (total across all TX antennas)</w:t>
            </w:r>
          </w:p>
        </w:tc>
        <w:tc>
          <w:tcPr>
            <w:tcW w:w="3686" w:type="dxa"/>
          </w:tcPr>
          <w:p w14:paraId="1E94EBF9" w14:textId="77777777" w:rsidR="00C925B5" w:rsidRPr="00B43E43" w:rsidRDefault="00C925B5" w:rsidP="00197710">
            <w:pPr>
              <w:pStyle w:val="TAL"/>
              <w:rPr>
                <w:rFonts w:ascii="Times New Roman" w:hAnsi="Times New Roman"/>
                <w:szCs w:val="18"/>
              </w:rPr>
            </w:pPr>
          </w:p>
        </w:tc>
      </w:tr>
      <w:tr w:rsidR="00C925B5" w:rsidRPr="00B43E43" w14:paraId="6FF95DF6" w14:textId="77777777" w:rsidTr="00B43E43">
        <w:trPr>
          <w:jc w:val="center"/>
        </w:trPr>
        <w:tc>
          <w:tcPr>
            <w:tcW w:w="2830" w:type="dxa"/>
            <w:shd w:val="clear" w:color="auto" w:fill="auto"/>
          </w:tcPr>
          <w:p w14:paraId="340DC76B"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UE/STA Tx Power</w:t>
            </w:r>
          </w:p>
        </w:tc>
        <w:tc>
          <w:tcPr>
            <w:tcW w:w="3969" w:type="dxa"/>
            <w:shd w:val="clear" w:color="auto" w:fill="auto"/>
          </w:tcPr>
          <w:p w14:paraId="0FA819B5"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18dBm (total across all TX antennas)</w:t>
            </w:r>
          </w:p>
        </w:tc>
        <w:tc>
          <w:tcPr>
            <w:tcW w:w="3686" w:type="dxa"/>
          </w:tcPr>
          <w:p w14:paraId="3EEEF352" w14:textId="77777777" w:rsidR="00C925B5" w:rsidRPr="00B43E43" w:rsidRDefault="00C925B5" w:rsidP="00197710">
            <w:pPr>
              <w:pStyle w:val="TAL"/>
              <w:rPr>
                <w:rFonts w:ascii="Times New Roman" w:hAnsi="Times New Roman"/>
                <w:szCs w:val="18"/>
              </w:rPr>
            </w:pPr>
          </w:p>
        </w:tc>
      </w:tr>
      <w:tr w:rsidR="00C925B5" w:rsidRPr="00B43E43" w14:paraId="2F935FAC" w14:textId="77777777" w:rsidTr="00B43E43">
        <w:trPr>
          <w:jc w:val="center"/>
        </w:trPr>
        <w:tc>
          <w:tcPr>
            <w:tcW w:w="2830" w:type="dxa"/>
            <w:shd w:val="clear" w:color="auto" w:fill="auto"/>
          </w:tcPr>
          <w:p w14:paraId="4C96AA04"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BS/AP Antenna gain</w:t>
            </w:r>
          </w:p>
        </w:tc>
        <w:tc>
          <w:tcPr>
            <w:tcW w:w="3969" w:type="dxa"/>
            <w:shd w:val="clear" w:color="auto" w:fill="auto"/>
          </w:tcPr>
          <w:p w14:paraId="4B053AD6"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 xml:space="preserve">0dBi   </w:t>
            </w:r>
          </w:p>
        </w:tc>
        <w:tc>
          <w:tcPr>
            <w:tcW w:w="3686" w:type="dxa"/>
          </w:tcPr>
          <w:p w14:paraId="22AF065A" w14:textId="77777777" w:rsidR="00C925B5" w:rsidRPr="00B43E43" w:rsidRDefault="00C925B5" w:rsidP="00197710">
            <w:pPr>
              <w:pStyle w:val="TAL"/>
              <w:rPr>
                <w:rFonts w:ascii="Times New Roman" w:hAnsi="Times New Roman"/>
                <w:szCs w:val="18"/>
              </w:rPr>
            </w:pPr>
          </w:p>
        </w:tc>
      </w:tr>
      <w:tr w:rsidR="00C925B5" w:rsidRPr="00B43E43" w14:paraId="4298B800" w14:textId="77777777" w:rsidTr="00B43E43">
        <w:trPr>
          <w:jc w:val="center"/>
        </w:trPr>
        <w:tc>
          <w:tcPr>
            <w:tcW w:w="2830" w:type="dxa"/>
            <w:shd w:val="clear" w:color="auto" w:fill="auto"/>
          </w:tcPr>
          <w:p w14:paraId="43CA0D12"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UE/STA Antenna gain</w:t>
            </w:r>
          </w:p>
        </w:tc>
        <w:tc>
          <w:tcPr>
            <w:tcW w:w="3969" w:type="dxa"/>
            <w:shd w:val="clear" w:color="auto" w:fill="auto"/>
          </w:tcPr>
          <w:p w14:paraId="39643F3C"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0dBi</w:t>
            </w:r>
          </w:p>
        </w:tc>
        <w:tc>
          <w:tcPr>
            <w:tcW w:w="3686" w:type="dxa"/>
          </w:tcPr>
          <w:p w14:paraId="55DAB684" w14:textId="77777777" w:rsidR="00C925B5" w:rsidRPr="00B43E43" w:rsidRDefault="00C925B5" w:rsidP="00197710">
            <w:pPr>
              <w:pStyle w:val="TAL"/>
              <w:rPr>
                <w:rFonts w:ascii="Times New Roman" w:hAnsi="Times New Roman"/>
                <w:szCs w:val="18"/>
              </w:rPr>
            </w:pPr>
          </w:p>
        </w:tc>
      </w:tr>
      <w:tr w:rsidR="00C925B5" w:rsidRPr="00B43E43" w14:paraId="29BEF1ED" w14:textId="77777777" w:rsidTr="00B43E43">
        <w:trPr>
          <w:jc w:val="center"/>
        </w:trPr>
        <w:tc>
          <w:tcPr>
            <w:tcW w:w="2830" w:type="dxa"/>
            <w:shd w:val="clear" w:color="auto" w:fill="auto"/>
          </w:tcPr>
          <w:p w14:paraId="77D7ADDD"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BS/AP Noise Figure</w:t>
            </w:r>
          </w:p>
        </w:tc>
        <w:tc>
          <w:tcPr>
            <w:tcW w:w="3969" w:type="dxa"/>
            <w:shd w:val="clear" w:color="auto" w:fill="auto"/>
          </w:tcPr>
          <w:p w14:paraId="2835FDA2"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5dB</w:t>
            </w:r>
          </w:p>
        </w:tc>
        <w:tc>
          <w:tcPr>
            <w:tcW w:w="3686" w:type="dxa"/>
          </w:tcPr>
          <w:p w14:paraId="3A4FFD8E" w14:textId="77777777" w:rsidR="00C925B5" w:rsidRPr="00B43E43" w:rsidRDefault="00C925B5" w:rsidP="00197710">
            <w:pPr>
              <w:pStyle w:val="TAL"/>
              <w:rPr>
                <w:rFonts w:ascii="Times New Roman" w:hAnsi="Times New Roman"/>
                <w:szCs w:val="18"/>
              </w:rPr>
            </w:pPr>
          </w:p>
        </w:tc>
      </w:tr>
      <w:tr w:rsidR="00C925B5" w:rsidRPr="00B43E43" w14:paraId="572A9306" w14:textId="77777777" w:rsidTr="00B43E43">
        <w:trPr>
          <w:jc w:val="center"/>
        </w:trPr>
        <w:tc>
          <w:tcPr>
            <w:tcW w:w="2830" w:type="dxa"/>
            <w:shd w:val="clear" w:color="auto" w:fill="auto"/>
          </w:tcPr>
          <w:p w14:paraId="1D53D390"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UE/STA Receiver Noise Figure</w:t>
            </w:r>
          </w:p>
        </w:tc>
        <w:tc>
          <w:tcPr>
            <w:tcW w:w="3969" w:type="dxa"/>
            <w:shd w:val="clear" w:color="auto" w:fill="auto"/>
          </w:tcPr>
          <w:p w14:paraId="33E7F336"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9dB</w:t>
            </w:r>
          </w:p>
        </w:tc>
        <w:tc>
          <w:tcPr>
            <w:tcW w:w="3686" w:type="dxa"/>
          </w:tcPr>
          <w:p w14:paraId="646A256C" w14:textId="77777777" w:rsidR="00C925B5" w:rsidRPr="00B43E43" w:rsidRDefault="00C925B5" w:rsidP="00197710">
            <w:pPr>
              <w:pStyle w:val="TAL"/>
              <w:rPr>
                <w:rFonts w:ascii="Times New Roman" w:hAnsi="Times New Roman"/>
                <w:szCs w:val="18"/>
              </w:rPr>
            </w:pPr>
          </w:p>
        </w:tc>
      </w:tr>
      <w:tr w:rsidR="00C925B5" w:rsidRPr="00B43E43" w14:paraId="1437C317" w14:textId="77777777" w:rsidTr="00B43E43">
        <w:trPr>
          <w:jc w:val="center"/>
        </w:trPr>
        <w:tc>
          <w:tcPr>
            <w:tcW w:w="2830" w:type="dxa"/>
            <w:shd w:val="clear" w:color="auto" w:fill="auto"/>
          </w:tcPr>
          <w:p w14:paraId="17573183"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Minimum received power from serving cell for UE dropping</w:t>
            </w:r>
          </w:p>
        </w:tc>
        <w:tc>
          <w:tcPr>
            <w:tcW w:w="3969" w:type="dxa"/>
            <w:shd w:val="clear" w:color="auto" w:fill="auto"/>
          </w:tcPr>
          <w:p w14:paraId="07132A63"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-82dBm</w:t>
            </w:r>
          </w:p>
        </w:tc>
        <w:tc>
          <w:tcPr>
            <w:tcW w:w="3686" w:type="dxa"/>
          </w:tcPr>
          <w:p w14:paraId="054DC97F" w14:textId="77777777" w:rsidR="00C925B5" w:rsidRPr="00B43E43" w:rsidRDefault="00C925B5" w:rsidP="00197710">
            <w:pPr>
              <w:pStyle w:val="TAL"/>
              <w:rPr>
                <w:rFonts w:ascii="Times New Roman" w:hAnsi="Times New Roman"/>
                <w:szCs w:val="18"/>
              </w:rPr>
            </w:pPr>
          </w:p>
        </w:tc>
      </w:tr>
      <w:tr w:rsidR="00C925B5" w:rsidRPr="00B43E43" w14:paraId="05337D0E" w14:textId="77777777" w:rsidTr="00B43E43">
        <w:trPr>
          <w:jc w:val="center"/>
        </w:trPr>
        <w:tc>
          <w:tcPr>
            <w:tcW w:w="2830" w:type="dxa"/>
            <w:shd w:val="clear" w:color="auto" w:fill="auto"/>
          </w:tcPr>
          <w:p w14:paraId="3A43F471"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UE receiver</w:t>
            </w:r>
          </w:p>
        </w:tc>
        <w:tc>
          <w:tcPr>
            <w:tcW w:w="3969" w:type="dxa"/>
            <w:shd w:val="clear" w:color="auto" w:fill="auto"/>
          </w:tcPr>
          <w:p w14:paraId="5C055789"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MMSE-IRC as the baseline receiver</w:t>
            </w:r>
          </w:p>
        </w:tc>
        <w:tc>
          <w:tcPr>
            <w:tcW w:w="3686" w:type="dxa"/>
          </w:tcPr>
          <w:p w14:paraId="53FBFD5B" w14:textId="77777777" w:rsidR="00C925B5" w:rsidRPr="00B43E43" w:rsidRDefault="00C925B5" w:rsidP="00197710">
            <w:pPr>
              <w:pStyle w:val="TAL"/>
              <w:rPr>
                <w:rFonts w:ascii="Times New Roman" w:hAnsi="Times New Roman"/>
                <w:szCs w:val="18"/>
              </w:rPr>
            </w:pPr>
          </w:p>
        </w:tc>
      </w:tr>
      <w:tr w:rsidR="00C925B5" w:rsidRPr="00B43E43" w14:paraId="4D2DFE91" w14:textId="77777777" w:rsidTr="00B43E43">
        <w:trPr>
          <w:jc w:val="center"/>
        </w:trPr>
        <w:tc>
          <w:tcPr>
            <w:tcW w:w="2830" w:type="dxa"/>
            <w:shd w:val="clear" w:color="auto" w:fill="auto"/>
          </w:tcPr>
          <w:p w14:paraId="23513244"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BS/AP antenna Array configuration</w:t>
            </w:r>
          </w:p>
        </w:tc>
        <w:tc>
          <w:tcPr>
            <w:tcW w:w="3969" w:type="dxa"/>
            <w:shd w:val="clear" w:color="auto" w:fill="auto"/>
          </w:tcPr>
          <w:p w14:paraId="7D022CAC"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(M, N, P, M</w:t>
            </w:r>
            <w:r w:rsidRPr="00B43E43">
              <w:rPr>
                <w:rFonts w:ascii="Times New Roman" w:hAnsi="Times New Roman"/>
                <w:szCs w:val="18"/>
                <w:vertAlign w:val="subscript"/>
              </w:rPr>
              <w:t>g</w:t>
            </w:r>
            <w:r w:rsidRPr="00B43E43">
              <w:rPr>
                <w:rFonts w:ascii="Times New Roman" w:hAnsi="Times New Roman"/>
                <w:szCs w:val="18"/>
              </w:rPr>
              <w:t>, N</w:t>
            </w:r>
            <w:r w:rsidRPr="00B43E43">
              <w:rPr>
                <w:rFonts w:ascii="Times New Roman" w:hAnsi="Times New Roman"/>
                <w:szCs w:val="18"/>
                <w:vertAlign w:val="subscript"/>
              </w:rPr>
              <w:t>g</w:t>
            </w:r>
            <w:r w:rsidRPr="00B43E43">
              <w:rPr>
                <w:rFonts w:ascii="Times New Roman" w:hAnsi="Times New Roman"/>
                <w:szCs w:val="18"/>
              </w:rPr>
              <w:t>)  = (1, 2, 2, 1, 1), dH = dV = 0.5 λ</w:t>
            </w:r>
          </w:p>
        </w:tc>
        <w:tc>
          <w:tcPr>
            <w:tcW w:w="3686" w:type="dxa"/>
          </w:tcPr>
          <w:p w14:paraId="5778B7BF"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TR38.901, section #7.3</w:t>
            </w:r>
          </w:p>
        </w:tc>
      </w:tr>
      <w:tr w:rsidR="00C925B5" w:rsidRPr="00B43E43" w14:paraId="471300D7" w14:textId="77777777" w:rsidTr="00B43E43">
        <w:trPr>
          <w:jc w:val="center"/>
        </w:trPr>
        <w:tc>
          <w:tcPr>
            <w:tcW w:w="2830" w:type="dxa"/>
            <w:shd w:val="clear" w:color="auto" w:fill="auto"/>
          </w:tcPr>
          <w:p w14:paraId="788BD4E4"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UE/STA antenna Array configuration</w:t>
            </w:r>
          </w:p>
        </w:tc>
        <w:tc>
          <w:tcPr>
            <w:tcW w:w="3969" w:type="dxa"/>
            <w:shd w:val="clear" w:color="auto" w:fill="auto"/>
          </w:tcPr>
          <w:p w14:paraId="27733554"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Baseline Tx/Rx: (M, N, P, Mg, Ng) = (1, 1, 2, 1, 1), dH = dV = 0.5 λ</w:t>
            </w:r>
          </w:p>
        </w:tc>
        <w:tc>
          <w:tcPr>
            <w:tcW w:w="3686" w:type="dxa"/>
          </w:tcPr>
          <w:p w14:paraId="09D18CCB"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TR38.901, section #7.3</w:t>
            </w:r>
          </w:p>
        </w:tc>
      </w:tr>
      <w:tr w:rsidR="00C925B5" w:rsidRPr="00B43E43" w14:paraId="16A66FEA" w14:textId="77777777" w:rsidTr="00B43E43">
        <w:trPr>
          <w:jc w:val="center"/>
        </w:trPr>
        <w:tc>
          <w:tcPr>
            <w:tcW w:w="2830" w:type="dxa"/>
            <w:shd w:val="clear" w:color="auto" w:fill="auto"/>
          </w:tcPr>
          <w:p w14:paraId="3F1421AE"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Traffic model</w:t>
            </w:r>
          </w:p>
        </w:tc>
        <w:tc>
          <w:tcPr>
            <w:tcW w:w="3969" w:type="dxa"/>
            <w:shd w:val="clear" w:color="auto" w:fill="auto"/>
          </w:tcPr>
          <w:p w14:paraId="025CE76E"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Table A.1.1, TR36.889</w:t>
            </w:r>
          </w:p>
        </w:tc>
        <w:tc>
          <w:tcPr>
            <w:tcW w:w="3686" w:type="dxa"/>
          </w:tcPr>
          <w:p w14:paraId="41272AEC"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Specific SL-U traffic needs could be discussed.</w:t>
            </w:r>
          </w:p>
        </w:tc>
      </w:tr>
      <w:tr w:rsidR="00C925B5" w:rsidRPr="00B43E43" w14:paraId="03070573" w14:textId="77777777" w:rsidTr="00B43E43">
        <w:trPr>
          <w:jc w:val="center"/>
        </w:trPr>
        <w:tc>
          <w:tcPr>
            <w:tcW w:w="2830" w:type="dxa"/>
            <w:shd w:val="clear" w:color="auto" w:fill="auto"/>
          </w:tcPr>
          <w:p w14:paraId="0A2015C4"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UE/STA to UE/STA link pathloss model</w:t>
            </w:r>
          </w:p>
        </w:tc>
        <w:tc>
          <w:tcPr>
            <w:tcW w:w="3969" w:type="dxa"/>
            <w:shd w:val="clear" w:color="auto" w:fill="auto"/>
          </w:tcPr>
          <w:p w14:paraId="0BEFA4B2" w14:textId="77777777" w:rsidR="00C925B5" w:rsidRPr="00B43E43" w:rsidRDefault="00C925B5" w:rsidP="00C925B5">
            <w:pPr>
              <w:pStyle w:val="TAL"/>
              <w:numPr>
                <w:ilvl w:val="0"/>
                <w:numId w:val="17"/>
              </w:numPr>
              <w:rPr>
                <w:rFonts w:ascii="Times New Roman" w:hAnsi="Times New Roman"/>
                <w:szCs w:val="18"/>
              </w:rPr>
            </w:pPr>
            <w:r w:rsidRPr="00B43E43">
              <w:rPr>
                <w:rFonts w:ascii="Times New Roman" w:hAnsi="Times New Roman"/>
                <w:szCs w:val="18"/>
              </w:rPr>
              <w:t>Indoor Office (Table 7.2-2),</w:t>
            </w:r>
          </w:p>
          <w:p w14:paraId="038E05C1" w14:textId="77777777" w:rsidR="00C925B5" w:rsidRPr="00B43E43" w:rsidRDefault="00C925B5" w:rsidP="00C925B5">
            <w:pPr>
              <w:pStyle w:val="TAL"/>
              <w:numPr>
                <w:ilvl w:val="0"/>
                <w:numId w:val="17"/>
              </w:numPr>
              <w:rPr>
                <w:rFonts w:ascii="Times New Roman" w:hAnsi="Times New Roman"/>
                <w:szCs w:val="18"/>
              </w:rPr>
            </w:pPr>
            <w:r w:rsidRPr="00B43E43">
              <w:rPr>
                <w:rFonts w:ascii="Times New Roman" w:hAnsi="Times New Roman"/>
                <w:szCs w:val="18"/>
              </w:rPr>
              <w:t>InH-Office propagation model</w:t>
            </w:r>
          </w:p>
        </w:tc>
        <w:tc>
          <w:tcPr>
            <w:tcW w:w="3686" w:type="dxa"/>
          </w:tcPr>
          <w:p w14:paraId="7A7F5C5B"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TR38.901</w:t>
            </w:r>
          </w:p>
        </w:tc>
      </w:tr>
      <w:tr w:rsidR="00C925B5" w:rsidRPr="00B43E43" w14:paraId="6EC109CB" w14:textId="77777777" w:rsidTr="00B43E43">
        <w:trPr>
          <w:jc w:val="center"/>
        </w:trPr>
        <w:tc>
          <w:tcPr>
            <w:tcW w:w="2830" w:type="dxa"/>
            <w:shd w:val="clear" w:color="auto" w:fill="auto"/>
          </w:tcPr>
          <w:p w14:paraId="3F68BFF4"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gNB to gNB link pathloss model</w:t>
            </w:r>
          </w:p>
        </w:tc>
        <w:tc>
          <w:tcPr>
            <w:tcW w:w="3969" w:type="dxa"/>
            <w:shd w:val="clear" w:color="auto" w:fill="auto"/>
          </w:tcPr>
          <w:p w14:paraId="3098CFCE" w14:textId="77777777" w:rsidR="00C925B5" w:rsidRPr="00B43E43" w:rsidRDefault="00C925B5" w:rsidP="00C925B5">
            <w:pPr>
              <w:pStyle w:val="TAL"/>
              <w:numPr>
                <w:ilvl w:val="0"/>
                <w:numId w:val="17"/>
              </w:numPr>
              <w:rPr>
                <w:rFonts w:ascii="Times New Roman" w:hAnsi="Times New Roman"/>
                <w:szCs w:val="18"/>
              </w:rPr>
            </w:pPr>
            <w:r w:rsidRPr="00B43E43">
              <w:rPr>
                <w:rFonts w:ascii="Times New Roman" w:hAnsi="Times New Roman"/>
                <w:szCs w:val="18"/>
              </w:rPr>
              <w:t>Indoor Office (Table 7.2-2),</w:t>
            </w:r>
          </w:p>
          <w:p w14:paraId="7168EC59" w14:textId="77777777" w:rsidR="00C925B5" w:rsidRPr="00B43E43" w:rsidRDefault="00C925B5" w:rsidP="00C925B5">
            <w:pPr>
              <w:pStyle w:val="TAL"/>
              <w:numPr>
                <w:ilvl w:val="0"/>
                <w:numId w:val="17"/>
              </w:numPr>
              <w:rPr>
                <w:rFonts w:ascii="Times New Roman" w:hAnsi="Times New Roman"/>
                <w:szCs w:val="18"/>
              </w:rPr>
            </w:pPr>
            <w:r w:rsidRPr="00B43E43">
              <w:rPr>
                <w:rFonts w:ascii="Times New Roman" w:hAnsi="Times New Roman"/>
                <w:szCs w:val="18"/>
              </w:rPr>
              <w:t>InH-Office propagation model</w:t>
            </w:r>
          </w:p>
        </w:tc>
        <w:tc>
          <w:tcPr>
            <w:tcW w:w="3686" w:type="dxa"/>
          </w:tcPr>
          <w:p w14:paraId="613FFC5B"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TR38.901</w:t>
            </w:r>
          </w:p>
        </w:tc>
      </w:tr>
    </w:tbl>
    <w:p w14:paraId="7EA1AFAC" w14:textId="77777777" w:rsidR="00C925B5" w:rsidRDefault="00C925B5" w:rsidP="00C925B5">
      <w:pPr>
        <w:rPr>
          <w:rFonts w:eastAsiaTheme="minorEastAsia"/>
        </w:rPr>
      </w:pPr>
    </w:p>
    <w:p w14:paraId="025AE88E" w14:textId="4EEEE0EF" w:rsidR="00C925B5" w:rsidRDefault="00C925B5" w:rsidP="00B43E43">
      <w:pPr>
        <w:pStyle w:val="Caption"/>
        <w:spacing w:after="0"/>
        <w:jc w:val="center"/>
        <w:rPr>
          <w:rFonts w:eastAsiaTheme="minorEastAsia"/>
          <w:sz w:val="22"/>
          <w:szCs w:val="22"/>
          <w:lang w:eastAsia="zh-CN"/>
        </w:rPr>
      </w:pPr>
      <w:bookmarkStart w:id="12" w:name="_Ref111192652"/>
      <w:r>
        <w:t>Table</w:t>
      </w:r>
      <w:bookmarkEnd w:id="12"/>
      <w:r>
        <w:t xml:space="preserve"> 2. Propagation Evaluation Parameters, sub 7GHz outdoor</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3969"/>
        <w:gridCol w:w="3686"/>
      </w:tblGrid>
      <w:tr w:rsidR="00C925B5" w:rsidRPr="00C925B5" w14:paraId="4D494E07" w14:textId="77777777" w:rsidTr="00C925B5">
        <w:trPr>
          <w:jc w:val="center"/>
        </w:trPr>
        <w:tc>
          <w:tcPr>
            <w:tcW w:w="2972" w:type="dxa"/>
            <w:shd w:val="clear" w:color="auto" w:fill="auto"/>
          </w:tcPr>
          <w:p w14:paraId="7498471B" w14:textId="77777777" w:rsidR="00C925B5" w:rsidRPr="00C925B5" w:rsidRDefault="00C925B5" w:rsidP="00197710">
            <w:pPr>
              <w:pStyle w:val="TAH"/>
              <w:rPr>
                <w:rFonts w:ascii="Times New Roman" w:hAnsi="Times New Roman"/>
                <w:szCs w:val="18"/>
              </w:rPr>
            </w:pPr>
            <w:r w:rsidRPr="00C925B5">
              <w:rPr>
                <w:rFonts w:ascii="Times New Roman" w:hAnsi="Times New Roman"/>
                <w:szCs w:val="18"/>
              </w:rPr>
              <w:t>Parameter</w:t>
            </w:r>
          </w:p>
        </w:tc>
        <w:tc>
          <w:tcPr>
            <w:tcW w:w="3969" w:type="dxa"/>
            <w:shd w:val="clear" w:color="auto" w:fill="auto"/>
          </w:tcPr>
          <w:p w14:paraId="10ECC782" w14:textId="77777777" w:rsidR="00C925B5" w:rsidRPr="00C925B5" w:rsidRDefault="00C925B5" w:rsidP="00197710">
            <w:pPr>
              <w:pStyle w:val="TAH"/>
              <w:rPr>
                <w:rFonts w:ascii="Times New Roman" w:hAnsi="Times New Roman"/>
                <w:szCs w:val="18"/>
              </w:rPr>
            </w:pPr>
            <w:r w:rsidRPr="00C925B5">
              <w:rPr>
                <w:rFonts w:ascii="Times New Roman" w:hAnsi="Times New Roman"/>
                <w:szCs w:val="18"/>
              </w:rPr>
              <w:t>Value</w:t>
            </w:r>
          </w:p>
        </w:tc>
        <w:tc>
          <w:tcPr>
            <w:tcW w:w="3686" w:type="dxa"/>
          </w:tcPr>
          <w:p w14:paraId="66AE719C" w14:textId="77777777" w:rsidR="00C925B5" w:rsidRPr="00C925B5" w:rsidRDefault="00C925B5" w:rsidP="00197710">
            <w:pPr>
              <w:pStyle w:val="TAH"/>
              <w:rPr>
                <w:rFonts w:ascii="Times New Roman" w:hAnsi="Times New Roman"/>
                <w:szCs w:val="18"/>
              </w:rPr>
            </w:pPr>
            <w:r w:rsidRPr="00C925B5">
              <w:rPr>
                <w:rFonts w:ascii="Times New Roman" w:hAnsi="Times New Roman"/>
                <w:szCs w:val="18"/>
              </w:rPr>
              <w:t>Comments</w:t>
            </w:r>
          </w:p>
        </w:tc>
      </w:tr>
      <w:tr w:rsidR="00C925B5" w:rsidRPr="00C925B5" w14:paraId="33823125" w14:textId="77777777" w:rsidTr="00C925B5">
        <w:trPr>
          <w:jc w:val="center"/>
        </w:trPr>
        <w:tc>
          <w:tcPr>
            <w:tcW w:w="2972" w:type="dxa"/>
            <w:shd w:val="clear" w:color="auto" w:fill="auto"/>
          </w:tcPr>
          <w:p w14:paraId="10435303" w14:textId="77777777" w:rsidR="00C925B5" w:rsidRPr="00C925B5" w:rsidRDefault="00C925B5" w:rsidP="00C925B5">
            <w:pPr>
              <w:pStyle w:val="TAL"/>
              <w:rPr>
                <w:rFonts w:ascii="Times New Roman" w:hAnsi="Times New Roman"/>
                <w:szCs w:val="18"/>
              </w:rPr>
            </w:pPr>
            <w:r w:rsidRPr="00C925B5">
              <w:rPr>
                <w:rFonts w:ascii="Times New Roman" w:hAnsi="Times New Roman"/>
                <w:szCs w:val="18"/>
              </w:rPr>
              <w:t>Carrier Frequency</w:t>
            </w:r>
          </w:p>
        </w:tc>
        <w:tc>
          <w:tcPr>
            <w:tcW w:w="3969" w:type="dxa"/>
            <w:shd w:val="clear" w:color="auto" w:fill="auto"/>
          </w:tcPr>
          <w:p w14:paraId="01D46639"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 xml:space="preserve">6 GHz (mandatory), 6405-6425 MHz, </w:t>
            </w:r>
          </w:p>
          <w:p w14:paraId="4C623ACD"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5 GHz is optional</w:t>
            </w:r>
          </w:p>
        </w:tc>
        <w:tc>
          <w:tcPr>
            <w:tcW w:w="3686" w:type="dxa"/>
          </w:tcPr>
          <w:p w14:paraId="6F7696C0"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Channel 6405-6425MHz is the upper EU 6GHz channel and bordering US/ISED U-NII 6</w:t>
            </w:r>
          </w:p>
        </w:tc>
      </w:tr>
      <w:tr w:rsidR="00C925B5" w:rsidRPr="00C925B5" w14:paraId="6FD1CB48" w14:textId="77777777" w:rsidTr="00C925B5">
        <w:trPr>
          <w:jc w:val="center"/>
        </w:trPr>
        <w:tc>
          <w:tcPr>
            <w:tcW w:w="2972" w:type="dxa"/>
            <w:shd w:val="clear" w:color="auto" w:fill="auto"/>
          </w:tcPr>
          <w:p w14:paraId="24A439C6"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Carrier Channel Bandwidth</w:t>
            </w:r>
          </w:p>
        </w:tc>
        <w:tc>
          <w:tcPr>
            <w:tcW w:w="3969" w:type="dxa"/>
            <w:shd w:val="clear" w:color="auto" w:fill="auto"/>
          </w:tcPr>
          <w:p w14:paraId="4B4938E5"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20MHz baseline , 80MHz optional</w:t>
            </w:r>
          </w:p>
        </w:tc>
        <w:tc>
          <w:tcPr>
            <w:tcW w:w="3686" w:type="dxa"/>
          </w:tcPr>
          <w:p w14:paraId="53188C78"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6405-6425MHz</w:t>
            </w:r>
          </w:p>
        </w:tc>
      </w:tr>
      <w:tr w:rsidR="00C925B5" w:rsidRPr="00C925B5" w14:paraId="73527B83" w14:textId="77777777" w:rsidTr="00C925B5">
        <w:trPr>
          <w:jc w:val="center"/>
        </w:trPr>
        <w:tc>
          <w:tcPr>
            <w:tcW w:w="2972" w:type="dxa"/>
            <w:shd w:val="clear" w:color="auto" w:fill="auto"/>
          </w:tcPr>
          <w:p w14:paraId="5E707461"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Number of carriers</w:t>
            </w:r>
          </w:p>
        </w:tc>
        <w:tc>
          <w:tcPr>
            <w:tcW w:w="3969" w:type="dxa"/>
            <w:shd w:val="clear" w:color="auto" w:fill="auto"/>
          </w:tcPr>
          <w:p w14:paraId="1B2D8462"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1</w:t>
            </w:r>
          </w:p>
        </w:tc>
        <w:tc>
          <w:tcPr>
            <w:tcW w:w="3686" w:type="dxa"/>
          </w:tcPr>
          <w:p w14:paraId="3C3C6098" w14:textId="77777777" w:rsidR="00C925B5" w:rsidRPr="00C925B5" w:rsidRDefault="00C925B5" w:rsidP="00197710">
            <w:pPr>
              <w:pStyle w:val="TAL"/>
              <w:rPr>
                <w:rFonts w:ascii="Times New Roman" w:hAnsi="Times New Roman"/>
                <w:szCs w:val="18"/>
              </w:rPr>
            </w:pPr>
          </w:p>
        </w:tc>
      </w:tr>
      <w:tr w:rsidR="00C925B5" w:rsidRPr="00C925B5" w14:paraId="1F7E73CA" w14:textId="77777777" w:rsidTr="00C925B5">
        <w:trPr>
          <w:jc w:val="center"/>
        </w:trPr>
        <w:tc>
          <w:tcPr>
            <w:tcW w:w="2972" w:type="dxa"/>
            <w:shd w:val="clear" w:color="auto" w:fill="auto"/>
          </w:tcPr>
          <w:p w14:paraId="3E5937B1"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Number of users per operator</w:t>
            </w:r>
          </w:p>
        </w:tc>
        <w:tc>
          <w:tcPr>
            <w:tcW w:w="3969" w:type="dxa"/>
            <w:shd w:val="clear" w:color="auto" w:fill="auto"/>
          </w:tcPr>
          <w:p w14:paraId="7FBA58BD"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5 UEs associated with each gNB per 20MHz</w:t>
            </w:r>
          </w:p>
        </w:tc>
        <w:tc>
          <w:tcPr>
            <w:tcW w:w="3686" w:type="dxa"/>
          </w:tcPr>
          <w:p w14:paraId="2AEB49E4" w14:textId="77777777" w:rsidR="00C925B5" w:rsidRPr="00C925B5" w:rsidRDefault="00C925B5" w:rsidP="00197710">
            <w:pPr>
              <w:pStyle w:val="TAL"/>
              <w:rPr>
                <w:rFonts w:ascii="Times New Roman" w:hAnsi="Times New Roman"/>
                <w:szCs w:val="18"/>
              </w:rPr>
            </w:pPr>
          </w:p>
        </w:tc>
      </w:tr>
      <w:tr w:rsidR="00C925B5" w:rsidRPr="00C925B5" w14:paraId="4370D88F" w14:textId="77777777" w:rsidTr="00C925B5">
        <w:trPr>
          <w:jc w:val="center"/>
        </w:trPr>
        <w:tc>
          <w:tcPr>
            <w:tcW w:w="2972" w:type="dxa"/>
            <w:shd w:val="clear" w:color="auto" w:fill="auto"/>
          </w:tcPr>
          <w:p w14:paraId="512CDC8E"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SCS</w:t>
            </w:r>
          </w:p>
        </w:tc>
        <w:tc>
          <w:tcPr>
            <w:tcW w:w="3969" w:type="dxa"/>
            <w:shd w:val="clear" w:color="auto" w:fill="auto"/>
          </w:tcPr>
          <w:p w14:paraId="41161B10"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30kHz</w:t>
            </w:r>
          </w:p>
        </w:tc>
        <w:tc>
          <w:tcPr>
            <w:tcW w:w="3686" w:type="dxa"/>
          </w:tcPr>
          <w:p w14:paraId="081908BC" w14:textId="77777777" w:rsidR="00C925B5" w:rsidRPr="00C925B5" w:rsidRDefault="00C925B5" w:rsidP="00197710">
            <w:pPr>
              <w:pStyle w:val="TAL"/>
              <w:rPr>
                <w:rFonts w:ascii="Times New Roman" w:hAnsi="Times New Roman"/>
                <w:szCs w:val="18"/>
              </w:rPr>
            </w:pPr>
          </w:p>
        </w:tc>
      </w:tr>
      <w:tr w:rsidR="00C925B5" w:rsidRPr="00C925B5" w14:paraId="48448400" w14:textId="77777777" w:rsidTr="00C925B5">
        <w:trPr>
          <w:jc w:val="center"/>
        </w:trPr>
        <w:tc>
          <w:tcPr>
            <w:tcW w:w="2972" w:type="dxa"/>
            <w:shd w:val="clear" w:color="auto" w:fill="auto"/>
          </w:tcPr>
          <w:p w14:paraId="5B30ABA2"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Channel Model</w:t>
            </w:r>
          </w:p>
        </w:tc>
        <w:tc>
          <w:tcPr>
            <w:tcW w:w="3969" w:type="dxa"/>
            <w:shd w:val="clear" w:color="auto" w:fill="auto"/>
          </w:tcPr>
          <w:p w14:paraId="75353CD7"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NR UMi street canyon</w:t>
            </w:r>
          </w:p>
        </w:tc>
        <w:tc>
          <w:tcPr>
            <w:tcW w:w="3686" w:type="dxa"/>
          </w:tcPr>
          <w:p w14:paraId="166BFFE4"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TR38.901</w:t>
            </w:r>
          </w:p>
        </w:tc>
      </w:tr>
      <w:tr w:rsidR="00C925B5" w:rsidRPr="00C925B5" w14:paraId="3FA68AA9" w14:textId="77777777" w:rsidTr="00C925B5">
        <w:trPr>
          <w:jc w:val="center"/>
        </w:trPr>
        <w:tc>
          <w:tcPr>
            <w:tcW w:w="2972" w:type="dxa"/>
            <w:shd w:val="clear" w:color="auto" w:fill="auto"/>
          </w:tcPr>
          <w:p w14:paraId="0788DA5B"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BS/AP Tx Power</w:t>
            </w:r>
          </w:p>
        </w:tc>
        <w:tc>
          <w:tcPr>
            <w:tcW w:w="3969" w:type="dxa"/>
            <w:shd w:val="clear" w:color="auto" w:fill="auto"/>
          </w:tcPr>
          <w:p w14:paraId="282D8D2F"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36dBm per beam</w:t>
            </w:r>
          </w:p>
        </w:tc>
        <w:tc>
          <w:tcPr>
            <w:tcW w:w="3686" w:type="dxa"/>
          </w:tcPr>
          <w:p w14:paraId="768DF96C"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6dB beam separation considered</w:t>
            </w:r>
          </w:p>
        </w:tc>
      </w:tr>
      <w:tr w:rsidR="00C925B5" w:rsidRPr="00C925B5" w14:paraId="04BA4726" w14:textId="77777777" w:rsidTr="00C925B5">
        <w:trPr>
          <w:jc w:val="center"/>
        </w:trPr>
        <w:tc>
          <w:tcPr>
            <w:tcW w:w="2972" w:type="dxa"/>
            <w:shd w:val="clear" w:color="auto" w:fill="auto"/>
          </w:tcPr>
          <w:p w14:paraId="73225AEB"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UE/STA Tx Power</w:t>
            </w:r>
          </w:p>
        </w:tc>
        <w:tc>
          <w:tcPr>
            <w:tcW w:w="3969" w:type="dxa"/>
            <w:shd w:val="clear" w:color="auto" w:fill="auto"/>
          </w:tcPr>
          <w:p w14:paraId="0806EE4C"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23dBm (total across all TX antennas)</w:t>
            </w:r>
          </w:p>
        </w:tc>
        <w:tc>
          <w:tcPr>
            <w:tcW w:w="3686" w:type="dxa"/>
          </w:tcPr>
          <w:p w14:paraId="0CF09614" w14:textId="77777777" w:rsidR="00C925B5" w:rsidRPr="00C925B5" w:rsidRDefault="00C925B5" w:rsidP="00197710">
            <w:pPr>
              <w:pStyle w:val="TAL"/>
              <w:rPr>
                <w:rFonts w:ascii="Times New Roman" w:hAnsi="Times New Roman"/>
                <w:szCs w:val="18"/>
              </w:rPr>
            </w:pPr>
          </w:p>
        </w:tc>
      </w:tr>
      <w:tr w:rsidR="00C925B5" w:rsidRPr="00C925B5" w14:paraId="6A8E1724" w14:textId="77777777" w:rsidTr="00C925B5">
        <w:trPr>
          <w:jc w:val="center"/>
        </w:trPr>
        <w:tc>
          <w:tcPr>
            <w:tcW w:w="2972" w:type="dxa"/>
            <w:shd w:val="clear" w:color="auto" w:fill="auto"/>
          </w:tcPr>
          <w:p w14:paraId="79483406"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BS/AP Antenna gain</w:t>
            </w:r>
          </w:p>
        </w:tc>
        <w:tc>
          <w:tcPr>
            <w:tcW w:w="3969" w:type="dxa"/>
            <w:shd w:val="clear" w:color="auto" w:fill="auto"/>
          </w:tcPr>
          <w:p w14:paraId="6200C55C"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 xml:space="preserve">0 dBi   </w:t>
            </w:r>
          </w:p>
        </w:tc>
        <w:tc>
          <w:tcPr>
            <w:tcW w:w="3686" w:type="dxa"/>
          </w:tcPr>
          <w:p w14:paraId="52A04BF0" w14:textId="77777777" w:rsidR="00C925B5" w:rsidRPr="00C925B5" w:rsidRDefault="00C925B5" w:rsidP="00197710">
            <w:pPr>
              <w:pStyle w:val="TAL"/>
              <w:rPr>
                <w:rFonts w:ascii="Times New Roman" w:hAnsi="Times New Roman"/>
                <w:szCs w:val="18"/>
              </w:rPr>
            </w:pPr>
          </w:p>
        </w:tc>
      </w:tr>
      <w:tr w:rsidR="00C925B5" w:rsidRPr="00C925B5" w14:paraId="68D22177" w14:textId="77777777" w:rsidTr="00C925B5">
        <w:trPr>
          <w:jc w:val="center"/>
        </w:trPr>
        <w:tc>
          <w:tcPr>
            <w:tcW w:w="2972" w:type="dxa"/>
            <w:shd w:val="clear" w:color="auto" w:fill="auto"/>
          </w:tcPr>
          <w:p w14:paraId="681AC1ED"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UE/STA Antenna gain</w:t>
            </w:r>
          </w:p>
        </w:tc>
        <w:tc>
          <w:tcPr>
            <w:tcW w:w="3969" w:type="dxa"/>
            <w:shd w:val="clear" w:color="auto" w:fill="auto"/>
          </w:tcPr>
          <w:p w14:paraId="658E98FB"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0 dBi</w:t>
            </w:r>
          </w:p>
        </w:tc>
        <w:tc>
          <w:tcPr>
            <w:tcW w:w="3686" w:type="dxa"/>
          </w:tcPr>
          <w:p w14:paraId="2A8FC700" w14:textId="77777777" w:rsidR="00C925B5" w:rsidRPr="00C925B5" w:rsidRDefault="00C925B5" w:rsidP="00197710">
            <w:pPr>
              <w:pStyle w:val="TAL"/>
              <w:rPr>
                <w:rFonts w:ascii="Times New Roman" w:hAnsi="Times New Roman"/>
                <w:szCs w:val="18"/>
              </w:rPr>
            </w:pPr>
          </w:p>
        </w:tc>
      </w:tr>
      <w:tr w:rsidR="00C925B5" w:rsidRPr="00C925B5" w14:paraId="44D1079F" w14:textId="77777777" w:rsidTr="00C925B5">
        <w:trPr>
          <w:jc w:val="center"/>
        </w:trPr>
        <w:tc>
          <w:tcPr>
            <w:tcW w:w="2972" w:type="dxa"/>
            <w:shd w:val="clear" w:color="auto" w:fill="auto"/>
          </w:tcPr>
          <w:p w14:paraId="605AC398"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BS/AP Noise Figure</w:t>
            </w:r>
          </w:p>
        </w:tc>
        <w:tc>
          <w:tcPr>
            <w:tcW w:w="3969" w:type="dxa"/>
            <w:shd w:val="clear" w:color="auto" w:fill="auto"/>
          </w:tcPr>
          <w:p w14:paraId="150E979B"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5dB</w:t>
            </w:r>
          </w:p>
        </w:tc>
        <w:tc>
          <w:tcPr>
            <w:tcW w:w="3686" w:type="dxa"/>
          </w:tcPr>
          <w:p w14:paraId="6BDAD2AC" w14:textId="77777777" w:rsidR="00C925B5" w:rsidRPr="00C925B5" w:rsidRDefault="00C925B5" w:rsidP="00197710">
            <w:pPr>
              <w:pStyle w:val="TAL"/>
              <w:rPr>
                <w:rFonts w:ascii="Times New Roman" w:hAnsi="Times New Roman"/>
                <w:szCs w:val="18"/>
              </w:rPr>
            </w:pPr>
          </w:p>
        </w:tc>
      </w:tr>
      <w:tr w:rsidR="00C925B5" w:rsidRPr="00C925B5" w14:paraId="3F4C9338" w14:textId="77777777" w:rsidTr="00C925B5">
        <w:trPr>
          <w:jc w:val="center"/>
        </w:trPr>
        <w:tc>
          <w:tcPr>
            <w:tcW w:w="2972" w:type="dxa"/>
            <w:shd w:val="clear" w:color="auto" w:fill="auto"/>
          </w:tcPr>
          <w:p w14:paraId="221E3169"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UE/STA Receiver Noise Figure</w:t>
            </w:r>
          </w:p>
        </w:tc>
        <w:tc>
          <w:tcPr>
            <w:tcW w:w="3969" w:type="dxa"/>
            <w:shd w:val="clear" w:color="auto" w:fill="auto"/>
          </w:tcPr>
          <w:p w14:paraId="7B5A4A07"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9dB</w:t>
            </w:r>
          </w:p>
        </w:tc>
        <w:tc>
          <w:tcPr>
            <w:tcW w:w="3686" w:type="dxa"/>
          </w:tcPr>
          <w:p w14:paraId="51D6FA49" w14:textId="77777777" w:rsidR="00C925B5" w:rsidRPr="00C925B5" w:rsidRDefault="00C925B5" w:rsidP="00197710">
            <w:pPr>
              <w:pStyle w:val="TAL"/>
              <w:rPr>
                <w:rFonts w:ascii="Times New Roman" w:hAnsi="Times New Roman"/>
                <w:szCs w:val="18"/>
              </w:rPr>
            </w:pPr>
          </w:p>
        </w:tc>
      </w:tr>
      <w:tr w:rsidR="00C925B5" w:rsidRPr="00C925B5" w14:paraId="51A536BC" w14:textId="77777777" w:rsidTr="00C925B5">
        <w:trPr>
          <w:jc w:val="center"/>
        </w:trPr>
        <w:tc>
          <w:tcPr>
            <w:tcW w:w="2972" w:type="dxa"/>
            <w:shd w:val="clear" w:color="auto" w:fill="auto"/>
          </w:tcPr>
          <w:p w14:paraId="77B896DE"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Minimum received power from serving cell for UE dropping</w:t>
            </w:r>
          </w:p>
        </w:tc>
        <w:tc>
          <w:tcPr>
            <w:tcW w:w="3969" w:type="dxa"/>
            <w:shd w:val="clear" w:color="auto" w:fill="auto"/>
          </w:tcPr>
          <w:p w14:paraId="7F80C672"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-82dBm</w:t>
            </w:r>
          </w:p>
        </w:tc>
        <w:tc>
          <w:tcPr>
            <w:tcW w:w="3686" w:type="dxa"/>
          </w:tcPr>
          <w:p w14:paraId="0A49F0BD" w14:textId="77777777" w:rsidR="00C925B5" w:rsidRPr="00C925B5" w:rsidRDefault="00C925B5" w:rsidP="00197710">
            <w:pPr>
              <w:pStyle w:val="TAL"/>
              <w:rPr>
                <w:rFonts w:ascii="Times New Roman" w:hAnsi="Times New Roman"/>
                <w:szCs w:val="18"/>
              </w:rPr>
            </w:pPr>
          </w:p>
        </w:tc>
      </w:tr>
      <w:tr w:rsidR="00C925B5" w:rsidRPr="00C925B5" w14:paraId="13E4513A" w14:textId="77777777" w:rsidTr="00C925B5">
        <w:trPr>
          <w:jc w:val="center"/>
        </w:trPr>
        <w:tc>
          <w:tcPr>
            <w:tcW w:w="2972" w:type="dxa"/>
            <w:shd w:val="clear" w:color="auto" w:fill="auto"/>
          </w:tcPr>
          <w:p w14:paraId="4A31AD5A"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UE receiver</w:t>
            </w:r>
          </w:p>
        </w:tc>
        <w:tc>
          <w:tcPr>
            <w:tcW w:w="3969" w:type="dxa"/>
            <w:shd w:val="clear" w:color="auto" w:fill="auto"/>
          </w:tcPr>
          <w:p w14:paraId="6ED4347A"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MMSE-IRC as the baseline receiver</w:t>
            </w:r>
          </w:p>
        </w:tc>
        <w:tc>
          <w:tcPr>
            <w:tcW w:w="3686" w:type="dxa"/>
          </w:tcPr>
          <w:p w14:paraId="5DEE23E8" w14:textId="77777777" w:rsidR="00C925B5" w:rsidRPr="00C925B5" w:rsidRDefault="00C925B5" w:rsidP="00197710">
            <w:pPr>
              <w:pStyle w:val="TAL"/>
              <w:rPr>
                <w:rFonts w:ascii="Times New Roman" w:hAnsi="Times New Roman"/>
                <w:szCs w:val="18"/>
              </w:rPr>
            </w:pPr>
          </w:p>
        </w:tc>
      </w:tr>
      <w:tr w:rsidR="00C925B5" w:rsidRPr="00C925B5" w14:paraId="7EB186D1" w14:textId="77777777" w:rsidTr="00C925B5">
        <w:trPr>
          <w:jc w:val="center"/>
        </w:trPr>
        <w:tc>
          <w:tcPr>
            <w:tcW w:w="2972" w:type="dxa"/>
            <w:shd w:val="clear" w:color="auto" w:fill="auto"/>
          </w:tcPr>
          <w:p w14:paraId="390CDEA9"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BS/AP antenna Array configuration</w:t>
            </w:r>
          </w:p>
        </w:tc>
        <w:tc>
          <w:tcPr>
            <w:tcW w:w="3969" w:type="dxa"/>
            <w:shd w:val="clear" w:color="auto" w:fill="auto"/>
          </w:tcPr>
          <w:p w14:paraId="3DC6C2E6"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(M, N, P, M</w:t>
            </w:r>
            <w:r w:rsidRPr="00C925B5">
              <w:rPr>
                <w:rFonts w:ascii="Times New Roman" w:hAnsi="Times New Roman"/>
                <w:szCs w:val="18"/>
                <w:vertAlign w:val="subscript"/>
              </w:rPr>
              <w:t>g</w:t>
            </w:r>
            <w:r w:rsidRPr="00C925B5">
              <w:rPr>
                <w:rFonts w:ascii="Times New Roman" w:hAnsi="Times New Roman"/>
                <w:szCs w:val="18"/>
              </w:rPr>
              <w:t>, N</w:t>
            </w:r>
            <w:r w:rsidRPr="00C925B5">
              <w:rPr>
                <w:rFonts w:ascii="Times New Roman" w:hAnsi="Times New Roman"/>
                <w:szCs w:val="18"/>
                <w:vertAlign w:val="subscript"/>
              </w:rPr>
              <w:t>g</w:t>
            </w:r>
            <w:r w:rsidRPr="00C925B5">
              <w:rPr>
                <w:rFonts w:ascii="Times New Roman" w:hAnsi="Times New Roman"/>
                <w:szCs w:val="18"/>
              </w:rPr>
              <w:t>)  = (1, 2, 2, 1, 1), dH = dV = 0.5 λ</w:t>
            </w:r>
          </w:p>
        </w:tc>
        <w:tc>
          <w:tcPr>
            <w:tcW w:w="3686" w:type="dxa"/>
          </w:tcPr>
          <w:p w14:paraId="0D2FD2AA"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TR38.901</w:t>
            </w:r>
          </w:p>
        </w:tc>
      </w:tr>
      <w:tr w:rsidR="00C925B5" w:rsidRPr="00C925B5" w14:paraId="5AEE7B15" w14:textId="77777777" w:rsidTr="00C925B5">
        <w:trPr>
          <w:jc w:val="center"/>
        </w:trPr>
        <w:tc>
          <w:tcPr>
            <w:tcW w:w="2972" w:type="dxa"/>
            <w:shd w:val="clear" w:color="auto" w:fill="auto"/>
          </w:tcPr>
          <w:p w14:paraId="7B8DEF91"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UE/STA antenna Array configuration</w:t>
            </w:r>
          </w:p>
        </w:tc>
        <w:tc>
          <w:tcPr>
            <w:tcW w:w="3969" w:type="dxa"/>
            <w:shd w:val="clear" w:color="auto" w:fill="auto"/>
          </w:tcPr>
          <w:p w14:paraId="0F2C8065"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(M, N, P, Mg, Ng) = (1, 1, 2, 1, 1), dH = dV = 0.5 λ</w:t>
            </w:r>
          </w:p>
        </w:tc>
        <w:tc>
          <w:tcPr>
            <w:tcW w:w="3686" w:type="dxa"/>
          </w:tcPr>
          <w:p w14:paraId="394659C4"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TR38.901</w:t>
            </w:r>
          </w:p>
        </w:tc>
      </w:tr>
      <w:tr w:rsidR="00C925B5" w:rsidRPr="00C925B5" w14:paraId="1A27DA53" w14:textId="77777777" w:rsidTr="00C925B5">
        <w:trPr>
          <w:jc w:val="center"/>
        </w:trPr>
        <w:tc>
          <w:tcPr>
            <w:tcW w:w="2972" w:type="dxa"/>
            <w:shd w:val="clear" w:color="auto" w:fill="auto"/>
          </w:tcPr>
          <w:p w14:paraId="09F4CE64"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Traffic model</w:t>
            </w:r>
          </w:p>
        </w:tc>
        <w:tc>
          <w:tcPr>
            <w:tcW w:w="3969" w:type="dxa"/>
            <w:shd w:val="clear" w:color="auto" w:fill="auto"/>
          </w:tcPr>
          <w:p w14:paraId="0F9E8C2D"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Table A.1.1, TR36.889</w:t>
            </w:r>
          </w:p>
        </w:tc>
        <w:tc>
          <w:tcPr>
            <w:tcW w:w="3686" w:type="dxa"/>
          </w:tcPr>
          <w:p w14:paraId="50745684"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Specific SL-U traffic needs could be discussed.</w:t>
            </w:r>
          </w:p>
        </w:tc>
      </w:tr>
      <w:tr w:rsidR="00C925B5" w:rsidRPr="00C925B5" w14:paraId="08EF467F" w14:textId="77777777" w:rsidTr="00C925B5">
        <w:trPr>
          <w:jc w:val="center"/>
        </w:trPr>
        <w:tc>
          <w:tcPr>
            <w:tcW w:w="2972" w:type="dxa"/>
            <w:shd w:val="clear" w:color="auto" w:fill="auto"/>
          </w:tcPr>
          <w:p w14:paraId="05EF69DD"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UE/STA to UE/STA link pathloss model</w:t>
            </w:r>
          </w:p>
        </w:tc>
        <w:tc>
          <w:tcPr>
            <w:tcW w:w="3969" w:type="dxa"/>
            <w:shd w:val="clear" w:color="auto" w:fill="auto"/>
          </w:tcPr>
          <w:p w14:paraId="4CBCF03E"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UMi street canyon pathloss model</w:t>
            </w:r>
          </w:p>
        </w:tc>
        <w:tc>
          <w:tcPr>
            <w:tcW w:w="3686" w:type="dxa"/>
          </w:tcPr>
          <w:p w14:paraId="075953C4"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TR38.901</w:t>
            </w:r>
          </w:p>
        </w:tc>
      </w:tr>
      <w:tr w:rsidR="00C925B5" w:rsidRPr="00C925B5" w14:paraId="760743D9" w14:textId="77777777" w:rsidTr="00C925B5">
        <w:trPr>
          <w:jc w:val="center"/>
        </w:trPr>
        <w:tc>
          <w:tcPr>
            <w:tcW w:w="2972" w:type="dxa"/>
            <w:shd w:val="clear" w:color="auto" w:fill="auto"/>
          </w:tcPr>
          <w:p w14:paraId="5E7023C4"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gNB to gNB link pathloss model</w:t>
            </w:r>
          </w:p>
        </w:tc>
        <w:tc>
          <w:tcPr>
            <w:tcW w:w="3969" w:type="dxa"/>
            <w:shd w:val="clear" w:color="auto" w:fill="auto"/>
          </w:tcPr>
          <w:p w14:paraId="0F1907CC"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UMi street canyon pathloss model</w:t>
            </w:r>
          </w:p>
        </w:tc>
        <w:tc>
          <w:tcPr>
            <w:tcW w:w="3686" w:type="dxa"/>
          </w:tcPr>
          <w:p w14:paraId="4E4CDEAC"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TR38.901</w:t>
            </w:r>
          </w:p>
        </w:tc>
      </w:tr>
    </w:tbl>
    <w:p w14:paraId="0FC2D418" w14:textId="77777777" w:rsidR="00C925B5" w:rsidRDefault="00C925B5" w:rsidP="00C925B5">
      <w:pPr>
        <w:jc w:val="both"/>
        <w:rPr>
          <w:rFonts w:eastAsiaTheme="minorEastAsia"/>
          <w:sz w:val="22"/>
          <w:szCs w:val="22"/>
          <w:lang w:eastAsia="zh-CN"/>
        </w:rPr>
      </w:pPr>
    </w:p>
    <w:p w14:paraId="0744B423" w14:textId="2A822CA4" w:rsidR="00C925B5" w:rsidRDefault="00C925B5" w:rsidP="00B43E43">
      <w:pPr>
        <w:pStyle w:val="Caption"/>
        <w:spacing w:after="0"/>
        <w:jc w:val="center"/>
      </w:pPr>
      <w:bookmarkStart w:id="13" w:name="_Ref111192700"/>
      <w:r>
        <w:lastRenderedPageBreak/>
        <w:t>Table</w:t>
      </w:r>
      <w:bookmarkEnd w:id="13"/>
      <w:r>
        <w:t xml:space="preserve"> 3. SL-U/Wi-Fi Coexistence Parameters (sub 7GHz)</w:t>
      </w:r>
    </w:p>
    <w:tbl>
      <w:tblPr>
        <w:tblStyle w:val="TableGrid"/>
        <w:tblW w:w="6799" w:type="dxa"/>
        <w:jc w:val="center"/>
        <w:tblLook w:val="04A0" w:firstRow="1" w:lastRow="0" w:firstColumn="1" w:lastColumn="0" w:noHBand="0" w:noVBand="1"/>
      </w:tblPr>
      <w:tblGrid>
        <w:gridCol w:w="2263"/>
        <w:gridCol w:w="2694"/>
        <w:gridCol w:w="1842"/>
      </w:tblGrid>
      <w:tr w:rsidR="00C925B5" w:rsidRPr="00C925B5" w14:paraId="0BF84471" w14:textId="77777777" w:rsidTr="00C925B5">
        <w:trPr>
          <w:jc w:val="center"/>
        </w:trPr>
        <w:tc>
          <w:tcPr>
            <w:tcW w:w="2263" w:type="dxa"/>
          </w:tcPr>
          <w:p w14:paraId="71BF689F" w14:textId="77777777" w:rsidR="00C925B5" w:rsidRPr="00C925B5" w:rsidRDefault="00C925B5" w:rsidP="00197710">
            <w:pPr>
              <w:jc w:val="center"/>
              <w:rPr>
                <w:rFonts w:eastAsiaTheme="minorEastAsia"/>
                <w:b/>
                <w:bCs/>
                <w:sz w:val="18"/>
                <w:szCs w:val="22"/>
              </w:rPr>
            </w:pPr>
            <w:r w:rsidRPr="00C925B5">
              <w:rPr>
                <w:rFonts w:eastAsiaTheme="minorEastAsia"/>
                <w:b/>
                <w:bCs/>
                <w:sz w:val="18"/>
                <w:szCs w:val="22"/>
              </w:rPr>
              <w:t>Parameter</w:t>
            </w:r>
          </w:p>
        </w:tc>
        <w:tc>
          <w:tcPr>
            <w:tcW w:w="2694" w:type="dxa"/>
          </w:tcPr>
          <w:p w14:paraId="571D87A8" w14:textId="77777777" w:rsidR="00C925B5" w:rsidRPr="00C925B5" w:rsidRDefault="00C925B5" w:rsidP="00197710">
            <w:pPr>
              <w:jc w:val="center"/>
              <w:rPr>
                <w:rFonts w:eastAsiaTheme="minorEastAsia"/>
                <w:b/>
                <w:bCs/>
                <w:sz w:val="18"/>
                <w:szCs w:val="22"/>
              </w:rPr>
            </w:pPr>
            <w:r w:rsidRPr="00C925B5">
              <w:rPr>
                <w:rFonts w:eastAsiaTheme="minorEastAsia"/>
                <w:b/>
                <w:bCs/>
                <w:sz w:val="18"/>
                <w:szCs w:val="22"/>
              </w:rPr>
              <w:t>Value</w:t>
            </w:r>
          </w:p>
        </w:tc>
        <w:tc>
          <w:tcPr>
            <w:tcW w:w="1842" w:type="dxa"/>
          </w:tcPr>
          <w:p w14:paraId="22EA2774" w14:textId="77777777" w:rsidR="00C925B5" w:rsidRPr="00C925B5" w:rsidRDefault="00C925B5" w:rsidP="00197710">
            <w:pPr>
              <w:jc w:val="center"/>
              <w:rPr>
                <w:rFonts w:eastAsiaTheme="minorEastAsia"/>
                <w:b/>
                <w:bCs/>
                <w:sz w:val="18"/>
                <w:szCs w:val="22"/>
              </w:rPr>
            </w:pPr>
            <w:r w:rsidRPr="00C925B5">
              <w:rPr>
                <w:rFonts w:eastAsiaTheme="minorEastAsia"/>
                <w:b/>
                <w:bCs/>
                <w:sz w:val="18"/>
                <w:szCs w:val="22"/>
              </w:rPr>
              <w:t>Comments</w:t>
            </w:r>
          </w:p>
        </w:tc>
      </w:tr>
      <w:tr w:rsidR="00C925B5" w:rsidRPr="00C925B5" w14:paraId="475D075A" w14:textId="77777777" w:rsidTr="00C925B5">
        <w:trPr>
          <w:jc w:val="center"/>
        </w:trPr>
        <w:tc>
          <w:tcPr>
            <w:tcW w:w="6799" w:type="dxa"/>
            <w:gridSpan w:val="3"/>
          </w:tcPr>
          <w:p w14:paraId="4E665879" w14:textId="77777777" w:rsidR="00C925B5" w:rsidRPr="00C925B5" w:rsidRDefault="00C925B5" w:rsidP="00197710">
            <w:pPr>
              <w:jc w:val="center"/>
              <w:rPr>
                <w:rFonts w:eastAsiaTheme="minorEastAsia"/>
                <w:b/>
                <w:bCs/>
                <w:sz w:val="18"/>
                <w:szCs w:val="22"/>
              </w:rPr>
            </w:pPr>
            <w:r w:rsidRPr="00C925B5">
              <w:rPr>
                <w:rFonts w:eastAsiaTheme="minorEastAsia"/>
                <w:b/>
                <w:bCs/>
                <w:sz w:val="18"/>
                <w:szCs w:val="22"/>
              </w:rPr>
              <w:t>Common Assumptions</w:t>
            </w:r>
          </w:p>
        </w:tc>
      </w:tr>
      <w:tr w:rsidR="00C925B5" w:rsidRPr="00C925B5" w14:paraId="0AC9FF8E" w14:textId="77777777" w:rsidTr="00C925B5">
        <w:trPr>
          <w:jc w:val="center"/>
        </w:trPr>
        <w:tc>
          <w:tcPr>
            <w:tcW w:w="2263" w:type="dxa"/>
          </w:tcPr>
          <w:p w14:paraId="56EFE907" w14:textId="77777777" w:rsidR="00C925B5" w:rsidRPr="00C925B5" w:rsidRDefault="00C925B5" w:rsidP="00197710">
            <w:pPr>
              <w:rPr>
                <w:rFonts w:eastAsiaTheme="minorEastAsia"/>
                <w:sz w:val="18"/>
                <w:szCs w:val="22"/>
              </w:rPr>
            </w:pPr>
            <w:r w:rsidRPr="00C925B5">
              <w:rPr>
                <w:rFonts w:eastAsiaTheme="minorEastAsia"/>
                <w:sz w:val="18"/>
                <w:szCs w:val="22"/>
              </w:rPr>
              <w:t>TDD DL/UL ratio</w:t>
            </w:r>
          </w:p>
        </w:tc>
        <w:tc>
          <w:tcPr>
            <w:tcW w:w="2694" w:type="dxa"/>
          </w:tcPr>
          <w:p w14:paraId="4CCB8982" w14:textId="77777777" w:rsidR="00C925B5" w:rsidRPr="00C925B5" w:rsidRDefault="00C925B5" w:rsidP="00197710">
            <w:pPr>
              <w:rPr>
                <w:rFonts w:eastAsiaTheme="minorEastAsia"/>
                <w:sz w:val="18"/>
                <w:szCs w:val="22"/>
              </w:rPr>
            </w:pPr>
            <w:r w:rsidRPr="00C925B5">
              <w:rPr>
                <w:rFonts w:eastAsiaTheme="minorEastAsia"/>
                <w:sz w:val="18"/>
                <w:szCs w:val="22"/>
              </w:rPr>
              <w:t>50/50</w:t>
            </w:r>
          </w:p>
        </w:tc>
        <w:tc>
          <w:tcPr>
            <w:tcW w:w="1842" w:type="dxa"/>
          </w:tcPr>
          <w:p w14:paraId="37672382" w14:textId="77777777" w:rsidR="00C925B5" w:rsidRPr="00C925B5" w:rsidRDefault="00C925B5" w:rsidP="00197710">
            <w:pPr>
              <w:rPr>
                <w:rFonts w:eastAsiaTheme="minorEastAsia"/>
                <w:sz w:val="18"/>
                <w:szCs w:val="22"/>
              </w:rPr>
            </w:pPr>
          </w:p>
        </w:tc>
      </w:tr>
      <w:tr w:rsidR="00C925B5" w:rsidRPr="00C925B5" w14:paraId="09D697F6" w14:textId="77777777" w:rsidTr="00C925B5">
        <w:trPr>
          <w:jc w:val="center"/>
        </w:trPr>
        <w:tc>
          <w:tcPr>
            <w:tcW w:w="2263" w:type="dxa"/>
          </w:tcPr>
          <w:p w14:paraId="025DAF73" w14:textId="77777777" w:rsidR="00C925B5" w:rsidRPr="00C925B5" w:rsidRDefault="00C925B5" w:rsidP="00197710">
            <w:pPr>
              <w:rPr>
                <w:rFonts w:eastAsiaTheme="minorEastAsia"/>
                <w:sz w:val="18"/>
                <w:szCs w:val="22"/>
              </w:rPr>
            </w:pPr>
            <w:r w:rsidRPr="00C925B5">
              <w:rPr>
                <w:rFonts w:eastAsiaTheme="minorEastAsia"/>
                <w:sz w:val="18"/>
                <w:szCs w:val="22"/>
              </w:rPr>
              <w:t>Primary LBT</w:t>
            </w:r>
          </w:p>
        </w:tc>
        <w:tc>
          <w:tcPr>
            <w:tcW w:w="2694" w:type="dxa"/>
          </w:tcPr>
          <w:p w14:paraId="5F207F7B" w14:textId="77777777" w:rsidR="00C925B5" w:rsidRPr="00C925B5" w:rsidRDefault="00C925B5" w:rsidP="00197710">
            <w:pPr>
              <w:rPr>
                <w:rFonts w:eastAsiaTheme="minorEastAsia"/>
                <w:sz w:val="18"/>
                <w:szCs w:val="22"/>
              </w:rPr>
            </w:pPr>
            <w:r w:rsidRPr="00C925B5">
              <w:rPr>
                <w:rFonts w:eastAsiaTheme="minorEastAsia"/>
                <w:sz w:val="18"/>
                <w:szCs w:val="22"/>
              </w:rPr>
              <w:t>Cat-4 LBT (exponential back-off)</w:t>
            </w:r>
          </w:p>
        </w:tc>
        <w:tc>
          <w:tcPr>
            <w:tcW w:w="1842" w:type="dxa"/>
          </w:tcPr>
          <w:p w14:paraId="7CC76E12" w14:textId="77777777" w:rsidR="00C925B5" w:rsidRPr="00C925B5" w:rsidRDefault="00C925B5" w:rsidP="00197710">
            <w:pPr>
              <w:rPr>
                <w:rFonts w:eastAsiaTheme="minorEastAsia"/>
                <w:sz w:val="18"/>
                <w:szCs w:val="22"/>
              </w:rPr>
            </w:pPr>
          </w:p>
        </w:tc>
      </w:tr>
      <w:tr w:rsidR="00C925B5" w:rsidRPr="00C925B5" w14:paraId="03C8615E" w14:textId="77777777" w:rsidTr="00C925B5">
        <w:trPr>
          <w:jc w:val="center"/>
        </w:trPr>
        <w:tc>
          <w:tcPr>
            <w:tcW w:w="2263" w:type="dxa"/>
          </w:tcPr>
          <w:p w14:paraId="08906FBE" w14:textId="77777777" w:rsidR="00C925B5" w:rsidRPr="00C925B5" w:rsidRDefault="00C925B5" w:rsidP="00197710">
            <w:pPr>
              <w:rPr>
                <w:rFonts w:eastAsiaTheme="minorEastAsia"/>
                <w:sz w:val="18"/>
                <w:szCs w:val="22"/>
              </w:rPr>
            </w:pPr>
            <w:r w:rsidRPr="00C925B5">
              <w:rPr>
                <w:rFonts w:eastAsiaTheme="minorEastAsia"/>
                <w:sz w:val="18"/>
                <w:szCs w:val="22"/>
              </w:rPr>
              <w:t>MCOT duration</w:t>
            </w:r>
          </w:p>
        </w:tc>
        <w:tc>
          <w:tcPr>
            <w:tcW w:w="2694" w:type="dxa"/>
          </w:tcPr>
          <w:p w14:paraId="281B886B" w14:textId="77777777" w:rsidR="00C925B5" w:rsidRPr="00C925B5" w:rsidRDefault="00C925B5" w:rsidP="00197710">
            <w:pPr>
              <w:rPr>
                <w:rFonts w:eastAsiaTheme="minorEastAsia"/>
                <w:sz w:val="18"/>
                <w:szCs w:val="22"/>
              </w:rPr>
            </w:pPr>
            <w:r w:rsidRPr="00C925B5">
              <w:rPr>
                <w:rFonts w:eastAsiaTheme="minorEastAsia"/>
                <w:sz w:val="18"/>
                <w:szCs w:val="22"/>
              </w:rPr>
              <w:t>6 ms</w:t>
            </w:r>
          </w:p>
        </w:tc>
        <w:tc>
          <w:tcPr>
            <w:tcW w:w="1842" w:type="dxa"/>
          </w:tcPr>
          <w:p w14:paraId="434D33C8" w14:textId="77777777" w:rsidR="00C925B5" w:rsidRPr="00C925B5" w:rsidRDefault="00C925B5" w:rsidP="00197710">
            <w:pPr>
              <w:rPr>
                <w:rFonts w:eastAsiaTheme="minorEastAsia"/>
                <w:sz w:val="18"/>
                <w:szCs w:val="22"/>
              </w:rPr>
            </w:pPr>
          </w:p>
        </w:tc>
      </w:tr>
      <w:tr w:rsidR="00C925B5" w:rsidRPr="00C925B5" w14:paraId="623FCE20" w14:textId="77777777" w:rsidTr="00C925B5">
        <w:trPr>
          <w:jc w:val="center"/>
        </w:trPr>
        <w:tc>
          <w:tcPr>
            <w:tcW w:w="2263" w:type="dxa"/>
          </w:tcPr>
          <w:p w14:paraId="394C013B" w14:textId="77777777" w:rsidR="00C925B5" w:rsidRPr="00C925B5" w:rsidRDefault="00C925B5" w:rsidP="00197710">
            <w:pPr>
              <w:rPr>
                <w:rFonts w:eastAsiaTheme="minorEastAsia"/>
                <w:sz w:val="18"/>
                <w:szCs w:val="22"/>
              </w:rPr>
            </w:pPr>
            <w:r w:rsidRPr="00C925B5">
              <w:rPr>
                <w:rFonts w:eastAsiaTheme="minorEastAsia"/>
                <w:sz w:val="18"/>
                <w:szCs w:val="22"/>
              </w:rPr>
              <w:t>Max Modulation</w:t>
            </w:r>
          </w:p>
        </w:tc>
        <w:tc>
          <w:tcPr>
            <w:tcW w:w="2694" w:type="dxa"/>
          </w:tcPr>
          <w:p w14:paraId="33D8031C" w14:textId="77777777" w:rsidR="00C925B5" w:rsidRPr="00C925B5" w:rsidRDefault="00C925B5" w:rsidP="00197710">
            <w:pPr>
              <w:rPr>
                <w:rFonts w:eastAsiaTheme="minorEastAsia"/>
                <w:sz w:val="18"/>
                <w:szCs w:val="22"/>
              </w:rPr>
            </w:pPr>
            <w:r w:rsidRPr="00C925B5">
              <w:rPr>
                <w:rFonts w:eastAsiaTheme="minorEastAsia"/>
                <w:sz w:val="18"/>
                <w:szCs w:val="22"/>
              </w:rPr>
              <w:t>QAM256</w:t>
            </w:r>
          </w:p>
        </w:tc>
        <w:tc>
          <w:tcPr>
            <w:tcW w:w="1842" w:type="dxa"/>
          </w:tcPr>
          <w:p w14:paraId="00FC1860" w14:textId="77777777" w:rsidR="00C925B5" w:rsidRPr="00C925B5" w:rsidRDefault="00C925B5" w:rsidP="00197710">
            <w:pPr>
              <w:rPr>
                <w:rFonts w:eastAsiaTheme="minorEastAsia"/>
                <w:sz w:val="18"/>
                <w:szCs w:val="22"/>
              </w:rPr>
            </w:pPr>
          </w:p>
        </w:tc>
      </w:tr>
      <w:tr w:rsidR="00C925B5" w:rsidRPr="00C925B5" w14:paraId="3EE4BF57" w14:textId="77777777" w:rsidTr="00C925B5">
        <w:trPr>
          <w:jc w:val="center"/>
        </w:trPr>
        <w:tc>
          <w:tcPr>
            <w:tcW w:w="2263" w:type="dxa"/>
          </w:tcPr>
          <w:p w14:paraId="44D384C2" w14:textId="77777777" w:rsidR="00C925B5" w:rsidRPr="00C925B5" w:rsidRDefault="00C925B5" w:rsidP="00197710">
            <w:pPr>
              <w:rPr>
                <w:rFonts w:eastAsiaTheme="minorEastAsia"/>
                <w:sz w:val="18"/>
                <w:szCs w:val="22"/>
              </w:rPr>
            </w:pPr>
            <w:r w:rsidRPr="00C925B5">
              <w:rPr>
                <w:rFonts w:eastAsiaTheme="minorEastAsia"/>
                <w:sz w:val="18"/>
                <w:szCs w:val="22"/>
              </w:rPr>
              <w:t>CCA ED threshold</w:t>
            </w:r>
          </w:p>
        </w:tc>
        <w:tc>
          <w:tcPr>
            <w:tcW w:w="2694" w:type="dxa"/>
          </w:tcPr>
          <w:p w14:paraId="0198D156" w14:textId="77777777" w:rsidR="00C925B5" w:rsidRPr="00C925B5" w:rsidRDefault="00C925B5" w:rsidP="00197710">
            <w:pPr>
              <w:rPr>
                <w:rFonts w:eastAsiaTheme="minorEastAsia"/>
                <w:sz w:val="18"/>
                <w:szCs w:val="22"/>
              </w:rPr>
            </w:pPr>
            <w:r w:rsidRPr="00C925B5">
              <w:rPr>
                <w:rFonts w:eastAsiaTheme="minorEastAsia"/>
                <w:sz w:val="18"/>
                <w:szCs w:val="22"/>
              </w:rPr>
              <w:t>-72dBm</w:t>
            </w:r>
          </w:p>
        </w:tc>
        <w:tc>
          <w:tcPr>
            <w:tcW w:w="1842" w:type="dxa"/>
          </w:tcPr>
          <w:p w14:paraId="5EA36EF6" w14:textId="77777777" w:rsidR="00C925B5" w:rsidRPr="00C925B5" w:rsidRDefault="00C925B5" w:rsidP="00197710">
            <w:pPr>
              <w:rPr>
                <w:rFonts w:eastAsiaTheme="minorEastAsia"/>
                <w:sz w:val="18"/>
                <w:szCs w:val="22"/>
              </w:rPr>
            </w:pPr>
            <w:r w:rsidRPr="00C925B5">
              <w:rPr>
                <w:rFonts w:eastAsiaTheme="minorEastAsia"/>
                <w:sz w:val="18"/>
                <w:szCs w:val="22"/>
              </w:rPr>
              <w:t>Channel BW=20MHz</w:t>
            </w:r>
          </w:p>
        </w:tc>
      </w:tr>
      <w:tr w:rsidR="00C925B5" w:rsidRPr="00C925B5" w14:paraId="707D9049" w14:textId="77777777" w:rsidTr="00C925B5">
        <w:trPr>
          <w:jc w:val="center"/>
        </w:trPr>
        <w:tc>
          <w:tcPr>
            <w:tcW w:w="2263" w:type="dxa"/>
          </w:tcPr>
          <w:p w14:paraId="688D4817" w14:textId="77777777" w:rsidR="00C925B5" w:rsidRPr="00C925B5" w:rsidRDefault="00C925B5" w:rsidP="00197710">
            <w:pPr>
              <w:rPr>
                <w:rFonts w:eastAsiaTheme="minorEastAsia"/>
                <w:sz w:val="18"/>
                <w:szCs w:val="22"/>
              </w:rPr>
            </w:pPr>
            <w:r w:rsidRPr="00C925B5">
              <w:rPr>
                <w:rFonts w:eastAsiaTheme="minorEastAsia"/>
                <w:sz w:val="18"/>
                <w:szCs w:val="22"/>
              </w:rPr>
              <w:t>CW{min, max}</w:t>
            </w:r>
          </w:p>
        </w:tc>
        <w:tc>
          <w:tcPr>
            <w:tcW w:w="2694" w:type="dxa"/>
          </w:tcPr>
          <w:p w14:paraId="0F13923E" w14:textId="77777777" w:rsidR="00C925B5" w:rsidRPr="00C925B5" w:rsidRDefault="00C925B5" w:rsidP="00197710">
            <w:pPr>
              <w:rPr>
                <w:rFonts w:eastAsiaTheme="minorEastAsia"/>
                <w:sz w:val="18"/>
                <w:szCs w:val="22"/>
              </w:rPr>
            </w:pPr>
            <w:r w:rsidRPr="00C925B5">
              <w:rPr>
                <w:rFonts w:eastAsiaTheme="minorEastAsia"/>
                <w:sz w:val="18"/>
                <w:szCs w:val="22"/>
              </w:rPr>
              <w:t>DL{15,63} UL{15,1023}</w:t>
            </w:r>
          </w:p>
        </w:tc>
        <w:tc>
          <w:tcPr>
            <w:tcW w:w="1842" w:type="dxa"/>
          </w:tcPr>
          <w:p w14:paraId="7CDE1FF9" w14:textId="77777777" w:rsidR="00C925B5" w:rsidRPr="00C925B5" w:rsidRDefault="00C925B5" w:rsidP="00197710">
            <w:pPr>
              <w:rPr>
                <w:rFonts w:eastAsiaTheme="minorEastAsia"/>
                <w:sz w:val="18"/>
                <w:szCs w:val="22"/>
              </w:rPr>
            </w:pPr>
          </w:p>
        </w:tc>
      </w:tr>
      <w:tr w:rsidR="00C925B5" w:rsidRPr="00C925B5" w14:paraId="697C0982" w14:textId="77777777" w:rsidTr="00C925B5">
        <w:trPr>
          <w:jc w:val="center"/>
        </w:trPr>
        <w:tc>
          <w:tcPr>
            <w:tcW w:w="2263" w:type="dxa"/>
          </w:tcPr>
          <w:p w14:paraId="1C15320A" w14:textId="77777777" w:rsidR="00C925B5" w:rsidRPr="00C925B5" w:rsidRDefault="00C925B5" w:rsidP="00197710">
            <w:pPr>
              <w:rPr>
                <w:rFonts w:eastAsiaTheme="minorEastAsia"/>
                <w:sz w:val="18"/>
                <w:szCs w:val="22"/>
              </w:rPr>
            </w:pPr>
            <w:r w:rsidRPr="00C925B5">
              <w:rPr>
                <w:rFonts w:eastAsiaTheme="minorEastAsia"/>
                <w:sz w:val="18"/>
                <w:szCs w:val="22"/>
              </w:rPr>
              <w:t>Max number of air layers</w:t>
            </w:r>
          </w:p>
        </w:tc>
        <w:tc>
          <w:tcPr>
            <w:tcW w:w="2694" w:type="dxa"/>
          </w:tcPr>
          <w:p w14:paraId="742D644C" w14:textId="77777777" w:rsidR="00C925B5" w:rsidRPr="00C925B5" w:rsidRDefault="00C925B5" w:rsidP="00197710">
            <w:pPr>
              <w:rPr>
                <w:rFonts w:eastAsiaTheme="minorEastAsia"/>
                <w:sz w:val="18"/>
                <w:szCs w:val="22"/>
              </w:rPr>
            </w:pPr>
            <w:r w:rsidRPr="00C925B5">
              <w:rPr>
                <w:rFonts w:eastAsiaTheme="minorEastAsia"/>
                <w:sz w:val="18"/>
                <w:szCs w:val="22"/>
              </w:rPr>
              <w:t>2</w:t>
            </w:r>
          </w:p>
        </w:tc>
        <w:tc>
          <w:tcPr>
            <w:tcW w:w="1842" w:type="dxa"/>
          </w:tcPr>
          <w:p w14:paraId="0C6DC06F" w14:textId="77777777" w:rsidR="00C925B5" w:rsidRPr="00C925B5" w:rsidRDefault="00C925B5" w:rsidP="00197710">
            <w:pPr>
              <w:rPr>
                <w:rFonts w:eastAsiaTheme="minorEastAsia"/>
                <w:sz w:val="18"/>
                <w:szCs w:val="22"/>
              </w:rPr>
            </w:pPr>
            <w:r w:rsidRPr="00C925B5">
              <w:rPr>
                <w:rFonts w:eastAsiaTheme="minorEastAsia"/>
                <w:sz w:val="18"/>
                <w:szCs w:val="22"/>
              </w:rPr>
              <w:t>MIMO rank</w:t>
            </w:r>
          </w:p>
        </w:tc>
      </w:tr>
      <w:tr w:rsidR="00C925B5" w:rsidRPr="00C925B5" w14:paraId="447D9D8C" w14:textId="77777777" w:rsidTr="00C925B5">
        <w:trPr>
          <w:jc w:val="center"/>
        </w:trPr>
        <w:tc>
          <w:tcPr>
            <w:tcW w:w="2263" w:type="dxa"/>
          </w:tcPr>
          <w:p w14:paraId="5685C05A" w14:textId="77777777" w:rsidR="00C925B5" w:rsidRPr="00C925B5" w:rsidRDefault="00C925B5" w:rsidP="00197710">
            <w:pPr>
              <w:rPr>
                <w:rFonts w:eastAsiaTheme="minorEastAsia"/>
                <w:sz w:val="18"/>
                <w:szCs w:val="22"/>
              </w:rPr>
            </w:pPr>
            <w:r w:rsidRPr="00C925B5">
              <w:rPr>
                <w:rFonts w:eastAsiaTheme="minorEastAsia"/>
                <w:sz w:val="18"/>
                <w:szCs w:val="22"/>
              </w:rPr>
              <w:t>Slots/Subframe</w:t>
            </w:r>
          </w:p>
        </w:tc>
        <w:tc>
          <w:tcPr>
            <w:tcW w:w="2694" w:type="dxa"/>
          </w:tcPr>
          <w:p w14:paraId="64312DC3" w14:textId="77777777" w:rsidR="00C925B5" w:rsidRPr="00C925B5" w:rsidRDefault="00C925B5" w:rsidP="00197710">
            <w:pPr>
              <w:rPr>
                <w:rFonts w:eastAsiaTheme="minorEastAsia"/>
                <w:sz w:val="18"/>
                <w:szCs w:val="22"/>
              </w:rPr>
            </w:pPr>
            <w:r w:rsidRPr="00C925B5">
              <w:rPr>
                <w:rFonts w:eastAsiaTheme="minorEastAsia"/>
                <w:sz w:val="18"/>
                <w:szCs w:val="22"/>
              </w:rPr>
              <w:t>2</w:t>
            </w:r>
          </w:p>
        </w:tc>
        <w:tc>
          <w:tcPr>
            <w:tcW w:w="1842" w:type="dxa"/>
          </w:tcPr>
          <w:p w14:paraId="4DB56F5A" w14:textId="77777777" w:rsidR="00C925B5" w:rsidRPr="00C925B5" w:rsidRDefault="00C925B5" w:rsidP="00197710">
            <w:pPr>
              <w:rPr>
                <w:rFonts w:eastAsiaTheme="minorEastAsia"/>
                <w:sz w:val="18"/>
                <w:szCs w:val="22"/>
              </w:rPr>
            </w:pPr>
          </w:p>
        </w:tc>
      </w:tr>
      <w:tr w:rsidR="00C925B5" w:rsidRPr="00C925B5" w14:paraId="20DD9FF0" w14:textId="77777777" w:rsidTr="00C925B5">
        <w:trPr>
          <w:jc w:val="center"/>
        </w:trPr>
        <w:tc>
          <w:tcPr>
            <w:tcW w:w="6799" w:type="dxa"/>
            <w:gridSpan w:val="3"/>
          </w:tcPr>
          <w:p w14:paraId="2211D323" w14:textId="77777777" w:rsidR="00C925B5" w:rsidRPr="00C925B5" w:rsidRDefault="00C925B5" w:rsidP="00197710">
            <w:pPr>
              <w:jc w:val="center"/>
              <w:rPr>
                <w:rFonts w:eastAsiaTheme="minorEastAsia"/>
                <w:b/>
                <w:bCs/>
                <w:sz w:val="18"/>
                <w:szCs w:val="22"/>
              </w:rPr>
            </w:pPr>
            <w:r w:rsidRPr="00C925B5">
              <w:rPr>
                <w:rFonts w:eastAsiaTheme="minorEastAsia"/>
                <w:b/>
                <w:bCs/>
                <w:sz w:val="18"/>
                <w:szCs w:val="22"/>
              </w:rPr>
              <w:t>NR-U/SL-U assumptions</w:t>
            </w:r>
          </w:p>
        </w:tc>
      </w:tr>
      <w:tr w:rsidR="00C925B5" w:rsidRPr="00C925B5" w14:paraId="490FADC8" w14:textId="77777777" w:rsidTr="00C925B5">
        <w:trPr>
          <w:jc w:val="center"/>
        </w:trPr>
        <w:tc>
          <w:tcPr>
            <w:tcW w:w="2263" w:type="dxa"/>
          </w:tcPr>
          <w:p w14:paraId="714D72D5" w14:textId="77777777" w:rsidR="00C925B5" w:rsidRPr="00C925B5" w:rsidRDefault="00C925B5" w:rsidP="00197710">
            <w:pPr>
              <w:rPr>
                <w:rFonts w:eastAsiaTheme="minorEastAsia"/>
                <w:sz w:val="18"/>
                <w:szCs w:val="22"/>
              </w:rPr>
            </w:pPr>
            <w:r w:rsidRPr="00C925B5">
              <w:rPr>
                <w:rFonts w:eastAsiaTheme="minorEastAsia"/>
                <w:sz w:val="18"/>
                <w:szCs w:val="22"/>
              </w:rPr>
              <w:t>DMRS</w:t>
            </w:r>
          </w:p>
        </w:tc>
        <w:tc>
          <w:tcPr>
            <w:tcW w:w="2694" w:type="dxa"/>
          </w:tcPr>
          <w:p w14:paraId="433B3B82" w14:textId="77777777" w:rsidR="00C925B5" w:rsidRPr="00C925B5" w:rsidRDefault="00C925B5" w:rsidP="00197710">
            <w:pPr>
              <w:rPr>
                <w:rFonts w:eastAsiaTheme="minorEastAsia"/>
                <w:sz w:val="18"/>
                <w:szCs w:val="22"/>
              </w:rPr>
            </w:pPr>
            <w:r w:rsidRPr="00C925B5">
              <w:rPr>
                <w:rFonts w:eastAsiaTheme="minorEastAsia"/>
                <w:sz w:val="18"/>
                <w:szCs w:val="22"/>
              </w:rPr>
              <w:t>1 symbol</w:t>
            </w:r>
          </w:p>
        </w:tc>
        <w:tc>
          <w:tcPr>
            <w:tcW w:w="1842" w:type="dxa"/>
          </w:tcPr>
          <w:p w14:paraId="5266B3E1" w14:textId="77777777" w:rsidR="00C925B5" w:rsidRPr="00C925B5" w:rsidRDefault="00C925B5" w:rsidP="00197710">
            <w:pPr>
              <w:rPr>
                <w:rFonts w:eastAsiaTheme="minorEastAsia"/>
                <w:sz w:val="18"/>
                <w:szCs w:val="22"/>
              </w:rPr>
            </w:pPr>
            <w:r w:rsidRPr="00C925B5">
              <w:rPr>
                <w:rFonts w:eastAsiaTheme="minorEastAsia"/>
                <w:sz w:val="18"/>
                <w:szCs w:val="22"/>
              </w:rPr>
              <w:t>Overhead</w:t>
            </w:r>
          </w:p>
        </w:tc>
      </w:tr>
      <w:tr w:rsidR="00C925B5" w:rsidRPr="00C925B5" w14:paraId="1CC180F4" w14:textId="77777777" w:rsidTr="00C925B5">
        <w:trPr>
          <w:jc w:val="center"/>
        </w:trPr>
        <w:tc>
          <w:tcPr>
            <w:tcW w:w="2263" w:type="dxa"/>
          </w:tcPr>
          <w:p w14:paraId="798AB2D6" w14:textId="77777777" w:rsidR="00C925B5" w:rsidRPr="00C925B5" w:rsidRDefault="00C925B5" w:rsidP="00197710">
            <w:pPr>
              <w:rPr>
                <w:rFonts w:eastAsiaTheme="minorEastAsia"/>
                <w:sz w:val="18"/>
                <w:szCs w:val="22"/>
              </w:rPr>
            </w:pPr>
            <w:r w:rsidRPr="00C925B5">
              <w:rPr>
                <w:rFonts w:eastAsiaTheme="minorEastAsia"/>
                <w:sz w:val="18"/>
                <w:szCs w:val="22"/>
              </w:rPr>
              <w:t>DRS</w:t>
            </w:r>
          </w:p>
        </w:tc>
        <w:tc>
          <w:tcPr>
            <w:tcW w:w="2694" w:type="dxa"/>
          </w:tcPr>
          <w:p w14:paraId="58FBAC22" w14:textId="77777777" w:rsidR="00C925B5" w:rsidRPr="00C925B5" w:rsidRDefault="00C925B5" w:rsidP="00197710">
            <w:pPr>
              <w:rPr>
                <w:rFonts w:eastAsiaTheme="minorEastAsia"/>
                <w:sz w:val="18"/>
                <w:szCs w:val="22"/>
              </w:rPr>
            </w:pPr>
            <w:r w:rsidRPr="00C925B5">
              <w:rPr>
                <w:rFonts w:eastAsiaTheme="minorEastAsia"/>
                <w:sz w:val="18"/>
                <w:szCs w:val="22"/>
              </w:rPr>
              <w:t>Enabled, 1ms</w:t>
            </w:r>
          </w:p>
        </w:tc>
        <w:tc>
          <w:tcPr>
            <w:tcW w:w="1842" w:type="dxa"/>
          </w:tcPr>
          <w:p w14:paraId="4A077FE0" w14:textId="77777777" w:rsidR="00C925B5" w:rsidRPr="00C925B5" w:rsidRDefault="00C925B5" w:rsidP="00197710">
            <w:pPr>
              <w:rPr>
                <w:rFonts w:eastAsiaTheme="minorEastAsia"/>
                <w:sz w:val="18"/>
                <w:szCs w:val="22"/>
              </w:rPr>
            </w:pPr>
          </w:p>
        </w:tc>
      </w:tr>
      <w:tr w:rsidR="00C925B5" w:rsidRPr="00C925B5" w14:paraId="6FBCA249" w14:textId="77777777" w:rsidTr="00C925B5">
        <w:trPr>
          <w:jc w:val="center"/>
        </w:trPr>
        <w:tc>
          <w:tcPr>
            <w:tcW w:w="2263" w:type="dxa"/>
          </w:tcPr>
          <w:p w14:paraId="467CDC8B" w14:textId="77777777" w:rsidR="00C925B5" w:rsidRPr="00C925B5" w:rsidRDefault="00C925B5" w:rsidP="00197710">
            <w:pPr>
              <w:rPr>
                <w:rFonts w:eastAsiaTheme="minorEastAsia"/>
                <w:sz w:val="18"/>
                <w:szCs w:val="22"/>
              </w:rPr>
            </w:pPr>
            <w:r w:rsidRPr="00C925B5">
              <w:rPr>
                <w:rFonts w:eastAsiaTheme="minorEastAsia"/>
                <w:sz w:val="18"/>
                <w:szCs w:val="22"/>
              </w:rPr>
              <w:t>HARQ ACQ/CQI Feedback</w:t>
            </w:r>
          </w:p>
        </w:tc>
        <w:tc>
          <w:tcPr>
            <w:tcW w:w="2694" w:type="dxa"/>
          </w:tcPr>
          <w:p w14:paraId="3F259A69" w14:textId="77777777" w:rsidR="00C925B5" w:rsidRPr="00C925B5" w:rsidRDefault="00C925B5" w:rsidP="00197710">
            <w:pPr>
              <w:rPr>
                <w:rFonts w:eastAsiaTheme="minorEastAsia"/>
                <w:sz w:val="18"/>
                <w:szCs w:val="22"/>
              </w:rPr>
            </w:pPr>
            <w:r w:rsidRPr="00C925B5">
              <w:rPr>
                <w:rFonts w:eastAsiaTheme="minorEastAsia"/>
                <w:sz w:val="18"/>
                <w:szCs w:val="22"/>
              </w:rPr>
              <w:t>1 symbol per feedback</w:t>
            </w:r>
          </w:p>
        </w:tc>
        <w:tc>
          <w:tcPr>
            <w:tcW w:w="1842" w:type="dxa"/>
          </w:tcPr>
          <w:p w14:paraId="20A186C9" w14:textId="77777777" w:rsidR="00C925B5" w:rsidRPr="00C925B5" w:rsidRDefault="00C925B5" w:rsidP="00197710">
            <w:pPr>
              <w:rPr>
                <w:rFonts w:eastAsiaTheme="minorEastAsia"/>
                <w:sz w:val="18"/>
                <w:szCs w:val="22"/>
              </w:rPr>
            </w:pPr>
          </w:p>
        </w:tc>
      </w:tr>
      <w:tr w:rsidR="00C925B5" w:rsidRPr="00C925B5" w14:paraId="03EE24B1" w14:textId="77777777" w:rsidTr="00C925B5">
        <w:trPr>
          <w:jc w:val="center"/>
        </w:trPr>
        <w:tc>
          <w:tcPr>
            <w:tcW w:w="2263" w:type="dxa"/>
          </w:tcPr>
          <w:p w14:paraId="32AABF7C" w14:textId="77777777" w:rsidR="00C925B5" w:rsidRPr="00C925B5" w:rsidRDefault="00C925B5" w:rsidP="00197710">
            <w:pPr>
              <w:rPr>
                <w:rFonts w:eastAsiaTheme="minorEastAsia"/>
                <w:sz w:val="18"/>
                <w:szCs w:val="22"/>
              </w:rPr>
            </w:pPr>
            <w:r w:rsidRPr="00C925B5">
              <w:rPr>
                <w:rFonts w:eastAsiaTheme="minorEastAsia"/>
                <w:sz w:val="18"/>
                <w:szCs w:val="22"/>
              </w:rPr>
              <w:t>PDCCh</w:t>
            </w:r>
          </w:p>
        </w:tc>
        <w:tc>
          <w:tcPr>
            <w:tcW w:w="2694" w:type="dxa"/>
          </w:tcPr>
          <w:p w14:paraId="5B80C05A" w14:textId="77777777" w:rsidR="00C925B5" w:rsidRPr="00C925B5" w:rsidRDefault="00C925B5" w:rsidP="00197710">
            <w:pPr>
              <w:rPr>
                <w:rFonts w:eastAsiaTheme="minorEastAsia"/>
                <w:sz w:val="18"/>
                <w:szCs w:val="22"/>
              </w:rPr>
            </w:pPr>
            <w:r w:rsidRPr="00C925B5">
              <w:rPr>
                <w:rFonts w:eastAsiaTheme="minorEastAsia"/>
                <w:sz w:val="18"/>
                <w:szCs w:val="22"/>
              </w:rPr>
              <w:t>1 symbol/slot</w:t>
            </w:r>
          </w:p>
        </w:tc>
        <w:tc>
          <w:tcPr>
            <w:tcW w:w="1842" w:type="dxa"/>
          </w:tcPr>
          <w:p w14:paraId="75602165" w14:textId="77777777" w:rsidR="00C925B5" w:rsidRPr="00C925B5" w:rsidRDefault="00C925B5" w:rsidP="00197710">
            <w:pPr>
              <w:rPr>
                <w:rFonts w:eastAsiaTheme="minorEastAsia"/>
                <w:sz w:val="18"/>
                <w:szCs w:val="22"/>
              </w:rPr>
            </w:pPr>
          </w:p>
        </w:tc>
      </w:tr>
      <w:tr w:rsidR="00C925B5" w:rsidRPr="00C925B5" w14:paraId="3733A379" w14:textId="77777777" w:rsidTr="00C925B5">
        <w:trPr>
          <w:jc w:val="center"/>
        </w:trPr>
        <w:tc>
          <w:tcPr>
            <w:tcW w:w="2263" w:type="dxa"/>
          </w:tcPr>
          <w:p w14:paraId="62025DA9" w14:textId="77777777" w:rsidR="00C925B5" w:rsidRPr="00C925B5" w:rsidRDefault="00C925B5" w:rsidP="00197710">
            <w:pPr>
              <w:rPr>
                <w:rFonts w:eastAsiaTheme="minorEastAsia"/>
                <w:sz w:val="18"/>
                <w:szCs w:val="22"/>
              </w:rPr>
            </w:pPr>
            <w:r w:rsidRPr="00C925B5">
              <w:rPr>
                <w:rFonts w:eastAsiaTheme="minorEastAsia"/>
                <w:sz w:val="18"/>
                <w:szCs w:val="22"/>
              </w:rPr>
              <w:t>PDSCh Mapping</w:t>
            </w:r>
          </w:p>
        </w:tc>
        <w:tc>
          <w:tcPr>
            <w:tcW w:w="2694" w:type="dxa"/>
          </w:tcPr>
          <w:p w14:paraId="0FD0018D" w14:textId="77777777" w:rsidR="00C925B5" w:rsidRPr="00C925B5" w:rsidRDefault="00C925B5" w:rsidP="00197710">
            <w:pPr>
              <w:rPr>
                <w:rFonts w:eastAsiaTheme="minorEastAsia"/>
                <w:sz w:val="18"/>
                <w:szCs w:val="22"/>
              </w:rPr>
            </w:pPr>
            <w:r w:rsidRPr="00C925B5">
              <w:rPr>
                <w:rFonts w:eastAsiaTheme="minorEastAsia"/>
                <w:sz w:val="18"/>
                <w:szCs w:val="22"/>
              </w:rPr>
              <w:t>Type B</w:t>
            </w:r>
          </w:p>
        </w:tc>
        <w:tc>
          <w:tcPr>
            <w:tcW w:w="1842" w:type="dxa"/>
          </w:tcPr>
          <w:p w14:paraId="39D839F1" w14:textId="77777777" w:rsidR="00C925B5" w:rsidRPr="00C925B5" w:rsidRDefault="00C925B5" w:rsidP="00197710">
            <w:pPr>
              <w:rPr>
                <w:rFonts w:eastAsiaTheme="minorEastAsia"/>
                <w:sz w:val="18"/>
                <w:szCs w:val="22"/>
              </w:rPr>
            </w:pPr>
          </w:p>
        </w:tc>
      </w:tr>
      <w:tr w:rsidR="00C925B5" w:rsidRPr="00C925B5" w14:paraId="059C2B6F" w14:textId="77777777" w:rsidTr="00C925B5">
        <w:trPr>
          <w:jc w:val="center"/>
        </w:trPr>
        <w:tc>
          <w:tcPr>
            <w:tcW w:w="2263" w:type="dxa"/>
          </w:tcPr>
          <w:p w14:paraId="53133964" w14:textId="77777777" w:rsidR="00C925B5" w:rsidRPr="00C925B5" w:rsidRDefault="00C925B5" w:rsidP="00197710">
            <w:pPr>
              <w:rPr>
                <w:rFonts w:eastAsiaTheme="minorEastAsia"/>
                <w:sz w:val="18"/>
                <w:szCs w:val="22"/>
              </w:rPr>
            </w:pPr>
            <w:r w:rsidRPr="00C925B5">
              <w:rPr>
                <w:rFonts w:eastAsiaTheme="minorEastAsia"/>
                <w:sz w:val="18"/>
                <w:szCs w:val="22"/>
              </w:rPr>
              <w:t>PUSCh Mapping</w:t>
            </w:r>
          </w:p>
        </w:tc>
        <w:tc>
          <w:tcPr>
            <w:tcW w:w="2694" w:type="dxa"/>
          </w:tcPr>
          <w:p w14:paraId="238D8267" w14:textId="77777777" w:rsidR="00C925B5" w:rsidRPr="00C925B5" w:rsidRDefault="00C925B5" w:rsidP="00197710">
            <w:pPr>
              <w:rPr>
                <w:rFonts w:eastAsiaTheme="minorEastAsia"/>
                <w:sz w:val="18"/>
                <w:szCs w:val="22"/>
              </w:rPr>
            </w:pPr>
            <w:r w:rsidRPr="00C925B5">
              <w:rPr>
                <w:rFonts w:eastAsiaTheme="minorEastAsia"/>
                <w:sz w:val="18"/>
                <w:szCs w:val="22"/>
              </w:rPr>
              <w:t>Type A</w:t>
            </w:r>
          </w:p>
        </w:tc>
        <w:tc>
          <w:tcPr>
            <w:tcW w:w="1842" w:type="dxa"/>
          </w:tcPr>
          <w:p w14:paraId="06D0716E" w14:textId="77777777" w:rsidR="00C925B5" w:rsidRPr="00C925B5" w:rsidRDefault="00C925B5" w:rsidP="00197710">
            <w:pPr>
              <w:rPr>
                <w:rFonts w:eastAsiaTheme="minorEastAsia"/>
                <w:sz w:val="18"/>
                <w:szCs w:val="22"/>
              </w:rPr>
            </w:pPr>
          </w:p>
        </w:tc>
      </w:tr>
      <w:tr w:rsidR="00C925B5" w:rsidRPr="00C925B5" w14:paraId="7693BD5F" w14:textId="77777777" w:rsidTr="00C925B5">
        <w:trPr>
          <w:jc w:val="center"/>
        </w:trPr>
        <w:tc>
          <w:tcPr>
            <w:tcW w:w="2263" w:type="dxa"/>
          </w:tcPr>
          <w:p w14:paraId="533AE3B7" w14:textId="77777777" w:rsidR="00C925B5" w:rsidRPr="00C925B5" w:rsidRDefault="00C925B5" w:rsidP="00197710">
            <w:pPr>
              <w:rPr>
                <w:rFonts w:eastAsiaTheme="minorEastAsia"/>
                <w:sz w:val="18"/>
                <w:szCs w:val="22"/>
              </w:rPr>
            </w:pPr>
            <w:r w:rsidRPr="00C925B5">
              <w:rPr>
                <w:rFonts w:eastAsiaTheme="minorEastAsia"/>
                <w:sz w:val="18"/>
                <w:szCs w:val="22"/>
              </w:rPr>
              <w:t>Scheduling</w:t>
            </w:r>
          </w:p>
        </w:tc>
        <w:tc>
          <w:tcPr>
            <w:tcW w:w="2694" w:type="dxa"/>
          </w:tcPr>
          <w:p w14:paraId="153ECBA2" w14:textId="77777777" w:rsidR="00C925B5" w:rsidRPr="00C925B5" w:rsidRDefault="00C925B5" w:rsidP="00197710">
            <w:pPr>
              <w:rPr>
                <w:rFonts w:eastAsiaTheme="minorEastAsia"/>
                <w:sz w:val="18"/>
                <w:szCs w:val="22"/>
              </w:rPr>
            </w:pPr>
            <w:r w:rsidRPr="00C925B5">
              <w:rPr>
                <w:rFonts w:eastAsiaTheme="minorEastAsia"/>
                <w:sz w:val="18"/>
                <w:szCs w:val="22"/>
              </w:rPr>
              <w:t>Proportional fair</w:t>
            </w:r>
          </w:p>
        </w:tc>
        <w:tc>
          <w:tcPr>
            <w:tcW w:w="1842" w:type="dxa"/>
          </w:tcPr>
          <w:p w14:paraId="2516CBC3" w14:textId="77777777" w:rsidR="00C925B5" w:rsidRPr="00C925B5" w:rsidRDefault="00C925B5" w:rsidP="00197710">
            <w:pPr>
              <w:rPr>
                <w:rFonts w:eastAsiaTheme="minorEastAsia"/>
                <w:sz w:val="18"/>
                <w:szCs w:val="22"/>
              </w:rPr>
            </w:pPr>
          </w:p>
        </w:tc>
      </w:tr>
      <w:tr w:rsidR="00C925B5" w:rsidRPr="00C925B5" w14:paraId="2F21ECA6" w14:textId="77777777" w:rsidTr="00C925B5">
        <w:trPr>
          <w:jc w:val="center"/>
        </w:trPr>
        <w:tc>
          <w:tcPr>
            <w:tcW w:w="2263" w:type="dxa"/>
          </w:tcPr>
          <w:p w14:paraId="1CD4D4EF" w14:textId="77777777" w:rsidR="00C925B5" w:rsidRPr="00C925B5" w:rsidRDefault="00C925B5" w:rsidP="00197710">
            <w:pPr>
              <w:rPr>
                <w:rFonts w:eastAsiaTheme="minorEastAsia"/>
                <w:sz w:val="18"/>
                <w:szCs w:val="22"/>
              </w:rPr>
            </w:pPr>
            <w:r w:rsidRPr="00C925B5">
              <w:rPr>
                <w:rFonts w:eastAsiaTheme="minorEastAsia"/>
                <w:sz w:val="18"/>
                <w:szCs w:val="22"/>
              </w:rPr>
              <w:t>gNB to UE COT sharing</w:t>
            </w:r>
          </w:p>
        </w:tc>
        <w:tc>
          <w:tcPr>
            <w:tcW w:w="2694" w:type="dxa"/>
          </w:tcPr>
          <w:p w14:paraId="2BF98C33" w14:textId="77777777" w:rsidR="00C925B5" w:rsidRPr="00C925B5" w:rsidRDefault="00C925B5" w:rsidP="00197710">
            <w:pPr>
              <w:rPr>
                <w:rFonts w:eastAsiaTheme="minorEastAsia"/>
                <w:sz w:val="18"/>
                <w:szCs w:val="22"/>
              </w:rPr>
            </w:pPr>
            <w:r w:rsidRPr="00C925B5">
              <w:rPr>
                <w:rFonts w:eastAsiaTheme="minorEastAsia"/>
                <w:sz w:val="18"/>
                <w:szCs w:val="22"/>
              </w:rPr>
              <w:t>Enabled</w:t>
            </w:r>
          </w:p>
        </w:tc>
        <w:tc>
          <w:tcPr>
            <w:tcW w:w="1842" w:type="dxa"/>
          </w:tcPr>
          <w:p w14:paraId="1F843CEC" w14:textId="77777777" w:rsidR="00C925B5" w:rsidRPr="00C925B5" w:rsidRDefault="00C925B5" w:rsidP="00197710">
            <w:pPr>
              <w:rPr>
                <w:rFonts w:eastAsiaTheme="minorEastAsia"/>
                <w:sz w:val="18"/>
                <w:szCs w:val="22"/>
              </w:rPr>
            </w:pPr>
          </w:p>
        </w:tc>
      </w:tr>
      <w:tr w:rsidR="00C925B5" w:rsidRPr="00C925B5" w14:paraId="6227EFCC" w14:textId="77777777" w:rsidTr="00C925B5">
        <w:trPr>
          <w:jc w:val="center"/>
        </w:trPr>
        <w:tc>
          <w:tcPr>
            <w:tcW w:w="2263" w:type="dxa"/>
          </w:tcPr>
          <w:p w14:paraId="438057A6" w14:textId="77777777" w:rsidR="00C925B5" w:rsidRPr="00C925B5" w:rsidRDefault="00C925B5" w:rsidP="00197710">
            <w:pPr>
              <w:rPr>
                <w:rFonts w:eastAsiaTheme="minorEastAsia"/>
                <w:sz w:val="18"/>
                <w:szCs w:val="22"/>
              </w:rPr>
            </w:pPr>
            <w:r w:rsidRPr="00C925B5">
              <w:rPr>
                <w:rFonts w:eastAsiaTheme="minorEastAsia"/>
                <w:sz w:val="18"/>
                <w:szCs w:val="22"/>
              </w:rPr>
              <w:t>UE to UE COT sharing</w:t>
            </w:r>
          </w:p>
        </w:tc>
        <w:tc>
          <w:tcPr>
            <w:tcW w:w="2694" w:type="dxa"/>
          </w:tcPr>
          <w:p w14:paraId="2DAF4FC0" w14:textId="77777777" w:rsidR="00C925B5" w:rsidRPr="00C925B5" w:rsidRDefault="00C925B5" w:rsidP="00197710">
            <w:pPr>
              <w:rPr>
                <w:rFonts w:eastAsiaTheme="minorEastAsia"/>
                <w:sz w:val="18"/>
                <w:szCs w:val="22"/>
              </w:rPr>
            </w:pPr>
            <w:r w:rsidRPr="00C925B5">
              <w:rPr>
                <w:rFonts w:eastAsiaTheme="minorEastAsia"/>
                <w:sz w:val="18"/>
                <w:szCs w:val="22"/>
              </w:rPr>
              <w:t>N/A</w:t>
            </w:r>
          </w:p>
        </w:tc>
        <w:tc>
          <w:tcPr>
            <w:tcW w:w="1842" w:type="dxa"/>
          </w:tcPr>
          <w:p w14:paraId="3993476D" w14:textId="77777777" w:rsidR="00C925B5" w:rsidRPr="00C925B5" w:rsidRDefault="00C925B5" w:rsidP="00197710">
            <w:pPr>
              <w:rPr>
                <w:rFonts w:eastAsiaTheme="minorEastAsia"/>
                <w:sz w:val="18"/>
                <w:szCs w:val="22"/>
              </w:rPr>
            </w:pPr>
          </w:p>
        </w:tc>
      </w:tr>
      <w:tr w:rsidR="00C925B5" w:rsidRPr="00C925B5" w14:paraId="499E2256" w14:textId="77777777" w:rsidTr="00C925B5">
        <w:trPr>
          <w:jc w:val="center"/>
        </w:trPr>
        <w:tc>
          <w:tcPr>
            <w:tcW w:w="6799" w:type="dxa"/>
            <w:gridSpan w:val="3"/>
          </w:tcPr>
          <w:p w14:paraId="31273EBA" w14:textId="77777777" w:rsidR="00C925B5" w:rsidRPr="00C925B5" w:rsidRDefault="00C925B5" w:rsidP="00197710">
            <w:pPr>
              <w:jc w:val="center"/>
              <w:rPr>
                <w:rFonts w:eastAsiaTheme="minorEastAsia"/>
                <w:b/>
                <w:bCs/>
                <w:sz w:val="18"/>
                <w:szCs w:val="22"/>
              </w:rPr>
            </w:pPr>
            <w:r w:rsidRPr="00C925B5">
              <w:rPr>
                <w:rFonts w:eastAsiaTheme="minorEastAsia"/>
                <w:b/>
                <w:bCs/>
                <w:sz w:val="18"/>
                <w:szCs w:val="22"/>
              </w:rPr>
              <w:t>Wi-Fi</w:t>
            </w:r>
          </w:p>
        </w:tc>
      </w:tr>
      <w:tr w:rsidR="00C925B5" w:rsidRPr="00C925B5" w14:paraId="53E2E740" w14:textId="77777777" w:rsidTr="00C925B5">
        <w:trPr>
          <w:jc w:val="center"/>
        </w:trPr>
        <w:tc>
          <w:tcPr>
            <w:tcW w:w="2263" w:type="dxa"/>
          </w:tcPr>
          <w:p w14:paraId="529822FE" w14:textId="77777777" w:rsidR="00C925B5" w:rsidRPr="00C925B5" w:rsidRDefault="00C925B5" w:rsidP="00197710">
            <w:pPr>
              <w:rPr>
                <w:rFonts w:eastAsiaTheme="minorEastAsia"/>
                <w:sz w:val="18"/>
                <w:szCs w:val="22"/>
              </w:rPr>
            </w:pPr>
            <w:r w:rsidRPr="00C925B5">
              <w:rPr>
                <w:rFonts w:eastAsiaTheme="minorEastAsia"/>
                <w:sz w:val="18"/>
                <w:szCs w:val="22"/>
              </w:rPr>
              <w:t>RTS/CTS</w:t>
            </w:r>
          </w:p>
        </w:tc>
        <w:tc>
          <w:tcPr>
            <w:tcW w:w="2694" w:type="dxa"/>
          </w:tcPr>
          <w:p w14:paraId="31835DBD" w14:textId="77777777" w:rsidR="00C925B5" w:rsidRPr="00C925B5" w:rsidRDefault="00C925B5" w:rsidP="00197710">
            <w:pPr>
              <w:rPr>
                <w:rFonts w:eastAsiaTheme="minorEastAsia"/>
                <w:sz w:val="18"/>
                <w:szCs w:val="22"/>
              </w:rPr>
            </w:pPr>
            <w:r w:rsidRPr="00C925B5">
              <w:rPr>
                <w:rFonts w:eastAsiaTheme="minorEastAsia"/>
                <w:sz w:val="18"/>
                <w:szCs w:val="22"/>
              </w:rPr>
              <w:t>Disabled</w:t>
            </w:r>
          </w:p>
        </w:tc>
        <w:tc>
          <w:tcPr>
            <w:tcW w:w="1842" w:type="dxa"/>
          </w:tcPr>
          <w:p w14:paraId="17AFF1FB" w14:textId="77777777" w:rsidR="00C925B5" w:rsidRPr="00C925B5" w:rsidRDefault="00C925B5" w:rsidP="00197710">
            <w:pPr>
              <w:rPr>
                <w:rFonts w:eastAsiaTheme="minorEastAsia"/>
                <w:sz w:val="18"/>
                <w:szCs w:val="22"/>
              </w:rPr>
            </w:pPr>
          </w:p>
        </w:tc>
      </w:tr>
      <w:tr w:rsidR="00C925B5" w:rsidRPr="00C925B5" w14:paraId="15C5F3E8" w14:textId="77777777" w:rsidTr="00C925B5">
        <w:trPr>
          <w:jc w:val="center"/>
        </w:trPr>
        <w:tc>
          <w:tcPr>
            <w:tcW w:w="2263" w:type="dxa"/>
          </w:tcPr>
          <w:p w14:paraId="42CE5D83" w14:textId="77777777" w:rsidR="00C925B5" w:rsidRPr="00C925B5" w:rsidRDefault="00C925B5" w:rsidP="00197710">
            <w:pPr>
              <w:rPr>
                <w:rFonts w:eastAsiaTheme="minorEastAsia"/>
                <w:sz w:val="18"/>
                <w:szCs w:val="22"/>
              </w:rPr>
            </w:pPr>
            <w:r w:rsidRPr="00C925B5">
              <w:rPr>
                <w:rFonts w:eastAsiaTheme="minorEastAsia"/>
                <w:sz w:val="18"/>
                <w:szCs w:val="22"/>
              </w:rPr>
              <w:t>MPDU size</w:t>
            </w:r>
          </w:p>
        </w:tc>
        <w:tc>
          <w:tcPr>
            <w:tcW w:w="2694" w:type="dxa"/>
          </w:tcPr>
          <w:p w14:paraId="01E64D93" w14:textId="77777777" w:rsidR="00C925B5" w:rsidRPr="00C925B5" w:rsidRDefault="00C925B5" w:rsidP="00197710">
            <w:pPr>
              <w:rPr>
                <w:rFonts w:eastAsiaTheme="minorEastAsia"/>
                <w:sz w:val="18"/>
                <w:szCs w:val="22"/>
              </w:rPr>
            </w:pPr>
            <w:r w:rsidRPr="00C925B5">
              <w:rPr>
                <w:rFonts w:eastAsiaTheme="minorEastAsia"/>
                <w:sz w:val="18"/>
                <w:szCs w:val="22"/>
              </w:rPr>
              <w:t>1500 bytes</w:t>
            </w:r>
          </w:p>
        </w:tc>
        <w:tc>
          <w:tcPr>
            <w:tcW w:w="1842" w:type="dxa"/>
          </w:tcPr>
          <w:p w14:paraId="7B3AB1DA" w14:textId="77777777" w:rsidR="00C925B5" w:rsidRPr="00C925B5" w:rsidRDefault="00C925B5" w:rsidP="00197710">
            <w:pPr>
              <w:rPr>
                <w:rFonts w:eastAsiaTheme="minorEastAsia"/>
                <w:sz w:val="18"/>
                <w:szCs w:val="22"/>
              </w:rPr>
            </w:pPr>
          </w:p>
        </w:tc>
      </w:tr>
      <w:tr w:rsidR="00C925B5" w:rsidRPr="00C925B5" w14:paraId="4476D815" w14:textId="77777777" w:rsidTr="00C925B5">
        <w:trPr>
          <w:jc w:val="center"/>
        </w:trPr>
        <w:tc>
          <w:tcPr>
            <w:tcW w:w="2263" w:type="dxa"/>
          </w:tcPr>
          <w:p w14:paraId="662AD17D" w14:textId="77777777" w:rsidR="00C925B5" w:rsidRPr="00C925B5" w:rsidRDefault="00C925B5" w:rsidP="00197710">
            <w:pPr>
              <w:rPr>
                <w:rFonts w:eastAsiaTheme="minorEastAsia"/>
                <w:sz w:val="18"/>
                <w:szCs w:val="22"/>
              </w:rPr>
            </w:pPr>
            <w:r w:rsidRPr="00C925B5">
              <w:rPr>
                <w:rFonts w:eastAsiaTheme="minorEastAsia"/>
                <w:sz w:val="18"/>
                <w:szCs w:val="22"/>
              </w:rPr>
              <w:t xml:space="preserve">Wi-Fi guard interval </w:t>
            </w:r>
          </w:p>
        </w:tc>
        <w:tc>
          <w:tcPr>
            <w:tcW w:w="2694" w:type="dxa"/>
          </w:tcPr>
          <w:p w14:paraId="13B389D2" w14:textId="77777777" w:rsidR="00C925B5" w:rsidRPr="00C925B5" w:rsidRDefault="00C925B5" w:rsidP="00197710">
            <w:pPr>
              <w:rPr>
                <w:rFonts w:eastAsiaTheme="minorEastAsia"/>
                <w:sz w:val="18"/>
                <w:szCs w:val="22"/>
              </w:rPr>
            </w:pPr>
            <w:r w:rsidRPr="00C925B5">
              <w:rPr>
                <w:rFonts w:eastAsiaTheme="minorEastAsia"/>
                <w:sz w:val="18"/>
                <w:szCs w:val="22"/>
              </w:rPr>
              <w:t>Short</w:t>
            </w:r>
          </w:p>
        </w:tc>
        <w:tc>
          <w:tcPr>
            <w:tcW w:w="1842" w:type="dxa"/>
          </w:tcPr>
          <w:p w14:paraId="69BAF5DC" w14:textId="77777777" w:rsidR="00C925B5" w:rsidRPr="00C925B5" w:rsidRDefault="00C925B5" w:rsidP="00197710">
            <w:pPr>
              <w:rPr>
                <w:rFonts w:eastAsiaTheme="minorEastAsia"/>
                <w:sz w:val="18"/>
                <w:szCs w:val="22"/>
              </w:rPr>
            </w:pPr>
          </w:p>
        </w:tc>
      </w:tr>
      <w:tr w:rsidR="00C925B5" w:rsidRPr="00C925B5" w14:paraId="2C9E902C" w14:textId="77777777" w:rsidTr="00C925B5">
        <w:trPr>
          <w:jc w:val="center"/>
        </w:trPr>
        <w:tc>
          <w:tcPr>
            <w:tcW w:w="2263" w:type="dxa"/>
          </w:tcPr>
          <w:p w14:paraId="1E4C6B55" w14:textId="77777777" w:rsidR="00C925B5" w:rsidRPr="00C925B5" w:rsidRDefault="00C925B5" w:rsidP="00197710">
            <w:pPr>
              <w:rPr>
                <w:rFonts w:eastAsiaTheme="minorEastAsia"/>
                <w:sz w:val="18"/>
                <w:szCs w:val="22"/>
              </w:rPr>
            </w:pPr>
            <w:r w:rsidRPr="00C925B5">
              <w:rPr>
                <w:rFonts w:eastAsiaTheme="minorEastAsia"/>
                <w:sz w:val="18"/>
                <w:szCs w:val="22"/>
              </w:rPr>
              <w:t>Frame Aggregation</w:t>
            </w:r>
          </w:p>
        </w:tc>
        <w:tc>
          <w:tcPr>
            <w:tcW w:w="2694" w:type="dxa"/>
          </w:tcPr>
          <w:p w14:paraId="74BE5D37" w14:textId="77777777" w:rsidR="00C925B5" w:rsidRPr="00C925B5" w:rsidRDefault="00C925B5" w:rsidP="00197710">
            <w:pPr>
              <w:rPr>
                <w:rFonts w:eastAsiaTheme="minorEastAsia"/>
                <w:sz w:val="18"/>
                <w:szCs w:val="22"/>
              </w:rPr>
            </w:pPr>
            <w:r w:rsidRPr="00C925B5">
              <w:rPr>
                <w:rFonts w:eastAsiaTheme="minorEastAsia"/>
                <w:sz w:val="18"/>
                <w:szCs w:val="22"/>
              </w:rPr>
              <w:t>A-MPDU</w:t>
            </w:r>
          </w:p>
        </w:tc>
        <w:tc>
          <w:tcPr>
            <w:tcW w:w="1842" w:type="dxa"/>
          </w:tcPr>
          <w:p w14:paraId="460AEFCE" w14:textId="77777777" w:rsidR="00C925B5" w:rsidRPr="00C925B5" w:rsidRDefault="00C925B5" w:rsidP="00197710">
            <w:pPr>
              <w:rPr>
                <w:rFonts w:eastAsiaTheme="minorEastAsia"/>
                <w:sz w:val="18"/>
                <w:szCs w:val="22"/>
              </w:rPr>
            </w:pPr>
          </w:p>
        </w:tc>
      </w:tr>
    </w:tbl>
    <w:p w14:paraId="07E47247" w14:textId="77777777" w:rsidR="00C925B5" w:rsidRPr="00FE515B" w:rsidRDefault="00C925B5" w:rsidP="00FE515B">
      <w:pPr>
        <w:rPr>
          <w:rFonts w:asciiTheme="minorHAnsi" w:hAnsiTheme="minorHAnsi" w:cstheme="minorHAnsi"/>
          <w:sz w:val="22"/>
          <w:szCs w:val="28"/>
          <w:lang w:eastAsia="x-none"/>
        </w:rPr>
      </w:pPr>
    </w:p>
    <w:p w14:paraId="47A0F1D5" w14:textId="77777777" w:rsidR="00586F88" w:rsidRPr="00E44C8F" w:rsidRDefault="00586F88" w:rsidP="00586F88">
      <w:pPr>
        <w:pStyle w:val="Heading2"/>
      </w:pPr>
      <w:r w:rsidRPr="00E44C8F">
        <w:t>Channel access mechanisms</w:t>
      </w:r>
    </w:p>
    <w:p w14:paraId="46AC76CF" w14:textId="04EBC5C3" w:rsidR="0075010A" w:rsidRDefault="0075010A" w:rsidP="00B0780D">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FBE-based semi-static channel access</w:t>
      </w:r>
    </w:p>
    <w:p w14:paraId="400848DD" w14:textId="723EF931" w:rsidR="0075010A" w:rsidRDefault="0075010A" w:rsidP="00B0780D">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Support</w:t>
      </w:r>
      <w:r w:rsidRPr="00FE1FC1">
        <w:rPr>
          <w:rFonts w:asciiTheme="minorHAnsi" w:hAnsiTheme="minorHAnsi" w:cstheme="minorHAnsi"/>
          <w:sz w:val="22"/>
          <w:szCs w:val="28"/>
        </w:rPr>
        <w:t>: [</w:t>
      </w:r>
      <w:r w:rsidR="00F91498" w:rsidRPr="00FE1FC1">
        <w:rPr>
          <w:rFonts w:asciiTheme="minorHAnsi" w:hAnsiTheme="minorHAnsi" w:cstheme="minorHAnsi"/>
          <w:sz w:val="22"/>
          <w:szCs w:val="28"/>
        </w:rPr>
        <w:t>4/Nokia, NSB</w:t>
      </w:r>
      <w:r w:rsidRPr="00FE1FC1">
        <w:rPr>
          <w:rFonts w:asciiTheme="minorHAnsi" w:hAnsiTheme="minorHAnsi" w:cstheme="minorHAnsi"/>
          <w:sz w:val="22"/>
          <w:szCs w:val="28"/>
        </w:rPr>
        <w:t xml:space="preserve">], </w:t>
      </w:r>
      <w:r w:rsidR="00AA03CA" w:rsidRPr="00FE1FC1">
        <w:rPr>
          <w:rFonts w:asciiTheme="minorHAnsi" w:hAnsiTheme="minorHAnsi" w:cstheme="minorHAnsi"/>
          <w:sz w:val="22"/>
          <w:szCs w:val="28"/>
        </w:rPr>
        <w:t>[</w:t>
      </w:r>
      <w:r w:rsidR="00943F1D" w:rsidRPr="00FE1FC1">
        <w:rPr>
          <w:rFonts w:asciiTheme="minorHAnsi" w:hAnsiTheme="minorHAnsi" w:cstheme="minorHAnsi"/>
          <w:sz w:val="22"/>
          <w:szCs w:val="28"/>
        </w:rPr>
        <w:t>6/</w:t>
      </w:r>
      <w:r w:rsidR="00943F1D" w:rsidRPr="0035427B">
        <w:rPr>
          <w:rFonts w:asciiTheme="minorHAnsi" w:hAnsiTheme="minorHAnsi" w:cstheme="minorHAnsi"/>
          <w:sz w:val="22"/>
          <w:szCs w:val="28"/>
        </w:rPr>
        <w:t xml:space="preserve">HW, </w:t>
      </w:r>
      <w:r w:rsidR="00943F1D" w:rsidRPr="007F58A6">
        <w:rPr>
          <w:rFonts w:asciiTheme="minorHAnsi" w:hAnsiTheme="minorHAnsi" w:cstheme="minorHAnsi"/>
          <w:color w:val="000000" w:themeColor="text1"/>
          <w:sz w:val="22"/>
          <w:szCs w:val="28"/>
        </w:rPr>
        <w:t>HiSi</w:t>
      </w:r>
      <w:r w:rsidR="00AA03CA" w:rsidRPr="007F58A6">
        <w:rPr>
          <w:rFonts w:asciiTheme="minorHAnsi" w:hAnsiTheme="minorHAnsi" w:cstheme="minorHAnsi"/>
          <w:color w:val="000000" w:themeColor="text1"/>
          <w:sz w:val="22"/>
          <w:szCs w:val="28"/>
        </w:rPr>
        <w:t xml:space="preserve">], </w:t>
      </w:r>
      <w:r w:rsidR="00164EE2" w:rsidRPr="007F58A6">
        <w:rPr>
          <w:rFonts w:asciiTheme="minorHAnsi" w:hAnsiTheme="minorHAnsi" w:cstheme="minorHAnsi"/>
          <w:color w:val="000000" w:themeColor="text1"/>
          <w:sz w:val="22"/>
          <w:szCs w:val="28"/>
        </w:rPr>
        <w:t>[</w:t>
      </w:r>
      <w:r w:rsidR="0055650B" w:rsidRPr="007F58A6">
        <w:rPr>
          <w:rFonts w:asciiTheme="minorHAnsi" w:hAnsiTheme="minorHAnsi" w:cstheme="minorHAnsi"/>
          <w:color w:val="000000" w:themeColor="text1"/>
          <w:sz w:val="22"/>
          <w:szCs w:val="28"/>
        </w:rPr>
        <w:t>7</w:t>
      </w:r>
      <w:r w:rsidR="00164EE2" w:rsidRPr="007F58A6">
        <w:rPr>
          <w:rFonts w:asciiTheme="minorHAnsi" w:hAnsiTheme="minorHAnsi" w:cstheme="minorHAnsi"/>
          <w:color w:val="000000" w:themeColor="text1"/>
          <w:sz w:val="22"/>
          <w:szCs w:val="28"/>
        </w:rPr>
        <w:t xml:space="preserve">/Spreadtrum], </w:t>
      </w:r>
      <w:r w:rsidR="000464C9" w:rsidRPr="007F58A6">
        <w:rPr>
          <w:rFonts w:asciiTheme="minorHAnsi" w:hAnsiTheme="minorHAnsi" w:cstheme="minorHAnsi"/>
          <w:color w:val="000000" w:themeColor="text1"/>
          <w:sz w:val="22"/>
          <w:szCs w:val="28"/>
        </w:rPr>
        <w:t>[</w:t>
      </w:r>
      <w:r w:rsidR="000464C9" w:rsidRPr="000464C9">
        <w:rPr>
          <w:rFonts w:asciiTheme="minorHAnsi" w:hAnsiTheme="minorHAnsi" w:cstheme="minorHAnsi"/>
          <w:color w:val="000000" w:themeColor="text1"/>
          <w:sz w:val="22"/>
          <w:szCs w:val="28"/>
        </w:rPr>
        <w:t>5/LGE</w:t>
      </w:r>
      <w:r w:rsidR="000464C9" w:rsidRPr="006055A1">
        <w:rPr>
          <w:rFonts w:asciiTheme="minorHAnsi" w:hAnsiTheme="minorHAnsi" w:cstheme="minorHAnsi"/>
          <w:sz w:val="22"/>
          <w:szCs w:val="28"/>
        </w:rPr>
        <w:t xml:space="preserve">], </w:t>
      </w:r>
      <w:r w:rsidR="0020355B" w:rsidRPr="006055A1">
        <w:rPr>
          <w:rFonts w:asciiTheme="minorHAnsi" w:hAnsiTheme="minorHAnsi" w:cstheme="minorHAnsi"/>
          <w:sz w:val="22"/>
          <w:szCs w:val="28"/>
        </w:rPr>
        <w:t>[</w:t>
      </w:r>
      <w:r w:rsidR="0055650B" w:rsidRPr="006055A1">
        <w:rPr>
          <w:rFonts w:asciiTheme="minorHAnsi" w:hAnsiTheme="minorHAnsi" w:cstheme="minorHAnsi"/>
          <w:sz w:val="22"/>
          <w:szCs w:val="28"/>
        </w:rPr>
        <w:t>8/vivo</w:t>
      </w:r>
      <w:r w:rsidR="0020355B" w:rsidRPr="006055A1">
        <w:rPr>
          <w:rFonts w:asciiTheme="minorHAnsi" w:hAnsiTheme="minorHAnsi" w:cstheme="minorHAnsi"/>
          <w:sz w:val="22"/>
          <w:szCs w:val="28"/>
        </w:rPr>
        <w:t xml:space="preserve">], </w:t>
      </w:r>
      <w:r w:rsidR="00E7580E" w:rsidRPr="00BC55FF">
        <w:rPr>
          <w:rFonts w:asciiTheme="minorHAnsi" w:hAnsiTheme="minorHAnsi" w:cstheme="minorHAnsi"/>
          <w:color w:val="000000" w:themeColor="text1"/>
          <w:sz w:val="22"/>
          <w:szCs w:val="28"/>
        </w:rPr>
        <w:t>[15/Lenovo]</w:t>
      </w:r>
      <w:r w:rsidR="008A1A15" w:rsidRPr="00BC55FF">
        <w:rPr>
          <w:rFonts w:asciiTheme="minorHAnsi" w:hAnsiTheme="minorHAnsi" w:cstheme="minorHAnsi"/>
          <w:color w:val="000000" w:themeColor="text1"/>
          <w:sz w:val="22"/>
          <w:szCs w:val="28"/>
        </w:rPr>
        <w:t xml:space="preserve">, </w:t>
      </w:r>
      <w:r w:rsidRPr="00BC55FF">
        <w:rPr>
          <w:rFonts w:asciiTheme="minorHAnsi" w:hAnsiTheme="minorHAnsi" w:cstheme="minorHAnsi"/>
          <w:color w:val="000000" w:themeColor="text1"/>
          <w:sz w:val="22"/>
          <w:szCs w:val="28"/>
        </w:rPr>
        <w:t>[</w:t>
      </w:r>
      <w:r w:rsidR="000A5CF0" w:rsidRPr="00BC55FF">
        <w:rPr>
          <w:rFonts w:asciiTheme="minorHAnsi" w:hAnsiTheme="minorHAnsi" w:cstheme="minorHAnsi"/>
          <w:color w:val="000000" w:themeColor="text1"/>
          <w:sz w:val="22"/>
          <w:szCs w:val="28"/>
        </w:rPr>
        <w:t>12/</w:t>
      </w:r>
      <w:r w:rsidR="000A5CF0" w:rsidRPr="000464C9">
        <w:rPr>
          <w:rFonts w:asciiTheme="minorHAnsi" w:hAnsiTheme="minorHAnsi" w:cstheme="minorHAnsi"/>
          <w:color w:val="000000" w:themeColor="text1"/>
          <w:sz w:val="22"/>
          <w:szCs w:val="28"/>
        </w:rPr>
        <w:t>OPPO</w:t>
      </w:r>
      <w:r w:rsidRPr="000464C9">
        <w:rPr>
          <w:rFonts w:asciiTheme="minorHAnsi" w:hAnsiTheme="minorHAnsi" w:cstheme="minorHAnsi"/>
          <w:color w:val="000000" w:themeColor="text1"/>
          <w:sz w:val="22"/>
          <w:szCs w:val="28"/>
        </w:rPr>
        <w:t>]</w:t>
      </w:r>
      <w:r w:rsidR="008F0010" w:rsidRPr="000464C9">
        <w:rPr>
          <w:rFonts w:asciiTheme="minorHAnsi" w:hAnsiTheme="minorHAnsi" w:cstheme="minorHAnsi"/>
          <w:color w:val="000000" w:themeColor="text1"/>
          <w:sz w:val="22"/>
          <w:szCs w:val="28"/>
        </w:rPr>
        <w:t>,</w:t>
      </w:r>
      <w:r w:rsidR="00B70434">
        <w:rPr>
          <w:rFonts w:asciiTheme="minorHAnsi" w:hAnsiTheme="minorHAnsi" w:cstheme="minorHAnsi"/>
          <w:color w:val="000000" w:themeColor="text1"/>
          <w:sz w:val="22"/>
          <w:szCs w:val="28"/>
        </w:rPr>
        <w:t xml:space="preserve"> [17/Intel]</w:t>
      </w:r>
      <w:r w:rsidR="009C3E6F">
        <w:rPr>
          <w:rFonts w:asciiTheme="minorHAnsi" w:hAnsiTheme="minorHAnsi" w:cstheme="minorHAnsi"/>
          <w:color w:val="000000" w:themeColor="text1"/>
          <w:sz w:val="22"/>
          <w:szCs w:val="28"/>
        </w:rPr>
        <w:t>, [21/Samsung</w:t>
      </w:r>
      <w:r w:rsidR="009C3E6F" w:rsidRPr="00A438A4">
        <w:rPr>
          <w:rFonts w:asciiTheme="minorHAnsi" w:hAnsiTheme="minorHAnsi" w:cstheme="minorHAnsi"/>
          <w:color w:val="000000" w:themeColor="text1"/>
          <w:sz w:val="22"/>
          <w:szCs w:val="28"/>
        </w:rPr>
        <w:t>]</w:t>
      </w:r>
      <w:r w:rsidR="00B70434" w:rsidRPr="00A438A4">
        <w:rPr>
          <w:rFonts w:asciiTheme="minorHAnsi" w:hAnsiTheme="minorHAnsi" w:cstheme="minorHAnsi"/>
          <w:color w:val="000000" w:themeColor="text1"/>
          <w:sz w:val="22"/>
          <w:szCs w:val="28"/>
        </w:rPr>
        <w:t>,</w:t>
      </w:r>
      <w:r w:rsidR="008F0010" w:rsidRPr="00A438A4">
        <w:rPr>
          <w:rFonts w:asciiTheme="minorHAnsi" w:hAnsiTheme="minorHAnsi" w:cstheme="minorHAnsi"/>
          <w:color w:val="000000" w:themeColor="text1"/>
          <w:sz w:val="22"/>
          <w:szCs w:val="28"/>
        </w:rPr>
        <w:t xml:space="preserve"> </w:t>
      </w:r>
      <w:r w:rsidR="00A438A4" w:rsidRPr="00A438A4">
        <w:rPr>
          <w:rFonts w:asciiTheme="minorHAnsi" w:hAnsiTheme="minorHAnsi" w:cstheme="minorHAnsi"/>
          <w:color w:val="000000" w:themeColor="text1"/>
          <w:sz w:val="22"/>
          <w:szCs w:val="28"/>
        </w:rPr>
        <w:t>[22</w:t>
      </w:r>
      <w:r w:rsidR="00A438A4" w:rsidRPr="006D49B9">
        <w:rPr>
          <w:rFonts w:asciiTheme="minorHAnsi" w:hAnsiTheme="minorHAnsi" w:cstheme="minorHAnsi"/>
          <w:color w:val="000000" w:themeColor="text1"/>
          <w:sz w:val="22"/>
          <w:szCs w:val="28"/>
        </w:rPr>
        <w:t xml:space="preserve">/ITL], </w:t>
      </w:r>
      <w:r w:rsidR="00E94848" w:rsidRPr="006D49B9">
        <w:rPr>
          <w:rFonts w:asciiTheme="minorHAnsi" w:hAnsiTheme="minorHAnsi" w:cstheme="minorHAnsi"/>
          <w:color w:val="000000" w:themeColor="text1"/>
          <w:sz w:val="22"/>
          <w:szCs w:val="28"/>
        </w:rPr>
        <w:t>[33/ASUSTeK]</w:t>
      </w:r>
      <w:r w:rsidR="008A070F" w:rsidRPr="006D49B9">
        <w:rPr>
          <w:rFonts w:asciiTheme="minorHAnsi" w:hAnsiTheme="minorHAnsi" w:cstheme="minorHAnsi"/>
          <w:color w:val="000000" w:themeColor="text1"/>
          <w:sz w:val="22"/>
          <w:szCs w:val="28"/>
        </w:rPr>
        <w:t xml:space="preserve">, </w:t>
      </w:r>
      <w:r w:rsidR="005C3F39" w:rsidRPr="006D49B9">
        <w:rPr>
          <w:rFonts w:asciiTheme="minorHAnsi" w:hAnsiTheme="minorHAnsi" w:cstheme="minorHAnsi"/>
          <w:color w:val="000000" w:themeColor="text1"/>
          <w:sz w:val="22"/>
          <w:szCs w:val="28"/>
        </w:rPr>
        <w:t>[2</w:t>
      </w:r>
      <w:r w:rsidR="00B50A84" w:rsidRPr="006D49B9">
        <w:rPr>
          <w:rFonts w:asciiTheme="minorHAnsi" w:hAnsiTheme="minorHAnsi" w:cstheme="minorHAnsi"/>
          <w:color w:val="000000" w:themeColor="text1"/>
          <w:sz w:val="22"/>
          <w:szCs w:val="28"/>
        </w:rPr>
        <w:t>3</w:t>
      </w:r>
      <w:r w:rsidR="005C3F39" w:rsidRPr="008B5526">
        <w:rPr>
          <w:rFonts w:asciiTheme="minorHAnsi" w:hAnsiTheme="minorHAnsi" w:cstheme="minorHAnsi"/>
          <w:color w:val="000000" w:themeColor="text1"/>
          <w:sz w:val="22"/>
          <w:szCs w:val="28"/>
        </w:rPr>
        <w:t xml:space="preserve">/CMCC], </w:t>
      </w:r>
      <w:r w:rsidR="00E7580E" w:rsidRPr="006423D3">
        <w:rPr>
          <w:rFonts w:asciiTheme="minorHAnsi" w:hAnsiTheme="minorHAnsi" w:cstheme="minorHAnsi"/>
          <w:sz w:val="22"/>
          <w:szCs w:val="28"/>
        </w:rPr>
        <w:t>[17/Intel]</w:t>
      </w:r>
      <w:r w:rsidR="009B4E40" w:rsidRPr="006423D3">
        <w:rPr>
          <w:rFonts w:asciiTheme="minorHAnsi" w:hAnsiTheme="minorHAnsi" w:cstheme="minorHAnsi"/>
          <w:sz w:val="22"/>
          <w:szCs w:val="28"/>
        </w:rPr>
        <w:t>,</w:t>
      </w:r>
      <w:r w:rsidR="009B4E40" w:rsidRPr="00A45077">
        <w:rPr>
          <w:rFonts w:asciiTheme="minorHAnsi" w:hAnsiTheme="minorHAnsi" w:cstheme="minorHAnsi"/>
          <w:color w:val="FF0000"/>
          <w:sz w:val="22"/>
          <w:szCs w:val="28"/>
        </w:rPr>
        <w:t xml:space="preserve"> </w:t>
      </w:r>
      <w:r w:rsidR="009B4E40" w:rsidRPr="007C2DA2">
        <w:rPr>
          <w:rFonts w:asciiTheme="minorHAnsi" w:hAnsiTheme="minorHAnsi" w:cstheme="minorHAnsi"/>
          <w:color w:val="000000" w:themeColor="text1"/>
          <w:sz w:val="22"/>
          <w:szCs w:val="28"/>
        </w:rPr>
        <w:t>[3</w:t>
      </w:r>
      <w:r w:rsidR="00E94848" w:rsidRPr="007C2DA2">
        <w:rPr>
          <w:rFonts w:asciiTheme="minorHAnsi" w:hAnsiTheme="minorHAnsi" w:cstheme="minorHAnsi"/>
          <w:color w:val="000000" w:themeColor="text1"/>
          <w:sz w:val="22"/>
          <w:szCs w:val="28"/>
        </w:rPr>
        <w:t>4</w:t>
      </w:r>
      <w:r w:rsidR="009B4E40" w:rsidRPr="007C2DA2">
        <w:rPr>
          <w:rFonts w:asciiTheme="minorHAnsi" w:hAnsiTheme="minorHAnsi" w:cstheme="minorHAnsi"/>
          <w:color w:val="000000" w:themeColor="text1"/>
          <w:sz w:val="22"/>
          <w:szCs w:val="28"/>
        </w:rPr>
        <w:t>/BOSCH]</w:t>
      </w:r>
      <w:r w:rsidR="00FC1F61" w:rsidRPr="007C2DA2">
        <w:rPr>
          <w:rFonts w:asciiTheme="minorHAnsi" w:hAnsiTheme="minorHAnsi" w:cstheme="minorHAnsi"/>
          <w:color w:val="000000" w:themeColor="text1"/>
          <w:sz w:val="22"/>
          <w:szCs w:val="28"/>
        </w:rPr>
        <w:t>,</w:t>
      </w:r>
      <w:r w:rsidR="00941799">
        <w:rPr>
          <w:rFonts w:asciiTheme="minorHAnsi" w:hAnsiTheme="minorHAnsi" w:cstheme="minorHAnsi"/>
          <w:color w:val="000000" w:themeColor="text1"/>
          <w:sz w:val="22"/>
          <w:szCs w:val="28"/>
        </w:rPr>
        <w:t xml:space="preserve"> </w:t>
      </w:r>
      <w:r w:rsidR="00A45077" w:rsidRPr="00A45077">
        <w:rPr>
          <w:rFonts w:asciiTheme="minorHAnsi" w:hAnsiTheme="minorHAnsi" w:cstheme="minorHAnsi"/>
          <w:sz w:val="22"/>
          <w:szCs w:val="28"/>
        </w:rPr>
        <w:t>[25/JHU]</w:t>
      </w:r>
    </w:p>
    <w:p w14:paraId="02187857" w14:textId="253D5F81" w:rsidR="000D66A5" w:rsidRPr="000464C9" w:rsidRDefault="000D66A5" w:rsidP="00B0780D">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FFS</w:t>
      </w:r>
      <w:r w:rsidR="00B70434">
        <w:rPr>
          <w:rFonts w:asciiTheme="minorHAnsi" w:hAnsiTheme="minorHAnsi" w:cstheme="minorHAnsi"/>
          <w:sz w:val="22"/>
          <w:szCs w:val="28"/>
        </w:rPr>
        <w:t>/de-</w:t>
      </w:r>
      <w:r w:rsidR="00B70434" w:rsidRPr="00B2472E">
        <w:rPr>
          <w:rFonts w:asciiTheme="minorHAnsi" w:hAnsiTheme="minorHAnsi" w:cstheme="minorHAnsi"/>
          <w:color w:val="000000" w:themeColor="text1"/>
          <w:sz w:val="22"/>
          <w:szCs w:val="28"/>
        </w:rPr>
        <w:t>prioritized</w:t>
      </w:r>
      <w:r w:rsidRPr="00B2472E">
        <w:rPr>
          <w:rFonts w:asciiTheme="minorHAnsi" w:hAnsiTheme="minorHAnsi" w:cstheme="minorHAnsi"/>
          <w:color w:val="000000" w:themeColor="text1"/>
          <w:sz w:val="22"/>
          <w:szCs w:val="28"/>
        </w:rPr>
        <w:t xml:space="preserve">: </w:t>
      </w:r>
      <w:r w:rsidR="00E7580E" w:rsidRPr="00B2472E">
        <w:rPr>
          <w:rFonts w:asciiTheme="minorHAnsi" w:hAnsiTheme="minorHAnsi" w:cstheme="minorHAnsi"/>
          <w:color w:val="000000" w:themeColor="text1"/>
          <w:sz w:val="22"/>
          <w:szCs w:val="28"/>
        </w:rPr>
        <w:t>[16/NEC]</w:t>
      </w:r>
      <w:r w:rsidR="00962E0D" w:rsidRPr="00B2472E">
        <w:rPr>
          <w:rFonts w:asciiTheme="minorHAnsi" w:hAnsiTheme="minorHAnsi" w:cstheme="minorHAnsi"/>
          <w:color w:val="000000" w:themeColor="text1"/>
          <w:sz w:val="22"/>
          <w:szCs w:val="28"/>
        </w:rPr>
        <w:t>,</w:t>
      </w:r>
      <w:r w:rsidR="001A3E90" w:rsidRPr="00B2472E">
        <w:rPr>
          <w:rFonts w:asciiTheme="minorHAnsi" w:hAnsiTheme="minorHAnsi" w:cstheme="minorHAnsi"/>
          <w:color w:val="000000" w:themeColor="text1"/>
          <w:sz w:val="22"/>
          <w:szCs w:val="28"/>
        </w:rPr>
        <w:t xml:space="preserve"> </w:t>
      </w:r>
      <w:r w:rsidR="003B7A58" w:rsidRPr="00A31C1F">
        <w:rPr>
          <w:rFonts w:asciiTheme="minorHAnsi" w:hAnsiTheme="minorHAnsi" w:cstheme="minorHAnsi"/>
          <w:color w:val="000000" w:themeColor="text1"/>
          <w:sz w:val="22"/>
          <w:szCs w:val="28"/>
        </w:rPr>
        <w:t>[</w:t>
      </w:r>
      <w:r w:rsidR="00E7580E" w:rsidRPr="00A31C1F">
        <w:rPr>
          <w:rFonts w:asciiTheme="minorHAnsi" w:hAnsiTheme="minorHAnsi" w:cstheme="minorHAnsi"/>
          <w:color w:val="000000" w:themeColor="text1"/>
          <w:sz w:val="22"/>
          <w:szCs w:val="28"/>
        </w:rPr>
        <w:t>19</w:t>
      </w:r>
      <w:r w:rsidR="003B7A58" w:rsidRPr="00A31C1F">
        <w:rPr>
          <w:rFonts w:asciiTheme="minorHAnsi" w:hAnsiTheme="minorHAnsi" w:cstheme="minorHAnsi"/>
          <w:color w:val="000000" w:themeColor="text1"/>
          <w:sz w:val="22"/>
          <w:szCs w:val="28"/>
        </w:rPr>
        <w:t xml:space="preserve">/Transsion], </w:t>
      </w:r>
      <w:r w:rsidR="00941799">
        <w:rPr>
          <w:rFonts w:asciiTheme="minorHAnsi" w:hAnsiTheme="minorHAnsi" w:cstheme="minorHAnsi"/>
          <w:color w:val="000000" w:themeColor="text1"/>
          <w:sz w:val="22"/>
          <w:szCs w:val="28"/>
        </w:rPr>
        <w:t>[</w:t>
      </w:r>
      <w:r w:rsidR="00941799" w:rsidRPr="00941799">
        <w:rPr>
          <w:rFonts w:asciiTheme="minorHAnsi" w:hAnsiTheme="minorHAnsi" w:cstheme="minorHAnsi"/>
          <w:color w:val="000000" w:themeColor="text1"/>
          <w:sz w:val="22"/>
          <w:szCs w:val="28"/>
        </w:rPr>
        <w:t>20/China Telecom</w:t>
      </w:r>
      <w:r w:rsidR="00941799">
        <w:rPr>
          <w:rFonts w:asciiTheme="minorHAnsi" w:hAnsiTheme="minorHAnsi" w:cstheme="minorHAnsi"/>
          <w:color w:val="000000" w:themeColor="text1"/>
          <w:sz w:val="22"/>
          <w:szCs w:val="28"/>
        </w:rPr>
        <w:t>],</w:t>
      </w:r>
      <w:r w:rsidR="00941799" w:rsidRPr="00941799">
        <w:rPr>
          <w:rFonts w:asciiTheme="minorHAnsi" w:hAnsiTheme="minorHAnsi" w:cstheme="minorHAnsi"/>
          <w:color w:val="000000" w:themeColor="text1"/>
          <w:sz w:val="22"/>
          <w:szCs w:val="28"/>
        </w:rPr>
        <w:t xml:space="preserve"> </w:t>
      </w:r>
      <w:r w:rsidR="001A3E90" w:rsidRPr="00A31C1F">
        <w:rPr>
          <w:rFonts w:asciiTheme="minorHAnsi" w:hAnsiTheme="minorHAnsi" w:cstheme="minorHAnsi"/>
          <w:color w:val="000000" w:themeColor="text1"/>
          <w:sz w:val="22"/>
          <w:szCs w:val="28"/>
        </w:rPr>
        <w:t>[</w:t>
      </w:r>
      <w:r w:rsidR="00B70434" w:rsidRPr="00A31C1F">
        <w:rPr>
          <w:rFonts w:asciiTheme="minorHAnsi" w:hAnsiTheme="minorHAnsi" w:cstheme="minorHAnsi"/>
          <w:color w:val="000000" w:themeColor="text1"/>
          <w:sz w:val="22"/>
          <w:szCs w:val="28"/>
        </w:rPr>
        <w:t>35</w:t>
      </w:r>
      <w:r w:rsidR="001A3E90" w:rsidRPr="00A31C1F">
        <w:rPr>
          <w:rFonts w:asciiTheme="minorHAnsi" w:hAnsiTheme="minorHAnsi" w:cstheme="minorHAnsi"/>
          <w:color w:val="000000" w:themeColor="text1"/>
          <w:sz w:val="22"/>
          <w:szCs w:val="28"/>
        </w:rPr>
        <w:t>/</w:t>
      </w:r>
      <w:r w:rsidR="001A3E90" w:rsidRPr="00B70434">
        <w:rPr>
          <w:rFonts w:asciiTheme="minorHAnsi" w:hAnsiTheme="minorHAnsi" w:cstheme="minorHAnsi"/>
          <w:sz w:val="22"/>
          <w:szCs w:val="28"/>
        </w:rPr>
        <w:t>E///] (</w:t>
      </w:r>
      <w:r w:rsidR="00B70434" w:rsidRPr="00B70434">
        <w:rPr>
          <w:rFonts w:asciiTheme="minorHAnsi" w:hAnsiTheme="minorHAnsi" w:cstheme="minorHAnsi"/>
          <w:sz w:val="22"/>
          <w:szCs w:val="28"/>
        </w:rPr>
        <w:t>limited applicable scenarios</w:t>
      </w:r>
      <w:r w:rsidR="001A3E90" w:rsidRPr="00B70434">
        <w:rPr>
          <w:rFonts w:asciiTheme="minorHAnsi" w:hAnsiTheme="minorHAnsi" w:cstheme="minorHAnsi"/>
          <w:sz w:val="22"/>
          <w:szCs w:val="28"/>
        </w:rPr>
        <w:t>)</w:t>
      </w:r>
    </w:p>
    <w:p w14:paraId="6F851023" w14:textId="0A5AF06C" w:rsidR="000464C9" w:rsidRDefault="000464C9" w:rsidP="00B0780D">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Issues to be further studied:</w:t>
      </w:r>
    </w:p>
    <w:p w14:paraId="5DC612DC" w14:textId="1B1E12A1" w:rsidR="000464C9" w:rsidRPr="0075010A" w:rsidRDefault="000464C9" w:rsidP="000464C9">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H</w:t>
      </w:r>
      <w:r w:rsidRPr="000464C9">
        <w:rPr>
          <w:rFonts w:asciiTheme="minorHAnsi" w:hAnsiTheme="minorHAnsi" w:cstheme="minorHAnsi"/>
          <w:sz w:val="22"/>
          <w:szCs w:val="28"/>
        </w:rPr>
        <w:t>ow to set FFP (fixed frame period) and what is the granularity of configuration for FFP</w:t>
      </w:r>
    </w:p>
    <w:p w14:paraId="046A621B" w14:textId="08BBBF3C" w:rsidR="00586F88" w:rsidRPr="00834623" w:rsidRDefault="00586F88" w:rsidP="00B0780D">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Type 1 </w:t>
      </w:r>
      <w:r w:rsidR="00DC471C">
        <w:rPr>
          <w:rFonts w:asciiTheme="minorHAnsi" w:hAnsiTheme="minorHAnsi" w:cstheme="minorHAnsi"/>
          <w:b/>
          <w:bCs/>
          <w:sz w:val="22"/>
          <w:szCs w:val="28"/>
          <w:u w:val="single"/>
        </w:rPr>
        <w:t>channel access procedure</w:t>
      </w:r>
      <w:r w:rsidR="00BE77B4">
        <w:rPr>
          <w:rFonts w:asciiTheme="minorHAnsi" w:hAnsiTheme="minorHAnsi" w:cstheme="minorHAnsi"/>
          <w:b/>
          <w:bCs/>
          <w:sz w:val="22"/>
          <w:szCs w:val="28"/>
          <w:u w:val="single"/>
        </w:rPr>
        <w:t xml:space="preserve"> </w:t>
      </w:r>
      <w:r w:rsidR="00451220">
        <w:rPr>
          <w:rFonts w:asciiTheme="minorHAnsi" w:hAnsiTheme="minorHAnsi" w:cstheme="minorHAnsi"/>
          <w:b/>
          <w:bCs/>
          <w:sz w:val="22"/>
          <w:szCs w:val="28"/>
          <w:u w:val="single"/>
        </w:rPr>
        <w:t>(</w:t>
      </w:r>
      <w:r w:rsidR="00731336">
        <w:rPr>
          <w:rFonts w:asciiTheme="minorHAnsi" w:hAnsiTheme="minorHAnsi" w:cstheme="minorHAnsi"/>
          <w:b/>
          <w:bCs/>
          <w:sz w:val="22"/>
          <w:szCs w:val="28"/>
          <w:u w:val="single"/>
        </w:rPr>
        <w:t>long</w:t>
      </w:r>
      <w:r w:rsidR="00451220">
        <w:rPr>
          <w:rFonts w:asciiTheme="minorHAnsi" w:hAnsiTheme="minorHAnsi" w:cstheme="minorHAnsi"/>
          <w:b/>
          <w:bCs/>
          <w:sz w:val="22"/>
          <w:szCs w:val="28"/>
          <w:u w:val="single"/>
        </w:rPr>
        <w:t xml:space="preserve"> LBT)</w:t>
      </w:r>
    </w:p>
    <w:p w14:paraId="39F37B7A" w14:textId="783409AB" w:rsidR="00B01238" w:rsidRDefault="00B01238" w:rsidP="00A07423">
      <w:pPr>
        <w:pStyle w:val="ListParagraph"/>
        <w:numPr>
          <w:ilvl w:val="1"/>
          <w:numId w:val="15"/>
        </w:numPr>
        <w:ind w:leftChars="0"/>
        <w:jc w:val="both"/>
        <w:rPr>
          <w:rFonts w:asciiTheme="minorHAnsi" w:hAnsiTheme="minorHAnsi" w:cstheme="minorHAnsi"/>
          <w:color w:val="000000" w:themeColor="text1"/>
          <w:sz w:val="22"/>
          <w:szCs w:val="28"/>
        </w:rPr>
      </w:pPr>
      <w:r w:rsidRPr="00B01238">
        <w:rPr>
          <w:rFonts w:asciiTheme="minorHAnsi" w:hAnsiTheme="minorHAnsi" w:cstheme="minorHAnsi"/>
          <w:color w:val="000000" w:themeColor="text1"/>
          <w:sz w:val="22"/>
          <w:szCs w:val="28"/>
        </w:rPr>
        <w:t>Baseline channel access mechanism, mainly used for initiating a COT</w:t>
      </w:r>
    </w:p>
    <w:p w14:paraId="7F63DD3A" w14:textId="77825C26" w:rsidR="00B01238" w:rsidRDefault="00B01238" w:rsidP="00A07423">
      <w:pPr>
        <w:pStyle w:val="ListParagraph"/>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Applicable SL channels/signals:</w:t>
      </w:r>
    </w:p>
    <w:p w14:paraId="6FEA8B58" w14:textId="6F0EF375" w:rsidR="00B01238" w:rsidRDefault="00B01238" w:rsidP="00A07423">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PSCCH/PSSCH: [5/LGE], </w:t>
      </w:r>
      <w:r w:rsidR="00872400" w:rsidRPr="00872400">
        <w:rPr>
          <w:rFonts w:asciiTheme="minorHAnsi" w:hAnsiTheme="minorHAnsi" w:cstheme="minorHAnsi"/>
          <w:sz w:val="22"/>
          <w:szCs w:val="28"/>
        </w:rPr>
        <w:t>[9/ZTE, SC],</w:t>
      </w:r>
      <w:r w:rsidR="00872400">
        <w:rPr>
          <w:rFonts w:asciiTheme="minorHAnsi" w:hAnsiTheme="minorHAnsi" w:cstheme="minorHAnsi"/>
          <w:color w:val="000000" w:themeColor="text1"/>
          <w:sz w:val="22"/>
          <w:szCs w:val="28"/>
        </w:rPr>
        <w:t xml:space="preserve"> </w:t>
      </w:r>
      <w:r w:rsidR="00D72277">
        <w:rPr>
          <w:rFonts w:asciiTheme="minorHAnsi" w:hAnsiTheme="minorHAnsi" w:cstheme="minorHAnsi"/>
          <w:color w:val="000000" w:themeColor="text1"/>
          <w:sz w:val="22"/>
          <w:szCs w:val="28"/>
        </w:rPr>
        <w:t xml:space="preserve">[10/Sony], </w:t>
      </w:r>
      <w:r>
        <w:rPr>
          <w:rFonts w:asciiTheme="minorHAnsi" w:hAnsiTheme="minorHAnsi" w:cstheme="minorHAnsi"/>
          <w:color w:val="000000" w:themeColor="text1"/>
          <w:sz w:val="22"/>
          <w:szCs w:val="28"/>
        </w:rPr>
        <w:t xml:space="preserve">[12/OPPO], </w:t>
      </w:r>
      <w:r w:rsidR="00411C0F">
        <w:rPr>
          <w:rFonts w:asciiTheme="minorHAnsi" w:hAnsiTheme="minorHAnsi" w:cstheme="minorHAnsi"/>
          <w:color w:val="000000" w:themeColor="text1"/>
          <w:sz w:val="22"/>
          <w:szCs w:val="28"/>
        </w:rPr>
        <w:t xml:space="preserve">[16/NEC], </w:t>
      </w:r>
      <w:r>
        <w:rPr>
          <w:rFonts w:asciiTheme="minorHAnsi" w:hAnsiTheme="minorHAnsi" w:cstheme="minorHAnsi"/>
          <w:color w:val="000000" w:themeColor="text1"/>
          <w:sz w:val="22"/>
          <w:szCs w:val="28"/>
        </w:rPr>
        <w:t>[28/QC]</w:t>
      </w:r>
      <w:r w:rsidR="00B70434">
        <w:rPr>
          <w:rFonts w:asciiTheme="minorHAnsi" w:hAnsiTheme="minorHAnsi" w:cstheme="minorHAnsi"/>
          <w:color w:val="000000" w:themeColor="text1"/>
          <w:sz w:val="22"/>
          <w:szCs w:val="28"/>
        </w:rPr>
        <w:t xml:space="preserve">, </w:t>
      </w:r>
      <w:r w:rsidR="00EB4B84">
        <w:rPr>
          <w:rFonts w:asciiTheme="minorHAnsi" w:hAnsiTheme="minorHAnsi" w:cstheme="minorHAnsi"/>
          <w:color w:val="000000" w:themeColor="text1"/>
          <w:sz w:val="22"/>
          <w:szCs w:val="28"/>
        </w:rPr>
        <w:t xml:space="preserve">[32/DCM], </w:t>
      </w:r>
      <w:r w:rsidR="00B70434">
        <w:rPr>
          <w:rFonts w:asciiTheme="minorHAnsi" w:hAnsiTheme="minorHAnsi" w:cstheme="minorHAnsi"/>
          <w:color w:val="000000" w:themeColor="text1"/>
          <w:sz w:val="22"/>
          <w:szCs w:val="28"/>
        </w:rPr>
        <w:t>[35/E///]</w:t>
      </w:r>
    </w:p>
    <w:p w14:paraId="13F0A2E3" w14:textId="4988C8D3" w:rsidR="00B01238" w:rsidRDefault="00B01238" w:rsidP="00A07423">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PSFCH: </w:t>
      </w:r>
      <w:r w:rsidR="00872400" w:rsidRPr="00872400">
        <w:rPr>
          <w:rFonts w:asciiTheme="minorHAnsi" w:hAnsiTheme="minorHAnsi" w:cstheme="minorHAnsi"/>
          <w:sz w:val="22"/>
          <w:szCs w:val="28"/>
        </w:rPr>
        <w:t>[9/ZTE, SC],</w:t>
      </w:r>
      <w:r w:rsidR="00872400">
        <w:rPr>
          <w:rFonts w:asciiTheme="minorHAnsi" w:hAnsiTheme="minorHAnsi" w:cstheme="minorHAnsi"/>
          <w:color w:val="000000" w:themeColor="text1"/>
          <w:sz w:val="22"/>
          <w:szCs w:val="28"/>
        </w:rPr>
        <w:t xml:space="preserve"> </w:t>
      </w:r>
      <w:r w:rsidR="00D72277">
        <w:rPr>
          <w:rFonts w:asciiTheme="minorHAnsi" w:hAnsiTheme="minorHAnsi" w:cstheme="minorHAnsi"/>
          <w:color w:val="000000" w:themeColor="text1"/>
          <w:sz w:val="22"/>
          <w:szCs w:val="28"/>
        </w:rPr>
        <w:t xml:space="preserve">[10/Sony, </w:t>
      </w:r>
      <w:r w:rsidR="00DB3832">
        <w:rPr>
          <w:rFonts w:asciiTheme="minorHAnsi" w:hAnsiTheme="minorHAnsi" w:cstheme="minorHAnsi"/>
          <w:color w:val="000000" w:themeColor="text1"/>
          <w:sz w:val="22"/>
          <w:szCs w:val="28"/>
        </w:rPr>
        <w:t xml:space="preserve">15/Lenovo, </w:t>
      </w:r>
      <w:r>
        <w:rPr>
          <w:rFonts w:asciiTheme="minorHAnsi" w:hAnsiTheme="minorHAnsi" w:cstheme="minorHAnsi"/>
          <w:color w:val="000000" w:themeColor="text1"/>
          <w:sz w:val="22"/>
          <w:szCs w:val="28"/>
        </w:rPr>
        <w:t>28/QC</w:t>
      </w:r>
      <w:r w:rsidR="006D6169">
        <w:rPr>
          <w:rFonts w:asciiTheme="minorHAnsi" w:hAnsiTheme="minorHAnsi" w:cstheme="minorHAnsi"/>
          <w:color w:val="000000" w:themeColor="text1"/>
          <w:sz w:val="22"/>
          <w:szCs w:val="28"/>
        </w:rPr>
        <w:t>, 30/Panasonic</w:t>
      </w:r>
      <w:r>
        <w:rPr>
          <w:rFonts w:asciiTheme="minorHAnsi" w:hAnsiTheme="minorHAnsi" w:cstheme="minorHAnsi"/>
          <w:color w:val="000000" w:themeColor="text1"/>
          <w:sz w:val="22"/>
          <w:szCs w:val="28"/>
        </w:rPr>
        <w:t>]</w:t>
      </w:r>
      <w:r w:rsidR="00AB2AA7">
        <w:rPr>
          <w:rFonts w:asciiTheme="minorHAnsi" w:hAnsiTheme="minorHAnsi" w:cstheme="minorHAnsi"/>
          <w:color w:val="000000" w:themeColor="text1"/>
          <w:sz w:val="22"/>
          <w:szCs w:val="28"/>
        </w:rPr>
        <w:t xml:space="preserve"> </w:t>
      </w:r>
      <w:r w:rsidR="00AB2AA7" w:rsidRPr="00AB2AA7">
        <w:rPr>
          <w:rFonts w:asciiTheme="minorHAnsi" w:hAnsiTheme="minorHAnsi" w:cstheme="minorHAnsi"/>
          <w:color w:val="000000" w:themeColor="text1"/>
          <w:sz w:val="22"/>
          <w:szCs w:val="28"/>
        </w:rPr>
        <w:t>(</w:t>
      </w:r>
      <m:oMath>
        <m:r>
          <w:rPr>
            <w:rFonts w:ascii="Cambria Math" w:hAnsi="Cambria Math"/>
          </w:rPr>
          <m:t>p=1</m:t>
        </m:r>
      </m:oMath>
      <w:r w:rsidR="00AB2AA7" w:rsidRPr="00AB2AA7">
        <w:rPr>
          <w:rFonts w:asciiTheme="minorHAnsi" w:hAnsiTheme="minorHAnsi" w:cstheme="minorHAnsi"/>
          <w:color w:val="000000" w:themeColor="text1"/>
          <w:sz w:val="22"/>
          <w:szCs w:val="28"/>
        </w:rPr>
        <w:t>)</w:t>
      </w:r>
      <w:r w:rsidR="00EB4B84">
        <w:rPr>
          <w:rFonts w:asciiTheme="minorHAnsi" w:hAnsiTheme="minorHAnsi" w:cstheme="minorHAnsi"/>
          <w:color w:val="000000" w:themeColor="text1"/>
          <w:sz w:val="22"/>
          <w:szCs w:val="28"/>
        </w:rPr>
        <w:t xml:space="preserve">, </w:t>
      </w:r>
      <w:r w:rsidR="00411C0F">
        <w:rPr>
          <w:rFonts w:asciiTheme="minorHAnsi" w:hAnsiTheme="minorHAnsi" w:cstheme="minorHAnsi"/>
          <w:color w:val="000000" w:themeColor="text1"/>
          <w:sz w:val="22"/>
          <w:szCs w:val="28"/>
        </w:rPr>
        <w:t xml:space="preserve">[16/NEC], </w:t>
      </w:r>
      <w:r w:rsidR="00CF3796">
        <w:rPr>
          <w:rFonts w:asciiTheme="minorHAnsi" w:hAnsiTheme="minorHAnsi" w:cstheme="minorHAnsi"/>
          <w:color w:val="000000" w:themeColor="text1"/>
          <w:sz w:val="22"/>
          <w:szCs w:val="28"/>
        </w:rPr>
        <w:t xml:space="preserve">[18/Xiaomi], </w:t>
      </w:r>
      <w:r w:rsidR="00EB4B84">
        <w:rPr>
          <w:rFonts w:asciiTheme="minorHAnsi" w:hAnsiTheme="minorHAnsi" w:cstheme="minorHAnsi"/>
          <w:color w:val="000000" w:themeColor="text1"/>
          <w:sz w:val="22"/>
          <w:szCs w:val="28"/>
        </w:rPr>
        <w:t>[32/DCM]</w:t>
      </w:r>
    </w:p>
    <w:p w14:paraId="764474E6" w14:textId="1A638055" w:rsidR="00B01238" w:rsidRPr="00B01238" w:rsidRDefault="00B01238" w:rsidP="00A07423">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S-SSB: </w:t>
      </w:r>
      <w:r w:rsidR="00F3095F">
        <w:rPr>
          <w:rFonts w:asciiTheme="minorHAnsi" w:hAnsiTheme="minorHAnsi" w:cstheme="minorHAnsi"/>
          <w:color w:val="000000" w:themeColor="text1"/>
          <w:sz w:val="22"/>
          <w:szCs w:val="28"/>
        </w:rPr>
        <w:t xml:space="preserve">[10/Sony], </w:t>
      </w:r>
      <w:r w:rsidR="00411C0F">
        <w:rPr>
          <w:rFonts w:asciiTheme="minorHAnsi" w:hAnsiTheme="minorHAnsi" w:cstheme="minorHAnsi"/>
          <w:color w:val="000000" w:themeColor="text1"/>
          <w:sz w:val="22"/>
          <w:szCs w:val="28"/>
        </w:rPr>
        <w:t xml:space="preserve">[16/NEC], </w:t>
      </w:r>
      <w:r w:rsidR="001D04C7">
        <w:rPr>
          <w:rFonts w:asciiTheme="minorHAnsi" w:hAnsiTheme="minorHAnsi" w:cstheme="minorHAnsi"/>
          <w:color w:val="000000" w:themeColor="text1"/>
          <w:sz w:val="22"/>
          <w:szCs w:val="28"/>
        </w:rPr>
        <w:t>[28/QC]</w:t>
      </w:r>
      <w:r w:rsidR="00EB4B84">
        <w:rPr>
          <w:rFonts w:asciiTheme="minorHAnsi" w:hAnsiTheme="minorHAnsi" w:cstheme="minorHAnsi"/>
          <w:color w:val="000000" w:themeColor="text1"/>
          <w:sz w:val="22"/>
          <w:szCs w:val="28"/>
        </w:rPr>
        <w:t>, [32/DCM]</w:t>
      </w:r>
      <w:r w:rsidR="006D6169">
        <w:rPr>
          <w:rFonts w:asciiTheme="minorHAnsi" w:hAnsiTheme="minorHAnsi" w:cstheme="minorHAnsi"/>
          <w:color w:val="000000" w:themeColor="text1"/>
          <w:sz w:val="22"/>
          <w:szCs w:val="28"/>
        </w:rPr>
        <w:t>, [4/Nokia, NSB, 10/Sony, 31/Apple] (</w:t>
      </w:r>
      <m:oMath>
        <m:r>
          <w:rPr>
            <w:rFonts w:ascii="Cambria Math" w:hAnsi="Cambria Math"/>
          </w:rPr>
          <m:t>p=1</m:t>
        </m:r>
      </m:oMath>
      <w:r w:rsidR="006D6169">
        <w:rPr>
          <w:rFonts w:asciiTheme="minorHAnsi" w:hAnsiTheme="minorHAnsi" w:cstheme="minorHAnsi"/>
          <w:color w:val="000000" w:themeColor="text1"/>
          <w:sz w:val="22"/>
          <w:szCs w:val="28"/>
        </w:rPr>
        <w:t>)</w:t>
      </w:r>
    </w:p>
    <w:p w14:paraId="24D6DF35" w14:textId="3F2F2D19" w:rsidR="007A2E3A" w:rsidRPr="007A2E3A" w:rsidRDefault="007A2E3A" w:rsidP="00A07423">
      <w:pPr>
        <w:pStyle w:val="ListParagraph"/>
        <w:numPr>
          <w:ilvl w:val="1"/>
          <w:numId w:val="15"/>
        </w:numPr>
        <w:ind w:leftChars="0"/>
        <w:jc w:val="both"/>
        <w:rPr>
          <w:rFonts w:asciiTheme="minorHAnsi" w:hAnsiTheme="minorHAnsi" w:cstheme="minorHAnsi"/>
          <w:sz w:val="22"/>
          <w:szCs w:val="28"/>
        </w:rPr>
      </w:pPr>
      <w:r w:rsidRPr="007A2E3A">
        <w:rPr>
          <w:rFonts w:asciiTheme="minorHAnsi" w:hAnsiTheme="minorHAnsi" w:cstheme="minorHAnsi"/>
          <w:sz w:val="22"/>
          <w:szCs w:val="28"/>
        </w:rPr>
        <w:t>[8/vivo]: When UE detects the gap between the end of LBT procedure and the start of the SL transmission resource, the UE apply a 25us deferred LBT before the SL transmission resource.</w:t>
      </w:r>
    </w:p>
    <w:p w14:paraId="0D2A3ACC" w14:textId="77777777" w:rsidR="00900EDB" w:rsidRDefault="00E7580E" w:rsidP="00A07423">
      <w:pPr>
        <w:pStyle w:val="ListParagraph"/>
        <w:numPr>
          <w:ilvl w:val="1"/>
          <w:numId w:val="15"/>
        </w:numPr>
        <w:ind w:leftChars="0"/>
        <w:jc w:val="both"/>
        <w:rPr>
          <w:rFonts w:asciiTheme="minorHAnsi" w:hAnsiTheme="minorHAnsi" w:cstheme="minorHAnsi"/>
          <w:sz w:val="22"/>
          <w:szCs w:val="28"/>
        </w:rPr>
      </w:pPr>
      <w:r w:rsidRPr="00F5505F">
        <w:rPr>
          <w:rFonts w:asciiTheme="minorHAnsi" w:hAnsiTheme="minorHAnsi" w:cstheme="minorHAnsi"/>
          <w:sz w:val="22"/>
          <w:szCs w:val="28"/>
        </w:rPr>
        <w:t>[13/CATT, GH]</w:t>
      </w:r>
      <w:r w:rsidR="003A012B" w:rsidRPr="00F5505F">
        <w:rPr>
          <w:rFonts w:asciiTheme="minorHAnsi" w:hAnsiTheme="minorHAnsi" w:cstheme="minorHAnsi"/>
          <w:sz w:val="22"/>
          <w:szCs w:val="28"/>
        </w:rPr>
        <w:t xml:space="preserve">: </w:t>
      </w:r>
    </w:p>
    <w:p w14:paraId="1805EDB2" w14:textId="281E5DBB" w:rsidR="00374A2B" w:rsidRDefault="003A012B" w:rsidP="00A07423">
      <w:pPr>
        <w:pStyle w:val="ListParagraph"/>
        <w:numPr>
          <w:ilvl w:val="2"/>
          <w:numId w:val="15"/>
        </w:numPr>
        <w:ind w:leftChars="0"/>
        <w:jc w:val="both"/>
        <w:rPr>
          <w:rFonts w:asciiTheme="minorHAnsi" w:hAnsiTheme="minorHAnsi" w:cstheme="minorHAnsi"/>
          <w:sz w:val="22"/>
          <w:szCs w:val="28"/>
        </w:rPr>
      </w:pPr>
      <w:r w:rsidRPr="00F5505F">
        <w:rPr>
          <w:rFonts w:asciiTheme="minorHAnsi" w:hAnsiTheme="minorHAnsi" w:cstheme="minorHAnsi"/>
          <w:sz w:val="22"/>
          <w:szCs w:val="28"/>
        </w:rPr>
        <w:t xml:space="preserve">Introduce a </w:t>
      </w:r>
      <w:r w:rsidRPr="00F5505F">
        <w:rPr>
          <w:rFonts w:asciiTheme="minorHAnsi" w:hAnsiTheme="minorHAnsi" w:cstheme="minorHAnsi"/>
          <w:i/>
          <w:iCs/>
          <w:sz w:val="22"/>
          <w:szCs w:val="28"/>
          <w:u w:val="single"/>
        </w:rPr>
        <w:t>channel occupancy extension</w:t>
      </w:r>
      <w:r w:rsidRPr="00F5505F">
        <w:rPr>
          <w:rFonts w:asciiTheme="minorHAnsi" w:hAnsiTheme="minorHAnsi" w:cstheme="minorHAnsi"/>
          <w:sz w:val="22"/>
          <w:szCs w:val="28"/>
        </w:rPr>
        <w:t xml:space="preserve"> transmission after Type 1 LBT success and before the starting time of the selected transmission resource. The maximum duration of the channel occupancy extension needs to be further studied to avoid unfairness to other RAT access and insufficient resource usage.</w:t>
      </w:r>
    </w:p>
    <w:p w14:paraId="2FFE9C90" w14:textId="3E16F51A" w:rsidR="00900EDB" w:rsidRDefault="00900EDB" w:rsidP="00A07423">
      <w:pPr>
        <w:pStyle w:val="ListParagraph"/>
        <w:numPr>
          <w:ilvl w:val="2"/>
          <w:numId w:val="15"/>
        </w:numPr>
        <w:ind w:leftChars="0"/>
        <w:jc w:val="both"/>
        <w:rPr>
          <w:rFonts w:asciiTheme="minorHAnsi" w:hAnsiTheme="minorHAnsi" w:cstheme="minorHAnsi"/>
          <w:sz w:val="22"/>
          <w:szCs w:val="28"/>
        </w:rPr>
      </w:pPr>
      <w:r w:rsidRPr="00900EDB">
        <w:rPr>
          <w:rFonts w:asciiTheme="minorHAnsi" w:hAnsiTheme="minorHAnsi" w:cstheme="minorHAnsi"/>
          <w:sz w:val="22"/>
          <w:szCs w:val="28"/>
        </w:rPr>
        <w:t xml:space="preserve">A (pre-)configured maximum gap should be defined, and UE at least need to sense a sensing slot duration </w:t>
      </w:r>
      <w:r w:rsidRPr="00900EDB">
        <w:rPr>
          <w:rFonts w:asciiTheme="minorHAnsi" w:hAnsiTheme="minorHAnsi" w:cstheme="minorHAnsi"/>
          <w:i/>
          <w:iCs/>
          <w:sz w:val="22"/>
          <w:szCs w:val="28"/>
        </w:rPr>
        <w:t>T</w:t>
      </w:r>
      <w:r w:rsidRPr="00900EDB">
        <w:rPr>
          <w:rFonts w:asciiTheme="minorHAnsi" w:hAnsiTheme="minorHAnsi" w:cstheme="minorHAnsi"/>
          <w:i/>
          <w:iCs/>
          <w:sz w:val="22"/>
          <w:szCs w:val="28"/>
          <w:vertAlign w:val="subscript"/>
        </w:rPr>
        <w:t>sl</w:t>
      </w:r>
      <w:r w:rsidRPr="00900EDB">
        <w:rPr>
          <w:rFonts w:asciiTheme="minorHAnsi" w:hAnsiTheme="minorHAnsi" w:cstheme="minorHAnsi"/>
          <w:sz w:val="22"/>
          <w:szCs w:val="28"/>
        </w:rPr>
        <w:t xml:space="preserve"> before transmission if the gap between the ending time of Type 1 channel access and the transmission is less than or equal to the maximum gap.</w:t>
      </w:r>
    </w:p>
    <w:p w14:paraId="11C5C1A3" w14:textId="7D19611B" w:rsidR="00A07423" w:rsidRDefault="00A07423" w:rsidP="00A07423">
      <w:pPr>
        <w:pStyle w:val="ListParagraph"/>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lastRenderedPageBreak/>
        <w:t xml:space="preserve">[29/Sharp]: </w:t>
      </w:r>
      <w:r w:rsidRPr="00A07423">
        <w:rPr>
          <w:rFonts w:asciiTheme="minorHAnsi" w:hAnsiTheme="minorHAnsi" w:cstheme="minorHAnsi"/>
          <w:sz w:val="22"/>
          <w:szCs w:val="28"/>
        </w:rPr>
        <w:t>For the case of non-COT-sharing, channel access type and CPE length are determined in the same way in resource allocation Mode 1 and resource allocation Mode 2.</w:t>
      </w:r>
    </w:p>
    <w:p w14:paraId="51AF53E0" w14:textId="044E3945" w:rsidR="007C1409" w:rsidRPr="00F5505F" w:rsidRDefault="007C1409" w:rsidP="00A07423">
      <w:pPr>
        <w:pStyle w:val="ListParagraph"/>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 xml:space="preserve">[30/Panasonic]: </w:t>
      </w:r>
      <w:r w:rsidRPr="007C1409">
        <w:rPr>
          <w:rFonts w:asciiTheme="minorHAnsi" w:hAnsiTheme="minorHAnsi" w:cstheme="minorHAnsi"/>
          <w:sz w:val="22"/>
          <w:szCs w:val="28"/>
        </w:rPr>
        <w:t>When UE detects SCI in the slot with PSFCH, UE use Type 2 channel access. Either of longer PSSCH length or CP extension of PSFCH is used to align with Type 2 sensing duration. When UE doesn’t detect SCI in the slot with PSFCH, UE use Type 1 channel access procedure.</w:t>
      </w:r>
    </w:p>
    <w:p w14:paraId="0B229ABB" w14:textId="58884AA0" w:rsidR="00ED28B7" w:rsidRDefault="00ED28B7" w:rsidP="00B0780D">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 channel access procedure (including 2A/2B/2C)</w:t>
      </w:r>
    </w:p>
    <w:p w14:paraId="2CA16B32" w14:textId="661D7E6A" w:rsidR="00FC4B4A" w:rsidRDefault="00FC4B4A" w:rsidP="00ED28B7">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Mainly used in COT sharing</w:t>
      </w:r>
    </w:p>
    <w:p w14:paraId="454258F5" w14:textId="2985A745" w:rsidR="00ED28B7" w:rsidRDefault="00ED28B7" w:rsidP="00ED28B7">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Applicable SL channels</w:t>
      </w:r>
      <w:r w:rsidR="00B01238">
        <w:rPr>
          <w:rFonts w:asciiTheme="minorHAnsi" w:hAnsiTheme="minorHAnsi" w:cstheme="minorHAnsi"/>
          <w:color w:val="000000" w:themeColor="text1"/>
          <w:sz w:val="22"/>
          <w:szCs w:val="28"/>
        </w:rPr>
        <w:t>/signals</w:t>
      </w:r>
      <w:r>
        <w:rPr>
          <w:rFonts w:asciiTheme="minorHAnsi" w:hAnsiTheme="minorHAnsi" w:cstheme="minorHAnsi"/>
          <w:color w:val="000000" w:themeColor="text1"/>
          <w:sz w:val="22"/>
          <w:szCs w:val="28"/>
        </w:rPr>
        <w:t xml:space="preserve">: </w:t>
      </w:r>
    </w:p>
    <w:p w14:paraId="58F736A9" w14:textId="4AE34D1A" w:rsidR="00ED28B7" w:rsidRDefault="00ED28B7" w:rsidP="00ED28B7">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PSCCH/PSSCH: [5/LGE], </w:t>
      </w:r>
      <w:r w:rsidR="006055A1">
        <w:rPr>
          <w:rFonts w:asciiTheme="minorHAnsi" w:hAnsiTheme="minorHAnsi" w:cstheme="minorHAnsi"/>
          <w:color w:val="000000" w:themeColor="text1"/>
          <w:sz w:val="22"/>
          <w:szCs w:val="28"/>
        </w:rPr>
        <w:t xml:space="preserve">[8/vivo], </w:t>
      </w:r>
      <w:r w:rsidR="00C82E53">
        <w:rPr>
          <w:rFonts w:asciiTheme="minorHAnsi" w:hAnsiTheme="minorHAnsi" w:cstheme="minorHAnsi"/>
          <w:color w:val="000000" w:themeColor="text1"/>
          <w:sz w:val="22"/>
          <w:szCs w:val="28"/>
        </w:rPr>
        <w:t xml:space="preserve">[9/ZTE, SC], </w:t>
      </w:r>
      <w:r>
        <w:rPr>
          <w:rFonts w:asciiTheme="minorHAnsi" w:hAnsiTheme="minorHAnsi" w:cstheme="minorHAnsi"/>
          <w:color w:val="000000" w:themeColor="text1"/>
          <w:sz w:val="22"/>
          <w:szCs w:val="28"/>
        </w:rPr>
        <w:t>[12/OPPO]</w:t>
      </w:r>
      <w:r w:rsidR="00FC4B4A">
        <w:rPr>
          <w:rFonts w:asciiTheme="minorHAnsi" w:hAnsiTheme="minorHAnsi" w:cstheme="minorHAnsi"/>
          <w:color w:val="000000" w:themeColor="text1"/>
          <w:sz w:val="22"/>
          <w:szCs w:val="28"/>
        </w:rPr>
        <w:t>, [28/QC]</w:t>
      </w:r>
      <w:r w:rsidR="00EB4B84">
        <w:rPr>
          <w:rFonts w:asciiTheme="minorHAnsi" w:hAnsiTheme="minorHAnsi" w:cstheme="minorHAnsi"/>
          <w:color w:val="000000" w:themeColor="text1"/>
          <w:sz w:val="22"/>
          <w:szCs w:val="28"/>
        </w:rPr>
        <w:t>, [32/DCM]</w:t>
      </w:r>
    </w:p>
    <w:p w14:paraId="37F8911C" w14:textId="6DD360B1" w:rsidR="00ED28B7" w:rsidRDefault="00ED28B7" w:rsidP="00ED28B7">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PSFCH: [5/LGE]</w:t>
      </w:r>
      <w:r w:rsidR="00D438E5">
        <w:rPr>
          <w:rFonts w:asciiTheme="minorHAnsi" w:hAnsiTheme="minorHAnsi" w:cstheme="minorHAnsi"/>
          <w:color w:val="000000" w:themeColor="text1"/>
          <w:sz w:val="22"/>
          <w:szCs w:val="28"/>
        </w:rPr>
        <w:t>, [</w:t>
      </w:r>
      <w:r w:rsidR="006055A1">
        <w:rPr>
          <w:rFonts w:asciiTheme="minorHAnsi" w:hAnsiTheme="minorHAnsi" w:cstheme="minorHAnsi"/>
          <w:color w:val="000000" w:themeColor="text1"/>
          <w:sz w:val="22"/>
          <w:szCs w:val="28"/>
        </w:rPr>
        <w:t xml:space="preserve">8/vivo, </w:t>
      </w:r>
      <w:r w:rsidR="00F62A9D">
        <w:rPr>
          <w:rFonts w:asciiTheme="minorHAnsi" w:hAnsiTheme="minorHAnsi" w:cstheme="minorHAnsi"/>
          <w:color w:val="000000" w:themeColor="text1"/>
          <w:sz w:val="22"/>
          <w:szCs w:val="28"/>
        </w:rPr>
        <w:t xml:space="preserve">16/NEC, </w:t>
      </w:r>
      <w:r w:rsidR="00BC2A36" w:rsidRPr="00A438A4">
        <w:rPr>
          <w:rFonts w:asciiTheme="minorHAnsi" w:hAnsiTheme="minorHAnsi" w:cstheme="minorHAnsi"/>
          <w:color w:val="000000" w:themeColor="text1"/>
          <w:sz w:val="22"/>
          <w:szCs w:val="28"/>
        </w:rPr>
        <w:t>22/ITL</w:t>
      </w:r>
      <w:r w:rsidR="00BC2A36">
        <w:rPr>
          <w:rFonts w:asciiTheme="minorHAnsi" w:hAnsiTheme="minorHAnsi" w:cstheme="minorHAnsi"/>
          <w:color w:val="000000" w:themeColor="text1"/>
          <w:sz w:val="22"/>
          <w:szCs w:val="28"/>
        </w:rPr>
        <w:t xml:space="preserve">, </w:t>
      </w:r>
      <w:r w:rsidR="008B5526">
        <w:rPr>
          <w:rFonts w:asciiTheme="minorHAnsi" w:hAnsiTheme="minorHAnsi" w:cstheme="minorHAnsi"/>
          <w:color w:val="000000" w:themeColor="text1"/>
          <w:sz w:val="22"/>
          <w:szCs w:val="28"/>
        </w:rPr>
        <w:t>23</w:t>
      </w:r>
      <w:r w:rsidR="00F62A9D">
        <w:rPr>
          <w:rFonts w:asciiTheme="minorHAnsi" w:hAnsiTheme="minorHAnsi" w:cstheme="minorHAnsi"/>
          <w:color w:val="000000" w:themeColor="text1"/>
          <w:sz w:val="22"/>
          <w:szCs w:val="28"/>
        </w:rPr>
        <w:t>/</w:t>
      </w:r>
      <w:r w:rsidR="008B5526">
        <w:rPr>
          <w:rFonts w:asciiTheme="minorHAnsi" w:hAnsiTheme="minorHAnsi" w:cstheme="minorHAnsi"/>
          <w:color w:val="000000" w:themeColor="text1"/>
          <w:sz w:val="22"/>
          <w:szCs w:val="28"/>
        </w:rPr>
        <w:t xml:space="preserve">CMCC, </w:t>
      </w:r>
      <w:r w:rsidR="00D438E5">
        <w:rPr>
          <w:rFonts w:asciiTheme="minorHAnsi" w:hAnsiTheme="minorHAnsi" w:cstheme="minorHAnsi"/>
          <w:color w:val="000000" w:themeColor="text1"/>
          <w:sz w:val="22"/>
          <w:szCs w:val="28"/>
        </w:rPr>
        <w:t>28/QC]</w:t>
      </w:r>
      <w:r w:rsidR="001D04C7">
        <w:rPr>
          <w:rFonts w:asciiTheme="minorHAnsi" w:hAnsiTheme="minorHAnsi" w:cstheme="minorHAnsi"/>
          <w:color w:val="000000" w:themeColor="text1"/>
          <w:sz w:val="22"/>
          <w:szCs w:val="28"/>
        </w:rPr>
        <w:t xml:space="preserve"> (2A)</w:t>
      </w:r>
      <w:r w:rsidR="002325FC">
        <w:rPr>
          <w:rFonts w:asciiTheme="minorHAnsi" w:hAnsiTheme="minorHAnsi" w:cstheme="minorHAnsi"/>
          <w:color w:val="000000" w:themeColor="text1"/>
          <w:sz w:val="22"/>
          <w:szCs w:val="28"/>
        </w:rPr>
        <w:t xml:space="preserve">, </w:t>
      </w:r>
      <w:r w:rsidR="00C82E53">
        <w:rPr>
          <w:rFonts w:asciiTheme="minorHAnsi" w:hAnsiTheme="minorHAnsi" w:cstheme="minorHAnsi"/>
          <w:color w:val="000000" w:themeColor="text1"/>
          <w:sz w:val="22"/>
          <w:szCs w:val="28"/>
        </w:rPr>
        <w:t>[9/ZTE, SC</w:t>
      </w:r>
      <w:r w:rsidR="00EB4B84">
        <w:rPr>
          <w:rFonts w:asciiTheme="minorHAnsi" w:hAnsiTheme="minorHAnsi" w:cstheme="minorHAnsi"/>
          <w:color w:val="000000" w:themeColor="text1"/>
          <w:sz w:val="22"/>
          <w:szCs w:val="28"/>
        </w:rPr>
        <w:t>, 32/DCM</w:t>
      </w:r>
      <w:r w:rsidR="00C82E53">
        <w:rPr>
          <w:rFonts w:asciiTheme="minorHAnsi" w:hAnsiTheme="minorHAnsi" w:cstheme="minorHAnsi"/>
          <w:color w:val="000000" w:themeColor="text1"/>
          <w:sz w:val="22"/>
          <w:szCs w:val="28"/>
        </w:rPr>
        <w:t xml:space="preserve">] (2A/2B/2C), </w:t>
      </w:r>
      <w:r w:rsidR="00461F4B">
        <w:rPr>
          <w:rFonts w:asciiTheme="minorHAnsi" w:hAnsiTheme="minorHAnsi" w:cstheme="minorHAnsi"/>
          <w:color w:val="000000" w:themeColor="text1"/>
          <w:sz w:val="22"/>
          <w:szCs w:val="28"/>
        </w:rPr>
        <w:t>[13/CATT, SC],</w:t>
      </w:r>
      <w:r w:rsidR="00EB4B84">
        <w:rPr>
          <w:rFonts w:asciiTheme="minorHAnsi" w:hAnsiTheme="minorHAnsi" w:cstheme="minorHAnsi"/>
          <w:color w:val="000000" w:themeColor="text1"/>
          <w:sz w:val="22"/>
          <w:szCs w:val="28"/>
        </w:rPr>
        <w:t xml:space="preserve"> </w:t>
      </w:r>
      <w:r w:rsidR="00CF3796">
        <w:rPr>
          <w:rFonts w:asciiTheme="minorHAnsi" w:hAnsiTheme="minorHAnsi" w:cstheme="minorHAnsi"/>
          <w:color w:val="000000" w:themeColor="text1"/>
          <w:sz w:val="22"/>
          <w:szCs w:val="28"/>
        </w:rPr>
        <w:t>[18/</w:t>
      </w:r>
      <w:r w:rsidR="00FF3D5F">
        <w:rPr>
          <w:rFonts w:asciiTheme="minorHAnsi" w:hAnsiTheme="minorHAnsi" w:cstheme="minorHAnsi"/>
          <w:color w:val="000000" w:themeColor="text1"/>
          <w:sz w:val="22"/>
          <w:szCs w:val="28"/>
        </w:rPr>
        <w:t>X</w:t>
      </w:r>
      <w:r w:rsidR="00CF3796">
        <w:rPr>
          <w:rFonts w:asciiTheme="minorHAnsi" w:hAnsiTheme="minorHAnsi" w:cstheme="minorHAnsi"/>
          <w:color w:val="000000" w:themeColor="text1"/>
          <w:sz w:val="22"/>
          <w:szCs w:val="28"/>
        </w:rPr>
        <w:t xml:space="preserve">iaomi], </w:t>
      </w:r>
      <w:r w:rsidR="002325FC">
        <w:rPr>
          <w:rFonts w:asciiTheme="minorHAnsi" w:hAnsiTheme="minorHAnsi" w:cstheme="minorHAnsi"/>
          <w:color w:val="000000" w:themeColor="text1"/>
          <w:sz w:val="22"/>
          <w:szCs w:val="28"/>
        </w:rPr>
        <w:t>[35/E///] (2A/2B)</w:t>
      </w:r>
    </w:p>
    <w:p w14:paraId="451E4DF6" w14:textId="53A93338" w:rsidR="00ED28B7" w:rsidRPr="003B5EEE" w:rsidRDefault="00ED28B7" w:rsidP="003B5EEE">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S-SSB: </w:t>
      </w:r>
      <w:r w:rsidR="00FC3110">
        <w:rPr>
          <w:rFonts w:asciiTheme="minorHAnsi" w:hAnsiTheme="minorHAnsi" w:cstheme="minorHAnsi"/>
          <w:color w:val="000000" w:themeColor="text1"/>
          <w:sz w:val="22"/>
          <w:szCs w:val="28"/>
        </w:rPr>
        <w:t>[</w:t>
      </w:r>
      <w:r w:rsidR="006055A1">
        <w:rPr>
          <w:rFonts w:asciiTheme="minorHAnsi" w:hAnsiTheme="minorHAnsi" w:cstheme="minorHAnsi"/>
          <w:color w:val="000000" w:themeColor="text1"/>
          <w:sz w:val="22"/>
          <w:szCs w:val="28"/>
        </w:rPr>
        <w:t xml:space="preserve">8/vivo, </w:t>
      </w:r>
      <w:r w:rsidR="00C92552">
        <w:rPr>
          <w:rFonts w:asciiTheme="minorHAnsi" w:hAnsiTheme="minorHAnsi" w:cstheme="minorHAnsi"/>
          <w:color w:val="000000" w:themeColor="text1"/>
          <w:sz w:val="22"/>
          <w:szCs w:val="28"/>
        </w:rPr>
        <w:t xml:space="preserve">10/Sony, </w:t>
      </w:r>
      <w:r w:rsidR="00B0446D">
        <w:rPr>
          <w:rFonts w:asciiTheme="minorHAnsi" w:hAnsiTheme="minorHAnsi" w:cstheme="minorHAnsi"/>
          <w:color w:val="000000" w:themeColor="text1"/>
          <w:sz w:val="22"/>
          <w:szCs w:val="28"/>
        </w:rPr>
        <w:t xml:space="preserve">13/CATT, SC, </w:t>
      </w:r>
      <w:r w:rsidR="00F62A9D">
        <w:rPr>
          <w:rFonts w:asciiTheme="minorHAnsi" w:hAnsiTheme="minorHAnsi" w:cstheme="minorHAnsi"/>
          <w:color w:val="000000" w:themeColor="text1"/>
          <w:sz w:val="22"/>
          <w:szCs w:val="28"/>
        </w:rPr>
        <w:t xml:space="preserve">16/NEC, </w:t>
      </w:r>
      <w:r w:rsidR="000602EB">
        <w:rPr>
          <w:rFonts w:asciiTheme="minorHAnsi" w:hAnsiTheme="minorHAnsi" w:cstheme="minorHAnsi"/>
          <w:color w:val="000000" w:themeColor="text1"/>
          <w:sz w:val="22"/>
          <w:szCs w:val="28"/>
        </w:rPr>
        <w:t xml:space="preserve">18/Xiaomi, </w:t>
      </w:r>
      <w:r w:rsidR="00C37D19">
        <w:rPr>
          <w:rFonts w:asciiTheme="minorHAnsi" w:hAnsiTheme="minorHAnsi" w:cstheme="minorHAnsi"/>
          <w:color w:val="000000" w:themeColor="text1"/>
          <w:sz w:val="22"/>
          <w:szCs w:val="28"/>
        </w:rPr>
        <w:t xml:space="preserve">21/Samsung, </w:t>
      </w:r>
      <w:r w:rsidR="00BC2A36" w:rsidRPr="00A438A4">
        <w:rPr>
          <w:rFonts w:asciiTheme="minorHAnsi" w:hAnsiTheme="minorHAnsi" w:cstheme="minorHAnsi"/>
          <w:color w:val="000000" w:themeColor="text1"/>
          <w:sz w:val="22"/>
          <w:szCs w:val="28"/>
        </w:rPr>
        <w:t>22/ITL</w:t>
      </w:r>
      <w:r w:rsidR="00BC2A36">
        <w:rPr>
          <w:rFonts w:asciiTheme="minorHAnsi" w:hAnsiTheme="minorHAnsi" w:cstheme="minorHAnsi"/>
          <w:color w:val="000000" w:themeColor="text1"/>
          <w:sz w:val="22"/>
          <w:szCs w:val="28"/>
        </w:rPr>
        <w:t xml:space="preserve">, </w:t>
      </w:r>
      <w:r w:rsidR="008B5526">
        <w:rPr>
          <w:rFonts w:asciiTheme="minorHAnsi" w:hAnsiTheme="minorHAnsi" w:cstheme="minorHAnsi"/>
          <w:color w:val="000000" w:themeColor="text1"/>
          <w:sz w:val="22"/>
          <w:szCs w:val="28"/>
        </w:rPr>
        <w:t>23</w:t>
      </w:r>
      <w:r w:rsidR="000602EB">
        <w:rPr>
          <w:rFonts w:asciiTheme="minorHAnsi" w:hAnsiTheme="minorHAnsi" w:cstheme="minorHAnsi"/>
          <w:color w:val="000000" w:themeColor="text1"/>
          <w:sz w:val="22"/>
          <w:szCs w:val="28"/>
        </w:rPr>
        <w:t>/</w:t>
      </w:r>
      <w:r w:rsidR="008B5526">
        <w:rPr>
          <w:rFonts w:asciiTheme="minorHAnsi" w:hAnsiTheme="minorHAnsi" w:cstheme="minorHAnsi"/>
          <w:color w:val="000000" w:themeColor="text1"/>
          <w:sz w:val="22"/>
          <w:szCs w:val="28"/>
        </w:rPr>
        <w:t xml:space="preserve">CMCC, </w:t>
      </w:r>
      <w:r w:rsidR="00FC3110">
        <w:rPr>
          <w:rFonts w:asciiTheme="minorHAnsi" w:hAnsiTheme="minorHAnsi" w:cstheme="minorHAnsi"/>
          <w:color w:val="000000" w:themeColor="text1"/>
          <w:sz w:val="22"/>
          <w:szCs w:val="28"/>
        </w:rPr>
        <w:t>28/QC</w:t>
      </w:r>
      <w:r w:rsidR="002325FC">
        <w:rPr>
          <w:rFonts w:asciiTheme="minorHAnsi" w:hAnsiTheme="minorHAnsi" w:cstheme="minorHAnsi"/>
          <w:color w:val="000000" w:themeColor="text1"/>
          <w:sz w:val="22"/>
          <w:szCs w:val="28"/>
        </w:rPr>
        <w:t xml:space="preserve">, </w:t>
      </w:r>
      <w:r w:rsidR="007C1409">
        <w:rPr>
          <w:rFonts w:asciiTheme="minorHAnsi" w:hAnsiTheme="minorHAnsi" w:cstheme="minorHAnsi"/>
          <w:color w:val="000000" w:themeColor="text1"/>
          <w:sz w:val="22"/>
          <w:szCs w:val="28"/>
        </w:rPr>
        <w:t xml:space="preserve">30/Panasonic, </w:t>
      </w:r>
      <w:r w:rsidR="00F82203">
        <w:rPr>
          <w:rFonts w:asciiTheme="minorHAnsi" w:hAnsiTheme="minorHAnsi" w:cstheme="minorHAnsi"/>
          <w:color w:val="000000" w:themeColor="text1"/>
          <w:sz w:val="22"/>
          <w:szCs w:val="28"/>
        </w:rPr>
        <w:t xml:space="preserve">31/Apple, </w:t>
      </w:r>
      <w:r w:rsidR="008B5526">
        <w:rPr>
          <w:rFonts w:asciiTheme="minorHAnsi" w:hAnsiTheme="minorHAnsi" w:cstheme="minorHAnsi"/>
          <w:color w:val="000000" w:themeColor="text1"/>
          <w:sz w:val="22"/>
          <w:szCs w:val="28"/>
        </w:rPr>
        <w:t xml:space="preserve">32/DCM, </w:t>
      </w:r>
      <w:r w:rsidR="002325FC">
        <w:rPr>
          <w:rFonts w:asciiTheme="minorHAnsi" w:hAnsiTheme="minorHAnsi" w:cstheme="minorHAnsi"/>
          <w:color w:val="000000" w:themeColor="text1"/>
          <w:sz w:val="22"/>
          <w:szCs w:val="28"/>
        </w:rPr>
        <w:t>35/E///</w:t>
      </w:r>
      <w:r w:rsidR="00FC3110">
        <w:rPr>
          <w:rFonts w:asciiTheme="minorHAnsi" w:hAnsiTheme="minorHAnsi" w:cstheme="minorHAnsi"/>
          <w:color w:val="000000" w:themeColor="text1"/>
          <w:sz w:val="22"/>
          <w:szCs w:val="28"/>
        </w:rPr>
        <w:t>] (2A)</w:t>
      </w:r>
      <w:r w:rsidR="001214F8">
        <w:rPr>
          <w:rFonts w:asciiTheme="minorHAnsi" w:hAnsiTheme="minorHAnsi" w:cstheme="minorHAnsi"/>
          <w:color w:val="000000" w:themeColor="text1"/>
          <w:sz w:val="22"/>
          <w:szCs w:val="28"/>
        </w:rPr>
        <w:t>, [9/ZTE, SC] (2A/2B)</w:t>
      </w:r>
    </w:p>
    <w:p w14:paraId="0E1A23AB" w14:textId="57670861" w:rsidR="00586F88" w:rsidRPr="00834623" w:rsidRDefault="00586F88" w:rsidP="00B0780D">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Type 2A </w:t>
      </w:r>
      <w:r w:rsidR="00DC471C">
        <w:rPr>
          <w:rFonts w:asciiTheme="minorHAnsi" w:hAnsiTheme="minorHAnsi" w:cstheme="minorHAnsi"/>
          <w:b/>
          <w:bCs/>
          <w:sz w:val="22"/>
          <w:szCs w:val="28"/>
          <w:u w:val="single"/>
        </w:rPr>
        <w:t>channel access procedure</w:t>
      </w:r>
    </w:p>
    <w:p w14:paraId="1BD701AF" w14:textId="79CD7DA3" w:rsidR="00586F88" w:rsidRPr="00551A21" w:rsidRDefault="004A58B2" w:rsidP="00B0780D">
      <w:pPr>
        <w:pStyle w:val="ListParagraph"/>
        <w:numPr>
          <w:ilvl w:val="1"/>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Within a COT, w</w:t>
      </w:r>
      <w:r w:rsidR="00226CF1" w:rsidRPr="00551A21">
        <w:rPr>
          <w:rFonts w:asciiTheme="minorHAnsi" w:hAnsiTheme="minorHAnsi" w:cstheme="minorHAnsi" w:hint="eastAsia"/>
          <w:color w:val="000000" w:themeColor="text1"/>
          <w:sz w:val="22"/>
          <w:szCs w:val="28"/>
        </w:rPr>
        <w:t xml:space="preserve">hen the transmission gap between the initiator and the responder </w:t>
      </w:r>
      <w:r w:rsidR="00226CF1" w:rsidRPr="00551A21">
        <w:rPr>
          <w:rFonts w:asciiTheme="minorHAnsi" w:hAnsiTheme="minorHAnsi" w:cstheme="minorHAnsi"/>
          <w:color w:val="000000" w:themeColor="text1"/>
          <w:sz w:val="22"/>
          <w:szCs w:val="28"/>
        </w:rPr>
        <w:t>UEs</w:t>
      </w:r>
      <w:r w:rsidRPr="00551A21">
        <w:rPr>
          <w:rFonts w:asciiTheme="minorHAnsi" w:hAnsiTheme="minorHAnsi" w:cstheme="minorHAnsi"/>
          <w:color w:val="000000" w:themeColor="text1"/>
          <w:sz w:val="22"/>
          <w:szCs w:val="28"/>
        </w:rPr>
        <w:t xml:space="preserve"> </w:t>
      </w:r>
      <w:r w:rsidR="00226CF1" w:rsidRPr="00551A21">
        <w:rPr>
          <w:rFonts w:asciiTheme="minorHAnsi" w:hAnsiTheme="minorHAnsi" w:cstheme="minorHAnsi" w:hint="eastAsia"/>
          <w:color w:val="000000" w:themeColor="text1"/>
          <w:sz w:val="22"/>
          <w:szCs w:val="28"/>
        </w:rPr>
        <w:t>≥</w:t>
      </w:r>
      <w:r w:rsidR="00226CF1" w:rsidRPr="00551A21">
        <w:rPr>
          <w:rFonts w:asciiTheme="minorHAnsi" w:hAnsiTheme="minorHAnsi" w:cstheme="minorHAnsi" w:hint="eastAsia"/>
          <w:color w:val="000000" w:themeColor="text1"/>
          <w:sz w:val="22"/>
          <w:szCs w:val="28"/>
        </w:rPr>
        <w:t xml:space="preserve"> 25</w:t>
      </w:r>
      <w:r w:rsidR="00226CF1" w:rsidRPr="00551A21">
        <w:rPr>
          <w:rFonts w:asciiTheme="minorHAnsi" w:hAnsiTheme="minorHAnsi" w:cstheme="minorHAnsi"/>
          <w:color w:val="000000" w:themeColor="text1"/>
          <w:sz w:val="22"/>
          <w:szCs w:val="28"/>
        </w:rPr>
        <w:t>μs</w:t>
      </w:r>
    </w:p>
    <w:p w14:paraId="31B03D5C" w14:textId="3B8586C7" w:rsidR="00ED28B7" w:rsidRPr="00551A21" w:rsidRDefault="00226CF1" w:rsidP="00ED28B7">
      <w:pPr>
        <w:pStyle w:val="ListParagraph"/>
        <w:numPr>
          <w:ilvl w:val="2"/>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[28/QC]</w:t>
      </w:r>
      <w:r w:rsidR="00DA426B" w:rsidRPr="00551A21">
        <w:rPr>
          <w:rFonts w:asciiTheme="minorHAnsi" w:hAnsiTheme="minorHAnsi" w:cstheme="minorHAnsi"/>
          <w:color w:val="000000" w:themeColor="text1"/>
          <w:sz w:val="22"/>
          <w:szCs w:val="28"/>
        </w:rPr>
        <w:t>, [21/Samsung]</w:t>
      </w:r>
      <w:r w:rsidR="008B5526" w:rsidRPr="00551A21">
        <w:rPr>
          <w:rFonts w:asciiTheme="minorHAnsi" w:hAnsiTheme="minorHAnsi" w:cstheme="minorHAnsi"/>
          <w:color w:val="000000" w:themeColor="text1"/>
          <w:sz w:val="22"/>
          <w:szCs w:val="28"/>
        </w:rPr>
        <w:t>, [23/CMCC]</w:t>
      </w:r>
      <w:r w:rsidR="00035DEB" w:rsidRPr="00551A21">
        <w:rPr>
          <w:rFonts w:asciiTheme="minorHAnsi" w:hAnsiTheme="minorHAnsi" w:cstheme="minorHAnsi"/>
          <w:color w:val="000000" w:themeColor="text1"/>
          <w:sz w:val="22"/>
          <w:szCs w:val="28"/>
        </w:rPr>
        <w:t>, [12/OPPO]</w:t>
      </w:r>
      <w:r w:rsidR="006E5802" w:rsidRPr="00551A21">
        <w:rPr>
          <w:rFonts w:asciiTheme="minorHAnsi" w:hAnsiTheme="minorHAnsi" w:cstheme="minorHAnsi"/>
          <w:color w:val="000000" w:themeColor="text1"/>
          <w:sz w:val="22"/>
          <w:szCs w:val="28"/>
        </w:rPr>
        <w:t>, [14/Fraunhofer]</w:t>
      </w:r>
      <w:r w:rsidR="00F82203" w:rsidRPr="00551A21">
        <w:rPr>
          <w:rFonts w:asciiTheme="minorHAnsi" w:hAnsiTheme="minorHAnsi" w:cstheme="minorHAnsi"/>
          <w:color w:val="000000" w:themeColor="text1"/>
          <w:sz w:val="22"/>
          <w:szCs w:val="28"/>
        </w:rPr>
        <w:t>, [31/Apple]</w:t>
      </w:r>
    </w:p>
    <w:p w14:paraId="67F6E834" w14:textId="5AA35BD1" w:rsidR="008A1083" w:rsidRPr="00551A21" w:rsidRDefault="008A1083" w:rsidP="008A1083">
      <w:pPr>
        <w:pStyle w:val="ListParagraph"/>
        <w:numPr>
          <w:ilvl w:val="1"/>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For TX with 25 us time gap from the last TX in the same COT</w:t>
      </w:r>
    </w:p>
    <w:p w14:paraId="48065224" w14:textId="56E72A9D" w:rsidR="008A1083" w:rsidRPr="00551A21" w:rsidRDefault="008A1083" w:rsidP="008A1083">
      <w:pPr>
        <w:pStyle w:val="ListParagraph"/>
        <w:numPr>
          <w:ilvl w:val="2"/>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[32/DCM]</w:t>
      </w:r>
    </w:p>
    <w:p w14:paraId="22685F03" w14:textId="7864CE12" w:rsidR="00586F88" w:rsidRPr="00551A21" w:rsidRDefault="00586F88" w:rsidP="00B0780D">
      <w:pPr>
        <w:pStyle w:val="ListParagraph"/>
        <w:numPr>
          <w:ilvl w:val="0"/>
          <w:numId w:val="15"/>
        </w:numPr>
        <w:spacing w:before="120"/>
        <w:ind w:leftChars="0"/>
        <w:rPr>
          <w:rFonts w:asciiTheme="minorHAnsi" w:hAnsiTheme="minorHAnsi" w:cstheme="minorHAnsi"/>
          <w:b/>
          <w:bCs/>
          <w:sz w:val="22"/>
          <w:szCs w:val="28"/>
          <w:u w:val="single"/>
        </w:rPr>
      </w:pPr>
      <w:r w:rsidRPr="00551A21">
        <w:rPr>
          <w:rFonts w:asciiTheme="minorHAnsi" w:hAnsiTheme="minorHAnsi" w:cstheme="minorHAnsi"/>
          <w:b/>
          <w:bCs/>
          <w:sz w:val="22"/>
          <w:szCs w:val="28"/>
          <w:u w:val="single"/>
        </w:rPr>
        <w:t xml:space="preserve">Type 2B </w:t>
      </w:r>
      <w:r w:rsidR="00DC471C" w:rsidRPr="00551A21">
        <w:rPr>
          <w:rFonts w:asciiTheme="minorHAnsi" w:hAnsiTheme="minorHAnsi" w:cstheme="minorHAnsi"/>
          <w:b/>
          <w:bCs/>
          <w:sz w:val="22"/>
          <w:szCs w:val="28"/>
          <w:u w:val="single"/>
        </w:rPr>
        <w:t>channel access procedure</w:t>
      </w:r>
    </w:p>
    <w:p w14:paraId="1911CA3D" w14:textId="73FF3A2E" w:rsidR="00586F88" w:rsidRPr="00551A21" w:rsidRDefault="00226CF1" w:rsidP="00B0780D">
      <w:pPr>
        <w:pStyle w:val="ListParagraph"/>
        <w:numPr>
          <w:ilvl w:val="1"/>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W</w:t>
      </w:r>
      <w:r w:rsidR="004A58B2" w:rsidRPr="00551A21">
        <w:rPr>
          <w:rFonts w:asciiTheme="minorHAnsi" w:hAnsiTheme="minorHAnsi" w:cstheme="minorHAnsi"/>
          <w:color w:val="000000" w:themeColor="text1"/>
          <w:sz w:val="22"/>
          <w:szCs w:val="28"/>
        </w:rPr>
        <w:t>ithin a COT, w</w:t>
      </w:r>
      <w:r w:rsidRPr="00551A21">
        <w:rPr>
          <w:rFonts w:asciiTheme="minorHAnsi" w:hAnsiTheme="minorHAnsi" w:cstheme="minorHAnsi" w:hint="eastAsia"/>
          <w:color w:val="000000" w:themeColor="text1"/>
          <w:sz w:val="22"/>
          <w:szCs w:val="28"/>
        </w:rPr>
        <w:t xml:space="preserve">hen the transmission gap between the initiator and the responder </w:t>
      </w:r>
      <w:r w:rsidRPr="00551A21">
        <w:rPr>
          <w:rFonts w:asciiTheme="minorHAnsi" w:hAnsiTheme="minorHAnsi" w:cstheme="minorHAnsi"/>
          <w:color w:val="000000" w:themeColor="text1"/>
          <w:sz w:val="22"/>
          <w:szCs w:val="28"/>
        </w:rPr>
        <w:t xml:space="preserve">UEs is 25 </w:t>
      </w:r>
      <w:r w:rsidR="00963461" w:rsidRPr="00551A21">
        <w:rPr>
          <w:rFonts w:asciiTheme="minorHAnsi" w:hAnsiTheme="minorHAnsi" w:cstheme="minorHAnsi"/>
          <w:color w:val="000000" w:themeColor="text1"/>
          <w:sz w:val="22"/>
          <w:szCs w:val="28"/>
        </w:rPr>
        <w:t>&gt;</w:t>
      </w:r>
      <w:r w:rsidRPr="00551A21">
        <w:rPr>
          <w:rFonts w:asciiTheme="minorHAnsi" w:hAnsiTheme="minorHAnsi" w:cstheme="minorHAnsi"/>
          <w:color w:val="000000" w:themeColor="text1"/>
          <w:sz w:val="22"/>
          <w:szCs w:val="28"/>
        </w:rPr>
        <w:t xml:space="preserve"> gap</w:t>
      </w:r>
      <w:r w:rsidRPr="00551A21">
        <w:rPr>
          <w:rFonts w:asciiTheme="minorHAnsi" w:hAnsiTheme="minorHAnsi" w:cstheme="minorHAnsi" w:hint="eastAsia"/>
          <w:color w:val="000000" w:themeColor="text1"/>
          <w:sz w:val="22"/>
          <w:szCs w:val="28"/>
        </w:rPr>
        <w:t xml:space="preserve"> </w:t>
      </w:r>
      <w:r w:rsidR="000930B1" w:rsidRPr="00551A21">
        <w:rPr>
          <w:rFonts w:asciiTheme="minorHAnsi" w:hAnsiTheme="minorHAnsi" w:cstheme="minorHAnsi"/>
          <w:color w:val="000000" w:themeColor="text1"/>
          <w:sz w:val="22"/>
          <w:szCs w:val="28"/>
        </w:rPr>
        <w:t>&gt;</w:t>
      </w:r>
      <w:r w:rsidRPr="00551A21">
        <w:rPr>
          <w:rFonts w:asciiTheme="minorHAnsi" w:hAnsiTheme="minorHAnsi" w:cstheme="minorHAnsi" w:hint="eastAsia"/>
          <w:color w:val="000000" w:themeColor="text1"/>
          <w:sz w:val="22"/>
          <w:szCs w:val="28"/>
        </w:rPr>
        <w:t xml:space="preserve"> </w:t>
      </w:r>
      <w:r w:rsidRPr="00551A21">
        <w:rPr>
          <w:rFonts w:asciiTheme="minorHAnsi" w:hAnsiTheme="minorHAnsi" w:cstheme="minorHAnsi"/>
          <w:color w:val="000000" w:themeColor="text1"/>
          <w:sz w:val="22"/>
          <w:szCs w:val="28"/>
        </w:rPr>
        <w:t>16μs</w:t>
      </w:r>
    </w:p>
    <w:p w14:paraId="5024FC2D" w14:textId="3C1B372C" w:rsidR="00963461" w:rsidRPr="00551A21" w:rsidRDefault="00963461" w:rsidP="00963461">
      <w:pPr>
        <w:pStyle w:val="ListParagraph"/>
        <w:numPr>
          <w:ilvl w:val="2"/>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[28/QC]</w:t>
      </w:r>
      <w:r w:rsidR="00DA426B" w:rsidRPr="00551A21">
        <w:rPr>
          <w:rFonts w:asciiTheme="minorHAnsi" w:hAnsiTheme="minorHAnsi" w:cstheme="minorHAnsi"/>
          <w:color w:val="000000" w:themeColor="text1"/>
          <w:sz w:val="22"/>
          <w:szCs w:val="28"/>
        </w:rPr>
        <w:t>, [21/Samsung]</w:t>
      </w:r>
      <w:r w:rsidR="00035DEB" w:rsidRPr="00551A21">
        <w:rPr>
          <w:rFonts w:asciiTheme="minorHAnsi" w:hAnsiTheme="minorHAnsi" w:cstheme="minorHAnsi"/>
          <w:color w:val="000000" w:themeColor="text1"/>
          <w:sz w:val="22"/>
          <w:szCs w:val="28"/>
        </w:rPr>
        <w:t>, [12/OPPO]</w:t>
      </w:r>
      <w:r w:rsidR="006E5802" w:rsidRPr="00551A21">
        <w:rPr>
          <w:rFonts w:asciiTheme="minorHAnsi" w:hAnsiTheme="minorHAnsi" w:cstheme="minorHAnsi"/>
          <w:color w:val="000000" w:themeColor="text1"/>
          <w:sz w:val="22"/>
          <w:szCs w:val="28"/>
        </w:rPr>
        <w:t>, [14/Fraunhofer]</w:t>
      </w:r>
    </w:p>
    <w:p w14:paraId="17F0CB04" w14:textId="37BAC9EC" w:rsidR="008A1083" w:rsidRPr="00551A21" w:rsidRDefault="008A1083" w:rsidP="008A1083">
      <w:pPr>
        <w:pStyle w:val="ListParagraph"/>
        <w:numPr>
          <w:ilvl w:val="1"/>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For TX with 16 us time gap from the last TX in the same COT</w:t>
      </w:r>
    </w:p>
    <w:p w14:paraId="13E13A8E" w14:textId="7FDA81CA" w:rsidR="008A1083" w:rsidRPr="00551A21" w:rsidRDefault="008A1083" w:rsidP="008A1083">
      <w:pPr>
        <w:pStyle w:val="ListParagraph"/>
        <w:numPr>
          <w:ilvl w:val="2"/>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[32/DCM]</w:t>
      </w:r>
      <w:r w:rsidR="008B5526" w:rsidRPr="00551A21">
        <w:rPr>
          <w:rFonts w:asciiTheme="minorHAnsi" w:hAnsiTheme="minorHAnsi" w:cstheme="minorHAnsi"/>
          <w:color w:val="000000" w:themeColor="text1"/>
          <w:sz w:val="22"/>
          <w:szCs w:val="28"/>
        </w:rPr>
        <w:t>, [23/CMCC]</w:t>
      </w:r>
    </w:p>
    <w:p w14:paraId="5A8838F6" w14:textId="102F83F2" w:rsidR="00586F88" w:rsidRPr="00551A21" w:rsidRDefault="00586F88" w:rsidP="00B0780D">
      <w:pPr>
        <w:pStyle w:val="ListParagraph"/>
        <w:numPr>
          <w:ilvl w:val="0"/>
          <w:numId w:val="15"/>
        </w:numPr>
        <w:spacing w:before="120"/>
        <w:ind w:leftChars="0"/>
        <w:rPr>
          <w:rFonts w:asciiTheme="minorHAnsi" w:hAnsiTheme="minorHAnsi" w:cstheme="minorHAnsi"/>
          <w:b/>
          <w:bCs/>
          <w:sz w:val="22"/>
          <w:szCs w:val="28"/>
          <w:u w:val="single"/>
        </w:rPr>
      </w:pPr>
      <w:r w:rsidRPr="00551A21">
        <w:rPr>
          <w:rFonts w:asciiTheme="minorHAnsi" w:hAnsiTheme="minorHAnsi" w:cstheme="minorHAnsi"/>
          <w:b/>
          <w:bCs/>
          <w:sz w:val="22"/>
          <w:szCs w:val="28"/>
          <w:u w:val="single"/>
        </w:rPr>
        <w:t xml:space="preserve">Type 2C </w:t>
      </w:r>
      <w:r w:rsidR="00DC471C" w:rsidRPr="00551A21">
        <w:rPr>
          <w:rFonts w:asciiTheme="minorHAnsi" w:hAnsiTheme="minorHAnsi" w:cstheme="minorHAnsi"/>
          <w:b/>
          <w:bCs/>
          <w:sz w:val="22"/>
          <w:szCs w:val="28"/>
          <w:u w:val="single"/>
        </w:rPr>
        <w:t>channel access procedure</w:t>
      </w:r>
    </w:p>
    <w:p w14:paraId="36FE150D" w14:textId="2167F8DD" w:rsidR="00586F88" w:rsidRPr="00551A21" w:rsidRDefault="00963461" w:rsidP="00B0780D">
      <w:pPr>
        <w:pStyle w:val="ListParagraph"/>
        <w:numPr>
          <w:ilvl w:val="1"/>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W</w:t>
      </w:r>
      <w:r w:rsidR="004A58B2" w:rsidRPr="00551A21">
        <w:rPr>
          <w:rFonts w:asciiTheme="minorHAnsi" w:hAnsiTheme="minorHAnsi" w:cstheme="minorHAnsi"/>
          <w:color w:val="000000" w:themeColor="text1"/>
          <w:sz w:val="22"/>
          <w:szCs w:val="28"/>
        </w:rPr>
        <w:t>ithin a COT, w</w:t>
      </w:r>
      <w:r w:rsidRPr="00551A21">
        <w:rPr>
          <w:rFonts w:asciiTheme="minorHAnsi" w:hAnsiTheme="minorHAnsi" w:cstheme="minorHAnsi" w:hint="eastAsia"/>
          <w:color w:val="000000" w:themeColor="text1"/>
          <w:sz w:val="22"/>
          <w:szCs w:val="28"/>
        </w:rPr>
        <w:t xml:space="preserve">hen the transmission gap between the initiator and the responder </w:t>
      </w:r>
      <w:r w:rsidRPr="00551A21">
        <w:rPr>
          <w:rFonts w:asciiTheme="minorHAnsi" w:hAnsiTheme="minorHAnsi" w:cstheme="minorHAnsi"/>
          <w:color w:val="000000" w:themeColor="text1"/>
          <w:sz w:val="22"/>
          <w:szCs w:val="28"/>
        </w:rPr>
        <w:t xml:space="preserve">UEs is 16 </w:t>
      </w:r>
      <w:r w:rsidR="000930B1" w:rsidRPr="00551A21">
        <w:rPr>
          <w:rFonts w:asciiTheme="minorHAnsi" w:hAnsiTheme="minorHAnsi" w:cstheme="minorHAnsi"/>
          <w:color w:val="000000" w:themeColor="text1"/>
          <w:sz w:val="22"/>
          <w:szCs w:val="28"/>
        </w:rPr>
        <w:t>≥</w:t>
      </w:r>
      <w:r w:rsidRPr="00551A21">
        <w:rPr>
          <w:rFonts w:asciiTheme="minorHAnsi" w:hAnsiTheme="minorHAnsi" w:cstheme="minorHAnsi"/>
          <w:color w:val="000000" w:themeColor="text1"/>
          <w:sz w:val="22"/>
          <w:szCs w:val="28"/>
        </w:rPr>
        <w:t xml:space="preserve"> gap</w:t>
      </w:r>
    </w:p>
    <w:p w14:paraId="26EC041F" w14:textId="4A8D3825" w:rsidR="00963461" w:rsidRDefault="00963461" w:rsidP="00963461">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[28/QC]</w:t>
      </w:r>
      <w:r w:rsidR="00DA426B">
        <w:rPr>
          <w:rFonts w:asciiTheme="minorHAnsi" w:hAnsiTheme="minorHAnsi" w:cstheme="minorHAnsi"/>
          <w:color w:val="000000" w:themeColor="text1"/>
          <w:sz w:val="22"/>
          <w:szCs w:val="28"/>
        </w:rPr>
        <w:t>, [21/Samsung]</w:t>
      </w:r>
      <w:r w:rsidR="008B5526">
        <w:rPr>
          <w:rFonts w:asciiTheme="minorHAnsi" w:hAnsiTheme="minorHAnsi" w:cstheme="minorHAnsi"/>
          <w:color w:val="000000" w:themeColor="text1"/>
          <w:sz w:val="22"/>
          <w:szCs w:val="28"/>
        </w:rPr>
        <w:t xml:space="preserve">, </w:t>
      </w:r>
      <w:r w:rsidR="008B5526" w:rsidRPr="008B5526">
        <w:rPr>
          <w:rFonts w:asciiTheme="minorHAnsi" w:hAnsiTheme="minorHAnsi" w:cstheme="minorHAnsi"/>
          <w:color w:val="000000" w:themeColor="text1"/>
          <w:sz w:val="22"/>
          <w:szCs w:val="28"/>
        </w:rPr>
        <w:t>[23/CMCC]</w:t>
      </w:r>
      <w:r w:rsidR="00035DEB">
        <w:rPr>
          <w:rFonts w:asciiTheme="minorHAnsi" w:hAnsiTheme="minorHAnsi" w:cstheme="minorHAnsi"/>
          <w:color w:val="000000" w:themeColor="text1"/>
          <w:sz w:val="22"/>
          <w:szCs w:val="28"/>
        </w:rPr>
        <w:t>, [12/OPPO]</w:t>
      </w:r>
      <w:r w:rsidR="006E5802">
        <w:rPr>
          <w:rFonts w:asciiTheme="minorHAnsi" w:hAnsiTheme="minorHAnsi" w:cstheme="minorHAnsi"/>
          <w:color w:val="000000" w:themeColor="text1"/>
          <w:sz w:val="22"/>
          <w:szCs w:val="28"/>
        </w:rPr>
        <w:t xml:space="preserve">, </w:t>
      </w:r>
      <w:r w:rsidR="006E5802" w:rsidRPr="006E5802">
        <w:rPr>
          <w:rFonts w:asciiTheme="minorHAnsi" w:hAnsiTheme="minorHAnsi" w:cstheme="minorHAnsi"/>
          <w:color w:val="000000" w:themeColor="text1"/>
          <w:sz w:val="22"/>
          <w:szCs w:val="28"/>
        </w:rPr>
        <w:t>[14/Fraunhofer]</w:t>
      </w:r>
    </w:p>
    <w:p w14:paraId="41032055" w14:textId="0092DE28" w:rsidR="008A1083" w:rsidRDefault="008A1083" w:rsidP="008A1083">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w:t>
      </w:r>
      <w:r w:rsidRPr="008A1083">
        <w:rPr>
          <w:rFonts w:asciiTheme="minorHAnsi" w:hAnsiTheme="minorHAnsi" w:cstheme="minorHAnsi"/>
          <w:color w:val="000000" w:themeColor="text1"/>
          <w:sz w:val="22"/>
          <w:szCs w:val="28"/>
        </w:rPr>
        <w:t>or TX with up to 16 us time gap from the last TX in the same COT</w:t>
      </w:r>
    </w:p>
    <w:p w14:paraId="1D616473" w14:textId="2BD9D806" w:rsidR="008A1083" w:rsidRDefault="008A1083" w:rsidP="008A1083">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[32/DCM]</w:t>
      </w:r>
    </w:p>
    <w:p w14:paraId="40D9DB8B" w14:textId="32583833" w:rsidR="00B16C71" w:rsidRPr="00834623" w:rsidRDefault="00B16C71" w:rsidP="00B16C71">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Energy detection (ED) threshold setting</w:t>
      </w:r>
    </w:p>
    <w:p w14:paraId="0102B99A" w14:textId="645D2334" w:rsidR="00B05662" w:rsidRPr="006C777F" w:rsidRDefault="00B05662" w:rsidP="00B16C71">
      <w:pPr>
        <w:pStyle w:val="ListParagraph"/>
        <w:numPr>
          <w:ilvl w:val="1"/>
          <w:numId w:val="15"/>
        </w:numPr>
        <w:ind w:leftChars="0"/>
        <w:rPr>
          <w:rFonts w:asciiTheme="minorHAnsi" w:hAnsiTheme="minorHAnsi" w:cstheme="minorHAnsi"/>
          <w:sz w:val="22"/>
          <w:szCs w:val="28"/>
        </w:rPr>
      </w:pPr>
      <w:r w:rsidRPr="006C777F">
        <w:rPr>
          <w:rFonts w:asciiTheme="minorHAnsi" w:hAnsiTheme="minorHAnsi" w:cstheme="minorHAnsi"/>
          <w:sz w:val="22"/>
          <w:szCs w:val="28"/>
        </w:rPr>
        <w:t>[</w:t>
      </w:r>
      <w:r w:rsidR="0055650B" w:rsidRPr="006C777F">
        <w:rPr>
          <w:rFonts w:asciiTheme="minorHAnsi" w:hAnsiTheme="minorHAnsi" w:cstheme="minorHAnsi"/>
          <w:sz w:val="22"/>
          <w:szCs w:val="28"/>
        </w:rPr>
        <w:t>9/ZTE, SC</w:t>
      </w:r>
      <w:r w:rsidRPr="006C777F">
        <w:rPr>
          <w:rFonts w:asciiTheme="minorHAnsi" w:hAnsiTheme="minorHAnsi" w:cstheme="minorHAnsi"/>
          <w:sz w:val="22"/>
          <w:szCs w:val="28"/>
        </w:rPr>
        <w:t>]: At least the default maximum energy detection threshold is supported.</w:t>
      </w:r>
    </w:p>
    <w:p w14:paraId="00C843EF" w14:textId="73DC48A0" w:rsidR="00B16C71" w:rsidRDefault="00B05662" w:rsidP="00B16C71">
      <w:pPr>
        <w:pStyle w:val="ListParagraph"/>
        <w:numPr>
          <w:ilvl w:val="1"/>
          <w:numId w:val="15"/>
        </w:numPr>
        <w:ind w:leftChars="0"/>
        <w:rPr>
          <w:rFonts w:asciiTheme="minorHAnsi" w:hAnsiTheme="minorHAnsi" w:cstheme="minorHAnsi"/>
          <w:color w:val="000000" w:themeColor="text1"/>
          <w:sz w:val="22"/>
          <w:szCs w:val="28"/>
        </w:rPr>
      </w:pPr>
      <w:r w:rsidRPr="009842BA">
        <w:rPr>
          <w:rFonts w:asciiTheme="minorHAnsi" w:hAnsiTheme="minorHAnsi" w:cstheme="minorHAnsi"/>
          <w:color w:val="000000" w:themeColor="text1"/>
          <w:sz w:val="22"/>
          <w:szCs w:val="28"/>
        </w:rPr>
        <w:t>[</w:t>
      </w:r>
      <w:r w:rsidR="00435B92" w:rsidRPr="009842BA">
        <w:rPr>
          <w:rFonts w:asciiTheme="minorHAnsi" w:hAnsiTheme="minorHAnsi" w:cstheme="minorHAnsi"/>
          <w:color w:val="000000" w:themeColor="text1"/>
          <w:sz w:val="22"/>
          <w:szCs w:val="28"/>
        </w:rPr>
        <w:t>5/LGE</w:t>
      </w:r>
      <w:r w:rsidRPr="009842BA">
        <w:rPr>
          <w:rFonts w:asciiTheme="minorHAnsi" w:hAnsiTheme="minorHAnsi" w:cstheme="minorHAnsi"/>
          <w:color w:val="000000" w:themeColor="text1"/>
          <w:sz w:val="22"/>
          <w:szCs w:val="28"/>
        </w:rPr>
        <w:t xml:space="preserve">]: </w:t>
      </w:r>
      <w:r w:rsidR="009842BA">
        <w:rPr>
          <w:rFonts w:asciiTheme="minorHAnsi" w:hAnsiTheme="minorHAnsi" w:cstheme="minorHAnsi"/>
          <w:color w:val="000000" w:themeColor="text1"/>
          <w:sz w:val="22"/>
          <w:szCs w:val="28"/>
        </w:rPr>
        <w:t>E</w:t>
      </w:r>
      <w:r w:rsidR="00B16C71" w:rsidRPr="009842BA">
        <w:rPr>
          <w:rFonts w:asciiTheme="minorHAnsi" w:hAnsiTheme="minorHAnsi" w:cstheme="minorHAnsi"/>
          <w:color w:val="000000" w:themeColor="text1"/>
          <w:sz w:val="22"/>
          <w:szCs w:val="28"/>
        </w:rPr>
        <w:t xml:space="preserve">nergy detection threshold adaptation procedure </w:t>
      </w:r>
      <w:r w:rsidR="009842BA">
        <w:rPr>
          <w:rFonts w:asciiTheme="minorHAnsi" w:hAnsiTheme="minorHAnsi" w:cstheme="minorHAnsi"/>
          <w:color w:val="000000" w:themeColor="text1"/>
          <w:sz w:val="22"/>
          <w:szCs w:val="28"/>
        </w:rPr>
        <w:t xml:space="preserve">for UL </w:t>
      </w:r>
      <w:r w:rsidR="00B16C71" w:rsidRPr="009842BA">
        <w:rPr>
          <w:rFonts w:asciiTheme="minorHAnsi" w:hAnsiTheme="minorHAnsi" w:cstheme="minorHAnsi"/>
          <w:color w:val="000000" w:themeColor="text1"/>
          <w:sz w:val="22"/>
          <w:szCs w:val="28"/>
        </w:rPr>
        <w:t xml:space="preserve">is </w:t>
      </w:r>
      <w:r w:rsidR="009842BA">
        <w:rPr>
          <w:rFonts w:asciiTheme="minorHAnsi" w:hAnsiTheme="minorHAnsi" w:cstheme="minorHAnsi"/>
          <w:color w:val="000000" w:themeColor="text1"/>
          <w:sz w:val="22"/>
          <w:szCs w:val="28"/>
        </w:rPr>
        <w:t>considered</w:t>
      </w:r>
      <w:r w:rsidR="00B16C71" w:rsidRPr="009842BA">
        <w:rPr>
          <w:rFonts w:asciiTheme="minorHAnsi" w:hAnsiTheme="minorHAnsi" w:cstheme="minorHAnsi"/>
          <w:color w:val="000000" w:themeColor="text1"/>
          <w:sz w:val="22"/>
          <w:szCs w:val="28"/>
        </w:rPr>
        <w:t xml:space="preserve"> as baseline</w:t>
      </w:r>
      <w:r w:rsidRPr="009842BA">
        <w:rPr>
          <w:rFonts w:asciiTheme="minorHAnsi" w:hAnsiTheme="minorHAnsi" w:cstheme="minorHAnsi"/>
          <w:color w:val="000000" w:themeColor="text1"/>
          <w:sz w:val="22"/>
          <w:szCs w:val="28"/>
        </w:rPr>
        <w:t>.</w:t>
      </w:r>
    </w:p>
    <w:p w14:paraId="64DB1D3B" w14:textId="34C524AA" w:rsidR="00B06D2A" w:rsidRPr="009842BA" w:rsidRDefault="00B06D2A" w:rsidP="00B16C71">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[17/Intel]: </w:t>
      </w:r>
      <w:r w:rsidRPr="00B06D2A">
        <w:rPr>
          <w:rFonts w:asciiTheme="minorHAnsi" w:hAnsiTheme="minorHAnsi" w:cstheme="minorHAnsi"/>
          <w:color w:val="000000" w:themeColor="text1"/>
          <w:sz w:val="22"/>
          <w:szCs w:val="28"/>
        </w:rPr>
        <w:t>FFS</w:t>
      </w:r>
      <w:r>
        <w:rPr>
          <w:rFonts w:asciiTheme="minorHAnsi" w:hAnsiTheme="minorHAnsi" w:cstheme="minorHAnsi"/>
          <w:color w:val="000000" w:themeColor="text1"/>
          <w:sz w:val="22"/>
          <w:szCs w:val="28"/>
        </w:rPr>
        <w:t xml:space="preserve"> </w:t>
      </w:r>
      <w:r w:rsidRPr="00B06D2A">
        <w:rPr>
          <w:rFonts w:asciiTheme="minorHAnsi" w:hAnsiTheme="minorHAnsi" w:cstheme="minorHAnsi"/>
          <w:color w:val="000000" w:themeColor="text1"/>
          <w:sz w:val="22"/>
          <w:szCs w:val="28"/>
        </w:rPr>
        <w:t>whether any enhancements are needed to the ED threshold defined in TS37.213 to operate in band n102</w:t>
      </w:r>
      <w:r>
        <w:rPr>
          <w:rFonts w:asciiTheme="minorHAnsi" w:hAnsiTheme="minorHAnsi" w:cstheme="minorHAnsi"/>
          <w:color w:val="000000" w:themeColor="text1"/>
          <w:sz w:val="22"/>
          <w:szCs w:val="28"/>
        </w:rPr>
        <w:t xml:space="preserve"> for VLP (very lower power) operation</w:t>
      </w:r>
      <w:r w:rsidRPr="00B06D2A">
        <w:rPr>
          <w:rFonts w:asciiTheme="minorHAnsi" w:hAnsiTheme="minorHAnsi" w:cstheme="minorHAnsi"/>
          <w:color w:val="000000" w:themeColor="text1"/>
          <w:sz w:val="22"/>
          <w:szCs w:val="28"/>
        </w:rPr>
        <w:t>.</w:t>
      </w:r>
    </w:p>
    <w:p w14:paraId="5AC05A8F" w14:textId="59B730C7" w:rsidR="00A8735B" w:rsidRPr="00FC7B9C" w:rsidRDefault="00A8735B" w:rsidP="00B16C71">
      <w:pPr>
        <w:pStyle w:val="ListParagraph"/>
        <w:numPr>
          <w:ilvl w:val="1"/>
          <w:numId w:val="15"/>
        </w:numPr>
        <w:ind w:leftChars="0"/>
        <w:rPr>
          <w:rFonts w:asciiTheme="minorHAnsi" w:hAnsiTheme="minorHAnsi" w:cstheme="minorHAnsi"/>
          <w:color w:val="000000" w:themeColor="text1"/>
          <w:sz w:val="22"/>
          <w:szCs w:val="28"/>
        </w:rPr>
      </w:pPr>
      <w:r w:rsidRPr="00FC7B9C">
        <w:rPr>
          <w:rFonts w:asciiTheme="minorHAnsi" w:hAnsiTheme="minorHAnsi" w:cstheme="minorHAnsi"/>
          <w:color w:val="000000" w:themeColor="text1"/>
          <w:sz w:val="22"/>
          <w:szCs w:val="28"/>
        </w:rPr>
        <w:t>[</w:t>
      </w:r>
      <w:r w:rsidR="00E7580E" w:rsidRPr="00FC7B9C">
        <w:rPr>
          <w:rFonts w:asciiTheme="minorHAnsi" w:hAnsiTheme="minorHAnsi" w:cstheme="minorHAnsi"/>
          <w:color w:val="000000" w:themeColor="text1"/>
          <w:sz w:val="22"/>
          <w:szCs w:val="28"/>
        </w:rPr>
        <w:t>19</w:t>
      </w:r>
      <w:r w:rsidRPr="00FC7B9C">
        <w:rPr>
          <w:rFonts w:asciiTheme="minorHAnsi" w:hAnsiTheme="minorHAnsi" w:cstheme="minorHAnsi"/>
          <w:color w:val="000000" w:themeColor="text1"/>
          <w:sz w:val="22"/>
          <w:szCs w:val="28"/>
        </w:rPr>
        <w:t>/Transsion]: The EDT determination method for NR-U/LAA uplink can be used as a starting point for the study of EDT determination method for sidelink unlicensed access system.</w:t>
      </w:r>
    </w:p>
    <w:p w14:paraId="1233BB9A" w14:textId="0E99D849" w:rsidR="006D6169" w:rsidRDefault="006D6169" w:rsidP="00B16C71">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[26/IDC]: </w:t>
      </w:r>
      <w:r w:rsidRPr="006D6169">
        <w:rPr>
          <w:rFonts w:asciiTheme="minorHAnsi" w:hAnsiTheme="minorHAnsi" w:cstheme="minorHAnsi"/>
          <w:color w:val="000000" w:themeColor="text1"/>
          <w:sz w:val="22"/>
          <w:szCs w:val="28"/>
        </w:rPr>
        <w:t>Study dynamic Energy Detection threshold adjustment to meet SL-U latency/reliability requirements.</w:t>
      </w:r>
    </w:p>
    <w:p w14:paraId="63D72B7E" w14:textId="23D3DF8C" w:rsidR="002C47AC" w:rsidRPr="002C47AC" w:rsidRDefault="002C47AC" w:rsidP="00B16C71">
      <w:pPr>
        <w:pStyle w:val="ListParagraph"/>
        <w:numPr>
          <w:ilvl w:val="1"/>
          <w:numId w:val="15"/>
        </w:numPr>
        <w:ind w:leftChars="0"/>
        <w:rPr>
          <w:rFonts w:asciiTheme="minorHAnsi" w:hAnsiTheme="minorHAnsi" w:cstheme="minorHAnsi"/>
          <w:color w:val="000000" w:themeColor="text1"/>
          <w:sz w:val="22"/>
          <w:szCs w:val="28"/>
        </w:rPr>
      </w:pPr>
      <w:r w:rsidRPr="002C47AC">
        <w:rPr>
          <w:rFonts w:asciiTheme="minorHAnsi" w:hAnsiTheme="minorHAnsi" w:cstheme="minorHAnsi"/>
          <w:color w:val="000000" w:themeColor="text1"/>
          <w:sz w:val="22"/>
          <w:szCs w:val="28"/>
        </w:rPr>
        <w:t>Issues that should be further studied:</w:t>
      </w:r>
    </w:p>
    <w:p w14:paraId="4634FABA" w14:textId="71F0DD4D" w:rsidR="002C47AC" w:rsidRPr="002C47AC" w:rsidRDefault="002C47AC" w:rsidP="002C47AC">
      <w:pPr>
        <w:pStyle w:val="ListParagraph"/>
        <w:numPr>
          <w:ilvl w:val="2"/>
          <w:numId w:val="15"/>
        </w:numPr>
        <w:ind w:leftChars="0"/>
        <w:rPr>
          <w:rFonts w:asciiTheme="minorHAnsi" w:hAnsiTheme="minorHAnsi" w:cstheme="minorHAnsi"/>
          <w:color w:val="000000" w:themeColor="text1"/>
          <w:sz w:val="22"/>
          <w:szCs w:val="28"/>
        </w:rPr>
      </w:pPr>
      <w:r w:rsidRPr="002C47AC">
        <w:rPr>
          <w:rFonts w:asciiTheme="minorHAnsi" w:hAnsiTheme="minorHAnsi" w:cstheme="minorHAnsi"/>
          <w:color w:val="000000" w:themeColor="text1"/>
          <w:sz w:val="22"/>
          <w:szCs w:val="28"/>
        </w:rPr>
        <w:t>FFS: COT sharing ED threshold is (pre)configured or PC5-RRC configured</w:t>
      </w:r>
    </w:p>
    <w:p w14:paraId="4066C996" w14:textId="60108510" w:rsidR="002C47AC" w:rsidRPr="002C47AC" w:rsidRDefault="002C47AC" w:rsidP="002C47AC">
      <w:pPr>
        <w:pStyle w:val="ListParagraph"/>
        <w:numPr>
          <w:ilvl w:val="2"/>
          <w:numId w:val="15"/>
        </w:numPr>
        <w:ind w:leftChars="0"/>
        <w:rPr>
          <w:rFonts w:asciiTheme="minorHAnsi" w:hAnsiTheme="minorHAnsi" w:cstheme="minorHAnsi"/>
          <w:color w:val="000000" w:themeColor="text1"/>
          <w:sz w:val="22"/>
          <w:szCs w:val="28"/>
        </w:rPr>
      </w:pPr>
      <w:r w:rsidRPr="002C47AC">
        <w:rPr>
          <w:rFonts w:asciiTheme="minorHAnsi" w:hAnsiTheme="minorHAnsi" w:cstheme="minorHAnsi"/>
          <w:color w:val="000000" w:themeColor="text1"/>
          <w:sz w:val="22"/>
          <w:szCs w:val="28"/>
        </w:rPr>
        <w:t>FFS: Energy detection threshold for S-SSB transmission</w:t>
      </w:r>
    </w:p>
    <w:p w14:paraId="261A709D" w14:textId="74ED620C" w:rsidR="00B16C71" w:rsidRPr="005D441F" w:rsidRDefault="00582FC8" w:rsidP="005D441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CW adjustment</w:t>
      </w:r>
    </w:p>
    <w:p w14:paraId="7F2E375B" w14:textId="6D410EA9" w:rsidR="000F53D7" w:rsidRPr="00DC471C" w:rsidRDefault="000F53D7" w:rsidP="000F53D7">
      <w:pPr>
        <w:pStyle w:val="ListParagraph"/>
        <w:numPr>
          <w:ilvl w:val="1"/>
          <w:numId w:val="15"/>
        </w:numPr>
        <w:ind w:leftChars="0"/>
        <w:rPr>
          <w:rFonts w:asciiTheme="minorHAnsi" w:hAnsiTheme="minorHAnsi" w:cstheme="minorHAnsi"/>
          <w:color w:val="000000" w:themeColor="text1"/>
          <w:sz w:val="22"/>
          <w:szCs w:val="28"/>
        </w:rPr>
      </w:pPr>
      <w:r w:rsidRPr="00DC471C">
        <w:rPr>
          <w:rFonts w:asciiTheme="minorHAnsi" w:hAnsiTheme="minorHAnsi" w:cstheme="minorHAnsi"/>
          <w:color w:val="000000" w:themeColor="text1"/>
          <w:sz w:val="22"/>
          <w:szCs w:val="28"/>
        </w:rPr>
        <w:t>CW size is reset to a minimum value (follows the same DL Type 1 LBT procedure) when an ACK is received (unicast, groupcast option 2): [</w:t>
      </w:r>
      <w:r w:rsidR="00435B92" w:rsidRPr="00DC471C">
        <w:rPr>
          <w:rFonts w:asciiTheme="minorHAnsi" w:hAnsiTheme="minorHAnsi" w:cstheme="minorHAnsi"/>
          <w:color w:val="000000" w:themeColor="text1"/>
          <w:sz w:val="22"/>
          <w:szCs w:val="28"/>
        </w:rPr>
        <w:t>5/LGE</w:t>
      </w:r>
      <w:r w:rsidRPr="00DC471C">
        <w:rPr>
          <w:rFonts w:asciiTheme="minorHAnsi" w:hAnsiTheme="minorHAnsi" w:cstheme="minorHAnsi"/>
          <w:color w:val="000000" w:themeColor="text1"/>
          <w:sz w:val="22"/>
          <w:szCs w:val="28"/>
        </w:rPr>
        <w:t>], [</w:t>
      </w:r>
      <w:r w:rsidR="000A5CF0" w:rsidRPr="00DC471C">
        <w:rPr>
          <w:rFonts w:asciiTheme="minorHAnsi" w:hAnsiTheme="minorHAnsi" w:cstheme="minorHAnsi"/>
          <w:color w:val="000000" w:themeColor="text1"/>
          <w:sz w:val="22"/>
          <w:szCs w:val="28"/>
        </w:rPr>
        <w:t>12/OPPO</w:t>
      </w:r>
      <w:r w:rsidRPr="00DC471C">
        <w:rPr>
          <w:rFonts w:asciiTheme="minorHAnsi" w:hAnsiTheme="minorHAnsi" w:cstheme="minorHAnsi"/>
          <w:color w:val="000000" w:themeColor="text1"/>
          <w:sz w:val="22"/>
          <w:szCs w:val="28"/>
        </w:rPr>
        <w:t>]</w:t>
      </w:r>
      <w:r w:rsidR="00B06D2A">
        <w:rPr>
          <w:rFonts w:asciiTheme="minorHAnsi" w:hAnsiTheme="minorHAnsi" w:cstheme="minorHAnsi"/>
          <w:color w:val="000000" w:themeColor="text1"/>
          <w:sz w:val="22"/>
          <w:szCs w:val="28"/>
        </w:rPr>
        <w:t>, [17/Intel]</w:t>
      </w:r>
    </w:p>
    <w:p w14:paraId="559C8352" w14:textId="36321FC0" w:rsidR="009C17AB" w:rsidRDefault="009C17AB" w:rsidP="009C17AB">
      <w:pPr>
        <w:pStyle w:val="ListParagraph"/>
        <w:numPr>
          <w:ilvl w:val="1"/>
          <w:numId w:val="15"/>
        </w:numPr>
        <w:ind w:leftChars="0"/>
        <w:rPr>
          <w:rFonts w:asciiTheme="minorHAnsi" w:hAnsiTheme="minorHAnsi" w:cstheme="minorHAnsi"/>
          <w:color w:val="000000" w:themeColor="text1"/>
          <w:sz w:val="22"/>
          <w:szCs w:val="28"/>
        </w:rPr>
      </w:pPr>
      <w:r w:rsidRPr="009C17AB">
        <w:rPr>
          <w:rFonts w:asciiTheme="minorHAnsi" w:hAnsiTheme="minorHAnsi" w:cstheme="minorHAnsi"/>
          <w:color w:val="000000" w:themeColor="text1"/>
          <w:sz w:val="22"/>
          <w:szCs w:val="28"/>
        </w:rPr>
        <w:t>CW size remains the same when SL HARQ feedback disabled: [5/LGE], [12/OPPO]</w:t>
      </w:r>
      <w:r w:rsidR="00B06D2A">
        <w:rPr>
          <w:rFonts w:asciiTheme="minorHAnsi" w:hAnsiTheme="minorHAnsi" w:cstheme="minorHAnsi"/>
          <w:color w:val="000000" w:themeColor="text1"/>
          <w:sz w:val="22"/>
          <w:szCs w:val="28"/>
        </w:rPr>
        <w:t>, [17/Intel]</w:t>
      </w:r>
      <w:r w:rsidR="00716546">
        <w:rPr>
          <w:rFonts w:asciiTheme="minorHAnsi" w:hAnsiTheme="minorHAnsi" w:cstheme="minorHAnsi"/>
          <w:color w:val="000000" w:themeColor="text1"/>
          <w:sz w:val="22"/>
          <w:szCs w:val="28"/>
        </w:rPr>
        <w:t>, [31/Apple]</w:t>
      </w:r>
    </w:p>
    <w:p w14:paraId="304641D5" w14:textId="60D9FC38" w:rsidR="009C17AB" w:rsidRPr="009C17AB" w:rsidRDefault="009C17AB" w:rsidP="009C17AB">
      <w:pPr>
        <w:pStyle w:val="ListParagraph"/>
        <w:numPr>
          <w:ilvl w:val="2"/>
          <w:numId w:val="15"/>
        </w:numPr>
        <w:ind w:leftChars="0"/>
        <w:rPr>
          <w:rFonts w:asciiTheme="minorHAnsi" w:hAnsiTheme="minorHAnsi" w:cstheme="minorHAnsi"/>
          <w:color w:val="000000" w:themeColor="text1"/>
          <w:sz w:val="22"/>
          <w:szCs w:val="28"/>
        </w:rPr>
      </w:pPr>
      <w:r w:rsidRPr="009C17AB">
        <w:rPr>
          <w:rFonts w:asciiTheme="minorHAnsi" w:hAnsiTheme="minorHAnsi" w:cstheme="minorHAnsi"/>
          <w:color w:val="000000" w:themeColor="text1"/>
          <w:sz w:val="22"/>
          <w:szCs w:val="28"/>
        </w:rPr>
        <w:lastRenderedPageBreak/>
        <w:t>Reference duration of UL channel access is reused by replacing PUSCH with PSSCH</w:t>
      </w:r>
    </w:p>
    <w:p w14:paraId="58428589" w14:textId="323B1C9B" w:rsidR="009F237B" w:rsidRDefault="00F102DC" w:rsidP="000F53D7">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[5/LGE] </w:t>
      </w:r>
      <w:r w:rsidR="000F53D7" w:rsidRPr="009F237B">
        <w:rPr>
          <w:rFonts w:asciiTheme="minorHAnsi" w:hAnsiTheme="minorHAnsi" w:cstheme="minorHAnsi"/>
          <w:color w:val="000000" w:themeColor="text1"/>
          <w:sz w:val="22"/>
          <w:szCs w:val="28"/>
        </w:rPr>
        <w:t xml:space="preserve">CW adjustment </w:t>
      </w:r>
      <w:r w:rsidR="009F237B">
        <w:rPr>
          <w:rFonts w:asciiTheme="minorHAnsi" w:hAnsiTheme="minorHAnsi" w:cstheme="minorHAnsi"/>
          <w:color w:val="000000" w:themeColor="text1"/>
          <w:sz w:val="22"/>
          <w:szCs w:val="28"/>
        </w:rPr>
        <w:t xml:space="preserve">for </w:t>
      </w:r>
      <w:r w:rsidR="009F237B" w:rsidRPr="009F237B">
        <w:rPr>
          <w:rFonts w:asciiTheme="minorHAnsi" w:hAnsiTheme="minorHAnsi" w:cstheme="minorHAnsi"/>
          <w:color w:val="000000" w:themeColor="text1"/>
          <w:sz w:val="22"/>
          <w:szCs w:val="28"/>
        </w:rPr>
        <w:t>NACK-only / groupcast option 1</w:t>
      </w:r>
      <w:r w:rsidR="009F237B">
        <w:rPr>
          <w:rFonts w:asciiTheme="minorHAnsi" w:hAnsiTheme="minorHAnsi" w:cstheme="minorHAnsi"/>
          <w:color w:val="000000" w:themeColor="text1"/>
          <w:sz w:val="22"/>
          <w:szCs w:val="28"/>
        </w:rPr>
        <w:t xml:space="preserve"> </w:t>
      </w:r>
      <w:r w:rsidR="000F53D7" w:rsidRPr="009F237B">
        <w:rPr>
          <w:rFonts w:asciiTheme="minorHAnsi" w:hAnsiTheme="minorHAnsi" w:cstheme="minorHAnsi"/>
          <w:color w:val="000000" w:themeColor="text1"/>
          <w:sz w:val="22"/>
          <w:szCs w:val="28"/>
        </w:rPr>
        <w:t xml:space="preserve">is based on </w:t>
      </w:r>
      <w:r w:rsidR="009F237B">
        <w:rPr>
          <w:rFonts w:asciiTheme="minorHAnsi" w:hAnsiTheme="minorHAnsi" w:cstheme="minorHAnsi"/>
          <w:color w:val="000000" w:themeColor="text1"/>
          <w:sz w:val="22"/>
          <w:szCs w:val="28"/>
        </w:rPr>
        <w:t>either</w:t>
      </w:r>
    </w:p>
    <w:p w14:paraId="2B0E8F47" w14:textId="6AAE6F23" w:rsidR="000F53D7" w:rsidRDefault="009F237B" w:rsidP="009F237B">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Alt. 1: </w:t>
      </w:r>
      <w:r w:rsidR="00E3386C" w:rsidRPr="00E3386C">
        <w:rPr>
          <w:rFonts w:asciiTheme="minorHAnsi" w:hAnsiTheme="minorHAnsi" w:cstheme="minorHAnsi"/>
          <w:color w:val="000000" w:themeColor="text1"/>
          <w:sz w:val="22"/>
          <w:szCs w:val="28"/>
        </w:rPr>
        <w:t xml:space="preserve">If </w:t>
      </w:r>
      <w:r w:rsidR="00E3386C">
        <w:rPr>
          <w:rFonts w:asciiTheme="minorHAnsi" w:hAnsiTheme="minorHAnsi" w:cstheme="minorHAnsi"/>
          <w:color w:val="000000" w:themeColor="text1"/>
          <w:sz w:val="22"/>
          <w:szCs w:val="28"/>
        </w:rPr>
        <w:t>the</w:t>
      </w:r>
      <w:r w:rsidR="00E3386C" w:rsidRPr="00E3386C">
        <w:rPr>
          <w:rFonts w:asciiTheme="minorHAnsi" w:hAnsiTheme="minorHAnsi" w:cstheme="minorHAnsi"/>
          <w:color w:val="000000" w:themeColor="text1"/>
          <w:sz w:val="22"/>
          <w:szCs w:val="28"/>
        </w:rPr>
        <w:t xml:space="preserve"> TX UE does not receive ACK from </w:t>
      </w:r>
      <w:r w:rsidR="00E3386C">
        <w:rPr>
          <w:rFonts w:asciiTheme="minorHAnsi" w:hAnsiTheme="minorHAnsi" w:cstheme="minorHAnsi"/>
          <w:color w:val="000000" w:themeColor="text1"/>
          <w:sz w:val="22"/>
          <w:szCs w:val="28"/>
        </w:rPr>
        <w:t xml:space="preserve">any </w:t>
      </w:r>
      <w:r w:rsidR="00E3386C" w:rsidRPr="00E3386C">
        <w:rPr>
          <w:rFonts w:asciiTheme="minorHAnsi" w:hAnsiTheme="minorHAnsi" w:cstheme="minorHAnsi"/>
          <w:color w:val="000000" w:themeColor="text1"/>
          <w:sz w:val="22"/>
          <w:szCs w:val="28"/>
        </w:rPr>
        <w:t xml:space="preserve">RX UE, </w:t>
      </w:r>
      <w:r w:rsidR="00E3386C">
        <w:rPr>
          <w:rFonts w:asciiTheme="minorHAnsi" w:hAnsiTheme="minorHAnsi" w:cstheme="minorHAnsi"/>
          <w:color w:val="000000" w:themeColor="text1"/>
          <w:sz w:val="22"/>
          <w:szCs w:val="28"/>
        </w:rPr>
        <w:t>but</w:t>
      </w:r>
      <w:r w:rsidR="00E3386C" w:rsidRPr="00E3386C">
        <w:rPr>
          <w:rFonts w:asciiTheme="minorHAnsi" w:hAnsiTheme="minorHAnsi" w:cstheme="minorHAnsi"/>
          <w:color w:val="000000" w:themeColor="text1"/>
          <w:sz w:val="22"/>
          <w:szCs w:val="28"/>
        </w:rPr>
        <w:t xml:space="preserve"> receives NACK in response of groupcast PSSCH transmission(s), contention window size for every CAPC is set to the next allowable value.</w:t>
      </w:r>
    </w:p>
    <w:p w14:paraId="79E4AB2B" w14:textId="333CAC24" w:rsidR="009F237B" w:rsidRPr="009F237B" w:rsidRDefault="009F237B" w:rsidP="009F237B">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Alt. 2: </w:t>
      </w:r>
      <w:r w:rsidRPr="009F237B">
        <w:rPr>
          <w:rFonts w:asciiTheme="minorHAnsi" w:hAnsiTheme="minorHAnsi" w:cstheme="minorHAnsi"/>
          <w:color w:val="000000" w:themeColor="text1"/>
          <w:sz w:val="22"/>
          <w:szCs w:val="28"/>
        </w:rPr>
        <w:t>RX UE</w:t>
      </w:r>
      <w:r w:rsidR="00E3386C">
        <w:rPr>
          <w:rFonts w:asciiTheme="minorHAnsi" w:hAnsiTheme="minorHAnsi" w:cstheme="minorHAnsi"/>
          <w:color w:val="000000" w:themeColor="text1"/>
          <w:sz w:val="22"/>
          <w:szCs w:val="28"/>
        </w:rPr>
        <w:t>s</w:t>
      </w:r>
      <w:r w:rsidRPr="009F237B">
        <w:rPr>
          <w:rFonts w:asciiTheme="minorHAnsi" w:hAnsiTheme="minorHAnsi" w:cstheme="minorHAnsi"/>
          <w:color w:val="000000" w:themeColor="text1"/>
          <w:sz w:val="22"/>
          <w:szCs w:val="28"/>
        </w:rPr>
        <w:t xml:space="preserve"> transmit ACK in response of groupcast PSSCH upon decoding success. If </w:t>
      </w:r>
      <w:r w:rsidR="00E3386C">
        <w:rPr>
          <w:rFonts w:asciiTheme="minorHAnsi" w:hAnsiTheme="minorHAnsi" w:cstheme="minorHAnsi"/>
          <w:color w:val="000000" w:themeColor="text1"/>
          <w:sz w:val="22"/>
          <w:szCs w:val="28"/>
        </w:rPr>
        <w:t>the</w:t>
      </w:r>
      <w:r w:rsidRPr="009F237B">
        <w:rPr>
          <w:rFonts w:asciiTheme="minorHAnsi" w:hAnsiTheme="minorHAnsi" w:cstheme="minorHAnsi"/>
          <w:color w:val="000000" w:themeColor="text1"/>
          <w:sz w:val="22"/>
          <w:szCs w:val="28"/>
        </w:rPr>
        <w:t xml:space="preserve"> TX UE receives at least one ACK from</w:t>
      </w:r>
      <w:r>
        <w:rPr>
          <w:rFonts w:asciiTheme="minorHAnsi" w:hAnsiTheme="minorHAnsi" w:cstheme="minorHAnsi"/>
          <w:color w:val="000000" w:themeColor="text1"/>
          <w:sz w:val="22"/>
          <w:szCs w:val="28"/>
        </w:rPr>
        <w:t xml:space="preserve"> the groupcast</w:t>
      </w:r>
      <w:r w:rsidRPr="009F237B">
        <w:rPr>
          <w:rFonts w:asciiTheme="minorHAnsi" w:hAnsiTheme="minorHAnsi" w:cstheme="minorHAnsi"/>
          <w:color w:val="000000" w:themeColor="text1"/>
          <w:sz w:val="22"/>
          <w:szCs w:val="28"/>
        </w:rPr>
        <w:t xml:space="preserve"> RX UE(s), contention window size for every CAPC is set to the minimum allowable value.</w:t>
      </w:r>
    </w:p>
    <w:p w14:paraId="4D1A55C5" w14:textId="35FAC326" w:rsidR="00731328" w:rsidRPr="007F58A6" w:rsidRDefault="00731328" w:rsidP="005D441F">
      <w:pPr>
        <w:pStyle w:val="ListParagraph"/>
        <w:numPr>
          <w:ilvl w:val="1"/>
          <w:numId w:val="15"/>
        </w:numPr>
        <w:ind w:leftChars="0"/>
        <w:rPr>
          <w:rFonts w:asciiTheme="minorHAnsi" w:hAnsiTheme="minorHAnsi" w:cstheme="minorHAnsi"/>
          <w:color w:val="000000" w:themeColor="text1"/>
          <w:sz w:val="22"/>
          <w:szCs w:val="28"/>
        </w:rPr>
      </w:pPr>
      <w:r w:rsidRPr="007F58A6">
        <w:rPr>
          <w:rFonts w:asciiTheme="minorHAnsi" w:hAnsiTheme="minorHAnsi" w:cstheme="minorHAnsi"/>
          <w:color w:val="000000" w:themeColor="text1"/>
          <w:sz w:val="22"/>
          <w:szCs w:val="28"/>
        </w:rPr>
        <w:t>[</w:t>
      </w:r>
      <w:r w:rsidR="0055650B" w:rsidRPr="007F58A6">
        <w:rPr>
          <w:rFonts w:asciiTheme="minorHAnsi" w:hAnsiTheme="minorHAnsi" w:cstheme="minorHAnsi"/>
          <w:color w:val="000000" w:themeColor="text1"/>
          <w:sz w:val="22"/>
          <w:szCs w:val="28"/>
        </w:rPr>
        <w:t>7/Spreadtrum</w:t>
      </w:r>
      <w:r w:rsidRPr="007F58A6">
        <w:rPr>
          <w:rFonts w:asciiTheme="minorHAnsi" w:hAnsiTheme="minorHAnsi" w:cstheme="minorHAnsi"/>
          <w:color w:val="000000" w:themeColor="text1"/>
          <w:sz w:val="22"/>
          <w:szCs w:val="28"/>
        </w:rPr>
        <w:t>] When sidelink HARQ feedback is enabled, contention window can be adjusted according to SL HARQ feedback. When sidelink HARQ feedback is disabled, the SL CBR can be considered for contention window adjustment.</w:t>
      </w:r>
    </w:p>
    <w:p w14:paraId="7EABD0F7" w14:textId="305FC390" w:rsidR="00054376" w:rsidRPr="00EC5EA6" w:rsidRDefault="00054376" w:rsidP="005D441F">
      <w:pPr>
        <w:pStyle w:val="ListParagraph"/>
        <w:numPr>
          <w:ilvl w:val="1"/>
          <w:numId w:val="15"/>
        </w:numPr>
        <w:ind w:leftChars="0"/>
        <w:rPr>
          <w:rFonts w:asciiTheme="minorHAnsi" w:hAnsiTheme="minorHAnsi" w:cstheme="minorHAnsi"/>
          <w:sz w:val="22"/>
          <w:szCs w:val="28"/>
        </w:rPr>
      </w:pPr>
      <w:r w:rsidRPr="00EC5EA6">
        <w:rPr>
          <w:rFonts w:asciiTheme="minorHAnsi" w:hAnsiTheme="minorHAnsi" w:cstheme="minorHAnsi"/>
          <w:sz w:val="22"/>
          <w:szCs w:val="28"/>
        </w:rPr>
        <w:t>[</w:t>
      </w:r>
      <w:r w:rsidR="0055650B" w:rsidRPr="00EC5EA6">
        <w:rPr>
          <w:rFonts w:asciiTheme="minorHAnsi" w:hAnsiTheme="minorHAnsi" w:cstheme="minorHAnsi"/>
          <w:sz w:val="22"/>
          <w:szCs w:val="28"/>
        </w:rPr>
        <w:t>9/ZTE, SC</w:t>
      </w:r>
      <w:r w:rsidRPr="00EC5EA6">
        <w:rPr>
          <w:rFonts w:asciiTheme="minorHAnsi" w:hAnsiTheme="minorHAnsi" w:cstheme="minorHAnsi"/>
          <w:sz w:val="22"/>
          <w:szCs w:val="28"/>
        </w:rPr>
        <w:t>]</w:t>
      </w:r>
    </w:p>
    <w:p w14:paraId="27BC3261" w14:textId="0E8FA9BA" w:rsidR="00054376" w:rsidRPr="00EC5EA6" w:rsidRDefault="00054376" w:rsidP="00054376">
      <w:pPr>
        <w:pStyle w:val="ListParagraph"/>
        <w:numPr>
          <w:ilvl w:val="2"/>
          <w:numId w:val="15"/>
        </w:numPr>
        <w:ind w:leftChars="0"/>
        <w:rPr>
          <w:rFonts w:asciiTheme="minorHAnsi" w:hAnsiTheme="minorHAnsi" w:cstheme="minorHAnsi"/>
          <w:sz w:val="22"/>
          <w:szCs w:val="28"/>
        </w:rPr>
      </w:pPr>
      <w:r w:rsidRPr="00EC5EA6">
        <w:rPr>
          <w:rFonts w:asciiTheme="minorHAnsi" w:hAnsiTheme="minorHAnsi" w:cstheme="minorHAnsi"/>
          <w:sz w:val="22"/>
          <w:szCs w:val="28"/>
        </w:rPr>
        <w:t>For unicast sidelink transmission with ACK/NACK enabled, it is suggested to reuse the CW adjustment mechanism in NR-U.</w:t>
      </w:r>
    </w:p>
    <w:p w14:paraId="386EFA25" w14:textId="4CE03ABA" w:rsidR="00054376" w:rsidRPr="00EC5EA6" w:rsidRDefault="00054376" w:rsidP="00054376">
      <w:pPr>
        <w:pStyle w:val="ListParagraph"/>
        <w:numPr>
          <w:ilvl w:val="2"/>
          <w:numId w:val="15"/>
        </w:numPr>
        <w:ind w:leftChars="0"/>
        <w:rPr>
          <w:rFonts w:asciiTheme="minorHAnsi" w:hAnsiTheme="minorHAnsi" w:cstheme="minorHAnsi"/>
          <w:sz w:val="22"/>
          <w:szCs w:val="28"/>
        </w:rPr>
      </w:pPr>
      <w:r w:rsidRPr="00EC5EA6">
        <w:rPr>
          <w:rFonts w:asciiTheme="minorHAnsi" w:hAnsiTheme="minorHAnsi" w:cstheme="minorHAnsi"/>
          <w:sz w:val="22"/>
          <w:szCs w:val="28"/>
        </w:rPr>
        <w:t xml:space="preserve">For PSCCH/PSSCH transmission with ACK/NACK disabled, </w:t>
      </w:r>
      <w:r w:rsidR="00A1512E" w:rsidRPr="00EC5EA6">
        <w:rPr>
          <w:rFonts w:asciiTheme="minorHAnsi" w:hAnsiTheme="minorHAnsi" w:cstheme="minorHAnsi"/>
          <w:sz w:val="22"/>
          <w:szCs w:val="28"/>
        </w:rPr>
        <w:t>further study on the adjustment mechanism of CW based on CBR.</w:t>
      </w:r>
    </w:p>
    <w:p w14:paraId="5A58815E" w14:textId="2F7989FD" w:rsidR="00054376" w:rsidRPr="00EC5EA6" w:rsidRDefault="00B05662" w:rsidP="00054376">
      <w:pPr>
        <w:pStyle w:val="ListParagraph"/>
        <w:numPr>
          <w:ilvl w:val="2"/>
          <w:numId w:val="15"/>
        </w:numPr>
        <w:ind w:leftChars="0"/>
        <w:rPr>
          <w:rFonts w:asciiTheme="minorHAnsi" w:hAnsiTheme="minorHAnsi" w:cstheme="minorHAnsi"/>
          <w:sz w:val="22"/>
          <w:szCs w:val="28"/>
        </w:rPr>
      </w:pPr>
      <w:r w:rsidRPr="00EC5EA6">
        <w:rPr>
          <w:rFonts w:asciiTheme="minorHAnsi" w:hAnsiTheme="minorHAnsi" w:cstheme="minorHAnsi"/>
          <w:sz w:val="22"/>
          <w:szCs w:val="28"/>
        </w:rPr>
        <w:t>For groupcast with type 1/2 HARQ feedback, the adjustment mechanism of CW window needs to be further studied</w:t>
      </w:r>
      <w:r w:rsidR="00EC5EA6" w:rsidRPr="00EC5EA6">
        <w:rPr>
          <w:rFonts w:asciiTheme="minorHAnsi" w:hAnsiTheme="minorHAnsi" w:cstheme="minorHAnsi"/>
          <w:sz w:val="22"/>
          <w:szCs w:val="28"/>
        </w:rPr>
        <w:t xml:space="preserve"> considering a) DRX case for groupcast type 1 and b) part of member UEs feedback ACK while the left member UEs feedback NACK for groupcast type 2.</w:t>
      </w:r>
    </w:p>
    <w:p w14:paraId="6602CE8F" w14:textId="3479AB32" w:rsidR="00B96A4A" w:rsidRDefault="00B96A4A" w:rsidP="005D441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[16/NEC]</w:t>
      </w:r>
    </w:p>
    <w:p w14:paraId="0F675425" w14:textId="77777777" w:rsidR="00B96A4A" w:rsidRPr="00B96A4A" w:rsidRDefault="00B96A4A" w:rsidP="00B96A4A">
      <w:pPr>
        <w:pStyle w:val="2nd-proposal-YJ"/>
        <w:numPr>
          <w:ilvl w:val="2"/>
          <w:numId w:val="15"/>
        </w:numPr>
        <w:spacing w:beforeLines="0" w:before="0" w:afterLines="0" w:after="0"/>
        <w:rPr>
          <w:rFonts w:asciiTheme="minorHAnsi" w:eastAsia="SimSun" w:hAnsiTheme="minorHAnsi" w:cstheme="minorHAnsi"/>
          <w:b w:val="0"/>
          <w:bCs/>
          <w:i w:val="0"/>
          <w:iCs/>
          <w:sz w:val="22"/>
          <w:szCs w:val="22"/>
        </w:rPr>
      </w:pPr>
      <w:bookmarkStart w:id="14" w:name="_Toc100326636"/>
      <w:bookmarkStart w:id="15" w:name="_Toc101187877"/>
      <w:bookmarkStart w:id="16" w:name="_Toc101188076"/>
      <w:bookmarkStart w:id="17" w:name="_Toc101188092"/>
      <w:bookmarkStart w:id="18" w:name="_Toc101345888"/>
      <w:bookmarkStart w:id="19" w:name="_Toc101346001"/>
      <w:bookmarkStart w:id="20" w:name="_Toc101361942"/>
      <w:bookmarkStart w:id="21" w:name="_Toc101363691"/>
      <w:bookmarkStart w:id="22" w:name="_Toc101366122"/>
      <w:bookmarkStart w:id="23" w:name="_Toc101366142"/>
      <w:bookmarkStart w:id="24" w:name="_Toc101371106"/>
      <w:bookmarkStart w:id="25" w:name="_Toc101373025"/>
      <w:bookmarkStart w:id="26" w:name="_Toc101373666"/>
      <w:bookmarkStart w:id="27" w:name="_Toc101376920"/>
      <w:bookmarkStart w:id="28" w:name="_Toc101448195"/>
      <w:bookmarkStart w:id="29" w:name="_Toc101452732"/>
      <w:bookmarkStart w:id="30" w:name="_Toc101453313"/>
      <w:bookmarkStart w:id="31" w:name="_Toc101453332"/>
      <w:bookmarkStart w:id="32" w:name="_Toc101453791"/>
      <w:bookmarkStart w:id="33" w:name="_Toc101453810"/>
      <w:bookmarkStart w:id="34" w:name="_Toc101453829"/>
      <w:bookmarkStart w:id="35" w:name="_Toc101453848"/>
      <w:bookmarkStart w:id="36" w:name="_Toc101453938"/>
      <w:bookmarkStart w:id="37" w:name="_Toc101453957"/>
      <w:bookmarkStart w:id="38" w:name="_Toc101453976"/>
      <w:bookmarkStart w:id="39" w:name="_Toc101453995"/>
      <w:bookmarkStart w:id="40" w:name="_Toc101454066"/>
      <w:bookmarkStart w:id="41" w:name="_Toc101454085"/>
      <w:bookmarkStart w:id="42" w:name="_Toc101454200"/>
      <w:bookmarkStart w:id="43" w:name="_Toc101454219"/>
      <w:bookmarkStart w:id="44" w:name="_Toc101454303"/>
      <w:bookmarkStart w:id="45" w:name="_Toc101454322"/>
      <w:bookmarkStart w:id="46" w:name="_Toc101454341"/>
      <w:bookmarkStart w:id="47" w:name="_Toc101454360"/>
      <w:bookmarkStart w:id="48" w:name="_Toc101516469"/>
      <w:bookmarkStart w:id="49" w:name="_Toc101786927"/>
      <w:bookmarkStart w:id="50" w:name="_Toc101786946"/>
      <w:bookmarkStart w:id="51" w:name="_Toc101795439"/>
      <w:bookmarkStart w:id="52" w:name="_Toc101795458"/>
      <w:bookmarkStart w:id="53" w:name="_Toc101795757"/>
      <w:bookmarkStart w:id="54" w:name="_Toc109296577"/>
      <w:bookmarkStart w:id="55" w:name="_Toc109318165"/>
      <w:bookmarkStart w:id="56" w:name="_Toc109375285"/>
      <w:bookmarkStart w:id="57" w:name="_Toc109375309"/>
      <w:bookmarkStart w:id="58" w:name="_Toc109384427"/>
      <w:bookmarkStart w:id="59" w:name="_Toc109384731"/>
      <w:bookmarkStart w:id="60" w:name="_Toc109384755"/>
      <w:bookmarkStart w:id="61" w:name="_Toc109385625"/>
      <w:bookmarkStart w:id="62" w:name="_Toc109385649"/>
      <w:bookmarkStart w:id="63" w:name="_Toc109388544"/>
      <w:bookmarkStart w:id="64" w:name="_Toc109388568"/>
      <w:bookmarkStart w:id="65" w:name="_Toc109388592"/>
      <w:bookmarkStart w:id="66" w:name="_Toc109388616"/>
      <w:bookmarkStart w:id="67" w:name="_Toc110240823"/>
      <w:bookmarkStart w:id="68" w:name="_Toc110240849"/>
      <w:bookmarkStart w:id="69" w:name="_Toc110242984"/>
      <w:bookmarkStart w:id="70" w:name="_Toc110244608"/>
      <w:bookmarkStart w:id="71" w:name="_Toc110244634"/>
      <w:bookmarkStart w:id="72" w:name="_Toc110254584"/>
      <w:bookmarkStart w:id="73" w:name="_Toc110254609"/>
      <w:bookmarkStart w:id="74" w:name="_Toc110845389"/>
      <w:bookmarkStart w:id="75" w:name="_Toc110845414"/>
      <w:bookmarkStart w:id="76" w:name="_Toc110848254"/>
      <w:bookmarkStart w:id="77" w:name="_Toc110848279"/>
      <w:bookmarkStart w:id="78" w:name="_Toc110848590"/>
      <w:bookmarkStart w:id="79" w:name="_Toc110848615"/>
      <w:bookmarkStart w:id="80" w:name="_Toc110850903"/>
      <w:bookmarkStart w:id="81" w:name="_Toc110850928"/>
      <w:bookmarkStart w:id="82" w:name="_Toc110851721"/>
      <w:bookmarkStart w:id="83" w:name="_Toc111103410"/>
      <w:bookmarkStart w:id="84" w:name="_Toc111104317"/>
      <w:bookmarkStart w:id="85" w:name="_Toc111104342"/>
      <w:r w:rsidRPr="00B96A4A">
        <w:rPr>
          <w:rFonts w:asciiTheme="minorHAnsi" w:eastAsia="SimSun" w:hAnsiTheme="minorHAnsi" w:cstheme="minorHAnsi"/>
          <w:b w:val="0"/>
          <w:bCs/>
          <w:i w:val="0"/>
          <w:iCs/>
          <w:sz w:val="22"/>
          <w:szCs w:val="22"/>
        </w:rPr>
        <w:t>in the case that PSFCH is configured, using sidelink A/N feedback for contention window adjustment in SL-U, more details FFS;</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0A13D5A7" w14:textId="77777777" w:rsidR="00B96A4A" w:rsidRPr="00B96A4A" w:rsidRDefault="00B96A4A" w:rsidP="00B96A4A">
      <w:pPr>
        <w:pStyle w:val="2nd-proposal-YJ"/>
        <w:numPr>
          <w:ilvl w:val="2"/>
          <w:numId w:val="15"/>
        </w:numPr>
        <w:spacing w:beforeLines="0" w:before="0" w:afterLines="0" w:after="0"/>
        <w:rPr>
          <w:rFonts w:asciiTheme="minorHAnsi" w:eastAsia="SimSun" w:hAnsiTheme="minorHAnsi" w:cstheme="minorHAnsi"/>
          <w:b w:val="0"/>
          <w:bCs/>
          <w:i w:val="0"/>
          <w:iCs/>
          <w:sz w:val="22"/>
          <w:szCs w:val="22"/>
        </w:rPr>
      </w:pPr>
      <w:bookmarkStart w:id="86" w:name="_Toc100326637"/>
      <w:bookmarkStart w:id="87" w:name="_Toc101187878"/>
      <w:bookmarkStart w:id="88" w:name="_Toc101188077"/>
      <w:bookmarkStart w:id="89" w:name="_Toc101188093"/>
      <w:bookmarkStart w:id="90" w:name="_Toc101345889"/>
      <w:bookmarkStart w:id="91" w:name="_Toc101346002"/>
      <w:bookmarkStart w:id="92" w:name="_Toc101361943"/>
      <w:bookmarkStart w:id="93" w:name="_Toc101363692"/>
      <w:bookmarkStart w:id="94" w:name="_Toc101366123"/>
      <w:bookmarkStart w:id="95" w:name="_Toc101366143"/>
      <w:bookmarkStart w:id="96" w:name="_Toc101371107"/>
      <w:bookmarkStart w:id="97" w:name="_Toc101373026"/>
      <w:bookmarkStart w:id="98" w:name="_Toc101373667"/>
      <w:bookmarkStart w:id="99" w:name="_Toc101376921"/>
      <w:bookmarkStart w:id="100" w:name="_Toc101448196"/>
      <w:bookmarkStart w:id="101" w:name="_Toc101452733"/>
      <w:bookmarkStart w:id="102" w:name="_Toc101453314"/>
      <w:bookmarkStart w:id="103" w:name="_Toc101453333"/>
      <w:bookmarkStart w:id="104" w:name="_Toc101453792"/>
      <w:bookmarkStart w:id="105" w:name="_Toc101453811"/>
      <w:bookmarkStart w:id="106" w:name="_Toc101453830"/>
      <w:bookmarkStart w:id="107" w:name="_Toc101453849"/>
      <w:bookmarkStart w:id="108" w:name="_Toc101453939"/>
      <w:bookmarkStart w:id="109" w:name="_Toc101453958"/>
      <w:bookmarkStart w:id="110" w:name="_Toc101453977"/>
      <w:bookmarkStart w:id="111" w:name="_Toc101453996"/>
      <w:bookmarkStart w:id="112" w:name="_Toc101454067"/>
      <w:bookmarkStart w:id="113" w:name="_Toc101454086"/>
      <w:bookmarkStart w:id="114" w:name="_Toc101454201"/>
      <w:bookmarkStart w:id="115" w:name="_Toc101454220"/>
      <w:bookmarkStart w:id="116" w:name="_Toc101454304"/>
      <w:bookmarkStart w:id="117" w:name="_Toc101454323"/>
      <w:bookmarkStart w:id="118" w:name="_Toc101454342"/>
      <w:bookmarkStart w:id="119" w:name="_Toc101454361"/>
      <w:bookmarkStart w:id="120" w:name="_Toc101516470"/>
      <w:bookmarkStart w:id="121" w:name="_Toc101786928"/>
      <w:bookmarkStart w:id="122" w:name="_Toc101786947"/>
      <w:bookmarkStart w:id="123" w:name="_Toc101795440"/>
      <w:bookmarkStart w:id="124" w:name="_Toc101795459"/>
      <w:bookmarkStart w:id="125" w:name="_Toc101795758"/>
      <w:bookmarkStart w:id="126" w:name="_Toc109296578"/>
      <w:bookmarkStart w:id="127" w:name="_Toc109318166"/>
      <w:bookmarkStart w:id="128" w:name="_Toc109375286"/>
      <w:bookmarkStart w:id="129" w:name="_Toc109375310"/>
      <w:bookmarkStart w:id="130" w:name="_Toc109384428"/>
      <w:bookmarkStart w:id="131" w:name="_Toc109384732"/>
      <w:bookmarkStart w:id="132" w:name="_Toc109384756"/>
      <w:bookmarkStart w:id="133" w:name="_Toc109385626"/>
      <w:bookmarkStart w:id="134" w:name="_Toc109385650"/>
      <w:bookmarkStart w:id="135" w:name="_Toc109388545"/>
      <w:bookmarkStart w:id="136" w:name="_Toc109388569"/>
      <w:bookmarkStart w:id="137" w:name="_Toc109388593"/>
      <w:bookmarkStart w:id="138" w:name="_Toc109388617"/>
      <w:bookmarkStart w:id="139" w:name="_Toc110240824"/>
      <w:bookmarkStart w:id="140" w:name="_Toc110240850"/>
      <w:bookmarkStart w:id="141" w:name="_Toc110242985"/>
      <w:bookmarkStart w:id="142" w:name="_Toc110244609"/>
      <w:bookmarkStart w:id="143" w:name="_Toc110244635"/>
      <w:bookmarkStart w:id="144" w:name="_Toc110254585"/>
      <w:bookmarkStart w:id="145" w:name="_Toc110254610"/>
      <w:bookmarkStart w:id="146" w:name="_Toc110845390"/>
      <w:bookmarkStart w:id="147" w:name="_Toc110845415"/>
      <w:bookmarkStart w:id="148" w:name="_Toc110848255"/>
      <w:bookmarkStart w:id="149" w:name="_Toc110848280"/>
      <w:bookmarkStart w:id="150" w:name="_Toc110848591"/>
      <w:bookmarkStart w:id="151" w:name="_Toc110848616"/>
      <w:bookmarkStart w:id="152" w:name="_Toc110850904"/>
      <w:bookmarkStart w:id="153" w:name="_Toc110850929"/>
      <w:bookmarkStart w:id="154" w:name="_Toc110851722"/>
      <w:bookmarkStart w:id="155" w:name="_Toc111103411"/>
      <w:bookmarkStart w:id="156" w:name="_Toc111104318"/>
      <w:bookmarkStart w:id="157" w:name="_Toc111104343"/>
      <w:r w:rsidRPr="00B96A4A">
        <w:rPr>
          <w:rFonts w:asciiTheme="minorHAnsi" w:eastAsia="SimSun" w:hAnsiTheme="minorHAnsi" w:cstheme="minorHAnsi"/>
          <w:b w:val="0"/>
          <w:bCs/>
          <w:i w:val="0"/>
          <w:iCs/>
          <w:sz w:val="22"/>
          <w:szCs w:val="22"/>
        </w:rPr>
        <w:t>in the case that PSFCH is not configured, using sidelink CR/CBR for contention window adjustment, more details FFS;</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6AEBF787" w14:textId="3BF8E73C" w:rsidR="00167D75" w:rsidRDefault="00167D75" w:rsidP="005D441F">
      <w:pPr>
        <w:pStyle w:val="ListParagraph"/>
        <w:numPr>
          <w:ilvl w:val="1"/>
          <w:numId w:val="15"/>
        </w:numPr>
        <w:ind w:leftChars="0"/>
        <w:rPr>
          <w:rFonts w:asciiTheme="minorHAnsi" w:hAnsiTheme="minorHAnsi" w:cstheme="minorHAnsi"/>
          <w:sz w:val="22"/>
          <w:szCs w:val="28"/>
        </w:rPr>
      </w:pPr>
      <w:r w:rsidRPr="00167D75">
        <w:rPr>
          <w:rFonts w:asciiTheme="minorHAnsi" w:hAnsiTheme="minorHAnsi" w:cstheme="minorHAnsi"/>
          <w:sz w:val="22"/>
          <w:szCs w:val="28"/>
        </w:rPr>
        <w:t>[21/Samsung]: Further study whether and how SL measurement can contribute to contention window size adjustment</w:t>
      </w:r>
    </w:p>
    <w:p w14:paraId="56CBC482" w14:textId="20C53B48" w:rsidR="00716546" w:rsidRDefault="00716546" w:rsidP="005D441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[31/Apple]: </w:t>
      </w:r>
      <w:r w:rsidRPr="00716546">
        <w:rPr>
          <w:rFonts w:asciiTheme="minorHAnsi" w:hAnsiTheme="minorHAnsi" w:cstheme="minorHAnsi"/>
          <w:sz w:val="22"/>
          <w:szCs w:val="28"/>
        </w:rPr>
        <w:t>For unicast transmission and group cast transmission with ACK/NACK feedback, CW is updated per UE per access priority.</w:t>
      </w:r>
    </w:p>
    <w:p w14:paraId="497FEBE2" w14:textId="57CC1365" w:rsidR="00F102DC" w:rsidRDefault="00F102DC" w:rsidP="005D441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[36/WILUS]</w:t>
      </w:r>
    </w:p>
    <w:p w14:paraId="4B10E494" w14:textId="4969505F" w:rsidR="00F102DC" w:rsidRDefault="00F102DC" w:rsidP="00F102DC">
      <w:pPr>
        <w:pStyle w:val="ListParagraph"/>
        <w:numPr>
          <w:ilvl w:val="2"/>
          <w:numId w:val="15"/>
        </w:numPr>
        <w:ind w:leftChars="0"/>
        <w:rPr>
          <w:rFonts w:asciiTheme="minorHAnsi" w:hAnsiTheme="minorHAnsi" w:cstheme="minorHAnsi"/>
          <w:sz w:val="22"/>
          <w:szCs w:val="28"/>
        </w:rPr>
      </w:pPr>
      <w:r w:rsidRPr="00F102DC">
        <w:rPr>
          <w:rFonts w:asciiTheme="minorHAnsi" w:hAnsiTheme="minorHAnsi" w:cstheme="minorHAnsi"/>
          <w:sz w:val="22"/>
          <w:szCs w:val="28"/>
        </w:rPr>
        <w:t>Similar to CWS adjustment in NR-U, CWS adjustment based on the HARQ-ACK feedback via PSFCH should be used for Type 1 channel access for PSSCH transmission if HARQ-ACK is available for unicast transmission with A/N as HARQ-ACK feedback depending on the HARQ-ACK indicator in 2nd SCI.</w:t>
      </w:r>
    </w:p>
    <w:p w14:paraId="683D291F" w14:textId="05BE6322" w:rsidR="00F102DC" w:rsidRPr="003F3AF2" w:rsidRDefault="003F3AF2" w:rsidP="003F3AF2">
      <w:pPr>
        <w:pStyle w:val="ListParagraph"/>
        <w:numPr>
          <w:ilvl w:val="2"/>
          <w:numId w:val="15"/>
        </w:numPr>
        <w:ind w:leftChars="0" w:hanging="357"/>
        <w:rPr>
          <w:rFonts w:asciiTheme="minorHAnsi" w:hAnsiTheme="minorHAnsi" w:cstheme="minorHAnsi"/>
          <w:sz w:val="22"/>
          <w:szCs w:val="28"/>
        </w:rPr>
      </w:pPr>
      <w:r w:rsidRPr="003F3AF2">
        <w:rPr>
          <w:rFonts w:asciiTheme="minorHAnsi" w:hAnsiTheme="minorHAnsi" w:cstheme="minorHAnsi"/>
          <w:color w:val="000000"/>
          <w:sz w:val="22"/>
        </w:rPr>
        <w:t>As CWS adjustment method for PSSCH(s) with one or more groupcast transmission with NACK only feedback</w:t>
      </w:r>
    </w:p>
    <w:p w14:paraId="21A9BEB9" w14:textId="77777777" w:rsidR="003F3AF2" w:rsidRPr="003F3AF2" w:rsidRDefault="003F3AF2" w:rsidP="003F3AF2">
      <w:pPr>
        <w:pStyle w:val="ListParagraph"/>
        <w:widowControl w:val="0"/>
        <w:numPr>
          <w:ilvl w:val="3"/>
          <w:numId w:val="15"/>
        </w:numPr>
        <w:autoSpaceDE w:val="0"/>
        <w:autoSpaceDN w:val="0"/>
        <w:ind w:leftChars="0" w:hanging="357"/>
        <w:jc w:val="both"/>
        <w:rPr>
          <w:rFonts w:asciiTheme="minorHAnsi" w:hAnsiTheme="minorHAnsi" w:cstheme="minorHAnsi"/>
          <w:color w:val="000000"/>
          <w:sz w:val="22"/>
        </w:rPr>
      </w:pPr>
      <w:r w:rsidRPr="003F3AF2">
        <w:rPr>
          <w:rFonts w:asciiTheme="minorHAnsi" w:hAnsiTheme="minorHAnsi" w:cstheme="minorHAnsi"/>
          <w:color w:val="000000"/>
          <w:sz w:val="22"/>
        </w:rPr>
        <w:t>If no NACK feedbacks are received from the other SL UEs, CWS should be reset for the next PSSCH transmission,</w:t>
      </w:r>
    </w:p>
    <w:p w14:paraId="08067D07" w14:textId="77777777" w:rsidR="003F3AF2" w:rsidRPr="003F3AF2" w:rsidRDefault="003F3AF2" w:rsidP="003F3AF2">
      <w:pPr>
        <w:pStyle w:val="ListParagraph"/>
        <w:widowControl w:val="0"/>
        <w:numPr>
          <w:ilvl w:val="3"/>
          <w:numId w:val="15"/>
        </w:numPr>
        <w:autoSpaceDE w:val="0"/>
        <w:autoSpaceDN w:val="0"/>
        <w:ind w:leftChars="0" w:hanging="357"/>
        <w:jc w:val="both"/>
        <w:rPr>
          <w:rFonts w:asciiTheme="minorHAnsi" w:hAnsiTheme="minorHAnsi" w:cstheme="minorHAnsi"/>
          <w:color w:val="000000"/>
          <w:sz w:val="22"/>
        </w:rPr>
      </w:pPr>
      <w:r w:rsidRPr="003F3AF2">
        <w:rPr>
          <w:rFonts w:asciiTheme="minorHAnsi" w:hAnsiTheme="minorHAnsi" w:cstheme="minorHAnsi"/>
          <w:color w:val="000000"/>
          <w:sz w:val="22"/>
        </w:rPr>
        <w:t>Elseif, all NACK feedbacks are received from the other group of SL UEs, CWS should be increased to the higher allowed CWS value,</w:t>
      </w:r>
    </w:p>
    <w:p w14:paraId="73EDCDD7" w14:textId="5E2C6051" w:rsidR="003F3AF2" w:rsidRPr="003F3AF2" w:rsidRDefault="003F3AF2" w:rsidP="003F3AF2">
      <w:pPr>
        <w:pStyle w:val="ListParagraph"/>
        <w:widowControl w:val="0"/>
        <w:numPr>
          <w:ilvl w:val="3"/>
          <w:numId w:val="15"/>
        </w:numPr>
        <w:autoSpaceDE w:val="0"/>
        <w:autoSpaceDN w:val="0"/>
        <w:ind w:leftChars="0" w:hanging="357"/>
        <w:jc w:val="both"/>
        <w:rPr>
          <w:rFonts w:asciiTheme="minorHAnsi" w:hAnsiTheme="minorHAnsi" w:cstheme="minorHAnsi"/>
          <w:color w:val="000000"/>
          <w:sz w:val="22"/>
        </w:rPr>
      </w:pPr>
      <w:r w:rsidRPr="003F3AF2">
        <w:rPr>
          <w:rFonts w:asciiTheme="minorHAnsi" w:hAnsiTheme="minorHAnsi" w:cstheme="minorHAnsi"/>
          <w:color w:val="000000"/>
          <w:sz w:val="22"/>
        </w:rPr>
        <w:t>Else, one or more NACK feedbacks except all NACK feedbacks are received, CWS should be reset for the next PSSCH transmission since it can be considered that at least one of groups of SL UEs successfully received PSSCH with groupcast transmission.</w:t>
      </w:r>
    </w:p>
    <w:p w14:paraId="4FA3492B" w14:textId="298C49CE" w:rsidR="008C2769" w:rsidRDefault="008C2769" w:rsidP="00666368">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CAPC</w:t>
      </w:r>
    </w:p>
    <w:p w14:paraId="488C175F" w14:textId="4508AC32" w:rsidR="00FC3110" w:rsidRDefault="00FC3110" w:rsidP="00054376">
      <w:pPr>
        <w:pStyle w:val="ListParagraph"/>
        <w:numPr>
          <w:ilvl w:val="1"/>
          <w:numId w:val="15"/>
        </w:numPr>
        <w:ind w:leftChars="0"/>
        <w:rPr>
          <w:rFonts w:asciiTheme="minorHAnsi" w:hAnsiTheme="minorHAnsi" w:cstheme="minorHAnsi"/>
          <w:color w:val="000000" w:themeColor="text1"/>
          <w:sz w:val="22"/>
          <w:szCs w:val="28"/>
        </w:rPr>
      </w:pPr>
      <w:r w:rsidRPr="00607A8F">
        <w:rPr>
          <w:rFonts w:asciiTheme="minorHAnsi" w:hAnsiTheme="minorHAnsi" w:cstheme="minorHAnsi"/>
          <w:color w:val="000000" w:themeColor="text1"/>
          <w:sz w:val="22"/>
          <w:szCs w:val="28"/>
        </w:rPr>
        <w:t xml:space="preserve">NR-U CAPC table for DL is used for SL-U: </w:t>
      </w:r>
      <w:r w:rsidR="005F5615">
        <w:rPr>
          <w:rFonts w:asciiTheme="minorHAnsi" w:hAnsiTheme="minorHAnsi" w:cstheme="minorHAnsi"/>
          <w:color w:val="000000" w:themeColor="text1"/>
          <w:sz w:val="22"/>
          <w:szCs w:val="28"/>
        </w:rPr>
        <w:t xml:space="preserve">[3/FW] (initiator), </w:t>
      </w:r>
      <w:r w:rsidR="00603BB6">
        <w:rPr>
          <w:rFonts w:asciiTheme="minorHAnsi" w:hAnsiTheme="minorHAnsi" w:cstheme="minorHAnsi"/>
          <w:sz w:val="22"/>
          <w:szCs w:val="28"/>
        </w:rPr>
        <w:t>[4/Nokia, NSB],</w:t>
      </w:r>
      <w:r w:rsidR="00603BB6">
        <w:rPr>
          <w:rFonts w:asciiTheme="minorHAnsi" w:hAnsiTheme="minorHAnsi" w:cstheme="minorHAnsi"/>
          <w:color w:val="000000" w:themeColor="text1"/>
          <w:sz w:val="22"/>
          <w:szCs w:val="28"/>
        </w:rPr>
        <w:t xml:space="preserve"> </w:t>
      </w:r>
      <w:r w:rsidR="009E494F">
        <w:rPr>
          <w:rFonts w:asciiTheme="minorHAnsi" w:hAnsiTheme="minorHAnsi" w:cstheme="minorHAnsi"/>
          <w:color w:val="000000" w:themeColor="text1"/>
          <w:sz w:val="22"/>
          <w:szCs w:val="28"/>
        </w:rPr>
        <w:t>[6/HW, HiSi] (during IUC),</w:t>
      </w:r>
      <w:r w:rsidR="009E494F" w:rsidRPr="00607A8F">
        <w:rPr>
          <w:rFonts w:asciiTheme="minorHAnsi" w:hAnsiTheme="minorHAnsi" w:cstheme="minorHAnsi"/>
          <w:color w:val="000000" w:themeColor="text1"/>
          <w:sz w:val="22"/>
          <w:szCs w:val="28"/>
        </w:rPr>
        <w:t xml:space="preserve"> </w:t>
      </w:r>
      <w:r w:rsidR="00FC7B9C" w:rsidRPr="00FC7B9C">
        <w:rPr>
          <w:rFonts w:asciiTheme="minorHAnsi" w:hAnsiTheme="minorHAnsi" w:cstheme="minorHAnsi"/>
          <w:color w:val="000000" w:themeColor="text1"/>
          <w:sz w:val="22"/>
          <w:szCs w:val="28"/>
        </w:rPr>
        <w:t>[19/Transsion]</w:t>
      </w:r>
      <w:r w:rsidR="00FC7B9C">
        <w:rPr>
          <w:rFonts w:asciiTheme="minorHAnsi" w:hAnsiTheme="minorHAnsi" w:cstheme="minorHAnsi"/>
          <w:color w:val="000000" w:themeColor="text1"/>
          <w:sz w:val="22"/>
          <w:szCs w:val="28"/>
        </w:rPr>
        <w:t>,</w:t>
      </w:r>
      <w:r w:rsidR="00FC7B9C" w:rsidRPr="00607A8F">
        <w:rPr>
          <w:rFonts w:asciiTheme="minorHAnsi" w:hAnsiTheme="minorHAnsi" w:cstheme="minorHAnsi"/>
          <w:color w:val="000000" w:themeColor="text1"/>
          <w:sz w:val="22"/>
          <w:szCs w:val="28"/>
        </w:rPr>
        <w:t xml:space="preserve"> </w:t>
      </w:r>
      <w:r w:rsidRPr="00607A8F">
        <w:rPr>
          <w:rFonts w:asciiTheme="minorHAnsi" w:hAnsiTheme="minorHAnsi" w:cstheme="minorHAnsi"/>
          <w:color w:val="000000" w:themeColor="text1"/>
          <w:sz w:val="22"/>
          <w:szCs w:val="28"/>
        </w:rPr>
        <w:t>[</w:t>
      </w:r>
      <w:r w:rsidR="00607A8F" w:rsidRPr="00607A8F">
        <w:rPr>
          <w:rFonts w:asciiTheme="minorHAnsi" w:hAnsiTheme="minorHAnsi" w:cstheme="minorHAnsi"/>
          <w:color w:val="000000" w:themeColor="text1"/>
          <w:sz w:val="22"/>
          <w:szCs w:val="28"/>
        </w:rPr>
        <w:t>28/QC</w:t>
      </w:r>
      <w:r w:rsidRPr="00607A8F">
        <w:rPr>
          <w:rFonts w:asciiTheme="minorHAnsi" w:hAnsiTheme="minorHAnsi" w:cstheme="minorHAnsi"/>
          <w:color w:val="000000" w:themeColor="text1"/>
          <w:sz w:val="22"/>
          <w:szCs w:val="28"/>
        </w:rPr>
        <w:t>]</w:t>
      </w:r>
      <w:r w:rsidR="00B70434">
        <w:rPr>
          <w:rFonts w:asciiTheme="minorHAnsi" w:hAnsiTheme="minorHAnsi" w:cstheme="minorHAnsi"/>
          <w:color w:val="000000" w:themeColor="text1"/>
          <w:sz w:val="22"/>
          <w:szCs w:val="28"/>
        </w:rPr>
        <w:t>, [35/E///]</w:t>
      </w:r>
    </w:p>
    <w:p w14:paraId="63AA9CF6" w14:textId="25214BCA" w:rsidR="00607A8F" w:rsidRDefault="00607A8F" w:rsidP="00607A8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w:t>
      </w:r>
      <w:r w:rsidRPr="00607A8F">
        <w:rPr>
          <w:rFonts w:asciiTheme="minorHAnsi" w:hAnsiTheme="minorHAnsi" w:cstheme="minorHAnsi"/>
          <w:color w:val="000000" w:themeColor="text1"/>
          <w:sz w:val="22"/>
          <w:szCs w:val="28"/>
        </w:rPr>
        <w:t xml:space="preserve">pplications with anchor-node UE to consistently share </w:t>
      </w:r>
      <w:r>
        <w:rPr>
          <w:rFonts w:asciiTheme="minorHAnsi" w:hAnsiTheme="minorHAnsi" w:cstheme="minorHAnsi"/>
          <w:color w:val="000000" w:themeColor="text1"/>
          <w:sz w:val="22"/>
          <w:szCs w:val="28"/>
        </w:rPr>
        <w:t>longer</w:t>
      </w:r>
      <w:r w:rsidRPr="00607A8F">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 xml:space="preserve">duration </w:t>
      </w:r>
      <w:r w:rsidRPr="00607A8F">
        <w:rPr>
          <w:rFonts w:asciiTheme="minorHAnsi" w:hAnsiTheme="minorHAnsi" w:cstheme="minorHAnsi"/>
          <w:color w:val="000000" w:themeColor="text1"/>
          <w:sz w:val="22"/>
          <w:szCs w:val="28"/>
        </w:rPr>
        <w:t>COT</w:t>
      </w:r>
      <w:r w:rsidR="00913E1D">
        <w:rPr>
          <w:rFonts w:asciiTheme="minorHAnsi" w:hAnsiTheme="minorHAnsi" w:cstheme="minorHAnsi"/>
          <w:color w:val="000000" w:themeColor="text1"/>
          <w:sz w:val="22"/>
          <w:szCs w:val="28"/>
        </w:rPr>
        <w:t>s.</w:t>
      </w:r>
    </w:p>
    <w:p w14:paraId="39B01E4F" w14:textId="18F9EB4A" w:rsidR="00607A8F" w:rsidRPr="00607A8F" w:rsidRDefault="003E19FA" w:rsidP="00607A8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Acting as a supervising role in Mode 2 IUC</w:t>
      </w:r>
    </w:p>
    <w:p w14:paraId="2B8E9460" w14:textId="0D5D5B92" w:rsidR="00054376" w:rsidRPr="00913E1D" w:rsidRDefault="00054376" w:rsidP="00054376">
      <w:pPr>
        <w:pStyle w:val="ListParagraph"/>
        <w:numPr>
          <w:ilvl w:val="1"/>
          <w:numId w:val="15"/>
        </w:numPr>
        <w:ind w:leftChars="0"/>
        <w:rPr>
          <w:rFonts w:asciiTheme="minorHAnsi" w:hAnsiTheme="minorHAnsi" w:cstheme="minorHAnsi"/>
          <w:color w:val="000000" w:themeColor="text1"/>
          <w:sz w:val="22"/>
          <w:szCs w:val="28"/>
        </w:rPr>
      </w:pPr>
      <w:r w:rsidRPr="00607A8F">
        <w:rPr>
          <w:rFonts w:asciiTheme="minorHAnsi" w:hAnsiTheme="minorHAnsi" w:cstheme="minorHAnsi"/>
          <w:color w:val="000000" w:themeColor="text1"/>
          <w:sz w:val="22"/>
          <w:szCs w:val="28"/>
        </w:rPr>
        <w:t xml:space="preserve">NR-U CAPC table for UL is used for SL-U: </w:t>
      </w:r>
      <w:r w:rsidR="005F5615">
        <w:rPr>
          <w:rFonts w:asciiTheme="minorHAnsi" w:hAnsiTheme="minorHAnsi" w:cstheme="minorHAnsi"/>
          <w:color w:val="000000" w:themeColor="text1"/>
          <w:sz w:val="22"/>
          <w:szCs w:val="28"/>
        </w:rPr>
        <w:t xml:space="preserve">[3/FW] (responder), </w:t>
      </w:r>
      <w:r w:rsidR="009E494F">
        <w:rPr>
          <w:rFonts w:asciiTheme="minorHAnsi" w:hAnsiTheme="minorHAnsi" w:cstheme="minorHAnsi"/>
          <w:color w:val="000000" w:themeColor="text1"/>
          <w:sz w:val="22"/>
          <w:szCs w:val="28"/>
        </w:rPr>
        <w:t xml:space="preserve">[6/HW, HiSi] (baseline), </w:t>
      </w:r>
      <w:r w:rsidR="00DA0FC9">
        <w:rPr>
          <w:rFonts w:asciiTheme="minorHAnsi" w:hAnsiTheme="minorHAnsi" w:cstheme="minorHAnsi"/>
          <w:color w:val="000000" w:themeColor="text1"/>
          <w:sz w:val="22"/>
          <w:szCs w:val="28"/>
        </w:rPr>
        <w:t xml:space="preserve">[7/Spreadtrum], </w:t>
      </w:r>
      <w:r w:rsidR="00015F7A">
        <w:rPr>
          <w:rFonts w:asciiTheme="minorHAnsi" w:hAnsiTheme="minorHAnsi" w:cstheme="minorHAnsi"/>
          <w:color w:val="000000" w:themeColor="text1"/>
          <w:sz w:val="22"/>
          <w:szCs w:val="28"/>
        </w:rPr>
        <w:t>[8/vivo</w:t>
      </w:r>
      <w:r w:rsidR="00015F7A" w:rsidRPr="00A1512E">
        <w:rPr>
          <w:rFonts w:asciiTheme="minorHAnsi" w:hAnsiTheme="minorHAnsi" w:cstheme="minorHAnsi"/>
          <w:sz w:val="22"/>
          <w:szCs w:val="28"/>
        </w:rPr>
        <w:t xml:space="preserve">], </w:t>
      </w:r>
      <w:r w:rsidRPr="00A1512E">
        <w:rPr>
          <w:rFonts w:asciiTheme="minorHAnsi" w:hAnsiTheme="minorHAnsi" w:cstheme="minorHAnsi"/>
          <w:sz w:val="22"/>
          <w:szCs w:val="28"/>
        </w:rPr>
        <w:t>[</w:t>
      </w:r>
      <w:r w:rsidR="0055650B" w:rsidRPr="00A1512E">
        <w:rPr>
          <w:rFonts w:asciiTheme="minorHAnsi" w:hAnsiTheme="minorHAnsi" w:cstheme="minorHAnsi"/>
          <w:sz w:val="22"/>
          <w:szCs w:val="28"/>
        </w:rPr>
        <w:t xml:space="preserve">9/ZTE, </w:t>
      </w:r>
      <w:r w:rsidR="0055650B" w:rsidRPr="00F517F5">
        <w:rPr>
          <w:rFonts w:asciiTheme="minorHAnsi" w:hAnsiTheme="minorHAnsi" w:cstheme="minorHAnsi"/>
          <w:color w:val="000000" w:themeColor="text1"/>
          <w:sz w:val="22"/>
          <w:szCs w:val="28"/>
        </w:rPr>
        <w:t>SC</w:t>
      </w:r>
      <w:r w:rsidRPr="00F517F5">
        <w:rPr>
          <w:rFonts w:asciiTheme="minorHAnsi" w:hAnsiTheme="minorHAnsi" w:cstheme="minorHAnsi"/>
          <w:color w:val="000000" w:themeColor="text1"/>
          <w:sz w:val="22"/>
          <w:szCs w:val="28"/>
        </w:rPr>
        <w:t>]</w:t>
      </w:r>
      <w:r w:rsidR="00B61981" w:rsidRPr="00F517F5">
        <w:rPr>
          <w:rFonts w:asciiTheme="minorHAnsi" w:hAnsiTheme="minorHAnsi" w:cstheme="minorHAnsi"/>
          <w:color w:val="000000" w:themeColor="text1"/>
          <w:sz w:val="22"/>
          <w:szCs w:val="28"/>
        </w:rPr>
        <w:t xml:space="preserve">, </w:t>
      </w:r>
      <w:r w:rsidR="00E7580E" w:rsidRPr="00F517F5">
        <w:rPr>
          <w:rFonts w:asciiTheme="minorHAnsi" w:hAnsiTheme="minorHAnsi" w:cstheme="minorHAnsi"/>
          <w:color w:val="000000" w:themeColor="text1"/>
          <w:sz w:val="22"/>
          <w:szCs w:val="28"/>
        </w:rPr>
        <w:t>[16/NEC]</w:t>
      </w:r>
      <w:r w:rsidR="005D7050" w:rsidRPr="00F517F5">
        <w:rPr>
          <w:rFonts w:asciiTheme="minorHAnsi" w:hAnsiTheme="minorHAnsi" w:cstheme="minorHAnsi"/>
          <w:color w:val="000000" w:themeColor="text1"/>
          <w:sz w:val="22"/>
          <w:szCs w:val="28"/>
        </w:rPr>
        <w:t xml:space="preserve">, </w:t>
      </w:r>
      <w:r w:rsidR="006E5802" w:rsidRPr="00F517F5">
        <w:rPr>
          <w:rFonts w:asciiTheme="minorHAnsi" w:hAnsiTheme="minorHAnsi" w:cstheme="minorHAnsi"/>
          <w:color w:val="000000" w:themeColor="text1"/>
          <w:sz w:val="22"/>
          <w:szCs w:val="28"/>
        </w:rPr>
        <w:t>[14/Fraunhofer</w:t>
      </w:r>
      <w:r w:rsidR="006E5802" w:rsidRPr="006E5802">
        <w:rPr>
          <w:rFonts w:asciiTheme="minorHAnsi" w:hAnsiTheme="minorHAnsi" w:cstheme="minorHAnsi"/>
          <w:color w:val="000000" w:themeColor="text1"/>
          <w:sz w:val="22"/>
          <w:szCs w:val="28"/>
        </w:rPr>
        <w:t>]</w:t>
      </w:r>
      <w:r w:rsidR="006E5802">
        <w:rPr>
          <w:rFonts w:asciiTheme="minorHAnsi" w:hAnsiTheme="minorHAnsi" w:cstheme="minorHAnsi"/>
          <w:color w:val="000000" w:themeColor="text1"/>
          <w:sz w:val="22"/>
          <w:szCs w:val="28"/>
        </w:rPr>
        <w:t>,</w:t>
      </w:r>
      <w:r w:rsidR="006E5802" w:rsidRPr="006C49AF">
        <w:rPr>
          <w:rFonts w:asciiTheme="minorHAnsi" w:hAnsiTheme="minorHAnsi" w:cstheme="minorHAnsi"/>
          <w:color w:val="000000" w:themeColor="text1"/>
          <w:sz w:val="22"/>
          <w:szCs w:val="28"/>
        </w:rPr>
        <w:t xml:space="preserve"> </w:t>
      </w:r>
      <w:r w:rsidR="00E7580E" w:rsidRPr="006C49AF">
        <w:rPr>
          <w:rFonts w:asciiTheme="minorHAnsi" w:hAnsiTheme="minorHAnsi" w:cstheme="minorHAnsi"/>
          <w:color w:val="000000" w:themeColor="text1"/>
          <w:sz w:val="22"/>
          <w:szCs w:val="28"/>
        </w:rPr>
        <w:t>[15/Lenovo]</w:t>
      </w:r>
      <w:r w:rsidR="00425081" w:rsidRPr="006C49AF">
        <w:rPr>
          <w:rFonts w:asciiTheme="minorHAnsi" w:hAnsiTheme="minorHAnsi" w:cstheme="minorHAnsi"/>
          <w:color w:val="000000" w:themeColor="text1"/>
          <w:sz w:val="22"/>
          <w:szCs w:val="28"/>
        </w:rPr>
        <w:t xml:space="preserve">, </w:t>
      </w:r>
      <w:r w:rsidR="00DE3900" w:rsidRPr="006C49AF">
        <w:rPr>
          <w:rFonts w:asciiTheme="minorHAnsi" w:hAnsiTheme="minorHAnsi" w:cstheme="minorHAnsi"/>
          <w:color w:val="000000" w:themeColor="text1"/>
          <w:sz w:val="22"/>
          <w:szCs w:val="28"/>
        </w:rPr>
        <w:t>[17</w:t>
      </w:r>
      <w:r w:rsidR="00DE3900" w:rsidRPr="00DE3900">
        <w:rPr>
          <w:rFonts w:asciiTheme="minorHAnsi" w:hAnsiTheme="minorHAnsi" w:cstheme="minorHAnsi"/>
          <w:sz w:val="22"/>
          <w:szCs w:val="28"/>
        </w:rPr>
        <w:t>/</w:t>
      </w:r>
      <w:r w:rsidR="00DE3900" w:rsidRPr="00CF3796">
        <w:rPr>
          <w:rFonts w:asciiTheme="minorHAnsi" w:hAnsiTheme="minorHAnsi" w:cstheme="minorHAnsi"/>
          <w:color w:val="000000" w:themeColor="text1"/>
          <w:sz w:val="22"/>
          <w:szCs w:val="28"/>
        </w:rPr>
        <w:t xml:space="preserve">Intel], </w:t>
      </w:r>
      <w:r w:rsidR="00E7580E" w:rsidRPr="00CF3796">
        <w:rPr>
          <w:rFonts w:asciiTheme="minorHAnsi" w:hAnsiTheme="minorHAnsi" w:cstheme="minorHAnsi"/>
          <w:color w:val="000000" w:themeColor="text1"/>
          <w:sz w:val="22"/>
          <w:szCs w:val="28"/>
        </w:rPr>
        <w:t>[18/xiaomi]</w:t>
      </w:r>
      <w:r w:rsidR="000F7071" w:rsidRPr="00CF3796">
        <w:rPr>
          <w:rFonts w:asciiTheme="minorHAnsi" w:hAnsiTheme="minorHAnsi" w:cstheme="minorHAnsi"/>
          <w:color w:val="000000" w:themeColor="text1"/>
          <w:sz w:val="22"/>
          <w:szCs w:val="28"/>
        </w:rPr>
        <w:t xml:space="preserve">, </w:t>
      </w:r>
      <w:r w:rsidR="00FC7B9C" w:rsidRPr="00FC7B9C">
        <w:rPr>
          <w:rFonts w:asciiTheme="minorHAnsi" w:hAnsiTheme="minorHAnsi" w:cstheme="minorHAnsi"/>
          <w:color w:val="000000" w:themeColor="text1"/>
          <w:sz w:val="22"/>
          <w:szCs w:val="28"/>
        </w:rPr>
        <w:t>[19/Transsion]</w:t>
      </w:r>
      <w:r w:rsidR="00FC7B9C">
        <w:rPr>
          <w:rFonts w:asciiTheme="minorHAnsi" w:hAnsiTheme="minorHAnsi" w:cstheme="minorHAnsi"/>
          <w:color w:val="000000" w:themeColor="text1"/>
          <w:sz w:val="22"/>
          <w:szCs w:val="28"/>
        </w:rPr>
        <w:t>,</w:t>
      </w:r>
      <w:r w:rsidR="00FC7B9C" w:rsidRPr="00CF3796">
        <w:rPr>
          <w:rFonts w:asciiTheme="minorHAnsi" w:hAnsiTheme="minorHAnsi" w:cstheme="minorHAnsi"/>
          <w:color w:val="000000" w:themeColor="text1"/>
          <w:sz w:val="22"/>
          <w:szCs w:val="28"/>
        </w:rPr>
        <w:t xml:space="preserve"> </w:t>
      </w:r>
      <w:r w:rsidR="000F7071" w:rsidRPr="00CF3796">
        <w:rPr>
          <w:rFonts w:asciiTheme="minorHAnsi" w:hAnsiTheme="minorHAnsi" w:cstheme="minorHAnsi"/>
          <w:color w:val="000000" w:themeColor="text1"/>
          <w:sz w:val="22"/>
          <w:szCs w:val="28"/>
        </w:rPr>
        <w:t>[21/</w:t>
      </w:r>
      <w:r w:rsidR="000F7071">
        <w:rPr>
          <w:rFonts w:asciiTheme="minorHAnsi" w:hAnsiTheme="minorHAnsi" w:cstheme="minorHAnsi"/>
          <w:color w:val="000000" w:themeColor="text1"/>
          <w:sz w:val="22"/>
          <w:szCs w:val="28"/>
        </w:rPr>
        <w:t>Samsung],</w:t>
      </w:r>
      <w:r w:rsidR="000F7071" w:rsidRPr="00607A8F">
        <w:rPr>
          <w:rFonts w:asciiTheme="minorHAnsi" w:hAnsiTheme="minorHAnsi" w:cstheme="minorHAnsi"/>
          <w:color w:val="FF0000"/>
          <w:sz w:val="22"/>
          <w:szCs w:val="28"/>
        </w:rPr>
        <w:t xml:space="preserve"> </w:t>
      </w:r>
      <w:r w:rsidR="00340B82" w:rsidRPr="008B5526">
        <w:rPr>
          <w:rFonts w:asciiTheme="minorHAnsi" w:hAnsiTheme="minorHAnsi" w:cstheme="minorHAnsi"/>
          <w:color w:val="000000" w:themeColor="text1"/>
          <w:sz w:val="22"/>
          <w:szCs w:val="28"/>
        </w:rPr>
        <w:t>[23/CMCC]</w:t>
      </w:r>
      <w:r w:rsidR="00340B82">
        <w:rPr>
          <w:rFonts w:asciiTheme="minorHAnsi" w:hAnsiTheme="minorHAnsi" w:cstheme="minorHAnsi"/>
          <w:color w:val="000000" w:themeColor="text1"/>
          <w:sz w:val="22"/>
          <w:szCs w:val="28"/>
        </w:rPr>
        <w:t>,</w:t>
      </w:r>
      <w:r w:rsidR="00340B82" w:rsidRPr="00124200">
        <w:rPr>
          <w:rFonts w:asciiTheme="minorHAnsi" w:hAnsiTheme="minorHAnsi" w:cstheme="minorHAnsi"/>
          <w:color w:val="000000" w:themeColor="text1"/>
          <w:sz w:val="22"/>
          <w:szCs w:val="28"/>
        </w:rPr>
        <w:t xml:space="preserve"> </w:t>
      </w:r>
      <w:r w:rsidR="00124200" w:rsidRPr="00124200">
        <w:rPr>
          <w:rFonts w:asciiTheme="minorHAnsi" w:hAnsiTheme="minorHAnsi" w:cstheme="minorHAnsi"/>
          <w:color w:val="000000" w:themeColor="text1"/>
          <w:sz w:val="22"/>
          <w:szCs w:val="28"/>
        </w:rPr>
        <w:t>[26/IDC],</w:t>
      </w:r>
      <w:r w:rsidR="00124200" w:rsidRPr="00607A8F">
        <w:rPr>
          <w:rFonts w:asciiTheme="minorHAnsi" w:hAnsiTheme="minorHAnsi" w:cstheme="minorHAnsi"/>
          <w:color w:val="FF0000"/>
          <w:sz w:val="22"/>
          <w:szCs w:val="28"/>
        </w:rPr>
        <w:t xml:space="preserve"> </w:t>
      </w:r>
      <w:r w:rsidR="00902FA9" w:rsidRPr="00902FA9">
        <w:rPr>
          <w:rFonts w:asciiTheme="minorHAnsi" w:hAnsiTheme="minorHAnsi" w:cstheme="minorHAnsi"/>
          <w:color w:val="000000" w:themeColor="text1"/>
          <w:sz w:val="22"/>
          <w:szCs w:val="28"/>
        </w:rPr>
        <w:t>[29/</w:t>
      </w:r>
      <w:r w:rsidR="00902FA9" w:rsidRPr="00487152">
        <w:rPr>
          <w:rFonts w:asciiTheme="minorHAnsi" w:hAnsiTheme="minorHAnsi" w:cstheme="minorHAnsi"/>
          <w:color w:val="000000" w:themeColor="text1"/>
          <w:sz w:val="22"/>
          <w:szCs w:val="28"/>
        </w:rPr>
        <w:t xml:space="preserve">Sharp], </w:t>
      </w:r>
      <w:r w:rsidR="00B50A84" w:rsidRPr="00487152">
        <w:rPr>
          <w:rFonts w:asciiTheme="minorHAnsi" w:hAnsiTheme="minorHAnsi" w:cstheme="minorHAnsi"/>
          <w:color w:val="000000" w:themeColor="text1"/>
          <w:sz w:val="22"/>
          <w:szCs w:val="28"/>
        </w:rPr>
        <w:t>[31/Apple]</w:t>
      </w:r>
      <w:r w:rsidR="00913E1D" w:rsidRPr="00487152">
        <w:rPr>
          <w:rFonts w:asciiTheme="minorHAnsi" w:hAnsiTheme="minorHAnsi" w:cstheme="minorHAnsi"/>
          <w:color w:val="000000" w:themeColor="text1"/>
          <w:sz w:val="22"/>
          <w:szCs w:val="28"/>
        </w:rPr>
        <w:t xml:space="preserve">, </w:t>
      </w:r>
      <w:r w:rsidR="00913E1D" w:rsidRPr="00913E1D">
        <w:rPr>
          <w:rFonts w:asciiTheme="minorHAnsi" w:hAnsiTheme="minorHAnsi" w:cstheme="minorHAnsi"/>
          <w:sz w:val="22"/>
          <w:szCs w:val="28"/>
        </w:rPr>
        <w:t>[28/QC]</w:t>
      </w:r>
      <w:r w:rsidR="00375ECB">
        <w:rPr>
          <w:rFonts w:asciiTheme="minorHAnsi" w:hAnsiTheme="minorHAnsi" w:cstheme="minorHAnsi"/>
          <w:sz w:val="22"/>
          <w:szCs w:val="28"/>
        </w:rPr>
        <w:t>, [</w:t>
      </w:r>
      <w:r w:rsidR="00375ECB" w:rsidRPr="00375ECB">
        <w:rPr>
          <w:rFonts w:asciiTheme="minorHAnsi" w:hAnsiTheme="minorHAnsi" w:cstheme="minorHAnsi"/>
          <w:sz w:val="22"/>
          <w:szCs w:val="28"/>
        </w:rPr>
        <w:t>36/WILUS</w:t>
      </w:r>
      <w:r w:rsidR="00375ECB">
        <w:rPr>
          <w:rFonts w:asciiTheme="minorHAnsi" w:hAnsiTheme="minorHAnsi" w:cstheme="minorHAnsi"/>
          <w:sz w:val="22"/>
          <w:szCs w:val="28"/>
        </w:rPr>
        <w:t>]</w:t>
      </w:r>
    </w:p>
    <w:p w14:paraId="318F0CC2" w14:textId="77777777" w:rsidR="003A5516" w:rsidRDefault="00913E1D" w:rsidP="00B05BC0">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I</w:t>
      </w:r>
      <w:r w:rsidRPr="00913E1D">
        <w:rPr>
          <w:rFonts w:asciiTheme="minorHAnsi" w:hAnsiTheme="minorHAnsi" w:cstheme="minorHAnsi"/>
          <w:color w:val="000000" w:themeColor="text1"/>
          <w:sz w:val="22"/>
          <w:szCs w:val="28"/>
        </w:rPr>
        <w:t xml:space="preserve">n ultra-dense networks, a wider range of </w:t>
      </w:r>
      <w:r>
        <w:rPr>
          <w:rFonts w:asciiTheme="minorHAnsi" w:hAnsiTheme="minorHAnsi" w:cstheme="minorHAnsi"/>
          <w:color w:val="000000" w:themeColor="text1"/>
          <w:sz w:val="22"/>
          <w:szCs w:val="28"/>
        </w:rPr>
        <w:t>CW</w:t>
      </w:r>
      <w:r w:rsidRPr="00913E1D">
        <w:rPr>
          <w:rFonts w:asciiTheme="minorHAnsi" w:hAnsiTheme="minorHAnsi" w:cstheme="minorHAnsi"/>
          <w:color w:val="000000" w:themeColor="text1"/>
          <w:sz w:val="22"/>
          <w:szCs w:val="28"/>
        </w:rPr>
        <w:t xml:space="preserve">s </w:t>
      </w:r>
      <w:r>
        <w:rPr>
          <w:rFonts w:asciiTheme="minorHAnsi" w:hAnsiTheme="minorHAnsi" w:cstheme="minorHAnsi"/>
          <w:color w:val="000000" w:themeColor="text1"/>
          <w:sz w:val="22"/>
          <w:szCs w:val="28"/>
        </w:rPr>
        <w:t>offers</w:t>
      </w:r>
      <w:r w:rsidRPr="00913E1D">
        <w:rPr>
          <w:rFonts w:asciiTheme="minorHAnsi" w:hAnsiTheme="minorHAnsi" w:cstheme="minorHAnsi"/>
          <w:color w:val="000000" w:themeColor="text1"/>
          <w:sz w:val="22"/>
          <w:szCs w:val="28"/>
        </w:rPr>
        <w:t xml:space="preserve"> more chances to back off</w:t>
      </w:r>
      <w:r>
        <w:rPr>
          <w:rFonts w:asciiTheme="minorHAnsi" w:hAnsiTheme="minorHAnsi" w:cstheme="minorHAnsi"/>
          <w:color w:val="000000" w:themeColor="text1"/>
          <w:sz w:val="22"/>
          <w:szCs w:val="28"/>
        </w:rPr>
        <w:t xml:space="preserve"> if collisions occur</w:t>
      </w:r>
      <w:r w:rsidRPr="00913E1D">
        <w:rPr>
          <w:rFonts w:asciiTheme="minorHAnsi" w:hAnsiTheme="minorHAnsi" w:cstheme="minorHAnsi"/>
          <w:color w:val="000000" w:themeColor="text1"/>
          <w:sz w:val="22"/>
          <w:szCs w:val="28"/>
        </w:rPr>
        <w:t>.</w:t>
      </w:r>
      <w:r w:rsidR="003A5516">
        <w:rPr>
          <w:rFonts w:asciiTheme="minorHAnsi" w:hAnsiTheme="minorHAnsi" w:cstheme="minorHAnsi"/>
          <w:color w:val="000000" w:themeColor="text1"/>
          <w:sz w:val="22"/>
          <w:szCs w:val="28"/>
        </w:rPr>
        <w:t xml:space="preserve"> </w:t>
      </w:r>
    </w:p>
    <w:p w14:paraId="76A6B475" w14:textId="14B9A8D7" w:rsidR="00913E1D" w:rsidRDefault="003A5516" w:rsidP="00B05BC0">
      <w:pPr>
        <w:pStyle w:val="ListParagraph"/>
        <w:numPr>
          <w:ilvl w:val="2"/>
          <w:numId w:val="15"/>
        </w:numPr>
        <w:ind w:leftChars="0"/>
        <w:jc w:val="both"/>
        <w:rPr>
          <w:rFonts w:asciiTheme="minorHAnsi" w:hAnsiTheme="minorHAnsi" w:cstheme="minorHAnsi"/>
          <w:color w:val="000000" w:themeColor="text1"/>
          <w:sz w:val="22"/>
          <w:szCs w:val="28"/>
        </w:rPr>
      </w:pPr>
      <w:r w:rsidRPr="003A5516">
        <w:rPr>
          <w:rFonts w:asciiTheme="minorHAnsi" w:hAnsiTheme="minorHAnsi" w:cstheme="minorHAnsi"/>
          <w:color w:val="000000" w:themeColor="text1"/>
          <w:sz w:val="22"/>
          <w:szCs w:val="28"/>
        </w:rPr>
        <w:t>A larger CWmax allows more channel access opportunities if one fails.</w:t>
      </w:r>
    </w:p>
    <w:p w14:paraId="70116D78" w14:textId="478952BE" w:rsidR="003E19FA" w:rsidRDefault="003E19FA" w:rsidP="00B05BC0">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Acting as a supervised role in Mode 1</w:t>
      </w:r>
    </w:p>
    <w:p w14:paraId="7A381BE3" w14:textId="79689DAE" w:rsidR="00015F7A" w:rsidRPr="00607A8F" w:rsidRDefault="00015F7A" w:rsidP="00B05BC0">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w:t>
      </w:r>
      <w:r w:rsidRPr="00015F7A">
        <w:rPr>
          <w:rFonts w:asciiTheme="minorHAnsi" w:hAnsiTheme="minorHAnsi" w:cstheme="minorHAnsi"/>
          <w:color w:val="000000" w:themeColor="text1"/>
          <w:sz w:val="22"/>
          <w:szCs w:val="28"/>
        </w:rPr>
        <w:t xml:space="preserve">nified scheme to access the channel </w:t>
      </w:r>
      <w:r>
        <w:rPr>
          <w:rFonts w:asciiTheme="minorHAnsi" w:hAnsiTheme="minorHAnsi" w:cstheme="minorHAnsi"/>
          <w:color w:val="000000" w:themeColor="text1"/>
          <w:sz w:val="22"/>
          <w:szCs w:val="28"/>
        </w:rPr>
        <w:t>between</w:t>
      </w:r>
      <w:r w:rsidRPr="00015F7A">
        <w:rPr>
          <w:rFonts w:asciiTheme="minorHAnsi" w:hAnsiTheme="minorHAnsi" w:cstheme="minorHAnsi"/>
          <w:color w:val="000000" w:themeColor="text1"/>
          <w:sz w:val="22"/>
          <w:szCs w:val="28"/>
        </w:rPr>
        <w:t xml:space="preserve"> UL and SL transmission</w:t>
      </w:r>
      <w:r>
        <w:rPr>
          <w:rFonts w:asciiTheme="minorHAnsi" w:hAnsiTheme="minorHAnsi" w:cstheme="minorHAnsi"/>
          <w:color w:val="000000" w:themeColor="text1"/>
          <w:sz w:val="22"/>
          <w:szCs w:val="28"/>
        </w:rPr>
        <w:t>s</w:t>
      </w:r>
      <w:r w:rsidRPr="00015F7A">
        <w:rPr>
          <w:rFonts w:asciiTheme="minorHAnsi" w:hAnsiTheme="minorHAnsi" w:cstheme="minorHAnsi"/>
          <w:color w:val="000000" w:themeColor="text1"/>
          <w:sz w:val="22"/>
          <w:szCs w:val="28"/>
        </w:rPr>
        <w:t>.</w:t>
      </w:r>
    </w:p>
    <w:p w14:paraId="3994CC6A" w14:textId="48D62405" w:rsidR="003E19FA" w:rsidRPr="006D6169" w:rsidRDefault="003E19FA" w:rsidP="006D6169">
      <w:pPr>
        <w:pStyle w:val="ListParagraph"/>
        <w:numPr>
          <w:ilvl w:val="1"/>
          <w:numId w:val="15"/>
        </w:numPr>
        <w:ind w:leftChars="0"/>
        <w:jc w:val="both"/>
        <w:rPr>
          <w:rFonts w:asciiTheme="minorHAnsi" w:hAnsiTheme="minorHAnsi" w:cstheme="minorHAnsi"/>
          <w:sz w:val="22"/>
          <w:szCs w:val="28"/>
        </w:rPr>
      </w:pPr>
      <w:r w:rsidRPr="003E19FA">
        <w:rPr>
          <w:rFonts w:asciiTheme="minorHAnsi" w:hAnsiTheme="minorHAnsi" w:cstheme="minorHAnsi"/>
          <w:sz w:val="22"/>
          <w:szCs w:val="28"/>
        </w:rPr>
        <w:t xml:space="preserve">[4/Nokia, NSB]: </w:t>
      </w:r>
      <w:r w:rsidR="00FF0E6E" w:rsidRPr="006D6169">
        <w:rPr>
          <w:rFonts w:asciiTheme="minorHAnsi" w:hAnsiTheme="minorHAnsi" w:cstheme="minorHAnsi"/>
          <w:sz w:val="22"/>
          <w:szCs w:val="28"/>
        </w:rPr>
        <w:t>In case of simultaneous PSFCH transmissions mapped to the same PSFCH slot, if type 1 LBT is applied for transmitting PSFCH, the UEs should select the CAPC associated with the highest transmission priority among the monitored SCIs.</w:t>
      </w:r>
    </w:p>
    <w:p w14:paraId="2A73164C" w14:textId="77777777" w:rsidR="00F21F0A" w:rsidRPr="0009099B" w:rsidRDefault="00F21F0A" w:rsidP="00F21F0A">
      <w:pPr>
        <w:pStyle w:val="ListParagraph"/>
        <w:numPr>
          <w:ilvl w:val="1"/>
          <w:numId w:val="15"/>
        </w:numPr>
        <w:ind w:leftChars="0"/>
        <w:jc w:val="both"/>
        <w:rPr>
          <w:rFonts w:asciiTheme="minorHAnsi" w:hAnsiTheme="minorHAnsi" w:cstheme="minorHAnsi"/>
          <w:sz w:val="22"/>
          <w:szCs w:val="28"/>
        </w:rPr>
      </w:pPr>
      <w:r w:rsidRPr="0009099B">
        <w:rPr>
          <w:rFonts w:asciiTheme="minorHAnsi" w:hAnsiTheme="minorHAnsi" w:cstheme="minorHAnsi"/>
          <w:sz w:val="22"/>
          <w:szCs w:val="28"/>
        </w:rPr>
        <w:t>[6/HW, HiSi]: Mapping between CAPC and sidelink PQI should be discussed in RAN2.</w:t>
      </w:r>
    </w:p>
    <w:p w14:paraId="3D392EA1" w14:textId="2EDF3D31" w:rsidR="00F21F0A" w:rsidRPr="00F21F0A" w:rsidRDefault="00F21F0A" w:rsidP="00B05BC0">
      <w:pPr>
        <w:pStyle w:val="ListParagraph"/>
        <w:numPr>
          <w:ilvl w:val="1"/>
          <w:numId w:val="15"/>
        </w:numPr>
        <w:ind w:leftChars="0"/>
        <w:jc w:val="both"/>
        <w:rPr>
          <w:rFonts w:asciiTheme="minorHAnsi" w:hAnsiTheme="minorHAnsi" w:cstheme="minorHAnsi"/>
          <w:sz w:val="22"/>
          <w:szCs w:val="28"/>
        </w:rPr>
      </w:pPr>
      <w:r w:rsidRPr="00F21F0A">
        <w:rPr>
          <w:rFonts w:asciiTheme="minorHAnsi" w:hAnsiTheme="minorHAnsi" w:cstheme="minorHAnsi"/>
          <w:sz w:val="22"/>
          <w:szCs w:val="28"/>
        </w:rPr>
        <w:t xml:space="preserve">[15/Lenovo]: </w:t>
      </w:r>
      <w:r>
        <w:rPr>
          <w:rFonts w:asciiTheme="minorHAnsi" w:hAnsiTheme="minorHAnsi" w:cstheme="minorHAnsi"/>
          <w:sz w:val="22"/>
          <w:szCs w:val="28"/>
        </w:rPr>
        <w:t>M</w:t>
      </w:r>
      <w:r w:rsidRPr="00F21F0A">
        <w:rPr>
          <w:rFonts w:asciiTheme="minorHAnsi" w:hAnsiTheme="minorHAnsi" w:cstheme="minorHAnsi"/>
          <w:sz w:val="22"/>
          <w:szCs w:val="28"/>
        </w:rPr>
        <w:t>apping every two consecutive L1 priorities to one channel access priority class is feasible.</w:t>
      </w:r>
    </w:p>
    <w:p w14:paraId="05F8263A" w14:textId="1C2B1E61" w:rsidR="008C2769" w:rsidRPr="006423D3" w:rsidRDefault="00E7580E" w:rsidP="00B05BC0">
      <w:pPr>
        <w:pStyle w:val="ListParagraph"/>
        <w:numPr>
          <w:ilvl w:val="1"/>
          <w:numId w:val="15"/>
        </w:numPr>
        <w:ind w:leftChars="0"/>
        <w:jc w:val="both"/>
        <w:rPr>
          <w:rFonts w:asciiTheme="minorHAnsi" w:hAnsiTheme="minorHAnsi" w:cstheme="minorHAnsi"/>
          <w:b/>
          <w:bCs/>
          <w:sz w:val="22"/>
          <w:szCs w:val="28"/>
          <w:u w:val="single"/>
        </w:rPr>
      </w:pPr>
      <w:r w:rsidRPr="006423D3">
        <w:rPr>
          <w:rFonts w:asciiTheme="minorHAnsi" w:hAnsiTheme="minorHAnsi" w:cstheme="minorHAnsi"/>
          <w:sz w:val="22"/>
          <w:szCs w:val="28"/>
        </w:rPr>
        <w:t>[17/Intel]</w:t>
      </w:r>
      <w:r w:rsidR="008C2769" w:rsidRPr="006423D3">
        <w:rPr>
          <w:rFonts w:asciiTheme="minorHAnsi" w:hAnsiTheme="minorHAnsi" w:cstheme="minorHAnsi"/>
          <w:sz w:val="22"/>
          <w:szCs w:val="28"/>
        </w:rPr>
        <w:t>: RAN1 should discuss how to relate the ProSe Per Packet Priorities (PPPP) defined in SL and the Channel access priority classes (CAPC), since the latest must be supported for compliance to regulatory requirements. Furthermore, RAN1 should send an LS to RAN2 for the identified issue.</w:t>
      </w:r>
    </w:p>
    <w:p w14:paraId="503D488B" w14:textId="0FDDF3A5" w:rsidR="00800A05" w:rsidRPr="00F6148B" w:rsidRDefault="00800A05" w:rsidP="00B05BC0">
      <w:pPr>
        <w:pStyle w:val="ListParagraph"/>
        <w:numPr>
          <w:ilvl w:val="1"/>
          <w:numId w:val="15"/>
        </w:numPr>
        <w:ind w:leftChars="0"/>
        <w:jc w:val="both"/>
        <w:rPr>
          <w:rFonts w:asciiTheme="minorHAnsi" w:hAnsiTheme="minorHAnsi" w:cstheme="minorHAnsi"/>
          <w:sz w:val="22"/>
          <w:szCs w:val="28"/>
        </w:rPr>
      </w:pPr>
      <w:r w:rsidRPr="00F6148B">
        <w:rPr>
          <w:rFonts w:asciiTheme="minorHAnsi" w:hAnsiTheme="minorHAnsi" w:cstheme="minorHAnsi"/>
          <w:sz w:val="22"/>
          <w:szCs w:val="28"/>
        </w:rPr>
        <w:t xml:space="preserve">[24/MediaTek]: </w:t>
      </w:r>
      <w:r w:rsidR="00F6148B" w:rsidRPr="00F6148B">
        <w:rPr>
          <w:rFonts w:asciiTheme="minorHAnsi" w:hAnsiTheme="minorHAnsi" w:cstheme="minorHAnsi"/>
          <w:sz w:val="22"/>
          <w:szCs w:val="28"/>
        </w:rPr>
        <w:t>The CAPC in SL-U can be mapped from PQI with the following two options:</w:t>
      </w:r>
    </w:p>
    <w:p w14:paraId="50D8BE4F" w14:textId="0424D20C" w:rsidR="00F6148B" w:rsidRPr="00F6148B" w:rsidRDefault="00F6148B" w:rsidP="00F6148B">
      <w:pPr>
        <w:pStyle w:val="ListParagraph"/>
        <w:numPr>
          <w:ilvl w:val="2"/>
          <w:numId w:val="15"/>
        </w:numPr>
        <w:ind w:leftChars="0"/>
        <w:jc w:val="both"/>
        <w:rPr>
          <w:rFonts w:asciiTheme="minorHAnsi" w:hAnsiTheme="minorHAnsi" w:cstheme="minorHAnsi"/>
          <w:sz w:val="22"/>
          <w:szCs w:val="28"/>
        </w:rPr>
      </w:pPr>
      <w:r w:rsidRPr="00F6148B">
        <w:rPr>
          <w:rFonts w:asciiTheme="minorHAnsi" w:hAnsiTheme="minorHAnsi" w:cstheme="minorHAnsi"/>
          <w:sz w:val="22"/>
          <w:szCs w:val="28"/>
        </w:rPr>
        <w:t>Option 1: Indirectly mapped from PQI with 5QI as an intermediary.</w:t>
      </w:r>
    </w:p>
    <w:p w14:paraId="139ADC1F" w14:textId="6A1402A0" w:rsidR="00F6148B" w:rsidRPr="00F6148B" w:rsidRDefault="00F6148B" w:rsidP="00F6148B">
      <w:pPr>
        <w:pStyle w:val="ListParagraph"/>
        <w:numPr>
          <w:ilvl w:val="2"/>
          <w:numId w:val="15"/>
        </w:numPr>
        <w:ind w:leftChars="0"/>
        <w:jc w:val="both"/>
        <w:rPr>
          <w:rFonts w:asciiTheme="minorHAnsi" w:hAnsiTheme="minorHAnsi" w:cstheme="minorHAnsi"/>
          <w:sz w:val="22"/>
          <w:szCs w:val="28"/>
        </w:rPr>
      </w:pPr>
      <w:r w:rsidRPr="00F6148B">
        <w:rPr>
          <w:rFonts w:asciiTheme="minorHAnsi" w:hAnsiTheme="minorHAnsi" w:cstheme="minorHAnsi"/>
          <w:sz w:val="22"/>
          <w:szCs w:val="28"/>
        </w:rPr>
        <w:t>Option 2: Directly mapped from PQI with a new defined mapping relation between CAPC and PQI.</w:t>
      </w:r>
    </w:p>
    <w:p w14:paraId="52EDD57C" w14:textId="0910453F" w:rsidR="00B05BC0" w:rsidRPr="00DF6D1D" w:rsidRDefault="00B05BC0" w:rsidP="00B05BC0">
      <w:pPr>
        <w:pStyle w:val="ListParagraph"/>
        <w:numPr>
          <w:ilvl w:val="1"/>
          <w:numId w:val="15"/>
        </w:numPr>
        <w:ind w:leftChars="0"/>
        <w:jc w:val="both"/>
        <w:rPr>
          <w:rFonts w:asciiTheme="minorHAnsi" w:hAnsiTheme="minorHAnsi" w:cstheme="minorHAnsi"/>
          <w:b/>
          <w:bCs/>
          <w:sz w:val="22"/>
          <w:szCs w:val="28"/>
          <w:u w:val="single"/>
        </w:rPr>
      </w:pPr>
      <w:r w:rsidRPr="009E494F">
        <w:rPr>
          <w:rFonts w:asciiTheme="minorHAnsi" w:hAnsiTheme="minorHAnsi" w:cstheme="minorHAnsi"/>
          <w:sz w:val="22"/>
          <w:szCs w:val="28"/>
        </w:rPr>
        <w:t>[28/QC]: Multiple mapping functions between either L1 priority of QoS flows and CAPC can be adopted in SL-U. Only one mapping function is configured for a UE at any given time. The mapping function between L1 priority and CAPC can be determined with one alternative between: a) on a UE profile, or b) can be configured by the gNB.</w:t>
      </w:r>
    </w:p>
    <w:p w14:paraId="13DAD1D9" w14:textId="4F8B46C3" w:rsidR="00DF6D1D" w:rsidRDefault="00DF6D1D" w:rsidP="00B05BC0">
      <w:pPr>
        <w:pStyle w:val="ListParagraph"/>
        <w:numPr>
          <w:ilvl w:val="1"/>
          <w:numId w:val="15"/>
        </w:numPr>
        <w:ind w:leftChars="0"/>
        <w:jc w:val="both"/>
        <w:rPr>
          <w:rFonts w:asciiTheme="minorHAnsi" w:hAnsiTheme="minorHAnsi" w:cstheme="minorHAnsi"/>
          <w:sz w:val="22"/>
          <w:szCs w:val="28"/>
        </w:rPr>
      </w:pPr>
      <w:r w:rsidRPr="00DF6D1D">
        <w:rPr>
          <w:rFonts w:asciiTheme="minorHAnsi" w:hAnsiTheme="minorHAnsi" w:cstheme="minorHAnsi"/>
          <w:sz w:val="22"/>
          <w:szCs w:val="28"/>
        </w:rPr>
        <w:t>[32/DCM]: If treated as supervising device, DL CAPC table in 37.213 is reused. If treated as supervised device, UL CAPC table in 37.213 is reused.</w:t>
      </w:r>
    </w:p>
    <w:p w14:paraId="2D2677D7" w14:textId="004C1700" w:rsidR="002B63F7" w:rsidRPr="002B63F7" w:rsidRDefault="002B63F7" w:rsidP="002B63F7">
      <w:pPr>
        <w:pStyle w:val="ListParagraph"/>
        <w:numPr>
          <w:ilvl w:val="2"/>
          <w:numId w:val="15"/>
        </w:numPr>
        <w:ind w:leftChars="0"/>
        <w:jc w:val="both"/>
        <w:rPr>
          <w:rFonts w:asciiTheme="minorHAnsi" w:hAnsiTheme="minorHAnsi" w:cstheme="minorHAnsi"/>
          <w:sz w:val="22"/>
          <w:szCs w:val="28"/>
        </w:rPr>
      </w:pPr>
      <w:r w:rsidRPr="002B63F7">
        <w:rPr>
          <w:rFonts w:asciiTheme="minorHAnsi" w:hAnsiTheme="minorHAnsi" w:cstheme="minorHAnsi"/>
          <w:sz w:val="22"/>
          <w:szCs w:val="28"/>
        </w:rPr>
        <w:t>CAPC of TXs including SL data TX is adjusted based on SL HARQ feedback.</w:t>
      </w:r>
    </w:p>
    <w:p w14:paraId="2CEE31B7" w14:textId="22284A66" w:rsidR="002B63F7" w:rsidRPr="002B63F7" w:rsidRDefault="002B63F7" w:rsidP="002B63F7">
      <w:pPr>
        <w:pStyle w:val="ListParagraph"/>
        <w:numPr>
          <w:ilvl w:val="2"/>
          <w:numId w:val="15"/>
        </w:numPr>
        <w:ind w:leftChars="0"/>
        <w:jc w:val="both"/>
        <w:rPr>
          <w:rFonts w:asciiTheme="minorHAnsi" w:hAnsiTheme="minorHAnsi" w:cstheme="minorHAnsi"/>
          <w:sz w:val="22"/>
          <w:szCs w:val="28"/>
        </w:rPr>
      </w:pPr>
      <w:r w:rsidRPr="002B63F7">
        <w:rPr>
          <w:rFonts w:asciiTheme="minorHAnsi" w:eastAsiaTheme="minorEastAsia" w:hAnsiTheme="minorHAnsi" w:cstheme="minorHAnsi"/>
          <w:iCs/>
          <w:sz w:val="22"/>
          <w:lang w:val="en-US"/>
        </w:rPr>
        <w:t>CAPC is determined such that subsequent TXs are included in the same COT.</w:t>
      </w:r>
    </w:p>
    <w:p w14:paraId="2072C02E" w14:textId="580A01F9" w:rsidR="007E0DAA" w:rsidRDefault="007E0DAA" w:rsidP="00666368">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Inter-UE / mutual blocking</w:t>
      </w:r>
    </w:p>
    <w:p w14:paraId="12FA8487" w14:textId="16102B2E" w:rsidR="007E0DAA" w:rsidRPr="001B0C83" w:rsidRDefault="00E7580E" w:rsidP="007E0DAA">
      <w:pPr>
        <w:pStyle w:val="ListParagraph"/>
        <w:numPr>
          <w:ilvl w:val="1"/>
          <w:numId w:val="15"/>
        </w:numPr>
        <w:ind w:leftChars="0"/>
        <w:rPr>
          <w:rFonts w:asciiTheme="minorHAnsi" w:hAnsiTheme="minorHAnsi" w:cstheme="minorHAnsi"/>
          <w:sz w:val="22"/>
          <w:szCs w:val="28"/>
        </w:rPr>
      </w:pPr>
      <w:r w:rsidRPr="001B0C83">
        <w:rPr>
          <w:rFonts w:asciiTheme="minorHAnsi" w:hAnsiTheme="minorHAnsi" w:cstheme="minorHAnsi"/>
          <w:sz w:val="22"/>
          <w:szCs w:val="28"/>
        </w:rPr>
        <w:t>[17/Intel]</w:t>
      </w:r>
      <w:r w:rsidR="000E639F" w:rsidRPr="001B0C83">
        <w:rPr>
          <w:rFonts w:asciiTheme="minorHAnsi" w:hAnsiTheme="minorHAnsi" w:cstheme="minorHAnsi"/>
          <w:sz w:val="22"/>
          <w:szCs w:val="28"/>
        </w:rPr>
        <w:t xml:space="preserve">: </w:t>
      </w:r>
      <w:r w:rsidR="00117952" w:rsidRPr="001B0C83">
        <w:rPr>
          <w:rFonts w:asciiTheme="minorHAnsi" w:hAnsiTheme="minorHAnsi" w:cstheme="minorHAnsi"/>
          <w:sz w:val="22"/>
          <w:szCs w:val="28"/>
        </w:rPr>
        <w:t>RAN1 should discuss whether to support sub-channelization and in case should study mechanisms to mitigate mutual blocking across frequency multiplexed transmissions. RAN1 should investigate mechanisms to mitigate interference across UEs transmitting in a TDM’ed manner, since different UEs could have overlapping pool of resources and can potentially start transmission at the same time.</w:t>
      </w:r>
      <w:r w:rsidR="008045D5" w:rsidRPr="001B0C83">
        <w:rPr>
          <w:rFonts w:asciiTheme="minorHAnsi" w:hAnsiTheme="minorHAnsi" w:cstheme="minorHAnsi"/>
          <w:sz w:val="22"/>
          <w:szCs w:val="28"/>
        </w:rPr>
        <w:t xml:space="preserve"> RAN1 should investigate the impact of the ON/OFF and OFF/ON transient period to the LBT procedure performed by a UE when transmission of a PFSCH may require LBT and a SL slot may contain a PSFCH transmission.</w:t>
      </w:r>
    </w:p>
    <w:p w14:paraId="13C0BB73" w14:textId="4B2B7C5E" w:rsidR="008045D5" w:rsidRPr="001B0C83" w:rsidRDefault="008045D5" w:rsidP="008045D5">
      <w:pPr>
        <w:pStyle w:val="ListParagraph"/>
        <w:numPr>
          <w:ilvl w:val="2"/>
          <w:numId w:val="15"/>
        </w:numPr>
        <w:ind w:leftChars="0"/>
        <w:rPr>
          <w:rFonts w:asciiTheme="minorHAnsi" w:hAnsiTheme="minorHAnsi" w:cstheme="minorHAnsi"/>
          <w:sz w:val="22"/>
          <w:szCs w:val="28"/>
        </w:rPr>
      </w:pPr>
      <w:r w:rsidRPr="001B0C83">
        <w:rPr>
          <w:rFonts w:asciiTheme="minorHAnsi" w:hAnsiTheme="minorHAnsi" w:cstheme="minorHAnsi"/>
          <w:sz w:val="22"/>
          <w:szCs w:val="28"/>
        </w:rPr>
        <w:t>a UE may incur into SL synchronization errors (e.g., GNSS sync error or gNB synchronization error), which may be in the order of up to 3 us.</w:t>
      </w:r>
    </w:p>
    <w:p w14:paraId="7245CC3A" w14:textId="3E6AABCC" w:rsidR="008045D5" w:rsidRPr="001B0C83" w:rsidRDefault="008045D5" w:rsidP="008045D5">
      <w:pPr>
        <w:pStyle w:val="ListParagraph"/>
        <w:numPr>
          <w:ilvl w:val="2"/>
          <w:numId w:val="15"/>
        </w:numPr>
        <w:ind w:leftChars="0"/>
        <w:rPr>
          <w:rFonts w:asciiTheme="minorHAnsi" w:hAnsiTheme="minorHAnsi" w:cstheme="minorHAnsi"/>
          <w:sz w:val="22"/>
          <w:szCs w:val="28"/>
        </w:rPr>
      </w:pPr>
      <w:r w:rsidRPr="001B0C83">
        <w:rPr>
          <w:rFonts w:asciiTheme="minorHAnsi" w:hAnsiTheme="minorHAnsi" w:cstheme="minorHAnsi"/>
          <w:sz w:val="22"/>
          <w:szCs w:val="28"/>
        </w:rPr>
        <w:t>a gNB SL synchronization includes propagation delays that for macro cell deployments can be in the order of several us (e.g., 2 us or 4 us for gNB-UE distance of 600 m and 1200 m respectively).</w:t>
      </w:r>
    </w:p>
    <w:p w14:paraId="7AB8B285" w14:textId="5C8EC25D" w:rsidR="008045D5" w:rsidRPr="001B0C83" w:rsidRDefault="008045D5" w:rsidP="008045D5">
      <w:pPr>
        <w:pStyle w:val="ListParagraph"/>
        <w:numPr>
          <w:ilvl w:val="2"/>
          <w:numId w:val="15"/>
        </w:numPr>
        <w:ind w:leftChars="0"/>
        <w:rPr>
          <w:rFonts w:asciiTheme="minorHAnsi" w:hAnsiTheme="minorHAnsi" w:cstheme="minorHAnsi"/>
          <w:sz w:val="22"/>
          <w:szCs w:val="28"/>
        </w:rPr>
      </w:pPr>
      <w:r w:rsidRPr="001B0C83">
        <w:rPr>
          <w:rFonts w:asciiTheme="minorHAnsi" w:hAnsiTheme="minorHAnsi" w:cstheme="minorHAnsi"/>
          <w:sz w:val="22"/>
          <w:szCs w:val="28"/>
        </w:rPr>
        <w:t>a UE typically has an ON/OFF and OFF/ON transient period in the order of 10 us, but these transient periods may vary based on UE’s capability.</w:t>
      </w:r>
    </w:p>
    <w:p w14:paraId="5E4EF59E" w14:textId="0053FB7A" w:rsidR="008045D5" w:rsidRDefault="008045D5" w:rsidP="008045D5">
      <w:pPr>
        <w:pStyle w:val="ListParagraph"/>
        <w:numPr>
          <w:ilvl w:val="2"/>
          <w:numId w:val="15"/>
        </w:numPr>
        <w:ind w:leftChars="0"/>
        <w:rPr>
          <w:rFonts w:asciiTheme="minorHAnsi" w:hAnsiTheme="minorHAnsi" w:cstheme="minorHAnsi"/>
          <w:sz w:val="22"/>
          <w:szCs w:val="28"/>
        </w:rPr>
      </w:pPr>
      <w:r w:rsidRPr="001B0C83">
        <w:rPr>
          <w:rFonts w:asciiTheme="minorHAnsi" w:hAnsiTheme="minorHAnsi" w:cstheme="minorHAnsi"/>
          <w:sz w:val="22"/>
          <w:szCs w:val="28"/>
        </w:rPr>
        <w:t>UEs’ transmissions are subject to different propagation delays.</w:t>
      </w:r>
    </w:p>
    <w:p w14:paraId="45C1F9A8" w14:textId="7B5C7E17" w:rsidR="00F542DA" w:rsidRPr="00DD0478" w:rsidRDefault="00F542DA" w:rsidP="00DD0478">
      <w:pPr>
        <w:pStyle w:val="ListParagraph"/>
        <w:numPr>
          <w:ilvl w:val="1"/>
          <w:numId w:val="15"/>
        </w:numPr>
        <w:ind w:leftChars="0" w:hanging="357"/>
        <w:rPr>
          <w:rFonts w:asciiTheme="minorHAnsi" w:hAnsiTheme="minorHAnsi" w:cstheme="minorHAnsi"/>
          <w:sz w:val="22"/>
          <w:szCs w:val="28"/>
        </w:rPr>
      </w:pPr>
      <w:r>
        <w:rPr>
          <w:rFonts w:asciiTheme="minorHAnsi" w:hAnsiTheme="minorHAnsi" w:cstheme="minorHAnsi"/>
          <w:sz w:val="22"/>
          <w:szCs w:val="28"/>
        </w:rPr>
        <w:t xml:space="preserve">[32/DCM]: </w:t>
      </w:r>
      <w:r w:rsidRPr="00F542DA">
        <w:rPr>
          <w:rFonts w:asciiTheme="minorHAnsi" w:hAnsiTheme="minorHAnsi" w:cstheme="minorHAnsi"/>
          <w:sz w:val="22"/>
          <w:szCs w:val="28"/>
        </w:rPr>
        <w:t xml:space="preserve">In SL-U, for two non-contiguous TXs of a single UE, there is a case where LBT </w:t>
      </w:r>
      <w:r w:rsidRPr="00DD0478">
        <w:rPr>
          <w:rFonts w:asciiTheme="minorHAnsi" w:hAnsiTheme="minorHAnsi" w:cstheme="minorHAnsi"/>
          <w:sz w:val="22"/>
          <w:szCs w:val="28"/>
        </w:rPr>
        <w:t>duration for 2nd TX is overlapped with the 1st TX. Study the following potential solutions.</w:t>
      </w:r>
    </w:p>
    <w:p w14:paraId="16CFE0FE" w14:textId="77777777" w:rsidR="00F542DA" w:rsidRPr="00DD0478" w:rsidRDefault="00F542DA" w:rsidP="00DD0478">
      <w:pPr>
        <w:numPr>
          <w:ilvl w:val="2"/>
          <w:numId w:val="15"/>
        </w:numPr>
        <w:ind w:hanging="357"/>
        <w:rPr>
          <w:rFonts w:asciiTheme="minorHAnsi" w:eastAsiaTheme="minorEastAsia" w:hAnsiTheme="minorHAnsi" w:cstheme="minorHAnsi"/>
          <w:iCs/>
          <w:sz w:val="22"/>
          <w:lang w:val="en-US"/>
        </w:rPr>
      </w:pPr>
      <w:r w:rsidRPr="00DD0478">
        <w:rPr>
          <w:rFonts w:asciiTheme="minorHAnsi" w:eastAsiaTheme="minorEastAsia" w:hAnsiTheme="minorHAnsi" w:cstheme="minorHAnsi"/>
          <w:iCs/>
          <w:sz w:val="22"/>
          <w:lang w:val="en-US"/>
        </w:rPr>
        <w:t>Option 1: LBT back-off count is pending during the 1st TX and restarted after that</w:t>
      </w:r>
    </w:p>
    <w:p w14:paraId="3FF73249" w14:textId="77777777" w:rsidR="00F542DA" w:rsidRPr="00DD0478" w:rsidRDefault="00F542DA" w:rsidP="00DD0478">
      <w:pPr>
        <w:numPr>
          <w:ilvl w:val="2"/>
          <w:numId w:val="15"/>
        </w:numPr>
        <w:ind w:hanging="357"/>
        <w:rPr>
          <w:rFonts w:asciiTheme="minorHAnsi" w:eastAsiaTheme="minorEastAsia" w:hAnsiTheme="minorHAnsi" w:cstheme="minorHAnsi"/>
          <w:iCs/>
          <w:sz w:val="22"/>
          <w:lang w:val="en-US"/>
        </w:rPr>
      </w:pPr>
      <w:r w:rsidRPr="00DD0478">
        <w:rPr>
          <w:rFonts w:asciiTheme="minorHAnsi" w:eastAsiaTheme="minorEastAsia" w:hAnsiTheme="minorHAnsi" w:cstheme="minorHAnsi"/>
          <w:iCs/>
          <w:sz w:val="22"/>
          <w:lang w:val="en-US"/>
        </w:rPr>
        <w:t>Option 2: LBT back-off count is maintained without LBT sensing duration the 1st TX</w:t>
      </w:r>
    </w:p>
    <w:p w14:paraId="0950F556" w14:textId="77777777" w:rsidR="00F542DA" w:rsidRPr="00DD0478" w:rsidRDefault="00F542DA" w:rsidP="00DD0478">
      <w:pPr>
        <w:numPr>
          <w:ilvl w:val="2"/>
          <w:numId w:val="15"/>
        </w:numPr>
        <w:ind w:hanging="357"/>
        <w:rPr>
          <w:rFonts w:asciiTheme="minorHAnsi" w:eastAsiaTheme="minorEastAsia" w:hAnsiTheme="minorHAnsi" w:cstheme="minorHAnsi"/>
          <w:iCs/>
          <w:sz w:val="22"/>
          <w:lang w:val="en-US"/>
        </w:rPr>
      </w:pPr>
      <w:r w:rsidRPr="00DD0478">
        <w:rPr>
          <w:rFonts w:asciiTheme="minorHAnsi" w:eastAsiaTheme="minorEastAsia" w:hAnsiTheme="minorHAnsi" w:cstheme="minorHAnsi"/>
          <w:iCs/>
          <w:sz w:val="22"/>
          <w:lang w:val="en-US"/>
        </w:rPr>
        <w:t>Option 3: the UE assumes the LBT for the 2nd TX is failed</w:t>
      </w:r>
    </w:p>
    <w:p w14:paraId="265E28F9" w14:textId="58531EE6" w:rsidR="00F542DA" w:rsidRPr="00DD0478" w:rsidRDefault="00F542DA" w:rsidP="00DD0478">
      <w:pPr>
        <w:numPr>
          <w:ilvl w:val="2"/>
          <w:numId w:val="15"/>
        </w:numPr>
        <w:ind w:hanging="357"/>
        <w:rPr>
          <w:rFonts w:asciiTheme="minorHAnsi" w:eastAsiaTheme="minorEastAsia" w:hAnsiTheme="minorHAnsi" w:cstheme="minorHAnsi"/>
          <w:iCs/>
          <w:sz w:val="22"/>
          <w:lang w:val="en-US"/>
        </w:rPr>
      </w:pPr>
      <w:r w:rsidRPr="00DD0478">
        <w:rPr>
          <w:rFonts w:asciiTheme="minorHAnsi" w:eastAsiaTheme="minorEastAsia" w:hAnsiTheme="minorHAnsi" w:cstheme="minorHAnsi"/>
          <w:iCs/>
          <w:sz w:val="22"/>
          <w:lang w:val="en-US"/>
        </w:rPr>
        <w:t>Option 4: resource allocation is performed such that the situation does not occur</w:t>
      </w:r>
    </w:p>
    <w:p w14:paraId="4B1D53DD" w14:textId="28FA85DE" w:rsidR="00DD0478" w:rsidRDefault="00DD0478" w:rsidP="002851E8">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lang w:val="en-US"/>
        </w:rPr>
        <w:t xml:space="preserve">[32/DCM]: </w:t>
      </w:r>
      <w:r w:rsidRPr="00DD0478">
        <w:rPr>
          <w:rFonts w:asciiTheme="minorHAnsi" w:hAnsiTheme="minorHAnsi" w:cstheme="minorHAnsi"/>
          <w:sz w:val="22"/>
          <w:szCs w:val="28"/>
        </w:rPr>
        <w:t>In SL-U, for two non-contiguous TXs of different UEs, there is a case where LBT duration for UE-B’s TX is overlapped with UE-A’s TX. Study the following potential solutions.</w:t>
      </w:r>
    </w:p>
    <w:p w14:paraId="5B049BCA" w14:textId="77777777" w:rsidR="00DD0478" w:rsidRPr="00DD0478" w:rsidRDefault="00DD0478" w:rsidP="00DD0478">
      <w:pPr>
        <w:numPr>
          <w:ilvl w:val="2"/>
          <w:numId w:val="15"/>
        </w:numPr>
        <w:rPr>
          <w:rFonts w:asciiTheme="minorHAnsi" w:eastAsiaTheme="minorEastAsia" w:hAnsiTheme="minorHAnsi" w:cstheme="minorHAnsi"/>
          <w:iCs/>
          <w:sz w:val="22"/>
        </w:rPr>
      </w:pPr>
      <w:r w:rsidRPr="00DD0478">
        <w:rPr>
          <w:rFonts w:asciiTheme="minorHAnsi" w:eastAsiaTheme="minorEastAsia" w:hAnsiTheme="minorHAnsi" w:cstheme="minorHAnsi"/>
          <w:iCs/>
          <w:sz w:val="22"/>
        </w:rPr>
        <w:t>Option 1: When UE-B detects a busy LBT-sensing slot, UE-B continues LBT until completion timing of SL-TX decoding from the busy LBT-sensing slot.</w:t>
      </w:r>
    </w:p>
    <w:p w14:paraId="5AD96C6C" w14:textId="18B724A2" w:rsidR="00DD0478" w:rsidRPr="00DD0478" w:rsidRDefault="00DD0478" w:rsidP="00DD0478">
      <w:pPr>
        <w:numPr>
          <w:ilvl w:val="3"/>
          <w:numId w:val="15"/>
        </w:numPr>
        <w:rPr>
          <w:rFonts w:asciiTheme="minorHAnsi" w:eastAsiaTheme="minorEastAsia" w:hAnsiTheme="minorHAnsi" w:cstheme="minorHAnsi"/>
          <w:iCs/>
          <w:sz w:val="22"/>
        </w:rPr>
      </w:pPr>
      <w:r w:rsidRPr="00DD0478">
        <w:rPr>
          <w:rFonts w:asciiTheme="minorHAnsi" w:eastAsiaTheme="minorEastAsia" w:hAnsiTheme="minorHAnsi" w:cstheme="minorHAnsi"/>
          <w:iCs/>
          <w:sz w:val="22"/>
        </w:rPr>
        <w:lastRenderedPageBreak/>
        <w:t>If UE-A’s SL TX is detected, UE follows behaviour for two non-contiguous TXs of a single UEs; otherwise, UE-B assumes the LBT is failed</w:t>
      </w:r>
    </w:p>
    <w:p w14:paraId="6221557B" w14:textId="77777777" w:rsidR="00DD0478" w:rsidRPr="00DD0478" w:rsidRDefault="00DD0478" w:rsidP="00DD0478">
      <w:pPr>
        <w:numPr>
          <w:ilvl w:val="2"/>
          <w:numId w:val="15"/>
        </w:numPr>
        <w:rPr>
          <w:rFonts w:asciiTheme="minorHAnsi" w:eastAsiaTheme="minorEastAsia" w:hAnsiTheme="minorHAnsi" w:cstheme="minorHAnsi"/>
          <w:iCs/>
          <w:sz w:val="22"/>
        </w:rPr>
      </w:pPr>
      <w:r w:rsidRPr="00DD0478">
        <w:rPr>
          <w:rFonts w:asciiTheme="minorHAnsi" w:eastAsiaTheme="minorEastAsia" w:hAnsiTheme="minorHAnsi" w:cstheme="minorHAnsi"/>
          <w:iCs/>
          <w:sz w:val="22"/>
        </w:rPr>
        <w:t>Option 2: UE-B assumes the LBT is failed</w:t>
      </w:r>
    </w:p>
    <w:p w14:paraId="2DEE6021" w14:textId="60C1A80A" w:rsidR="00DD0478" w:rsidRPr="00DD0478" w:rsidRDefault="00DD0478" w:rsidP="00DD0478">
      <w:pPr>
        <w:numPr>
          <w:ilvl w:val="2"/>
          <w:numId w:val="15"/>
        </w:numPr>
        <w:rPr>
          <w:rFonts w:asciiTheme="minorHAnsi" w:eastAsiaTheme="minorEastAsia" w:hAnsiTheme="minorHAnsi" w:cstheme="minorHAnsi"/>
          <w:iCs/>
          <w:sz w:val="22"/>
        </w:rPr>
      </w:pPr>
      <w:r w:rsidRPr="00DD0478">
        <w:rPr>
          <w:rFonts w:asciiTheme="minorHAnsi" w:eastAsiaTheme="minorEastAsia" w:hAnsiTheme="minorHAnsi" w:cstheme="minorHAnsi"/>
          <w:iCs/>
          <w:sz w:val="22"/>
        </w:rPr>
        <w:t>Option 3: resource allocation is performed such that the situation does not occur</w:t>
      </w:r>
    </w:p>
    <w:p w14:paraId="30E3392F" w14:textId="4B4903A3" w:rsidR="002851E8" w:rsidRPr="001B0C83" w:rsidRDefault="002851E8" w:rsidP="002851E8">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[35/E///]: </w:t>
      </w:r>
      <w:r w:rsidRPr="002851E8">
        <w:rPr>
          <w:rFonts w:asciiTheme="minorHAnsi" w:hAnsiTheme="minorHAnsi" w:cstheme="minorHAnsi"/>
          <w:sz w:val="22"/>
          <w:szCs w:val="28"/>
        </w:rPr>
        <w:t>Timing offsets are used for preventing inter-UE blocking of high-priority transmissions and transmissions on reserved resources.</w:t>
      </w:r>
    </w:p>
    <w:p w14:paraId="4A597188" w14:textId="1E899DAD" w:rsidR="00666368" w:rsidRPr="005D441F" w:rsidRDefault="00666368" w:rsidP="00666368">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Mode 1 operation</w:t>
      </w:r>
    </w:p>
    <w:p w14:paraId="36E78B60" w14:textId="77777777" w:rsidR="00BB47D7" w:rsidRDefault="00BB47D7" w:rsidP="005D441F">
      <w:pPr>
        <w:pStyle w:val="ListParagraph"/>
        <w:numPr>
          <w:ilvl w:val="1"/>
          <w:numId w:val="15"/>
        </w:numPr>
        <w:ind w:leftChars="0"/>
        <w:rPr>
          <w:rFonts w:asciiTheme="minorHAnsi" w:hAnsiTheme="minorHAnsi" w:cstheme="minorHAnsi"/>
          <w:sz w:val="22"/>
          <w:szCs w:val="28"/>
        </w:rPr>
      </w:pPr>
      <w:r w:rsidRPr="00BB47D7">
        <w:rPr>
          <w:rFonts w:asciiTheme="minorHAnsi" w:hAnsiTheme="minorHAnsi" w:cstheme="minorHAnsi"/>
          <w:sz w:val="22"/>
          <w:szCs w:val="28"/>
        </w:rPr>
        <w:t xml:space="preserve">[3/FW]: </w:t>
      </w:r>
    </w:p>
    <w:p w14:paraId="736CDCB0" w14:textId="6BDAA888" w:rsidR="00BB47D7" w:rsidRDefault="00BB47D7" w:rsidP="00BB47D7">
      <w:pPr>
        <w:pStyle w:val="ListParagraph"/>
        <w:numPr>
          <w:ilvl w:val="2"/>
          <w:numId w:val="15"/>
        </w:numPr>
        <w:ind w:leftChars="0"/>
        <w:rPr>
          <w:rFonts w:asciiTheme="minorHAnsi" w:hAnsiTheme="minorHAnsi" w:cstheme="minorHAnsi"/>
          <w:sz w:val="22"/>
          <w:szCs w:val="28"/>
        </w:rPr>
      </w:pPr>
      <w:r w:rsidRPr="00BB47D7">
        <w:rPr>
          <w:rFonts w:asciiTheme="minorHAnsi" w:hAnsiTheme="minorHAnsi" w:cstheme="minorHAnsi"/>
          <w:sz w:val="22"/>
          <w:szCs w:val="28"/>
        </w:rPr>
        <w:t>Cell wide configuration for shared spectrum SL-U operation is provided by gNB in dedicated SIB12-U, which is based on SIB12 design.</w:t>
      </w:r>
      <w:r>
        <w:rPr>
          <w:rFonts w:asciiTheme="minorHAnsi" w:hAnsiTheme="minorHAnsi" w:cstheme="minorHAnsi"/>
          <w:sz w:val="22"/>
          <w:szCs w:val="28"/>
        </w:rPr>
        <w:t xml:space="preserve"> </w:t>
      </w:r>
      <w:r w:rsidRPr="00BB47D7">
        <w:rPr>
          <w:rFonts w:asciiTheme="minorHAnsi" w:hAnsiTheme="minorHAnsi" w:cstheme="minorHAnsi"/>
          <w:sz w:val="22"/>
          <w:szCs w:val="28"/>
        </w:rPr>
        <w:t>SIB12-U may contain shared spectrum specific channel access configurations, for instance those required by the spectrum regulations.</w:t>
      </w:r>
      <w:r>
        <w:rPr>
          <w:rFonts w:asciiTheme="minorHAnsi" w:hAnsiTheme="minorHAnsi" w:cstheme="minorHAnsi"/>
          <w:sz w:val="22"/>
          <w:szCs w:val="28"/>
        </w:rPr>
        <w:t xml:space="preserve"> </w:t>
      </w:r>
      <w:r w:rsidRPr="00BB47D7">
        <w:rPr>
          <w:rFonts w:asciiTheme="minorHAnsi" w:hAnsiTheme="minorHAnsi" w:cstheme="minorHAnsi"/>
          <w:sz w:val="22"/>
          <w:szCs w:val="28"/>
        </w:rPr>
        <w:t>Mode 1 SL-U initiation procedures are based on Mode 1 NR-U initiation procedures.</w:t>
      </w:r>
    </w:p>
    <w:p w14:paraId="3E804E43" w14:textId="4848C0FF" w:rsidR="00BB47D7" w:rsidRDefault="00BB47D7" w:rsidP="00BB47D7">
      <w:pPr>
        <w:pStyle w:val="ListParagraph"/>
        <w:numPr>
          <w:ilvl w:val="2"/>
          <w:numId w:val="15"/>
        </w:numPr>
        <w:ind w:leftChars="0"/>
        <w:rPr>
          <w:rFonts w:asciiTheme="minorHAnsi" w:hAnsiTheme="minorHAnsi" w:cstheme="minorHAnsi"/>
          <w:sz w:val="22"/>
          <w:szCs w:val="28"/>
        </w:rPr>
      </w:pPr>
      <w:r w:rsidRPr="00BB47D7">
        <w:rPr>
          <w:rFonts w:asciiTheme="minorHAnsi" w:hAnsiTheme="minorHAnsi" w:cstheme="minorHAnsi"/>
          <w:sz w:val="22"/>
          <w:szCs w:val="28"/>
        </w:rPr>
        <w:t>SL-U UE supports UL reports, on Uu link, of channel occupancy and channel busy ratio for dedicated resource pools in shared spectrum that exclude other RAT persistent interference/transmissions.</w:t>
      </w:r>
    </w:p>
    <w:p w14:paraId="2A20D6C5" w14:textId="5EC6885F" w:rsidR="000F25A8" w:rsidRPr="00BB47D7" w:rsidRDefault="000F25A8" w:rsidP="00BB47D7">
      <w:pPr>
        <w:pStyle w:val="ListParagraph"/>
        <w:numPr>
          <w:ilvl w:val="2"/>
          <w:numId w:val="15"/>
        </w:numPr>
        <w:ind w:leftChars="0"/>
        <w:rPr>
          <w:rFonts w:asciiTheme="minorHAnsi" w:hAnsiTheme="minorHAnsi" w:cstheme="minorHAnsi"/>
          <w:sz w:val="22"/>
          <w:szCs w:val="28"/>
        </w:rPr>
      </w:pPr>
      <w:r w:rsidRPr="000F25A8">
        <w:rPr>
          <w:rFonts w:asciiTheme="minorHAnsi" w:hAnsiTheme="minorHAnsi" w:cstheme="minorHAnsi"/>
          <w:sz w:val="22"/>
          <w:szCs w:val="28"/>
        </w:rPr>
        <w:t>Define or extend a DCI format 3_x that supports SL-U Mode 1 of operation in shared spectrum. The new DCI includes, in addition to SL resources, specific configurations for SL-U shared spectrum operation such as channel access type, CP extension, etc.</w:t>
      </w:r>
    </w:p>
    <w:p w14:paraId="7073ACC8" w14:textId="77F151FB" w:rsidR="00811103" w:rsidRPr="00FB4C02" w:rsidRDefault="00811103" w:rsidP="005D441F">
      <w:pPr>
        <w:pStyle w:val="ListParagraph"/>
        <w:numPr>
          <w:ilvl w:val="1"/>
          <w:numId w:val="15"/>
        </w:numPr>
        <w:ind w:leftChars="0"/>
        <w:rPr>
          <w:rFonts w:asciiTheme="minorHAnsi" w:hAnsiTheme="minorHAnsi" w:cstheme="minorHAnsi"/>
          <w:color w:val="000000" w:themeColor="text1"/>
          <w:sz w:val="22"/>
          <w:szCs w:val="28"/>
        </w:rPr>
      </w:pPr>
      <w:r w:rsidRPr="00FB4C02">
        <w:rPr>
          <w:rFonts w:asciiTheme="minorHAnsi" w:hAnsiTheme="minorHAnsi" w:cstheme="minorHAnsi"/>
          <w:color w:val="000000" w:themeColor="text1"/>
          <w:sz w:val="22"/>
          <w:szCs w:val="28"/>
        </w:rPr>
        <w:t>[</w:t>
      </w:r>
      <w:r w:rsidR="00E7580E" w:rsidRPr="00FB4C02">
        <w:rPr>
          <w:rFonts w:asciiTheme="minorHAnsi" w:hAnsiTheme="minorHAnsi" w:cstheme="minorHAnsi"/>
          <w:color w:val="000000" w:themeColor="text1"/>
          <w:sz w:val="22"/>
          <w:szCs w:val="28"/>
        </w:rPr>
        <w:t>19</w:t>
      </w:r>
      <w:r w:rsidRPr="00FB4C02">
        <w:rPr>
          <w:rFonts w:asciiTheme="minorHAnsi" w:hAnsiTheme="minorHAnsi" w:cstheme="minorHAnsi"/>
          <w:color w:val="000000" w:themeColor="text1"/>
          <w:sz w:val="22"/>
          <w:szCs w:val="28"/>
        </w:rPr>
        <w:t>/Transsion]: L3 RSSI measurement and channel occupancy reporting from sidelink UE should be supported in sidelink unlicensed access system.</w:t>
      </w:r>
    </w:p>
    <w:p w14:paraId="05D1AAF6" w14:textId="3C616288" w:rsidR="00FA5175" w:rsidRPr="004715A1" w:rsidRDefault="00252EE1" w:rsidP="00811103">
      <w:pPr>
        <w:pStyle w:val="ListParagraph"/>
        <w:numPr>
          <w:ilvl w:val="1"/>
          <w:numId w:val="15"/>
        </w:numPr>
        <w:ind w:leftChars="0"/>
        <w:rPr>
          <w:rFonts w:asciiTheme="minorHAnsi" w:hAnsiTheme="minorHAnsi" w:cstheme="minorHAnsi"/>
          <w:color w:val="000000" w:themeColor="text1"/>
          <w:sz w:val="22"/>
          <w:szCs w:val="28"/>
        </w:rPr>
      </w:pPr>
      <w:r w:rsidRPr="004715A1">
        <w:rPr>
          <w:rFonts w:asciiTheme="minorHAnsi" w:hAnsiTheme="minorHAnsi" w:cstheme="minorHAnsi"/>
          <w:color w:val="000000" w:themeColor="text1"/>
          <w:sz w:val="22"/>
          <w:szCs w:val="28"/>
        </w:rPr>
        <w:t>[2</w:t>
      </w:r>
      <w:r w:rsidR="00B50A84" w:rsidRPr="004715A1">
        <w:rPr>
          <w:rFonts w:asciiTheme="minorHAnsi" w:hAnsiTheme="minorHAnsi" w:cstheme="minorHAnsi"/>
          <w:color w:val="000000" w:themeColor="text1"/>
          <w:sz w:val="22"/>
          <w:szCs w:val="28"/>
        </w:rPr>
        <w:t>4</w:t>
      </w:r>
      <w:r w:rsidRPr="004715A1">
        <w:rPr>
          <w:rFonts w:asciiTheme="minorHAnsi" w:hAnsiTheme="minorHAnsi" w:cstheme="minorHAnsi"/>
          <w:color w:val="000000" w:themeColor="text1"/>
          <w:sz w:val="22"/>
          <w:szCs w:val="28"/>
        </w:rPr>
        <w:t xml:space="preserve">/MediaTek]: </w:t>
      </w:r>
      <w:r w:rsidR="004715A1" w:rsidRPr="004715A1">
        <w:rPr>
          <w:rFonts w:asciiTheme="minorHAnsi" w:hAnsiTheme="minorHAnsi" w:cstheme="minorHAnsi"/>
          <w:color w:val="000000" w:themeColor="text1"/>
          <w:sz w:val="22"/>
          <w:szCs w:val="28"/>
        </w:rPr>
        <w:t>The uncertainty of LBT operation may introduce additional time consumption for legacy Mode 1 resource allocation procedure and thus may invalidate the allocated resources. Study the impact on the timeline for Mode 1 resource allocation procedure due to the additional time for LBT operation.</w:t>
      </w:r>
    </w:p>
    <w:p w14:paraId="661181FA" w14:textId="38F6355E" w:rsidR="00BB3F2D" w:rsidRDefault="00BB3F2D" w:rsidP="00811103">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[17/Intel]: </w:t>
      </w:r>
      <w:r w:rsidRPr="00BB3F2D">
        <w:rPr>
          <w:rFonts w:asciiTheme="minorHAnsi" w:hAnsiTheme="minorHAnsi" w:cstheme="minorHAnsi"/>
          <w:sz w:val="22"/>
          <w:szCs w:val="28"/>
        </w:rPr>
        <w:t>While a gNB may be able to send a scheduling DCI on the licensed carrier, it cannot either perform sensing or transmit on the SL unlicensed carrier(s).</w:t>
      </w:r>
    </w:p>
    <w:p w14:paraId="0D49FA0D" w14:textId="5F3096AE" w:rsidR="00515546" w:rsidRPr="00515546" w:rsidRDefault="00515546" w:rsidP="00811103">
      <w:pPr>
        <w:pStyle w:val="ListParagraph"/>
        <w:numPr>
          <w:ilvl w:val="1"/>
          <w:numId w:val="15"/>
        </w:numPr>
        <w:ind w:leftChars="0"/>
        <w:rPr>
          <w:rFonts w:asciiTheme="minorHAnsi" w:hAnsiTheme="minorHAnsi" w:cstheme="minorHAnsi"/>
          <w:sz w:val="22"/>
          <w:szCs w:val="28"/>
        </w:rPr>
      </w:pPr>
      <w:r w:rsidRPr="00515546">
        <w:rPr>
          <w:rFonts w:asciiTheme="minorHAnsi" w:hAnsiTheme="minorHAnsi" w:cstheme="minorHAnsi"/>
          <w:sz w:val="22"/>
          <w:szCs w:val="28"/>
        </w:rPr>
        <w:t>[28/QC]: Introduce an LBT failure report from mode 1 UE to the gNB so that the gNB can provide LBT-aware resource allocation for the mode 1 UE in the form of grants over DCI 3_0. The LBT failure report can be sent to the gNB via: a) MAC-CE over PUSCH or b) PUCCH.</w:t>
      </w:r>
    </w:p>
    <w:p w14:paraId="021ABFD2" w14:textId="7F3B46F4" w:rsidR="005D441F" w:rsidRPr="005D441F" w:rsidRDefault="005D441F" w:rsidP="005D441F">
      <w:pPr>
        <w:pStyle w:val="ListParagraph"/>
        <w:numPr>
          <w:ilvl w:val="0"/>
          <w:numId w:val="15"/>
        </w:numPr>
        <w:spacing w:before="120"/>
        <w:ind w:leftChars="0"/>
        <w:rPr>
          <w:rFonts w:asciiTheme="minorHAnsi" w:hAnsiTheme="minorHAnsi" w:cstheme="minorHAnsi"/>
          <w:b/>
          <w:bCs/>
          <w:sz w:val="22"/>
          <w:szCs w:val="28"/>
          <w:u w:val="single"/>
        </w:rPr>
      </w:pPr>
      <w:r w:rsidRPr="005D441F">
        <w:rPr>
          <w:rFonts w:asciiTheme="minorHAnsi" w:hAnsiTheme="minorHAnsi" w:cstheme="minorHAnsi"/>
          <w:b/>
          <w:bCs/>
          <w:sz w:val="22"/>
          <w:szCs w:val="28"/>
          <w:u w:val="single"/>
        </w:rPr>
        <w:t>Mode 2 operation</w:t>
      </w:r>
    </w:p>
    <w:p w14:paraId="5F9C423F" w14:textId="629ABB48" w:rsidR="00AC3A66" w:rsidRPr="00AC3A66" w:rsidRDefault="00AC3A66" w:rsidP="00FF0319">
      <w:pPr>
        <w:pStyle w:val="ListParagraph"/>
        <w:numPr>
          <w:ilvl w:val="1"/>
          <w:numId w:val="15"/>
        </w:numPr>
        <w:ind w:leftChars="0"/>
        <w:rPr>
          <w:rFonts w:asciiTheme="minorHAnsi" w:hAnsiTheme="minorHAnsi" w:cstheme="minorHAnsi"/>
          <w:sz w:val="22"/>
          <w:szCs w:val="28"/>
        </w:rPr>
      </w:pPr>
      <w:r w:rsidRPr="00AC3A66">
        <w:rPr>
          <w:rFonts w:asciiTheme="minorHAnsi" w:hAnsiTheme="minorHAnsi" w:cstheme="minorHAnsi"/>
          <w:sz w:val="22"/>
          <w:szCs w:val="28"/>
        </w:rPr>
        <w:t>[8/vivo]: SL UE deems channel busy only if the UE detects transmission other than SL occupying the channel (e.g., exceeding the energy detection threshold) during the LBT duration, i.e., the energy detection in LBT procedure does not take into account the SL transmissions.</w:t>
      </w:r>
    </w:p>
    <w:p w14:paraId="0B9FF2A7" w14:textId="77777777" w:rsidR="00750C3B" w:rsidRDefault="00C16ADB" w:rsidP="001F4048">
      <w:pPr>
        <w:pStyle w:val="ListParagraph"/>
        <w:numPr>
          <w:ilvl w:val="1"/>
          <w:numId w:val="15"/>
        </w:numPr>
        <w:ind w:leftChars="0"/>
        <w:rPr>
          <w:rFonts w:asciiTheme="minorHAnsi" w:hAnsiTheme="minorHAnsi" w:cstheme="minorHAnsi"/>
          <w:color w:val="000000" w:themeColor="text1"/>
          <w:sz w:val="22"/>
          <w:szCs w:val="28"/>
        </w:rPr>
      </w:pPr>
      <w:r w:rsidRPr="001F4048">
        <w:rPr>
          <w:rFonts w:asciiTheme="minorHAnsi" w:hAnsiTheme="minorHAnsi" w:cstheme="minorHAnsi"/>
          <w:color w:val="000000" w:themeColor="text1"/>
          <w:sz w:val="22"/>
          <w:szCs w:val="28"/>
        </w:rPr>
        <w:t xml:space="preserve">[24/MediaTek]: </w:t>
      </w:r>
    </w:p>
    <w:p w14:paraId="190AC6E5" w14:textId="122CA8F1" w:rsidR="001F4048" w:rsidRDefault="001F4048" w:rsidP="00750C3B">
      <w:pPr>
        <w:pStyle w:val="ListParagraph"/>
        <w:numPr>
          <w:ilvl w:val="2"/>
          <w:numId w:val="15"/>
        </w:numPr>
        <w:ind w:leftChars="0"/>
        <w:rPr>
          <w:rFonts w:asciiTheme="minorHAnsi" w:hAnsiTheme="minorHAnsi" w:cstheme="minorHAnsi"/>
          <w:color w:val="000000" w:themeColor="text1"/>
          <w:sz w:val="22"/>
          <w:szCs w:val="28"/>
        </w:rPr>
      </w:pPr>
      <w:r w:rsidRPr="001F4048">
        <w:rPr>
          <w:rFonts w:asciiTheme="minorHAnsi" w:hAnsiTheme="minorHAnsi" w:cstheme="minorHAnsi"/>
          <w:color w:val="000000" w:themeColor="text1"/>
          <w:sz w:val="22"/>
          <w:szCs w:val="28"/>
        </w:rPr>
        <w:t>The uncertainty of LBT operation may introduce additional time consumption for legacy Mode 2 resource allocation and thus may invalidate the selected resources and degrade the UPT performance of the system. Study the impact on the timeline for Mode 2 resource allocation procedure due to the additional time for LBT operation.</w:t>
      </w:r>
    </w:p>
    <w:p w14:paraId="5659E8D6" w14:textId="5A1361AC" w:rsidR="00750C3B" w:rsidRDefault="00750C3B" w:rsidP="00750C3B">
      <w:pPr>
        <w:pStyle w:val="ListParagraph"/>
        <w:numPr>
          <w:ilvl w:val="2"/>
          <w:numId w:val="15"/>
        </w:numPr>
        <w:ind w:leftChars="0"/>
        <w:rPr>
          <w:rFonts w:asciiTheme="minorHAnsi" w:hAnsiTheme="minorHAnsi" w:cstheme="minorHAnsi"/>
          <w:color w:val="000000" w:themeColor="text1"/>
          <w:sz w:val="22"/>
          <w:szCs w:val="28"/>
        </w:rPr>
      </w:pPr>
      <w:r w:rsidRPr="00750C3B">
        <w:rPr>
          <w:rFonts w:asciiTheme="minorHAnsi" w:hAnsiTheme="minorHAnsi" w:cstheme="minorHAnsi"/>
          <w:color w:val="000000" w:themeColor="text1"/>
          <w:sz w:val="22"/>
          <w:szCs w:val="28"/>
        </w:rPr>
        <w:t>Occupying the channel at the end of the LBT procedure can improve the channel access efficiency and reduce collision ratio.</w:t>
      </w:r>
      <w:r>
        <w:rPr>
          <w:rFonts w:asciiTheme="minorHAnsi" w:hAnsiTheme="minorHAnsi" w:cstheme="minorHAnsi"/>
          <w:color w:val="000000" w:themeColor="text1"/>
          <w:sz w:val="22"/>
          <w:szCs w:val="28"/>
        </w:rPr>
        <w:t xml:space="preserve"> </w:t>
      </w:r>
      <w:r w:rsidRPr="00750C3B">
        <w:rPr>
          <w:rFonts w:asciiTheme="minorHAnsi" w:hAnsiTheme="minorHAnsi" w:cstheme="minorHAnsi"/>
          <w:color w:val="000000" w:themeColor="text1"/>
          <w:sz w:val="22"/>
          <w:szCs w:val="28"/>
        </w:rPr>
        <w:t>The enhancements (e.g., partial slot transmission of PSSCH) should be considered between the end of LBT procedure and the start of SL transmission to retain the channel.</w:t>
      </w:r>
    </w:p>
    <w:p w14:paraId="70F1ACDD" w14:textId="77777777" w:rsidR="00750C3B" w:rsidRPr="001F4048" w:rsidRDefault="00750C3B" w:rsidP="00750C3B">
      <w:pPr>
        <w:pStyle w:val="ListParagraph"/>
        <w:numPr>
          <w:ilvl w:val="2"/>
          <w:numId w:val="15"/>
        </w:numPr>
        <w:ind w:leftChars="0"/>
        <w:rPr>
          <w:rFonts w:asciiTheme="minorHAnsi" w:hAnsiTheme="minorHAnsi" w:cstheme="minorHAnsi"/>
          <w:color w:val="000000" w:themeColor="text1"/>
          <w:sz w:val="22"/>
          <w:szCs w:val="28"/>
        </w:rPr>
      </w:pPr>
    </w:p>
    <w:p w14:paraId="118BE894" w14:textId="77777777" w:rsidR="00FF0319" w:rsidRPr="00D72B43" w:rsidRDefault="00FF0319" w:rsidP="00FF0319">
      <w:pPr>
        <w:pStyle w:val="ListParagraph"/>
        <w:numPr>
          <w:ilvl w:val="0"/>
          <w:numId w:val="15"/>
        </w:numPr>
        <w:ind w:leftChars="0"/>
        <w:rPr>
          <w:rFonts w:asciiTheme="minorHAnsi" w:hAnsiTheme="minorHAnsi" w:cstheme="minorHAnsi"/>
          <w:b/>
          <w:bCs/>
          <w:color w:val="000000" w:themeColor="text1"/>
          <w:sz w:val="22"/>
          <w:szCs w:val="28"/>
          <w:u w:val="single"/>
        </w:rPr>
      </w:pPr>
      <w:r w:rsidRPr="00D72B43">
        <w:rPr>
          <w:rFonts w:asciiTheme="minorHAnsi" w:hAnsiTheme="minorHAnsi" w:cstheme="minorHAnsi"/>
          <w:b/>
          <w:bCs/>
          <w:color w:val="000000" w:themeColor="text1"/>
          <w:sz w:val="22"/>
          <w:szCs w:val="28"/>
          <w:u w:val="single"/>
        </w:rPr>
        <w:t>Others</w:t>
      </w:r>
    </w:p>
    <w:p w14:paraId="2584C98D" w14:textId="2F142510" w:rsidR="009E0A63" w:rsidRPr="009E0A63" w:rsidRDefault="009E0A63" w:rsidP="00FF0319">
      <w:pPr>
        <w:pStyle w:val="ListParagraph"/>
        <w:numPr>
          <w:ilvl w:val="1"/>
          <w:numId w:val="15"/>
        </w:numPr>
        <w:ind w:leftChars="0"/>
        <w:rPr>
          <w:rFonts w:asciiTheme="minorHAnsi" w:hAnsiTheme="minorHAnsi" w:cstheme="minorHAnsi"/>
          <w:sz w:val="22"/>
          <w:szCs w:val="28"/>
        </w:rPr>
      </w:pPr>
      <w:r w:rsidRPr="009E0A63">
        <w:rPr>
          <w:rFonts w:asciiTheme="minorHAnsi" w:hAnsiTheme="minorHAnsi" w:cstheme="minorHAnsi"/>
          <w:sz w:val="22"/>
          <w:szCs w:val="28"/>
        </w:rPr>
        <w:t>[8/vivo]: UE implementation decides the start time of the LBT procedure and UE holds on the LBT procedure when detecting a busy channel.</w:t>
      </w:r>
    </w:p>
    <w:p w14:paraId="3F66372E" w14:textId="1577870D" w:rsidR="00FF0319" w:rsidRPr="00F622D1" w:rsidRDefault="00FF0319" w:rsidP="00FF0319">
      <w:pPr>
        <w:pStyle w:val="ListParagraph"/>
        <w:numPr>
          <w:ilvl w:val="1"/>
          <w:numId w:val="15"/>
        </w:numPr>
        <w:ind w:leftChars="0"/>
        <w:rPr>
          <w:rFonts w:asciiTheme="minorHAnsi" w:hAnsiTheme="minorHAnsi" w:cstheme="minorHAnsi"/>
          <w:sz w:val="22"/>
          <w:szCs w:val="28"/>
        </w:rPr>
      </w:pPr>
      <w:r w:rsidRPr="00F622D1">
        <w:rPr>
          <w:rFonts w:asciiTheme="minorHAnsi" w:hAnsiTheme="minorHAnsi" w:cstheme="minorHAnsi"/>
          <w:sz w:val="22"/>
          <w:szCs w:val="28"/>
        </w:rPr>
        <w:t>[</w:t>
      </w:r>
      <w:r w:rsidR="0055650B" w:rsidRPr="00F622D1">
        <w:rPr>
          <w:rFonts w:asciiTheme="minorHAnsi" w:hAnsiTheme="minorHAnsi" w:cstheme="minorHAnsi"/>
          <w:sz w:val="22"/>
          <w:szCs w:val="28"/>
        </w:rPr>
        <w:t>9/ZTE, SC</w:t>
      </w:r>
      <w:r w:rsidRPr="00F622D1">
        <w:rPr>
          <w:rFonts w:asciiTheme="minorHAnsi" w:hAnsiTheme="minorHAnsi" w:cstheme="minorHAnsi"/>
          <w:sz w:val="22"/>
          <w:szCs w:val="28"/>
        </w:rPr>
        <w:t>]</w:t>
      </w:r>
    </w:p>
    <w:p w14:paraId="597FE160" w14:textId="6E333FCF" w:rsidR="00F622D1" w:rsidRPr="00F622D1" w:rsidRDefault="00F622D1" w:rsidP="00FF0319">
      <w:pPr>
        <w:pStyle w:val="ListParagraph"/>
        <w:numPr>
          <w:ilvl w:val="2"/>
          <w:numId w:val="15"/>
        </w:numPr>
        <w:ind w:leftChars="0"/>
        <w:rPr>
          <w:rFonts w:asciiTheme="minorHAnsi" w:hAnsiTheme="minorHAnsi" w:cstheme="minorHAnsi"/>
          <w:sz w:val="22"/>
          <w:szCs w:val="28"/>
        </w:rPr>
      </w:pPr>
      <w:r w:rsidRPr="00F622D1">
        <w:rPr>
          <w:rFonts w:asciiTheme="minorHAnsi" w:hAnsiTheme="minorHAnsi" w:cstheme="minorHAnsi"/>
          <w:sz w:val="22"/>
          <w:szCs w:val="28"/>
        </w:rPr>
        <w:t>A UE cannot initiate a COT by using type 2B/2C.</w:t>
      </w:r>
    </w:p>
    <w:p w14:paraId="4F5FA924" w14:textId="0566F2DE" w:rsidR="00FF0319" w:rsidRPr="00EE7806" w:rsidRDefault="00FF0319" w:rsidP="00FF0319">
      <w:pPr>
        <w:pStyle w:val="ListParagraph"/>
        <w:numPr>
          <w:ilvl w:val="2"/>
          <w:numId w:val="15"/>
        </w:numPr>
        <w:ind w:leftChars="0"/>
        <w:rPr>
          <w:rFonts w:asciiTheme="minorHAnsi" w:hAnsiTheme="minorHAnsi" w:cstheme="minorHAnsi"/>
          <w:color w:val="000000" w:themeColor="text1"/>
          <w:sz w:val="22"/>
          <w:szCs w:val="28"/>
        </w:rPr>
      </w:pPr>
      <w:r w:rsidRPr="00EE7806">
        <w:rPr>
          <w:rFonts w:asciiTheme="minorHAnsi" w:hAnsiTheme="minorHAnsi" w:cstheme="minorHAnsi"/>
          <w:color w:val="000000" w:themeColor="text1"/>
          <w:sz w:val="22"/>
          <w:szCs w:val="28"/>
        </w:rPr>
        <w:lastRenderedPageBreak/>
        <w:t>From the perspective of the system, the gap between any two SL occasions can be (pre-)configured less than a symbol, e.g., as 16us or 25us.</w:t>
      </w:r>
    </w:p>
    <w:p w14:paraId="23E8A438" w14:textId="37903F43" w:rsidR="00FF0319" w:rsidRPr="00EE7806" w:rsidRDefault="00FF0319" w:rsidP="00FF0319">
      <w:pPr>
        <w:pStyle w:val="ListParagraph"/>
        <w:numPr>
          <w:ilvl w:val="2"/>
          <w:numId w:val="15"/>
        </w:numPr>
        <w:ind w:leftChars="0"/>
        <w:rPr>
          <w:rFonts w:asciiTheme="minorHAnsi" w:hAnsiTheme="minorHAnsi" w:cstheme="minorHAnsi"/>
          <w:color w:val="000000" w:themeColor="text1"/>
          <w:sz w:val="22"/>
          <w:szCs w:val="28"/>
        </w:rPr>
      </w:pPr>
      <w:r w:rsidRPr="00EE7806">
        <w:rPr>
          <w:rFonts w:asciiTheme="minorHAnsi" w:hAnsiTheme="minorHAnsi" w:cstheme="minorHAnsi"/>
          <w:color w:val="000000" w:themeColor="text1"/>
          <w:sz w:val="22"/>
          <w:szCs w:val="28"/>
        </w:rPr>
        <w:t>In SL-U, it is not supported that only a part of the symbols in a slot is configured as sidelink symbols, i.e., 14 symbols in a slot as the default.</w:t>
      </w:r>
    </w:p>
    <w:p w14:paraId="1BCC5E48" w14:textId="05B81004" w:rsidR="00750C3B" w:rsidRPr="00750C3B" w:rsidRDefault="00750C3B" w:rsidP="000C268C">
      <w:pPr>
        <w:pStyle w:val="ListParagraph"/>
        <w:numPr>
          <w:ilvl w:val="1"/>
          <w:numId w:val="15"/>
        </w:numPr>
        <w:ind w:leftChars="0"/>
        <w:rPr>
          <w:rFonts w:asciiTheme="minorHAnsi" w:hAnsiTheme="minorHAnsi" w:cstheme="minorHAnsi"/>
          <w:color w:val="000000" w:themeColor="text1"/>
          <w:sz w:val="22"/>
          <w:szCs w:val="28"/>
        </w:rPr>
      </w:pPr>
      <w:r w:rsidRPr="00750C3B">
        <w:rPr>
          <w:rFonts w:asciiTheme="minorHAnsi" w:hAnsiTheme="minorHAnsi" w:cstheme="minorHAnsi"/>
          <w:color w:val="000000" w:themeColor="text1"/>
          <w:sz w:val="22"/>
          <w:szCs w:val="28"/>
        </w:rPr>
        <w:t>[24/MediaTek]:</w:t>
      </w:r>
    </w:p>
    <w:p w14:paraId="014B2852" w14:textId="7A5A67B9" w:rsidR="00750C3B" w:rsidRPr="00750C3B" w:rsidRDefault="00750C3B" w:rsidP="00750C3B">
      <w:pPr>
        <w:pStyle w:val="ListParagraph"/>
        <w:numPr>
          <w:ilvl w:val="2"/>
          <w:numId w:val="15"/>
        </w:numPr>
        <w:ind w:leftChars="0"/>
        <w:rPr>
          <w:rFonts w:asciiTheme="minorHAnsi" w:hAnsiTheme="minorHAnsi" w:cstheme="minorHAnsi"/>
          <w:color w:val="000000" w:themeColor="text1"/>
          <w:sz w:val="22"/>
          <w:szCs w:val="28"/>
        </w:rPr>
      </w:pPr>
      <w:r w:rsidRPr="00750C3B">
        <w:rPr>
          <w:rFonts w:asciiTheme="minorHAnsi" w:hAnsiTheme="minorHAnsi" w:cstheme="minorHAnsi"/>
          <w:color w:val="000000" w:themeColor="text1"/>
          <w:sz w:val="22"/>
          <w:szCs w:val="28"/>
        </w:rPr>
        <w:t>It is slim chance for FDM operation within 20MHz for out-of-COT operation considering the nature of 20MHz LBT sensing unit, and uncertainty length of LBT and potential CPE operation.</w:t>
      </w:r>
    </w:p>
    <w:p w14:paraId="794A29F3" w14:textId="79D852EA" w:rsidR="00750C3B" w:rsidRPr="00750C3B" w:rsidRDefault="00750C3B" w:rsidP="00750C3B">
      <w:pPr>
        <w:pStyle w:val="ListParagraph"/>
        <w:numPr>
          <w:ilvl w:val="2"/>
          <w:numId w:val="15"/>
        </w:numPr>
        <w:ind w:leftChars="0"/>
        <w:rPr>
          <w:rFonts w:asciiTheme="minorHAnsi" w:hAnsiTheme="minorHAnsi" w:cstheme="minorHAnsi"/>
          <w:color w:val="000000" w:themeColor="text1"/>
          <w:sz w:val="22"/>
          <w:szCs w:val="28"/>
        </w:rPr>
      </w:pPr>
      <w:r w:rsidRPr="00750C3B">
        <w:rPr>
          <w:rFonts w:asciiTheme="minorHAnsi" w:hAnsiTheme="minorHAnsi" w:cstheme="minorHAnsi"/>
          <w:color w:val="000000" w:themeColor="text1"/>
          <w:sz w:val="22"/>
          <w:szCs w:val="28"/>
        </w:rPr>
        <w:t>The operation of FDM within 20MHz for out-of-COT may significantly complicate the UE implementation and power consumption for the increased number of blind decoding for PSCCH in frequency domain.</w:t>
      </w:r>
    </w:p>
    <w:p w14:paraId="7AF1C58D" w14:textId="25AE95F4" w:rsidR="00750C3B" w:rsidRPr="00750C3B" w:rsidRDefault="00750C3B" w:rsidP="00750C3B">
      <w:pPr>
        <w:pStyle w:val="ListParagraph"/>
        <w:numPr>
          <w:ilvl w:val="2"/>
          <w:numId w:val="15"/>
        </w:numPr>
        <w:ind w:leftChars="0"/>
        <w:rPr>
          <w:rFonts w:asciiTheme="minorHAnsi" w:hAnsiTheme="minorHAnsi" w:cstheme="minorHAnsi"/>
          <w:color w:val="000000" w:themeColor="text1"/>
          <w:sz w:val="22"/>
          <w:szCs w:val="28"/>
        </w:rPr>
      </w:pPr>
      <w:r w:rsidRPr="00750C3B">
        <w:rPr>
          <w:rFonts w:asciiTheme="minorHAnsi" w:hAnsiTheme="minorHAnsi" w:cstheme="minorHAnsi"/>
          <w:color w:val="000000" w:themeColor="text1"/>
          <w:sz w:val="22"/>
          <w:szCs w:val="28"/>
        </w:rPr>
        <w:t>The FDM operation within 20MHz for in-COT operation under the scheduling of the COT initiator can be more efficient compared to the SCI sensing based FDM.</w:t>
      </w:r>
    </w:p>
    <w:p w14:paraId="35BB8556" w14:textId="669A6BB4" w:rsidR="00750C3B" w:rsidRPr="00750C3B" w:rsidRDefault="00750C3B" w:rsidP="00750C3B">
      <w:pPr>
        <w:pStyle w:val="ListParagraph"/>
        <w:numPr>
          <w:ilvl w:val="2"/>
          <w:numId w:val="15"/>
        </w:numPr>
        <w:ind w:leftChars="0"/>
        <w:rPr>
          <w:rFonts w:asciiTheme="minorHAnsi" w:hAnsiTheme="minorHAnsi" w:cstheme="minorHAnsi"/>
          <w:color w:val="000000" w:themeColor="text1"/>
          <w:sz w:val="22"/>
          <w:szCs w:val="28"/>
        </w:rPr>
      </w:pPr>
      <w:r w:rsidRPr="00750C3B">
        <w:rPr>
          <w:rFonts w:asciiTheme="minorHAnsi" w:hAnsiTheme="minorHAnsi" w:cstheme="minorHAnsi"/>
          <w:color w:val="000000" w:themeColor="text1"/>
          <w:sz w:val="22"/>
          <w:szCs w:val="28"/>
        </w:rPr>
        <w:t>Study whether/how to support FDM transmissions for in-COT operation considering the spec impact, UE complexity and performance.</w:t>
      </w:r>
    </w:p>
    <w:p w14:paraId="630ED631" w14:textId="1EEEF0AA" w:rsidR="00A8735B" w:rsidRPr="00EE7806" w:rsidRDefault="003D02CE" w:rsidP="00A8735B">
      <w:pPr>
        <w:pStyle w:val="ListParagraph"/>
        <w:numPr>
          <w:ilvl w:val="1"/>
          <w:numId w:val="15"/>
        </w:numPr>
        <w:ind w:leftChars="0"/>
        <w:rPr>
          <w:rFonts w:asciiTheme="minorHAnsi" w:hAnsiTheme="minorHAnsi" w:cstheme="minorHAnsi"/>
          <w:color w:val="000000" w:themeColor="text1"/>
          <w:sz w:val="22"/>
          <w:szCs w:val="28"/>
        </w:rPr>
      </w:pPr>
      <w:r w:rsidRPr="00EE7806">
        <w:rPr>
          <w:rFonts w:asciiTheme="minorHAnsi" w:hAnsiTheme="minorHAnsi" w:cstheme="minorHAnsi"/>
          <w:color w:val="000000" w:themeColor="text1"/>
          <w:sz w:val="22"/>
          <w:szCs w:val="28"/>
        </w:rPr>
        <w:t>[</w:t>
      </w:r>
      <w:r w:rsidR="00E7580E" w:rsidRPr="00EE7806">
        <w:rPr>
          <w:rFonts w:asciiTheme="minorHAnsi" w:hAnsiTheme="minorHAnsi" w:cstheme="minorHAnsi"/>
          <w:color w:val="000000" w:themeColor="text1"/>
          <w:sz w:val="22"/>
          <w:szCs w:val="28"/>
        </w:rPr>
        <w:t>19</w:t>
      </w:r>
      <w:r w:rsidRPr="00EE7806">
        <w:rPr>
          <w:rFonts w:asciiTheme="minorHAnsi" w:hAnsiTheme="minorHAnsi" w:cstheme="minorHAnsi"/>
          <w:color w:val="000000" w:themeColor="text1"/>
          <w:sz w:val="22"/>
          <w:szCs w:val="28"/>
        </w:rPr>
        <w:t>/</w:t>
      </w:r>
      <w:r w:rsidR="00F066D6" w:rsidRPr="00EE7806">
        <w:rPr>
          <w:rFonts w:asciiTheme="minorHAnsi" w:hAnsiTheme="minorHAnsi" w:cstheme="minorHAnsi"/>
          <w:color w:val="000000" w:themeColor="text1"/>
          <w:sz w:val="22"/>
          <w:szCs w:val="28"/>
        </w:rPr>
        <w:t>Transsion</w:t>
      </w:r>
      <w:r w:rsidRPr="00EE7806">
        <w:rPr>
          <w:rFonts w:asciiTheme="minorHAnsi" w:hAnsiTheme="minorHAnsi" w:cstheme="minorHAnsi"/>
          <w:color w:val="000000" w:themeColor="text1"/>
          <w:sz w:val="22"/>
          <w:szCs w:val="28"/>
        </w:rPr>
        <w:t>]</w:t>
      </w:r>
      <w:r w:rsidR="00F066D6" w:rsidRPr="00EE7806">
        <w:rPr>
          <w:rFonts w:asciiTheme="minorHAnsi" w:hAnsiTheme="minorHAnsi" w:cstheme="minorHAnsi"/>
          <w:color w:val="000000" w:themeColor="text1"/>
          <w:sz w:val="22"/>
          <w:szCs w:val="28"/>
        </w:rPr>
        <w:t>: Channel bandwidth for sidelink unlicensed access system can be {10, 20, 30, 40, 60, 80} MHz.</w:t>
      </w:r>
    </w:p>
    <w:p w14:paraId="0A4657BF" w14:textId="07C414B0" w:rsidR="00586F88" w:rsidRDefault="00586F88" w:rsidP="007217D9">
      <w:pPr>
        <w:rPr>
          <w:lang w:eastAsia="x-none"/>
        </w:rPr>
      </w:pPr>
    </w:p>
    <w:p w14:paraId="0AEFA52B" w14:textId="29ADE559" w:rsidR="00586F88" w:rsidRPr="00E44C8F" w:rsidRDefault="00502DA5" w:rsidP="00586F88">
      <w:pPr>
        <w:pStyle w:val="Heading2"/>
      </w:pPr>
      <w:r>
        <w:t xml:space="preserve">UE-to-UE </w:t>
      </w:r>
      <w:r w:rsidR="00586F88" w:rsidRPr="00E44C8F">
        <w:t>COT sharing</w:t>
      </w:r>
    </w:p>
    <w:p w14:paraId="18648B4A" w14:textId="2485A11C" w:rsidR="00F87C9C" w:rsidRPr="00834623" w:rsidRDefault="00F87C9C" w:rsidP="00F87C9C">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Applicable </w:t>
      </w:r>
      <w:r w:rsidR="00173807">
        <w:rPr>
          <w:rFonts w:asciiTheme="minorHAnsi" w:hAnsiTheme="minorHAnsi" w:cstheme="minorHAnsi"/>
          <w:b/>
          <w:bCs/>
          <w:sz w:val="22"/>
          <w:szCs w:val="28"/>
          <w:u w:val="single"/>
        </w:rPr>
        <w:t xml:space="preserve">channels / </w:t>
      </w:r>
      <w:r>
        <w:rPr>
          <w:rFonts w:asciiTheme="minorHAnsi" w:hAnsiTheme="minorHAnsi" w:cstheme="minorHAnsi"/>
          <w:b/>
          <w:bCs/>
          <w:sz w:val="22"/>
          <w:szCs w:val="28"/>
          <w:u w:val="single"/>
        </w:rPr>
        <w:t>operation / receiver / cast types</w:t>
      </w:r>
    </w:p>
    <w:p w14:paraId="7CCBD528" w14:textId="4DD5483B" w:rsidR="00282651" w:rsidRDefault="00282651" w:rsidP="00282651">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[3/FW]</w:t>
      </w:r>
      <w:r w:rsidR="00767DAF">
        <w:rPr>
          <w:rFonts w:asciiTheme="minorHAnsi" w:hAnsiTheme="minorHAnsi" w:cstheme="minorHAnsi"/>
          <w:color w:val="000000" w:themeColor="text1"/>
          <w:sz w:val="22"/>
          <w:szCs w:val="28"/>
        </w:rPr>
        <w:t>, [23/CMCC]</w:t>
      </w:r>
      <w:r>
        <w:rPr>
          <w:rFonts w:asciiTheme="minorHAnsi" w:hAnsiTheme="minorHAnsi" w:cstheme="minorHAnsi"/>
          <w:color w:val="000000" w:themeColor="text1"/>
          <w:sz w:val="22"/>
          <w:szCs w:val="28"/>
        </w:rPr>
        <w:t xml:space="preserve">: </w:t>
      </w:r>
      <w:r w:rsidRPr="00282651">
        <w:rPr>
          <w:rFonts w:asciiTheme="minorHAnsi" w:hAnsiTheme="minorHAnsi" w:cstheme="minorHAnsi"/>
          <w:color w:val="000000" w:themeColor="text1"/>
          <w:sz w:val="22"/>
          <w:szCs w:val="28"/>
        </w:rPr>
        <w:t>In a SL-U COT sharing, the responder UEs that shares that COT may transmit unicast PSSCH only to the SL UE that initiated that COT.</w:t>
      </w:r>
    </w:p>
    <w:p w14:paraId="0049118E" w14:textId="635C1237" w:rsidR="00282651" w:rsidRDefault="00282651" w:rsidP="00282651">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[4/Nokia, NSB], </w:t>
      </w:r>
      <w:r w:rsidR="00767DAF">
        <w:rPr>
          <w:rFonts w:asciiTheme="minorHAnsi" w:hAnsiTheme="minorHAnsi" w:cstheme="minorHAnsi"/>
          <w:color w:val="000000" w:themeColor="text1"/>
          <w:sz w:val="22"/>
          <w:szCs w:val="28"/>
        </w:rPr>
        <w:t xml:space="preserve">[6/HW, HiSi], </w:t>
      </w:r>
      <w:r w:rsidR="00B37B03" w:rsidRPr="00B37B03">
        <w:rPr>
          <w:rFonts w:asciiTheme="minorHAnsi" w:hAnsiTheme="minorHAnsi" w:cstheme="minorHAnsi"/>
          <w:sz w:val="22"/>
          <w:szCs w:val="28"/>
        </w:rPr>
        <w:t>[8/vivo]</w:t>
      </w:r>
      <w:r w:rsidR="00B37B03">
        <w:rPr>
          <w:rFonts w:asciiTheme="minorHAnsi" w:hAnsiTheme="minorHAnsi" w:cstheme="minorHAnsi"/>
          <w:sz w:val="22"/>
          <w:szCs w:val="28"/>
        </w:rPr>
        <w:t>,</w:t>
      </w:r>
      <w:r w:rsidR="00B37B03">
        <w:rPr>
          <w:rFonts w:asciiTheme="minorHAnsi" w:hAnsiTheme="minorHAnsi" w:cstheme="minorHAnsi"/>
          <w:color w:val="000000" w:themeColor="text1"/>
          <w:sz w:val="22"/>
          <w:szCs w:val="28"/>
        </w:rPr>
        <w:t xml:space="preserve"> </w:t>
      </w:r>
      <w:r w:rsidR="005B3B7A">
        <w:rPr>
          <w:rFonts w:asciiTheme="minorHAnsi" w:hAnsiTheme="minorHAnsi" w:cstheme="minorHAnsi"/>
          <w:color w:val="000000" w:themeColor="text1"/>
          <w:sz w:val="22"/>
          <w:szCs w:val="28"/>
        </w:rPr>
        <w:t xml:space="preserve">[9/ZTE, SC], </w:t>
      </w:r>
      <w:r>
        <w:rPr>
          <w:rFonts w:asciiTheme="minorHAnsi" w:hAnsiTheme="minorHAnsi" w:cstheme="minorHAnsi"/>
          <w:color w:val="000000" w:themeColor="text1"/>
          <w:sz w:val="22"/>
          <w:szCs w:val="28"/>
        </w:rPr>
        <w:t>[25/JHU]: Applies to all UEs within proximity of the COT sharing UE that received the COT.</w:t>
      </w:r>
    </w:p>
    <w:p w14:paraId="0E3328D0" w14:textId="77777777" w:rsidR="00282651" w:rsidRDefault="00282651" w:rsidP="00282651">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w:t>
      </w:r>
      <w:r w:rsidRPr="0083386C">
        <w:rPr>
          <w:rFonts w:asciiTheme="minorHAnsi" w:hAnsiTheme="minorHAnsi" w:cstheme="minorHAnsi"/>
          <w:color w:val="000000" w:themeColor="text1"/>
          <w:sz w:val="22"/>
          <w:szCs w:val="28"/>
        </w:rPr>
        <w:t>or a SL-U device to take the role of responding device, then at least one of the required conditions is for the device being able to decode the COT sharing information.</w:t>
      </w:r>
    </w:p>
    <w:p w14:paraId="5BB17E31" w14:textId="6D2BC503" w:rsidR="00282651" w:rsidRDefault="00282651" w:rsidP="00282651">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w:t>
      </w:r>
      <w:r w:rsidRPr="0083386C">
        <w:rPr>
          <w:rFonts w:asciiTheme="minorHAnsi" w:hAnsiTheme="minorHAnsi" w:cstheme="minorHAnsi"/>
          <w:color w:val="000000" w:themeColor="text1"/>
          <w:sz w:val="22"/>
          <w:szCs w:val="28"/>
        </w:rPr>
        <w:t>hether there are additional conditions for taking the role of responding device, such as: i) the message from the responding device during the COT should be fully addressed to COT initiator device, or, ii) it is sufficient that only part of the message during the COT is addressed to COT initiator device.</w:t>
      </w:r>
    </w:p>
    <w:p w14:paraId="4331E8DE" w14:textId="2AC43E19" w:rsidR="0095450E" w:rsidRPr="00126460" w:rsidRDefault="0095450E" w:rsidP="00282651">
      <w:pPr>
        <w:pStyle w:val="ListParagraph"/>
        <w:numPr>
          <w:ilvl w:val="2"/>
          <w:numId w:val="15"/>
        </w:numPr>
        <w:ind w:leftChars="0"/>
        <w:rPr>
          <w:rFonts w:asciiTheme="minorHAnsi" w:hAnsiTheme="minorHAnsi" w:cstheme="minorHAnsi"/>
          <w:color w:val="000000" w:themeColor="text1"/>
          <w:sz w:val="22"/>
          <w:szCs w:val="28"/>
        </w:rPr>
      </w:pPr>
      <w:r w:rsidRPr="0095450E">
        <w:rPr>
          <w:rFonts w:asciiTheme="minorHAnsi" w:hAnsiTheme="minorHAnsi" w:cstheme="minorHAnsi"/>
          <w:color w:val="000000" w:themeColor="text1"/>
          <w:sz w:val="22"/>
          <w:szCs w:val="28"/>
        </w:rPr>
        <w:t>UE-UE COT sharing is not subject to CAPC or destination ID</w:t>
      </w:r>
      <w:r>
        <w:rPr>
          <w:rFonts w:asciiTheme="minorHAnsi" w:hAnsiTheme="minorHAnsi" w:cstheme="minorHAnsi"/>
          <w:color w:val="000000" w:themeColor="text1"/>
          <w:sz w:val="22"/>
          <w:szCs w:val="28"/>
        </w:rPr>
        <w:t>.</w:t>
      </w:r>
    </w:p>
    <w:p w14:paraId="4C626034" w14:textId="5F8EC2AC" w:rsidR="00811D53" w:rsidRDefault="00811D53" w:rsidP="00F87C9C">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[6/HW, HiSi]: </w:t>
      </w:r>
      <w:r w:rsidR="00A654AB">
        <w:rPr>
          <w:rFonts w:asciiTheme="minorHAnsi" w:hAnsiTheme="minorHAnsi" w:cstheme="minorHAnsi"/>
          <w:color w:val="000000" w:themeColor="text1"/>
          <w:sz w:val="22"/>
          <w:szCs w:val="28"/>
        </w:rPr>
        <w:t xml:space="preserve">A </w:t>
      </w:r>
      <w:r w:rsidR="00A654AB" w:rsidRPr="00A654AB">
        <w:rPr>
          <w:rFonts w:asciiTheme="minorHAnsi" w:hAnsiTheme="minorHAnsi" w:cstheme="minorHAnsi"/>
          <w:color w:val="000000" w:themeColor="text1"/>
          <w:sz w:val="22"/>
          <w:szCs w:val="28"/>
        </w:rPr>
        <w:t>COT sharing indication is transmitted by the COT initiating UE to share the COT, and only the UE(s) granted by the COT sharing indication could use the shared COT.</w:t>
      </w:r>
      <w:r w:rsidR="00A654AB">
        <w:rPr>
          <w:rFonts w:asciiTheme="minorHAnsi" w:hAnsiTheme="minorHAnsi" w:cstheme="minorHAnsi"/>
          <w:color w:val="000000" w:themeColor="text1"/>
          <w:sz w:val="22"/>
          <w:szCs w:val="28"/>
        </w:rPr>
        <w:t xml:space="preserve"> </w:t>
      </w:r>
      <w:r w:rsidR="00A654AB" w:rsidRPr="00973BA7">
        <w:rPr>
          <w:rFonts w:asciiTheme="minorHAnsi" w:hAnsiTheme="minorHAnsi" w:cstheme="minorHAnsi"/>
          <w:color w:val="000000" w:themeColor="text1"/>
          <w:sz w:val="22"/>
          <w:szCs w:val="28"/>
        </w:rPr>
        <w:t>In SL-U, a COT can be shared to any SL channels/signals</w:t>
      </w:r>
      <w:r w:rsidR="00A654AB">
        <w:rPr>
          <w:rFonts w:asciiTheme="minorHAnsi" w:hAnsiTheme="minorHAnsi" w:cstheme="minorHAnsi"/>
          <w:color w:val="000000" w:themeColor="text1"/>
          <w:sz w:val="22"/>
          <w:szCs w:val="28"/>
        </w:rPr>
        <w:t xml:space="preserve">. </w:t>
      </w:r>
      <w:r w:rsidR="00A654AB" w:rsidRPr="00A654AB">
        <w:rPr>
          <w:rFonts w:asciiTheme="minorHAnsi" w:hAnsiTheme="minorHAnsi" w:cstheme="minorHAnsi"/>
          <w:color w:val="000000" w:themeColor="text1"/>
          <w:sz w:val="22"/>
          <w:szCs w:val="28"/>
        </w:rPr>
        <w:t>COT indication includes the following contents as follows</w:t>
      </w:r>
      <w:r w:rsidR="00A654AB">
        <w:rPr>
          <w:rFonts w:asciiTheme="minorHAnsi" w:hAnsiTheme="minorHAnsi" w:cstheme="minorHAnsi"/>
          <w:color w:val="000000" w:themeColor="text1"/>
          <w:sz w:val="22"/>
          <w:szCs w:val="28"/>
        </w:rPr>
        <w:t>.</w:t>
      </w:r>
    </w:p>
    <w:p w14:paraId="3A6B077B" w14:textId="77777777" w:rsidR="00A654AB" w:rsidRPr="00A654AB" w:rsidRDefault="00A654AB" w:rsidP="00A654AB">
      <w:pPr>
        <w:pStyle w:val="ListParagraph"/>
        <w:numPr>
          <w:ilvl w:val="2"/>
          <w:numId w:val="15"/>
        </w:numPr>
        <w:ind w:leftChars="0"/>
        <w:rPr>
          <w:rFonts w:asciiTheme="minorHAnsi" w:hAnsiTheme="minorHAnsi" w:cstheme="minorHAnsi"/>
          <w:bCs/>
          <w:color w:val="000000" w:themeColor="text1"/>
          <w:sz w:val="22"/>
          <w:szCs w:val="28"/>
        </w:rPr>
      </w:pPr>
      <w:r w:rsidRPr="00A654AB">
        <w:rPr>
          <w:rFonts w:asciiTheme="minorHAnsi" w:hAnsiTheme="minorHAnsi" w:cstheme="minorHAnsi"/>
          <w:bCs/>
          <w:color w:val="000000" w:themeColor="text1"/>
          <w:sz w:val="22"/>
          <w:szCs w:val="28"/>
        </w:rPr>
        <w:t>COT length: to indicate the length of initiated COT owned by the initiating UE;</w:t>
      </w:r>
    </w:p>
    <w:p w14:paraId="370AC703" w14:textId="77777777" w:rsidR="00A654AB" w:rsidRPr="00A654AB" w:rsidRDefault="00A654AB" w:rsidP="00A654AB">
      <w:pPr>
        <w:pStyle w:val="ListParagraph"/>
        <w:numPr>
          <w:ilvl w:val="2"/>
          <w:numId w:val="15"/>
        </w:numPr>
        <w:ind w:leftChars="0"/>
        <w:rPr>
          <w:rFonts w:asciiTheme="minorHAnsi" w:hAnsiTheme="minorHAnsi" w:cstheme="minorHAnsi"/>
          <w:bCs/>
          <w:color w:val="000000" w:themeColor="text1"/>
          <w:sz w:val="22"/>
          <w:szCs w:val="28"/>
        </w:rPr>
      </w:pPr>
      <w:r w:rsidRPr="00A654AB">
        <w:rPr>
          <w:rFonts w:asciiTheme="minorHAnsi" w:hAnsiTheme="minorHAnsi" w:cstheme="minorHAnsi"/>
          <w:bCs/>
          <w:color w:val="000000" w:themeColor="text1"/>
          <w:sz w:val="22"/>
          <w:szCs w:val="28"/>
        </w:rPr>
        <w:t>COT structure information:</w:t>
      </w:r>
      <w:r w:rsidRPr="00A654AB">
        <w:rPr>
          <w:rFonts w:asciiTheme="minorHAnsi" w:hAnsiTheme="minorHAnsi" w:cstheme="minorHAnsi"/>
          <w:bCs/>
          <w:sz w:val="22"/>
          <w:szCs w:val="28"/>
        </w:rPr>
        <w:t xml:space="preserve"> </w:t>
      </w:r>
      <w:r w:rsidRPr="00A654AB">
        <w:rPr>
          <w:rFonts w:asciiTheme="minorHAnsi" w:hAnsiTheme="minorHAnsi" w:cstheme="minorHAnsi"/>
          <w:bCs/>
          <w:color w:val="000000" w:themeColor="text1"/>
          <w:sz w:val="22"/>
          <w:szCs w:val="28"/>
        </w:rPr>
        <w:t>to indicate specific time-frequency resources;</w:t>
      </w:r>
    </w:p>
    <w:p w14:paraId="27B8F76F" w14:textId="4535ECBC" w:rsidR="00973BA7" w:rsidRPr="00A654AB" w:rsidRDefault="00A654AB" w:rsidP="00A654AB">
      <w:pPr>
        <w:pStyle w:val="ListParagraph"/>
        <w:numPr>
          <w:ilvl w:val="2"/>
          <w:numId w:val="15"/>
        </w:numPr>
        <w:ind w:leftChars="0"/>
        <w:rPr>
          <w:rFonts w:asciiTheme="minorHAnsi" w:hAnsiTheme="minorHAnsi" w:cstheme="minorHAnsi"/>
          <w:bCs/>
          <w:color w:val="000000" w:themeColor="text1"/>
          <w:sz w:val="22"/>
          <w:szCs w:val="28"/>
        </w:rPr>
      </w:pPr>
      <w:r w:rsidRPr="00A654AB">
        <w:rPr>
          <w:rFonts w:asciiTheme="minorHAnsi" w:hAnsiTheme="minorHAnsi" w:cstheme="minorHAnsi"/>
          <w:bCs/>
          <w:color w:val="000000" w:themeColor="text1"/>
          <w:sz w:val="22"/>
          <w:szCs w:val="28"/>
        </w:rPr>
        <w:t xml:space="preserve">UE ID related information: for associated UE(s) </w:t>
      </w:r>
      <w:r w:rsidRPr="00A654AB">
        <w:rPr>
          <w:rFonts w:asciiTheme="minorHAnsi" w:hAnsiTheme="minorHAnsi" w:cstheme="minorHAnsi"/>
          <w:bCs/>
          <w:color w:val="000000" w:themeColor="text1"/>
          <w:sz w:val="22"/>
          <w:szCs w:val="28"/>
          <w:lang w:eastAsia="zh-CN"/>
        </w:rPr>
        <w:t xml:space="preserve">to transmit within the shared </w:t>
      </w:r>
      <w:r w:rsidRPr="00A654AB">
        <w:rPr>
          <w:rFonts w:asciiTheme="minorHAnsi" w:hAnsiTheme="minorHAnsi" w:cstheme="minorHAnsi"/>
          <w:bCs/>
          <w:color w:val="000000" w:themeColor="text1"/>
          <w:sz w:val="22"/>
          <w:szCs w:val="28"/>
        </w:rPr>
        <w:t>COT.</w:t>
      </w:r>
    </w:p>
    <w:p w14:paraId="388D99E6" w14:textId="237E2B6F" w:rsidR="00C007BF" w:rsidRDefault="00C007BF" w:rsidP="00F87C9C">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[7/Spreadtrum]: </w:t>
      </w:r>
      <w:r w:rsidRPr="00C007BF">
        <w:rPr>
          <w:rFonts w:asciiTheme="minorHAnsi" w:hAnsiTheme="minorHAnsi" w:cstheme="minorHAnsi"/>
          <w:color w:val="000000" w:themeColor="text1"/>
          <w:sz w:val="22"/>
          <w:szCs w:val="28"/>
        </w:rPr>
        <w:t>A minimum time gap between COT sharing indication and transmission of shared UE should be introduced.</w:t>
      </w:r>
    </w:p>
    <w:p w14:paraId="5D097885" w14:textId="3C790DF0" w:rsidR="00C276CC" w:rsidRDefault="00C276CC" w:rsidP="00F87C9C">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[11/Fujitsu]</w:t>
      </w:r>
      <w:r w:rsidR="000F4189">
        <w:rPr>
          <w:rFonts w:asciiTheme="minorHAnsi" w:hAnsiTheme="minorHAnsi" w:cstheme="minorHAnsi"/>
          <w:color w:val="000000" w:themeColor="text1"/>
          <w:sz w:val="22"/>
          <w:szCs w:val="28"/>
        </w:rPr>
        <w:t xml:space="preserve"> </w:t>
      </w:r>
      <w:r w:rsidR="000F4189" w:rsidRPr="000F4189">
        <w:rPr>
          <w:rFonts w:asciiTheme="minorHAnsi" w:hAnsiTheme="minorHAnsi" w:cstheme="minorHAnsi"/>
          <w:color w:val="000000" w:themeColor="text1"/>
          <w:sz w:val="22"/>
          <w:szCs w:val="28"/>
        </w:rPr>
        <w:t>Proposal 2</w:t>
      </w:r>
      <w:r w:rsidR="000F4189" w:rsidRPr="000F4189">
        <w:rPr>
          <w:rFonts w:asciiTheme="minorHAnsi" w:hAnsiTheme="minorHAnsi" w:cstheme="minorHAnsi"/>
          <w:color w:val="000000" w:themeColor="text1"/>
          <w:sz w:val="22"/>
          <w:szCs w:val="28"/>
        </w:rPr>
        <w:tab/>
        <w:t>For COT sharing, when UE-A has received a COT indicator from UE-B, the follows should be considered to determine whether UE-A can share the indicated COT.</w:t>
      </w:r>
    </w:p>
    <w:p w14:paraId="3309F1CD" w14:textId="77777777" w:rsidR="000F4189" w:rsidRPr="000F4189" w:rsidRDefault="000F4189" w:rsidP="000F4189">
      <w:pPr>
        <w:pStyle w:val="ListParagraph"/>
        <w:numPr>
          <w:ilvl w:val="2"/>
          <w:numId w:val="15"/>
        </w:numPr>
        <w:ind w:leftChars="0"/>
        <w:rPr>
          <w:rFonts w:asciiTheme="minorHAnsi" w:hAnsiTheme="minorHAnsi" w:cstheme="minorHAnsi"/>
          <w:color w:val="000000" w:themeColor="text1"/>
          <w:sz w:val="22"/>
          <w:szCs w:val="28"/>
        </w:rPr>
      </w:pPr>
      <w:r w:rsidRPr="000F4189">
        <w:rPr>
          <w:rFonts w:asciiTheme="minorHAnsi" w:hAnsiTheme="minorHAnsi" w:cstheme="minorHAnsi"/>
          <w:color w:val="000000" w:themeColor="text1"/>
          <w:sz w:val="22"/>
          <w:szCs w:val="28"/>
        </w:rPr>
        <w:t>The RSRP or distance between UE-A and UE-B.</w:t>
      </w:r>
    </w:p>
    <w:p w14:paraId="1F8E011E" w14:textId="77777777" w:rsidR="000F4189" w:rsidRPr="000F4189" w:rsidRDefault="000F4189" w:rsidP="000F4189">
      <w:pPr>
        <w:pStyle w:val="ListParagraph"/>
        <w:numPr>
          <w:ilvl w:val="2"/>
          <w:numId w:val="15"/>
        </w:numPr>
        <w:ind w:leftChars="0"/>
        <w:rPr>
          <w:rFonts w:asciiTheme="minorHAnsi" w:hAnsiTheme="minorHAnsi" w:cstheme="minorHAnsi"/>
          <w:color w:val="000000" w:themeColor="text1"/>
          <w:sz w:val="22"/>
          <w:szCs w:val="28"/>
        </w:rPr>
      </w:pPr>
      <w:r w:rsidRPr="000F4189">
        <w:rPr>
          <w:rFonts w:asciiTheme="minorHAnsi" w:hAnsiTheme="minorHAnsi" w:cstheme="minorHAnsi"/>
          <w:color w:val="000000" w:themeColor="text1"/>
          <w:sz w:val="22"/>
          <w:szCs w:val="28"/>
        </w:rPr>
        <w:t>The TX-RX relationship between UE-A and UE-B.</w:t>
      </w:r>
    </w:p>
    <w:p w14:paraId="0B189472" w14:textId="633641E4" w:rsidR="000F4189" w:rsidRPr="000F4189" w:rsidRDefault="000F4189" w:rsidP="000F4189">
      <w:pPr>
        <w:pStyle w:val="ListParagraph"/>
        <w:numPr>
          <w:ilvl w:val="2"/>
          <w:numId w:val="15"/>
        </w:numPr>
        <w:ind w:leftChars="0"/>
        <w:rPr>
          <w:rFonts w:asciiTheme="minorHAnsi" w:hAnsiTheme="minorHAnsi" w:cstheme="minorHAnsi"/>
          <w:color w:val="000000" w:themeColor="text1"/>
          <w:sz w:val="22"/>
          <w:szCs w:val="28"/>
        </w:rPr>
      </w:pPr>
      <w:r w:rsidRPr="000F4189">
        <w:rPr>
          <w:rFonts w:asciiTheme="minorHAnsi" w:hAnsiTheme="minorHAnsi" w:cstheme="minorHAnsi"/>
          <w:color w:val="000000" w:themeColor="text1"/>
          <w:sz w:val="22"/>
          <w:szCs w:val="28"/>
        </w:rPr>
        <w:t>The cast type of UE-A and the cast type of UE-B.</w:t>
      </w:r>
    </w:p>
    <w:p w14:paraId="644063F5" w14:textId="5B801DF0" w:rsidR="00F87C9C" w:rsidRDefault="002A157A" w:rsidP="00F87C9C">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[12/OPPO]: </w:t>
      </w:r>
      <w:r w:rsidR="00F87C9C">
        <w:rPr>
          <w:rFonts w:asciiTheme="minorHAnsi" w:hAnsiTheme="minorHAnsi" w:cstheme="minorHAnsi"/>
          <w:color w:val="000000" w:themeColor="text1"/>
          <w:sz w:val="22"/>
          <w:szCs w:val="28"/>
        </w:rPr>
        <w:t>When a RX UE is a target receiver</w:t>
      </w:r>
      <w:r w:rsidR="00811D53">
        <w:rPr>
          <w:rFonts w:asciiTheme="minorHAnsi" w:hAnsiTheme="minorHAnsi" w:cstheme="minorHAnsi"/>
          <w:color w:val="000000" w:themeColor="text1"/>
          <w:sz w:val="22"/>
          <w:szCs w:val="28"/>
        </w:rPr>
        <w:t xml:space="preserve"> (determined by the destination ID), then it</w:t>
      </w:r>
      <w:r w:rsidR="00F87C9C">
        <w:rPr>
          <w:rFonts w:asciiTheme="minorHAnsi" w:hAnsiTheme="minorHAnsi" w:cstheme="minorHAnsi"/>
          <w:color w:val="000000" w:themeColor="text1"/>
          <w:sz w:val="22"/>
          <w:szCs w:val="28"/>
        </w:rPr>
        <w:t xml:space="preserve"> is allowed to utilize a shared COT</w:t>
      </w:r>
    </w:p>
    <w:p w14:paraId="19A5C054" w14:textId="0757C5C0" w:rsidR="005013A4" w:rsidRDefault="005013A4" w:rsidP="000E12A6">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[12/OPPO]</w:t>
      </w:r>
      <w:r w:rsidR="00E543D2">
        <w:rPr>
          <w:rFonts w:asciiTheme="minorHAnsi" w:hAnsiTheme="minorHAnsi" w:cstheme="minorHAnsi"/>
          <w:color w:val="000000" w:themeColor="text1"/>
          <w:sz w:val="22"/>
          <w:szCs w:val="28"/>
        </w:rPr>
        <w:t xml:space="preserve">, </w:t>
      </w:r>
      <w:r w:rsidR="00F207D1">
        <w:rPr>
          <w:rFonts w:asciiTheme="minorHAnsi" w:hAnsiTheme="minorHAnsi" w:cstheme="minorHAnsi"/>
          <w:color w:val="000000" w:themeColor="text1"/>
          <w:sz w:val="22"/>
          <w:szCs w:val="28"/>
        </w:rPr>
        <w:t xml:space="preserve">[18/Xiaomi], </w:t>
      </w:r>
      <w:r w:rsidR="00E543D2">
        <w:rPr>
          <w:rFonts w:asciiTheme="minorHAnsi" w:hAnsiTheme="minorHAnsi" w:cstheme="minorHAnsi"/>
          <w:color w:val="000000" w:themeColor="text1"/>
          <w:sz w:val="22"/>
          <w:szCs w:val="28"/>
        </w:rPr>
        <w:t>[26/IDC]</w:t>
      </w:r>
      <w:r>
        <w:rPr>
          <w:rFonts w:asciiTheme="minorHAnsi" w:hAnsiTheme="minorHAnsi" w:cstheme="minorHAnsi"/>
          <w:color w:val="000000" w:themeColor="text1"/>
          <w:sz w:val="22"/>
          <w:szCs w:val="28"/>
        </w:rPr>
        <w:t>:</w:t>
      </w:r>
      <w:r w:rsidR="000E12A6">
        <w:rPr>
          <w:rFonts w:asciiTheme="minorHAnsi" w:hAnsiTheme="minorHAnsi" w:cstheme="minorHAnsi"/>
          <w:color w:val="000000" w:themeColor="text1"/>
          <w:sz w:val="22"/>
          <w:szCs w:val="28"/>
        </w:rPr>
        <w:t xml:space="preserve"> </w:t>
      </w:r>
      <w:r w:rsidRPr="000E12A6">
        <w:rPr>
          <w:rFonts w:asciiTheme="minorHAnsi" w:hAnsiTheme="minorHAnsi" w:cstheme="minorHAnsi"/>
          <w:color w:val="000000" w:themeColor="text1"/>
          <w:sz w:val="22"/>
          <w:szCs w:val="28"/>
        </w:rPr>
        <w:t>A RX/responding UE utilize</w:t>
      </w:r>
      <w:r w:rsidR="000E12A6">
        <w:rPr>
          <w:rFonts w:asciiTheme="minorHAnsi" w:hAnsiTheme="minorHAnsi" w:cstheme="minorHAnsi"/>
          <w:color w:val="000000" w:themeColor="text1"/>
          <w:sz w:val="22"/>
          <w:szCs w:val="28"/>
        </w:rPr>
        <w:t>s</w:t>
      </w:r>
      <w:r w:rsidRPr="000E12A6">
        <w:rPr>
          <w:rFonts w:asciiTheme="minorHAnsi" w:hAnsiTheme="minorHAnsi" w:cstheme="minorHAnsi"/>
          <w:color w:val="000000" w:themeColor="text1"/>
          <w:sz w:val="22"/>
          <w:szCs w:val="28"/>
        </w:rPr>
        <w:t xml:space="preserve"> a shared COT </w:t>
      </w:r>
      <w:r w:rsidR="000E12A6">
        <w:rPr>
          <w:rFonts w:asciiTheme="minorHAnsi" w:hAnsiTheme="minorHAnsi" w:cstheme="minorHAnsi"/>
          <w:color w:val="000000" w:themeColor="text1"/>
          <w:sz w:val="22"/>
          <w:szCs w:val="28"/>
        </w:rPr>
        <w:t xml:space="preserve">for a transmission </w:t>
      </w:r>
      <w:r w:rsidRPr="000E12A6">
        <w:rPr>
          <w:rFonts w:asciiTheme="minorHAnsi" w:hAnsiTheme="minorHAnsi" w:cstheme="minorHAnsi"/>
          <w:color w:val="000000" w:themeColor="text1"/>
          <w:sz w:val="22"/>
          <w:szCs w:val="28"/>
        </w:rPr>
        <w:t xml:space="preserve">when the </w:t>
      </w:r>
      <w:r w:rsidR="000E12A6" w:rsidRPr="000E12A6">
        <w:rPr>
          <w:rFonts w:asciiTheme="minorHAnsi" w:hAnsiTheme="minorHAnsi" w:cstheme="minorHAnsi"/>
          <w:color w:val="000000" w:themeColor="text1"/>
          <w:sz w:val="22"/>
          <w:szCs w:val="28"/>
        </w:rPr>
        <w:t>COT initiator UE is one of the target receivers</w:t>
      </w:r>
      <w:r w:rsidR="000E12A6">
        <w:rPr>
          <w:rFonts w:asciiTheme="minorHAnsi" w:hAnsiTheme="minorHAnsi" w:cstheme="minorHAnsi"/>
          <w:color w:val="000000" w:themeColor="text1"/>
          <w:sz w:val="22"/>
          <w:szCs w:val="28"/>
        </w:rPr>
        <w:t xml:space="preserve"> of the transmission</w:t>
      </w:r>
      <w:r w:rsidR="000E12A6" w:rsidRPr="000E12A6">
        <w:rPr>
          <w:rFonts w:asciiTheme="minorHAnsi" w:hAnsiTheme="minorHAnsi" w:cstheme="minorHAnsi"/>
          <w:color w:val="000000" w:themeColor="text1"/>
          <w:sz w:val="22"/>
          <w:szCs w:val="28"/>
        </w:rPr>
        <w:t>.</w:t>
      </w:r>
    </w:p>
    <w:p w14:paraId="1EAE67A7" w14:textId="355A4DBD" w:rsidR="000E12A6" w:rsidRDefault="000E12A6" w:rsidP="000E12A6">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unicast, a RX UE can use a shared COT from a TX UE only if the RX UE is performing a unicast transmission back to the TX UE (based on source ID).</w:t>
      </w:r>
    </w:p>
    <w:p w14:paraId="486A6966" w14:textId="6A555C8F" w:rsidR="000E12A6" w:rsidRPr="000E12A6" w:rsidRDefault="000E12A6" w:rsidP="000E12A6">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In groupcast</w:t>
      </w:r>
      <w:r w:rsidR="00126460">
        <w:rPr>
          <w:rFonts w:asciiTheme="minorHAnsi" w:hAnsiTheme="minorHAnsi" w:cstheme="minorHAnsi"/>
          <w:color w:val="000000" w:themeColor="text1"/>
          <w:sz w:val="22"/>
          <w:szCs w:val="28"/>
        </w:rPr>
        <w:t>/broadcast</w:t>
      </w:r>
      <w:r>
        <w:rPr>
          <w:rFonts w:asciiTheme="minorHAnsi" w:hAnsiTheme="minorHAnsi" w:cstheme="minorHAnsi"/>
          <w:color w:val="000000" w:themeColor="text1"/>
          <w:sz w:val="22"/>
          <w:szCs w:val="28"/>
        </w:rPr>
        <w:t>,</w:t>
      </w:r>
      <w:r w:rsidR="00126460">
        <w:rPr>
          <w:rFonts w:asciiTheme="minorHAnsi" w:hAnsiTheme="minorHAnsi" w:cstheme="minorHAnsi"/>
          <w:color w:val="000000" w:themeColor="text1"/>
          <w:sz w:val="22"/>
          <w:szCs w:val="28"/>
        </w:rPr>
        <w:t xml:space="preserve"> a RX UE can use a shared COT from a TX UE only if the RX UE is performing a transmission with the same groupcast/broadcast destination ID.</w:t>
      </w:r>
    </w:p>
    <w:p w14:paraId="4A4D77B5" w14:textId="3545E260" w:rsidR="0033007B" w:rsidRDefault="0033007B" w:rsidP="00F87C9C">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[13/CATT, SC] </w:t>
      </w:r>
      <w:r w:rsidRPr="0033007B">
        <w:rPr>
          <w:rFonts w:asciiTheme="minorHAnsi" w:hAnsiTheme="minorHAnsi" w:cstheme="minorHAnsi"/>
          <w:color w:val="000000" w:themeColor="text1"/>
          <w:sz w:val="22"/>
          <w:szCs w:val="28"/>
        </w:rPr>
        <w:t>The cast type should be considered for COT sharing operation:</w:t>
      </w:r>
    </w:p>
    <w:p w14:paraId="550A3A17" w14:textId="3E8315AE" w:rsidR="0033007B" w:rsidRDefault="0033007B" w:rsidP="0033007B">
      <w:pPr>
        <w:pStyle w:val="ListParagraph"/>
        <w:numPr>
          <w:ilvl w:val="2"/>
          <w:numId w:val="15"/>
        </w:numPr>
        <w:ind w:leftChars="0"/>
        <w:rPr>
          <w:rFonts w:asciiTheme="minorHAnsi" w:hAnsiTheme="minorHAnsi" w:cstheme="minorHAnsi"/>
          <w:color w:val="000000" w:themeColor="text1"/>
          <w:sz w:val="22"/>
          <w:szCs w:val="28"/>
        </w:rPr>
      </w:pPr>
      <w:r w:rsidRPr="0033007B">
        <w:rPr>
          <w:rFonts w:asciiTheme="minorHAnsi" w:hAnsiTheme="minorHAnsi" w:cstheme="minorHAnsi"/>
          <w:color w:val="000000" w:themeColor="text1"/>
          <w:sz w:val="22"/>
          <w:szCs w:val="28"/>
        </w:rPr>
        <w:t>For unicast, the COT sharing duration between the unicast pair can be determined as that in NR-U.</w:t>
      </w:r>
    </w:p>
    <w:p w14:paraId="44DD3037" w14:textId="48510B41" w:rsidR="0033007B" w:rsidRPr="0033007B" w:rsidRDefault="0033007B" w:rsidP="0033007B">
      <w:pPr>
        <w:pStyle w:val="ListParagraph"/>
        <w:numPr>
          <w:ilvl w:val="2"/>
          <w:numId w:val="15"/>
        </w:numPr>
        <w:ind w:leftChars="0"/>
        <w:rPr>
          <w:rFonts w:asciiTheme="minorHAnsi" w:hAnsiTheme="minorHAnsi" w:cstheme="minorHAnsi"/>
          <w:color w:val="000000" w:themeColor="text1"/>
          <w:sz w:val="22"/>
          <w:szCs w:val="28"/>
        </w:rPr>
      </w:pPr>
      <w:r w:rsidRPr="0033007B">
        <w:rPr>
          <w:rFonts w:asciiTheme="minorHAnsi" w:hAnsiTheme="minorHAnsi" w:cstheme="minorHAnsi"/>
          <w:color w:val="000000" w:themeColor="text1"/>
          <w:sz w:val="22"/>
          <w:szCs w:val="28"/>
        </w:rPr>
        <w:t>For groupcast or broadcast, the COT sharing ending time for all the COT sharing UEs is an absolute time, i.e.</w:t>
      </w:r>
      <w:r>
        <w:rPr>
          <w:rFonts w:asciiTheme="minorHAnsi" w:hAnsiTheme="minorHAnsi" w:cstheme="minorHAnsi"/>
          <w:color w:val="000000" w:themeColor="text1"/>
          <w:sz w:val="22"/>
          <w:szCs w:val="28"/>
        </w:rPr>
        <w:t>,</w:t>
      </w:r>
      <w:r w:rsidRPr="0033007B">
        <w:rPr>
          <w:rFonts w:asciiTheme="minorHAnsi" w:hAnsiTheme="minorHAnsi" w:cstheme="minorHAnsi"/>
          <w:color w:val="000000" w:themeColor="text1"/>
          <w:sz w:val="22"/>
          <w:szCs w:val="28"/>
        </w:rPr>
        <w:t xml:space="preserve"> determined by the absolute duration from the starting occasion of COT sharing.</w:t>
      </w:r>
    </w:p>
    <w:p w14:paraId="7434DE41" w14:textId="65922024" w:rsidR="00701A32" w:rsidRDefault="00701A32" w:rsidP="00F87C9C">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[14/</w:t>
      </w:r>
      <w:r w:rsidRPr="006E5802">
        <w:rPr>
          <w:rFonts w:asciiTheme="minorHAnsi" w:hAnsiTheme="minorHAnsi" w:cstheme="minorHAnsi"/>
          <w:color w:val="000000" w:themeColor="text1"/>
          <w:sz w:val="22"/>
          <w:szCs w:val="28"/>
        </w:rPr>
        <w:t>Fraunhofer</w:t>
      </w:r>
      <w:r>
        <w:rPr>
          <w:rFonts w:asciiTheme="minorHAnsi" w:hAnsiTheme="minorHAnsi" w:cstheme="minorHAnsi"/>
          <w:color w:val="000000" w:themeColor="text1"/>
          <w:sz w:val="22"/>
          <w:szCs w:val="28"/>
        </w:rPr>
        <w:t>]</w:t>
      </w:r>
    </w:p>
    <w:p w14:paraId="31E7F22D" w14:textId="7418A098" w:rsidR="00701A32" w:rsidRDefault="00701A32" w:rsidP="00701A32">
      <w:pPr>
        <w:pStyle w:val="ListParagraph"/>
        <w:numPr>
          <w:ilvl w:val="2"/>
          <w:numId w:val="15"/>
        </w:numPr>
        <w:ind w:leftChars="0"/>
        <w:rPr>
          <w:rFonts w:asciiTheme="minorHAnsi" w:hAnsiTheme="minorHAnsi" w:cstheme="minorHAnsi"/>
          <w:color w:val="000000" w:themeColor="text1"/>
          <w:sz w:val="22"/>
          <w:szCs w:val="28"/>
        </w:rPr>
      </w:pPr>
      <w:r w:rsidRPr="00701A32">
        <w:rPr>
          <w:rFonts w:asciiTheme="minorHAnsi" w:hAnsiTheme="minorHAnsi" w:cstheme="minorHAnsi"/>
          <w:color w:val="000000" w:themeColor="text1"/>
          <w:sz w:val="22"/>
          <w:szCs w:val="28"/>
        </w:rPr>
        <w:t>TX UEs can initiate COT sharing with an RX UE when performing at least unicast transmissions.</w:t>
      </w:r>
    </w:p>
    <w:p w14:paraId="5C93CDFD" w14:textId="65DEE5BB" w:rsidR="00701A32" w:rsidRDefault="00701A32" w:rsidP="00701A32">
      <w:pPr>
        <w:pStyle w:val="ListParagraph"/>
        <w:numPr>
          <w:ilvl w:val="2"/>
          <w:numId w:val="15"/>
        </w:numPr>
        <w:ind w:leftChars="0"/>
        <w:rPr>
          <w:rFonts w:asciiTheme="minorHAnsi" w:hAnsiTheme="minorHAnsi" w:cstheme="minorHAnsi"/>
          <w:color w:val="000000" w:themeColor="text1"/>
          <w:sz w:val="22"/>
          <w:szCs w:val="28"/>
        </w:rPr>
      </w:pPr>
      <w:r w:rsidRPr="00701A32">
        <w:rPr>
          <w:rFonts w:asciiTheme="minorHAnsi" w:hAnsiTheme="minorHAnsi" w:cstheme="minorHAnsi"/>
          <w:color w:val="000000" w:themeColor="text1"/>
          <w:sz w:val="22"/>
          <w:szCs w:val="28"/>
        </w:rPr>
        <w:t>UEs should maintain minimum time gap between transmissions to ensure COT continuity</w:t>
      </w:r>
      <w:r>
        <w:rPr>
          <w:rFonts w:asciiTheme="minorHAnsi" w:hAnsiTheme="minorHAnsi" w:cstheme="minorHAnsi"/>
          <w:color w:val="000000" w:themeColor="text1"/>
          <w:sz w:val="22"/>
          <w:szCs w:val="28"/>
        </w:rPr>
        <w:t>.</w:t>
      </w:r>
    </w:p>
    <w:p w14:paraId="4E5F4F62" w14:textId="43B0E458" w:rsidR="00381BB6" w:rsidRDefault="00381BB6" w:rsidP="00F87C9C">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[15/Lenovo]</w:t>
      </w:r>
    </w:p>
    <w:p w14:paraId="3B63F977" w14:textId="5DE4ADD5" w:rsidR="00381BB6" w:rsidRDefault="00381BB6" w:rsidP="00381BB6">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 </w:t>
      </w:r>
      <w:r w:rsidRPr="00381BB6">
        <w:rPr>
          <w:rFonts w:asciiTheme="minorHAnsi" w:hAnsiTheme="minorHAnsi" w:cstheme="minorHAnsi"/>
          <w:color w:val="000000" w:themeColor="text1"/>
          <w:sz w:val="22"/>
          <w:szCs w:val="28"/>
        </w:rPr>
        <w:t>COT initiator should have the flexibility to transmit COT sharing indicator to a one-one or one to many UEs/destinations</w:t>
      </w:r>
      <w:r>
        <w:rPr>
          <w:rFonts w:asciiTheme="minorHAnsi" w:hAnsiTheme="minorHAnsi" w:cstheme="minorHAnsi"/>
          <w:color w:val="000000" w:themeColor="text1"/>
          <w:sz w:val="22"/>
          <w:szCs w:val="28"/>
        </w:rPr>
        <w:t>.</w:t>
      </w:r>
    </w:p>
    <w:p w14:paraId="739B5D33" w14:textId="2E7CA179" w:rsidR="00381BB6" w:rsidRDefault="00381BB6" w:rsidP="00381BB6">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 </w:t>
      </w:r>
      <w:r w:rsidRPr="00381BB6">
        <w:rPr>
          <w:rFonts w:asciiTheme="minorHAnsi" w:hAnsiTheme="minorHAnsi" w:cstheme="minorHAnsi"/>
          <w:color w:val="000000" w:themeColor="text1"/>
          <w:sz w:val="22"/>
          <w:szCs w:val="28"/>
        </w:rPr>
        <w:t>COT recipient should have the flexibility to use the shared COT to transmit unicast, groupcast, broadcast data</w:t>
      </w:r>
      <w:r>
        <w:rPr>
          <w:rFonts w:asciiTheme="minorHAnsi" w:hAnsiTheme="minorHAnsi" w:cstheme="minorHAnsi"/>
          <w:color w:val="000000" w:themeColor="text1"/>
          <w:sz w:val="22"/>
          <w:szCs w:val="28"/>
        </w:rPr>
        <w:t>.</w:t>
      </w:r>
    </w:p>
    <w:p w14:paraId="7E4B690F" w14:textId="6D30C3A1" w:rsidR="007611FF" w:rsidRDefault="007611FF" w:rsidP="00381BB6">
      <w:pPr>
        <w:pStyle w:val="ListParagraph"/>
        <w:numPr>
          <w:ilvl w:val="2"/>
          <w:numId w:val="15"/>
        </w:numPr>
        <w:ind w:leftChars="0"/>
        <w:rPr>
          <w:rFonts w:asciiTheme="minorHAnsi" w:hAnsiTheme="minorHAnsi" w:cstheme="minorHAnsi"/>
          <w:color w:val="000000" w:themeColor="text1"/>
          <w:sz w:val="22"/>
          <w:szCs w:val="28"/>
        </w:rPr>
      </w:pPr>
      <w:r w:rsidRPr="007611FF">
        <w:rPr>
          <w:rFonts w:asciiTheme="minorHAnsi" w:hAnsiTheme="minorHAnsi" w:cstheme="minorHAnsi"/>
          <w:color w:val="000000" w:themeColor="text1"/>
          <w:sz w:val="22"/>
          <w:szCs w:val="28"/>
        </w:rPr>
        <w:t>COT recipient could use the shared COT to make PSSCH, PSFCH transmissions to any UEs or destination ids with a restriction that at least one transmission is to be made to the UE or source-destination id that provided the COT sharing indicator</w:t>
      </w:r>
      <w:r>
        <w:rPr>
          <w:rFonts w:asciiTheme="minorHAnsi" w:hAnsiTheme="minorHAnsi" w:cstheme="minorHAnsi"/>
          <w:color w:val="000000" w:themeColor="text1"/>
          <w:sz w:val="22"/>
          <w:szCs w:val="28"/>
        </w:rPr>
        <w:t>.</w:t>
      </w:r>
    </w:p>
    <w:p w14:paraId="156ACD04" w14:textId="05956E36" w:rsidR="007611FF" w:rsidRPr="007611FF" w:rsidRDefault="007611FF" w:rsidP="007611FF">
      <w:pPr>
        <w:pStyle w:val="ListParagraph"/>
        <w:numPr>
          <w:ilvl w:val="2"/>
          <w:numId w:val="15"/>
        </w:numPr>
        <w:ind w:leftChars="0"/>
        <w:rPr>
          <w:rFonts w:asciiTheme="minorHAnsi" w:hAnsiTheme="minorHAnsi" w:cstheme="minorHAnsi"/>
          <w:color w:val="000000" w:themeColor="text1"/>
          <w:sz w:val="22"/>
          <w:szCs w:val="28"/>
        </w:rPr>
      </w:pPr>
      <w:r w:rsidRPr="007611FF">
        <w:rPr>
          <w:rFonts w:asciiTheme="minorHAnsi" w:hAnsiTheme="minorHAnsi" w:cstheme="minorHAnsi"/>
          <w:color w:val="000000" w:themeColor="text1"/>
          <w:sz w:val="22"/>
          <w:szCs w:val="28"/>
        </w:rPr>
        <w:t>RAN1 needs to study mechanism for COT recipient to select one COT sharing indicator/COT donor</w:t>
      </w:r>
      <w:r>
        <w:rPr>
          <w:rFonts w:asciiTheme="minorHAnsi" w:hAnsiTheme="minorHAnsi" w:cstheme="minorHAnsi"/>
          <w:color w:val="000000" w:themeColor="text1"/>
          <w:sz w:val="22"/>
          <w:szCs w:val="28"/>
        </w:rPr>
        <w:t>.</w:t>
      </w:r>
    </w:p>
    <w:p w14:paraId="2C4A97BF" w14:textId="77777777" w:rsidR="00704B7F" w:rsidRDefault="00704B7F" w:rsidP="00F87C9C">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[18/Xiaomi]: </w:t>
      </w:r>
    </w:p>
    <w:p w14:paraId="7718A6BF" w14:textId="44AC440B" w:rsidR="00704B7F" w:rsidRDefault="00704B7F" w:rsidP="00704B7F">
      <w:pPr>
        <w:pStyle w:val="ListParagraph"/>
        <w:numPr>
          <w:ilvl w:val="2"/>
          <w:numId w:val="15"/>
        </w:numPr>
        <w:ind w:leftChars="0"/>
        <w:rPr>
          <w:rFonts w:asciiTheme="minorHAnsi" w:hAnsiTheme="minorHAnsi" w:cstheme="minorHAnsi"/>
          <w:color w:val="000000" w:themeColor="text1"/>
          <w:sz w:val="22"/>
          <w:szCs w:val="28"/>
        </w:rPr>
      </w:pPr>
      <w:r w:rsidRPr="00704B7F">
        <w:rPr>
          <w:rFonts w:asciiTheme="minorHAnsi" w:hAnsiTheme="minorHAnsi" w:cstheme="minorHAnsi"/>
          <w:color w:val="000000" w:themeColor="text1"/>
          <w:sz w:val="22"/>
          <w:szCs w:val="28"/>
        </w:rPr>
        <w:t>From complexity point of view, it is simplest that Tx resource in the COT is allocated by initiated COT UE in the unicast scenario.</w:t>
      </w:r>
    </w:p>
    <w:p w14:paraId="1FBB22AE" w14:textId="44F289F0" w:rsidR="00704B7F" w:rsidRDefault="00704B7F" w:rsidP="00704B7F">
      <w:pPr>
        <w:pStyle w:val="ListParagraph"/>
        <w:numPr>
          <w:ilvl w:val="2"/>
          <w:numId w:val="15"/>
        </w:numPr>
        <w:ind w:leftChars="0"/>
        <w:rPr>
          <w:rFonts w:asciiTheme="minorHAnsi" w:hAnsiTheme="minorHAnsi" w:cstheme="minorHAnsi"/>
          <w:color w:val="000000" w:themeColor="text1"/>
          <w:sz w:val="22"/>
          <w:szCs w:val="28"/>
        </w:rPr>
      </w:pPr>
      <w:r w:rsidRPr="00704B7F">
        <w:rPr>
          <w:rFonts w:asciiTheme="minorHAnsi" w:hAnsiTheme="minorHAnsi" w:cstheme="minorHAnsi"/>
          <w:color w:val="000000" w:themeColor="text1"/>
          <w:sz w:val="22"/>
          <w:szCs w:val="28"/>
        </w:rPr>
        <w:t>At least one of the following options can be supported to determine the initiated COT UE:</w:t>
      </w:r>
    </w:p>
    <w:p w14:paraId="27A28ACA" w14:textId="530A1A96" w:rsidR="00704B7F" w:rsidRDefault="00704B7F" w:rsidP="00704B7F">
      <w:pPr>
        <w:pStyle w:val="ListParagraph"/>
        <w:numPr>
          <w:ilvl w:val="3"/>
          <w:numId w:val="15"/>
        </w:numPr>
        <w:ind w:leftChars="0"/>
        <w:rPr>
          <w:rFonts w:asciiTheme="minorHAnsi" w:hAnsiTheme="minorHAnsi" w:cstheme="minorHAnsi"/>
          <w:color w:val="000000" w:themeColor="text1"/>
          <w:sz w:val="22"/>
          <w:szCs w:val="28"/>
        </w:rPr>
      </w:pPr>
      <w:r w:rsidRPr="00704B7F">
        <w:rPr>
          <w:rFonts w:asciiTheme="minorHAnsi" w:hAnsiTheme="minorHAnsi" w:cstheme="minorHAnsi"/>
          <w:color w:val="000000" w:themeColor="text1"/>
          <w:sz w:val="22"/>
          <w:szCs w:val="28"/>
        </w:rPr>
        <w:t>A mode2 UE which performs type1 LBT and accesses the channel successfully can be initiated COT UE</w:t>
      </w:r>
    </w:p>
    <w:p w14:paraId="45AADA69" w14:textId="69F2BE3C" w:rsidR="00704B7F" w:rsidRDefault="00704B7F" w:rsidP="00704B7F">
      <w:pPr>
        <w:pStyle w:val="ListParagraph"/>
        <w:numPr>
          <w:ilvl w:val="3"/>
          <w:numId w:val="15"/>
        </w:numPr>
        <w:ind w:leftChars="0"/>
        <w:rPr>
          <w:rFonts w:asciiTheme="minorHAnsi" w:hAnsiTheme="minorHAnsi" w:cstheme="minorHAnsi"/>
          <w:color w:val="000000" w:themeColor="text1"/>
          <w:sz w:val="22"/>
          <w:szCs w:val="28"/>
        </w:rPr>
      </w:pPr>
      <w:r w:rsidRPr="00704B7F">
        <w:rPr>
          <w:rFonts w:asciiTheme="minorHAnsi" w:hAnsiTheme="minorHAnsi" w:cstheme="minorHAnsi"/>
          <w:color w:val="000000" w:themeColor="text1"/>
          <w:sz w:val="22"/>
          <w:szCs w:val="28"/>
        </w:rPr>
        <w:t>The initiated COT UE is determined by (pre)configuration</w:t>
      </w:r>
    </w:p>
    <w:p w14:paraId="2078F1B8" w14:textId="0639293B" w:rsidR="009E4079" w:rsidRDefault="009E4079" w:rsidP="009E4079">
      <w:pPr>
        <w:pStyle w:val="ListParagraph"/>
        <w:numPr>
          <w:ilvl w:val="2"/>
          <w:numId w:val="15"/>
        </w:numPr>
        <w:ind w:leftChars="0"/>
        <w:rPr>
          <w:rFonts w:asciiTheme="minorHAnsi" w:hAnsiTheme="minorHAnsi" w:cstheme="minorHAnsi"/>
          <w:color w:val="000000" w:themeColor="text1"/>
          <w:sz w:val="22"/>
          <w:szCs w:val="28"/>
        </w:rPr>
      </w:pPr>
      <w:r w:rsidRPr="009E4079">
        <w:rPr>
          <w:rFonts w:asciiTheme="minorHAnsi" w:hAnsiTheme="minorHAnsi" w:cstheme="minorHAnsi"/>
          <w:color w:val="000000" w:themeColor="text1"/>
          <w:sz w:val="22"/>
          <w:szCs w:val="28"/>
        </w:rPr>
        <w:t>If the Tx resource of UE is allocated by initiated COT UE, there is no need to perform resource selection for UE.</w:t>
      </w:r>
    </w:p>
    <w:p w14:paraId="5176339F" w14:textId="12342FC0" w:rsidR="00F94C84" w:rsidRDefault="00F94C84" w:rsidP="00F87C9C">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[23/CMCC]: </w:t>
      </w:r>
      <w:r w:rsidRPr="00F94C84">
        <w:rPr>
          <w:rFonts w:asciiTheme="minorHAnsi" w:hAnsiTheme="minorHAnsi" w:cstheme="minorHAnsi"/>
          <w:color w:val="000000" w:themeColor="text1"/>
          <w:sz w:val="22"/>
          <w:szCs w:val="28"/>
        </w:rPr>
        <w:t>Distance based COT sharing mechanism can be considered in SL-U</w:t>
      </w:r>
      <w:r>
        <w:rPr>
          <w:rFonts w:asciiTheme="minorHAnsi" w:hAnsiTheme="minorHAnsi" w:cstheme="minorHAnsi"/>
          <w:color w:val="000000" w:themeColor="text1"/>
          <w:sz w:val="22"/>
          <w:szCs w:val="28"/>
        </w:rPr>
        <w:t>.</w:t>
      </w:r>
    </w:p>
    <w:p w14:paraId="34B7EC74" w14:textId="1BD858E7" w:rsidR="00F94C84" w:rsidRDefault="00F94C84" w:rsidP="00F94C84">
      <w:pPr>
        <w:pStyle w:val="ListParagraph"/>
        <w:numPr>
          <w:ilvl w:val="2"/>
          <w:numId w:val="15"/>
        </w:numPr>
        <w:ind w:leftChars="0"/>
        <w:rPr>
          <w:rFonts w:asciiTheme="minorHAnsi" w:hAnsiTheme="minorHAnsi" w:cstheme="minorHAnsi"/>
          <w:color w:val="000000" w:themeColor="text1"/>
          <w:sz w:val="22"/>
          <w:szCs w:val="28"/>
        </w:rPr>
      </w:pPr>
      <w:r w:rsidRPr="00F94C84">
        <w:rPr>
          <w:rFonts w:asciiTheme="minorHAnsi" w:hAnsiTheme="minorHAnsi" w:cstheme="minorHAnsi"/>
          <w:color w:val="000000" w:themeColor="text1"/>
          <w:sz w:val="22"/>
          <w:szCs w:val="28"/>
        </w:rPr>
        <w:t>If the distance between a pair of UEs is less than or equal to the threshold, COT sharing can be performed between them;</w:t>
      </w:r>
    </w:p>
    <w:p w14:paraId="7297D208" w14:textId="22FB7E75" w:rsidR="00F94C84" w:rsidRPr="00F94C84" w:rsidRDefault="00F94C84" w:rsidP="00F94C84">
      <w:pPr>
        <w:pStyle w:val="ListParagraph"/>
        <w:numPr>
          <w:ilvl w:val="2"/>
          <w:numId w:val="15"/>
        </w:numPr>
        <w:ind w:leftChars="0"/>
        <w:rPr>
          <w:rFonts w:asciiTheme="minorHAnsi" w:hAnsiTheme="minorHAnsi" w:cstheme="minorHAnsi"/>
          <w:color w:val="000000" w:themeColor="text1"/>
          <w:sz w:val="22"/>
          <w:szCs w:val="28"/>
        </w:rPr>
      </w:pPr>
      <w:r w:rsidRPr="00F94C84">
        <w:rPr>
          <w:rFonts w:asciiTheme="minorHAnsi" w:hAnsiTheme="minorHAnsi" w:cstheme="minorHAnsi"/>
          <w:color w:val="000000" w:themeColor="text1"/>
          <w:sz w:val="22"/>
          <w:szCs w:val="28"/>
        </w:rPr>
        <w:t>Otherwise, SL transmission can only be performed after successfully initializing a new COT</w:t>
      </w:r>
      <w:r>
        <w:rPr>
          <w:rFonts w:asciiTheme="minorHAnsi" w:hAnsiTheme="minorHAnsi" w:cstheme="minorHAnsi"/>
          <w:color w:val="000000" w:themeColor="text1"/>
          <w:sz w:val="22"/>
          <w:szCs w:val="28"/>
        </w:rPr>
        <w:t>.</w:t>
      </w:r>
    </w:p>
    <w:p w14:paraId="041EA3D3" w14:textId="19815571" w:rsidR="004715A1" w:rsidRDefault="004715A1" w:rsidP="00F87C9C">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[24/MediaTek]: </w:t>
      </w:r>
      <w:r w:rsidRPr="004715A1">
        <w:rPr>
          <w:rFonts w:asciiTheme="minorHAnsi" w:hAnsiTheme="minorHAnsi" w:cstheme="minorHAnsi"/>
          <w:color w:val="000000" w:themeColor="text1"/>
          <w:sz w:val="22"/>
          <w:szCs w:val="28"/>
        </w:rPr>
        <w:t>For COT sharing, it may be more efficient to utilize the shared COT in the style of scheduling (e.g., multiple UEs can be scheduled by the COT initiator to use a shared COT in the way of FDM).</w:t>
      </w:r>
    </w:p>
    <w:p w14:paraId="6FC702BD" w14:textId="47AE4876" w:rsidR="00124200" w:rsidRDefault="00124200" w:rsidP="00F87C9C">
      <w:pPr>
        <w:pStyle w:val="ListParagraph"/>
        <w:numPr>
          <w:ilvl w:val="1"/>
          <w:numId w:val="15"/>
        </w:numPr>
        <w:ind w:leftChars="0"/>
        <w:rPr>
          <w:rFonts w:asciiTheme="minorHAnsi" w:hAnsiTheme="minorHAnsi" w:cstheme="minorHAnsi"/>
          <w:color w:val="000000" w:themeColor="text1"/>
          <w:sz w:val="22"/>
          <w:szCs w:val="28"/>
        </w:rPr>
      </w:pPr>
      <w:r w:rsidRPr="00124200">
        <w:rPr>
          <w:rFonts w:asciiTheme="minorHAnsi" w:hAnsiTheme="minorHAnsi" w:cstheme="minorHAnsi"/>
          <w:color w:val="000000" w:themeColor="text1"/>
          <w:sz w:val="22"/>
          <w:szCs w:val="28"/>
        </w:rPr>
        <w:t>[26/IDC]</w:t>
      </w:r>
      <w:r>
        <w:rPr>
          <w:rFonts w:asciiTheme="minorHAnsi" w:hAnsiTheme="minorHAnsi" w:cstheme="minorHAnsi"/>
          <w:color w:val="000000" w:themeColor="text1"/>
          <w:sz w:val="22"/>
          <w:szCs w:val="28"/>
        </w:rPr>
        <w:t>:</w:t>
      </w:r>
    </w:p>
    <w:p w14:paraId="1A8DE8B1" w14:textId="7362E44E" w:rsidR="00124200" w:rsidRDefault="00124200" w:rsidP="00124200">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w:t>
      </w:r>
      <w:r w:rsidRPr="00124200">
        <w:rPr>
          <w:rFonts w:asciiTheme="minorHAnsi" w:hAnsiTheme="minorHAnsi" w:cstheme="minorHAnsi"/>
          <w:color w:val="000000" w:themeColor="text1"/>
          <w:sz w:val="22"/>
          <w:szCs w:val="28"/>
        </w:rPr>
        <w:t xml:space="preserve">ption 1 is the </w:t>
      </w:r>
      <w:r>
        <w:rPr>
          <w:rFonts w:asciiTheme="minorHAnsi" w:hAnsiTheme="minorHAnsi" w:cstheme="minorHAnsi"/>
          <w:color w:val="000000" w:themeColor="text1"/>
          <w:sz w:val="22"/>
          <w:szCs w:val="28"/>
        </w:rPr>
        <w:t xml:space="preserve">COT </w:t>
      </w:r>
      <w:r w:rsidRPr="00124200">
        <w:rPr>
          <w:rFonts w:asciiTheme="minorHAnsi" w:hAnsiTheme="minorHAnsi" w:cstheme="minorHAnsi"/>
          <w:color w:val="000000" w:themeColor="text1"/>
          <w:sz w:val="22"/>
          <w:szCs w:val="28"/>
        </w:rPr>
        <w:t>initiat</w:t>
      </w:r>
      <w:r>
        <w:rPr>
          <w:rFonts w:asciiTheme="minorHAnsi" w:hAnsiTheme="minorHAnsi" w:cstheme="minorHAnsi"/>
          <w:color w:val="000000" w:themeColor="text1"/>
          <w:sz w:val="22"/>
          <w:szCs w:val="28"/>
        </w:rPr>
        <w:t>or</w:t>
      </w:r>
      <w:r w:rsidRPr="00124200">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UE</w:t>
      </w:r>
      <w:r w:rsidRPr="00124200">
        <w:rPr>
          <w:rFonts w:asciiTheme="minorHAnsi" w:hAnsiTheme="minorHAnsi" w:cstheme="minorHAnsi"/>
          <w:color w:val="000000" w:themeColor="text1"/>
          <w:sz w:val="22"/>
          <w:szCs w:val="28"/>
        </w:rPr>
        <w:t xml:space="preserve"> to indicate which LBT type the Rx UE can use</w:t>
      </w:r>
      <w:r>
        <w:rPr>
          <w:rFonts w:asciiTheme="minorHAnsi" w:hAnsiTheme="minorHAnsi" w:cstheme="minorHAnsi"/>
          <w:color w:val="000000" w:themeColor="text1"/>
          <w:sz w:val="22"/>
          <w:szCs w:val="28"/>
        </w:rPr>
        <w:t>. This is</w:t>
      </w:r>
      <w:r w:rsidRPr="00124200">
        <w:rPr>
          <w:rFonts w:asciiTheme="minorHAnsi" w:hAnsiTheme="minorHAnsi" w:cstheme="minorHAnsi"/>
          <w:color w:val="000000" w:themeColor="text1"/>
          <w:sz w:val="22"/>
          <w:szCs w:val="28"/>
        </w:rPr>
        <w:t xml:space="preserve"> used if the </w:t>
      </w:r>
      <w:r>
        <w:rPr>
          <w:rFonts w:asciiTheme="minorHAnsi" w:hAnsiTheme="minorHAnsi" w:cstheme="minorHAnsi"/>
          <w:color w:val="000000" w:themeColor="text1"/>
          <w:sz w:val="22"/>
          <w:szCs w:val="28"/>
        </w:rPr>
        <w:t xml:space="preserve">COT initiating </w:t>
      </w:r>
      <w:r w:rsidRPr="00124200">
        <w:rPr>
          <w:rFonts w:asciiTheme="minorHAnsi" w:hAnsiTheme="minorHAnsi" w:cstheme="minorHAnsi"/>
          <w:color w:val="000000" w:themeColor="text1"/>
          <w:sz w:val="22"/>
          <w:szCs w:val="28"/>
        </w:rPr>
        <w:t xml:space="preserve">UE is planning to use the COT in </w:t>
      </w:r>
      <w:r>
        <w:rPr>
          <w:rFonts w:asciiTheme="minorHAnsi" w:hAnsiTheme="minorHAnsi" w:cstheme="minorHAnsi"/>
          <w:color w:val="000000" w:themeColor="text1"/>
          <w:sz w:val="22"/>
          <w:szCs w:val="28"/>
        </w:rPr>
        <w:t xml:space="preserve">a </w:t>
      </w:r>
      <w:r w:rsidRPr="00124200">
        <w:rPr>
          <w:rFonts w:asciiTheme="minorHAnsi" w:hAnsiTheme="minorHAnsi" w:cstheme="minorHAnsi"/>
          <w:color w:val="000000" w:themeColor="text1"/>
          <w:sz w:val="22"/>
          <w:szCs w:val="28"/>
        </w:rPr>
        <w:t>later occasion</w:t>
      </w:r>
      <w:r>
        <w:rPr>
          <w:rFonts w:asciiTheme="minorHAnsi" w:hAnsiTheme="minorHAnsi" w:cstheme="minorHAnsi"/>
          <w:color w:val="000000" w:themeColor="text1"/>
          <w:sz w:val="22"/>
          <w:szCs w:val="28"/>
        </w:rPr>
        <w:t>.</w:t>
      </w:r>
    </w:p>
    <w:p w14:paraId="33DD75B4" w14:textId="4879D335" w:rsidR="00124200" w:rsidRPr="00124200" w:rsidRDefault="00124200" w:rsidP="00124200">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Option 2 </w:t>
      </w:r>
      <w:r w:rsidRPr="00124200">
        <w:rPr>
          <w:rFonts w:asciiTheme="minorHAnsi" w:hAnsiTheme="minorHAnsi" w:cstheme="minorHAnsi"/>
          <w:color w:val="000000" w:themeColor="text1"/>
          <w:sz w:val="22"/>
          <w:szCs w:val="28"/>
        </w:rPr>
        <w:t>is the UE initiating a COT will stop transmitting and Rx UE decides which LBT type to use depending on the gap between the two transmissions.</w:t>
      </w:r>
      <w:r>
        <w:rPr>
          <w:rFonts w:asciiTheme="minorHAnsi" w:hAnsiTheme="minorHAnsi" w:cstheme="minorHAnsi"/>
          <w:color w:val="000000" w:themeColor="text1"/>
          <w:sz w:val="22"/>
          <w:szCs w:val="28"/>
        </w:rPr>
        <w:t xml:space="preserve"> This </w:t>
      </w:r>
      <w:r w:rsidRPr="00124200">
        <w:rPr>
          <w:rFonts w:asciiTheme="minorHAnsi" w:hAnsiTheme="minorHAnsi" w:cstheme="minorHAnsi"/>
          <w:color w:val="000000" w:themeColor="text1"/>
          <w:sz w:val="22"/>
          <w:szCs w:val="28"/>
        </w:rPr>
        <w:t xml:space="preserve">can be used if the </w:t>
      </w:r>
      <w:r>
        <w:rPr>
          <w:rFonts w:asciiTheme="minorHAnsi" w:hAnsiTheme="minorHAnsi" w:cstheme="minorHAnsi"/>
          <w:color w:val="000000" w:themeColor="text1"/>
          <w:sz w:val="22"/>
          <w:szCs w:val="28"/>
        </w:rPr>
        <w:t>COT</w:t>
      </w:r>
      <w:r w:rsidRPr="00124200">
        <w:rPr>
          <w:rFonts w:asciiTheme="minorHAnsi" w:hAnsiTheme="minorHAnsi" w:cstheme="minorHAnsi"/>
          <w:color w:val="000000" w:themeColor="text1"/>
          <w:sz w:val="22"/>
          <w:szCs w:val="28"/>
        </w:rPr>
        <w:t xml:space="preserve"> initiating </w:t>
      </w:r>
      <w:r>
        <w:rPr>
          <w:rFonts w:asciiTheme="minorHAnsi" w:hAnsiTheme="minorHAnsi" w:cstheme="minorHAnsi"/>
          <w:color w:val="000000" w:themeColor="text1"/>
          <w:sz w:val="22"/>
          <w:szCs w:val="28"/>
        </w:rPr>
        <w:t>UE</w:t>
      </w:r>
      <w:r w:rsidRPr="00124200">
        <w:rPr>
          <w:rFonts w:asciiTheme="minorHAnsi" w:hAnsiTheme="minorHAnsi" w:cstheme="minorHAnsi"/>
          <w:color w:val="000000" w:themeColor="text1"/>
          <w:sz w:val="22"/>
          <w:szCs w:val="28"/>
        </w:rPr>
        <w:t xml:space="preserve"> has finished its </w:t>
      </w:r>
      <w:r w:rsidR="00172A4D">
        <w:rPr>
          <w:rFonts w:asciiTheme="minorHAnsi" w:hAnsiTheme="minorHAnsi" w:cstheme="minorHAnsi"/>
          <w:color w:val="000000" w:themeColor="text1"/>
          <w:sz w:val="22"/>
          <w:szCs w:val="28"/>
        </w:rPr>
        <w:t xml:space="preserve">all of its </w:t>
      </w:r>
      <w:r w:rsidRPr="00124200">
        <w:rPr>
          <w:rFonts w:asciiTheme="minorHAnsi" w:hAnsiTheme="minorHAnsi" w:cstheme="minorHAnsi"/>
          <w:color w:val="000000" w:themeColor="text1"/>
          <w:sz w:val="22"/>
          <w:szCs w:val="28"/>
        </w:rPr>
        <w:t xml:space="preserve">transmissions </w:t>
      </w:r>
      <w:r w:rsidR="00172A4D">
        <w:rPr>
          <w:rFonts w:asciiTheme="minorHAnsi" w:hAnsiTheme="minorHAnsi" w:cstheme="minorHAnsi"/>
          <w:color w:val="000000" w:themeColor="text1"/>
          <w:sz w:val="22"/>
          <w:szCs w:val="28"/>
        </w:rPr>
        <w:t>within the COT</w:t>
      </w:r>
      <w:r w:rsidRPr="00124200">
        <w:rPr>
          <w:rFonts w:asciiTheme="minorHAnsi" w:hAnsiTheme="minorHAnsi" w:cstheme="minorHAnsi"/>
          <w:color w:val="000000" w:themeColor="text1"/>
          <w:sz w:val="22"/>
          <w:szCs w:val="28"/>
        </w:rPr>
        <w:t>.</w:t>
      </w:r>
    </w:p>
    <w:p w14:paraId="3E6E8CFC" w14:textId="2692FB7F" w:rsidR="00784E2D" w:rsidRPr="00784E2D" w:rsidRDefault="00126460" w:rsidP="00F87C9C">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 xml:space="preserve">[28/QC]: </w:t>
      </w:r>
      <w:r w:rsidRPr="00126460">
        <w:rPr>
          <w:rFonts w:asciiTheme="minorHAnsi" w:hAnsiTheme="minorHAnsi" w:cstheme="minorHAnsi"/>
          <w:sz w:val="22"/>
          <w:szCs w:val="28"/>
        </w:rPr>
        <w:t xml:space="preserve">A responding UE can use COT sharing to perform transmissions where the initiating UE is one of the recipients, which includes: </w:t>
      </w:r>
    </w:p>
    <w:p w14:paraId="142B9134" w14:textId="77777777" w:rsidR="00784E2D" w:rsidRPr="00784E2D" w:rsidRDefault="00126460" w:rsidP="00784E2D">
      <w:pPr>
        <w:pStyle w:val="ListParagraph"/>
        <w:numPr>
          <w:ilvl w:val="2"/>
          <w:numId w:val="15"/>
        </w:numPr>
        <w:ind w:leftChars="0"/>
        <w:rPr>
          <w:rFonts w:asciiTheme="minorHAnsi" w:hAnsiTheme="minorHAnsi" w:cstheme="minorHAnsi"/>
          <w:color w:val="000000" w:themeColor="text1"/>
          <w:sz w:val="22"/>
          <w:szCs w:val="28"/>
        </w:rPr>
      </w:pPr>
      <w:r w:rsidRPr="00126460">
        <w:rPr>
          <w:rFonts w:asciiTheme="minorHAnsi" w:hAnsiTheme="minorHAnsi" w:cstheme="minorHAnsi"/>
          <w:sz w:val="22"/>
          <w:szCs w:val="28"/>
        </w:rPr>
        <w:t xml:space="preserve">a) The transmission is unicast data back to initiating UE, </w:t>
      </w:r>
    </w:p>
    <w:p w14:paraId="2BE7224C" w14:textId="77777777" w:rsidR="00784E2D" w:rsidRPr="00784E2D" w:rsidRDefault="00126460" w:rsidP="00784E2D">
      <w:pPr>
        <w:pStyle w:val="ListParagraph"/>
        <w:numPr>
          <w:ilvl w:val="2"/>
          <w:numId w:val="15"/>
        </w:numPr>
        <w:ind w:leftChars="0"/>
        <w:rPr>
          <w:rFonts w:asciiTheme="minorHAnsi" w:hAnsiTheme="minorHAnsi" w:cstheme="minorHAnsi"/>
          <w:color w:val="000000" w:themeColor="text1"/>
          <w:sz w:val="22"/>
          <w:szCs w:val="28"/>
        </w:rPr>
      </w:pPr>
      <w:r w:rsidRPr="00126460">
        <w:rPr>
          <w:rFonts w:asciiTheme="minorHAnsi" w:hAnsiTheme="minorHAnsi" w:cstheme="minorHAnsi"/>
          <w:sz w:val="22"/>
          <w:szCs w:val="28"/>
        </w:rPr>
        <w:t xml:space="preserve">b) The transmission is connection based groupcast that includes the initiating node in the group, </w:t>
      </w:r>
    </w:p>
    <w:p w14:paraId="021E7B89" w14:textId="77777777" w:rsidR="00784E2D" w:rsidRPr="00784E2D" w:rsidRDefault="00126460" w:rsidP="00784E2D">
      <w:pPr>
        <w:pStyle w:val="ListParagraph"/>
        <w:numPr>
          <w:ilvl w:val="2"/>
          <w:numId w:val="15"/>
        </w:numPr>
        <w:ind w:leftChars="0"/>
        <w:rPr>
          <w:rFonts w:asciiTheme="minorHAnsi" w:hAnsiTheme="minorHAnsi" w:cstheme="minorHAnsi"/>
          <w:color w:val="000000" w:themeColor="text1"/>
          <w:sz w:val="22"/>
          <w:szCs w:val="28"/>
        </w:rPr>
      </w:pPr>
      <w:r w:rsidRPr="00126460">
        <w:rPr>
          <w:rFonts w:asciiTheme="minorHAnsi" w:hAnsiTheme="minorHAnsi" w:cstheme="minorHAnsi"/>
          <w:sz w:val="22"/>
          <w:szCs w:val="28"/>
        </w:rPr>
        <w:t xml:space="preserve">c) The transmission is connectionless groupcast that includes the initiating node as the receiver node, </w:t>
      </w:r>
    </w:p>
    <w:p w14:paraId="386F80A0" w14:textId="5D1B79DA" w:rsidR="00126460" w:rsidRDefault="00126460" w:rsidP="00784E2D">
      <w:pPr>
        <w:pStyle w:val="ListParagraph"/>
        <w:numPr>
          <w:ilvl w:val="2"/>
          <w:numId w:val="15"/>
        </w:numPr>
        <w:ind w:leftChars="0"/>
        <w:rPr>
          <w:rFonts w:asciiTheme="minorHAnsi" w:hAnsiTheme="minorHAnsi" w:cstheme="minorHAnsi"/>
          <w:color w:val="000000" w:themeColor="text1"/>
          <w:sz w:val="22"/>
          <w:szCs w:val="28"/>
        </w:rPr>
      </w:pPr>
      <w:r w:rsidRPr="00126460">
        <w:rPr>
          <w:rFonts w:asciiTheme="minorHAnsi" w:hAnsiTheme="minorHAnsi" w:cstheme="minorHAnsi"/>
          <w:sz w:val="22"/>
          <w:szCs w:val="28"/>
        </w:rPr>
        <w:lastRenderedPageBreak/>
        <w:t>d) The transmission is broadcast.</w:t>
      </w:r>
    </w:p>
    <w:p w14:paraId="5E65C261" w14:textId="56622E57" w:rsidR="00F87C9C" w:rsidRPr="00F07008" w:rsidRDefault="00FC4B4A" w:rsidP="00F87C9C">
      <w:pPr>
        <w:pStyle w:val="ListParagraph"/>
        <w:numPr>
          <w:ilvl w:val="1"/>
          <w:numId w:val="15"/>
        </w:numPr>
        <w:ind w:leftChars="0"/>
        <w:rPr>
          <w:rFonts w:asciiTheme="minorHAnsi" w:hAnsiTheme="minorHAnsi" w:cstheme="minorHAnsi"/>
          <w:sz w:val="22"/>
          <w:szCs w:val="28"/>
        </w:rPr>
      </w:pPr>
      <w:r w:rsidRPr="00F07008">
        <w:rPr>
          <w:rFonts w:asciiTheme="minorHAnsi" w:hAnsiTheme="minorHAnsi" w:cstheme="minorHAnsi"/>
          <w:sz w:val="22"/>
          <w:szCs w:val="28"/>
        </w:rPr>
        <w:t>[28/QC]</w:t>
      </w:r>
      <w:r w:rsidR="00F87C9C" w:rsidRPr="00F07008">
        <w:rPr>
          <w:rFonts w:asciiTheme="minorHAnsi" w:hAnsiTheme="minorHAnsi" w:cstheme="minorHAnsi"/>
          <w:sz w:val="22"/>
          <w:szCs w:val="28"/>
        </w:rPr>
        <w:t>:</w:t>
      </w:r>
      <w:r w:rsidR="00F07008" w:rsidRPr="00F07008">
        <w:rPr>
          <w:rFonts w:asciiTheme="minorHAnsi" w:hAnsiTheme="minorHAnsi" w:cstheme="minorHAnsi"/>
          <w:sz w:val="22"/>
          <w:szCs w:val="28"/>
        </w:rPr>
        <w:t xml:space="preserve"> The eligible UE(s) for COT sharing can be determined based on either</w:t>
      </w:r>
    </w:p>
    <w:p w14:paraId="00DEDEE1" w14:textId="62E9BA20" w:rsidR="00F87C9C" w:rsidRPr="00F07008" w:rsidRDefault="00F07008" w:rsidP="00F87C9C">
      <w:pPr>
        <w:pStyle w:val="ListParagraph"/>
        <w:numPr>
          <w:ilvl w:val="2"/>
          <w:numId w:val="15"/>
        </w:numPr>
        <w:ind w:leftChars="0"/>
        <w:rPr>
          <w:rFonts w:asciiTheme="minorHAnsi" w:hAnsiTheme="minorHAnsi" w:cstheme="minorHAnsi"/>
          <w:sz w:val="22"/>
          <w:szCs w:val="28"/>
        </w:rPr>
      </w:pPr>
      <w:r w:rsidRPr="00F07008">
        <w:rPr>
          <w:rFonts w:asciiTheme="minorHAnsi" w:hAnsiTheme="minorHAnsi" w:cstheme="minorHAnsi"/>
          <w:sz w:val="22"/>
          <w:szCs w:val="28"/>
        </w:rPr>
        <w:t>a) being a destination of the COT initiator over the current COT</w:t>
      </w:r>
    </w:p>
    <w:p w14:paraId="011916D6" w14:textId="05DA8376" w:rsidR="00F87C9C" w:rsidRPr="003D7C5D" w:rsidRDefault="00F07008" w:rsidP="00F87C9C">
      <w:pPr>
        <w:pStyle w:val="ListParagraph"/>
        <w:numPr>
          <w:ilvl w:val="2"/>
          <w:numId w:val="15"/>
        </w:numPr>
        <w:ind w:leftChars="0"/>
        <w:rPr>
          <w:rFonts w:asciiTheme="minorHAnsi" w:hAnsiTheme="minorHAnsi" w:cstheme="minorHAnsi"/>
          <w:sz w:val="24"/>
          <w:szCs w:val="32"/>
        </w:rPr>
      </w:pPr>
      <w:r w:rsidRPr="00F07008">
        <w:rPr>
          <w:rFonts w:asciiTheme="minorHAnsi" w:hAnsiTheme="minorHAnsi" w:cstheme="minorHAnsi"/>
          <w:sz w:val="22"/>
          <w:szCs w:val="28"/>
        </w:rPr>
        <w:t>b) being a destination of the COT initiator of the transmission containing a COT sharing indication</w:t>
      </w:r>
    </w:p>
    <w:p w14:paraId="2AF1FA8B" w14:textId="7050AF3A" w:rsidR="003D7C5D" w:rsidRPr="003D7C5D" w:rsidRDefault="003D7C5D" w:rsidP="003D7C5D">
      <w:pPr>
        <w:pStyle w:val="ListParagraph"/>
        <w:numPr>
          <w:ilvl w:val="1"/>
          <w:numId w:val="15"/>
        </w:numPr>
        <w:ind w:leftChars="0"/>
        <w:rPr>
          <w:rFonts w:asciiTheme="minorHAnsi" w:hAnsiTheme="minorHAnsi" w:cstheme="minorHAnsi"/>
          <w:sz w:val="24"/>
          <w:szCs w:val="32"/>
        </w:rPr>
      </w:pPr>
      <w:r>
        <w:rPr>
          <w:rFonts w:asciiTheme="minorHAnsi" w:hAnsiTheme="minorHAnsi" w:cstheme="minorHAnsi"/>
          <w:sz w:val="22"/>
          <w:szCs w:val="28"/>
        </w:rPr>
        <w:t>[30/Panasonic]</w:t>
      </w:r>
    </w:p>
    <w:p w14:paraId="625F3DD4" w14:textId="1B022296" w:rsidR="003D7C5D" w:rsidRDefault="003D7C5D" w:rsidP="003D7C5D">
      <w:pPr>
        <w:pStyle w:val="ListParagraph"/>
        <w:numPr>
          <w:ilvl w:val="2"/>
          <w:numId w:val="15"/>
        </w:numPr>
        <w:ind w:leftChars="0"/>
        <w:rPr>
          <w:rFonts w:asciiTheme="minorHAnsi" w:hAnsiTheme="minorHAnsi" w:cstheme="minorHAnsi"/>
          <w:sz w:val="24"/>
          <w:szCs w:val="32"/>
        </w:rPr>
      </w:pPr>
      <w:r w:rsidRPr="003D7C5D">
        <w:rPr>
          <w:rFonts w:asciiTheme="minorHAnsi" w:hAnsiTheme="minorHAnsi" w:cstheme="minorHAnsi"/>
          <w:sz w:val="24"/>
          <w:szCs w:val="32"/>
        </w:rPr>
        <w:t>For both sidelink resource allocation Mode 1 and Mode2, SCI indicates possible remaining COT duration in each slot. When UE detects the SCI in N-1 slot and remaining COT duration &gt;1, Type 2 channel access and CP extension are used for slot N within the COT for a COT sharing.</w:t>
      </w:r>
    </w:p>
    <w:p w14:paraId="3BF59E39" w14:textId="47CB1F0B" w:rsidR="003D7C5D" w:rsidRDefault="003D7C5D" w:rsidP="003D7C5D">
      <w:pPr>
        <w:pStyle w:val="ListParagraph"/>
        <w:numPr>
          <w:ilvl w:val="2"/>
          <w:numId w:val="15"/>
        </w:numPr>
        <w:ind w:leftChars="0"/>
        <w:rPr>
          <w:rFonts w:asciiTheme="minorHAnsi" w:hAnsiTheme="minorHAnsi" w:cstheme="minorHAnsi"/>
          <w:sz w:val="24"/>
          <w:szCs w:val="32"/>
        </w:rPr>
      </w:pPr>
      <w:r w:rsidRPr="003D7C5D">
        <w:rPr>
          <w:rFonts w:asciiTheme="minorHAnsi" w:hAnsiTheme="minorHAnsi" w:cstheme="minorHAnsi"/>
          <w:sz w:val="24"/>
          <w:szCs w:val="32"/>
        </w:rPr>
        <w:t>In sidelink resource allocation Mode 1, gNB indicates Type1 or Type 2 channel access, priority class(p) and remaining COT duration. When UE doesn’t detect SCI on slot N-1, even if UE indicated Type 2 channel access from gNB, UE use Type 1 channel access to initiate COT in slot N.</w:t>
      </w:r>
    </w:p>
    <w:p w14:paraId="5672C3A9" w14:textId="4F3A7FFC" w:rsidR="003D7C5D" w:rsidRPr="000D73AC" w:rsidRDefault="003D7C5D" w:rsidP="003D7C5D">
      <w:pPr>
        <w:pStyle w:val="ListParagraph"/>
        <w:numPr>
          <w:ilvl w:val="2"/>
          <w:numId w:val="15"/>
        </w:numPr>
        <w:ind w:leftChars="0"/>
        <w:rPr>
          <w:rFonts w:asciiTheme="minorHAnsi" w:hAnsiTheme="minorHAnsi" w:cstheme="minorHAnsi"/>
          <w:sz w:val="24"/>
          <w:szCs w:val="32"/>
        </w:rPr>
      </w:pPr>
      <w:r w:rsidRPr="003D7C5D">
        <w:rPr>
          <w:rFonts w:asciiTheme="minorHAnsi" w:hAnsiTheme="minorHAnsi" w:cstheme="minorHAnsi"/>
          <w:sz w:val="24"/>
          <w:szCs w:val="32"/>
        </w:rPr>
        <w:t>In sidelink resource allocation Mode 2, UE can reserve the resources with current resource allocation by SCI. When UE selects slot N for PSCCH/PSSCH transmission, UE prepares sensing for Type 1 channel access of slot N and decides the COT duration based on priority class(p). When UE detect a SCI on slot N-1 and remaining COT duration &gt;1, UE use shared COT with Type 2 channel access. Otherwise, UE initiate a COT with Type 1 channel access.</w:t>
      </w:r>
    </w:p>
    <w:p w14:paraId="03753F61" w14:textId="7BD5B255" w:rsidR="00F82203" w:rsidRDefault="00F82203" w:rsidP="000D73AC">
      <w:pPr>
        <w:pStyle w:val="ListParagraph"/>
        <w:numPr>
          <w:ilvl w:val="1"/>
          <w:numId w:val="15"/>
        </w:numPr>
        <w:ind w:leftChars="0"/>
        <w:rPr>
          <w:rFonts w:asciiTheme="minorHAnsi" w:hAnsiTheme="minorHAnsi" w:cstheme="minorHAnsi"/>
          <w:sz w:val="24"/>
          <w:szCs w:val="32"/>
        </w:rPr>
      </w:pPr>
      <w:r>
        <w:rPr>
          <w:rFonts w:asciiTheme="minorHAnsi" w:hAnsiTheme="minorHAnsi" w:cstheme="minorHAnsi"/>
          <w:sz w:val="24"/>
          <w:szCs w:val="32"/>
        </w:rPr>
        <w:t>[31/Apple]</w:t>
      </w:r>
    </w:p>
    <w:p w14:paraId="50275F37" w14:textId="486653EE" w:rsidR="00F82203" w:rsidRDefault="00F82203" w:rsidP="00F82203">
      <w:pPr>
        <w:pStyle w:val="ListParagraph"/>
        <w:numPr>
          <w:ilvl w:val="2"/>
          <w:numId w:val="15"/>
        </w:numPr>
        <w:ind w:leftChars="0"/>
        <w:rPr>
          <w:rFonts w:asciiTheme="minorHAnsi" w:hAnsiTheme="minorHAnsi" w:cstheme="minorHAnsi"/>
          <w:sz w:val="22"/>
          <w:szCs w:val="22"/>
        </w:rPr>
      </w:pPr>
      <w:r w:rsidRPr="00F82203">
        <w:rPr>
          <w:rFonts w:asciiTheme="minorHAnsi" w:hAnsiTheme="minorHAnsi" w:cstheme="minorHAnsi"/>
          <w:sz w:val="24"/>
          <w:szCs w:val="32"/>
        </w:rPr>
        <w:t xml:space="preserve">For unicast COT sharing, the SL-U COT can be shared with the unicast devices associated with the initiating device for PSSCH, PSCCH and PSFCH. User plane data with higher or equal CAPC can be transmitted within shared </w:t>
      </w:r>
      <w:r w:rsidRPr="00F82203">
        <w:rPr>
          <w:rFonts w:asciiTheme="minorHAnsi" w:hAnsiTheme="minorHAnsi" w:cstheme="minorHAnsi"/>
          <w:sz w:val="22"/>
          <w:szCs w:val="22"/>
        </w:rPr>
        <w:t>COT.</w:t>
      </w:r>
    </w:p>
    <w:p w14:paraId="18AEA0BD" w14:textId="24D48C45" w:rsidR="00F82203" w:rsidRPr="00F82203" w:rsidRDefault="00F82203" w:rsidP="00F82203">
      <w:pPr>
        <w:pStyle w:val="ListParagraph"/>
        <w:numPr>
          <w:ilvl w:val="2"/>
          <w:numId w:val="15"/>
        </w:numPr>
        <w:ind w:leftChars="0"/>
        <w:rPr>
          <w:rFonts w:asciiTheme="minorHAnsi" w:hAnsiTheme="minorHAnsi" w:cstheme="minorHAnsi"/>
          <w:sz w:val="22"/>
          <w:szCs w:val="22"/>
        </w:rPr>
      </w:pPr>
      <w:r w:rsidRPr="00F82203">
        <w:rPr>
          <w:rFonts w:asciiTheme="minorHAnsi" w:hAnsiTheme="minorHAnsi" w:cstheme="minorHAnsi"/>
          <w:sz w:val="22"/>
          <w:szCs w:val="22"/>
        </w:rPr>
        <w:t>For groupcast COT sharing, the COT can be shared for PSFCH transmission with ACK/NACK or NACK only transmission.</w:t>
      </w:r>
    </w:p>
    <w:p w14:paraId="6D90FB70" w14:textId="6229B3FB" w:rsidR="00F82203" w:rsidRPr="00092851" w:rsidRDefault="00F82203" w:rsidP="00F82203">
      <w:pPr>
        <w:pStyle w:val="ListParagraph"/>
        <w:numPr>
          <w:ilvl w:val="2"/>
          <w:numId w:val="15"/>
        </w:numPr>
        <w:ind w:leftChars="0"/>
        <w:rPr>
          <w:rFonts w:asciiTheme="minorHAnsi" w:hAnsiTheme="minorHAnsi" w:cstheme="minorHAnsi"/>
          <w:sz w:val="22"/>
          <w:szCs w:val="22"/>
        </w:rPr>
      </w:pPr>
      <w:r w:rsidRPr="00F82203">
        <w:rPr>
          <w:rFonts w:asciiTheme="minorHAnsi" w:eastAsia="Times New Roman" w:hAnsiTheme="minorHAnsi" w:cstheme="minorHAnsi"/>
          <w:sz w:val="22"/>
          <w:szCs w:val="22"/>
          <w:lang w:val="en-US" w:eastAsia="zh-CN"/>
        </w:rPr>
        <w:t>For broadcast COT, no COT sharing is allowed.</w:t>
      </w:r>
    </w:p>
    <w:p w14:paraId="74EA854A" w14:textId="42407A82" w:rsidR="00092851" w:rsidRPr="00092851" w:rsidRDefault="00092851" w:rsidP="00092851">
      <w:pPr>
        <w:pStyle w:val="ListParagraph"/>
        <w:numPr>
          <w:ilvl w:val="1"/>
          <w:numId w:val="15"/>
        </w:numPr>
        <w:ind w:leftChars="0"/>
        <w:rPr>
          <w:rFonts w:asciiTheme="minorHAnsi" w:hAnsiTheme="minorHAnsi" w:cstheme="minorHAnsi"/>
          <w:sz w:val="22"/>
          <w:szCs w:val="22"/>
        </w:rPr>
      </w:pPr>
      <w:r w:rsidRPr="00092851">
        <w:rPr>
          <w:rFonts w:asciiTheme="minorHAnsi" w:eastAsia="Times New Roman" w:hAnsiTheme="minorHAnsi" w:cstheme="minorHAnsi"/>
          <w:sz w:val="22"/>
          <w:szCs w:val="22"/>
          <w:lang w:val="en-US" w:eastAsia="zh-CN"/>
        </w:rPr>
        <w:t xml:space="preserve">[36/WILUS] </w:t>
      </w:r>
      <w:r w:rsidRPr="00092851">
        <w:rPr>
          <w:rFonts w:asciiTheme="minorHAnsi" w:hAnsiTheme="minorHAnsi" w:cstheme="minorHAnsi"/>
          <w:color w:val="000000"/>
          <w:sz w:val="22"/>
        </w:rPr>
        <w:t>At least for the unicast/groupcast SL transmission with HARQ-ACK enabled, UE-to-UE COT sharing should be supported in Rel-18 to guarantee PSFCH transmission opportunity to a receiver UE.</w:t>
      </w:r>
    </w:p>
    <w:p w14:paraId="3EA8AB90" w14:textId="16E3931A" w:rsidR="00092851" w:rsidRPr="00092851" w:rsidRDefault="00092851" w:rsidP="00092851">
      <w:pPr>
        <w:pStyle w:val="ListParagraph"/>
        <w:numPr>
          <w:ilvl w:val="2"/>
          <w:numId w:val="15"/>
        </w:numPr>
        <w:ind w:leftChars="0"/>
        <w:rPr>
          <w:rFonts w:asciiTheme="minorHAnsi" w:hAnsiTheme="minorHAnsi" w:cstheme="minorHAnsi"/>
          <w:sz w:val="22"/>
          <w:szCs w:val="22"/>
        </w:rPr>
      </w:pPr>
      <w:r w:rsidRPr="00092851">
        <w:rPr>
          <w:rFonts w:asciiTheme="minorHAnsi" w:hAnsiTheme="minorHAnsi" w:cstheme="minorHAnsi"/>
          <w:color w:val="000000"/>
          <w:sz w:val="22"/>
        </w:rPr>
        <w:t>The UE-to-UE COT sharing may be desirable to be applied from PSCCH/PSSCH transmission to the nearest PSFCH transmission after channel access with a minimum period for UE-to-UE COT sharing.</w:t>
      </w:r>
    </w:p>
    <w:p w14:paraId="6E8F9A08" w14:textId="4937F9C1" w:rsidR="000D73AC" w:rsidRPr="000D73AC" w:rsidRDefault="000D73AC" w:rsidP="000D73AC">
      <w:pPr>
        <w:pStyle w:val="ListParagraph"/>
        <w:numPr>
          <w:ilvl w:val="1"/>
          <w:numId w:val="15"/>
        </w:numPr>
        <w:ind w:leftChars="0"/>
        <w:rPr>
          <w:rFonts w:asciiTheme="minorHAnsi" w:hAnsiTheme="minorHAnsi" w:cstheme="minorHAnsi"/>
          <w:sz w:val="24"/>
          <w:szCs w:val="32"/>
        </w:rPr>
      </w:pPr>
      <w:r>
        <w:rPr>
          <w:rFonts w:asciiTheme="minorHAnsi" w:hAnsiTheme="minorHAnsi" w:cstheme="minorHAnsi"/>
          <w:sz w:val="22"/>
          <w:szCs w:val="28"/>
        </w:rPr>
        <w:t>COT sharing for PSFCH and S-SSB</w:t>
      </w:r>
    </w:p>
    <w:p w14:paraId="72C29C48" w14:textId="0AD59BC1" w:rsidR="00767DAF" w:rsidRPr="00FA3829" w:rsidRDefault="00767DAF" w:rsidP="000D73AC">
      <w:pPr>
        <w:pStyle w:val="ListParagraph"/>
        <w:numPr>
          <w:ilvl w:val="2"/>
          <w:numId w:val="15"/>
        </w:numPr>
        <w:ind w:leftChars="0"/>
        <w:rPr>
          <w:rFonts w:asciiTheme="minorHAnsi" w:hAnsiTheme="minorHAnsi" w:cstheme="minorHAnsi"/>
          <w:sz w:val="22"/>
          <w:szCs w:val="28"/>
        </w:rPr>
      </w:pPr>
      <w:r w:rsidRPr="00FA3829">
        <w:rPr>
          <w:rFonts w:asciiTheme="minorHAnsi" w:hAnsiTheme="minorHAnsi" w:cstheme="minorHAnsi"/>
          <w:sz w:val="22"/>
          <w:szCs w:val="28"/>
        </w:rPr>
        <w:t>[23/CMCC]: For PSFCH transmission, FFS whether a COT sharing target UE can only perform the transmission to the COT initiator UE in a COT.</w:t>
      </w:r>
    </w:p>
    <w:p w14:paraId="1CCDFD2F" w14:textId="0A40CB44" w:rsidR="000D73AC" w:rsidRPr="00FA3829" w:rsidRDefault="000D73AC" w:rsidP="000D73AC">
      <w:pPr>
        <w:pStyle w:val="ListParagraph"/>
        <w:numPr>
          <w:ilvl w:val="2"/>
          <w:numId w:val="15"/>
        </w:numPr>
        <w:ind w:leftChars="0"/>
        <w:rPr>
          <w:rFonts w:asciiTheme="minorHAnsi" w:hAnsiTheme="minorHAnsi" w:cstheme="minorHAnsi"/>
          <w:sz w:val="22"/>
          <w:szCs w:val="28"/>
        </w:rPr>
      </w:pPr>
      <w:r w:rsidRPr="00FA3829">
        <w:rPr>
          <w:rFonts w:asciiTheme="minorHAnsi" w:hAnsiTheme="minorHAnsi" w:cstheme="minorHAnsi"/>
          <w:sz w:val="22"/>
          <w:szCs w:val="28"/>
        </w:rPr>
        <w:t xml:space="preserve">[28/QC]: A UE can send PSFCH or S-SSB with COT sharing in a configured opportunity based on one of the following alternatives: </w:t>
      </w:r>
    </w:p>
    <w:p w14:paraId="58AF8839" w14:textId="77777777" w:rsidR="000D73AC" w:rsidRPr="00FA3829" w:rsidRDefault="000D73AC" w:rsidP="000D73AC">
      <w:pPr>
        <w:pStyle w:val="ListParagraph"/>
        <w:numPr>
          <w:ilvl w:val="3"/>
          <w:numId w:val="15"/>
        </w:numPr>
        <w:ind w:leftChars="0"/>
        <w:rPr>
          <w:rFonts w:asciiTheme="minorHAnsi" w:hAnsiTheme="minorHAnsi" w:cstheme="minorHAnsi"/>
          <w:sz w:val="22"/>
          <w:szCs w:val="28"/>
        </w:rPr>
      </w:pPr>
      <w:r w:rsidRPr="00FA3829">
        <w:rPr>
          <w:rFonts w:asciiTheme="minorHAnsi" w:hAnsiTheme="minorHAnsi" w:cstheme="minorHAnsi"/>
          <w:sz w:val="22"/>
          <w:szCs w:val="28"/>
        </w:rPr>
        <w:t xml:space="preserve">a) the UE is a destination of the initiator over the COT duration (needs to receive COT-SI), or </w:t>
      </w:r>
    </w:p>
    <w:p w14:paraId="2A2C7A5D" w14:textId="77777777" w:rsidR="000D73AC" w:rsidRPr="00FA3829" w:rsidRDefault="000D73AC" w:rsidP="000D73AC">
      <w:pPr>
        <w:pStyle w:val="ListParagraph"/>
        <w:numPr>
          <w:ilvl w:val="3"/>
          <w:numId w:val="15"/>
        </w:numPr>
        <w:ind w:leftChars="0"/>
        <w:rPr>
          <w:rFonts w:asciiTheme="minorHAnsi" w:hAnsiTheme="minorHAnsi" w:cstheme="minorHAnsi"/>
          <w:sz w:val="22"/>
          <w:szCs w:val="28"/>
        </w:rPr>
      </w:pPr>
      <w:r w:rsidRPr="00FA3829">
        <w:rPr>
          <w:rFonts w:asciiTheme="minorHAnsi" w:hAnsiTheme="minorHAnsi" w:cstheme="minorHAnsi"/>
          <w:sz w:val="22"/>
          <w:szCs w:val="28"/>
        </w:rPr>
        <w:t xml:space="preserve">b) the UE is indicated sharing for the specific transmission opportunity via SCI or, </w:t>
      </w:r>
    </w:p>
    <w:p w14:paraId="7275CAA8" w14:textId="7BA2A8A3" w:rsidR="000D73AC" w:rsidRPr="00FA3829" w:rsidRDefault="000D73AC" w:rsidP="000D73AC">
      <w:pPr>
        <w:pStyle w:val="ListParagraph"/>
        <w:numPr>
          <w:ilvl w:val="3"/>
          <w:numId w:val="15"/>
        </w:numPr>
        <w:ind w:leftChars="0"/>
        <w:rPr>
          <w:rFonts w:asciiTheme="minorHAnsi" w:hAnsiTheme="minorHAnsi" w:cstheme="minorHAnsi"/>
          <w:sz w:val="22"/>
          <w:szCs w:val="28"/>
        </w:rPr>
      </w:pPr>
      <w:r w:rsidRPr="00FA3829">
        <w:rPr>
          <w:rFonts w:asciiTheme="minorHAnsi" w:hAnsiTheme="minorHAnsi" w:cstheme="minorHAnsi"/>
          <w:sz w:val="22"/>
          <w:szCs w:val="28"/>
        </w:rPr>
        <w:t>c) the opportunity falls within an ongoing COT (needs to receive COT-SI).</w:t>
      </w:r>
    </w:p>
    <w:p w14:paraId="3A8DD2F4" w14:textId="77777777" w:rsidR="00F87C9C" w:rsidRPr="00834623" w:rsidRDefault="00F87C9C" w:rsidP="00F87C9C">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Non-applicable operations</w:t>
      </w:r>
    </w:p>
    <w:p w14:paraId="6DE2BD5B" w14:textId="404DE90F" w:rsidR="00F87C9C" w:rsidRPr="000A5CF0" w:rsidRDefault="00F87C9C" w:rsidP="00F87C9C">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COT forwarding/relaying: [5/LGE], [12/OPPO], </w:t>
      </w:r>
      <w:r w:rsidR="00BD48C9">
        <w:rPr>
          <w:rFonts w:asciiTheme="minorHAnsi" w:hAnsiTheme="minorHAnsi" w:cstheme="minorHAnsi"/>
          <w:color w:val="000000" w:themeColor="text1"/>
          <w:sz w:val="22"/>
          <w:szCs w:val="28"/>
        </w:rPr>
        <w:t>[28/QC]</w:t>
      </w:r>
    </w:p>
    <w:p w14:paraId="2E872E11" w14:textId="01610C87" w:rsidR="00F87C9C" w:rsidRDefault="00BD48C9" w:rsidP="00BD48C9">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Only the COT initiator UE (after a successful Type 1 LBT) explicitly signals/shares the COT information to others. That is, a UE that receives a COT and performs a Type 2 LBT does not signals/shares COT information during transmission(s).</w:t>
      </w:r>
    </w:p>
    <w:p w14:paraId="032A51DE" w14:textId="77777777" w:rsidR="009166C2" w:rsidRPr="009166C2" w:rsidRDefault="009166C2" w:rsidP="009166C2">
      <w:pPr>
        <w:rPr>
          <w:rFonts w:asciiTheme="minorHAnsi" w:hAnsiTheme="minorHAnsi" w:cstheme="minorHAnsi"/>
          <w:color w:val="000000" w:themeColor="text1"/>
          <w:sz w:val="22"/>
          <w:szCs w:val="28"/>
        </w:rPr>
      </w:pPr>
    </w:p>
    <w:p w14:paraId="1A086DC4" w14:textId="64BA408F" w:rsidR="009166C2" w:rsidRPr="00834623" w:rsidRDefault="009166C2" w:rsidP="009166C2">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COT </w:t>
      </w:r>
      <w:r w:rsidR="0095450E">
        <w:rPr>
          <w:rFonts w:asciiTheme="minorHAnsi" w:hAnsiTheme="minorHAnsi" w:cstheme="minorHAnsi"/>
          <w:b/>
          <w:bCs/>
          <w:sz w:val="22"/>
          <w:szCs w:val="28"/>
          <w:u w:val="single"/>
        </w:rPr>
        <w:t>sharing information</w:t>
      </w:r>
      <w:r>
        <w:rPr>
          <w:rFonts w:asciiTheme="minorHAnsi" w:hAnsiTheme="minorHAnsi" w:cstheme="minorHAnsi"/>
          <w:b/>
          <w:bCs/>
          <w:sz w:val="22"/>
          <w:szCs w:val="28"/>
          <w:u w:val="single"/>
        </w:rPr>
        <w:t xml:space="preserve"> contents</w:t>
      </w:r>
      <w:r w:rsidR="00B063AA">
        <w:rPr>
          <w:rFonts w:asciiTheme="minorHAnsi" w:hAnsiTheme="minorHAnsi" w:cstheme="minorHAnsi"/>
          <w:b/>
          <w:bCs/>
          <w:sz w:val="22"/>
          <w:szCs w:val="28"/>
          <w:u w:val="single"/>
        </w:rPr>
        <w:t xml:space="preserve"> for dynamic channel access (LBE)</w:t>
      </w:r>
    </w:p>
    <w:p w14:paraId="5067B9EA" w14:textId="2B264C1D" w:rsidR="009166C2" w:rsidRDefault="009166C2" w:rsidP="009166C2">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COT length</w:t>
      </w:r>
      <w:r w:rsidR="00AF2B3D">
        <w:rPr>
          <w:rFonts w:asciiTheme="minorHAnsi" w:hAnsiTheme="minorHAnsi" w:cstheme="minorHAnsi"/>
          <w:color w:val="000000" w:themeColor="text1"/>
          <w:sz w:val="22"/>
          <w:szCs w:val="28"/>
        </w:rPr>
        <w:t xml:space="preserve"> (remaining)</w:t>
      </w:r>
      <w:r>
        <w:rPr>
          <w:rFonts w:asciiTheme="minorHAnsi" w:hAnsiTheme="minorHAnsi" w:cstheme="minorHAnsi"/>
          <w:color w:val="000000" w:themeColor="text1"/>
          <w:sz w:val="22"/>
          <w:szCs w:val="28"/>
        </w:rPr>
        <w:t>: [6/HW, HiSi]</w:t>
      </w:r>
      <w:r w:rsidR="005B3B7A">
        <w:rPr>
          <w:rFonts w:asciiTheme="minorHAnsi" w:hAnsiTheme="minorHAnsi" w:cstheme="minorHAnsi"/>
          <w:color w:val="000000" w:themeColor="text1"/>
          <w:sz w:val="22"/>
          <w:szCs w:val="28"/>
        </w:rPr>
        <w:t xml:space="preserve">, [9/ZTE, SC], </w:t>
      </w:r>
      <w:r w:rsidR="00AF2B3D">
        <w:rPr>
          <w:rFonts w:asciiTheme="minorHAnsi" w:hAnsiTheme="minorHAnsi" w:cstheme="minorHAnsi"/>
          <w:color w:val="000000" w:themeColor="text1"/>
          <w:sz w:val="22"/>
          <w:szCs w:val="28"/>
        </w:rPr>
        <w:t>[13/CATT, SC]</w:t>
      </w:r>
      <w:r w:rsidR="00DB3832">
        <w:rPr>
          <w:rFonts w:asciiTheme="minorHAnsi" w:hAnsiTheme="minorHAnsi" w:cstheme="minorHAnsi"/>
          <w:color w:val="000000" w:themeColor="text1"/>
          <w:sz w:val="22"/>
          <w:szCs w:val="28"/>
        </w:rPr>
        <w:t xml:space="preserve">, </w:t>
      </w:r>
      <w:r w:rsidR="00701A32" w:rsidRPr="006E5802">
        <w:rPr>
          <w:rFonts w:asciiTheme="minorHAnsi" w:hAnsiTheme="minorHAnsi" w:cstheme="minorHAnsi"/>
          <w:color w:val="000000" w:themeColor="text1"/>
          <w:sz w:val="22"/>
          <w:szCs w:val="28"/>
        </w:rPr>
        <w:t>[14/Fraunhofer]</w:t>
      </w:r>
      <w:r w:rsidR="00701A32">
        <w:rPr>
          <w:rFonts w:asciiTheme="minorHAnsi" w:hAnsiTheme="minorHAnsi" w:cstheme="minorHAnsi"/>
          <w:color w:val="000000" w:themeColor="text1"/>
          <w:sz w:val="22"/>
          <w:szCs w:val="28"/>
        </w:rPr>
        <w:t xml:space="preserve">, </w:t>
      </w:r>
      <w:r w:rsidR="00DB3832">
        <w:rPr>
          <w:rFonts w:asciiTheme="minorHAnsi" w:hAnsiTheme="minorHAnsi" w:cstheme="minorHAnsi"/>
          <w:color w:val="000000" w:themeColor="text1"/>
          <w:sz w:val="22"/>
          <w:szCs w:val="28"/>
        </w:rPr>
        <w:t>[15/Lenovo]</w:t>
      </w:r>
      <w:r w:rsidR="003D7C5D">
        <w:rPr>
          <w:rFonts w:asciiTheme="minorHAnsi" w:hAnsiTheme="minorHAnsi" w:cstheme="minorHAnsi"/>
          <w:color w:val="000000" w:themeColor="text1"/>
          <w:sz w:val="22"/>
          <w:szCs w:val="28"/>
        </w:rPr>
        <w:t>, [30/Panasonic]</w:t>
      </w:r>
      <w:r w:rsidR="006D2005">
        <w:rPr>
          <w:rFonts w:asciiTheme="minorHAnsi" w:hAnsiTheme="minorHAnsi" w:cstheme="minorHAnsi"/>
          <w:color w:val="000000" w:themeColor="text1"/>
          <w:sz w:val="22"/>
          <w:szCs w:val="28"/>
        </w:rPr>
        <w:t>, [31/Apple]</w:t>
      </w:r>
    </w:p>
    <w:p w14:paraId="71CF5FEC" w14:textId="105C2A1E" w:rsidR="009166C2" w:rsidRDefault="009166C2" w:rsidP="009166C2">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COT structure information (time and frequency resources): [6/HW, HiSi]</w:t>
      </w:r>
      <w:r w:rsidR="005B3B7A">
        <w:rPr>
          <w:rFonts w:asciiTheme="minorHAnsi" w:hAnsiTheme="minorHAnsi" w:cstheme="minorHAnsi"/>
          <w:color w:val="000000" w:themeColor="text1"/>
          <w:sz w:val="22"/>
          <w:szCs w:val="28"/>
        </w:rPr>
        <w:t>, [28/QC]</w:t>
      </w:r>
    </w:p>
    <w:p w14:paraId="1110C5D8" w14:textId="0D11A32B" w:rsidR="00021EC8" w:rsidRPr="000A5CF0" w:rsidRDefault="00021EC8" w:rsidP="009166C2">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 ID: [6/HW, HiSi], [12/OPPO</w:t>
      </w:r>
      <w:r w:rsidR="00AF2B3D">
        <w:rPr>
          <w:rFonts w:asciiTheme="minorHAnsi" w:hAnsiTheme="minorHAnsi" w:cstheme="minorHAnsi"/>
          <w:color w:val="000000" w:themeColor="text1"/>
          <w:sz w:val="22"/>
          <w:szCs w:val="28"/>
        </w:rPr>
        <w:t>, 13/CATT, GH</w:t>
      </w:r>
      <w:r w:rsidR="00DB3832">
        <w:rPr>
          <w:rFonts w:asciiTheme="minorHAnsi" w:hAnsiTheme="minorHAnsi" w:cstheme="minorHAnsi"/>
          <w:color w:val="000000" w:themeColor="text1"/>
          <w:sz w:val="22"/>
          <w:szCs w:val="28"/>
        </w:rPr>
        <w:t>, 15/Lenovo</w:t>
      </w:r>
      <w:r>
        <w:rPr>
          <w:rFonts w:asciiTheme="minorHAnsi" w:hAnsiTheme="minorHAnsi" w:cstheme="minorHAnsi"/>
          <w:color w:val="000000" w:themeColor="text1"/>
          <w:sz w:val="22"/>
          <w:szCs w:val="28"/>
        </w:rPr>
        <w:t>] (source/destination ID</w:t>
      </w:r>
      <w:r w:rsidR="00DB3832">
        <w:rPr>
          <w:rFonts w:asciiTheme="minorHAnsi" w:hAnsiTheme="minorHAnsi" w:cstheme="minorHAnsi"/>
          <w:color w:val="000000" w:themeColor="text1"/>
          <w:sz w:val="22"/>
          <w:szCs w:val="28"/>
        </w:rPr>
        <w:t>/range of COT recipient</w:t>
      </w:r>
      <w:r w:rsidR="00F41F6E">
        <w:rPr>
          <w:rFonts w:asciiTheme="minorHAnsi" w:hAnsiTheme="minorHAnsi" w:cstheme="minorHAnsi"/>
          <w:color w:val="000000" w:themeColor="text1"/>
          <w:sz w:val="22"/>
          <w:szCs w:val="28"/>
        </w:rPr>
        <w:t>/Zone ID</w:t>
      </w:r>
      <w:r>
        <w:rPr>
          <w:rFonts w:asciiTheme="minorHAnsi" w:hAnsiTheme="minorHAnsi" w:cstheme="minorHAnsi"/>
          <w:color w:val="000000" w:themeColor="text1"/>
          <w:sz w:val="22"/>
          <w:szCs w:val="28"/>
        </w:rPr>
        <w:t>)</w:t>
      </w:r>
    </w:p>
    <w:p w14:paraId="36542B50" w14:textId="0B5ED751" w:rsidR="009166C2" w:rsidRDefault="009166C2" w:rsidP="009166C2">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CAPC (priority): </w:t>
      </w:r>
      <w:r w:rsidR="00AF2B3D">
        <w:rPr>
          <w:rFonts w:asciiTheme="minorHAnsi" w:hAnsiTheme="minorHAnsi" w:cstheme="minorHAnsi"/>
          <w:color w:val="000000" w:themeColor="text1"/>
          <w:sz w:val="22"/>
          <w:szCs w:val="28"/>
        </w:rPr>
        <w:t xml:space="preserve">[13/CATT, GH], </w:t>
      </w:r>
      <w:r>
        <w:rPr>
          <w:rFonts w:asciiTheme="minorHAnsi" w:hAnsiTheme="minorHAnsi" w:cstheme="minorHAnsi"/>
          <w:color w:val="000000" w:themeColor="text1"/>
          <w:sz w:val="22"/>
          <w:szCs w:val="28"/>
        </w:rPr>
        <w:t>[17/Intel]</w:t>
      </w:r>
      <w:r w:rsidR="00FA3829">
        <w:rPr>
          <w:rFonts w:asciiTheme="minorHAnsi" w:hAnsiTheme="minorHAnsi" w:cstheme="minorHAnsi"/>
          <w:color w:val="000000" w:themeColor="text1"/>
          <w:sz w:val="22"/>
          <w:szCs w:val="28"/>
        </w:rPr>
        <w:t>, [12/OPPO]</w:t>
      </w:r>
      <w:r w:rsidR="00087728">
        <w:rPr>
          <w:rFonts w:asciiTheme="minorHAnsi" w:hAnsiTheme="minorHAnsi" w:cstheme="minorHAnsi"/>
          <w:color w:val="000000" w:themeColor="text1"/>
          <w:sz w:val="22"/>
          <w:szCs w:val="28"/>
        </w:rPr>
        <w:t>, [29/Sharp]</w:t>
      </w:r>
      <w:r w:rsidR="006D2005">
        <w:rPr>
          <w:rFonts w:asciiTheme="minorHAnsi" w:hAnsiTheme="minorHAnsi" w:cstheme="minorHAnsi"/>
          <w:color w:val="000000" w:themeColor="text1"/>
          <w:sz w:val="22"/>
          <w:szCs w:val="28"/>
        </w:rPr>
        <w:t>, [31/Apple]</w:t>
      </w:r>
    </w:p>
    <w:p w14:paraId="560E65B7" w14:textId="6250B95C" w:rsidR="009166C2" w:rsidRDefault="00AF2B3D" w:rsidP="009166C2">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Sensed LBT sub-bands / RB sets: [13/CATT, GH]</w:t>
      </w:r>
      <w:r w:rsidR="00FA3829">
        <w:rPr>
          <w:rFonts w:asciiTheme="minorHAnsi" w:hAnsiTheme="minorHAnsi" w:cstheme="minorHAnsi"/>
          <w:color w:val="000000" w:themeColor="text1"/>
          <w:sz w:val="22"/>
          <w:szCs w:val="28"/>
        </w:rPr>
        <w:t>, [12/OPPO]</w:t>
      </w:r>
    </w:p>
    <w:p w14:paraId="19C65E4A" w14:textId="01D601EB" w:rsidR="00C111EB" w:rsidRDefault="00C111EB" w:rsidP="009166C2">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Initial Tx within the COT: [32/DCM]</w:t>
      </w:r>
    </w:p>
    <w:p w14:paraId="0A143AE3" w14:textId="71DBDD69" w:rsidR="00701A32" w:rsidRDefault="00701A32" w:rsidP="009166C2">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LBT type to be used: </w:t>
      </w:r>
      <w:r w:rsidRPr="006E5802">
        <w:rPr>
          <w:rFonts w:asciiTheme="minorHAnsi" w:hAnsiTheme="minorHAnsi" w:cstheme="minorHAnsi"/>
          <w:color w:val="000000" w:themeColor="text1"/>
          <w:sz w:val="22"/>
          <w:szCs w:val="28"/>
        </w:rPr>
        <w:t>[14/Fraunhofer]</w:t>
      </w:r>
      <w:r w:rsidR="00087728">
        <w:rPr>
          <w:rFonts w:asciiTheme="minorHAnsi" w:hAnsiTheme="minorHAnsi" w:cstheme="minorHAnsi"/>
          <w:color w:val="000000" w:themeColor="text1"/>
          <w:sz w:val="22"/>
          <w:szCs w:val="28"/>
        </w:rPr>
        <w:t>, [29/Sharp]</w:t>
      </w:r>
      <w:r w:rsidR="006D2005">
        <w:rPr>
          <w:rFonts w:asciiTheme="minorHAnsi" w:hAnsiTheme="minorHAnsi" w:cstheme="minorHAnsi"/>
          <w:color w:val="000000" w:themeColor="text1"/>
          <w:sz w:val="22"/>
          <w:szCs w:val="28"/>
        </w:rPr>
        <w:t>, [31/Apple]</w:t>
      </w:r>
    </w:p>
    <w:p w14:paraId="41B5FBBE" w14:textId="43B582A0" w:rsidR="00087728" w:rsidRDefault="00087728" w:rsidP="009166C2">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CP extension: [29/Sharp]</w:t>
      </w:r>
      <w:r w:rsidR="006D2005">
        <w:rPr>
          <w:rFonts w:asciiTheme="minorHAnsi" w:hAnsiTheme="minorHAnsi" w:cstheme="minorHAnsi"/>
          <w:color w:val="000000" w:themeColor="text1"/>
          <w:sz w:val="22"/>
          <w:szCs w:val="28"/>
        </w:rPr>
        <w:t>, [31/Apple] (CPE index)</w:t>
      </w:r>
    </w:p>
    <w:p w14:paraId="577E5B5C" w14:textId="3224EB47" w:rsidR="006D2005" w:rsidRPr="00F91498" w:rsidRDefault="006D2005" w:rsidP="009166C2">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EDT: [31/Apple]</w:t>
      </w:r>
    </w:p>
    <w:p w14:paraId="12FF0C22" w14:textId="69A2E541" w:rsidR="00F87C9C" w:rsidRDefault="00F87C9C" w:rsidP="00F87C9C">
      <w:pPr>
        <w:rPr>
          <w:lang w:eastAsia="x-none"/>
        </w:rPr>
      </w:pPr>
    </w:p>
    <w:p w14:paraId="5C6613CB" w14:textId="440BC616" w:rsidR="00B063AA" w:rsidRPr="00834623" w:rsidRDefault="00B063AA" w:rsidP="00B063AA">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COT </w:t>
      </w:r>
      <w:r w:rsidR="0095450E">
        <w:rPr>
          <w:rFonts w:asciiTheme="minorHAnsi" w:hAnsiTheme="minorHAnsi" w:cstheme="minorHAnsi"/>
          <w:b/>
          <w:bCs/>
          <w:sz w:val="22"/>
          <w:szCs w:val="28"/>
          <w:u w:val="single"/>
        </w:rPr>
        <w:t xml:space="preserve">sharing information </w:t>
      </w:r>
      <w:r>
        <w:rPr>
          <w:rFonts w:asciiTheme="minorHAnsi" w:hAnsiTheme="minorHAnsi" w:cstheme="minorHAnsi"/>
          <w:b/>
          <w:bCs/>
          <w:sz w:val="22"/>
          <w:szCs w:val="28"/>
          <w:u w:val="single"/>
        </w:rPr>
        <w:t>contents for semi-static channel access (FBE)</w:t>
      </w:r>
    </w:p>
    <w:p w14:paraId="5312392C" w14:textId="63AC501E" w:rsidR="00B063AA" w:rsidRDefault="00B063AA" w:rsidP="00B063AA">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Fixed frame period (FFP): [17/Intel]</w:t>
      </w:r>
    </w:p>
    <w:p w14:paraId="648A7360" w14:textId="172CC63C" w:rsidR="00B063AA" w:rsidRDefault="00B063AA" w:rsidP="00B063AA">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Offset information: [17/Intel]</w:t>
      </w:r>
    </w:p>
    <w:p w14:paraId="2941CD19" w14:textId="77777777" w:rsidR="00B063AA" w:rsidRDefault="00B063AA" w:rsidP="00F87C9C">
      <w:pPr>
        <w:rPr>
          <w:lang w:eastAsia="x-none"/>
        </w:rPr>
      </w:pPr>
    </w:p>
    <w:p w14:paraId="5D81328A" w14:textId="77777777" w:rsidR="00F87C9C" w:rsidRPr="00834623" w:rsidRDefault="00F87C9C" w:rsidP="00F87C9C">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Container</w:t>
      </w:r>
    </w:p>
    <w:p w14:paraId="407CCF32" w14:textId="08E2D8F7" w:rsidR="00F87C9C" w:rsidRPr="000A5CF0" w:rsidRDefault="00F87C9C" w:rsidP="00F87C9C">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SCI (1</w:t>
      </w:r>
      <w:r w:rsidRPr="00F91498">
        <w:rPr>
          <w:rFonts w:asciiTheme="minorHAnsi" w:hAnsiTheme="minorHAnsi" w:cstheme="minorHAnsi"/>
          <w:color w:val="000000" w:themeColor="text1"/>
          <w:sz w:val="22"/>
          <w:szCs w:val="28"/>
          <w:vertAlign w:val="superscript"/>
        </w:rPr>
        <w:t>st</w:t>
      </w:r>
      <w:r>
        <w:rPr>
          <w:rFonts w:asciiTheme="minorHAnsi" w:hAnsiTheme="minorHAnsi" w:cstheme="minorHAnsi"/>
          <w:color w:val="000000" w:themeColor="text1"/>
          <w:sz w:val="22"/>
          <w:szCs w:val="28"/>
        </w:rPr>
        <w:t xml:space="preserve"> or 2</w:t>
      </w:r>
      <w:r w:rsidRPr="00F91498">
        <w:rPr>
          <w:rFonts w:asciiTheme="minorHAnsi" w:hAnsiTheme="minorHAnsi" w:cstheme="minorHAnsi"/>
          <w:color w:val="000000" w:themeColor="text1"/>
          <w:sz w:val="22"/>
          <w:szCs w:val="28"/>
          <w:vertAlign w:val="superscript"/>
        </w:rPr>
        <w:t>nd</w:t>
      </w:r>
      <w:r>
        <w:rPr>
          <w:rFonts w:asciiTheme="minorHAnsi" w:hAnsiTheme="minorHAnsi" w:cstheme="minorHAnsi"/>
          <w:color w:val="000000" w:themeColor="text1"/>
          <w:sz w:val="22"/>
          <w:szCs w:val="28"/>
        </w:rPr>
        <w:t xml:space="preserve"> stage): </w:t>
      </w:r>
      <w:r w:rsidR="00ED28B7">
        <w:rPr>
          <w:rFonts w:asciiTheme="minorHAnsi" w:hAnsiTheme="minorHAnsi" w:cstheme="minorHAnsi"/>
          <w:color w:val="000000" w:themeColor="text1"/>
          <w:sz w:val="22"/>
          <w:szCs w:val="28"/>
        </w:rPr>
        <w:t>[5/LGE] (2</w:t>
      </w:r>
      <w:r w:rsidR="00ED28B7" w:rsidRPr="00ED28B7">
        <w:rPr>
          <w:rFonts w:asciiTheme="minorHAnsi" w:hAnsiTheme="minorHAnsi" w:cstheme="minorHAnsi"/>
          <w:color w:val="000000" w:themeColor="text1"/>
          <w:sz w:val="22"/>
          <w:szCs w:val="28"/>
          <w:vertAlign w:val="superscript"/>
        </w:rPr>
        <w:t>nd</w:t>
      </w:r>
      <w:r w:rsidR="00ED28B7">
        <w:rPr>
          <w:rFonts w:asciiTheme="minorHAnsi" w:hAnsiTheme="minorHAnsi" w:cstheme="minorHAnsi"/>
          <w:color w:val="000000" w:themeColor="text1"/>
          <w:sz w:val="22"/>
          <w:szCs w:val="28"/>
        </w:rPr>
        <w:t xml:space="preserve">), </w:t>
      </w:r>
      <w:r w:rsidR="002650D0">
        <w:rPr>
          <w:rFonts w:asciiTheme="minorHAnsi" w:hAnsiTheme="minorHAnsi" w:cstheme="minorHAnsi"/>
          <w:color w:val="000000" w:themeColor="text1"/>
          <w:sz w:val="22"/>
          <w:szCs w:val="28"/>
        </w:rPr>
        <w:t xml:space="preserve">[9/ZTE, SC], </w:t>
      </w:r>
      <w:r>
        <w:rPr>
          <w:rFonts w:asciiTheme="minorHAnsi" w:hAnsiTheme="minorHAnsi" w:cstheme="minorHAnsi"/>
          <w:color w:val="000000" w:themeColor="text1"/>
          <w:sz w:val="22"/>
          <w:szCs w:val="28"/>
        </w:rPr>
        <w:t>[12/OPPO] (2</w:t>
      </w:r>
      <w:r w:rsidRPr="00F91498">
        <w:rPr>
          <w:rFonts w:asciiTheme="minorHAnsi" w:hAnsiTheme="minorHAnsi" w:cstheme="minorHAnsi"/>
          <w:color w:val="000000" w:themeColor="text1"/>
          <w:sz w:val="22"/>
          <w:szCs w:val="28"/>
          <w:vertAlign w:val="superscript"/>
        </w:rPr>
        <w:t>nd</w:t>
      </w:r>
      <w:r>
        <w:rPr>
          <w:rFonts w:asciiTheme="minorHAnsi" w:hAnsiTheme="minorHAnsi" w:cstheme="minorHAnsi"/>
          <w:color w:val="000000" w:themeColor="text1"/>
          <w:sz w:val="22"/>
          <w:szCs w:val="28"/>
        </w:rPr>
        <w:t xml:space="preserve">), </w:t>
      </w:r>
      <w:r w:rsidR="00C21903">
        <w:rPr>
          <w:rFonts w:asciiTheme="minorHAnsi" w:hAnsiTheme="minorHAnsi" w:cstheme="minorHAnsi"/>
          <w:color w:val="000000" w:themeColor="text1"/>
          <w:sz w:val="22"/>
          <w:szCs w:val="28"/>
        </w:rPr>
        <w:t xml:space="preserve">[17/Intel], </w:t>
      </w:r>
      <w:r w:rsidR="00896D31">
        <w:rPr>
          <w:rFonts w:asciiTheme="minorHAnsi" w:hAnsiTheme="minorHAnsi" w:cstheme="minorHAnsi"/>
          <w:color w:val="000000" w:themeColor="text1"/>
          <w:sz w:val="22"/>
          <w:szCs w:val="28"/>
        </w:rPr>
        <w:t xml:space="preserve">[18/Xiaomi], </w:t>
      </w:r>
      <w:r w:rsidR="00441345">
        <w:rPr>
          <w:rFonts w:asciiTheme="minorHAnsi" w:hAnsiTheme="minorHAnsi" w:cstheme="minorHAnsi"/>
          <w:color w:val="000000" w:themeColor="text1"/>
          <w:sz w:val="22"/>
          <w:szCs w:val="28"/>
        </w:rPr>
        <w:t>[28/QC]</w:t>
      </w:r>
      <w:r w:rsidR="006D2005">
        <w:rPr>
          <w:rFonts w:asciiTheme="minorHAnsi" w:hAnsiTheme="minorHAnsi" w:cstheme="minorHAnsi"/>
          <w:color w:val="000000" w:themeColor="text1"/>
          <w:sz w:val="22"/>
          <w:szCs w:val="28"/>
        </w:rPr>
        <w:t>, [31/Apple]</w:t>
      </w:r>
    </w:p>
    <w:p w14:paraId="0F257CB2" w14:textId="70A1842B" w:rsidR="00F87C9C" w:rsidRDefault="00F87C9C" w:rsidP="00F87C9C">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MAC CE: [12/OPPO]</w:t>
      </w:r>
      <w:r w:rsidR="00896D31">
        <w:rPr>
          <w:rFonts w:asciiTheme="minorHAnsi" w:hAnsiTheme="minorHAnsi" w:cstheme="minorHAnsi"/>
          <w:color w:val="000000" w:themeColor="text1"/>
          <w:sz w:val="22"/>
          <w:szCs w:val="28"/>
        </w:rPr>
        <w:t>, [18/Xiaomi]</w:t>
      </w:r>
    </w:p>
    <w:p w14:paraId="66246C8A" w14:textId="77777777" w:rsidR="00F87C9C" w:rsidRDefault="00F87C9C" w:rsidP="00F87C9C">
      <w:pPr>
        <w:rPr>
          <w:lang w:eastAsia="x-none"/>
        </w:rPr>
      </w:pPr>
    </w:p>
    <w:p w14:paraId="442163DF" w14:textId="0C390D77" w:rsidR="006B64BC" w:rsidRDefault="006B64BC" w:rsidP="00B0780D">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Semi-static COT sharing (in FBE)</w:t>
      </w:r>
    </w:p>
    <w:p w14:paraId="40CDE27B" w14:textId="096BF787" w:rsidR="006B64BC" w:rsidRDefault="006B64BC" w:rsidP="006B64BC">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w:t>
      </w:r>
      <w:r w:rsidR="00435B92">
        <w:rPr>
          <w:rFonts w:asciiTheme="minorHAnsi" w:hAnsiTheme="minorHAnsi" w:cstheme="minorHAnsi"/>
          <w:sz w:val="22"/>
          <w:szCs w:val="28"/>
        </w:rPr>
        <w:t>5/LGE</w:t>
      </w:r>
      <w:r>
        <w:rPr>
          <w:rFonts w:asciiTheme="minorHAnsi" w:hAnsiTheme="minorHAnsi" w:cstheme="minorHAnsi"/>
          <w:sz w:val="22"/>
          <w:szCs w:val="28"/>
        </w:rPr>
        <w:t>]:</w:t>
      </w:r>
    </w:p>
    <w:p w14:paraId="47038E63" w14:textId="5912C9A0" w:rsidR="006B64BC" w:rsidRDefault="006B64BC" w:rsidP="006B64BC">
      <w:pPr>
        <w:pStyle w:val="ListParagraph"/>
        <w:numPr>
          <w:ilvl w:val="2"/>
          <w:numId w:val="15"/>
        </w:numPr>
        <w:ind w:leftChars="0"/>
        <w:rPr>
          <w:rFonts w:asciiTheme="minorHAnsi" w:hAnsiTheme="minorHAnsi" w:cstheme="minorHAnsi"/>
          <w:sz w:val="22"/>
          <w:szCs w:val="28"/>
        </w:rPr>
      </w:pPr>
      <w:r w:rsidRPr="006B64BC">
        <w:rPr>
          <w:rFonts w:asciiTheme="minorHAnsi" w:hAnsiTheme="minorHAnsi" w:cstheme="minorHAnsi"/>
          <w:sz w:val="22"/>
          <w:szCs w:val="28"/>
        </w:rPr>
        <w:t>The absence of any other technology sharing the channel can be guaranteed on a long</w:t>
      </w:r>
      <w:r>
        <w:rPr>
          <w:rFonts w:asciiTheme="minorHAnsi" w:hAnsiTheme="minorHAnsi" w:cstheme="minorHAnsi"/>
          <w:sz w:val="22"/>
          <w:szCs w:val="28"/>
        </w:rPr>
        <w:t>-</w:t>
      </w:r>
      <w:r w:rsidRPr="006B64BC">
        <w:rPr>
          <w:rFonts w:asciiTheme="minorHAnsi" w:hAnsiTheme="minorHAnsi" w:cstheme="minorHAnsi"/>
          <w:sz w:val="22"/>
          <w:szCs w:val="28"/>
        </w:rPr>
        <w:t>term basis</w:t>
      </w:r>
    </w:p>
    <w:p w14:paraId="7A24C7D7" w14:textId="4616E653" w:rsidR="006B64BC" w:rsidRDefault="006B64BC" w:rsidP="006B64BC">
      <w:pPr>
        <w:pStyle w:val="ListParagraph"/>
        <w:numPr>
          <w:ilvl w:val="2"/>
          <w:numId w:val="15"/>
        </w:numPr>
        <w:ind w:leftChars="0"/>
        <w:rPr>
          <w:rFonts w:asciiTheme="minorHAnsi" w:hAnsiTheme="minorHAnsi" w:cstheme="minorHAnsi"/>
          <w:sz w:val="22"/>
          <w:szCs w:val="28"/>
        </w:rPr>
      </w:pPr>
      <w:r w:rsidRPr="006B64BC">
        <w:rPr>
          <w:rFonts w:asciiTheme="minorHAnsi" w:hAnsiTheme="minorHAnsi" w:cstheme="minorHAnsi"/>
          <w:sz w:val="22"/>
          <w:szCs w:val="28"/>
        </w:rPr>
        <w:t>The absence of certain link(s) sharing the channel can be guaranteed on a long</w:t>
      </w:r>
      <w:r>
        <w:rPr>
          <w:rFonts w:asciiTheme="minorHAnsi" w:hAnsiTheme="minorHAnsi" w:cstheme="minorHAnsi"/>
          <w:sz w:val="22"/>
          <w:szCs w:val="28"/>
        </w:rPr>
        <w:t>-</w:t>
      </w:r>
      <w:r w:rsidRPr="006B64BC">
        <w:rPr>
          <w:rFonts w:asciiTheme="minorHAnsi" w:hAnsiTheme="minorHAnsi" w:cstheme="minorHAnsi"/>
          <w:sz w:val="22"/>
          <w:szCs w:val="28"/>
        </w:rPr>
        <w:t>term basis</w:t>
      </w:r>
    </w:p>
    <w:p w14:paraId="778ED37E" w14:textId="79EC3CCC" w:rsidR="006B64BC" w:rsidRDefault="006B64BC" w:rsidP="006B64BC">
      <w:pPr>
        <w:pStyle w:val="ListParagraph"/>
        <w:numPr>
          <w:ilvl w:val="2"/>
          <w:numId w:val="15"/>
        </w:numPr>
        <w:ind w:leftChars="0"/>
        <w:rPr>
          <w:rFonts w:asciiTheme="minorHAnsi" w:hAnsiTheme="minorHAnsi" w:cstheme="minorHAnsi"/>
          <w:sz w:val="22"/>
          <w:szCs w:val="28"/>
        </w:rPr>
      </w:pPr>
      <w:r w:rsidRPr="006B64BC">
        <w:rPr>
          <w:rFonts w:asciiTheme="minorHAnsi" w:hAnsiTheme="minorHAnsi" w:cstheme="minorHAnsi"/>
          <w:sz w:val="22"/>
          <w:szCs w:val="28"/>
        </w:rPr>
        <w:t>The absence of UE with SL Mode 2 resource (re)selection procedure sharing the channel can be guaranteed on a long</w:t>
      </w:r>
      <w:r>
        <w:rPr>
          <w:rFonts w:asciiTheme="minorHAnsi" w:hAnsiTheme="minorHAnsi" w:cstheme="minorHAnsi"/>
          <w:sz w:val="22"/>
          <w:szCs w:val="28"/>
        </w:rPr>
        <w:t>-</w:t>
      </w:r>
      <w:r w:rsidRPr="006B64BC">
        <w:rPr>
          <w:rFonts w:asciiTheme="minorHAnsi" w:hAnsiTheme="minorHAnsi" w:cstheme="minorHAnsi"/>
          <w:sz w:val="22"/>
          <w:szCs w:val="28"/>
        </w:rPr>
        <w:t>term basis</w:t>
      </w:r>
    </w:p>
    <w:p w14:paraId="76E551CC" w14:textId="6E50FF40" w:rsidR="00C768EC" w:rsidRDefault="00C768EC" w:rsidP="006B64BC">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FFS </w:t>
      </w:r>
      <w:r w:rsidRPr="00C768EC">
        <w:rPr>
          <w:rFonts w:asciiTheme="minorHAnsi" w:hAnsiTheme="minorHAnsi" w:cstheme="minorHAnsi"/>
          <w:sz w:val="22"/>
          <w:szCs w:val="28"/>
        </w:rPr>
        <w:t>how to set FFP (fixed frame period) and what is the granularity of configuration for FFP</w:t>
      </w:r>
    </w:p>
    <w:p w14:paraId="5200E71B" w14:textId="7D54D447" w:rsidR="00B47D82" w:rsidRDefault="00B47D82" w:rsidP="00B47D82">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07AEDA04" w14:textId="12BB0CA4" w:rsidR="00B47D82" w:rsidRDefault="00B47D82" w:rsidP="00B47D82">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[8/vivo]: </w:t>
      </w:r>
      <w:r w:rsidRPr="00B47D82">
        <w:rPr>
          <w:rFonts w:asciiTheme="minorHAnsi" w:hAnsiTheme="minorHAnsi" w:cstheme="minorHAnsi"/>
          <w:sz w:val="22"/>
          <w:szCs w:val="28"/>
        </w:rPr>
        <w:t>When a UE is intended to transmit S-SSB, it can directly transmit S-SSBs on subsequent SSB candidates after detecting a S-SSB from another UE with the same synchronization reference.</w:t>
      </w:r>
    </w:p>
    <w:p w14:paraId="2CE0B078" w14:textId="71DC4B2D" w:rsidR="0095450E" w:rsidRDefault="0095450E" w:rsidP="00B47D82">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[9/ZTE, SC]: </w:t>
      </w:r>
      <w:r w:rsidRPr="0095450E">
        <w:rPr>
          <w:rFonts w:asciiTheme="minorHAnsi" w:hAnsiTheme="minorHAnsi" w:cstheme="minorHAnsi"/>
          <w:sz w:val="22"/>
          <w:szCs w:val="28"/>
        </w:rPr>
        <w:t>A COT can be shared with all SL signals/channels including PSCCH/PSSCH, PSFCH, and S-SSB</w:t>
      </w:r>
      <w:r>
        <w:rPr>
          <w:rFonts w:asciiTheme="minorHAnsi" w:hAnsiTheme="minorHAnsi" w:cstheme="minorHAnsi"/>
          <w:sz w:val="22"/>
          <w:szCs w:val="28"/>
        </w:rPr>
        <w:t>.</w:t>
      </w:r>
    </w:p>
    <w:p w14:paraId="2B3CEB6B" w14:textId="75EFE602" w:rsidR="002F370B" w:rsidRDefault="002F370B" w:rsidP="00B47D82">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[13/CATT, GH] </w:t>
      </w:r>
      <w:r w:rsidRPr="002F370B">
        <w:rPr>
          <w:rFonts w:asciiTheme="minorHAnsi" w:hAnsiTheme="minorHAnsi" w:cstheme="minorHAnsi"/>
          <w:sz w:val="22"/>
          <w:szCs w:val="28"/>
        </w:rPr>
        <w:t>The following conditions should be introduced under which UE can perform COT sharing:</w:t>
      </w:r>
    </w:p>
    <w:p w14:paraId="0F57D53D" w14:textId="47DA2020" w:rsidR="002F370B" w:rsidRDefault="002F370B" w:rsidP="002F370B">
      <w:pPr>
        <w:pStyle w:val="ListParagraph"/>
        <w:numPr>
          <w:ilvl w:val="2"/>
          <w:numId w:val="15"/>
        </w:numPr>
        <w:ind w:leftChars="0"/>
        <w:rPr>
          <w:rFonts w:asciiTheme="minorHAnsi" w:hAnsiTheme="minorHAnsi" w:cstheme="minorHAnsi"/>
          <w:sz w:val="22"/>
          <w:szCs w:val="28"/>
        </w:rPr>
      </w:pPr>
      <w:r w:rsidRPr="002F370B">
        <w:rPr>
          <w:rFonts w:asciiTheme="minorHAnsi" w:hAnsiTheme="minorHAnsi" w:cstheme="minorHAnsi"/>
          <w:sz w:val="22"/>
          <w:szCs w:val="28"/>
        </w:rPr>
        <w:t>UE has data to transmit.</w:t>
      </w:r>
    </w:p>
    <w:p w14:paraId="160F4DDC" w14:textId="7379CB82" w:rsidR="002F370B" w:rsidRDefault="002F370B" w:rsidP="002F370B">
      <w:pPr>
        <w:pStyle w:val="ListParagraph"/>
        <w:numPr>
          <w:ilvl w:val="2"/>
          <w:numId w:val="15"/>
        </w:numPr>
        <w:ind w:leftChars="0"/>
        <w:rPr>
          <w:rFonts w:asciiTheme="minorHAnsi" w:hAnsiTheme="minorHAnsi" w:cstheme="minorHAnsi"/>
          <w:sz w:val="22"/>
          <w:szCs w:val="28"/>
        </w:rPr>
      </w:pPr>
      <w:r w:rsidRPr="002F370B">
        <w:rPr>
          <w:rFonts w:asciiTheme="minorHAnsi" w:hAnsiTheme="minorHAnsi" w:cstheme="minorHAnsi"/>
          <w:sz w:val="22"/>
          <w:szCs w:val="28"/>
        </w:rPr>
        <w:t>The remaining COT is larger than a (pre-)configured threshold or the channel access priority value is larger than a (pre-)configured value.</w:t>
      </w:r>
    </w:p>
    <w:p w14:paraId="201EA086" w14:textId="2493077F" w:rsidR="00B47D82" w:rsidRDefault="00B47D82" w:rsidP="000F2F9F">
      <w:pPr>
        <w:rPr>
          <w:rFonts w:asciiTheme="minorHAnsi" w:hAnsiTheme="minorHAnsi" w:cstheme="minorHAnsi"/>
          <w:sz w:val="22"/>
          <w:szCs w:val="28"/>
        </w:rPr>
      </w:pPr>
    </w:p>
    <w:p w14:paraId="6F8AC290" w14:textId="6B15A59B" w:rsidR="000F2F9F" w:rsidRDefault="0041376C" w:rsidP="000F2F9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w:t>
      </w:r>
      <w:r w:rsidR="000F2F9F">
        <w:rPr>
          <w:rFonts w:asciiTheme="minorHAnsi" w:hAnsiTheme="minorHAnsi" w:cstheme="minorHAnsi"/>
          <w:b/>
          <w:bCs/>
          <w:sz w:val="22"/>
          <w:szCs w:val="28"/>
          <w:u w:val="single"/>
        </w:rPr>
        <w:t xml:space="preserve"> for further study</w:t>
      </w:r>
    </w:p>
    <w:p w14:paraId="395703E0" w14:textId="433A0906" w:rsidR="000F2F9F" w:rsidRDefault="000F2F9F" w:rsidP="000F2F9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[28/QC]: Whether and how to resume </w:t>
      </w:r>
      <w:r w:rsidRPr="000F2F9F">
        <w:rPr>
          <w:rFonts w:asciiTheme="minorHAnsi" w:hAnsiTheme="minorHAnsi" w:cstheme="minorHAnsi"/>
          <w:sz w:val="22"/>
          <w:szCs w:val="28"/>
        </w:rPr>
        <w:t>transmissions on the COT initiator’s side over a COT that has been shared to another UE</w:t>
      </w:r>
      <w:r>
        <w:rPr>
          <w:rFonts w:asciiTheme="minorHAnsi" w:hAnsiTheme="minorHAnsi" w:cstheme="minorHAnsi"/>
          <w:sz w:val="22"/>
          <w:szCs w:val="28"/>
        </w:rPr>
        <w:t>, subject</w:t>
      </w:r>
      <w:r w:rsidRPr="000F2F9F">
        <w:rPr>
          <w:rFonts w:asciiTheme="minorHAnsi" w:hAnsiTheme="minorHAnsi" w:cstheme="minorHAnsi"/>
          <w:sz w:val="22"/>
          <w:szCs w:val="28"/>
        </w:rPr>
        <w:t xml:space="preserve"> to regulations.</w:t>
      </w:r>
    </w:p>
    <w:p w14:paraId="2478F3CA" w14:textId="49119708" w:rsidR="001B0B75" w:rsidRDefault="001B0B75" w:rsidP="000F2F9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[34/BOSCH]: FFS p</w:t>
      </w:r>
      <w:r w:rsidRPr="001B0B75">
        <w:rPr>
          <w:rFonts w:asciiTheme="minorHAnsi" w:hAnsiTheme="minorHAnsi" w:cstheme="minorHAnsi"/>
          <w:sz w:val="22"/>
          <w:szCs w:val="28"/>
        </w:rPr>
        <w:t xml:space="preserve">ossible switching gap durations between transmitting UEs sharing the </w:t>
      </w:r>
      <w:r w:rsidRPr="001B0B75">
        <w:rPr>
          <w:rFonts w:asciiTheme="minorHAnsi" w:hAnsiTheme="minorHAnsi" w:cstheme="minorHAnsi"/>
          <w:sz w:val="22"/>
          <w:szCs w:val="22"/>
        </w:rPr>
        <w:t xml:space="preserve">initiated COT. And </w:t>
      </w:r>
      <w:r>
        <w:rPr>
          <w:rFonts w:asciiTheme="minorHAnsi" w:hAnsiTheme="minorHAnsi" w:cstheme="minorHAnsi"/>
          <w:sz w:val="22"/>
          <w:szCs w:val="22"/>
        </w:rPr>
        <w:t>w</w:t>
      </w:r>
      <w:r w:rsidRPr="001B0B75">
        <w:rPr>
          <w:rFonts w:asciiTheme="minorHAnsi" w:hAnsiTheme="minorHAnsi" w:cstheme="minorHAnsi"/>
          <w:sz w:val="22"/>
          <w:szCs w:val="22"/>
        </w:rPr>
        <w:t>hether/how to support multiple switching times.</w:t>
      </w:r>
    </w:p>
    <w:p w14:paraId="3EE1A559" w14:textId="77777777" w:rsidR="000F2F9F" w:rsidRPr="000F2F9F" w:rsidRDefault="000F2F9F" w:rsidP="000F2F9F">
      <w:pPr>
        <w:rPr>
          <w:rFonts w:asciiTheme="minorHAnsi" w:hAnsiTheme="minorHAnsi" w:cstheme="minorHAnsi"/>
          <w:sz w:val="22"/>
          <w:szCs w:val="28"/>
        </w:rPr>
      </w:pPr>
    </w:p>
    <w:p w14:paraId="277AE5EC" w14:textId="77777777" w:rsidR="00920474" w:rsidRDefault="00920474" w:rsidP="00920474">
      <w:pPr>
        <w:pStyle w:val="Heading2"/>
      </w:pPr>
      <w:r>
        <w:t>Multi-channel access</w:t>
      </w:r>
    </w:p>
    <w:p w14:paraId="30D35E62" w14:textId="566E07B6" w:rsidR="00920474" w:rsidRDefault="00920474" w:rsidP="00920474">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NR-U DL Type A and Type B multi-channel access</w:t>
      </w:r>
      <w:r w:rsidR="00B939FC">
        <w:rPr>
          <w:rFonts w:asciiTheme="minorHAnsi" w:hAnsiTheme="minorHAnsi" w:cstheme="minorHAnsi"/>
          <w:b/>
          <w:bCs/>
          <w:sz w:val="22"/>
          <w:szCs w:val="28"/>
          <w:u w:val="single"/>
        </w:rPr>
        <w:t xml:space="preserve"> </w:t>
      </w:r>
      <w:r w:rsidR="008E0686">
        <w:rPr>
          <w:rFonts w:asciiTheme="minorHAnsi" w:hAnsiTheme="minorHAnsi" w:cstheme="minorHAnsi"/>
          <w:b/>
          <w:bCs/>
          <w:sz w:val="22"/>
          <w:szCs w:val="28"/>
          <w:u w:val="single"/>
        </w:rPr>
        <w:t>(independent Type 1 or 2 LBT in each channel)</w:t>
      </w:r>
    </w:p>
    <w:p w14:paraId="37D8B2AA" w14:textId="59742FE3" w:rsidR="00920474" w:rsidRDefault="00920474" w:rsidP="00920474">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lastRenderedPageBreak/>
        <w:t xml:space="preserve">Support: </w:t>
      </w:r>
      <w:r w:rsidRPr="00206B23">
        <w:rPr>
          <w:rFonts w:asciiTheme="minorHAnsi" w:hAnsiTheme="minorHAnsi" w:cstheme="minorHAnsi"/>
          <w:sz w:val="22"/>
          <w:szCs w:val="28"/>
        </w:rPr>
        <w:t>[</w:t>
      </w:r>
      <w:r w:rsidR="00943F1D" w:rsidRPr="00206B23">
        <w:rPr>
          <w:rFonts w:asciiTheme="minorHAnsi" w:hAnsiTheme="minorHAnsi" w:cstheme="minorHAnsi"/>
          <w:sz w:val="22"/>
          <w:szCs w:val="28"/>
        </w:rPr>
        <w:t>6/HW, HiSi</w:t>
      </w:r>
      <w:r w:rsidRPr="00206B23">
        <w:rPr>
          <w:rFonts w:asciiTheme="minorHAnsi" w:hAnsiTheme="minorHAnsi" w:cstheme="minorHAnsi"/>
          <w:sz w:val="22"/>
          <w:szCs w:val="28"/>
        </w:rPr>
        <w:t>],</w:t>
      </w:r>
      <w:r w:rsidR="0011445E">
        <w:rPr>
          <w:rFonts w:asciiTheme="minorHAnsi" w:hAnsiTheme="minorHAnsi" w:cstheme="minorHAnsi"/>
          <w:sz w:val="22"/>
          <w:szCs w:val="28"/>
        </w:rPr>
        <w:t xml:space="preserve"> [8/</w:t>
      </w:r>
      <w:r w:rsidR="0011445E" w:rsidRPr="006C777F">
        <w:rPr>
          <w:rFonts w:asciiTheme="minorHAnsi" w:hAnsiTheme="minorHAnsi" w:cstheme="minorHAnsi"/>
          <w:sz w:val="22"/>
          <w:szCs w:val="28"/>
        </w:rPr>
        <w:t>vivo],</w:t>
      </w:r>
      <w:r w:rsidRPr="006C777F">
        <w:rPr>
          <w:rFonts w:asciiTheme="minorHAnsi" w:hAnsiTheme="minorHAnsi" w:cstheme="minorHAnsi"/>
          <w:sz w:val="22"/>
          <w:szCs w:val="28"/>
        </w:rPr>
        <w:t xml:space="preserve"> [</w:t>
      </w:r>
      <w:r w:rsidR="0055650B" w:rsidRPr="006C777F">
        <w:rPr>
          <w:rFonts w:asciiTheme="minorHAnsi" w:hAnsiTheme="minorHAnsi" w:cstheme="minorHAnsi"/>
          <w:sz w:val="22"/>
          <w:szCs w:val="28"/>
        </w:rPr>
        <w:t>9/ZTE, SC</w:t>
      </w:r>
      <w:r w:rsidRPr="006C777F">
        <w:rPr>
          <w:rFonts w:asciiTheme="minorHAnsi" w:hAnsiTheme="minorHAnsi" w:cstheme="minorHAnsi"/>
          <w:sz w:val="22"/>
          <w:szCs w:val="28"/>
        </w:rPr>
        <w:t>], [</w:t>
      </w:r>
      <w:r w:rsidR="000A5CF0" w:rsidRPr="006C777F">
        <w:rPr>
          <w:rFonts w:asciiTheme="minorHAnsi" w:hAnsiTheme="minorHAnsi" w:cstheme="minorHAnsi"/>
          <w:sz w:val="22"/>
          <w:szCs w:val="28"/>
        </w:rPr>
        <w:t>12/OPPO</w:t>
      </w:r>
      <w:r w:rsidRPr="006C777F">
        <w:rPr>
          <w:rFonts w:asciiTheme="minorHAnsi" w:hAnsiTheme="minorHAnsi" w:cstheme="minorHAnsi"/>
          <w:sz w:val="22"/>
          <w:szCs w:val="28"/>
        </w:rPr>
        <w:t>],</w:t>
      </w:r>
      <w:r w:rsidR="00B06D2A" w:rsidRPr="006C777F">
        <w:rPr>
          <w:rFonts w:asciiTheme="minorHAnsi" w:hAnsiTheme="minorHAnsi" w:cstheme="minorHAnsi"/>
          <w:sz w:val="22"/>
          <w:szCs w:val="28"/>
        </w:rPr>
        <w:t xml:space="preserve"> </w:t>
      </w:r>
      <w:r w:rsidR="00B06D2A">
        <w:rPr>
          <w:rFonts w:asciiTheme="minorHAnsi" w:hAnsiTheme="minorHAnsi" w:cstheme="minorHAnsi"/>
          <w:sz w:val="22"/>
          <w:szCs w:val="28"/>
        </w:rPr>
        <w:t>[17/Intel]</w:t>
      </w:r>
      <w:r w:rsidR="00B06D2A" w:rsidRPr="00477A78">
        <w:rPr>
          <w:rFonts w:asciiTheme="minorHAnsi" w:hAnsiTheme="minorHAnsi" w:cstheme="minorHAnsi"/>
          <w:color w:val="000000" w:themeColor="text1"/>
          <w:sz w:val="22"/>
          <w:szCs w:val="28"/>
        </w:rPr>
        <w:t>,</w:t>
      </w:r>
      <w:r w:rsidRPr="00477A78">
        <w:rPr>
          <w:rFonts w:asciiTheme="minorHAnsi" w:hAnsiTheme="minorHAnsi" w:cstheme="minorHAnsi"/>
          <w:color w:val="000000" w:themeColor="text1"/>
          <w:sz w:val="22"/>
          <w:szCs w:val="28"/>
        </w:rPr>
        <w:t xml:space="preserve"> </w:t>
      </w:r>
      <w:r w:rsidR="00B50A84" w:rsidRPr="00477A78">
        <w:rPr>
          <w:rFonts w:asciiTheme="minorHAnsi" w:hAnsiTheme="minorHAnsi" w:cstheme="minorHAnsi"/>
          <w:color w:val="000000" w:themeColor="text1"/>
          <w:sz w:val="22"/>
          <w:szCs w:val="28"/>
        </w:rPr>
        <w:t>[29/Sharp]</w:t>
      </w:r>
      <w:r w:rsidR="00477A78" w:rsidRPr="00477A78">
        <w:rPr>
          <w:rFonts w:asciiTheme="minorHAnsi" w:hAnsiTheme="minorHAnsi" w:cstheme="minorHAnsi"/>
          <w:color w:val="000000" w:themeColor="text1"/>
          <w:sz w:val="22"/>
          <w:szCs w:val="28"/>
        </w:rPr>
        <w:t xml:space="preserve"> (mode 2)</w:t>
      </w:r>
      <w:r w:rsidRPr="00477A78">
        <w:rPr>
          <w:rFonts w:asciiTheme="minorHAnsi" w:hAnsiTheme="minorHAnsi" w:cstheme="minorHAnsi"/>
          <w:color w:val="000000" w:themeColor="text1"/>
          <w:sz w:val="22"/>
          <w:szCs w:val="28"/>
        </w:rPr>
        <w:t>,</w:t>
      </w:r>
      <w:r>
        <w:rPr>
          <w:rFonts w:asciiTheme="minorHAnsi" w:hAnsiTheme="minorHAnsi" w:cstheme="minorHAnsi"/>
          <w:sz w:val="22"/>
          <w:szCs w:val="28"/>
        </w:rPr>
        <w:t xml:space="preserve"> </w:t>
      </w:r>
      <w:r w:rsidR="00962E0D">
        <w:rPr>
          <w:rFonts w:asciiTheme="minorHAnsi" w:hAnsiTheme="minorHAnsi" w:cstheme="minorHAnsi"/>
          <w:color w:val="000000" w:themeColor="text1"/>
          <w:sz w:val="22"/>
          <w:szCs w:val="28"/>
        </w:rPr>
        <w:t>[21/Samsung]</w:t>
      </w:r>
      <w:r w:rsidR="00962E0D">
        <w:rPr>
          <w:rFonts w:asciiTheme="minorHAnsi" w:hAnsiTheme="minorHAnsi" w:cstheme="minorHAnsi"/>
          <w:sz w:val="22"/>
          <w:szCs w:val="28"/>
        </w:rPr>
        <w:t xml:space="preserve">, </w:t>
      </w:r>
      <w:r>
        <w:rPr>
          <w:rFonts w:asciiTheme="minorHAnsi" w:hAnsiTheme="minorHAnsi" w:cstheme="minorHAnsi"/>
          <w:sz w:val="22"/>
          <w:szCs w:val="28"/>
        </w:rPr>
        <w:t>[25/JHU]</w:t>
      </w:r>
      <w:r w:rsidR="0041376C">
        <w:rPr>
          <w:rFonts w:asciiTheme="minorHAnsi" w:hAnsiTheme="minorHAnsi" w:cstheme="minorHAnsi"/>
          <w:sz w:val="22"/>
          <w:szCs w:val="28"/>
        </w:rPr>
        <w:t>, [28/QC]</w:t>
      </w:r>
      <w:r w:rsidR="00837118">
        <w:rPr>
          <w:rFonts w:asciiTheme="minorHAnsi" w:hAnsiTheme="minorHAnsi" w:cstheme="minorHAnsi"/>
          <w:sz w:val="22"/>
          <w:szCs w:val="28"/>
        </w:rPr>
        <w:t xml:space="preserve">, </w:t>
      </w:r>
      <w:r w:rsidR="009D0ABD">
        <w:rPr>
          <w:rFonts w:asciiTheme="minorHAnsi" w:hAnsiTheme="minorHAnsi" w:cstheme="minorHAnsi"/>
          <w:sz w:val="22"/>
          <w:szCs w:val="28"/>
        </w:rPr>
        <w:t xml:space="preserve">[32/DCM], </w:t>
      </w:r>
      <w:r w:rsidR="00837118">
        <w:rPr>
          <w:rFonts w:asciiTheme="minorHAnsi" w:hAnsiTheme="minorHAnsi" w:cstheme="minorHAnsi"/>
          <w:sz w:val="22"/>
          <w:szCs w:val="28"/>
        </w:rPr>
        <w:t>[35/E///]</w:t>
      </w:r>
    </w:p>
    <w:p w14:paraId="0F4AEE2A" w14:textId="0F44A094" w:rsidR="00920474" w:rsidRDefault="00920474" w:rsidP="00920474">
      <w:pPr>
        <w:rPr>
          <w:lang w:eastAsia="x-none"/>
        </w:rPr>
      </w:pPr>
    </w:p>
    <w:p w14:paraId="29E787AE" w14:textId="11F1B917" w:rsidR="00B939FC" w:rsidRDefault="00B939FC" w:rsidP="00B939FC">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NR-U channel access procedures for UL multi-channel transmission(s) </w:t>
      </w:r>
      <w:r w:rsidR="008E0686">
        <w:rPr>
          <w:rFonts w:asciiTheme="minorHAnsi" w:hAnsiTheme="minorHAnsi" w:cstheme="minorHAnsi"/>
          <w:b/>
          <w:bCs/>
          <w:sz w:val="22"/>
          <w:szCs w:val="28"/>
          <w:u w:val="single"/>
        </w:rPr>
        <w:t>(</w:t>
      </w:r>
      <w:r w:rsidR="0041376C">
        <w:rPr>
          <w:rFonts w:asciiTheme="minorHAnsi" w:hAnsiTheme="minorHAnsi" w:cstheme="minorHAnsi"/>
          <w:b/>
          <w:bCs/>
          <w:sz w:val="22"/>
          <w:szCs w:val="28"/>
          <w:u w:val="single"/>
        </w:rPr>
        <w:t>all-or-nothing access</w:t>
      </w:r>
      <w:r w:rsidR="008E0686">
        <w:rPr>
          <w:rFonts w:asciiTheme="minorHAnsi" w:hAnsiTheme="minorHAnsi" w:cstheme="minorHAnsi"/>
          <w:b/>
          <w:bCs/>
          <w:sz w:val="22"/>
          <w:szCs w:val="28"/>
          <w:u w:val="single"/>
        </w:rPr>
        <w:t>)</w:t>
      </w:r>
    </w:p>
    <w:p w14:paraId="324CF8CD" w14:textId="03E7DF30" w:rsidR="00B939FC" w:rsidRDefault="00B939FC" w:rsidP="00B939FC">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Support: </w:t>
      </w:r>
      <w:r w:rsidR="00557F41">
        <w:rPr>
          <w:rFonts w:asciiTheme="minorHAnsi" w:hAnsiTheme="minorHAnsi" w:cstheme="minorHAnsi"/>
          <w:sz w:val="22"/>
          <w:szCs w:val="28"/>
        </w:rPr>
        <w:t xml:space="preserve">[23/CMCC], </w:t>
      </w:r>
      <w:r w:rsidR="008E0686">
        <w:rPr>
          <w:rFonts w:asciiTheme="minorHAnsi" w:hAnsiTheme="minorHAnsi" w:cstheme="minorHAnsi"/>
          <w:sz w:val="22"/>
          <w:szCs w:val="28"/>
        </w:rPr>
        <w:t>[</w:t>
      </w:r>
      <w:r w:rsidR="0041376C">
        <w:rPr>
          <w:rFonts w:asciiTheme="minorHAnsi" w:hAnsiTheme="minorHAnsi" w:cstheme="minorHAnsi"/>
          <w:sz w:val="22"/>
          <w:szCs w:val="28"/>
        </w:rPr>
        <w:t>28/QC</w:t>
      </w:r>
      <w:r w:rsidR="008E0686">
        <w:rPr>
          <w:rFonts w:asciiTheme="minorHAnsi" w:hAnsiTheme="minorHAnsi" w:cstheme="minorHAnsi"/>
          <w:sz w:val="22"/>
          <w:szCs w:val="28"/>
        </w:rPr>
        <w:t>]</w:t>
      </w:r>
      <w:r w:rsidR="00530B43">
        <w:rPr>
          <w:rFonts w:asciiTheme="minorHAnsi" w:hAnsiTheme="minorHAnsi" w:cstheme="minorHAnsi"/>
          <w:sz w:val="22"/>
          <w:szCs w:val="28"/>
        </w:rPr>
        <w:t>, [32/DCM]</w:t>
      </w:r>
      <w:r w:rsidR="00477A78">
        <w:rPr>
          <w:rFonts w:asciiTheme="minorHAnsi" w:hAnsiTheme="minorHAnsi" w:cstheme="minorHAnsi"/>
          <w:sz w:val="22"/>
          <w:szCs w:val="28"/>
        </w:rPr>
        <w:t>, [29/Sharp] (mode 1)</w:t>
      </w:r>
      <w:r w:rsidR="007C1409">
        <w:rPr>
          <w:rFonts w:asciiTheme="minorHAnsi" w:hAnsiTheme="minorHAnsi" w:cstheme="minorHAnsi"/>
          <w:sz w:val="22"/>
          <w:szCs w:val="28"/>
        </w:rPr>
        <w:t>, [30/Panasonic]</w:t>
      </w:r>
      <w:r w:rsidR="00114764">
        <w:rPr>
          <w:rFonts w:asciiTheme="minorHAnsi" w:hAnsiTheme="minorHAnsi" w:cstheme="minorHAnsi"/>
          <w:sz w:val="22"/>
          <w:szCs w:val="28"/>
        </w:rPr>
        <w:t xml:space="preserve">, </w:t>
      </w:r>
      <w:r w:rsidR="00114764">
        <w:rPr>
          <w:rFonts w:asciiTheme="minorHAnsi" w:hAnsiTheme="minorHAnsi" w:cstheme="minorHAnsi"/>
          <w:color w:val="000000" w:themeColor="text1"/>
          <w:sz w:val="22"/>
          <w:szCs w:val="28"/>
        </w:rPr>
        <w:t>[31/Apple]</w:t>
      </w:r>
    </w:p>
    <w:p w14:paraId="56D0F8D9" w14:textId="4512468E" w:rsidR="00B939FC" w:rsidRDefault="00B939FC" w:rsidP="00920474">
      <w:pPr>
        <w:rPr>
          <w:lang w:eastAsia="x-none"/>
        </w:rPr>
      </w:pPr>
    </w:p>
    <w:p w14:paraId="7A6D3A65" w14:textId="34F01545" w:rsidR="00BC267E" w:rsidRDefault="00BC267E" w:rsidP="00BC267E">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NR-U semi-static based channel access procedures for transmission(s) on multiple channels </w:t>
      </w:r>
    </w:p>
    <w:p w14:paraId="4B663891" w14:textId="796770C1" w:rsidR="00BC267E" w:rsidRDefault="00BC267E" w:rsidP="00BC267E">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Support: </w:t>
      </w:r>
      <w:r w:rsidR="00206B23">
        <w:rPr>
          <w:rFonts w:asciiTheme="minorHAnsi" w:hAnsiTheme="minorHAnsi" w:cstheme="minorHAnsi"/>
          <w:sz w:val="22"/>
          <w:szCs w:val="28"/>
        </w:rPr>
        <w:t xml:space="preserve">[6/HW, HiSi], </w:t>
      </w:r>
      <w:r w:rsidR="00B06D2A">
        <w:rPr>
          <w:rFonts w:asciiTheme="minorHAnsi" w:hAnsiTheme="minorHAnsi" w:cstheme="minorHAnsi"/>
          <w:sz w:val="22"/>
          <w:szCs w:val="28"/>
        </w:rPr>
        <w:t xml:space="preserve">[17/Intel], </w:t>
      </w:r>
      <w:r w:rsidR="007E1B71">
        <w:rPr>
          <w:rFonts w:asciiTheme="minorHAnsi" w:hAnsiTheme="minorHAnsi" w:cstheme="minorHAnsi"/>
          <w:color w:val="000000" w:themeColor="text1"/>
          <w:sz w:val="22"/>
          <w:szCs w:val="28"/>
        </w:rPr>
        <w:t>[21/Samsung],</w:t>
      </w:r>
      <w:r w:rsidR="007E1B71">
        <w:rPr>
          <w:rFonts w:asciiTheme="minorHAnsi" w:hAnsiTheme="minorHAnsi" w:cstheme="minorHAnsi"/>
          <w:sz w:val="22"/>
          <w:szCs w:val="28"/>
        </w:rPr>
        <w:t xml:space="preserve"> </w:t>
      </w:r>
      <w:r>
        <w:rPr>
          <w:rFonts w:asciiTheme="minorHAnsi" w:hAnsiTheme="minorHAnsi" w:cstheme="minorHAnsi"/>
          <w:sz w:val="22"/>
          <w:szCs w:val="28"/>
        </w:rPr>
        <w:t>[25/JHU]</w:t>
      </w:r>
    </w:p>
    <w:p w14:paraId="0992DE78" w14:textId="002A7A69" w:rsidR="0041376C" w:rsidRDefault="0041376C" w:rsidP="0041376C">
      <w:pPr>
        <w:rPr>
          <w:rFonts w:asciiTheme="minorHAnsi" w:hAnsiTheme="minorHAnsi" w:cstheme="minorHAnsi"/>
          <w:sz w:val="22"/>
          <w:szCs w:val="28"/>
        </w:rPr>
      </w:pPr>
    </w:p>
    <w:p w14:paraId="32614B49" w14:textId="77777777" w:rsidR="006C777F" w:rsidRDefault="006C777F" w:rsidP="006C777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59920E9A" w14:textId="2799916A" w:rsidR="006C777F" w:rsidRDefault="006C777F" w:rsidP="006C777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[9/ZTE, SC]: </w:t>
      </w:r>
      <w:r w:rsidRPr="006C777F">
        <w:rPr>
          <w:rFonts w:asciiTheme="minorHAnsi" w:hAnsiTheme="minorHAnsi" w:cstheme="minorHAnsi"/>
          <w:sz w:val="22"/>
          <w:szCs w:val="28"/>
        </w:rPr>
        <w:t>Multi-channel access mechanism is not support for PSFCH/S-SSB transmissions, i.e., independent channel access procedure is performed on each channel for multi-channel PSFCH/S-SSB transmissions.</w:t>
      </w:r>
    </w:p>
    <w:p w14:paraId="78A6CF08" w14:textId="77777777" w:rsidR="006C777F" w:rsidRPr="0041376C" w:rsidRDefault="006C777F" w:rsidP="0041376C">
      <w:pPr>
        <w:rPr>
          <w:rFonts w:asciiTheme="minorHAnsi" w:hAnsiTheme="minorHAnsi" w:cstheme="minorHAnsi"/>
          <w:sz w:val="22"/>
          <w:szCs w:val="28"/>
        </w:rPr>
      </w:pPr>
    </w:p>
    <w:p w14:paraId="560FDD59" w14:textId="77777777" w:rsidR="0041376C" w:rsidRDefault="0041376C" w:rsidP="0041376C">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36FBC97F" w14:textId="746DEADE" w:rsidR="006D33D6" w:rsidRDefault="006D33D6" w:rsidP="006D33D6">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[4/Nokia, NSB]: </w:t>
      </w:r>
      <w:r w:rsidRPr="0083386C">
        <w:rPr>
          <w:rFonts w:asciiTheme="minorHAnsi" w:hAnsiTheme="minorHAnsi" w:cstheme="minorHAnsi"/>
          <w:sz w:val="22"/>
          <w:szCs w:val="28"/>
        </w:rPr>
        <w:t>RAN 1 to postpone selection on whether the downlink, uplink and/or semi-static multiple channel access procedure are supported until discussion on the definition of Resource Pool, sub-channel, interlace and their relation to RB sets have been concluded.</w:t>
      </w:r>
    </w:p>
    <w:p w14:paraId="37D84FC5" w14:textId="7FD8CB66" w:rsidR="006D33D6" w:rsidRDefault="006D33D6" w:rsidP="006D33D6">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[13/CATT, GH]</w:t>
      </w:r>
      <w:r w:rsidR="003A4755">
        <w:rPr>
          <w:rFonts w:asciiTheme="minorHAnsi" w:hAnsiTheme="minorHAnsi" w:cstheme="minorHAnsi"/>
          <w:sz w:val="22"/>
          <w:szCs w:val="28"/>
        </w:rPr>
        <w:t xml:space="preserve">: </w:t>
      </w:r>
      <w:r w:rsidR="003A4755" w:rsidRPr="003A4755">
        <w:rPr>
          <w:rFonts w:asciiTheme="minorHAnsi" w:hAnsiTheme="minorHAnsi" w:cstheme="minorHAnsi"/>
          <w:sz w:val="22"/>
          <w:szCs w:val="28"/>
        </w:rPr>
        <w:t>For multiple channel access procedure,</w:t>
      </w:r>
    </w:p>
    <w:p w14:paraId="55327B20" w14:textId="77777777" w:rsidR="006D33D6" w:rsidRPr="006D33D6" w:rsidRDefault="006D33D6" w:rsidP="006D33D6">
      <w:pPr>
        <w:pStyle w:val="BodyText"/>
        <w:numPr>
          <w:ilvl w:val="2"/>
          <w:numId w:val="15"/>
        </w:numPr>
        <w:spacing w:after="0"/>
        <w:rPr>
          <w:rFonts w:asciiTheme="minorHAnsi" w:eastAsiaTheme="minorEastAsia" w:hAnsiTheme="minorHAnsi" w:cstheme="minorHAnsi"/>
          <w:bCs/>
          <w:iCs/>
          <w:sz w:val="22"/>
          <w:szCs w:val="28"/>
          <w:lang w:eastAsia="zh-CN"/>
        </w:rPr>
      </w:pPr>
      <w:r w:rsidRPr="006D33D6">
        <w:rPr>
          <w:rFonts w:asciiTheme="minorHAnsi" w:eastAsiaTheme="minorEastAsia" w:hAnsiTheme="minorHAnsi" w:cstheme="minorHAnsi"/>
          <w:bCs/>
          <w:iCs/>
          <w:sz w:val="22"/>
          <w:szCs w:val="28"/>
          <w:lang w:eastAsia="zh-CN"/>
        </w:rPr>
        <w:t>How to identify initial contention window counter N</w:t>
      </w:r>
      <w:r w:rsidRPr="006D33D6">
        <w:rPr>
          <w:rFonts w:asciiTheme="minorHAnsi" w:eastAsiaTheme="minorEastAsia" w:hAnsiTheme="minorHAnsi" w:cstheme="minorHAnsi"/>
          <w:bCs/>
          <w:iCs/>
          <w:sz w:val="22"/>
          <w:szCs w:val="28"/>
          <w:vertAlign w:val="subscript"/>
          <w:lang w:eastAsia="zh-CN"/>
        </w:rPr>
        <w:t>init</w:t>
      </w:r>
    </w:p>
    <w:p w14:paraId="0CAA6D1E" w14:textId="77777777" w:rsidR="006D33D6" w:rsidRPr="006D33D6" w:rsidRDefault="006D33D6" w:rsidP="006D33D6">
      <w:pPr>
        <w:pStyle w:val="BodyText"/>
        <w:numPr>
          <w:ilvl w:val="2"/>
          <w:numId w:val="15"/>
        </w:numPr>
        <w:spacing w:after="0"/>
        <w:rPr>
          <w:rFonts w:asciiTheme="minorHAnsi" w:eastAsiaTheme="minorEastAsia" w:hAnsiTheme="minorHAnsi" w:cstheme="minorHAnsi"/>
          <w:bCs/>
          <w:iCs/>
          <w:sz w:val="22"/>
          <w:szCs w:val="28"/>
          <w:lang w:eastAsia="zh-CN"/>
        </w:rPr>
      </w:pPr>
      <w:r w:rsidRPr="006D33D6">
        <w:rPr>
          <w:rFonts w:asciiTheme="minorHAnsi" w:eastAsiaTheme="minorEastAsia" w:hAnsiTheme="minorHAnsi" w:cstheme="minorHAnsi"/>
          <w:bCs/>
          <w:iCs/>
          <w:sz w:val="22"/>
          <w:szCs w:val="28"/>
          <w:lang w:eastAsia="zh-CN"/>
        </w:rPr>
        <w:t>How to perform COT sharing</w:t>
      </w:r>
    </w:p>
    <w:p w14:paraId="2E05FDA4" w14:textId="09FE7C18" w:rsidR="006D33D6" w:rsidRPr="006D33D6" w:rsidRDefault="006D33D6" w:rsidP="006D33D6">
      <w:pPr>
        <w:pStyle w:val="BodyText"/>
        <w:numPr>
          <w:ilvl w:val="2"/>
          <w:numId w:val="15"/>
        </w:numPr>
        <w:spacing w:after="0"/>
        <w:rPr>
          <w:rFonts w:asciiTheme="minorHAnsi" w:eastAsiaTheme="minorEastAsia" w:hAnsiTheme="minorHAnsi" w:cstheme="minorHAnsi"/>
          <w:bCs/>
          <w:iCs/>
          <w:sz w:val="22"/>
          <w:szCs w:val="28"/>
          <w:lang w:eastAsia="zh-CN"/>
        </w:rPr>
      </w:pPr>
      <w:r w:rsidRPr="006D33D6">
        <w:rPr>
          <w:rFonts w:asciiTheme="minorHAnsi" w:eastAsiaTheme="minorEastAsia" w:hAnsiTheme="minorHAnsi" w:cstheme="minorHAnsi"/>
          <w:bCs/>
          <w:iCs/>
          <w:sz w:val="22"/>
          <w:szCs w:val="28"/>
          <w:lang w:eastAsia="zh-CN"/>
        </w:rPr>
        <w:t>The impact of half duplex</w:t>
      </w:r>
    </w:p>
    <w:p w14:paraId="39AB7666" w14:textId="767DA33F" w:rsidR="0041376C" w:rsidRDefault="0041376C" w:rsidP="0041376C">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[28/QC]: </w:t>
      </w:r>
      <w:r w:rsidRPr="0041376C">
        <w:rPr>
          <w:rFonts w:asciiTheme="minorHAnsi" w:hAnsiTheme="minorHAnsi" w:cstheme="minorHAnsi"/>
          <w:sz w:val="22"/>
          <w:szCs w:val="28"/>
        </w:rPr>
        <w:t>Study simultaneous UL and SL transmissions over the unlicensed carrier, and multi-channel access mechanisms for simultaneous UL and SL transmissions.</w:t>
      </w:r>
    </w:p>
    <w:p w14:paraId="4CEC8F5D" w14:textId="0E845BB8" w:rsidR="003E15E4" w:rsidRPr="003E15E4" w:rsidRDefault="003E15E4" w:rsidP="0041376C">
      <w:pPr>
        <w:pStyle w:val="ListParagraph"/>
        <w:numPr>
          <w:ilvl w:val="1"/>
          <w:numId w:val="15"/>
        </w:numPr>
        <w:ind w:leftChars="0"/>
        <w:rPr>
          <w:rFonts w:asciiTheme="minorHAnsi" w:hAnsiTheme="minorHAnsi" w:cstheme="minorHAnsi"/>
          <w:sz w:val="22"/>
          <w:szCs w:val="22"/>
        </w:rPr>
      </w:pPr>
      <w:r>
        <w:rPr>
          <w:rFonts w:asciiTheme="minorHAnsi" w:hAnsiTheme="minorHAnsi" w:cstheme="minorHAnsi"/>
          <w:sz w:val="22"/>
          <w:szCs w:val="28"/>
        </w:rPr>
        <w:t>[34</w:t>
      </w:r>
      <w:r w:rsidRPr="003E15E4">
        <w:rPr>
          <w:rFonts w:asciiTheme="minorHAnsi" w:hAnsiTheme="minorHAnsi" w:cstheme="minorHAnsi"/>
          <w:sz w:val="22"/>
          <w:szCs w:val="22"/>
        </w:rPr>
        <w:t xml:space="preserve">/BOSCH] </w:t>
      </w:r>
      <w:r w:rsidRPr="003E15E4">
        <w:rPr>
          <w:rFonts w:asciiTheme="minorHAnsi" w:eastAsia="MS Mincho" w:hAnsiTheme="minorHAnsi" w:cstheme="minorHAnsi"/>
          <w:sz w:val="22"/>
          <w:szCs w:val="22"/>
        </w:rPr>
        <w:t>For SL-U wideband operation, study at least the following details</w:t>
      </w:r>
    </w:p>
    <w:p w14:paraId="5B8AE392" w14:textId="77777777" w:rsidR="003E15E4" w:rsidRPr="003E15E4" w:rsidRDefault="003E15E4" w:rsidP="003E15E4">
      <w:pPr>
        <w:pStyle w:val="ListParagraph"/>
        <w:numPr>
          <w:ilvl w:val="2"/>
          <w:numId w:val="15"/>
        </w:numPr>
        <w:spacing w:line="259" w:lineRule="auto"/>
        <w:ind w:leftChars="0"/>
        <w:jc w:val="both"/>
        <w:rPr>
          <w:rFonts w:asciiTheme="minorHAnsi" w:hAnsiTheme="minorHAnsi" w:cstheme="minorHAnsi"/>
          <w:sz w:val="22"/>
          <w:szCs w:val="22"/>
          <w:lang w:eastAsia="de-DE"/>
        </w:rPr>
      </w:pPr>
      <w:r w:rsidRPr="003E15E4">
        <w:rPr>
          <w:rFonts w:asciiTheme="minorHAnsi" w:hAnsiTheme="minorHAnsi" w:cstheme="minorHAnsi"/>
          <w:sz w:val="22"/>
          <w:szCs w:val="22"/>
          <w:lang w:eastAsia="de-DE"/>
        </w:rPr>
        <w:t>The different LBT operation of the multiple channel access and its impact on/from sensing</w:t>
      </w:r>
    </w:p>
    <w:p w14:paraId="7A4933AC" w14:textId="77777777" w:rsidR="003E15E4" w:rsidRPr="003E15E4" w:rsidRDefault="003E15E4" w:rsidP="003E15E4">
      <w:pPr>
        <w:pStyle w:val="ListParagraph"/>
        <w:numPr>
          <w:ilvl w:val="2"/>
          <w:numId w:val="15"/>
        </w:numPr>
        <w:spacing w:line="259" w:lineRule="auto"/>
        <w:ind w:leftChars="0"/>
        <w:jc w:val="both"/>
        <w:rPr>
          <w:rFonts w:asciiTheme="minorHAnsi" w:hAnsiTheme="minorHAnsi" w:cstheme="minorHAnsi"/>
          <w:sz w:val="22"/>
          <w:szCs w:val="22"/>
          <w:lang w:eastAsia="de-DE"/>
        </w:rPr>
      </w:pPr>
      <w:r w:rsidRPr="003E15E4">
        <w:rPr>
          <w:rFonts w:asciiTheme="minorHAnsi" w:hAnsiTheme="minorHAnsi" w:cstheme="minorHAnsi"/>
          <w:sz w:val="22"/>
          <w:szCs w:val="22"/>
          <w:lang w:eastAsia="de-DE"/>
        </w:rPr>
        <w:t>SL-BWP/resource pool adaptation for expandable transmission based on multiple channel access</w:t>
      </w:r>
    </w:p>
    <w:p w14:paraId="055DAFBC" w14:textId="747BFF03" w:rsidR="003E15E4" w:rsidRPr="003E15E4" w:rsidRDefault="003E15E4" w:rsidP="003E15E4">
      <w:pPr>
        <w:pStyle w:val="ListParagraph"/>
        <w:numPr>
          <w:ilvl w:val="2"/>
          <w:numId w:val="15"/>
        </w:numPr>
        <w:spacing w:line="259" w:lineRule="auto"/>
        <w:ind w:leftChars="0"/>
        <w:jc w:val="both"/>
        <w:rPr>
          <w:rFonts w:asciiTheme="minorHAnsi" w:hAnsiTheme="minorHAnsi" w:cstheme="minorHAnsi"/>
          <w:sz w:val="22"/>
          <w:szCs w:val="22"/>
          <w:lang w:eastAsia="de-DE"/>
        </w:rPr>
      </w:pPr>
      <w:r w:rsidRPr="003E15E4">
        <w:rPr>
          <w:rFonts w:asciiTheme="minorHAnsi" w:hAnsiTheme="minorHAnsi" w:cstheme="minorHAnsi"/>
          <w:sz w:val="22"/>
          <w:szCs w:val="22"/>
          <w:lang w:eastAsia="de-DE"/>
        </w:rPr>
        <w:t>Whether SL-U multiple channel access is considered for semi-static operation and slot-aggregation specifically</w:t>
      </w:r>
    </w:p>
    <w:p w14:paraId="69298F59" w14:textId="77777777" w:rsidR="00BC267E" w:rsidRPr="000D0CCA" w:rsidRDefault="00BC267E" w:rsidP="00920474">
      <w:pPr>
        <w:rPr>
          <w:lang w:eastAsia="x-none"/>
        </w:rPr>
      </w:pPr>
    </w:p>
    <w:p w14:paraId="6B2098A1" w14:textId="65635841" w:rsidR="00CE1F38" w:rsidRDefault="00CE1F38" w:rsidP="00CE1F38">
      <w:pPr>
        <w:pStyle w:val="Heading2"/>
      </w:pPr>
      <w:r w:rsidRPr="00CE1F38">
        <w:t xml:space="preserve">Short Control Signalling </w:t>
      </w:r>
      <w:r>
        <w:t>t</w:t>
      </w:r>
      <w:r w:rsidRPr="00CE1F38">
        <w:t>ransmission</w:t>
      </w:r>
      <w:r>
        <w:t xml:space="preserve"> (SCSt)</w:t>
      </w:r>
    </w:p>
    <w:p w14:paraId="16C9E89F" w14:textId="4D03EB6E" w:rsidR="00CE1F38" w:rsidRDefault="00CE1F38" w:rsidP="00B0780D">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According to European regulation (</w:t>
      </w:r>
      <w:r w:rsidRPr="00CE1F38">
        <w:rPr>
          <w:rFonts w:asciiTheme="minorHAnsi" w:hAnsiTheme="minorHAnsi" w:cstheme="minorHAnsi"/>
          <w:b/>
          <w:bCs/>
          <w:sz w:val="22"/>
          <w:szCs w:val="28"/>
          <w:u w:val="single"/>
        </w:rPr>
        <w:t>ETSI EN 301 893</w:t>
      </w:r>
      <w:r>
        <w:rPr>
          <w:rFonts w:asciiTheme="minorHAnsi" w:hAnsiTheme="minorHAnsi" w:cstheme="minorHAnsi"/>
          <w:b/>
          <w:bCs/>
          <w:sz w:val="22"/>
          <w:szCs w:val="28"/>
          <w:u w:val="single"/>
        </w:rPr>
        <w:t>)</w:t>
      </w:r>
      <w:r w:rsidR="007761F6">
        <w:rPr>
          <w:rFonts w:asciiTheme="minorHAnsi" w:hAnsiTheme="minorHAnsi" w:cstheme="minorHAnsi"/>
          <w:b/>
          <w:bCs/>
          <w:sz w:val="22"/>
          <w:szCs w:val="28"/>
          <w:u w:val="single"/>
        </w:rPr>
        <w:t>, following limitations apply</w:t>
      </w:r>
    </w:p>
    <w:p w14:paraId="59F2F9BE" w14:textId="1E64E3E5" w:rsidR="00CE1F38" w:rsidRDefault="00CE1F38" w:rsidP="00B0780D">
      <w:pPr>
        <w:pStyle w:val="ListParagraph"/>
        <w:numPr>
          <w:ilvl w:val="1"/>
          <w:numId w:val="15"/>
        </w:numPr>
        <w:ind w:leftChars="0"/>
        <w:rPr>
          <w:rFonts w:asciiTheme="minorHAnsi" w:hAnsiTheme="minorHAnsi" w:cstheme="minorHAnsi"/>
          <w:sz w:val="22"/>
          <w:szCs w:val="28"/>
        </w:rPr>
      </w:pPr>
      <w:r w:rsidRPr="00CE1F38">
        <w:rPr>
          <w:rFonts w:asciiTheme="minorHAnsi" w:hAnsiTheme="minorHAnsi" w:cstheme="minorHAnsi"/>
          <w:sz w:val="22"/>
          <w:szCs w:val="28"/>
        </w:rPr>
        <w:t>within an observation period of 50ms, the number of Short Control Signalling Transmissions by the equipment shall be equal to or less than 50; and</w:t>
      </w:r>
    </w:p>
    <w:p w14:paraId="7FC7BC5E" w14:textId="7C34B4CF" w:rsidR="007761F6" w:rsidRDefault="007761F6" w:rsidP="00B0780D">
      <w:pPr>
        <w:pStyle w:val="ListParagraph"/>
        <w:numPr>
          <w:ilvl w:val="1"/>
          <w:numId w:val="15"/>
        </w:numPr>
        <w:ind w:leftChars="0"/>
        <w:rPr>
          <w:rFonts w:asciiTheme="minorHAnsi" w:hAnsiTheme="minorHAnsi" w:cstheme="minorHAnsi"/>
          <w:sz w:val="22"/>
          <w:szCs w:val="28"/>
        </w:rPr>
      </w:pPr>
      <w:r w:rsidRPr="007761F6">
        <w:rPr>
          <w:rFonts w:asciiTheme="minorHAnsi" w:hAnsiTheme="minorHAnsi" w:cstheme="minorHAnsi"/>
          <w:sz w:val="22"/>
          <w:szCs w:val="28"/>
        </w:rPr>
        <w:t>the total duration of the equipment's Short Control Signalling Transmissions shall be less than 2 500 µs within said observation period.</w:t>
      </w:r>
    </w:p>
    <w:p w14:paraId="0D096CDA" w14:textId="77777777" w:rsidR="00F15EED" w:rsidRPr="00F15EED" w:rsidRDefault="00F15EED" w:rsidP="00F15EED">
      <w:pPr>
        <w:rPr>
          <w:rFonts w:asciiTheme="minorHAnsi" w:hAnsiTheme="minorHAnsi" w:cstheme="minorHAnsi"/>
          <w:sz w:val="22"/>
          <w:szCs w:val="28"/>
        </w:rPr>
      </w:pPr>
    </w:p>
    <w:p w14:paraId="5C8C5611" w14:textId="55C22D96" w:rsidR="00CE1F38" w:rsidRPr="00834623" w:rsidRDefault="00CE1F38" w:rsidP="00B0780D">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Support in principle:</w:t>
      </w:r>
      <w:r w:rsidR="007761F6" w:rsidRPr="009C2C3B">
        <w:rPr>
          <w:rFonts w:asciiTheme="minorHAnsi" w:hAnsiTheme="minorHAnsi" w:cstheme="minorHAnsi"/>
          <w:sz w:val="22"/>
          <w:szCs w:val="28"/>
        </w:rPr>
        <w:t xml:space="preserve"> [</w:t>
      </w:r>
      <w:r w:rsidR="00F91498" w:rsidRPr="009C2C3B">
        <w:rPr>
          <w:rFonts w:asciiTheme="minorHAnsi" w:hAnsiTheme="minorHAnsi" w:cstheme="minorHAnsi"/>
          <w:sz w:val="22"/>
          <w:szCs w:val="28"/>
        </w:rPr>
        <w:t>4/Nokia, NSB</w:t>
      </w:r>
      <w:r w:rsidR="007761F6" w:rsidRPr="009C2C3B">
        <w:rPr>
          <w:rFonts w:asciiTheme="minorHAnsi" w:hAnsiTheme="minorHAnsi" w:cstheme="minorHAnsi"/>
          <w:sz w:val="22"/>
          <w:szCs w:val="28"/>
        </w:rPr>
        <w:t>]</w:t>
      </w:r>
      <w:r w:rsidR="00725FA8">
        <w:rPr>
          <w:rFonts w:asciiTheme="minorHAnsi" w:hAnsiTheme="minorHAnsi" w:cstheme="minorHAnsi"/>
          <w:sz w:val="22"/>
          <w:szCs w:val="28"/>
        </w:rPr>
        <w:t xml:space="preserve"> (with/without Type 2A)</w:t>
      </w:r>
    </w:p>
    <w:p w14:paraId="5D058B61" w14:textId="4BBD4D95" w:rsidR="00DC427E" w:rsidRDefault="00DC427E" w:rsidP="00B0780D">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PSFCH: [12/OPPO]</w:t>
      </w:r>
      <w:r w:rsidR="001D04C7">
        <w:rPr>
          <w:rFonts w:asciiTheme="minorHAnsi" w:hAnsiTheme="minorHAnsi" w:cstheme="minorHAnsi"/>
          <w:color w:val="000000" w:themeColor="text1"/>
          <w:sz w:val="22"/>
          <w:szCs w:val="28"/>
        </w:rPr>
        <w:t xml:space="preserve">, </w:t>
      </w:r>
      <w:r w:rsidR="00461F4B">
        <w:rPr>
          <w:rFonts w:asciiTheme="minorHAnsi" w:hAnsiTheme="minorHAnsi" w:cstheme="minorHAnsi"/>
          <w:color w:val="000000" w:themeColor="text1"/>
          <w:sz w:val="22"/>
          <w:szCs w:val="28"/>
        </w:rPr>
        <w:t xml:space="preserve">[13/CATT, SC], </w:t>
      </w:r>
      <w:r w:rsidR="007611FF">
        <w:rPr>
          <w:rFonts w:asciiTheme="minorHAnsi" w:hAnsiTheme="minorHAnsi" w:cstheme="minorHAnsi"/>
          <w:color w:val="000000" w:themeColor="text1"/>
          <w:sz w:val="22"/>
          <w:szCs w:val="28"/>
        </w:rPr>
        <w:t xml:space="preserve">[15/Lenovo], </w:t>
      </w:r>
      <w:r w:rsidR="001D04C7">
        <w:rPr>
          <w:rFonts w:asciiTheme="minorHAnsi" w:hAnsiTheme="minorHAnsi" w:cstheme="minorHAnsi"/>
          <w:color w:val="000000" w:themeColor="text1"/>
          <w:sz w:val="22"/>
          <w:szCs w:val="28"/>
        </w:rPr>
        <w:t>[28/QC] (within limitations of SCSt)</w:t>
      </w:r>
    </w:p>
    <w:p w14:paraId="1E2C934F" w14:textId="04A9D543" w:rsidR="00DC427E" w:rsidRDefault="00DC427E" w:rsidP="00B0780D">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S-SSB: [5/LGE]</w:t>
      </w:r>
      <w:r w:rsidR="00FC3110">
        <w:rPr>
          <w:rFonts w:asciiTheme="minorHAnsi" w:hAnsiTheme="minorHAnsi" w:cstheme="minorHAnsi"/>
          <w:color w:val="000000" w:themeColor="text1"/>
          <w:sz w:val="22"/>
          <w:szCs w:val="28"/>
        </w:rPr>
        <w:t xml:space="preserve">, [12/OPPO], </w:t>
      </w:r>
      <w:r w:rsidR="007611FF">
        <w:rPr>
          <w:rFonts w:asciiTheme="minorHAnsi" w:hAnsiTheme="minorHAnsi" w:cstheme="minorHAnsi"/>
          <w:color w:val="000000" w:themeColor="text1"/>
          <w:sz w:val="22"/>
          <w:szCs w:val="28"/>
        </w:rPr>
        <w:t xml:space="preserve">[15/Lenovo], </w:t>
      </w:r>
      <w:r w:rsidR="00C37D19">
        <w:rPr>
          <w:rFonts w:asciiTheme="minorHAnsi" w:hAnsiTheme="minorHAnsi" w:cstheme="minorHAnsi"/>
          <w:color w:val="000000" w:themeColor="text1"/>
          <w:sz w:val="22"/>
          <w:szCs w:val="28"/>
        </w:rPr>
        <w:t xml:space="preserve">[21/Samsung], </w:t>
      </w:r>
      <w:r w:rsidR="00FC3110">
        <w:rPr>
          <w:rFonts w:asciiTheme="minorHAnsi" w:hAnsiTheme="minorHAnsi" w:cstheme="minorHAnsi"/>
          <w:color w:val="000000" w:themeColor="text1"/>
          <w:sz w:val="22"/>
          <w:szCs w:val="28"/>
        </w:rPr>
        <w:t>[28/QC] (FFS)</w:t>
      </w:r>
      <w:r w:rsidR="00F15EED">
        <w:rPr>
          <w:rFonts w:asciiTheme="minorHAnsi" w:hAnsiTheme="minorHAnsi" w:cstheme="minorHAnsi"/>
          <w:color w:val="000000" w:themeColor="text1"/>
          <w:sz w:val="22"/>
          <w:szCs w:val="28"/>
        </w:rPr>
        <w:t>,</w:t>
      </w:r>
      <w:r w:rsidR="00F15EED" w:rsidRPr="00F15EED">
        <w:rPr>
          <w:rFonts w:asciiTheme="minorHAnsi" w:hAnsiTheme="minorHAnsi" w:cstheme="minorHAnsi"/>
          <w:sz w:val="22"/>
          <w:szCs w:val="28"/>
        </w:rPr>
        <w:t xml:space="preserve"> [17/Intel]</w:t>
      </w:r>
    </w:p>
    <w:p w14:paraId="07568ACD" w14:textId="155445C6" w:rsidR="007761F6" w:rsidRDefault="007761F6" w:rsidP="00B0780D">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use cases / deployment where the presence of other technologies is not expected. E.g., when FBE channel access is used.</w:t>
      </w:r>
    </w:p>
    <w:p w14:paraId="0ECEB481" w14:textId="7DE10059" w:rsidR="00CE1F38" w:rsidRDefault="005C22D7" w:rsidP="00B0780D">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Possible</w:t>
      </w:r>
      <w:r w:rsidR="00CE1F38">
        <w:rPr>
          <w:rFonts w:asciiTheme="minorHAnsi" w:hAnsiTheme="minorHAnsi" w:cstheme="minorHAnsi"/>
          <w:color w:val="000000" w:themeColor="text1"/>
          <w:sz w:val="22"/>
          <w:szCs w:val="28"/>
        </w:rPr>
        <w:t xml:space="preserve"> SL channel / signal</w:t>
      </w:r>
      <w:r>
        <w:rPr>
          <w:rFonts w:asciiTheme="minorHAnsi" w:hAnsiTheme="minorHAnsi" w:cstheme="minorHAnsi"/>
          <w:color w:val="000000" w:themeColor="text1"/>
          <w:sz w:val="22"/>
          <w:szCs w:val="28"/>
        </w:rPr>
        <w:t xml:space="preserve"> to be considered</w:t>
      </w:r>
      <w:r w:rsidR="00CE1F38">
        <w:rPr>
          <w:rFonts w:asciiTheme="minorHAnsi" w:hAnsiTheme="minorHAnsi" w:cstheme="minorHAnsi"/>
          <w:color w:val="000000" w:themeColor="text1"/>
          <w:sz w:val="22"/>
          <w:szCs w:val="28"/>
        </w:rPr>
        <w:t>: PSFCH, S-SSB</w:t>
      </w:r>
      <w:r>
        <w:rPr>
          <w:rFonts w:asciiTheme="minorHAnsi" w:hAnsiTheme="minorHAnsi" w:cstheme="minorHAnsi"/>
          <w:color w:val="000000" w:themeColor="text1"/>
          <w:sz w:val="22"/>
          <w:szCs w:val="28"/>
        </w:rPr>
        <w:t>, SL configured grants</w:t>
      </w:r>
    </w:p>
    <w:p w14:paraId="3BD7587C" w14:textId="77777777" w:rsidR="00F15EED" w:rsidRPr="00F15EED" w:rsidRDefault="00F15EED" w:rsidP="00F15EED">
      <w:pPr>
        <w:rPr>
          <w:rFonts w:asciiTheme="minorHAnsi" w:hAnsiTheme="minorHAnsi" w:cstheme="minorHAnsi"/>
          <w:color w:val="000000" w:themeColor="text1"/>
          <w:sz w:val="22"/>
          <w:szCs w:val="28"/>
        </w:rPr>
      </w:pPr>
    </w:p>
    <w:p w14:paraId="40DA03AD" w14:textId="27BEDBC7" w:rsidR="005C22D7" w:rsidRPr="00D50128" w:rsidRDefault="00E31749" w:rsidP="00DC427E">
      <w:pPr>
        <w:pStyle w:val="ListParagraph"/>
        <w:numPr>
          <w:ilvl w:val="0"/>
          <w:numId w:val="15"/>
        </w:numPr>
        <w:spacing w:before="120"/>
        <w:ind w:leftChars="0"/>
        <w:rPr>
          <w:rFonts w:asciiTheme="minorHAnsi" w:hAnsiTheme="minorHAnsi" w:cstheme="minorHAnsi"/>
          <w:b/>
          <w:bCs/>
          <w:color w:val="000000" w:themeColor="text1"/>
          <w:sz w:val="22"/>
          <w:szCs w:val="28"/>
          <w:u w:val="single"/>
        </w:rPr>
      </w:pPr>
      <w:r w:rsidRPr="00D50128">
        <w:rPr>
          <w:rFonts w:asciiTheme="minorHAnsi" w:hAnsiTheme="minorHAnsi" w:cstheme="minorHAnsi"/>
          <w:b/>
          <w:bCs/>
          <w:color w:val="000000" w:themeColor="text1"/>
          <w:sz w:val="22"/>
          <w:szCs w:val="28"/>
          <w:u w:val="single"/>
        </w:rPr>
        <w:t xml:space="preserve">Further study </w:t>
      </w:r>
      <w:r w:rsidR="00D50128" w:rsidRPr="00D50128">
        <w:rPr>
          <w:rFonts w:asciiTheme="minorHAnsi" w:hAnsiTheme="minorHAnsi" w:cstheme="minorHAnsi"/>
          <w:b/>
          <w:bCs/>
          <w:color w:val="000000" w:themeColor="text1"/>
          <w:sz w:val="22"/>
          <w:szCs w:val="28"/>
          <w:u w:val="single"/>
        </w:rPr>
        <w:t>on whether to support SCSt for PSFCH and</w:t>
      </w:r>
      <w:r w:rsidR="00F15EED">
        <w:rPr>
          <w:rFonts w:asciiTheme="minorHAnsi" w:hAnsiTheme="minorHAnsi" w:cstheme="minorHAnsi"/>
          <w:b/>
          <w:bCs/>
          <w:color w:val="000000" w:themeColor="text1"/>
          <w:sz w:val="22"/>
          <w:szCs w:val="28"/>
          <w:u w:val="single"/>
        </w:rPr>
        <w:t>/or</w:t>
      </w:r>
      <w:r w:rsidR="00D50128" w:rsidRPr="00D50128">
        <w:rPr>
          <w:rFonts w:asciiTheme="minorHAnsi" w:hAnsiTheme="minorHAnsi" w:cstheme="minorHAnsi"/>
          <w:b/>
          <w:bCs/>
          <w:color w:val="000000" w:themeColor="text1"/>
          <w:sz w:val="22"/>
          <w:szCs w:val="28"/>
          <w:u w:val="single"/>
        </w:rPr>
        <w:t xml:space="preserve"> S-SSB</w:t>
      </w:r>
      <w:r w:rsidR="00D50128">
        <w:rPr>
          <w:rFonts w:asciiTheme="minorHAnsi" w:hAnsiTheme="minorHAnsi" w:cstheme="minorHAnsi"/>
          <w:b/>
          <w:bCs/>
          <w:color w:val="000000" w:themeColor="text1"/>
          <w:sz w:val="22"/>
          <w:szCs w:val="28"/>
          <w:u w:val="single"/>
        </w:rPr>
        <w:t>:</w:t>
      </w:r>
      <w:r w:rsidR="00D50128" w:rsidRPr="00D50128">
        <w:rPr>
          <w:rFonts w:asciiTheme="minorHAnsi" w:hAnsiTheme="minorHAnsi" w:cstheme="minorHAnsi"/>
          <w:color w:val="000000" w:themeColor="text1"/>
          <w:sz w:val="22"/>
          <w:szCs w:val="28"/>
        </w:rPr>
        <w:t xml:space="preserve"> </w:t>
      </w:r>
      <w:r w:rsidR="00D50128" w:rsidRPr="0009099B">
        <w:rPr>
          <w:rFonts w:asciiTheme="minorHAnsi" w:hAnsiTheme="minorHAnsi" w:cstheme="minorHAnsi"/>
          <w:sz w:val="22"/>
          <w:szCs w:val="28"/>
        </w:rPr>
        <w:t>[</w:t>
      </w:r>
      <w:r w:rsidR="00943F1D" w:rsidRPr="0009099B">
        <w:rPr>
          <w:rFonts w:asciiTheme="minorHAnsi" w:hAnsiTheme="minorHAnsi" w:cstheme="minorHAnsi"/>
          <w:sz w:val="22"/>
          <w:szCs w:val="28"/>
        </w:rPr>
        <w:t xml:space="preserve">6/HW, </w:t>
      </w:r>
      <w:r w:rsidR="00943F1D" w:rsidRPr="00F622D1">
        <w:rPr>
          <w:rFonts w:asciiTheme="minorHAnsi" w:hAnsiTheme="minorHAnsi" w:cstheme="minorHAnsi"/>
          <w:sz w:val="22"/>
          <w:szCs w:val="28"/>
        </w:rPr>
        <w:t>HiSi</w:t>
      </w:r>
      <w:r w:rsidR="00D50128" w:rsidRPr="00F622D1">
        <w:rPr>
          <w:rFonts w:asciiTheme="minorHAnsi" w:hAnsiTheme="minorHAnsi" w:cstheme="minorHAnsi"/>
          <w:sz w:val="22"/>
          <w:szCs w:val="28"/>
        </w:rPr>
        <w:t>]</w:t>
      </w:r>
      <w:r w:rsidR="00CE3188" w:rsidRPr="00F622D1">
        <w:rPr>
          <w:rFonts w:asciiTheme="minorHAnsi" w:hAnsiTheme="minorHAnsi" w:cstheme="minorHAnsi"/>
          <w:sz w:val="22"/>
          <w:szCs w:val="28"/>
        </w:rPr>
        <w:t xml:space="preserve">, </w:t>
      </w:r>
      <w:r w:rsidR="00374C17" w:rsidRPr="00F622D1">
        <w:rPr>
          <w:rFonts w:asciiTheme="minorHAnsi" w:hAnsiTheme="minorHAnsi" w:cstheme="minorHAnsi"/>
          <w:sz w:val="22"/>
          <w:szCs w:val="28"/>
        </w:rPr>
        <w:t>[</w:t>
      </w:r>
      <w:r w:rsidR="0055650B" w:rsidRPr="00F622D1">
        <w:rPr>
          <w:rFonts w:asciiTheme="minorHAnsi" w:hAnsiTheme="minorHAnsi" w:cstheme="minorHAnsi"/>
          <w:sz w:val="22"/>
          <w:szCs w:val="28"/>
        </w:rPr>
        <w:t>9/ZTE, SC</w:t>
      </w:r>
      <w:r w:rsidR="00374C17" w:rsidRPr="00F622D1">
        <w:rPr>
          <w:rFonts w:asciiTheme="minorHAnsi" w:hAnsiTheme="minorHAnsi" w:cstheme="minorHAnsi"/>
          <w:sz w:val="22"/>
          <w:szCs w:val="28"/>
        </w:rPr>
        <w:t>],</w:t>
      </w:r>
      <w:r w:rsidR="00024C07" w:rsidRPr="00F15EED">
        <w:rPr>
          <w:rFonts w:asciiTheme="minorHAnsi" w:hAnsiTheme="minorHAnsi" w:cstheme="minorHAnsi"/>
          <w:sz w:val="22"/>
          <w:szCs w:val="28"/>
        </w:rPr>
        <w:t xml:space="preserve"> </w:t>
      </w:r>
      <w:r w:rsidR="00E7580E" w:rsidRPr="00F15EED">
        <w:rPr>
          <w:rFonts w:asciiTheme="minorHAnsi" w:hAnsiTheme="minorHAnsi" w:cstheme="minorHAnsi"/>
          <w:sz w:val="22"/>
          <w:szCs w:val="28"/>
        </w:rPr>
        <w:t>[17/Intel]</w:t>
      </w:r>
    </w:p>
    <w:p w14:paraId="5A257C5B" w14:textId="1105C3C2" w:rsidR="00CE1F38" w:rsidRDefault="00CE1F38" w:rsidP="007217D9">
      <w:pPr>
        <w:rPr>
          <w:lang w:eastAsia="x-none"/>
        </w:rPr>
      </w:pPr>
    </w:p>
    <w:p w14:paraId="4A9451BB" w14:textId="04E95907" w:rsidR="00F15EED" w:rsidRPr="00834623" w:rsidRDefault="00F15EED" w:rsidP="00F15EED">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lastRenderedPageBreak/>
        <w:t>Topics for further study</w:t>
      </w:r>
    </w:p>
    <w:p w14:paraId="3710564A" w14:textId="156EB7A9" w:rsidR="00F15EED" w:rsidRDefault="00F15EED" w:rsidP="00F15EED">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Channel access procedure for SCSt</w:t>
      </w:r>
    </w:p>
    <w:p w14:paraId="53889A4C" w14:textId="17C97C4B" w:rsidR="00F15EED" w:rsidRDefault="00F15EED" w:rsidP="00F15EED">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Option 1: </w:t>
      </w:r>
      <w:r w:rsidRPr="00F15EED">
        <w:rPr>
          <w:rFonts w:asciiTheme="minorHAnsi" w:hAnsiTheme="minorHAnsi" w:cstheme="minorHAnsi"/>
          <w:color w:val="000000" w:themeColor="text1"/>
          <w:sz w:val="22"/>
          <w:szCs w:val="28"/>
        </w:rPr>
        <w:t>As long as these signals meet the minimum requirements to qualify as a short control signalling, they can be transmitted without LBT</w:t>
      </w:r>
      <w:r>
        <w:rPr>
          <w:rFonts w:asciiTheme="minorHAnsi" w:hAnsiTheme="minorHAnsi" w:cstheme="minorHAnsi"/>
          <w:color w:val="000000" w:themeColor="text1"/>
          <w:sz w:val="22"/>
          <w:szCs w:val="28"/>
        </w:rPr>
        <w:t xml:space="preserve"> (following ETSI BRAN)</w:t>
      </w:r>
    </w:p>
    <w:p w14:paraId="6047994A" w14:textId="6FA462A8" w:rsidR="00F15EED" w:rsidRDefault="00F15EED" w:rsidP="00F15EED">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Option 2: </w:t>
      </w:r>
      <w:r w:rsidRPr="00F15EED">
        <w:rPr>
          <w:rFonts w:asciiTheme="minorHAnsi" w:hAnsiTheme="minorHAnsi" w:cstheme="minorHAnsi"/>
          <w:color w:val="000000" w:themeColor="text1"/>
          <w:sz w:val="22"/>
          <w:szCs w:val="28"/>
        </w:rPr>
        <w:t xml:space="preserve">As long as these signals meet the minimum requirements to qualify as a short control signalling, they can be transmitted </w:t>
      </w:r>
      <w:r>
        <w:rPr>
          <w:rFonts w:asciiTheme="minorHAnsi" w:hAnsiTheme="minorHAnsi" w:cstheme="minorHAnsi"/>
          <w:color w:val="000000" w:themeColor="text1"/>
          <w:sz w:val="22"/>
          <w:szCs w:val="28"/>
        </w:rPr>
        <w:t>using Type 2A LBT (following NR-U)</w:t>
      </w:r>
    </w:p>
    <w:p w14:paraId="2533AD83" w14:textId="77777777" w:rsidR="00F15EED" w:rsidRPr="007217D9" w:rsidRDefault="00F15EED" w:rsidP="007217D9">
      <w:pPr>
        <w:rPr>
          <w:lang w:eastAsia="x-none"/>
        </w:rPr>
      </w:pPr>
    </w:p>
    <w:p w14:paraId="00207565" w14:textId="63515F7A" w:rsidR="005D57A1" w:rsidRDefault="005D57A1" w:rsidP="001B3E12">
      <w:pPr>
        <w:pStyle w:val="Heading2"/>
      </w:pPr>
      <w:r>
        <w:t>CP extension</w:t>
      </w:r>
      <w:r w:rsidR="002E740A">
        <w:t xml:space="preserve"> (CPE)</w:t>
      </w:r>
    </w:p>
    <w:p w14:paraId="42D16CCB" w14:textId="0B3C8EAE" w:rsidR="004A12B4" w:rsidRDefault="00865E4A" w:rsidP="00B0780D">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Timing location of </w:t>
      </w:r>
      <w:r w:rsidR="004A12B4">
        <w:rPr>
          <w:rFonts w:asciiTheme="minorHAnsi" w:hAnsiTheme="minorHAnsi" w:cstheme="minorHAnsi"/>
          <w:b/>
          <w:bCs/>
          <w:sz w:val="22"/>
          <w:szCs w:val="28"/>
          <w:u w:val="single"/>
        </w:rPr>
        <w:t>CPE is transmitted</w:t>
      </w:r>
    </w:p>
    <w:p w14:paraId="6233AFC4" w14:textId="3B939C0C" w:rsidR="00865E4A" w:rsidRPr="004B0088" w:rsidRDefault="00865E4A" w:rsidP="004A12B4">
      <w:pPr>
        <w:pStyle w:val="ListParagraph"/>
        <w:numPr>
          <w:ilvl w:val="1"/>
          <w:numId w:val="15"/>
        </w:numPr>
        <w:ind w:leftChars="0"/>
        <w:rPr>
          <w:rFonts w:asciiTheme="minorHAnsi" w:hAnsiTheme="minorHAnsi" w:cstheme="minorHAnsi"/>
          <w:sz w:val="22"/>
          <w:szCs w:val="28"/>
        </w:rPr>
      </w:pPr>
      <w:r w:rsidRPr="004B0088">
        <w:rPr>
          <w:rFonts w:asciiTheme="minorHAnsi" w:hAnsiTheme="minorHAnsi" w:cstheme="minorHAnsi"/>
          <w:sz w:val="22"/>
          <w:szCs w:val="28"/>
        </w:rPr>
        <w:t xml:space="preserve">CPE is transmitted in the </w:t>
      </w:r>
      <w:r w:rsidR="007A11A6" w:rsidRPr="004B0088">
        <w:rPr>
          <w:rFonts w:asciiTheme="minorHAnsi" w:hAnsiTheme="minorHAnsi" w:cstheme="minorHAnsi"/>
          <w:sz w:val="22"/>
          <w:szCs w:val="28"/>
        </w:rPr>
        <w:t>GP</w:t>
      </w:r>
      <w:r w:rsidR="00272223" w:rsidRPr="004B0088">
        <w:rPr>
          <w:rFonts w:asciiTheme="minorHAnsi" w:hAnsiTheme="minorHAnsi" w:cstheme="minorHAnsi"/>
          <w:sz w:val="22"/>
          <w:szCs w:val="28"/>
        </w:rPr>
        <w:t>/last</w:t>
      </w:r>
      <w:r w:rsidRPr="004B0088">
        <w:rPr>
          <w:rFonts w:asciiTheme="minorHAnsi" w:hAnsiTheme="minorHAnsi" w:cstheme="minorHAnsi"/>
          <w:sz w:val="22"/>
          <w:szCs w:val="28"/>
        </w:rPr>
        <w:t xml:space="preserve"> symbol </w:t>
      </w:r>
      <w:r w:rsidR="007A11A6" w:rsidRPr="004B0088">
        <w:rPr>
          <w:rFonts w:asciiTheme="minorHAnsi" w:hAnsiTheme="minorHAnsi" w:cstheme="minorHAnsi"/>
          <w:sz w:val="22"/>
          <w:szCs w:val="28"/>
        </w:rPr>
        <w:t>of a SL slot (before the AGC symbol of the next SL slot)</w:t>
      </w:r>
      <w:r w:rsidRPr="004B0088">
        <w:rPr>
          <w:rFonts w:asciiTheme="minorHAnsi" w:hAnsiTheme="minorHAnsi" w:cstheme="minorHAnsi"/>
          <w:sz w:val="22"/>
          <w:szCs w:val="28"/>
        </w:rPr>
        <w:t xml:space="preserve">: </w:t>
      </w:r>
    </w:p>
    <w:p w14:paraId="682799CD" w14:textId="7DAC9DEE" w:rsidR="00865E4A" w:rsidRDefault="00865E4A" w:rsidP="00865E4A">
      <w:pPr>
        <w:pStyle w:val="ListParagraph"/>
        <w:numPr>
          <w:ilvl w:val="2"/>
          <w:numId w:val="15"/>
        </w:numPr>
        <w:ind w:leftChars="0"/>
        <w:rPr>
          <w:rFonts w:asciiTheme="minorHAnsi" w:hAnsiTheme="minorHAnsi" w:cstheme="minorHAnsi"/>
          <w:b/>
          <w:bCs/>
          <w:sz w:val="22"/>
          <w:szCs w:val="28"/>
          <w:u w:val="single"/>
        </w:rPr>
      </w:pPr>
      <w:r>
        <w:rPr>
          <w:rFonts w:asciiTheme="minorHAnsi" w:hAnsiTheme="minorHAnsi" w:cstheme="minorHAnsi"/>
          <w:sz w:val="22"/>
          <w:szCs w:val="28"/>
        </w:rPr>
        <w:t>[25/Johns Hopkin U], [32/DCM]</w:t>
      </w:r>
    </w:p>
    <w:p w14:paraId="42E8DC6A" w14:textId="73EAD93A" w:rsidR="00865E4A" w:rsidRPr="004B0088" w:rsidRDefault="00865E4A" w:rsidP="004A12B4">
      <w:pPr>
        <w:pStyle w:val="ListParagraph"/>
        <w:numPr>
          <w:ilvl w:val="1"/>
          <w:numId w:val="15"/>
        </w:numPr>
        <w:ind w:leftChars="0"/>
        <w:rPr>
          <w:rFonts w:asciiTheme="minorHAnsi" w:hAnsiTheme="minorHAnsi" w:cstheme="minorHAnsi"/>
          <w:sz w:val="22"/>
          <w:szCs w:val="28"/>
        </w:rPr>
      </w:pPr>
      <w:r w:rsidRPr="004B0088">
        <w:rPr>
          <w:rFonts w:asciiTheme="minorHAnsi" w:hAnsiTheme="minorHAnsi" w:cstheme="minorHAnsi"/>
          <w:sz w:val="22"/>
          <w:szCs w:val="28"/>
        </w:rPr>
        <w:t xml:space="preserve">CPE is transmitted in the symbol before the AGC symbol for PSFCH: </w:t>
      </w:r>
    </w:p>
    <w:p w14:paraId="139C7CE9" w14:textId="5613204A" w:rsidR="00865E4A" w:rsidRPr="004B0088" w:rsidRDefault="00272223" w:rsidP="00865E4A">
      <w:pPr>
        <w:pStyle w:val="ListParagraph"/>
        <w:numPr>
          <w:ilvl w:val="2"/>
          <w:numId w:val="15"/>
        </w:numPr>
        <w:ind w:leftChars="0"/>
        <w:rPr>
          <w:rFonts w:asciiTheme="minorHAnsi" w:hAnsiTheme="minorHAnsi" w:cstheme="minorHAnsi"/>
          <w:b/>
          <w:bCs/>
          <w:sz w:val="22"/>
          <w:szCs w:val="28"/>
          <w:u w:val="single"/>
        </w:rPr>
      </w:pPr>
      <w:r>
        <w:rPr>
          <w:rFonts w:asciiTheme="minorHAnsi" w:hAnsiTheme="minorHAnsi" w:cstheme="minorHAnsi"/>
          <w:sz w:val="22"/>
          <w:szCs w:val="28"/>
        </w:rPr>
        <w:t>[25/Johns Hopkin U],</w:t>
      </w:r>
      <w:r w:rsidR="004B0088">
        <w:rPr>
          <w:rFonts w:asciiTheme="minorHAnsi" w:hAnsiTheme="minorHAnsi" w:cstheme="minorHAnsi"/>
          <w:sz w:val="22"/>
          <w:szCs w:val="28"/>
        </w:rPr>
        <w:t xml:space="preserve"> </w:t>
      </w:r>
    </w:p>
    <w:p w14:paraId="68980F06" w14:textId="474C8600" w:rsidR="004B0088" w:rsidRDefault="004B0088" w:rsidP="004B0088">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Length of a CPE</w:t>
      </w:r>
    </w:p>
    <w:p w14:paraId="450B9A42" w14:textId="7C76D024" w:rsidR="008E7179" w:rsidRDefault="005F4989" w:rsidP="005F4989">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[6/HW, HiSi]: </w:t>
      </w:r>
      <w:r w:rsidR="008E7179">
        <w:rPr>
          <w:rFonts w:asciiTheme="minorHAnsi" w:hAnsiTheme="minorHAnsi" w:cstheme="minorHAnsi"/>
          <w:sz w:val="22"/>
          <w:szCs w:val="28"/>
        </w:rPr>
        <w:t>To avoid inter-UE blocking of high priority transmission or facilitate FDM Tx:</w:t>
      </w:r>
    </w:p>
    <w:p w14:paraId="0DF48DA1" w14:textId="5FC57426" w:rsidR="004B0088" w:rsidRDefault="008E7179" w:rsidP="008E7179">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When UE is transmitting using the whole RB set, </w:t>
      </w:r>
      <w:r w:rsidR="005F4989" w:rsidRPr="005F4989">
        <w:rPr>
          <w:rFonts w:asciiTheme="minorHAnsi" w:hAnsiTheme="minorHAnsi" w:cstheme="minorHAnsi"/>
          <w:sz w:val="22"/>
          <w:szCs w:val="28"/>
        </w:rPr>
        <w:t>the 7 access points (reused from NR-U) can be associated with priority, and the index of access point can be indicated by priority.</w:t>
      </w:r>
    </w:p>
    <w:p w14:paraId="3505ACDF" w14:textId="6A92E1C6" w:rsidR="008E7179" w:rsidRDefault="008E7179" w:rsidP="008E7179">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When </w:t>
      </w:r>
      <w:r w:rsidR="00A177DB">
        <w:rPr>
          <w:rFonts w:asciiTheme="minorHAnsi" w:hAnsiTheme="minorHAnsi" w:cstheme="minorHAnsi"/>
          <w:sz w:val="22"/>
          <w:szCs w:val="28"/>
        </w:rPr>
        <w:t xml:space="preserve">a mode 1 </w:t>
      </w:r>
      <w:r>
        <w:rPr>
          <w:rFonts w:asciiTheme="minorHAnsi" w:hAnsiTheme="minorHAnsi" w:cstheme="minorHAnsi"/>
          <w:sz w:val="22"/>
          <w:szCs w:val="28"/>
        </w:rPr>
        <w:t xml:space="preserve">UE is transmitting using a partial RB set, </w:t>
      </w:r>
      <w:r w:rsidR="00435371">
        <w:rPr>
          <w:rFonts w:asciiTheme="minorHAnsi" w:hAnsiTheme="minorHAnsi" w:cstheme="minorHAnsi"/>
          <w:sz w:val="22"/>
          <w:szCs w:val="28"/>
        </w:rPr>
        <w:t>a configured CPE length is used (same as NR-U).</w:t>
      </w:r>
    </w:p>
    <w:p w14:paraId="1FEC488A" w14:textId="1B972CCD" w:rsidR="00435371" w:rsidRDefault="00435371" w:rsidP="008E7179">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When a mode 2 UE is transmitting using a partial RB set, FFS.</w:t>
      </w:r>
    </w:p>
    <w:p w14:paraId="119E6986" w14:textId="2C9D1824" w:rsidR="00D3219F" w:rsidRDefault="00D3219F" w:rsidP="008E7179">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For a shared COT, the CPE length is indicated in the COT sharing information in SCI.</w:t>
      </w:r>
    </w:p>
    <w:p w14:paraId="3795EE14" w14:textId="68CF62B1" w:rsidR="002D1DD4" w:rsidRDefault="002D1DD4" w:rsidP="003F5C82">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[7/Spreadtrum]: </w:t>
      </w:r>
      <w:r w:rsidRPr="002D1DD4">
        <w:rPr>
          <w:rFonts w:asciiTheme="minorHAnsi" w:hAnsiTheme="minorHAnsi" w:cstheme="minorHAnsi"/>
          <w:sz w:val="22"/>
          <w:szCs w:val="28"/>
        </w:rPr>
        <w:t>CPE index for PSFCH should be (pre)-configured per resource pool to support FDM transmissions of multiple PSFCHs.</w:t>
      </w:r>
    </w:p>
    <w:p w14:paraId="7C54DE45" w14:textId="6BB27095" w:rsidR="00B81F08" w:rsidRDefault="00B81F08" w:rsidP="003F5C82">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[18/Xiaomi]: </w:t>
      </w:r>
      <w:r w:rsidRPr="00B81F08">
        <w:rPr>
          <w:rFonts w:asciiTheme="minorHAnsi" w:hAnsiTheme="minorHAnsi" w:cstheme="minorHAnsi"/>
          <w:sz w:val="22"/>
          <w:szCs w:val="28"/>
        </w:rPr>
        <w:t>FFS whether the length of CP extension can be greater than a symbol duration.</w:t>
      </w:r>
    </w:p>
    <w:p w14:paraId="4D841083" w14:textId="72FA0313" w:rsidR="00172A4D" w:rsidRDefault="00172A4D" w:rsidP="003F5C82">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[26/IDC]: </w:t>
      </w:r>
      <w:r w:rsidRPr="00172A4D">
        <w:rPr>
          <w:rFonts w:asciiTheme="minorHAnsi" w:hAnsiTheme="minorHAnsi" w:cstheme="minorHAnsi"/>
          <w:sz w:val="22"/>
          <w:szCs w:val="28"/>
        </w:rPr>
        <w:t>At least re-use CPE to retain the channel for duration less than one symbol.</w:t>
      </w:r>
    </w:p>
    <w:p w14:paraId="21B3DCEB" w14:textId="04A87458" w:rsidR="003F5C82" w:rsidRDefault="003F5C82" w:rsidP="003F5C82">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[32/DCM]</w:t>
      </w:r>
    </w:p>
    <w:p w14:paraId="4C16027F" w14:textId="4AF77BF2" w:rsidR="003F5C82" w:rsidRDefault="003F5C82" w:rsidP="003F5C82">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1: </w:t>
      </w:r>
      <w:r w:rsidRPr="003F5C82">
        <w:rPr>
          <w:rFonts w:asciiTheme="minorHAnsi" w:hAnsiTheme="minorHAnsi" w:cstheme="minorHAnsi"/>
          <w:sz w:val="22"/>
          <w:szCs w:val="28"/>
        </w:rPr>
        <w:t xml:space="preserve">CPE duration </w:t>
      </w:r>
      <w:r>
        <w:rPr>
          <w:rFonts w:asciiTheme="minorHAnsi" w:hAnsiTheme="minorHAnsi" w:cstheme="minorHAnsi"/>
          <w:sz w:val="22"/>
          <w:szCs w:val="28"/>
        </w:rPr>
        <w:t xml:space="preserve">is </w:t>
      </w:r>
      <w:r w:rsidRPr="003F5C82">
        <w:rPr>
          <w:rFonts w:asciiTheme="minorHAnsi" w:hAnsiTheme="minorHAnsi" w:cstheme="minorHAnsi"/>
          <w:sz w:val="22"/>
          <w:szCs w:val="28"/>
        </w:rPr>
        <w:t>(pre-)configured per resource pool</w:t>
      </w:r>
    </w:p>
    <w:p w14:paraId="135AC377" w14:textId="79C1C127" w:rsidR="003F5C82" w:rsidRDefault="003F5C82" w:rsidP="003F5C82">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2: </w:t>
      </w:r>
      <w:r w:rsidRPr="003F5C82">
        <w:rPr>
          <w:rFonts w:asciiTheme="minorHAnsi" w:hAnsiTheme="minorHAnsi" w:cstheme="minorHAnsi"/>
          <w:sz w:val="22"/>
          <w:szCs w:val="28"/>
        </w:rPr>
        <w:t>UE performs CPE to apply Type 2X LBT defined or (pre-)configured per resource pool</w:t>
      </w:r>
    </w:p>
    <w:p w14:paraId="191BF632" w14:textId="24BE278D" w:rsidR="003F5C82" w:rsidRPr="005F4989" w:rsidRDefault="003F5C82" w:rsidP="003F5C82">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3: </w:t>
      </w:r>
      <w:r w:rsidRPr="003F5C82">
        <w:rPr>
          <w:rFonts w:asciiTheme="minorHAnsi" w:hAnsiTheme="minorHAnsi" w:cstheme="minorHAnsi"/>
          <w:sz w:val="22"/>
          <w:szCs w:val="28"/>
        </w:rPr>
        <w:t>UE performs CPE to apply Type 2X LBT indicated in some previous TX</w:t>
      </w:r>
    </w:p>
    <w:p w14:paraId="1713C434" w14:textId="336506F8" w:rsidR="0083386C" w:rsidRDefault="0083386C" w:rsidP="0083386C">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Applicable </w:t>
      </w:r>
      <w:r w:rsidR="00B81F08">
        <w:rPr>
          <w:rFonts w:asciiTheme="minorHAnsi" w:hAnsiTheme="minorHAnsi" w:cstheme="minorHAnsi"/>
          <w:b/>
          <w:bCs/>
          <w:sz w:val="22"/>
          <w:szCs w:val="28"/>
          <w:u w:val="single"/>
        </w:rPr>
        <w:t>scenarios</w:t>
      </w:r>
    </w:p>
    <w:p w14:paraId="6F654737" w14:textId="4E3D3784" w:rsidR="0083386C" w:rsidRDefault="0083386C" w:rsidP="0083386C">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[4/Nokia, NSB]: </w:t>
      </w:r>
      <w:r w:rsidRPr="0083386C">
        <w:rPr>
          <w:rFonts w:asciiTheme="minorHAnsi" w:hAnsiTheme="minorHAnsi" w:cstheme="minorHAnsi"/>
          <w:sz w:val="22"/>
          <w:szCs w:val="28"/>
        </w:rPr>
        <w:t>CP extension is supported at least for PSFCH. Other SL-U channels and signals are FFS</w:t>
      </w:r>
      <w:r>
        <w:rPr>
          <w:rFonts w:asciiTheme="minorHAnsi" w:hAnsiTheme="minorHAnsi" w:cstheme="minorHAnsi"/>
          <w:sz w:val="22"/>
          <w:szCs w:val="28"/>
        </w:rPr>
        <w:t>.</w:t>
      </w:r>
    </w:p>
    <w:p w14:paraId="1D879647" w14:textId="64934C8C" w:rsidR="00B81F08" w:rsidRDefault="00B81F08" w:rsidP="0083386C">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[18/Xiaomi]:</w:t>
      </w:r>
    </w:p>
    <w:p w14:paraId="01EC7712" w14:textId="586C2B96" w:rsidR="00B81F08" w:rsidRDefault="00B81F08" w:rsidP="00B81F08">
      <w:pPr>
        <w:pStyle w:val="ListParagraph"/>
        <w:numPr>
          <w:ilvl w:val="2"/>
          <w:numId w:val="15"/>
        </w:numPr>
        <w:ind w:leftChars="0"/>
        <w:rPr>
          <w:rFonts w:asciiTheme="minorHAnsi" w:hAnsiTheme="minorHAnsi" w:cstheme="minorHAnsi"/>
          <w:sz w:val="22"/>
          <w:szCs w:val="28"/>
        </w:rPr>
      </w:pPr>
      <w:r w:rsidRPr="00B81F08">
        <w:rPr>
          <w:rFonts w:asciiTheme="minorHAnsi" w:hAnsiTheme="minorHAnsi" w:cstheme="minorHAnsi"/>
          <w:sz w:val="22"/>
          <w:szCs w:val="28"/>
        </w:rPr>
        <w:t>CPE is used in the guard symbol between PSCCH/PSSCH and PSFCH from different UE in a COT duration</w:t>
      </w:r>
      <w:r>
        <w:rPr>
          <w:rFonts w:asciiTheme="minorHAnsi" w:hAnsiTheme="minorHAnsi" w:cstheme="minorHAnsi"/>
          <w:sz w:val="22"/>
          <w:szCs w:val="28"/>
        </w:rPr>
        <w:t>.</w:t>
      </w:r>
    </w:p>
    <w:p w14:paraId="18146E7C" w14:textId="78CA4A0E" w:rsidR="00B81F08" w:rsidRPr="00B81F08" w:rsidRDefault="00B81F08" w:rsidP="00B81F08">
      <w:pPr>
        <w:numPr>
          <w:ilvl w:val="2"/>
          <w:numId w:val="15"/>
        </w:numPr>
        <w:ind w:left="2154" w:hanging="357"/>
        <w:jc w:val="both"/>
        <w:rPr>
          <w:rFonts w:asciiTheme="minorHAnsi" w:eastAsia="DengXian" w:hAnsiTheme="minorHAnsi" w:cstheme="minorHAnsi"/>
          <w:bCs/>
          <w:iCs/>
          <w:color w:val="000000"/>
          <w:sz w:val="22"/>
          <w:lang w:eastAsia="zh-CN"/>
        </w:rPr>
      </w:pPr>
      <w:r w:rsidRPr="00B81F08">
        <w:rPr>
          <w:rFonts w:asciiTheme="minorHAnsi" w:eastAsia="DengXian" w:hAnsiTheme="minorHAnsi" w:cstheme="minorHAnsi"/>
          <w:bCs/>
          <w:iCs/>
          <w:color w:val="000000"/>
          <w:sz w:val="22"/>
          <w:lang w:eastAsia="zh-CN"/>
        </w:rPr>
        <w:t>CPE is used in th</w:t>
      </w:r>
      <w:r>
        <w:rPr>
          <w:rFonts w:asciiTheme="minorHAnsi" w:eastAsia="DengXian" w:hAnsiTheme="minorHAnsi" w:cstheme="minorHAnsi"/>
          <w:bCs/>
          <w:iCs/>
          <w:color w:val="000000"/>
          <w:sz w:val="22"/>
          <w:lang w:eastAsia="zh-CN"/>
        </w:rPr>
        <w:t>e</w:t>
      </w:r>
      <w:r w:rsidRPr="00B81F08">
        <w:rPr>
          <w:rFonts w:asciiTheme="minorHAnsi" w:eastAsia="DengXian" w:hAnsiTheme="minorHAnsi" w:cstheme="minorHAnsi"/>
          <w:bCs/>
          <w:iCs/>
          <w:color w:val="000000"/>
          <w:sz w:val="22"/>
          <w:lang w:eastAsia="zh-CN"/>
        </w:rPr>
        <w:t xml:space="preserve"> guard symbol at the end of the slot in a COT duration </w:t>
      </w:r>
    </w:p>
    <w:p w14:paraId="62DF5260" w14:textId="77777777" w:rsidR="00B81F08" w:rsidRPr="00B81F08" w:rsidRDefault="00B81F08" w:rsidP="00B81F08">
      <w:pPr>
        <w:numPr>
          <w:ilvl w:val="2"/>
          <w:numId w:val="15"/>
        </w:numPr>
        <w:ind w:left="2154" w:hanging="357"/>
        <w:jc w:val="both"/>
        <w:rPr>
          <w:rFonts w:asciiTheme="minorHAnsi" w:eastAsia="DengXian" w:hAnsiTheme="minorHAnsi" w:cstheme="minorHAnsi"/>
          <w:bCs/>
          <w:iCs/>
          <w:color w:val="000000"/>
          <w:sz w:val="22"/>
          <w:lang w:eastAsia="zh-CN"/>
        </w:rPr>
      </w:pPr>
      <w:r w:rsidRPr="00B81F08">
        <w:rPr>
          <w:rFonts w:asciiTheme="minorHAnsi" w:eastAsia="DengXian" w:hAnsiTheme="minorHAnsi" w:cstheme="minorHAnsi"/>
          <w:bCs/>
          <w:iCs/>
          <w:color w:val="000000"/>
          <w:sz w:val="22"/>
          <w:lang w:eastAsia="zh-CN"/>
        </w:rPr>
        <w:t xml:space="preserve">CPE is used in the guard symbol between PSCCH/PSSCH and PSFCH in a slot if a UE transmits both </w:t>
      </w:r>
    </w:p>
    <w:p w14:paraId="48D10DEE" w14:textId="6A05EBCE" w:rsidR="00B81F08" w:rsidRDefault="00B81F08" w:rsidP="00B81F08">
      <w:pPr>
        <w:numPr>
          <w:ilvl w:val="2"/>
          <w:numId w:val="15"/>
        </w:numPr>
        <w:ind w:left="2154" w:hanging="357"/>
        <w:jc w:val="both"/>
        <w:rPr>
          <w:rFonts w:asciiTheme="minorHAnsi" w:eastAsia="DengXian" w:hAnsiTheme="minorHAnsi" w:cstheme="minorHAnsi"/>
          <w:bCs/>
          <w:iCs/>
          <w:color w:val="000000"/>
          <w:sz w:val="22"/>
          <w:lang w:eastAsia="zh-CN"/>
        </w:rPr>
      </w:pPr>
      <w:r w:rsidRPr="00B81F08">
        <w:rPr>
          <w:rFonts w:asciiTheme="minorHAnsi" w:eastAsia="DengXian" w:hAnsiTheme="minorHAnsi" w:cstheme="minorHAnsi"/>
          <w:bCs/>
          <w:iCs/>
          <w:color w:val="000000"/>
          <w:sz w:val="22"/>
          <w:lang w:eastAsia="zh-CN"/>
        </w:rPr>
        <w:t>CPE is used in the guard symbol at the end of the slot if a UE transmit its in multi continuous slot</w:t>
      </w:r>
    </w:p>
    <w:p w14:paraId="00341B6D" w14:textId="2391E871" w:rsidR="00FB4C02" w:rsidRDefault="00FB4C02" w:rsidP="00FB4C02">
      <w:pPr>
        <w:numPr>
          <w:ilvl w:val="1"/>
          <w:numId w:val="15"/>
        </w:numPr>
        <w:jc w:val="both"/>
        <w:rPr>
          <w:rFonts w:asciiTheme="minorHAnsi" w:eastAsia="DengXian" w:hAnsiTheme="minorHAnsi" w:cstheme="minorHAnsi"/>
          <w:bCs/>
          <w:iCs/>
          <w:color w:val="000000"/>
          <w:sz w:val="22"/>
          <w:lang w:eastAsia="zh-CN"/>
        </w:rPr>
      </w:pPr>
      <w:r>
        <w:rPr>
          <w:rFonts w:asciiTheme="minorHAnsi" w:eastAsia="DengXian" w:hAnsiTheme="minorHAnsi" w:cstheme="minorHAnsi"/>
          <w:bCs/>
          <w:iCs/>
          <w:color w:val="000000"/>
          <w:sz w:val="22"/>
          <w:lang w:eastAsia="zh-CN"/>
        </w:rPr>
        <w:t>[19/Transsion]:</w:t>
      </w:r>
    </w:p>
    <w:p w14:paraId="2F8F0B93" w14:textId="64817442" w:rsidR="00FB4C02" w:rsidRDefault="00FB4C02" w:rsidP="00FB4C02">
      <w:pPr>
        <w:numPr>
          <w:ilvl w:val="2"/>
          <w:numId w:val="15"/>
        </w:numPr>
        <w:jc w:val="both"/>
        <w:rPr>
          <w:rFonts w:asciiTheme="minorHAnsi" w:eastAsia="DengXian" w:hAnsiTheme="minorHAnsi" w:cstheme="minorHAnsi"/>
          <w:bCs/>
          <w:iCs/>
          <w:color w:val="000000"/>
          <w:sz w:val="22"/>
          <w:lang w:eastAsia="zh-CN"/>
        </w:rPr>
      </w:pPr>
      <w:r w:rsidRPr="00FB4C02">
        <w:rPr>
          <w:rFonts w:asciiTheme="minorHAnsi" w:eastAsia="DengXian" w:hAnsiTheme="minorHAnsi" w:cstheme="minorHAnsi"/>
          <w:bCs/>
          <w:iCs/>
          <w:color w:val="000000"/>
          <w:sz w:val="22"/>
          <w:lang w:eastAsia="zh-CN"/>
        </w:rPr>
        <w:t>CP extension should be applied at least before the first symbol of PSFCH transmission within a COT.</w:t>
      </w:r>
    </w:p>
    <w:p w14:paraId="5555E722" w14:textId="0B38ABB7" w:rsidR="00FB4C02" w:rsidRDefault="00FB4C02" w:rsidP="00FB4C02">
      <w:pPr>
        <w:numPr>
          <w:ilvl w:val="2"/>
          <w:numId w:val="15"/>
        </w:numPr>
        <w:jc w:val="both"/>
        <w:rPr>
          <w:rFonts w:asciiTheme="minorHAnsi" w:eastAsia="DengXian" w:hAnsiTheme="minorHAnsi" w:cstheme="minorHAnsi"/>
          <w:bCs/>
          <w:iCs/>
          <w:color w:val="000000"/>
          <w:sz w:val="22"/>
          <w:lang w:eastAsia="zh-CN"/>
        </w:rPr>
      </w:pPr>
      <w:r w:rsidRPr="00FB4C02">
        <w:rPr>
          <w:rFonts w:asciiTheme="minorHAnsi" w:eastAsia="DengXian" w:hAnsiTheme="minorHAnsi" w:cstheme="minorHAnsi"/>
          <w:bCs/>
          <w:iCs/>
          <w:color w:val="000000"/>
          <w:sz w:val="22"/>
          <w:lang w:eastAsia="zh-CN"/>
        </w:rPr>
        <w:t>CP extension should be applied before the first symbol of a transmission to guarantee continuous transmission.</w:t>
      </w:r>
    </w:p>
    <w:p w14:paraId="18203A2A" w14:textId="56F36F22" w:rsidR="007B7B50" w:rsidRDefault="007B7B50" w:rsidP="007B7B50">
      <w:pPr>
        <w:numPr>
          <w:ilvl w:val="1"/>
          <w:numId w:val="15"/>
        </w:numPr>
        <w:jc w:val="both"/>
        <w:rPr>
          <w:rFonts w:asciiTheme="minorHAnsi" w:eastAsia="DengXian" w:hAnsiTheme="minorHAnsi" w:cstheme="minorHAnsi"/>
          <w:bCs/>
          <w:iCs/>
          <w:color w:val="000000"/>
          <w:sz w:val="22"/>
          <w:lang w:eastAsia="zh-CN"/>
        </w:rPr>
      </w:pPr>
      <w:r>
        <w:rPr>
          <w:rFonts w:asciiTheme="minorHAnsi" w:eastAsia="DengXian" w:hAnsiTheme="minorHAnsi" w:cstheme="minorHAnsi"/>
          <w:bCs/>
          <w:iCs/>
          <w:color w:val="000000"/>
          <w:sz w:val="22"/>
          <w:lang w:eastAsia="zh-CN"/>
        </w:rPr>
        <w:t>[30/Panasonic]:</w:t>
      </w:r>
    </w:p>
    <w:p w14:paraId="53FB5706" w14:textId="2853B605" w:rsidR="007B7B50" w:rsidRDefault="007B7B50" w:rsidP="007B7B50">
      <w:pPr>
        <w:numPr>
          <w:ilvl w:val="2"/>
          <w:numId w:val="15"/>
        </w:numPr>
        <w:jc w:val="both"/>
        <w:rPr>
          <w:rFonts w:asciiTheme="minorHAnsi" w:eastAsia="DengXian" w:hAnsiTheme="minorHAnsi" w:cstheme="minorHAnsi"/>
          <w:bCs/>
          <w:iCs/>
          <w:color w:val="000000"/>
          <w:sz w:val="22"/>
          <w:lang w:eastAsia="zh-CN"/>
        </w:rPr>
      </w:pPr>
      <w:r w:rsidRPr="007B7B50">
        <w:rPr>
          <w:rFonts w:asciiTheme="minorHAnsi" w:eastAsia="DengXian" w:hAnsiTheme="minorHAnsi" w:cstheme="minorHAnsi"/>
          <w:bCs/>
          <w:iCs/>
          <w:color w:val="000000"/>
          <w:sz w:val="22"/>
          <w:lang w:eastAsia="zh-CN"/>
        </w:rPr>
        <w:t>For sidelink resource allocation Mode 1 configured grant, NR-U behaviour of CP extension is baseline.</w:t>
      </w:r>
    </w:p>
    <w:p w14:paraId="2E7AA9A5" w14:textId="7455304D" w:rsidR="007B7B50" w:rsidRDefault="007B7B50" w:rsidP="007B7B50">
      <w:pPr>
        <w:numPr>
          <w:ilvl w:val="2"/>
          <w:numId w:val="15"/>
        </w:numPr>
        <w:jc w:val="both"/>
        <w:rPr>
          <w:rFonts w:asciiTheme="minorHAnsi" w:eastAsia="DengXian" w:hAnsiTheme="minorHAnsi" w:cstheme="minorHAnsi"/>
          <w:bCs/>
          <w:iCs/>
          <w:color w:val="000000"/>
          <w:sz w:val="22"/>
          <w:lang w:eastAsia="zh-CN"/>
        </w:rPr>
      </w:pPr>
      <w:r w:rsidRPr="007B7B50">
        <w:rPr>
          <w:rFonts w:asciiTheme="minorHAnsi" w:eastAsia="DengXian" w:hAnsiTheme="minorHAnsi" w:cstheme="minorHAnsi"/>
          <w:bCs/>
          <w:iCs/>
          <w:color w:val="000000"/>
          <w:sz w:val="22"/>
          <w:lang w:eastAsia="zh-CN"/>
        </w:rPr>
        <w:lastRenderedPageBreak/>
        <w:t>For sidelink resource allocation Mode 1 dynamic grant, gNB indicates Type of channel access (Type 1, Type 2A, Type 2B, Type 2C) and CP length for Type 2 is indicated. For Type 1 channel access, CP extension is not necessary.</w:t>
      </w:r>
    </w:p>
    <w:p w14:paraId="032AE713" w14:textId="746EBF98" w:rsidR="007B7B50" w:rsidRPr="00B81F08" w:rsidRDefault="007B7B50" w:rsidP="007B7B50">
      <w:pPr>
        <w:numPr>
          <w:ilvl w:val="2"/>
          <w:numId w:val="15"/>
        </w:numPr>
        <w:jc w:val="both"/>
        <w:rPr>
          <w:rFonts w:asciiTheme="minorHAnsi" w:eastAsia="DengXian" w:hAnsiTheme="minorHAnsi" w:cstheme="minorHAnsi"/>
          <w:bCs/>
          <w:iCs/>
          <w:color w:val="000000"/>
          <w:sz w:val="22"/>
          <w:lang w:eastAsia="zh-CN"/>
        </w:rPr>
      </w:pPr>
      <w:r w:rsidRPr="007B7B50">
        <w:rPr>
          <w:rFonts w:asciiTheme="minorHAnsi" w:eastAsia="DengXian" w:hAnsiTheme="minorHAnsi" w:cstheme="minorHAnsi"/>
          <w:bCs/>
          <w:iCs/>
          <w:color w:val="000000"/>
          <w:sz w:val="22"/>
          <w:lang w:eastAsia="zh-CN"/>
        </w:rPr>
        <w:t>For sidelink resource allocation Mode 2, for a resource pool, one of Type 2A, 2B or 2C is (pre-)configured and CP length is (pre-)configured.</w:t>
      </w:r>
    </w:p>
    <w:p w14:paraId="16217D2D" w14:textId="77777777" w:rsidR="004B0088" w:rsidRPr="004B0088" w:rsidRDefault="004B0088" w:rsidP="004B0088">
      <w:pPr>
        <w:rPr>
          <w:rFonts w:asciiTheme="minorHAnsi" w:hAnsiTheme="minorHAnsi" w:cstheme="minorHAnsi"/>
          <w:b/>
          <w:bCs/>
          <w:sz w:val="22"/>
          <w:szCs w:val="28"/>
          <w:u w:val="single"/>
        </w:rPr>
      </w:pPr>
    </w:p>
    <w:p w14:paraId="26D9A8FC" w14:textId="170FE806" w:rsidR="007508E5" w:rsidRPr="00E44C8F" w:rsidRDefault="00FD4655" w:rsidP="00820F36">
      <w:pPr>
        <w:pStyle w:val="Heading2"/>
      </w:pPr>
      <w:r w:rsidRPr="00E44C8F">
        <w:t>R</w:t>
      </w:r>
      <w:r w:rsidR="00A12155" w:rsidRPr="00E44C8F">
        <w:t>esource allocation</w:t>
      </w:r>
      <w:r w:rsidRPr="00E44C8F">
        <w:t xml:space="preserve"> enhancements </w:t>
      </w:r>
      <w:r w:rsidR="00F408A0" w:rsidRPr="00E44C8F">
        <w:t>(mode 1 and mode 2) in</w:t>
      </w:r>
      <w:r w:rsidRPr="00E44C8F">
        <w:t xml:space="preserve"> SL-U</w:t>
      </w:r>
    </w:p>
    <w:p w14:paraId="38FF0FC9" w14:textId="68BFAF9A" w:rsidR="00FD4655" w:rsidRDefault="00F408A0" w:rsidP="00B0780D">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Common aspects</w:t>
      </w:r>
      <w:r w:rsidR="00A94BB8">
        <w:rPr>
          <w:rFonts w:asciiTheme="minorHAnsi" w:hAnsiTheme="minorHAnsi" w:cstheme="minorHAnsi"/>
          <w:b/>
          <w:bCs/>
          <w:sz w:val="22"/>
          <w:szCs w:val="28"/>
          <w:u w:val="single"/>
        </w:rPr>
        <w:t xml:space="preserve"> / enhancements</w:t>
      </w:r>
    </w:p>
    <w:p w14:paraId="24F08CAA" w14:textId="77777777" w:rsidR="00A556F5" w:rsidRPr="00A556F5" w:rsidRDefault="00A556F5" w:rsidP="00A556F5">
      <w:pPr>
        <w:pStyle w:val="ListParagraph"/>
        <w:numPr>
          <w:ilvl w:val="1"/>
          <w:numId w:val="15"/>
        </w:numPr>
        <w:ind w:leftChars="0"/>
        <w:rPr>
          <w:rFonts w:asciiTheme="minorHAnsi" w:hAnsiTheme="minorHAnsi" w:cstheme="minorHAnsi"/>
          <w:sz w:val="22"/>
          <w:szCs w:val="28"/>
        </w:rPr>
      </w:pPr>
      <w:r w:rsidRPr="00A556F5">
        <w:rPr>
          <w:rFonts w:asciiTheme="minorHAnsi" w:hAnsiTheme="minorHAnsi" w:cstheme="minorHAnsi"/>
          <w:sz w:val="22"/>
          <w:szCs w:val="28"/>
        </w:rPr>
        <w:t>[8/vivo]: The AGC overhead and PSCCH decoding complexity would increase, when introducing multiple starting symbols in a slot or mini-slot based transmission for SL transmission. SL transmission starting from an earlier starting symbol of a given slot would block the SL transmission starting from a later starting symbol in the same slot.</w:t>
      </w:r>
    </w:p>
    <w:p w14:paraId="6937F1AC" w14:textId="3AC0DF5E" w:rsidR="00F408A0" w:rsidRPr="006E23D6" w:rsidRDefault="00F408A0" w:rsidP="00B0780D">
      <w:pPr>
        <w:pStyle w:val="ListParagraph"/>
        <w:numPr>
          <w:ilvl w:val="1"/>
          <w:numId w:val="15"/>
        </w:numPr>
        <w:ind w:leftChars="0"/>
        <w:rPr>
          <w:rFonts w:asciiTheme="minorHAnsi" w:hAnsiTheme="minorHAnsi" w:cstheme="minorHAnsi"/>
          <w:sz w:val="22"/>
          <w:szCs w:val="28"/>
        </w:rPr>
      </w:pPr>
      <w:r w:rsidRPr="006E23D6">
        <w:rPr>
          <w:rFonts w:asciiTheme="minorHAnsi" w:hAnsiTheme="minorHAnsi" w:cstheme="minorHAnsi"/>
          <w:sz w:val="22"/>
          <w:szCs w:val="28"/>
        </w:rPr>
        <w:t>[</w:t>
      </w:r>
      <w:r w:rsidR="006E23D6" w:rsidRPr="006E23D6">
        <w:rPr>
          <w:rFonts w:asciiTheme="minorHAnsi" w:hAnsiTheme="minorHAnsi" w:cstheme="minorHAnsi"/>
          <w:sz w:val="22"/>
          <w:szCs w:val="28"/>
        </w:rPr>
        <w:t>9</w:t>
      </w:r>
      <w:r w:rsidR="00943F1D" w:rsidRPr="006E23D6">
        <w:rPr>
          <w:rFonts w:asciiTheme="minorHAnsi" w:hAnsiTheme="minorHAnsi" w:cstheme="minorHAnsi"/>
          <w:sz w:val="22"/>
          <w:szCs w:val="28"/>
        </w:rPr>
        <w:t>/</w:t>
      </w:r>
      <w:r w:rsidR="006E23D6" w:rsidRPr="006E23D6">
        <w:rPr>
          <w:rFonts w:asciiTheme="minorHAnsi" w:hAnsiTheme="minorHAnsi" w:cstheme="minorHAnsi"/>
          <w:sz w:val="22"/>
          <w:szCs w:val="28"/>
        </w:rPr>
        <w:t>ZTE</w:t>
      </w:r>
      <w:r w:rsidR="00943F1D" w:rsidRPr="006E23D6">
        <w:rPr>
          <w:rFonts w:asciiTheme="minorHAnsi" w:hAnsiTheme="minorHAnsi" w:cstheme="minorHAnsi"/>
          <w:sz w:val="22"/>
          <w:szCs w:val="28"/>
        </w:rPr>
        <w:t xml:space="preserve">, </w:t>
      </w:r>
      <w:r w:rsidR="006E23D6" w:rsidRPr="006E23D6">
        <w:rPr>
          <w:rFonts w:asciiTheme="minorHAnsi" w:hAnsiTheme="minorHAnsi" w:cstheme="minorHAnsi"/>
          <w:sz w:val="22"/>
          <w:szCs w:val="28"/>
        </w:rPr>
        <w:t>SC</w:t>
      </w:r>
      <w:r w:rsidRPr="006E23D6">
        <w:rPr>
          <w:rFonts w:asciiTheme="minorHAnsi" w:hAnsiTheme="minorHAnsi" w:cstheme="minorHAnsi"/>
          <w:sz w:val="22"/>
          <w:szCs w:val="28"/>
        </w:rPr>
        <w:t>]</w:t>
      </w:r>
      <w:r w:rsidR="006E23D6" w:rsidRPr="006E23D6">
        <w:rPr>
          <w:rFonts w:asciiTheme="minorHAnsi" w:hAnsiTheme="minorHAnsi" w:cstheme="minorHAnsi"/>
          <w:sz w:val="22"/>
          <w:szCs w:val="28"/>
        </w:rPr>
        <w:t>:</w:t>
      </w:r>
      <w:r w:rsidRPr="006E23D6">
        <w:rPr>
          <w:rFonts w:asciiTheme="minorHAnsi" w:hAnsiTheme="minorHAnsi" w:cstheme="minorHAnsi"/>
          <w:sz w:val="22"/>
          <w:szCs w:val="28"/>
        </w:rPr>
        <w:t xml:space="preserve"> </w:t>
      </w:r>
      <w:r w:rsidR="006E23D6" w:rsidRPr="006E23D6">
        <w:rPr>
          <w:rFonts w:asciiTheme="minorHAnsi" w:hAnsiTheme="minorHAnsi" w:cstheme="minorHAnsi"/>
          <w:sz w:val="22"/>
          <w:szCs w:val="28"/>
        </w:rPr>
        <w:t>It is suggested that more resources can be selected/allocated for a TB in SL-U and the same resources can be selected/allocated for multiple different UEs. (FFS: How to resolve the transmission conflict from different UEs on the same resource)</w:t>
      </w:r>
    </w:p>
    <w:p w14:paraId="34392CC2" w14:textId="0451D0E1" w:rsidR="00557F41" w:rsidRDefault="00557F41" w:rsidP="00557F41">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[23/CMCC]: </w:t>
      </w:r>
      <w:r w:rsidRPr="00557F41">
        <w:rPr>
          <w:rFonts w:asciiTheme="minorHAnsi" w:hAnsiTheme="minorHAnsi" w:cstheme="minorHAnsi"/>
          <w:color w:val="000000" w:themeColor="text1"/>
          <w:sz w:val="22"/>
          <w:szCs w:val="28"/>
        </w:rPr>
        <w:t>There is no need to do enhancement between the end of the LBT procedure and the start of the SL transmission to retain channel access.</w:t>
      </w:r>
    </w:p>
    <w:p w14:paraId="51C6FF09" w14:textId="13594927" w:rsidR="008915AB" w:rsidRDefault="008915AB" w:rsidP="00557F41">
      <w:pPr>
        <w:pStyle w:val="ListParagraph"/>
        <w:numPr>
          <w:ilvl w:val="1"/>
          <w:numId w:val="15"/>
        </w:numPr>
        <w:ind w:leftChars="0"/>
        <w:rPr>
          <w:rFonts w:asciiTheme="minorHAnsi" w:hAnsiTheme="minorHAnsi" w:cstheme="minorHAnsi"/>
          <w:color w:val="000000" w:themeColor="text1"/>
          <w:sz w:val="22"/>
          <w:szCs w:val="28"/>
        </w:rPr>
      </w:pPr>
      <w:r w:rsidRPr="001F4048">
        <w:rPr>
          <w:rFonts w:asciiTheme="minorHAnsi" w:hAnsiTheme="minorHAnsi" w:cstheme="minorHAnsi"/>
          <w:color w:val="000000" w:themeColor="text1"/>
          <w:sz w:val="22"/>
          <w:szCs w:val="28"/>
        </w:rPr>
        <w:t xml:space="preserve">[24/MediaTek]: </w:t>
      </w:r>
      <w:r w:rsidRPr="008915AB">
        <w:rPr>
          <w:rFonts w:asciiTheme="minorHAnsi" w:hAnsiTheme="minorHAnsi" w:cstheme="minorHAnsi"/>
          <w:color w:val="000000" w:themeColor="text1"/>
          <w:sz w:val="22"/>
          <w:szCs w:val="28"/>
        </w:rPr>
        <w:t>Study solutions (e.g., overbooking mechanism, protection margin for LBT) to combat the potential LBT failure in both Mode 1 and Mode 2 resource allocation.</w:t>
      </w:r>
    </w:p>
    <w:p w14:paraId="63580DB8" w14:textId="47C41953" w:rsidR="00D442CA" w:rsidRPr="0037763D" w:rsidRDefault="00D442CA" w:rsidP="00557F41">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[29/Sharp]: </w:t>
      </w:r>
      <w:r w:rsidRPr="00D442CA">
        <w:rPr>
          <w:rFonts w:asciiTheme="minorHAnsi" w:hAnsiTheme="minorHAnsi" w:cstheme="minorHAnsi"/>
          <w:color w:val="000000" w:themeColor="text1"/>
          <w:sz w:val="22"/>
          <w:szCs w:val="28"/>
        </w:rPr>
        <w:t xml:space="preserve">Enhance the sensing and selection procedure for Mode 2 RA to support COT(s) </w:t>
      </w:r>
      <w:r w:rsidRPr="0037763D">
        <w:rPr>
          <w:rFonts w:asciiTheme="minorHAnsi" w:hAnsiTheme="minorHAnsi" w:cstheme="minorHAnsi"/>
          <w:color w:val="000000" w:themeColor="text1"/>
          <w:sz w:val="22"/>
          <w:szCs w:val="28"/>
        </w:rPr>
        <w:t>as granularity in the time domain for SL-U.</w:t>
      </w:r>
    </w:p>
    <w:p w14:paraId="0F5CBFD4" w14:textId="5AC6962D" w:rsidR="00373714" w:rsidRPr="0037763D" w:rsidRDefault="00B50A84" w:rsidP="00DF1265">
      <w:pPr>
        <w:pStyle w:val="ListParagraph"/>
        <w:numPr>
          <w:ilvl w:val="1"/>
          <w:numId w:val="22"/>
        </w:numPr>
        <w:ind w:leftChars="0"/>
        <w:rPr>
          <w:rFonts w:asciiTheme="minorHAnsi" w:hAnsiTheme="minorHAnsi" w:cstheme="minorHAnsi"/>
          <w:color w:val="000000" w:themeColor="text1"/>
          <w:sz w:val="22"/>
          <w:szCs w:val="28"/>
        </w:rPr>
      </w:pPr>
      <w:r w:rsidRPr="0037763D">
        <w:rPr>
          <w:rFonts w:asciiTheme="minorHAnsi" w:hAnsiTheme="minorHAnsi" w:cstheme="minorHAnsi"/>
          <w:color w:val="000000" w:themeColor="text1"/>
          <w:sz w:val="22"/>
          <w:szCs w:val="28"/>
        </w:rPr>
        <w:t>[31/Apple]</w:t>
      </w:r>
    </w:p>
    <w:p w14:paraId="0F7C12BE" w14:textId="4172EC3F" w:rsidR="0037763D" w:rsidRPr="0037763D" w:rsidRDefault="0037763D" w:rsidP="0037763D">
      <w:pPr>
        <w:pStyle w:val="ListParagraph"/>
        <w:numPr>
          <w:ilvl w:val="2"/>
          <w:numId w:val="22"/>
        </w:numPr>
        <w:ind w:leftChars="0"/>
        <w:rPr>
          <w:rFonts w:asciiTheme="minorHAnsi" w:hAnsiTheme="minorHAnsi" w:cstheme="minorHAnsi"/>
          <w:color w:val="000000" w:themeColor="text1"/>
          <w:sz w:val="22"/>
          <w:szCs w:val="28"/>
        </w:rPr>
      </w:pPr>
      <w:r w:rsidRPr="0037763D">
        <w:rPr>
          <w:rFonts w:asciiTheme="minorHAnsi" w:hAnsiTheme="minorHAnsi" w:cstheme="minorHAnsi"/>
          <w:color w:val="000000" w:themeColor="text1"/>
          <w:sz w:val="22"/>
          <w:szCs w:val="28"/>
        </w:rPr>
        <w:t>Type 1 channel access procedure can start any time after traffic arrival at the buffer. If type-1 CCA success before selected resource, the UE can freeze the counter and perform type-2 LBT right before selected resource for transmission.</w:t>
      </w:r>
    </w:p>
    <w:p w14:paraId="70DDF63D" w14:textId="77D13727" w:rsidR="0037763D" w:rsidRPr="0037763D" w:rsidRDefault="0037763D" w:rsidP="0037763D">
      <w:pPr>
        <w:pStyle w:val="ListParagraph"/>
        <w:numPr>
          <w:ilvl w:val="2"/>
          <w:numId w:val="22"/>
        </w:numPr>
        <w:ind w:leftChars="0"/>
        <w:rPr>
          <w:rFonts w:asciiTheme="minorHAnsi" w:hAnsiTheme="minorHAnsi" w:cstheme="minorHAnsi"/>
          <w:color w:val="000000" w:themeColor="text1"/>
          <w:sz w:val="22"/>
          <w:szCs w:val="28"/>
        </w:rPr>
      </w:pPr>
      <w:r w:rsidRPr="0037763D">
        <w:rPr>
          <w:rFonts w:asciiTheme="minorHAnsi" w:hAnsiTheme="minorHAnsi" w:cstheme="minorHAnsi"/>
          <w:color w:val="000000" w:themeColor="text1"/>
          <w:sz w:val="22"/>
          <w:szCs w:val="28"/>
        </w:rPr>
        <w:t>Use the last 25us of the gap symbol in slot structure for type-2 CCA.</w:t>
      </w:r>
    </w:p>
    <w:p w14:paraId="714E22AA" w14:textId="754315F4" w:rsidR="005F62BC" w:rsidRDefault="005F62BC" w:rsidP="005F62BC">
      <w:pPr>
        <w:pStyle w:val="ListParagraph"/>
        <w:numPr>
          <w:ilvl w:val="0"/>
          <w:numId w:val="2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Multi-consecutive slots / Back-to-back / Burst transmission</w:t>
      </w:r>
    </w:p>
    <w:p w14:paraId="5D94D6F5" w14:textId="22197FAC" w:rsidR="005F62BC" w:rsidRPr="009B28F3" w:rsidRDefault="005F62BC" w:rsidP="005F62BC">
      <w:pPr>
        <w:pStyle w:val="ListParagraph"/>
        <w:numPr>
          <w:ilvl w:val="1"/>
          <w:numId w:val="22"/>
        </w:numPr>
        <w:ind w:leftChars="0"/>
        <w:rPr>
          <w:rFonts w:asciiTheme="minorHAnsi" w:hAnsiTheme="minorHAnsi" w:cstheme="minorHAnsi"/>
          <w:color w:val="000000" w:themeColor="text1"/>
          <w:sz w:val="22"/>
          <w:szCs w:val="28"/>
        </w:rPr>
      </w:pPr>
      <w:r w:rsidRPr="009B28F3">
        <w:rPr>
          <w:rFonts w:asciiTheme="minorHAnsi" w:hAnsiTheme="minorHAnsi" w:cstheme="minorHAnsi"/>
          <w:color w:val="000000" w:themeColor="text1"/>
          <w:sz w:val="22"/>
          <w:szCs w:val="28"/>
        </w:rPr>
        <w:t xml:space="preserve">Support (for same TB or different TBs): </w:t>
      </w:r>
      <w:r w:rsidR="00825677" w:rsidRPr="009B28F3">
        <w:rPr>
          <w:rFonts w:asciiTheme="minorHAnsi" w:hAnsiTheme="minorHAnsi" w:cstheme="minorHAnsi"/>
          <w:color w:val="000000" w:themeColor="text1"/>
          <w:sz w:val="22"/>
          <w:szCs w:val="28"/>
        </w:rPr>
        <w:t xml:space="preserve">[3/FW], </w:t>
      </w:r>
      <w:r w:rsidR="00683391">
        <w:rPr>
          <w:rFonts w:asciiTheme="minorHAnsi" w:hAnsiTheme="minorHAnsi" w:cstheme="minorHAnsi"/>
          <w:color w:val="000000" w:themeColor="text1"/>
          <w:sz w:val="22"/>
          <w:szCs w:val="28"/>
        </w:rPr>
        <w:t xml:space="preserve">[7/Spreadtrum], </w:t>
      </w:r>
      <w:r w:rsidRPr="009B28F3">
        <w:rPr>
          <w:rFonts w:asciiTheme="minorHAnsi" w:hAnsiTheme="minorHAnsi" w:cstheme="minorHAnsi"/>
          <w:color w:val="000000" w:themeColor="text1"/>
          <w:sz w:val="22"/>
          <w:szCs w:val="28"/>
        </w:rPr>
        <w:t xml:space="preserve">[9/ZTE, SC], [13/CATT, GH], [8/vivo], [15/Lenovo], </w:t>
      </w:r>
      <w:r w:rsidR="00867DB8">
        <w:rPr>
          <w:rFonts w:asciiTheme="minorHAnsi" w:hAnsiTheme="minorHAnsi" w:cstheme="minorHAnsi"/>
          <w:color w:val="000000" w:themeColor="text1"/>
          <w:sz w:val="22"/>
          <w:szCs w:val="28"/>
        </w:rPr>
        <w:t xml:space="preserve">[16/NEC], </w:t>
      </w:r>
      <w:r w:rsidRPr="009B28F3">
        <w:rPr>
          <w:rFonts w:asciiTheme="minorHAnsi" w:hAnsiTheme="minorHAnsi" w:cstheme="minorHAnsi"/>
          <w:color w:val="000000" w:themeColor="text1"/>
          <w:sz w:val="22"/>
          <w:szCs w:val="28"/>
        </w:rPr>
        <w:t xml:space="preserve">[5/LGE], </w:t>
      </w:r>
      <w:r w:rsidR="000602EB">
        <w:rPr>
          <w:rFonts w:asciiTheme="minorHAnsi" w:hAnsiTheme="minorHAnsi" w:cstheme="minorHAnsi"/>
          <w:color w:val="000000" w:themeColor="text1"/>
          <w:sz w:val="22"/>
          <w:szCs w:val="28"/>
        </w:rPr>
        <w:t xml:space="preserve">[18/Xiaomi], </w:t>
      </w:r>
      <w:r w:rsidR="00327D1C">
        <w:rPr>
          <w:rFonts w:asciiTheme="minorHAnsi" w:hAnsiTheme="minorHAnsi" w:cstheme="minorHAnsi"/>
          <w:color w:val="000000" w:themeColor="text1"/>
          <w:sz w:val="22"/>
          <w:szCs w:val="28"/>
        </w:rPr>
        <w:t>[</w:t>
      </w:r>
      <w:r w:rsidR="00327D1C" w:rsidRPr="00327D1C">
        <w:rPr>
          <w:rFonts w:asciiTheme="minorHAnsi" w:hAnsiTheme="minorHAnsi" w:cstheme="minorHAnsi"/>
          <w:color w:val="000000" w:themeColor="text1"/>
          <w:sz w:val="22"/>
          <w:szCs w:val="28"/>
        </w:rPr>
        <w:t>20/China Telecom</w:t>
      </w:r>
      <w:r w:rsidR="00327D1C">
        <w:rPr>
          <w:rFonts w:asciiTheme="minorHAnsi" w:hAnsiTheme="minorHAnsi" w:cstheme="minorHAnsi"/>
          <w:color w:val="000000" w:themeColor="text1"/>
          <w:sz w:val="22"/>
          <w:szCs w:val="28"/>
        </w:rPr>
        <w:t>],</w:t>
      </w:r>
      <w:r w:rsidR="00327D1C" w:rsidRPr="00327D1C">
        <w:rPr>
          <w:rFonts w:asciiTheme="minorHAnsi" w:hAnsiTheme="minorHAnsi" w:cstheme="minorHAnsi"/>
          <w:color w:val="000000" w:themeColor="text1"/>
          <w:sz w:val="22"/>
          <w:szCs w:val="28"/>
        </w:rPr>
        <w:t xml:space="preserve"> </w:t>
      </w:r>
      <w:r w:rsidRPr="009B28F3">
        <w:rPr>
          <w:rFonts w:asciiTheme="minorHAnsi" w:hAnsiTheme="minorHAnsi" w:cstheme="minorHAnsi"/>
          <w:color w:val="000000" w:themeColor="text1"/>
          <w:sz w:val="22"/>
          <w:szCs w:val="28"/>
        </w:rPr>
        <w:t xml:space="preserve">[21/Samsung], [23/CMCC], </w:t>
      </w:r>
      <w:r w:rsidR="00A24075" w:rsidRPr="009B28F3">
        <w:rPr>
          <w:rFonts w:asciiTheme="minorHAnsi" w:hAnsiTheme="minorHAnsi" w:cstheme="minorHAnsi"/>
          <w:color w:val="000000" w:themeColor="text1"/>
          <w:sz w:val="22"/>
          <w:szCs w:val="28"/>
        </w:rPr>
        <w:t>[28/QC]</w:t>
      </w:r>
      <w:r w:rsidR="00A24075">
        <w:rPr>
          <w:rFonts w:asciiTheme="minorHAnsi" w:hAnsiTheme="minorHAnsi" w:cstheme="minorHAnsi"/>
          <w:color w:val="000000" w:themeColor="text1"/>
          <w:sz w:val="22"/>
          <w:szCs w:val="28"/>
        </w:rPr>
        <w:t xml:space="preserve">, </w:t>
      </w:r>
      <w:r w:rsidR="00EC1279">
        <w:rPr>
          <w:rFonts w:asciiTheme="minorHAnsi" w:hAnsiTheme="minorHAnsi" w:cstheme="minorHAnsi"/>
          <w:color w:val="000000" w:themeColor="text1"/>
          <w:sz w:val="22"/>
          <w:szCs w:val="28"/>
        </w:rPr>
        <w:t xml:space="preserve">[29/Sharp] (more than 3 slots), </w:t>
      </w:r>
      <w:r w:rsidR="00A24075">
        <w:rPr>
          <w:rFonts w:asciiTheme="minorHAnsi" w:hAnsiTheme="minorHAnsi" w:cstheme="minorHAnsi"/>
          <w:color w:val="000000" w:themeColor="text1"/>
          <w:sz w:val="22"/>
          <w:szCs w:val="28"/>
        </w:rPr>
        <w:t>[</w:t>
      </w:r>
      <w:r w:rsidR="00A24075" w:rsidRPr="00A24075">
        <w:rPr>
          <w:rFonts w:asciiTheme="minorHAnsi" w:hAnsiTheme="minorHAnsi" w:cstheme="minorHAnsi"/>
          <w:color w:val="000000" w:themeColor="text1"/>
          <w:sz w:val="22"/>
          <w:szCs w:val="28"/>
        </w:rPr>
        <w:t>33/ASUSTeK</w:t>
      </w:r>
      <w:r w:rsidR="00A24075">
        <w:rPr>
          <w:rFonts w:asciiTheme="minorHAnsi" w:hAnsiTheme="minorHAnsi" w:cstheme="minorHAnsi"/>
          <w:color w:val="000000" w:themeColor="text1"/>
          <w:sz w:val="22"/>
          <w:szCs w:val="28"/>
        </w:rPr>
        <w:t xml:space="preserve">] (mode 1, 3 slots), </w:t>
      </w:r>
      <w:r w:rsidRPr="009B28F3">
        <w:rPr>
          <w:rFonts w:asciiTheme="minorHAnsi" w:hAnsiTheme="minorHAnsi" w:cstheme="minorHAnsi"/>
          <w:color w:val="000000" w:themeColor="text1"/>
          <w:sz w:val="22"/>
          <w:szCs w:val="28"/>
        </w:rPr>
        <w:t xml:space="preserve">[34/BOSCH], </w:t>
      </w:r>
      <w:r w:rsidR="00A24075" w:rsidRPr="009B28F3">
        <w:rPr>
          <w:rFonts w:asciiTheme="minorHAnsi" w:hAnsiTheme="minorHAnsi" w:cstheme="minorHAnsi"/>
          <w:color w:val="000000" w:themeColor="text1"/>
          <w:sz w:val="22"/>
          <w:szCs w:val="28"/>
        </w:rPr>
        <w:t>[35/E///]</w:t>
      </w:r>
    </w:p>
    <w:p w14:paraId="320750F1" w14:textId="77777777" w:rsidR="005F62BC" w:rsidRPr="00DF1265" w:rsidRDefault="005F62BC" w:rsidP="005F62BC">
      <w:pPr>
        <w:pStyle w:val="ListParagraph"/>
        <w:numPr>
          <w:ilvl w:val="2"/>
          <w:numId w:val="22"/>
        </w:numPr>
        <w:ind w:leftChars="0"/>
        <w:rPr>
          <w:rFonts w:asciiTheme="minorHAnsi" w:hAnsiTheme="minorHAnsi" w:cstheme="minorHAnsi"/>
          <w:color w:val="000000" w:themeColor="text1"/>
          <w:sz w:val="22"/>
          <w:szCs w:val="28"/>
        </w:rPr>
      </w:pPr>
      <w:r w:rsidRPr="00DF1265">
        <w:rPr>
          <w:rFonts w:asciiTheme="minorHAnsi" w:hAnsiTheme="minorHAnsi" w:cstheme="minorHAnsi"/>
          <w:color w:val="000000" w:themeColor="text1"/>
          <w:sz w:val="22"/>
          <w:szCs w:val="28"/>
        </w:rPr>
        <w:t>COT retaining to avoid long gap (at slot level) between SL transmissions</w:t>
      </w:r>
    </w:p>
    <w:p w14:paraId="5DB90285" w14:textId="77777777" w:rsidR="005F62BC" w:rsidRPr="00DF1265" w:rsidRDefault="005F62BC" w:rsidP="005F62BC">
      <w:pPr>
        <w:pStyle w:val="ListParagraph"/>
        <w:numPr>
          <w:ilvl w:val="2"/>
          <w:numId w:val="22"/>
        </w:numPr>
        <w:ind w:leftChars="0"/>
        <w:rPr>
          <w:rFonts w:asciiTheme="minorHAnsi" w:hAnsiTheme="minorHAnsi" w:cstheme="minorHAnsi"/>
          <w:color w:val="000000" w:themeColor="text1"/>
          <w:sz w:val="22"/>
          <w:szCs w:val="28"/>
        </w:rPr>
      </w:pPr>
      <w:r w:rsidRPr="00DF1265">
        <w:rPr>
          <w:rFonts w:asciiTheme="minorHAnsi" w:hAnsiTheme="minorHAnsi" w:cstheme="minorHAnsi"/>
          <w:color w:val="000000" w:themeColor="text1"/>
          <w:sz w:val="22"/>
          <w:szCs w:val="28"/>
        </w:rPr>
        <w:t>Improve channel access efficiency by reducing number of channel accesses for transmitting a TB or multiple TBs</w:t>
      </w:r>
    </w:p>
    <w:p w14:paraId="1DA28169" w14:textId="44DDF3C4" w:rsidR="005F62BC" w:rsidRDefault="005F62BC" w:rsidP="005F62BC">
      <w:pPr>
        <w:pStyle w:val="ListParagraph"/>
        <w:numPr>
          <w:ilvl w:val="2"/>
          <w:numId w:val="22"/>
        </w:numPr>
        <w:ind w:leftChars="0"/>
        <w:rPr>
          <w:rFonts w:asciiTheme="minorHAnsi" w:hAnsiTheme="minorHAnsi" w:cstheme="minorHAnsi"/>
          <w:color w:val="000000" w:themeColor="text1"/>
          <w:sz w:val="22"/>
          <w:szCs w:val="28"/>
        </w:rPr>
      </w:pPr>
      <w:r w:rsidRPr="00DF1265">
        <w:rPr>
          <w:rFonts w:asciiTheme="minorHAnsi" w:hAnsiTheme="minorHAnsi" w:cstheme="minorHAnsi"/>
          <w:color w:val="000000" w:themeColor="text1"/>
          <w:sz w:val="22"/>
          <w:szCs w:val="28"/>
        </w:rPr>
        <w:t>Enhancements to resource reservation to enable the overbooking of multiple consecutive slots</w:t>
      </w:r>
    </w:p>
    <w:p w14:paraId="11DD8AC3" w14:textId="71E3921B" w:rsidR="00564615" w:rsidRDefault="00564615" w:rsidP="00564615">
      <w:pPr>
        <w:pStyle w:val="ListParagraph"/>
        <w:numPr>
          <w:ilvl w:val="1"/>
          <w:numId w:val="2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Not support:</w:t>
      </w:r>
      <w:r w:rsidRPr="00564615">
        <w:rPr>
          <w:rFonts w:asciiTheme="minorHAnsi" w:hAnsiTheme="minorHAnsi" w:cstheme="minorHAnsi"/>
          <w:color w:val="000000" w:themeColor="text1"/>
          <w:sz w:val="22"/>
          <w:szCs w:val="28"/>
        </w:rPr>
        <w:t xml:space="preserve"> [32/DCM]</w:t>
      </w:r>
    </w:p>
    <w:p w14:paraId="7D425EFC" w14:textId="59E50674" w:rsidR="00825677" w:rsidRDefault="00825677" w:rsidP="005F62BC">
      <w:pPr>
        <w:pStyle w:val="ListParagraph"/>
        <w:numPr>
          <w:ilvl w:val="1"/>
          <w:numId w:val="2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[3/FW]: </w:t>
      </w:r>
      <w:r w:rsidRPr="00825677">
        <w:rPr>
          <w:rFonts w:asciiTheme="minorHAnsi" w:hAnsiTheme="minorHAnsi" w:cstheme="minorHAnsi"/>
          <w:color w:val="000000" w:themeColor="text1"/>
          <w:sz w:val="22"/>
          <w:szCs w:val="28"/>
        </w:rPr>
        <w:t>eliminate the guard symbol between the slots by repeating the last symbol</w:t>
      </w:r>
      <w:r>
        <w:rPr>
          <w:rFonts w:asciiTheme="minorHAnsi" w:hAnsiTheme="minorHAnsi" w:cstheme="minorHAnsi"/>
          <w:color w:val="000000" w:themeColor="text1"/>
          <w:sz w:val="22"/>
          <w:szCs w:val="28"/>
        </w:rPr>
        <w:t xml:space="preserve">, since </w:t>
      </w:r>
      <w:r w:rsidRPr="00825677">
        <w:rPr>
          <w:rFonts w:asciiTheme="minorHAnsi" w:hAnsiTheme="minorHAnsi" w:cstheme="minorHAnsi"/>
          <w:color w:val="000000" w:themeColor="text1"/>
          <w:sz w:val="22"/>
          <w:szCs w:val="28"/>
        </w:rPr>
        <w:t>no channel sensing is necessary between the consecutive slots provided that the transmissions belong to the same COT.</w:t>
      </w:r>
    </w:p>
    <w:p w14:paraId="02A58BE6" w14:textId="7E5AD24A" w:rsidR="005F62BC" w:rsidRDefault="005F62BC" w:rsidP="005F62BC">
      <w:pPr>
        <w:pStyle w:val="ListParagraph"/>
        <w:numPr>
          <w:ilvl w:val="1"/>
          <w:numId w:val="2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[5/LGE]: </w:t>
      </w:r>
      <w:r w:rsidRPr="005F62BC">
        <w:rPr>
          <w:rFonts w:asciiTheme="minorHAnsi" w:hAnsiTheme="minorHAnsi" w:cstheme="minorHAnsi"/>
          <w:color w:val="000000" w:themeColor="text1"/>
          <w:sz w:val="22"/>
          <w:szCs w:val="28"/>
        </w:rPr>
        <w:t xml:space="preserve">UE </w:t>
      </w:r>
      <w:r>
        <w:rPr>
          <w:rFonts w:asciiTheme="minorHAnsi" w:hAnsiTheme="minorHAnsi" w:cstheme="minorHAnsi"/>
          <w:color w:val="000000" w:themeColor="text1"/>
          <w:sz w:val="22"/>
          <w:szCs w:val="28"/>
        </w:rPr>
        <w:t>performs</w:t>
      </w:r>
      <w:r w:rsidRPr="005F62BC">
        <w:rPr>
          <w:rFonts w:asciiTheme="minorHAnsi" w:hAnsiTheme="minorHAnsi" w:cstheme="minorHAnsi"/>
          <w:color w:val="000000" w:themeColor="text1"/>
          <w:sz w:val="22"/>
          <w:szCs w:val="28"/>
        </w:rPr>
        <w:t xml:space="preserve"> transmission(s) after a gap</w:t>
      </w:r>
      <w:r>
        <w:rPr>
          <w:rFonts w:asciiTheme="minorHAnsi" w:hAnsiTheme="minorHAnsi" w:cstheme="minorHAnsi"/>
          <w:color w:val="000000" w:themeColor="text1"/>
          <w:sz w:val="22"/>
          <w:szCs w:val="28"/>
        </w:rPr>
        <w:t xml:space="preserve"> not greater than 16us</w:t>
      </w:r>
      <w:r w:rsidRPr="005F62BC">
        <w:rPr>
          <w:rFonts w:asciiTheme="minorHAnsi" w:hAnsiTheme="minorHAnsi" w:cstheme="minorHAnsi"/>
          <w:color w:val="000000" w:themeColor="text1"/>
          <w:sz w:val="22"/>
          <w:szCs w:val="28"/>
        </w:rPr>
        <w:t xml:space="preserve"> within a SL transmission burst without sensing the corresponding channel(s) for availability</w:t>
      </w:r>
      <w:r>
        <w:rPr>
          <w:rFonts w:asciiTheme="minorHAnsi" w:hAnsiTheme="minorHAnsi" w:cstheme="minorHAnsi"/>
          <w:color w:val="000000" w:themeColor="text1"/>
          <w:sz w:val="22"/>
          <w:szCs w:val="28"/>
        </w:rPr>
        <w:t>.</w:t>
      </w:r>
    </w:p>
    <w:p w14:paraId="58AF5F2E" w14:textId="03B8EF5E" w:rsidR="005F62BC" w:rsidRDefault="005F62BC" w:rsidP="005F62BC">
      <w:pPr>
        <w:pStyle w:val="ListParagraph"/>
        <w:numPr>
          <w:ilvl w:val="2"/>
          <w:numId w:val="22"/>
        </w:numPr>
        <w:ind w:leftChars="0"/>
        <w:rPr>
          <w:rFonts w:asciiTheme="minorHAnsi" w:hAnsiTheme="minorHAnsi" w:cstheme="minorHAnsi"/>
          <w:color w:val="000000" w:themeColor="text1"/>
          <w:sz w:val="22"/>
          <w:szCs w:val="28"/>
        </w:rPr>
      </w:pPr>
      <w:r w:rsidRPr="005F62BC">
        <w:rPr>
          <w:rFonts w:asciiTheme="minorHAnsi" w:hAnsiTheme="minorHAnsi" w:cstheme="minorHAnsi"/>
          <w:color w:val="000000" w:themeColor="text1"/>
          <w:sz w:val="22"/>
          <w:szCs w:val="28"/>
        </w:rPr>
        <w:t>CP extension or rate-matching can be used to ensure the time gap requirement between transmissions in a SL transmission burst</w:t>
      </w:r>
      <w:r>
        <w:rPr>
          <w:rFonts w:asciiTheme="minorHAnsi" w:hAnsiTheme="minorHAnsi" w:cstheme="minorHAnsi"/>
          <w:color w:val="000000" w:themeColor="text1"/>
          <w:sz w:val="22"/>
          <w:szCs w:val="28"/>
        </w:rPr>
        <w:t>.</w:t>
      </w:r>
    </w:p>
    <w:p w14:paraId="68C38EFC" w14:textId="7513A772" w:rsidR="005F62BC" w:rsidRDefault="005F62BC" w:rsidP="005F62BC">
      <w:pPr>
        <w:pStyle w:val="ListParagraph"/>
        <w:numPr>
          <w:ilvl w:val="2"/>
          <w:numId w:val="22"/>
        </w:numPr>
        <w:ind w:leftChars="0"/>
        <w:rPr>
          <w:rFonts w:asciiTheme="minorHAnsi" w:hAnsiTheme="minorHAnsi" w:cstheme="minorHAnsi"/>
          <w:color w:val="000000" w:themeColor="text1"/>
          <w:sz w:val="22"/>
          <w:szCs w:val="28"/>
        </w:rPr>
      </w:pPr>
      <w:r w:rsidRPr="005F62BC">
        <w:rPr>
          <w:rFonts w:asciiTheme="minorHAnsi" w:hAnsiTheme="minorHAnsi" w:cstheme="minorHAnsi"/>
          <w:color w:val="000000" w:themeColor="text1"/>
          <w:sz w:val="22"/>
          <w:szCs w:val="28"/>
        </w:rPr>
        <w:t>Transmissions from a UE separated by a gap of more than 16μs are considered as separate SL transmission bursts</w:t>
      </w:r>
      <w:r>
        <w:rPr>
          <w:rFonts w:asciiTheme="minorHAnsi" w:hAnsiTheme="minorHAnsi" w:cstheme="minorHAnsi"/>
          <w:color w:val="000000" w:themeColor="text1"/>
          <w:sz w:val="22"/>
          <w:szCs w:val="28"/>
        </w:rPr>
        <w:t>.</w:t>
      </w:r>
    </w:p>
    <w:p w14:paraId="67C4B02C" w14:textId="77777777" w:rsidR="00F32A9E" w:rsidRDefault="007F0B10" w:rsidP="00883BCA">
      <w:pPr>
        <w:pStyle w:val="ListParagraph"/>
        <w:numPr>
          <w:ilvl w:val="1"/>
          <w:numId w:val="22"/>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[9/ZTE, SC]: </w:t>
      </w:r>
    </w:p>
    <w:p w14:paraId="1B9BD046" w14:textId="7FA76471" w:rsidR="007F0B10" w:rsidRDefault="00F32A9E" w:rsidP="00F32A9E">
      <w:pPr>
        <w:pStyle w:val="ListParagraph"/>
        <w:numPr>
          <w:ilvl w:val="2"/>
          <w:numId w:val="22"/>
        </w:numPr>
        <w:ind w:leftChars="0"/>
        <w:rPr>
          <w:rFonts w:asciiTheme="minorHAnsi" w:hAnsiTheme="minorHAnsi" w:cstheme="minorHAnsi"/>
          <w:color w:val="000000" w:themeColor="text1"/>
          <w:sz w:val="22"/>
          <w:szCs w:val="28"/>
        </w:rPr>
      </w:pPr>
      <w:r w:rsidRPr="00F32A9E">
        <w:rPr>
          <w:rFonts w:asciiTheme="minorHAnsi" w:hAnsiTheme="minorHAnsi" w:cstheme="minorHAnsi"/>
          <w:color w:val="000000" w:themeColor="text1"/>
          <w:sz w:val="22"/>
          <w:szCs w:val="28"/>
        </w:rPr>
        <w:t>In the frequency domain, multiple selected resources are in the same channel(s).</w:t>
      </w:r>
    </w:p>
    <w:p w14:paraId="53C548CC" w14:textId="23984D85" w:rsidR="00F32A9E" w:rsidRDefault="00F32A9E" w:rsidP="00F32A9E">
      <w:pPr>
        <w:pStyle w:val="ListParagraph"/>
        <w:numPr>
          <w:ilvl w:val="2"/>
          <w:numId w:val="22"/>
        </w:numPr>
        <w:ind w:leftChars="0"/>
        <w:rPr>
          <w:rFonts w:asciiTheme="minorHAnsi" w:hAnsiTheme="minorHAnsi" w:cstheme="minorHAnsi"/>
          <w:color w:val="000000" w:themeColor="text1"/>
          <w:sz w:val="22"/>
          <w:szCs w:val="28"/>
        </w:rPr>
      </w:pPr>
      <w:r w:rsidRPr="00F32A9E">
        <w:rPr>
          <w:rFonts w:asciiTheme="minorHAnsi" w:hAnsiTheme="minorHAnsi" w:cstheme="minorHAnsi"/>
          <w:color w:val="000000" w:themeColor="text1"/>
          <w:sz w:val="22"/>
          <w:szCs w:val="28"/>
        </w:rPr>
        <w:t>In order to avoid the interruption due to PSFCH symbols, it is suggested that occupying signals may be transmitted on a PSFCH occasion within the continuous sidelink slots.</w:t>
      </w:r>
    </w:p>
    <w:p w14:paraId="74AB78C3" w14:textId="190631EB" w:rsidR="00EC297A" w:rsidRDefault="00EC297A" w:rsidP="00883BCA">
      <w:pPr>
        <w:pStyle w:val="ListParagraph"/>
        <w:numPr>
          <w:ilvl w:val="1"/>
          <w:numId w:val="22"/>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 xml:space="preserve">[15/Lenovo]: </w:t>
      </w:r>
      <w:r w:rsidRPr="00EC297A">
        <w:rPr>
          <w:rFonts w:asciiTheme="minorHAnsi" w:hAnsiTheme="minorHAnsi" w:cstheme="minorHAnsi"/>
          <w:color w:val="000000" w:themeColor="text1"/>
          <w:sz w:val="22"/>
          <w:szCs w:val="28"/>
        </w:rPr>
        <w:t>Multiple PSSCHs scheduled by a single SCI is supported for sidelink transmissions in FR1 unlicensed spectrum.</w:t>
      </w:r>
    </w:p>
    <w:p w14:paraId="64408BE9" w14:textId="6384B1F2" w:rsidR="00DB19EA" w:rsidRDefault="00DB19EA" w:rsidP="00883BCA">
      <w:pPr>
        <w:pStyle w:val="ListParagraph"/>
        <w:numPr>
          <w:ilvl w:val="1"/>
          <w:numId w:val="22"/>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[28/QC]:</w:t>
      </w:r>
    </w:p>
    <w:p w14:paraId="61EAA2A5" w14:textId="42E956D1" w:rsidR="00DB19EA" w:rsidRPr="004E156D" w:rsidRDefault="00DB19EA" w:rsidP="00DB19EA">
      <w:pPr>
        <w:pStyle w:val="ListParagraph"/>
        <w:numPr>
          <w:ilvl w:val="2"/>
          <w:numId w:val="22"/>
        </w:numPr>
        <w:ind w:leftChars="0"/>
        <w:rPr>
          <w:rFonts w:asciiTheme="minorHAnsi" w:hAnsiTheme="minorHAnsi" w:cstheme="minorHAnsi"/>
          <w:color w:val="000000" w:themeColor="text1"/>
          <w:sz w:val="22"/>
          <w:szCs w:val="22"/>
        </w:rPr>
      </w:pPr>
      <w:r w:rsidRPr="004E156D">
        <w:rPr>
          <w:rFonts w:asciiTheme="minorHAnsi" w:hAnsiTheme="minorHAnsi" w:cstheme="minorHAnsi"/>
          <w:color w:val="000000" w:themeColor="text1"/>
          <w:sz w:val="22"/>
          <w:szCs w:val="22"/>
        </w:rPr>
        <w:t>Within the COT transmission, use CP extension (CPE) of the AGC symbol to fill into the gap symbol of the previous slot so that the one symbol transmission gap in between the slots becomes narrower.</w:t>
      </w:r>
    </w:p>
    <w:p w14:paraId="4A5D15CE" w14:textId="21685E2D" w:rsidR="00DB19EA" w:rsidRPr="004E156D" w:rsidRDefault="00DB19EA" w:rsidP="00DB19EA">
      <w:pPr>
        <w:pStyle w:val="ListParagraph"/>
        <w:numPr>
          <w:ilvl w:val="2"/>
          <w:numId w:val="22"/>
        </w:numPr>
        <w:ind w:leftChars="0"/>
        <w:rPr>
          <w:rFonts w:asciiTheme="minorHAnsi" w:hAnsiTheme="minorHAnsi" w:cstheme="minorHAnsi"/>
          <w:color w:val="000000" w:themeColor="text1"/>
          <w:sz w:val="22"/>
          <w:szCs w:val="22"/>
        </w:rPr>
      </w:pPr>
      <w:r w:rsidRPr="004E156D">
        <w:rPr>
          <w:rFonts w:asciiTheme="minorHAnsi" w:hAnsiTheme="minorHAnsi" w:cstheme="minorHAnsi"/>
          <w:color w:val="000000" w:themeColor="text1"/>
          <w:sz w:val="22"/>
          <w:szCs w:val="22"/>
        </w:rPr>
        <w:t>In addition to CPE method, study how to rate match PSSCH into the gap symbol or/and AGC symbol.</w:t>
      </w:r>
    </w:p>
    <w:p w14:paraId="3BF1B63F" w14:textId="74876FB7" w:rsidR="00DB19EA" w:rsidRPr="004E156D" w:rsidRDefault="004E156D" w:rsidP="00DB19EA">
      <w:pPr>
        <w:pStyle w:val="ListParagraph"/>
        <w:numPr>
          <w:ilvl w:val="2"/>
          <w:numId w:val="22"/>
        </w:numPr>
        <w:ind w:leftChars="0"/>
        <w:rPr>
          <w:rFonts w:asciiTheme="minorHAnsi" w:hAnsiTheme="minorHAnsi" w:cstheme="minorHAnsi"/>
          <w:color w:val="000000" w:themeColor="text1"/>
          <w:sz w:val="22"/>
          <w:szCs w:val="22"/>
        </w:rPr>
      </w:pPr>
      <w:r w:rsidRPr="004E156D">
        <w:rPr>
          <w:rFonts w:asciiTheme="minorHAnsi" w:hAnsiTheme="minorHAnsi" w:cstheme="minorHAnsi"/>
          <w:sz w:val="22"/>
          <w:szCs w:val="22"/>
        </w:rPr>
        <w:t>For the gap before PSFCH, use CP extension to maintain the right length gap to match the channel access type or keep the COT.</w:t>
      </w:r>
    </w:p>
    <w:p w14:paraId="174EF43A" w14:textId="5613C95E" w:rsidR="004E156D" w:rsidRPr="004E156D" w:rsidRDefault="004E156D" w:rsidP="00DB19EA">
      <w:pPr>
        <w:pStyle w:val="ListParagraph"/>
        <w:numPr>
          <w:ilvl w:val="2"/>
          <w:numId w:val="22"/>
        </w:numPr>
        <w:ind w:leftChars="0"/>
        <w:rPr>
          <w:rFonts w:asciiTheme="minorHAnsi" w:hAnsiTheme="minorHAnsi" w:cstheme="minorHAnsi"/>
          <w:color w:val="000000" w:themeColor="text1"/>
          <w:sz w:val="22"/>
          <w:szCs w:val="22"/>
        </w:rPr>
      </w:pPr>
      <w:r w:rsidRPr="004E156D">
        <w:rPr>
          <w:rFonts w:asciiTheme="minorHAnsi" w:hAnsiTheme="minorHAnsi" w:cstheme="minorHAnsi"/>
          <w:sz w:val="22"/>
          <w:szCs w:val="22"/>
        </w:rPr>
        <w:t>The COT-initiating transmitter is allowed to send or trigger its receiver to send PSFCH-like padding signals on its own PSFCH resource at unused PSFCH symbols to hold the COT if it is neither expecting to receive A/N’s nor transmitting A/N’s.</w:t>
      </w:r>
    </w:p>
    <w:p w14:paraId="2D899E55" w14:textId="5ACF7822" w:rsidR="00883BCA" w:rsidRPr="002C47AC" w:rsidRDefault="00883BCA" w:rsidP="00883BCA">
      <w:pPr>
        <w:pStyle w:val="ListParagraph"/>
        <w:numPr>
          <w:ilvl w:val="1"/>
          <w:numId w:val="22"/>
        </w:numPr>
        <w:ind w:leftChars="0" w:hanging="357"/>
        <w:rPr>
          <w:rFonts w:asciiTheme="minorHAnsi" w:hAnsiTheme="minorHAnsi" w:cstheme="minorHAnsi"/>
          <w:color w:val="000000" w:themeColor="text1"/>
          <w:sz w:val="22"/>
          <w:szCs w:val="28"/>
        </w:rPr>
      </w:pPr>
      <w:r w:rsidRPr="002C47AC">
        <w:rPr>
          <w:rFonts w:asciiTheme="minorHAnsi" w:hAnsiTheme="minorHAnsi" w:cstheme="minorHAnsi"/>
          <w:color w:val="000000" w:themeColor="text1"/>
          <w:sz w:val="22"/>
          <w:szCs w:val="28"/>
        </w:rPr>
        <w:t>Issues that should be further studied:</w:t>
      </w:r>
    </w:p>
    <w:p w14:paraId="550BA168" w14:textId="77777777" w:rsidR="00883BCA" w:rsidRPr="00883BCA" w:rsidRDefault="00883BCA" w:rsidP="00883BCA">
      <w:pPr>
        <w:pStyle w:val="ListParagraph"/>
        <w:numPr>
          <w:ilvl w:val="2"/>
          <w:numId w:val="22"/>
        </w:numPr>
        <w:ind w:leftChars="0" w:hanging="357"/>
        <w:jc w:val="both"/>
        <w:rPr>
          <w:rFonts w:asciiTheme="minorHAnsi" w:eastAsiaTheme="minorEastAsia" w:hAnsiTheme="minorHAnsi" w:cstheme="minorHAnsi"/>
          <w:bCs/>
          <w:iCs/>
          <w:sz w:val="22"/>
          <w:szCs w:val="22"/>
          <w:lang w:eastAsia="ko-KR"/>
        </w:rPr>
      </w:pPr>
      <w:r w:rsidRPr="00883BCA">
        <w:rPr>
          <w:rFonts w:asciiTheme="minorHAnsi" w:eastAsiaTheme="minorEastAsia" w:hAnsiTheme="minorHAnsi" w:cstheme="minorHAnsi"/>
          <w:bCs/>
          <w:iCs/>
          <w:sz w:val="22"/>
          <w:szCs w:val="22"/>
          <w:lang w:eastAsia="ko-KR"/>
        </w:rPr>
        <w:t xml:space="preserve">FFS: Whether the destination of transmissions within a SL transmission burst can be different or not. </w:t>
      </w:r>
    </w:p>
    <w:p w14:paraId="3A3BE4C1" w14:textId="77777777" w:rsidR="00883BCA" w:rsidRPr="00883BCA" w:rsidRDefault="00883BCA" w:rsidP="00883BCA">
      <w:pPr>
        <w:pStyle w:val="ListParagraph"/>
        <w:numPr>
          <w:ilvl w:val="2"/>
          <w:numId w:val="22"/>
        </w:numPr>
        <w:ind w:leftChars="0" w:hanging="357"/>
        <w:jc w:val="both"/>
        <w:rPr>
          <w:rFonts w:asciiTheme="minorHAnsi" w:eastAsiaTheme="minorEastAsia" w:hAnsiTheme="minorHAnsi" w:cstheme="minorHAnsi"/>
          <w:bCs/>
          <w:iCs/>
          <w:sz w:val="22"/>
          <w:szCs w:val="22"/>
          <w:lang w:eastAsia="ko-KR"/>
        </w:rPr>
      </w:pPr>
      <w:r w:rsidRPr="00883BCA">
        <w:rPr>
          <w:rFonts w:asciiTheme="minorHAnsi" w:eastAsiaTheme="minorEastAsia" w:hAnsiTheme="minorHAnsi" w:cstheme="minorHAnsi"/>
          <w:bCs/>
          <w:iCs/>
          <w:sz w:val="22"/>
          <w:szCs w:val="22"/>
          <w:lang w:eastAsia="ko-KR"/>
        </w:rPr>
        <w:t xml:space="preserve">FFS: Whether TBs of transmissions within a SL transmission burst can be different or not. </w:t>
      </w:r>
    </w:p>
    <w:p w14:paraId="0E0BAB0A" w14:textId="1A737801" w:rsidR="00883BCA" w:rsidRPr="00DB19EA" w:rsidRDefault="00883BCA" w:rsidP="00DB19EA">
      <w:pPr>
        <w:pStyle w:val="ListParagraph"/>
        <w:numPr>
          <w:ilvl w:val="2"/>
          <w:numId w:val="22"/>
        </w:numPr>
        <w:ind w:leftChars="0" w:hanging="357"/>
        <w:jc w:val="both"/>
        <w:rPr>
          <w:rFonts w:asciiTheme="minorHAnsi" w:eastAsiaTheme="minorEastAsia" w:hAnsiTheme="minorHAnsi" w:cstheme="minorHAnsi"/>
          <w:bCs/>
          <w:iCs/>
          <w:sz w:val="22"/>
          <w:szCs w:val="22"/>
          <w:lang w:eastAsia="ko-KR"/>
        </w:rPr>
      </w:pPr>
      <w:r w:rsidRPr="00883BCA">
        <w:rPr>
          <w:rFonts w:asciiTheme="minorHAnsi" w:eastAsiaTheme="minorEastAsia" w:hAnsiTheme="minorHAnsi" w:cstheme="minorHAnsi"/>
          <w:bCs/>
          <w:iCs/>
          <w:sz w:val="22"/>
          <w:szCs w:val="22"/>
          <w:lang w:eastAsia="ko-KR"/>
        </w:rPr>
        <w:t xml:space="preserve">FFS: Whether CAPC values of transmissions within a SL transmission burst can be different or not. </w:t>
      </w:r>
    </w:p>
    <w:p w14:paraId="2BD6D298" w14:textId="7DFEF4B7" w:rsidR="007508E5" w:rsidRPr="004C431E" w:rsidRDefault="00FD4655" w:rsidP="004C431E">
      <w:pPr>
        <w:pStyle w:val="ListParagraph"/>
        <w:numPr>
          <w:ilvl w:val="0"/>
          <w:numId w:val="22"/>
        </w:numPr>
        <w:spacing w:before="120"/>
        <w:ind w:leftChars="0"/>
        <w:rPr>
          <w:rFonts w:asciiTheme="minorHAnsi" w:hAnsiTheme="minorHAnsi" w:cstheme="minorHAnsi"/>
          <w:b/>
          <w:bCs/>
          <w:sz w:val="22"/>
          <w:szCs w:val="28"/>
          <w:u w:val="single"/>
        </w:rPr>
      </w:pPr>
      <w:r w:rsidRPr="004C431E">
        <w:rPr>
          <w:rFonts w:asciiTheme="minorHAnsi" w:hAnsiTheme="minorHAnsi" w:cstheme="minorHAnsi"/>
          <w:b/>
          <w:bCs/>
          <w:sz w:val="22"/>
          <w:szCs w:val="28"/>
          <w:u w:val="single"/>
        </w:rPr>
        <w:t>Mode 1 RA</w:t>
      </w:r>
    </w:p>
    <w:p w14:paraId="6A75CEFF" w14:textId="369529E0" w:rsidR="00435B92" w:rsidRPr="00FE515B" w:rsidRDefault="00B219E8" w:rsidP="004C431E">
      <w:pPr>
        <w:pStyle w:val="ListParagraph"/>
        <w:numPr>
          <w:ilvl w:val="1"/>
          <w:numId w:val="22"/>
        </w:numPr>
        <w:ind w:leftChars="0"/>
        <w:rPr>
          <w:rFonts w:asciiTheme="minorHAnsi" w:hAnsiTheme="minorHAnsi" w:cstheme="minorHAnsi"/>
          <w:color w:val="000000" w:themeColor="text1"/>
          <w:sz w:val="22"/>
          <w:szCs w:val="28"/>
        </w:rPr>
      </w:pPr>
      <w:r w:rsidRPr="00FE515B">
        <w:rPr>
          <w:rFonts w:asciiTheme="minorHAnsi" w:hAnsiTheme="minorHAnsi" w:cstheme="minorHAnsi"/>
          <w:color w:val="000000" w:themeColor="text1"/>
          <w:sz w:val="22"/>
          <w:szCs w:val="28"/>
        </w:rPr>
        <w:t>Indication of LBT failure to gNB</w:t>
      </w:r>
    </w:p>
    <w:p w14:paraId="137447C0" w14:textId="72791DAB" w:rsidR="00B219E8" w:rsidRPr="00FE515B" w:rsidRDefault="00B219E8" w:rsidP="00B219E8">
      <w:pPr>
        <w:pStyle w:val="ListParagraph"/>
        <w:numPr>
          <w:ilvl w:val="2"/>
          <w:numId w:val="22"/>
        </w:numPr>
        <w:ind w:leftChars="0"/>
        <w:rPr>
          <w:rFonts w:asciiTheme="minorHAnsi" w:hAnsiTheme="minorHAnsi" w:cstheme="minorHAnsi"/>
          <w:color w:val="000000" w:themeColor="text1"/>
          <w:sz w:val="22"/>
          <w:szCs w:val="28"/>
        </w:rPr>
      </w:pPr>
      <w:r w:rsidRPr="00FE515B">
        <w:rPr>
          <w:rFonts w:asciiTheme="minorHAnsi" w:hAnsiTheme="minorHAnsi" w:cstheme="minorHAnsi"/>
          <w:color w:val="000000" w:themeColor="text1"/>
          <w:sz w:val="22"/>
          <w:szCs w:val="28"/>
        </w:rPr>
        <w:t>Reporting HARQ-NACK: [5/LGE], [12/OPPO] (when SL-HARQ enabled)</w:t>
      </w:r>
      <w:r w:rsidR="00515546">
        <w:rPr>
          <w:rFonts w:asciiTheme="minorHAnsi" w:hAnsiTheme="minorHAnsi" w:cstheme="minorHAnsi"/>
          <w:color w:val="000000" w:themeColor="text1"/>
          <w:sz w:val="22"/>
          <w:szCs w:val="28"/>
        </w:rPr>
        <w:t>, [28/QC] (additional bit in PUCCH for LBT failure)</w:t>
      </w:r>
    </w:p>
    <w:p w14:paraId="39F2BAA2" w14:textId="05F7048B" w:rsidR="00B219E8" w:rsidRPr="00FE515B" w:rsidRDefault="00B219E8" w:rsidP="00B219E8">
      <w:pPr>
        <w:pStyle w:val="ListParagraph"/>
        <w:numPr>
          <w:ilvl w:val="2"/>
          <w:numId w:val="22"/>
        </w:numPr>
        <w:ind w:leftChars="0"/>
        <w:rPr>
          <w:rFonts w:asciiTheme="minorHAnsi" w:hAnsiTheme="minorHAnsi" w:cstheme="minorHAnsi"/>
          <w:color w:val="000000" w:themeColor="text1"/>
          <w:sz w:val="22"/>
          <w:szCs w:val="28"/>
        </w:rPr>
      </w:pPr>
      <w:r w:rsidRPr="00FE515B">
        <w:rPr>
          <w:rFonts w:asciiTheme="minorHAnsi" w:hAnsiTheme="minorHAnsi" w:cstheme="minorHAnsi"/>
          <w:color w:val="000000" w:themeColor="text1"/>
          <w:sz w:val="22"/>
          <w:szCs w:val="28"/>
        </w:rPr>
        <w:t>Other</w:t>
      </w:r>
      <w:r w:rsidR="00515546">
        <w:rPr>
          <w:rFonts w:asciiTheme="minorHAnsi" w:hAnsiTheme="minorHAnsi" w:cstheme="minorHAnsi"/>
          <w:color w:val="000000" w:themeColor="text1"/>
          <w:sz w:val="22"/>
          <w:szCs w:val="28"/>
        </w:rPr>
        <w:t xml:space="preserve"> mean</w:t>
      </w:r>
      <w:r w:rsidRPr="00FE515B">
        <w:rPr>
          <w:rFonts w:asciiTheme="minorHAnsi" w:hAnsiTheme="minorHAnsi" w:cstheme="minorHAnsi"/>
          <w:color w:val="000000" w:themeColor="text1"/>
          <w:sz w:val="22"/>
          <w:szCs w:val="28"/>
        </w:rPr>
        <w:t xml:space="preserve">s: [5/LGE], [12/OPPO] (when SL-HARQ disabled), </w:t>
      </w:r>
      <w:r w:rsidR="00515546">
        <w:rPr>
          <w:rFonts w:asciiTheme="minorHAnsi" w:hAnsiTheme="minorHAnsi" w:cstheme="minorHAnsi"/>
          <w:color w:val="000000" w:themeColor="text1"/>
          <w:sz w:val="22"/>
          <w:szCs w:val="28"/>
        </w:rPr>
        <w:t>[28/QC]</w:t>
      </w:r>
    </w:p>
    <w:p w14:paraId="7C33E50D" w14:textId="3B1C7A30" w:rsidR="000514E2" w:rsidRPr="000514E2" w:rsidRDefault="000514E2" w:rsidP="004C431E">
      <w:pPr>
        <w:pStyle w:val="ListParagraph"/>
        <w:numPr>
          <w:ilvl w:val="1"/>
          <w:numId w:val="22"/>
        </w:numPr>
        <w:ind w:leftChars="0"/>
        <w:rPr>
          <w:rFonts w:asciiTheme="minorHAnsi" w:hAnsiTheme="minorHAnsi" w:cstheme="minorHAnsi"/>
          <w:sz w:val="22"/>
          <w:szCs w:val="28"/>
        </w:rPr>
      </w:pPr>
      <w:r w:rsidRPr="000514E2">
        <w:rPr>
          <w:rFonts w:asciiTheme="minorHAnsi" w:hAnsiTheme="minorHAnsi" w:cstheme="minorHAnsi"/>
          <w:sz w:val="22"/>
          <w:szCs w:val="28"/>
        </w:rPr>
        <w:t>[6/HW, HiSi]: For mode 1, a COT initiating UE can share a COT to other UEs according to DG/CG by gNB with procedures as follows</w:t>
      </w:r>
    </w:p>
    <w:p w14:paraId="4E885482" w14:textId="4FC6825A" w:rsidR="000514E2" w:rsidRPr="000514E2" w:rsidRDefault="000514E2" w:rsidP="000514E2">
      <w:pPr>
        <w:pStyle w:val="ListParagraph"/>
        <w:numPr>
          <w:ilvl w:val="2"/>
          <w:numId w:val="22"/>
        </w:numPr>
        <w:ind w:leftChars="0"/>
        <w:rPr>
          <w:rFonts w:asciiTheme="minorHAnsi" w:hAnsiTheme="minorHAnsi" w:cstheme="minorHAnsi"/>
          <w:sz w:val="22"/>
          <w:szCs w:val="28"/>
        </w:rPr>
      </w:pPr>
      <w:r w:rsidRPr="000514E2">
        <w:rPr>
          <w:rFonts w:asciiTheme="minorHAnsi" w:hAnsiTheme="minorHAnsi" w:cstheme="minorHAnsi"/>
          <w:sz w:val="22"/>
          <w:szCs w:val="28"/>
        </w:rPr>
        <w:t>All UEs should report UE ID related information to gNB.</w:t>
      </w:r>
    </w:p>
    <w:p w14:paraId="0D839AE1" w14:textId="7463A0E8" w:rsidR="000514E2" w:rsidRPr="000514E2" w:rsidRDefault="000514E2" w:rsidP="000514E2">
      <w:pPr>
        <w:pStyle w:val="ListParagraph"/>
        <w:numPr>
          <w:ilvl w:val="2"/>
          <w:numId w:val="22"/>
        </w:numPr>
        <w:ind w:leftChars="0"/>
        <w:rPr>
          <w:rFonts w:asciiTheme="minorHAnsi" w:hAnsiTheme="minorHAnsi" w:cstheme="minorHAnsi"/>
          <w:sz w:val="22"/>
          <w:szCs w:val="28"/>
        </w:rPr>
      </w:pPr>
      <w:r w:rsidRPr="000514E2">
        <w:rPr>
          <w:rFonts w:asciiTheme="minorHAnsi" w:hAnsiTheme="minorHAnsi" w:cstheme="minorHAnsi"/>
          <w:sz w:val="22"/>
          <w:szCs w:val="28"/>
        </w:rPr>
        <w:t>SL DG/CG resources and the UE ID related information needs be indicated by gNB.</w:t>
      </w:r>
    </w:p>
    <w:p w14:paraId="2D20C970" w14:textId="6DA9C5F4" w:rsidR="000514E2" w:rsidRPr="000514E2" w:rsidRDefault="000514E2" w:rsidP="000514E2">
      <w:pPr>
        <w:pStyle w:val="ListParagraph"/>
        <w:numPr>
          <w:ilvl w:val="2"/>
          <w:numId w:val="22"/>
        </w:numPr>
        <w:ind w:leftChars="0"/>
        <w:rPr>
          <w:rFonts w:asciiTheme="minorHAnsi" w:hAnsiTheme="minorHAnsi" w:cstheme="minorHAnsi"/>
          <w:sz w:val="22"/>
          <w:szCs w:val="28"/>
        </w:rPr>
      </w:pPr>
      <w:r w:rsidRPr="000514E2">
        <w:rPr>
          <w:rFonts w:asciiTheme="minorHAnsi" w:hAnsiTheme="minorHAnsi" w:cstheme="minorHAnsi"/>
          <w:sz w:val="22"/>
          <w:szCs w:val="28"/>
        </w:rPr>
        <w:t>COT sharing indication including UE ID related information should be indicated by the initiating UE to share the COT.</w:t>
      </w:r>
    </w:p>
    <w:p w14:paraId="6689908E" w14:textId="2FBCD355" w:rsidR="00B37B03" w:rsidRPr="00B37B03" w:rsidRDefault="00B37B03" w:rsidP="004C431E">
      <w:pPr>
        <w:pStyle w:val="ListParagraph"/>
        <w:numPr>
          <w:ilvl w:val="1"/>
          <w:numId w:val="22"/>
        </w:numPr>
        <w:ind w:leftChars="0"/>
        <w:rPr>
          <w:rFonts w:asciiTheme="minorHAnsi" w:hAnsiTheme="minorHAnsi" w:cstheme="minorHAnsi"/>
          <w:sz w:val="22"/>
          <w:szCs w:val="28"/>
        </w:rPr>
      </w:pPr>
      <w:r w:rsidRPr="00B37B03">
        <w:rPr>
          <w:rFonts w:asciiTheme="minorHAnsi" w:hAnsiTheme="minorHAnsi" w:cstheme="minorHAnsi"/>
          <w:sz w:val="22"/>
          <w:szCs w:val="28"/>
        </w:rPr>
        <w:t>[8/vivo]:</w:t>
      </w:r>
      <w:r>
        <w:rPr>
          <w:rFonts w:asciiTheme="minorHAnsi" w:hAnsiTheme="minorHAnsi" w:cstheme="minorHAnsi"/>
          <w:sz w:val="22"/>
          <w:szCs w:val="28"/>
        </w:rPr>
        <w:t xml:space="preserve"> </w:t>
      </w:r>
      <w:r w:rsidRPr="00B37B03">
        <w:rPr>
          <w:rFonts w:asciiTheme="minorHAnsi" w:hAnsiTheme="minorHAnsi" w:cstheme="minorHAnsi"/>
          <w:sz w:val="22"/>
          <w:szCs w:val="28"/>
        </w:rPr>
        <w:t>For mode-1 UE,</w:t>
      </w:r>
      <w:r>
        <w:rPr>
          <w:rFonts w:asciiTheme="minorHAnsi" w:hAnsiTheme="minorHAnsi" w:cstheme="minorHAnsi"/>
          <w:sz w:val="22"/>
          <w:szCs w:val="28"/>
        </w:rPr>
        <w:t xml:space="preserve"> </w:t>
      </w:r>
    </w:p>
    <w:p w14:paraId="42E250C8" w14:textId="27CA086F" w:rsidR="00B37B03" w:rsidRDefault="00B37B03" w:rsidP="00B37B03">
      <w:pPr>
        <w:pStyle w:val="ListParagraph"/>
        <w:numPr>
          <w:ilvl w:val="2"/>
          <w:numId w:val="22"/>
        </w:numPr>
        <w:ind w:leftChars="0"/>
        <w:rPr>
          <w:rFonts w:asciiTheme="minorHAnsi" w:hAnsiTheme="minorHAnsi" w:cstheme="minorHAnsi"/>
          <w:sz w:val="22"/>
          <w:szCs w:val="28"/>
        </w:rPr>
      </w:pPr>
      <w:r w:rsidRPr="00B37B03">
        <w:rPr>
          <w:rFonts w:asciiTheme="minorHAnsi" w:hAnsiTheme="minorHAnsi" w:cstheme="minorHAnsi"/>
          <w:sz w:val="22"/>
          <w:szCs w:val="28"/>
        </w:rPr>
        <w:t>it should be clarified if LBT type as well as the priority class is decided by gNB or up to UE implementation.</w:t>
      </w:r>
    </w:p>
    <w:p w14:paraId="41D802A4" w14:textId="27805425" w:rsidR="00B37B03" w:rsidRDefault="00B37B03" w:rsidP="00B37B03">
      <w:pPr>
        <w:pStyle w:val="ListParagraph"/>
        <w:numPr>
          <w:ilvl w:val="2"/>
          <w:numId w:val="22"/>
        </w:numPr>
        <w:ind w:leftChars="0"/>
        <w:rPr>
          <w:rFonts w:asciiTheme="minorHAnsi" w:hAnsiTheme="minorHAnsi" w:cstheme="minorHAnsi"/>
          <w:sz w:val="22"/>
          <w:szCs w:val="28"/>
        </w:rPr>
      </w:pPr>
      <w:r w:rsidRPr="00B37B03">
        <w:rPr>
          <w:rFonts w:asciiTheme="minorHAnsi" w:hAnsiTheme="minorHAnsi" w:cstheme="minorHAnsi"/>
          <w:sz w:val="22"/>
          <w:szCs w:val="28"/>
        </w:rPr>
        <w:t>gNB schedule</w:t>
      </w:r>
      <w:r>
        <w:rPr>
          <w:rFonts w:asciiTheme="minorHAnsi" w:hAnsiTheme="minorHAnsi" w:cstheme="minorHAnsi"/>
          <w:sz w:val="22"/>
          <w:szCs w:val="28"/>
        </w:rPr>
        <w:t>s</w:t>
      </w:r>
      <w:r w:rsidRPr="00B37B03">
        <w:rPr>
          <w:rFonts w:asciiTheme="minorHAnsi" w:hAnsiTheme="minorHAnsi" w:cstheme="minorHAnsi"/>
          <w:sz w:val="22"/>
          <w:szCs w:val="28"/>
        </w:rPr>
        <w:t xml:space="preserve"> a set of resource to a group of UE, where the UE in the group can perform LBT for the scheduled resources and possibly COT sharing between UEs.</w:t>
      </w:r>
    </w:p>
    <w:p w14:paraId="0128D5BB" w14:textId="1959DAB1" w:rsidR="00B37B03" w:rsidRPr="00B37B03" w:rsidRDefault="00B37B03" w:rsidP="00B37B03">
      <w:pPr>
        <w:pStyle w:val="ListParagraph"/>
        <w:numPr>
          <w:ilvl w:val="2"/>
          <w:numId w:val="22"/>
        </w:numPr>
        <w:ind w:leftChars="0"/>
        <w:rPr>
          <w:rFonts w:asciiTheme="minorHAnsi" w:hAnsiTheme="minorHAnsi" w:cstheme="minorHAnsi"/>
          <w:sz w:val="22"/>
          <w:szCs w:val="28"/>
        </w:rPr>
      </w:pPr>
      <w:r w:rsidRPr="00B37B03">
        <w:rPr>
          <w:rFonts w:asciiTheme="minorHAnsi" w:hAnsiTheme="minorHAnsi" w:cstheme="minorHAnsi"/>
          <w:sz w:val="22"/>
          <w:szCs w:val="28"/>
        </w:rPr>
        <w:t>reporting of LBT result for the scheduled grant is supported.</w:t>
      </w:r>
    </w:p>
    <w:p w14:paraId="4D262510" w14:textId="4BEAC9BE" w:rsidR="00FB4C02" w:rsidRPr="00FB4C02" w:rsidRDefault="007E6816" w:rsidP="00FB4C02">
      <w:pPr>
        <w:pStyle w:val="ListParagraph"/>
        <w:numPr>
          <w:ilvl w:val="1"/>
          <w:numId w:val="22"/>
        </w:numPr>
        <w:ind w:leftChars="0"/>
        <w:rPr>
          <w:rFonts w:asciiTheme="minorHAnsi" w:hAnsiTheme="minorHAnsi" w:cstheme="minorHAnsi"/>
          <w:color w:val="000000" w:themeColor="text1"/>
          <w:sz w:val="22"/>
          <w:szCs w:val="28"/>
        </w:rPr>
      </w:pPr>
      <w:r w:rsidRPr="00187D1D">
        <w:rPr>
          <w:rFonts w:asciiTheme="minorHAnsi" w:eastAsiaTheme="minorEastAsia" w:hAnsiTheme="minorHAnsi" w:cstheme="minorHAnsi"/>
          <w:iCs/>
          <w:color w:val="000000" w:themeColor="text1"/>
          <w:sz w:val="22"/>
          <w:lang w:val="en-US"/>
        </w:rPr>
        <w:t xml:space="preserve">[14/Fraunhofer]: In Mode 1, </w:t>
      </w:r>
      <w:r w:rsidR="00187D1D" w:rsidRPr="00187D1D">
        <w:rPr>
          <w:rFonts w:asciiTheme="minorHAnsi" w:eastAsiaTheme="minorEastAsia" w:hAnsiTheme="minorHAnsi" w:cstheme="minorHAnsi"/>
          <w:iCs/>
          <w:color w:val="000000" w:themeColor="text1"/>
          <w:sz w:val="22"/>
          <w:lang w:val="en-US"/>
        </w:rPr>
        <w:t>the gNB can provide resource grants to the UE after checking for the resource availability by using reports by other Mode 1 UEs indicating the resource usage, or by performing some basic energy measurements.</w:t>
      </w:r>
    </w:p>
    <w:p w14:paraId="476845C9" w14:textId="027E9830" w:rsidR="00B4552A" w:rsidRDefault="00B4552A" w:rsidP="004C431E">
      <w:pPr>
        <w:pStyle w:val="ListParagraph"/>
        <w:numPr>
          <w:ilvl w:val="1"/>
          <w:numId w:val="2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[16/NEC]</w:t>
      </w:r>
    </w:p>
    <w:p w14:paraId="4DA11558" w14:textId="1A29044F" w:rsidR="00B4552A" w:rsidRDefault="00B4552A" w:rsidP="00B4552A">
      <w:pPr>
        <w:pStyle w:val="ListParagraph"/>
        <w:numPr>
          <w:ilvl w:val="2"/>
          <w:numId w:val="2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w:t>
      </w:r>
      <w:r w:rsidRPr="00B4552A">
        <w:rPr>
          <w:rFonts w:asciiTheme="minorHAnsi" w:hAnsiTheme="minorHAnsi" w:cstheme="minorHAnsi"/>
          <w:color w:val="000000" w:themeColor="text1"/>
          <w:sz w:val="22"/>
          <w:szCs w:val="28"/>
        </w:rPr>
        <w:t>o assistant information related to the scheduling in the unlicensed spectrum needs to be exchanged between UE and gNB.</w:t>
      </w:r>
    </w:p>
    <w:p w14:paraId="3297061E" w14:textId="58377660" w:rsidR="00B4552A" w:rsidRDefault="00B4552A" w:rsidP="00B4552A">
      <w:pPr>
        <w:pStyle w:val="ListParagraph"/>
        <w:numPr>
          <w:ilvl w:val="2"/>
          <w:numId w:val="22"/>
        </w:numPr>
        <w:ind w:leftChars="0"/>
        <w:rPr>
          <w:rFonts w:asciiTheme="minorHAnsi" w:hAnsiTheme="minorHAnsi" w:cstheme="minorHAnsi"/>
          <w:color w:val="000000" w:themeColor="text1"/>
          <w:sz w:val="22"/>
          <w:szCs w:val="28"/>
        </w:rPr>
      </w:pPr>
      <w:r w:rsidRPr="00B4552A">
        <w:rPr>
          <w:rFonts w:asciiTheme="minorHAnsi" w:hAnsiTheme="minorHAnsi" w:cstheme="minorHAnsi"/>
          <w:color w:val="000000" w:themeColor="text1"/>
          <w:sz w:val="22"/>
          <w:szCs w:val="28"/>
        </w:rPr>
        <w:t>In the case that both licensed and unlicensed spectrum resources are configured for sidelink mode 1, it needs to be considered how to identify DCI for sidelink scheduling in the licensed spectrum or the unlicensed spectrum.</w:t>
      </w:r>
    </w:p>
    <w:p w14:paraId="39EC9D6E" w14:textId="200A54EA" w:rsidR="00557F41" w:rsidRPr="00557F41" w:rsidRDefault="00557F41" w:rsidP="004C431E">
      <w:pPr>
        <w:pStyle w:val="ListParagraph"/>
        <w:numPr>
          <w:ilvl w:val="1"/>
          <w:numId w:val="22"/>
        </w:numPr>
        <w:ind w:leftChars="0"/>
        <w:rPr>
          <w:rFonts w:asciiTheme="minorHAnsi" w:hAnsiTheme="minorHAnsi" w:cstheme="minorHAnsi"/>
          <w:color w:val="000000" w:themeColor="text1"/>
          <w:sz w:val="22"/>
          <w:szCs w:val="28"/>
        </w:rPr>
      </w:pPr>
      <w:r w:rsidRPr="00557F41">
        <w:rPr>
          <w:rFonts w:asciiTheme="minorHAnsi" w:hAnsiTheme="minorHAnsi" w:cstheme="minorHAnsi"/>
          <w:color w:val="000000" w:themeColor="text1"/>
          <w:sz w:val="22"/>
          <w:szCs w:val="28"/>
        </w:rPr>
        <w:t>[23/CMCC]: For mode 1, enhancements on both DG and CG can be considered to allocate consecutive time domain resources, the design of DCI format 0_1 and CG configuration in NR-U can be a reference.</w:t>
      </w:r>
    </w:p>
    <w:p w14:paraId="681B783F" w14:textId="77777777" w:rsidR="007E6816" w:rsidRPr="007E6816" w:rsidRDefault="00E67420" w:rsidP="004C431E">
      <w:pPr>
        <w:pStyle w:val="ListParagraph"/>
        <w:numPr>
          <w:ilvl w:val="1"/>
          <w:numId w:val="22"/>
        </w:numPr>
        <w:ind w:leftChars="0"/>
        <w:rPr>
          <w:rFonts w:asciiTheme="minorHAnsi" w:hAnsiTheme="minorHAnsi" w:cstheme="minorHAnsi"/>
          <w:color w:val="000000" w:themeColor="text1"/>
          <w:sz w:val="22"/>
          <w:szCs w:val="28"/>
        </w:rPr>
      </w:pPr>
      <w:r w:rsidRPr="007E6816">
        <w:rPr>
          <w:rFonts w:asciiTheme="minorHAnsi" w:hAnsiTheme="minorHAnsi" w:cstheme="minorHAnsi"/>
          <w:color w:val="000000" w:themeColor="text1"/>
          <w:sz w:val="22"/>
          <w:szCs w:val="28"/>
        </w:rPr>
        <w:t>[</w:t>
      </w:r>
      <w:r w:rsidR="00B50A84" w:rsidRPr="007E6816">
        <w:rPr>
          <w:rFonts w:asciiTheme="minorHAnsi" w:hAnsiTheme="minorHAnsi" w:cstheme="minorHAnsi"/>
          <w:color w:val="000000" w:themeColor="text1"/>
          <w:sz w:val="22"/>
          <w:szCs w:val="28"/>
        </w:rPr>
        <w:t>26</w:t>
      </w:r>
      <w:r w:rsidRPr="007E6816">
        <w:rPr>
          <w:rFonts w:asciiTheme="minorHAnsi" w:hAnsiTheme="minorHAnsi" w:cstheme="minorHAnsi"/>
          <w:color w:val="000000" w:themeColor="text1"/>
          <w:sz w:val="22"/>
          <w:szCs w:val="28"/>
        </w:rPr>
        <w:t xml:space="preserve">/IDC]: </w:t>
      </w:r>
    </w:p>
    <w:p w14:paraId="0E213F7D" w14:textId="00E1014D" w:rsidR="00E67420" w:rsidRPr="007E6816" w:rsidRDefault="00E67420" w:rsidP="007E6816">
      <w:pPr>
        <w:pStyle w:val="ListParagraph"/>
        <w:numPr>
          <w:ilvl w:val="2"/>
          <w:numId w:val="22"/>
        </w:numPr>
        <w:ind w:leftChars="0"/>
        <w:rPr>
          <w:rFonts w:asciiTheme="minorHAnsi" w:hAnsiTheme="minorHAnsi" w:cstheme="minorHAnsi"/>
          <w:color w:val="000000" w:themeColor="text1"/>
          <w:sz w:val="22"/>
          <w:szCs w:val="28"/>
        </w:rPr>
      </w:pPr>
      <w:r w:rsidRPr="007E6816">
        <w:rPr>
          <w:rFonts w:asciiTheme="minorHAnsi" w:hAnsiTheme="minorHAnsi" w:cstheme="minorHAnsi"/>
          <w:color w:val="000000" w:themeColor="text1"/>
          <w:sz w:val="22"/>
          <w:szCs w:val="28"/>
        </w:rPr>
        <w:t>Support configuring Mode 1 UE with time window and set of frequency resources to initiate a COT in SL</w:t>
      </w:r>
      <w:r w:rsidR="00205C98" w:rsidRPr="007E6816">
        <w:rPr>
          <w:rFonts w:asciiTheme="minorHAnsi" w:hAnsiTheme="minorHAnsi" w:cstheme="minorHAnsi"/>
          <w:color w:val="000000" w:themeColor="text1"/>
          <w:sz w:val="22"/>
          <w:szCs w:val="28"/>
        </w:rPr>
        <w:t>-</w:t>
      </w:r>
      <w:r w:rsidRPr="007E6816">
        <w:rPr>
          <w:rFonts w:asciiTheme="minorHAnsi" w:hAnsiTheme="minorHAnsi" w:cstheme="minorHAnsi"/>
          <w:color w:val="000000" w:themeColor="text1"/>
          <w:sz w:val="22"/>
          <w:szCs w:val="28"/>
        </w:rPr>
        <w:t>U</w:t>
      </w:r>
      <w:r w:rsidR="00205C98" w:rsidRPr="007E6816">
        <w:rPr>
          <w:rFonts w:asciiTheme="minorHAnsi" w:hAnsiTheme="minorHAnsi" w:cstheme="minorHAnsi"/>
          <w:color w:val="000000" w:themeColor="text1"/>
          <w:sz w:val="22"/>
          <w:szCs w:val="28"/>
        </w:rPr>
        <w:t xml:space="preserve"> to reduce the impact of LBT failure</w:t>
      </w:r>
      <w:r w:rsidRPr="007E6816">
        <w:rPr>
          <w:rFonts w:asciiTheme="minorHAnsi" w:hAnsiTheme="minorHAnsi" w:cstheme="minorHAnsi"/>
          <w:color w:val="000000" w:themeColor="text1"/>
          <w:sz w:val="22"/>
          <w:szCs w:val="28"/>
        </w:rPr>
        <w:t>.</w:t>
      </w:r>
    </w:p>
    <w:p w14:paraId="52FB967A" w14:textId="21DE657D" w:rsidR="007E6816" w:rsidRPr="007E6816" w:rsidRDefault="007E6816" w:rsidP="007E6816">
      <w:pPr>
        <w:pStyle w:val="ListParagraph"/>
        <w:numPr>
          <w:ilvl w:val="2"/>
          <w:numId w:val="22"/>
        </w:numPr>
        <w:ind w:leftChars="0"/>
        <w:rPr>
          <w:rFonts w:asciiTheme="minorHAnsi" w:hAnsiTheme="minorHAnsi" w:cstheme="minorHAnsi"/>
          <w:color w:val="000000" w:themeColor="text1"/>
          <w:sz w:val="22"/>
          <w:szCs w:val="28"/>
        </w:rPr>
      </w:pPr>
      <w:r w:rsidRPr="007E6816">
        <w:rPr>
          <w:rFonts w:asciiTheme="minorHAnsi" w:hAnsiTheme="minorHAnsi" w:cstheme="minorHAnsi"/>
          <w:color w:val="000000" w:themeColor="text1"/>
          <w:sz w:val="22"/>
          <w:szCs w:val="28"/>
        </w:rPr>
        <w:t>Study reporting of the channel access outcome to the gNB in mode 1 SL U.</w:t>
      </w:r>
    </w:p>
    <w:p w14:paraId="56EB0F8F" w14:textId="59661B93" w:rsidR="00F347CB" w:rsidRPr="003516AB" w:rsidRDefault="00F347CB" w:rsidP="004C431E">
      <w:pPr>
        <w:pStyle w:val="ListParagraph"/>
        <w:numPr>
          <w:ilvl w:val="1"/>
          <w:numId w:val="22"/>
        </w:numPr>
        <w:ind w:leftChars="0"/>
        <w:rPr>
          <w:rFonts w:asciiTheme="minorHAnsi" w:hAnsiTheme="minorHAnsi" w:cstheme="minorHAnsi"/>
          <w:color w:val="000000" w:themeColor="text1"/>
          <w:sz w:val="22"/>
          <w:szCs w:val="28"/>
        </w:rPr>
      </w:pPr>
      <w:r w:rsidRPr="003516AB">
        <w:rPr>
          <w:rFonts w:asciiTheme="minorHAnsi" w:hAnsiTheme="minorHAnsi" w:cstheme="minorHAnsi"/>
          <w:color w:val="000000" w:themeColor="text1"/>
          <w:sz w:val="22"/>
          <w:szCs w:val="28"/>
        </w:rPr>
        <w:lastRenderedPageBreak/>
        <w:t>[</w:t>
      </w:r>
      <w:r w:rsidR="00E94848" w:rsidRPr="003516AB">
        <w:rPr>
          <w:rFonts w:asciiTheme="minorHAnsi" w:hAnsiTheme="minorHAnsi" w:cstheme="minorHAnsi"/>
          <w:color w:val="000000" w:themeColor="text1"/>
          <w:sz w:val="22"/>
          <w:szCs w:val="28"/>
        </w:rPr>
        <w:t>3</w:t>
      </w:r>
      <w:r w:rsidR="00CE3188" w:rsidRPr="003516AB">
        <w:rPr>
          <w:rFonts w:asciiTheme="minorHAnsi" w:hAnsiTheme="minorHAnsi" w:cstheme="minorHAnsi"/>
          <w:color w:val="000000" w:themeColor="text1"/>
          <w:sz w:val="22"/>
          <w:szCs w:val="28"/>
        </w:rPr>
        <w:t>2</w:t>
      </w:r>
      <w:r w:rsidRPr="003516AB">
        <w:rPr>
          <w:rFonts w:asciiTheme="minorHAnsi" w:hAnsiTheme="minorHAnsi" w:cstheme="minorHAnsi"/>
          <w:color w:val="000000" w:themeColor="text1"/>
          <w:sz w:val="22"/>
          <w:szCs w:val="28"/>
        </w:rPr>
        <w:t>/</w:t>
      </w:r>
      <w:r w:rsidR="00CE3188" w:rsidRPr="003516AB">
        <w:rPr>
          <w:rFonts w:asciiTheme="minorHAnsi" w:hAnsiTheme="minorHAnsi" w:cstheme="minorHAnsi"/>
          <w:color w:val="000000" w:themeColor="text1"/>
          <w:sz w:val="22"/>
          <w:szCs w:val="28"/>
        </w:rPr>
        <w:t>DCM</w:t>
      </w:r>
      <w:r w:rsidRPr="003516AB">
        <w:rPr>
          <w:rFonts w:asciiTheme="minorHAnsi" w:hAnsiTheme="minorHAnsi" w:cstheme="minorHAnsi"/>
          <w:color w:val="000000" w:themeColor="text1"/>
          <w:sz w:val="22"/>
          <w:szCs w:val="28"/>
        </w:rPr>
        <w:t xml:space="preserve">]: </w:t>
      </w:r>
    </w:p>
    <w:p w14:paraId="3121664B" w14:textId="77777777" w:rsidR="009540B0" w:rsidRPr="009540B0" w:rsidRDefault="009540B0" w:rsidP="009540B0">
      <w:pPr>
        <w:numPr>
          <w:ilvl w:val="2"/>
          <w:numId w:val="22"/>
        </w:numPr>
        <w:ind w:left="1985"/>
        <w:jc w:val="both"/>
        <w:rPr>
          <w:rFonts w:asciiTheme="minorHAnsi" w:eastAsiaTheme="minorEastAsia" w:hAnsiTheme="minorHAnsi" w:cstheme="minorHAnsi"/>
          <w:iCs/>
          <w:sz w:val="22"/>
          <w:lang w:val="en-US"/>
        </w:rPr>
      </w:pPr>
      <w:r w:rsidRPr="009540B0">
        <w:rPr>
          <w:rFonts w:asciiTheme="minorHAnsi" w:eastAsiaTheme="minorEastAsia" w:hAnsiTheme="minorHAnsi" w:cstheme="minorHAnsi"/>
          <w:iCs/>
          <w:sz w:val="22"/>
        </w:rPr>
        <w:t>gNB does not configure/indicate LBT type and CAPC for SL TXs</w:t>
      </w:r>
    </w:p>
    <w:p w14:paraId="695E0AC8" w14:textId="77777777" w:rsidR="009540B0" w:rsidRPr="009540B0" w:rsidRDefault="009540B0" w:rsidP="009540B0">
      <w:pPr>
        <w:numPr>
          <w:ilvl w:val="2"/>
          <w:numId w:val="22"/>
        </w:numPr>
        <w:ind w:left="1985"/>
        <w:jc w:val="both"/>
        <w:rPr>
          <w:rFonts w:asciiTheme="minorHAnsi" w:eastAsiaTheme="minorEastAsia" w:hAnsiTheme="minorHAnsi" w:cstheme="minorHAnsi"/>
          <w:iCs/>
          <w:sz w:val="22"/>
          <w:lang w:val="en-US"/>
        </w:rPr>
      </w:pPr>
      <w:r w:rsidRPr="009540B0">
        <w:rPr>
          <w:rFonts w:asciiTheme="minorHAnsi" w:eastAsiaTheme="minorEastAsia" w:hAnsiTheme="minorHAnsi" w:cstheme="minorHAnsi"/>
          <w:iCs/>
          <w:sz w:val="22"/>
        </w:rPr>
        <w:t>UE detects information relevant to UE-to-UE COT sharing; i.e., UE performs sensing/RX even within SL DRX inactive time</w:t>
      </w:r>
    </w:p>
    <w:p w14:paraId="392F5071" w14:textId="735CC6F4" w:rsidR="00CE3188" w:rsidRPr="009540B0" w:rsidRDefault="009540B0" w:rsidP="009540B0">
      <w:pPr>
        <w:numPr>
          <w:ilvl w:val="2"/>
          <w:numId w:val="22"/>
        </w:numPr>
        <w:ind w:left="1985"/>
        <w:jc w:val="both"/>
        <w:rPr>
          <w:rFonts w:asciiTheme="minorHAnsi" w:eastAsiaTheme="minorEastAsia" w:hAnsiTheme="minorHAnsi" w:cstheme="minorHAnsi"/>
          <w:iCs/>
          <w:sz w:val="22"/>
          <w:lang w:val="en-US"/>
        </w:rPr>
      </w:pPr>
      <w:r w:rsidRPr="009540B0">
        <w:rPr>
          <w:rFonts w:asciiTheme="minorHAnsi" w:eastAsiaTheme="minorEastAsia" w:hAnsiTheme="minorHAnsi" w:cstheme="minorHAnsi"/>
          <w:iCs/>
          <w:sz w:val="22"/>
        </w:rPr>
        <w:t>UE reports NACK when, due to LBT failure, the UE does not transmit a PSSCH in any of the resources provided by DG or, for a CG, in any of the resources provided in a single period and for which the UE is provided a PUCCH resource to report HARQ-ACK</w:t>
      </w:r>
    </w:p>
    <w:p w14:paraId="0428B445" w14:textId="60E3F7C7" w:rsidR="008747BE" w:rsidRPr="008747BE" w:rsidRDefault="008747BE" w:rsidP="008747BE">
      <w:pPr>
        <w:pStyle w:val="ListParagraph"/>
        <w:numPr>
          <w:ilvl w:val="1"/>
          <w:numId w:val="22"/>
        </w:numPr>
        <w:ind w:leftChars="0"/>
        <w:rPr>
          <w:rFonts w:asciiTheme="minorHAnsi" w:hAnsiTheme="minorHAnsi" w:cstheme="minorHAnsi"/>
          <w:sz w:val="24"/>
          <w:szCs w:val="32"/>
        </w:rPr>
      </w:pPr>
      <w:r w:rsidRPr="008747BE">
        <w:rPr>
          <w:rFonts w:asciiTheme="minorHAnsi" w:hAnsiTheme="minorHAnsi" w:cstheme="minorHAnsi"/>
          <w:sz w:val="22"/>
          <w:szCs w:val="28"/>
        </w:rPr>
        <w:t>Topics for further study</w:t>
      </w:r>
    </w:p>
    <w:p w14:paraId="24A570CD" w14:textId="48DD8D9B" w:rsidR="008747BE" w:rsidRPr="008747BE" w:rsidRDefault="008747BE" w:rsidP="008747BE">
      <w:pPr>
        <w:pStyle w:val="ListParagraph"/>
        <w:numPr>
          <w:ilvl w:val="2"/>
          <w:numId w:val="22"/>
        </w:numPr>
        <w:ind w:leftChars="0"/>
        <w:rPr>
          <w:rFonts w:asciiTheme="minorHAnsi" w:hAnsiTheme="minorHAnsi" w:cstheme="minorHAnsi"/>
          <w:sz w:val="24"/>
          <w:szCs w:val="32"/>
        </w:rPr>
      </w:pPr>
      <w:r w:rsidRPr="008747BE">
        <w:rPr>
          <w:rFonts w:asciiTheme="minorHAnsi" w:hAnsiTheme="minorHAnsi" w:cstheme="minorHAnsi"/>
          <w:sz w:val="22"/>
          <w:szCs w:val="28"/>
        </w:rPr>
        <w:t>[28/QC]: Study how to report LBT failure for multi-consecutive slots Tx in mode 1</w:t>
      </w:r>
    </w:p>
    <w:p w14:paraId="58801188" w14:textId="6841C73D" w:rsidR="00FD4655" w:rsidRPr="004C431E" w:rsidRDefault="00FD4655" w:rsidP="004C431E">
      <w:pPr>
        <w:pStyle w:val="ListParagraph"/>
        <w:numPr>
          <w:ilvl w:val="0"/>
          <w:numId w:val="22"/>
        </w:numPr>
        <w:spacing w:before="120"/>
        <w:ind w:leftChars="0"/>
        <w:rPr>
          <w:rFonts w:asciiTheme="minorHAnsi" w:hAnsiTheme="minorHAnsi" w:cstheme="minorHAnsi"/>
          <w:b/>
          <w:bCs/>
          <w:sz w:val="22"/>
          <w:szCs w:val="28"/>
          <w:u w:val="single"/>
        </w:rPr>
      </w:pPr>
      <w:r w:rsidRPr="004C431E">
        <w:rPr>
          <w:rFonts w:asciiTheme="minorHAnsi" w:hAnsiTheme="minorHAnsi" w:cstheme="minorHAnsi"/>
          <w:b/>
          <w:bCs/>
          <w:sz w:val="22"/>
          <w:szCs w:val="28"/>
          <w:u w:val="single"/>
        </w:rPr>
        <w:t>Mode 2 RA</w:t>
      </w:r>
    </w:p>
    <w:p w14:paraId="20EB1238" w14:textId="62E7F860" w:rsidR="000F25A8" w:rsidRDefault="000F25A8" w:rsidP="004C431E">
      <w:pPr>
        <w:pStyle w:val="ListParagraph"/>
        <w:numPr>
          <w:ilvl w:val="1"/>
          <w:numId w:val="22"/>
        </w:numPr>
        <w:ind w:leftChars="0"/>
        <w:rPr>
          <w:rFonts w:asciiTheme="minorHAnsi" w:hAnsiTheme="minorHAnsi" w:cstheme="minorHAnsi"/>
          <w:sz w:val="22"/>
          <w:szCs w:val="28"/>
        </w:rPr>
      </w:pPr>
      <w:r>
        <w:rPr>
          <w:rFonts w:asciiTheme="minorHAnsi" w:hAnsiTheme="minorHAnsi" w:cstheme="minorHAnsi"/>
          <w:sz w:val="22"/>
          <w:szCs w:val="28"/>
        </w:rPr>
        <w:t xml:space="preserve">[3/FW]: </w:t>
      </w:r>
      <w:r w:rsidRPr="000F25A8">
        <w:rPr>
          <w:rFonts w:asciiTheme="minorHAnsi" w:hAnsiTheme="minorHAnsi" w:cstheme="minorHAnsi"/>
          <w:sz w:val="22"/>
          <w:szCs w:val="28"/>
        </w:rPr>
        <w:t>Define mechanisms to mitigate the impact of other RAT transmissions in resource pool selection, and IUC procedures.</w:t>
      </w:r>
    </w:p>
    <w:p w14:paraId="625CC8F3" w14:textId="77777777" w:rsidR="000F25A8" w:rsidRPr="00CE5E56" w:rsidRDefault="000F25A8" w:rsidP="000F25A8">
      <w:pPr>
        <w:pStyle w:val="ListParagraph"/>
        <w:numPr>
          <w:ilvl w:val="1"/>
          <w:numId w:val="22"/>
        </w:numPr>
        <w:ind w:leftChars="0"/>
        <w:rPr>
          <w:rFonts w:asciiTheme="minorHAnsi" w:hAnsiTheme="minorHAnsi" w:cstheme="minorHAnsi"/>
          <w:sz w:val="22"/>
          <w:szCs w:val="28"/>
        </w:rPr>
      </w:pPr>
      <w:r w:rsidRPr="00CE5E56">
        <w:rPr>
          <w:rFonts w:asciiTheme="minorHAnsi" w:hAnsiTheme="minorHAnsi" w:cstheme="minorHAnsi"/>
          <w:sz w:val="22"/>
          <w:szCs w:val="28"/>
        </w:rPr>
        <w:t>[4/Nokia, NSB]: RAN1 should investigate the interaction of channel access procedure with resource allocation mode 1 and 2 in order to avoid resource allocation which may cause LBT failures, e.g.:</w:t>
      </w:r>
    </w:p>
    <w:p w14:paraId="1C9606F1" w14:textId="77777777" w:rsidR="000F25A8" w:rsidRPr="00CE5E56" w:rsidRDefault="000F25A8" w:rsidP="000F25A8">
      <w:pPr>
        <w:pStyle w:val="ListParagraph"/>
        <w:numPr>
          <w:ilvl w:val="2"/>
          <w:numId w:val="35"/>
        </w:numPr>
        <w:ind w:leftChars="0"/>
        <w:rPr>
          <w:rFonts w:asciiTheme="minorHAnsi" w:hAnsiTheme="minorHAnsi" w:cstheme="minorHAnsi"/>
          <w:sz w:val="22"/>
          <w:szCs w:val="28"/>
        </w:rPr>
      </w:pPr>
      <w:r w:rsidRPr="00CE5E56">
        <w:rPr>
          <w:rFonts w:asciiTheme="minorHAnsi" w:hAnsiTheme="minorHAnsi" w:cstheme="minorHAnsi"/>
          <w:sz w:val="22"/>
          <w:szCs w:val="28"/>
        </w:rPr>
        <w:t>before a reserved resource in case the transmitting symbols of candidate resource overlap with LBT of the reserved resource;</w:t>
      </w:r>
    </w:p>
    <w:p w14:paraId="42951E46" w14:textId="77777777" w:rsidR="000F25A8" w:rsidRPr="00CE5E56" w:rsidRDefault="000F25A8" w:rsidP="000F25A8">
      <w:pPr>
        <w:pStyle w:val="ListParagraph"/>
        <w:numPr>
          <w:ilvl w:val="2"/>
          <w:numId w:val="35"/>
        </w:numPr>
        <w:ind w:leftChars="0"/>
        <w:rPr>
          <w:rFonts w:asciiTheme="minorHAnsi" w:hAnsiTheme="minorHAnsi" w:cstheme="minorHAnsi"/>
          <w:sz w:val="22"/>
          <w:szCs w:val="28"/>
        </w:rPr>
      </w:pPr>
      <w:r w:rsidRPr="00CE5E56">
        <w:rPr>
          <w:rFonts w:asciiTheme="minorHAnsi" w:hAnsiTheme="minorHAnsi" w:cstheme="minorHAnsi"/>
          <w:sz w:val="22"/>
          <w:szCs w:val="28"/>
        </w:rPr>
        <w:t>after a reserved resource in case the transmitting symbols of the reserved resource overlap with LBT of candidate resource.</w:t>
      </w:r>
    </w:p>
    <w:p w14:paraId="46F0A0FF" w14:textId="77777777" w:rsidR="002C025B" w:rsidRPr="00963C1B" w:rsidRDefault="002C025B" w:rsidP="002C025B">
      <w:pPr>
        <w:pStyle w:val="ListParagraph"/>
        <w:numPr>
          <w:ilvl w:val="1"/>
          <w:numId w:val="22"/>
        </w:numPr>
        <w:ind w:leftChars="0"/>
        <w:rPr>
          <w:rFonts w:asciiTheme="minorHAnsi" w:hAnsiTheme="minorHAnsi" w:cstheme="minorHAnsi"/>
          <w:color w:val="000000" w:themeColor="text1"/>
          <w:sz w:val="22"/>
          <w:szCs w:val="28"/>
        </w:rPr>
      </w:pPr>
      <w:r w:rsidRPr="00963C1B">
        <w:rPr>
          <w:rFonts w:asciiTheme="minorHAnsi" w:hAnsiTheme="minorHAnsi" w:cstheme="minorHAnsi"/>
          <w:color w:val="000000" w:themeColor="text1"/>
          <w:sz w:val="22"/>
          <w:szCs w:val="28"/>
        </w:rPr>
        <w:t>[5/LGE]</w:t>
      </w:r>
      <w:r>
        <w:rPr>
          <w:rFonts w:asciiTheme="minorHAnsi" w:hAnsiTheme="minorHAnsi" w:cstheme="minorHAnsi"/>
          <w:color w:val="000000" w:themeColor="text1"/>
          <w:sz w:val="22"/>
          <w:szCs w:val="28"/>
        </w:rPr>
        <w:t xml:space="preserve"> (start Type 1 LBT and trigger resource selection at the same time after TB arrival)</w:t>
      </w:r>
      <w:r w:rsidRPr="00963C1B">
        <w:rPr>
          <w:rFonts w:asciiTheme="minorHAnsi" w:hAnsiTheme="minorHAnsi" w:cstheme="minorHAnsi"/>
          <w:color w:val="000000" w:themeColor="text1"/>
          <w:sz w:val="22"/>
          <w:szCs w:val="28"/>
        </w:rPr>
        <w:t xml:space="preserve">: </w:t>
      </w:r>
    </w:p>
    <w:p w14:paraId="185D369F" w14:textId="77777777" w:rsidR="002C025B" w:rsidRPr="00963C1B" w:rsidRDefault="002C025B" w:rsidP="002C025B">
      <w:pPr>
        <w:pStyle w:val="ListParagraph"/>
        <w:numPr>
          <w:ilvl w:val="2"/>
          <w:numId w:val="22"/>
        </w:numPr>
        <w:ind w:leftChars="0"/>
        <w:rPr>
          <w:rFonts w:asciiTheme="minorHAnsi" w:hAnsiTheme="minorHAnsi" w:cstheme="minorHAnsi"/>
          <w:color w:val="000000" w:themeColor="text1"/>
          <w:sz w:val="22"/>
          <w:szCs w:val="28"/>
        </w:rPr>
      </w:pPr>
      <w:r w:rsidRPr="00963C1B">
        <w:rPr>
          <w:rFonts w:asciiTheme="minorHAnsi" w:hAnsiTheme="minorHAnsi" w:cstheme="minorHAnsi"/>
          <w:color w:val="000000" w:themeColor="text1"/>
          <w:sz w:val="22"/>
          <w:szCs w:val="28"/>
        </w:rPr>
        <w:t>UE knows the CAPC or the necessity of channel access after the UE triggers SL resource (re)selection procedure. And the UE attempts to access the channel according to Type 1 SL channel access procedure after the resource (re)selection procedure is triggered at the UE side.</w:t>
      </w:r>
    </w:p>
    <w:p w14:paraId="4B053F63" w14:textId="77777777" w:rsidR="002C025B" w:rsidRDefault="002C025B" w:rsidP="002C025B">
      <w:pPr>
        <w:pStyle w:val="ListParagraph"/>
        <w:numPr>
          <w:ilvl w:val="2"/>
          <w:numId w:val="22"/>
        </w:numPr>
        <w:ind w:leftChars="0"/>
        <w:rPr>
          <w:rFonts w:asciiTheme="minorHAnsi" w:hAnsiTheme="minorHAnsi" w:cstheme="minorHAnsi"/>
          <w:color w:val="000000" w:themeColor="text1"/>
          <w:sz w:val="22"/>
          <w:szCs w:val="28"/>
        </w:rPr>
      </w:pPr>
      <w:r w:rsidRPr="00EC31F9">
        <w:rPr>
          <w:rFonts w:asciiTheme="minorHAnsi" w:hAnsiTheme="minorHAnsi" w:cstheme="minorHAnsi"/>
          <w:color w:val="000000" w:themeColor="text1"/>
          <w:sz w:val="22"/>
          <w:szCs w:val="28"/>
        </w:rPr>
        <w:t xml:space="preserve">Considering that the channel sensing duration can be larger than </w:t>
      </w:r>
      <w:r w:rsidRPr="00EC31F9">
        <w:rPr>
          <w:rFonts w:asciiTheme="minorHAnsi" w:hAnsiTheme="minorHAnsi" w:cstheme="minorHAnsi"/>
          <w:i/>
          <w:iCs/>
          <w:color w:val="000000" w:themeColor="text1"/>
          <w:sz w:val="22"/>
          <w:szCs w:val="28"/>
        </w:rPr>
        <w:t>T</w:t>
      </w:r>
      <w:r w:rsidRPr="00EC31F9">
        <w:rPr>
          <w:rFonts w:asciiTheme="minorHAnsi" w:hAnsiTheme="minorHAnsi" w:cstheme="minorHAnsi"/>
          <w:i/>
          <w:iCs/>
          <w:color w:val="000000" w:themeColor="text1"/>
          <w:sz w:val="22"/>
          <w:szCs w:val="28"/>
          <w:vertAlign w:val="subscript"/>
        </w:rPr>
        <w:t>proc,1</w:t>
      </w:r>
      <w:r w:rsidRPr="00EC31F9">
        <w:rPr>
          <w:rFonts w:asciiTheme="minorHAnsi" w:hAnsiTheme="minorHAnsi" w:cstheme="minorHAnsi"/>
          <w:color w:val="000000" w:themeColor="text1"/>
          <w:sz w:val="22"/>
          <w:szCs w:val="28"/>
        </w:rPr>
        <w:t xml:space="preserve">, if the first </w:t>
      </w:r>
      <w:r>
        <w:rPr>
          <w:rFonts w:asciiTheme="minorHAnsi" w:hAnsiTheme="minorHAnsi" w:cstheme="minorHAnsi"/>
          <w:color w:val="000000" w:themeColor="text1"/>
          <w:sz w:val="22"/>
          <w:szCs w:val="28"/>
        </w:rPr>
        <w:t xml:space="preserve">available </w:t>
      </w:r>
      <w:r w:rsidRPr="00EC31F9">
        <w:rPr>
          <w:rFonts w:asciiTheme="minorHAnsi" w:hAnsiTheme="minorHAnsi" w:cstheme="minorHAnsi"/>
          <w:color w:val="000000" w:themeColor="text1"/>
          <w:sz w:val="22"/>
          <w:szCs w:val="28"/>
        </w:rPr>
        <w:t>time location of SL resource</w:t>
      </w:r>
      <w:r>
        <w:rPr>
          <w:rFonts w:asciiTheme="minorHAnsi" w:hAnsiTheme="minorHAnsi" w:cstheme="minorHAnsi"/>
          <w:color w:val="000000" w:themeColor="text1"/>
          <w:sz w:val="22"/>
          <w:szCs w:val="28"/>
        </w:rPr>
        <w:t xml:space="preserve"> is</w:t>
      </w:r>
      <w:r w:rsidRPr="00EC31F9">
        <w:rPr>
          <w:rFonts w:asciiTheme="minorHAnsi" w:hAnsiTheme="minorHAnsi" w:cstheme="minorHAnsi"/>
          <w:color w:val="000000" w:themeColor="text1"/>
          <w:sz w:val="22"/>
          <w:szCs w:val="28"/>
        </w:rPr>
        <w:t xml:space="preserve"> close to the start of the resource selection window, the UE may not have enough time to complete the Type 1 </w:t>
      </w:r>
      <w:r>
        <w:rPr>
          <w:rFonts w:asciiTheme="minorHAnsi" w:hAnsiTheme="minorHAnsi" w:cstheme="minorHAnsi"/>
          <w:color w:val="000000" w:themeColor="text1"/>
          <w:sz w:val="22"/>
          <w:szCs w:val="28"/>
        </w:rPr>
        <w:t>LBT</w:t>
      </w:r>
      <w:r w:rsidRPr="00EC31F9">
        <w:rPr>
          <w:rFonts w:asciiTheme="minorHAnsi" w:hAnsiTheme="minorHAnsi" w:cstheme="minorHAnsi"/>
          <w:color w:val="000000" w:themeColor="text1"/>
          <w:sz w:val="22"/>
          <w:szCs w:val="28"/>
        </w:rPr>
        <w:t>.</w:t>
      </w:r>
      <w:r>
        <w:rPr>
          <w:rFonts w:asciiTheme="minorHAnsi" w:hAnsiTheme="minorHAnsi" w:cstheme="minorHAnsi"/>
          <w:color w:val="000000" w:themeColor="text1"/>
          <w:sz w:val="22"/>
          <w:szCs w:val="28"/>
        </w:rPr>
        <w:t xml:space="preserve"> In this case, down-select one or more of the followings:</w:t>
      </w:r>
    </w:p>
    <w:p w14:paraId="235D99B3" w14:textId="77777777" w:rsidR="002C025B" w:rsidRDefault="002C025B" w:rsidP="002C025B">
      <w:pPr>
        <w:pStyle w:val="ListParagraph"/>
        <w:numPr>
          <w:ilvl w:val="3"/>
          <w:numId w:val="22"/>
        </w:numPr>
        <w:ind w:leftChars="0"/>
        <w:rPr>
          <w:rFonts w:asciiTheme="minorHAnsi" w:hAnsiTheme="minorHAnsi" w:cstheme="minorHAnsi"/>
          <w:color w:val="000000" w:themeColor="text1"/>
          <w:sz w:val="22"/>
          <w:szCs w:val="28"/>
        </w:rPr>
      </w:pPr>
      <w:r w:rsidRPr="00565295">
        <w:rPr>
          <w:rFonts w:asciiTheme="minorHAnsi" w:hAnsiTheme="minorHAnsi" w:cstheme="minorHAnsi"/>
          <w:color w:val="000000" w:themeColor="text1"/>
          <w:sz w:val="22"/>
          <w:szCs w:val="28"/>
        </w:rPr>
        <w:t>Option 1: Drop the SL transmission and attempt to access the channel for the next transmission on the reserved resources.</w:t>
      </w:r>
    </w:p>
    <w:p w14:paraId="58DE2E9C" w14:textId="77777777" w:rsidR="002C025B" w:rsidRDefault="002C025B" w:rsidP="002C025B">
      <w:pPr>
        <w:pStyle w:val="ListParagraph"/>
        <w:numPr>
          <w:ilvl w:val="3"/>
          <w:numId w:val="22"/>
        </w:numPr>
        <w:ind w:leftChars="0"/>
        <w:rPr>
          <w:rFonts w:asciiTheme="minorHAnsi" w:hAnsiTheme="minorHAnsi" w:cstheme="minorHAnsi"/>
          <w:color w:val="000000" w:themeColor="text1"/>
          <w:sz w:val="22"/>
          <w:szCs w:val="28"/>
        </w:rPr>
      </w:pPr>
      <w:r w:rsidRPr="00565295">
        <w:rPr>
          <w:rFonts w:asciiTheme="minorHAnsi" w:hAnsiTheme="minorHAnsi" w:cstheme="minorHAnsi"/>
          <w:color w:val="000000" w:themeColor="text1"/>
          <w:sz w:val="22"/>
          <w:szCs w:val="28"/>
        </w:rPr>
        <w:t>Option 2: Reselect the resources for the SL transmission</w:t>
      </w:r>
    </w:p>
    <w:p w14:paraId="5EAEF48E" w14:textId="77777777" w:rsidR="002C025B" w:rsidRPr="00EC31F9" w:rsidRDefault="002C025B" w:rsidP="002C025B">
      <w:pPr>
        <w:pStyle w:val="ListParagraph"/>
        <w:numPr>
          <w:ilvl w:val="3"/>
          <w:numId w:val="22"/>
        </w:numPr>
        <w:ind w:leftChars="0"/>
        <w:rPr>
          <w:rFonts w:asciiTheme="minorHAnsi" w:hAnsiTheme="minorHAnsi" w:cstheme="minorHAnsi"/>
          <w:color w:val="000000" w:themeColor="text1"/>
          <w:sz w:val="22"/>
          <w:szCs w:val="28"/>
        </w:rPr>
      </w:pPr>
      <w:r w:rsidRPr="00565295">
        <w:rPr>
          <w:rFonts w:asciiTheme="minorHAnsi" w:hAnsiTheme="minorHAnsi" w:cstheme="minorHAnsi"/>
          <w:color w:val="000000" w:themeColor="text1"/>
          <w:sz w:val="22"/>
          <w:szCs w:val="28"/>
        </w:rPr>
        <w:t xml:space="preserve">Option 3: First </w:t>
      </w:r>
      <w:r>
        <w:rPr>
          <w:rFonts w:asciiTheme="minorHAnsi" w:hAnsiTheme="minorHAnsi" w:cstheme="minorHAnsi"/>
          <w:color w:val="000000" w:themeColor="text1"/>
          <w:sz w:val="22"/>
          <w:szCs w:val="28"/>
        </w:rPr>
        <w:t xml:space="preserve">available </w:t>
      </w:r>
      <w:r w:rsidRPr="00565295">
        <w:rPr>
          <w:rFonts w:asciiTheme="minorHAnsi" w:hAnsiTheme="minorHAnsi" w:cstheme="minorHAnsi"/>
          <w:color w:val="000000" w:themeColor="text1"/>
          <w:sz w:val="22"/>
          <w:szCs w:val="28"/>
        </w:rPr>
        <w:t>time location of SL resource is determined to ensure the channel sensing duration</w:t>
      </w:r>
    </w:p>
    <w:p w14:paraId="78E8DC46" w14:textId="77777777" w:rsidR="002C025B" w:rsidRPr="00565295" w:rsidRDefault="002C025B" w:rsidP="002C025B">
      <w:pPr>
        <w:pStyle w:val="ListParagraph"/>
        <w:numPr>
          <w:ilvl w:val="2"/>
          <w:numId w:val="22"/>
        </w:numPr>
        <w:ind w:leftChars="0"/>
        <w:rPr>
          <w:rFonts w:asciiTheme="minorHAnsi" w:hAnsiTheme="minorHAnsi" w:cstheme="minorHAnsi"/>
          <w:color w:val="000000" w:themeColor="text1"/>
          <w:sz w:val="22"/>
          <w:szCs w:val="28"/>
        </w:rPr>
      </w:pPr>
      <w:r w:rsidRPr="00565295">
        <w:rPr>
          <w:rFonts w:asciiTheme="minorHAnsi" w:hAnsiTheme="minorHAnsi" w:cstheme="minorHAnsi"/>
          <w:color w:val="000000" w:themeColor="text1"/>
          <w:sz w:val="22"/>
          <w:szCs w:val="28"/>
        </w:rPr>
        <w:t>In case of SL HARQ reporting is enabled, UE selects retransmission resources so that the time gap between any two resources covers channel sensing duration.</w:t>
      </w:r>
    </w:p>
    <w:p w14:paraId="185770D4" w14:textId="77777777" w:rsidR="002C025B" w:rsidRPr="004069C5" w:rsidRDefault="002C025B" w:rsidP="002C025B">
      <w:pPr>
        <w:pStyle w:val="ListParagraph"/>
        <w:numPr>
          <w:ilvl w:val="2"/>
          <w:numId w:val="22"/>
        </w:numPr>
        <w:ind w:leftChars="0"/>
        <w:rPr>
          <w:rFonts w:asciiTheme="minorHAnsi" w:hAnsiTheme="minorHAnsi" w:cstheme="minorHAnsi"/>
          <w:color w:val="000000" w:themeColor="text1"/>
          <w:sz w:val="22"/>
          <w:szCs w:val="28"/>
        </w:rPr>
      </w:pPr>
      <w:r w:rsidRPr="004069C5">
        <w:rPr>
          <w:rFonts w:asciiTheme="minorHAnsi" w:hAnsiTheme="minorHAnsi" w:cstheme="minorHAnsi"/>
          <w:color w:val="000000" w:themeColor="text1"/>
          <w:sz w:val="22"/>
          <w:szCs w:val="28"/>
        </w:rPr>
        <w:t>Once UE detects reserved resources of another UE and determines to exclude these resources from the candidate resource set, the UE also needs to exclude the channel sensing interval for the reserved resources to avoid inter-UE blocking.</w:t>
      </w:r>
    </w:p>
    <w:p w14:paraId="6D90312E" w14:textId="77777777" w:rsidR="002C025B" w:rsidRPr="004069C5" w:rsidRDefault="002C025B" w:rsidP="002C025B">
      <w:pPr>
        <w:pStyle w:val="ListParagraph"/>
        <w:numPr>
          <w:ilvl w:val="2"/>
          <w:numId w:val="22"/>
        </w:numPr>
        <w:ind w:leftChars="0"/>
        <w:rPr>
          <w:rFonts w:asciiTheme="minorHAnsi" w:hAnsiTheme="minorHAnsi" w:cstheme="minorHAnsi"/>
          <w:color w:val="000000" w:themeColor="text1"/>
          <w:sz w:val="22"/>
          <w:szCs w:val="28"/>
        </w:rPr>
      </w:pPr>
      <w:r w:rsidRPr="004069C5">
        <w:rPr>
          <w:rFonts w:asciiTheme="minorHAnsi" w:hAnsiTheme="minorHAnsi" w:cstheme="minorHAnsi"/>
          <w:color w:val="000000" w:themeColor="text1"/>
          <w:sz w:val="22"/>
          <w:szCs w:val="28"/>
        </w:rPr>
        <w:t>When UE performs SL resource (re)selection, if there is COT duration available for the UE, the UE should first select resources inside the COT duration as much as possible. If the COT is not available for the UE to transmit SL, the UE should select resource outside the COT to avoid Type 1 LBT failure.</w:t>
      </w:r>
    </w:p>
    <w:p w14:paraId="4FBBAC71" w14:textId="77777777" w:rsidR="002C025B" w:rsidRPr="004069C5" w:rsidRDefault="002C025B" w:rsidP="002C025B">
      <w:pPr>
        <w:pStyle w:val="ListParagraph"/>
        <w:numPr>
          <w:ilvl w:val="2"/>
          <w:numId w:val="22"/>
        </w:numPr>
        <w:ind w:leftChars="0"/>
        <w:rPr>
          <w:rFonts w:asciiTheme="minorHAnsi" w:hAnsiTheme="minorHAnsi" w:cstheme="minorHAnsi"/>
          <w:color w:val="000000" w:themeColor="text1"/>
          <w:sz w:val="22"/>
          <w:szCs w:val="28"/>
        </w:rPr>
      </w:pPr>
      <w:r w:rsidRPr="004069C5">
        <w:rPr>
          <w:rFonts w:asciiTheme="minorHAnsi" w:hAnsiTheme="minorHAnsi" w:cstheme="minorHAnsi"/>
          <w:color w:val="000000" w:themeColor="text1"/>
          <w:sz w:val="22"/>
          <w:szCs w:val="28"/>
        </w:rPr>
        <w:t>For the case when a resource pool consists of more than one RB sets,</w:t>
      </w:r>
    </w:p>
    <w:p w14:paraId="6DD35945" w14:textId="77777777" w:rsidR="002C025B" w:rsidRPr="004069C5" w:rsidRDefault="002C025B" w:rsidP="002C025B">
      <w:pPr>
        <w:pStyle w:val="ListParagraph"/>
        <w:numPr>
          <w:ilvl w:val="3"/>
          <w:numId w:val="22"/>
        </w:numPr>
        <w:ind w:leftChars="0"/>
        <w:rPr>
          <w:rFonts w:asciiTheme="minorHAnsi" w:hAnsiTheme="minorHAnsi" w:cstheme="minorHAnsi"/>
          <w:color w:val="000000" w:themeColor="text1"/>
          <w:sz w:val="22"/>
          <w:szCs w:val="28"/>
        </w:rPr>
      </w:pPr>
      <w:r w:rsidRPr="004069C5">
        <w:rPr>
          <w:rFonts w:asciiTheme="minorHAnsi" w:hAnsiTheme="minorHAnsi" w:cstheme="minorHAnsi"/>
          <w:color w:val="000000" w:themeColor="text1"/>
          <w:sz w:val="22"/>
          <w:szCs w:val="28"/>
        </w:rPr>
        <w:t>for a given number of sub-channels, smaller number of RB set(s) are prioritized for PSSCH transmission resources.</w:t>
      </w:r>
    </w:p>
    <w:p w14:paraId="60148D52" w14:textId="77777777" w:rsidR="002C025B" w:rsidRPr="004069C5" w:rsidRDefault="002C025B" w:rsidP="002C025B">
      <w:pPr>
        <w:pStyle w:val="ListParagraph"/>
        <w:numPr>
          <w:ilvl w:val="3"/>
          <w:numId w:val="22"/>
        </w:numPr>
        <w:ind w:leftChars="0"/>
        <w:rPr>
          <w:rFonts w:asciiTheme="minorHAnsi" w:hAnsiTheme="minorHAnsi" w:cstheme="minorHAnsi"/>
          <w:color w:val="000000" w:themeColor="text1"/>
          <w:sz w:val="22"/>
          <w:szCs w:val="28"/>
        </w:rPr>
      </w:pPr>
      <w:r w:rsidRPr="004069C5">
        <w:rPr>
          <w:rFonts w:asciiTheme="minorHAnsi" w:hAnsiTheme="minorHAnsi" w:cstheme="minorHAnsi"/>
          <w:color w:val="000000" w:themeColor="text1"/>
          <w:sz w:val="22"/>
          <w:szCs w:val="28"/>
        </w:rPr>
        <w:t xml:space="preserve">before selecting transmission resources, UE </w:t>
      </w:r>
      <w:r>
        <w:rPr>
          <w:rFonts w:asciiTheme="minorHAnsi" w:hAnsiTheme="minorHAnsi" w:cstheme="minorHAnsi"/>
          <w:color w:val="000000" w:themeColor="text1"/>
          <w:sz w:val="22"/>
          <w:szCs w:val="28"/>
        </w:rPr>
        <w:t xml:space="preserve">first </w:t>
      </w:r>
      <w:r w:rsidRPr="004069C5">
        <w:rPr>
          <w:rFonts w:asciiTheme="minorHAnsi" w:hAnsiTheme="minorHAnsi" w:cstheme="minorHAnsi"/>
          <w:color w:val="000000" w:themeColor="text1"/>
          <w:sz w:val="22"/>
          <w:szCs w:val="28"/>
        </w:rPr>
        <w:t>selects RB set(s) for PSSCH transmission.</w:t>
      </w:r>
    </w:p>
    <w:p w14:paraId="22A29965" w14:textId="7D46D1C9" w:rsidR="00F4448F" w:rsidRDefault="00331941" w:rsidP="004C431E">
      <w:pPr>
        <w:pStyle w:val="ListParagraph"/>
        <w:numPr>
          <w:ilvl w:val="1"/>
          <w:numId w:val="22"/>
        </w:numPr>
        <w:ind w:leftChars="0"/>
        <w:rPr>
          <w:rFonts w:asciiTheme="minorHAnsi" w:hAnsiTheme="minorHAnsi" w:cstheme="minorHAnsi"/>
          <w:sz w:val="22"/>
          <w:szCs w:val="28"/>
        </w:rPr>
      </w:pPr>
      <w:r w:rsidRPr="00331941">
        <w:rPr>
          <w:rFonts w:asciiTheme="minorHAnsi" w:hAnsiTheme="minorHAnsi" w:cstheme="minorHAnsi"/>
          <w:sz w:val="22"/>
          <w:szCs w:val="28"/>
        </w:rPr>
        <w:t xml:space="preserve">[6/HW, HiSi]: </w:t>
      </w:r>
    </w:p>
    <w:p w14:paraId="79662401" w14:textId="1A3C9EBE" w:rsidR="00331941" w:rsidRDefault="00331941" w:rsidP="00F4448F">
      <w:pPr>
        <w:pStyle w:val="ListParagraph"/>
        <w:numPr>
          <w:ilvl w:val="2"/>
          <w:numId w:val="22"/>
        </w:numPr>
        <w:ind w:leftChars="0"/>
        <w:rPr>
          <w:rFonts w:asciiTheme="minorHAnsi" w:hAnsiTheme="minorHAnsi" w:cstheme="minorHAnsi"/>
          <w:sz w:val="22"/>
          <w:szCs w:val="28"/>
        </w:rPr>
      </w:pPr>
      <w:r w:rsidRPr="00331941">
        <w:rPr>
          <w:rFonts w:asciiTheme="minorHAnsi" w:hAnsiTheme="minorHAnsi" w:cstheme="minorHAnsi"/>
          <w:sz w:val="22"/>
          <w:szCs w:val="28"/>
        </w:rPr>
        <w:t>Timing of performing LBT and resource selection, as well as timing relationship between them is up to UE implementation with the following restrictions:</w:t>
      </w:r>
    </w:p>
    <w:p w14:paraId="54755F07" w14:textId="4A478792" w:rsidR="00331941" w:rsidRDefault="00331941" w:rsidP="00F4448F">
      <w:pPr>
        <w:pStyle w:val="ListParagraph"/>
        <w:numPr>
          <w:ilvl w:val="3"/>
          <w:numId w:val="22"/>
        </w:numPr>
        <w:ind w:leftChars="0"/>
        <w:rPr>
          <w:rFonts w:asciiTheme="minorHAnsi" w:hAnsiTheme="minorHAnsi" w:cstheme="minorHAnsi"/>
          <w:sz w:val="22"/>
          <w:szCs w:val="28"/>
        </w:rPr>
      </w:pPr>
      <w:r w:rsidRPr="00331941">
        <w:rPr>
          <w:rFonts w:asciiTheme="minorHAnsi" w:hAnsiTheme="minorHAnsi" w:cstheme="minorHAnsi"/>
          <w:sz w:val="22"/>
          <w:szCs w:val="28"/>
        </w:rPr>
        <w:t>Selected resources can only be used if LBT is successful</w:t>
      </w:r>
    </w:p>
    <w:p w14:paraId="3528CA3A" w14:textId="52E37E46" w:rsidR="00331941" w:rsidRDefault="00331941" w:rsidP="00F4448F">
      <w:pPr>
        <w:pStyle w:val="ListParagraph"/>
        <w:numPr>
          <w:ilvl w:val="3"/>
          <w:numId w:val="22"/>
        </w:numPr>
        <w:ind w:leftChars="0"/>
        <w:rPr>
          <w:rFonts w:asciiTheme="minorHAnsi" w:hAnsiTheme="minorHAnsi" w:cstheme="minorHAnsi"/>
          <w:sz w:val="22"/>
          <w:szCs w:val="28"/>
        </w:rPr>
      </w:pPr>
      <w:r w:rsidRPr="00331941">
        <w:rPr>
          <w:rFonts w:asciiTheme="minorHAnsi" w:hAnsiTheme="minorHAnsi" w:cstheme="minorHAnsi"/>
          <w:sz w:val="22"/>
          <w:szCs w:val="28"/>
        </w:rPr>
        <w:t>Resources reselection is required if LBT fails</w:t>
      </w:r>
    </w:p>
    <w:p w14:paraId="7C702150" w14:textId="23B2C966" w:rsidR="00F4448F" w:rsidRDefault="00F4448F" w:rsidP="00331941">
      <w:pPr>
        <w:pStyle w:val="ListParagraph"/>
        <w:numPr>
          <w:ilvl w:val="2"/>
          <w:numId w:val="22"/>
        </w:numPr>
        <w:ind w:leftChars="0"/>
        <w:rPr>
          <w:rFonts w:asciiTheme="minorHAnsi" w:hAnsiTheme="minorHAnsi" w:cstheme="minorHAnsi"/>
          <w:sz w:val="22"/>
          <w:szCs w:val="28"/>
        </w:rPr>
      </w:pPr>
      <w:r w:rsidRPr="00F4448F">
        <w:rPr>
          <w:rFonts w:asciiTheme="minorHAnsi" w:hAnsiTheme="minorHAnsi" w:cstheme="minorHAnsi"/>
          <w:sz w:val="22"/>
          <w:szCs w:val="28"/>
        </w:rPr>
        <w:lastRenderedPageBreak/>
        <w:t>For mode 2, sensing-based resource selection should take into account whether selected resources will block channel access of other UEs for PSSCH transmission with higher priority.</w:t>
      </w:r>
    </w:p>
    <w:p w14:paraId="1CE515C3" w14:textId="08ECA7D4" w:rsidR="00F4448F" w:rsidRDefault="00F4448F" w:rsidP="00331941">
      <w:pPr>
        <w:pStyle w:val="ListParagraph"/>
        <w:numPr>
          <w:ilvl w:val="2"/>
          <w:numId w:val="22"/>
        </w:numPr>
        <w:ind w:leftChars="0"/>
        <w:rPr>
          <w:rFonts w:asciiTheme="minorHAnsi" w:hAnsiTheme="minorHAnsi" w:cstheme="minorHAnsi"/>
          <w:sz w:val="22"/>
          <w:szCs w:val="28"/>
        </w:rPr>
      </w:pPr>
      <w:r w:rsidRPr="00F4448F">
        <w:rPr>
          <w:rFonts w:asciiTheme="minorHAnsi" w:hAnsiTheme="minorHAnsi" w:cstheme="minorHAnsi"/>
          <w:sz w:val="22"/>
          <w:szCs w:val="28"/>
        </w:rPr>
        <w:t>For Mode 2 sensing and resource exclusion procedure within a COT initiated by a UE,</w:t>
      </w:r>
    </w:p>
    <w:p w14:paraId="79EF1FD1" w14:textId="19CAD462" w:rsidR="00F4448F" w:rsidRDefault="00F4448F" w:rsidP="00F4448F">
      <w:pPr>
        <w:pStyle w:val="ListParagraph"/>
        <w:numPr>
          <w:ilvl w:val="3"/>
          <w:numId w:val="22"/>
        </w:numPr>
        <w:ind w:leftChars="0"/>
        <w:rPr>
          <w:rFonts w:asciiTheme="minorHAnsi" w:hAnsiTheme="minorHAnsi" w:cstheme="minorHAnsi"/>
          <w:sz w:val="22"/>
          <w:szCs w:val="28"/>
        </w:rPr>
      </w:pPr>
      <w:r w:rsidRPr="00F4448F">
        <w:rPr>
          <w:rFonts w:asciiTheme="minorHAnsi" w:hAnsiTheme="minorHAnsi" w:cstheme="minorHAnsi"/>
          <w:sz w:val="22"/>
          <w:szCs w:val="28"/>
        </w:rPr>
        <w:t>The UE can use candidate resources reserved by other UE of which transmission priority is lower than that of its own transmission.</w:t>
      </w:r>
    </w:p>
    <w:p w14:paraId="154280EE" w14:textId="49365DA3" w:rsidR="00F4448F" w:rsidRDefault="00F4448F" w:rsidP="00F4448F">
      <w:pPr>
        <w:pStyle w:val="ListParagraph"/>
        <w:numPr>
          <w:ilvl w:val="3"/>
          <w:numId w:val="22"/>
        </w:numPr>
        <w:ind w:leftChars="0"/>
        <w:rPr>
          <w:rFonts w:asciiTheme="minorHAnsi" w:hAnsiTheme="minorHAnsi" w:cstheme="minorHAnsi"/>
          <w:sz w:val="22"/>
          <w:szCs w:val="28"/>
        </w:rPr>
      </w:pPr>
      <w:r w:rsidRPr="00F4448F">
        <w:rPr>
          <w:rFonts w:asciiTheme="minorHAnsi" w:hAnsiTheme="minorHAnsi" w:cstheme="minorHAnsi"/>
          <w:sz w:val="22"/>
          <w:szCs w:val="28"/>
        </w:rPr>
        <w:t>The UE cannot use the candidate resources reserved by other UE of which transmission priority is higher than that of its own transmission.</w:t>
      </w:r>
    </w:p>
    <w:p w14:paraId="45B30A6F" w14:textId="6F3CA2B9" w:rsidR="00992A5F" w:rsidRDefault="00992A5F" w:rsidP="00992A5F">
      <w:pPr>
        <w:pStyle w:val="ListParagraph"/>
        <w:numPr>
          <w:ilvl w:val="2"/>
          <w:numId w:val="22"/>
        </w:numPr>
        <w:ind w:leftChars="0"/>
        <w:rPr>
          <w:rFonts w:asciiTheme="minorHAnsi" w:hAnsiTheme="minorHAnsi" w:cstheme="minorHAnsi"/>
          <w:sz w:val="22"/>
          <w:szCs w:val="28"/>
        </w:rPr>
      </w:pPr>
      <w:r w:rsidRPr="00992A5F">
        <w:rPr>
          <w:rFonts w:asciiTheme="minorHAnsi" w:hAnsiTheme="minorHAnsi" w:cstheme="minorHAnsi"/>
          <w:sz w:val="22"/>
          <w:szCs w:val="28"/>
        </w:rPr>
        <w:t>For mode 2, sensing-based resource selection should consider whether selected resources will be blocked by Type 1 channel access for its PSSCH transmission.</w:t>
      </w:r>
    </w:p>
    <w:p w14:paraId="043B955D" w14:textId="16E31521" w:rsidR="00992A5F" w:rsidRPr="00331941" w:rsidRDefault="00992A5F" w:rsidP="00992A5F">
      <w:pPr>
        <w:pStyle w:val="ListParagraph"/>
        <w:numPr>
          <w:ilvl w:val="2"/>
          <w:numId w:val="22"/>
        </w:numPr>
        <w:ind w:leftChars="0"/>
        <w:rPr>
          <w:rFonts w:asciiTheme="minorHAnsi" w:hAnsiTheme="minorHAnsi" w:cstheme="minorHAnsi"/>
          <w:sz w:val="22"/>
          <w:szCs w:val="28"/>
        </w:rPr>
      </w:pPr>
      <w:r w:rsidRPr="00992A5F">
        <w:rPr>
          <w:rFonts w:asciiTheme="minorHAnsi" w:hAnsiTheme="minorHAnsi" w:cstheme="minorHAnsi"/>
          <w:sz w:val="22"/>
          <w:szCs w:val="28"/>
        </w:rPr>
        <w:t>Within a COT, consecutive slots should be selected by an initiating UE and shared UEs if any.</w:t>
      </w:r>
    </w:p>
    <w:p w14:paraId="3D87E093" w14:textId="77777777" w:rsidR="002C025B" w:rsidRDefault="002C025B" w:rsidP="002C025B">
      <w:pPr>
        <w:pStyle w:val="ListParagraph"/>
        <w:numPr>
          <w:ilvl w:val="1"/>
          <w:numId w:val="22"/>
        </w:numPr>
        <w:ind w:leftChars="0"/>
        <w:rPr>
          <w:rFonts w:asciiTheme="minorHAnsi" w:hAnsiTheme="minorHAnsi" w:cstheme="minorHAnsi"/>
          <w:sz w:val="22"/>
          <w:szCs w:val="28"/>
        </w:rPr>
      </w:pPr>
      <w:r>
        <w:rPr>
          <w:rFonts w:asciiTheme="minorHAnsi" w:hAnsiTheme="minorHAnsi" w:cstheme="minorHAnsi"/>
          <w:sz w:val="22"/>
          <w:szCs w:val="28"/>
        </w:rPr>
        <w:t>[8/vivo]:</w:t>
      </w:r>
    </w:p>
    <w:p w14:paraId="20BF2AFD" w14:textId="77777777" w:rsidR="002C025B" w:rsidRDefault="002C025B" w:rsidP="002C025B">
      <w:pPr>
        <w:pStyle w:val="ListParagraph"/>
        <w:numPr>
          <w:ilvl w:val="2"/>
          <w:numId w:val="22"/>
        </w:numPr>
        <w:ind w:leftChars="0"/>
        <w:rPr>
          <w:rFonts w:asciiTheme="minorHAnsi" w:hAnsiTheme="minorHAnsi" w:cstheme="minorHAnsi"/>
          <w:sz w:val="22"/>
          <w:szCs w:val="28"/>
        </w:rPr>
      </w:pPr>
      <w:r>
        <w:rPr>
          <w:rFonts w:asciiTheme="minorHAnsi" w:hAnsiTheme="minorHAnsi" w:cstheme="minorHAnsi"/>
          <w:sz w:val="22"/>
          <w:szCs w:val="28"/>
        </w:rPr>
        <w:t>M</w:t>
      </w:r>
      <w:r w:rsidRPr="001F023B">
        <w:rPr>
          <w:rFonts w:asciiTheme="minorHAnsi" w:hAnsiTheme="minorHAnsi" w:cstheme="minorHAnsi"/>
          <w:sz w:val="22"/>
          <w:szCs w:val="28"/>
        </w:rPr>
        <w:t>ode 2 resource selection should be enhanced to guarantee sufficient LBT duration before the SL transmission resource(s).</w:t>
      </w:r>
    </w:p>
    <w:p w14:paraId="60E0FF9A" w14:textId="77777777" w:rsidR="002C025B" w:rsidRDefault="002C025B" w:rsidP="002C025B">
      <w:pPr>
        <w:pStyle w:val="ListParagraph"/>
        <w:numPr>
          <w:ilvl w:val="2"/>
          <w:numId w:val="22"/>
        </w:numPr>
        <w:ind w:leftChars="0"/>
        <w:rPr>
          <w:rFonts w:asciiTheme="minorHAnsi" w:hAnsiTheme="minorHAnsi" w:cstheme="minorHAnsi"/>
          <w:sz w:val="22"/>
          <w:szCs w:val="28"/>
        </w:rPr>
      </w:pPr>
      <w:r>
        <w:rPr>
          <w:rFonts w:asciiTheme="minorHAnsi" w:hAnsiTheme="minorHAnsi" w:cstheme="minorHAnsi"/>
          <w:sz w:val="22"/>
          <w:szCs w:val="28"/>
        </w:rPr>
        <w:t>T</w:t>
      </w:r>
      <w:r w:rsidRPr="00D54176">
        <w:rPr>
          <w:rFonts w:asciiTheme="minorHAnsi" w:hAnsiTheme="minorHAnsi" w:cstheme="minorHAnsi"/>
          <w:sz w:val="22"/>
          <w:szCs w:val="28"/>
        </w:rPr>
        <w:t>ransmission resource should be selected as early as possible to approach the end of the LBT procedure.</w:t>
      </w:r>
    </w:p>
    <w:p w14:paraId="3B2E4B60" w14:textId="37C6746F" w:rsidR="004D25AE" w:rsidRPr="00DF18E0" w:rsidRDefault="00E7580E" w:rsidP="004C431E">
      <w:pPr>
        <w:pStyle w:val="ListParagraph"/>
        <w:numPr>
          <w:ilvl w:val="1"/>
          <w:numId w:val="22"/>
        </w:numPr>
        <w:ind w:leftChars="0"/>
        <w:rPr>
          <w:rFonts w:asciiTheme="minorHAnsi" w:hAnsiTheme="minorHAnsi" w:cstheme="minorHAnsi"/>
          <w:sz w:val="22"/>
          <w:szCs w:val="28"/>
        </w:rPr>
      </w:pPr>
      <w:r w:rsidRPr="00DF18E0">
        <w:rPr>
          <w:rFonts w:asciiTheme="minorHAnsi" w:hAnsiTheme="minorHAnsi" w:cstheme="minorHAnsi"/>
          <w:sz w:val="22"/>
          <w:szCs w:val="28"/>
        </w:rPr>
        <w:t>[13/CATT, GH]</w:t>
      </w:r>
      <w:r w:rsidR="004D25AE" w:rsidRPr="00DF18E0">
        <w:rPr>
          <w:rFonts w:asciiTheme="minorHAnsi" w:hAnsiTheme="minorHAnsi" w:cstheme="minorHAnsi"/>
          <w:sz w:val="22"/>
          <w:szCs w:val="28"/>
        </w:rPr>
        <w:t xml:space="preserve"> UE should perform resource selection procedure to determine the corresponding PSCCH/PSSCH transmission resources and then perform LBT procedure, the reasons are provided as following:</w:t>
      </w:r>
    </w:p>
    <w:p w14:paraId="7A8C127D" w14:textId="4766842D" w:rsidR="004D25AE" w:rsidRPr="00DF18E0" w:rsidRDefault="004D25AE" w:rsidP="00C030A7">
      <w:pPr>
        <w:pStyle w:val="BodyText"/>
        <w:numPr>
          <w:ilvl w:val="2"/>
          <w:numId w:val="22"/>
        </w:numPr>
        <w:spacing w:after="0"/>
        <w:rPr>
          <w:rFonts w:asciiTheme="minorHAnsi" w:eastAsiaTheme="minorEastAsia" w:hAnsiTheme="minorHAnsi" w:cstheme="minorHAnsi"/>
          <w:sz w:val="22"/>
          <w:szCs w:val="28"/>
          <w:lang w:eastAsia="zh-CN"/>
        </w:rPr>
      </w:pPr>
      <w:r w:rsidRPr="00DF18E0">
        <w:rPr>
          <w:rFonts w:asciiTheme="minorHAnsi" w:eastAsiaTheme="minorEastAsia" w:hAnsiTheme="minorHAnsi" w:cstheme="minorHAnsi"/>
          <w:sz w:val="22"/>
          <w:szCs w:val="28"/>
          <w:lang w:eastAsia="zh-CN"/>
        </w:rPr>
        <w:t>Firstly, LBT should be carried out at identified resource(s). Otherwise, UE need to perform LBT for all LBT sub-bands, which will cause higher workload for channel access operation especially when multiple LBT sub-bands are configured, such as 100MHz bandwidth.</w:t>
      </w:r>
    </w:p>
    <w:p w14:paraId="6E14920F" w14:textId="72F7B82E" w:rsidR="004D25AE" w:rsidRPr="00DF18E0" w:rsidRDefault="004D25AE" w:rsidP="004E4671">
      <w:pPr>
        <w:pStyle w:val="BodyText"/>
        <w:numPr>
          <w:ilvl w:val="2"/>
          <w:numId w:val="22"/>
        </w:numPr>
        <w:spacing w:after="0"/>
        <w:rPr>
          <w:rFonts w:asciiTheme="minorHAnsi" w:eastAsiaTheme="minorEastAsia" w:hAnsiTheme="minorHAnsi" w:cstheme="minorHAnsi"/>
          <w:sz w:val="22"/>
          <w:szCs w:val="28"/>
          <w:lang w:eastAsia="zh-CN"/>
        </w:rPr>
      </w:pPr>
      <w:r w:rsidRPr="00DF18E0">
        <w:rPr>
          <w:rFonts w:asciiTheme="minorHAnsi" w:eastAsiaTheme="minorEastAsia" w:hAnsiTheme="minorHAnsi" w:cstheme="minorHAnsi"/>
          <w:sz w:val="22"/>
          <w:szCs w:val="28"/>
          <w:lang w:eastAsia="zh-CN"/>
        </w:rPr>
        <w:t>Secondly, the sensing processing time (T</w:t>
      </w:r>
      <w:r w:rsidRPr="00DF18E0">
        <w:rPr>
          <w:rFonts w:asciiTheme="minorHAnsi" w:eastAsiaTheme="minorEastAsia" w:hAnsiTheme="minorHAnsi" w:cstheme="minorHAnsi"/>
          <w:sz w:val="22"/>
          <w:szCs w:val="28"/>
          <w:vertAlign w:val="subscript"/>
          <w:lang w:eastAsia="zh-CN"/>
        </w:rPr>
        <w:t>proc,0</w:t>
      </w:r>
      <w:r w:rsidRPr="00DF18E0">
        <w:rPr>
          <w:rFonts w:asciiTheme="minorHAnsi" w:eastAsiaTheme="minorEastAsia" w:hAnsiTheme="minorHAnsi" w:cstheme="minorHAnsi"/>
          <w:sz w:val="22"/>
          <w:szCs w:val="28"/>
          <w:lang w:eastAsia="zh-CN"/>
        </w:rPr>
        <w:t>) and Tx processing time (T</w:t>
      </w:r>
      <w:r w:rsidRPr="00DF18E0">
        <w:rPr>
          <w:rFonts w:asciiTheme="minorHAnsi" w:eastAsiaTheme="minorEastAsia" w:hAnsiTheme="minorHAnsi" w:cstheme="minorHAnsi"/>
          <w:sz w:val="22"/>
          <w:szCs w:val="28"/>
          <w:vertAlign w:val="subscript"/>
          <w:lang w:eastAsia="zh-CN"/>
        </w:rPr>
        <w:t>proc,1</w:t>
      </w:r>
      <w:r w:rsidRPr="00DF18E0">
        <w:rPr>
          <w:rFonts w:asciiTheme="minorHAnsi" w:eastAsiaTheme="minorEastAsia" w:hAnsiTheme="minorHAnsi" w:cstheme="minorHAnsi"/>
          <w:sz w:val="22"/>
          <w:szCs w:val="28"/>
          <w:lang w:eastAsia="zh-CN"/>
        </w:rPr>
        <w:t>) should also be considered. If UE starts to perform resource selection after the successful LBT procedure, then perform resource selection, due to the duration of sensing and Tx processing time, other RAT can access and occupy the channel during the duration. The previous LBT success will be useless.</w:t>
      </w:r>
    </w:p>
    <w:p w14:paraId="2461B87F" w14:textId="2C08A693" w:rsidR="004E4671" w:rsidRPr="00DF18E0" w:rsidRDefault="00E7580E" w:rsidP="004E4671">
      <w:pPr>
        <w:pStyle w:val="BodyText"/>
        <w:numPr>
          <w:ilvl w:val="1"/>
          <w:numId w:val="22"/>
        </w:numPr>
        <w:spacing w:after="0"/>
        <w:rPr>
          <w:rFonts w:asciiTheme="minorHAnsi" w:eastAsiaTheme="minorEastAsia" w:hAnsiTheme="minorHAnsi" w:cstheme="minorHAnsi"/>
          <w:sz w:val="22"/>
          <w:szCs w:val="28"/>
          <w:lang w:eastAsia="zh-CN"/>
        </w:rPr>
      </w:pPr>
      <w:r w:rsidRPr="00DF18E0">
        <w:rPr>
          <w:rFonts w:asciiTheme="minorHAnsi" w:hAnsiTheme="minorHAnsi" w:cstheme="minorHAnsi"/>
          <w:sz w:val="22"/>
          <w:szCs w:val="28"/>
        </w:rPr>
        <w:t>[13/CATT, GH]</w:t>
      </w:r>
      <w:r w:rsidR="004E4671" w:rsidRPr="00DF18E0">
        <w:rPr>
          <w:rFonts w:asciiTheme="minorHAnsi" w:hAnsiTheme="minorHAnsi" w:cstheme="minorHAnsi"/>
          <w:sz w:val="22"/>
          <w:szCs w:val="28"/>
        </w:rPr>
        <w:t xml:space="preserve"> (enhancement)</w:t>
      </w:r>
    </w:p>
    <w:p w14:paraId="3191D332" w14:textId="35D70AD3" w:rsidR="004E4671" w:rsidRPr="00DF18E0" w:rsidRDefault="004E4671" w:rsidP="004E4671">
      <w:pPr>
        <w:pStyle w:val="BodyText"/>
        <w:numPr>
          <w:ilvl w:val="2"/>
          <w:numId w:val="22"/>
        </w:numPr>
        <w:spacing w:after="0"/>
        <w:rPr>
          <w:rFonts w:asciiTheme="minorHAnsi" w:eastAsiaTheme="minorEastAsia" w:hAnsiTheme="minorHAnsi" w:cstheme="minorHAnsi"/>
          <w:sz w:val="22"/>
          <w:szCs w:val="28"/>
          <w:lang w:eastAsia="zh-CN"/>
        </w:rPr>
      </w:pPr>
      <w:r w:rsidRPr="00DF18E0">
        <w:rPr>
          <w:rFonts w:asciiTheme="minorHAnsi" w:eastAsiaTheme="minorEastAsia" w:hAnsiTheme="minorHAnsi" w:cstheme="minorHAnsi"/>
          <w:sz w:val="22"/>
          <w:szCs w:val="28"/>
          <w:lang w:eastAsia="zh-CN"/>
        </w:rPr>
        <w:t xml:space="preserve">Considering that the unavailable resources caused by Type 1 channel access and </w:t>
      </w:r>
      <w:r w:rsidRPr="00DF18E0">
        <w:rPr>
          <w:rFonts w:asciiTheme="minorHAnsi" w:eastAsiaTheme="minorEastAsia" w:hAnsiTheme="minorHAnsi" w:cstheme="minorHAnsi"/>
          <w:i/>
          <w:iCs/>
          <w:sz w:val="22"/>
          <w:szCs w:val="28"/>
          <w:u w:val="single"/>
          <w:lang w:eastAsia="zh-CN"/>
        </w:rPr>
        <w:t>additional selected candidate resources</w:t>
      </w:r>
      <w:r w:rsidRPr="00DF18E0">
        <w:rPr>
          <w:rFonts w:asciiTheme="minorHAnsi" w:eastAsiaTheme="minorEastAsia" w:hAnsiTheme="minorHAnsi" w:cstheme="minorHAnsi"/>
          <w:sz w:val="22"/>
          <w:szCs w:val="28"/>
          <w:lang w:eastAsia="zh-CN"/>
        </w:rPr>
        <w:t xml:space="preserve"> which are not really used will not indicated in SCI, so it will not affect the sensing and resource exclusion operations for other UEs.</w:t>
      </w:r>
    </w:p>
    <w:p w14:paraId="15C7218A" w14:textId="42EF22F3" w:rsidR="004E4671" w:rsidRPr="00DF18E0" w:rsidRDefault="006F111F" w:rsidP="004E4671">
      <w:pPr>
        <w:pStyle w:val="BodyText"/>
        <w:numPr>
          <w:ilvl w:val="2"/>
          <w:numId w:val="22"/>
        </w:numPr>
        <w:spacing w:after="0"/>
        <w:rPr>
          <w:rFonts w:asciiTheme="minorHAnsi" w:eastAsiaTheme="minorEastAsia" w:hAnsiTheme="minorHAnsi" w:cstheme="minorHAnsi"/>
          <w:sz w:val="22"/>
          <w:szCs w:val="28"/>
          <w:lang w:eastAsia="zh-CN"/>
        </w:rPr>
      </w:pPr>
      <w:r w:rsidRPr="00DF18E0">
        <w:rPr>
          <w:rFonts w:asciiTheme="minorHAnsi" w:eastAsiaTheme="minorEastAsia" w:hAnsiTheme="minorHAnsi" w:cstheme="minorHAnsi"/>
          <w:sz w:val="22"/>
          <w:szCs w:val="28"/>
          <w:lang w:eastAsia="zh-CN"/>
        </w:rPr>
        <w:t>The received COT can be used to identify resource selection window or be treated as the restrictions for resource selection. UE will choose resources within the received remaining COT so that this UE only need to perform Type 2 channel access.</w:t>
      </w:r>
      <w:r w:rsidR="00606AFA" w:rsidRPr="00DF18E0">
        <w:rPr>
          <w:rFonts w:asciiTheme="minorHAnsi" w:eastAsiaTheme="minorEastAsia" w:hAnsiTheme="minorHAnsi" w:cstheme="minorHAnsi"/>
          <w:sz w:val="22"/>
          <w:szCs w:val="28"/>
          <w:lang w:eastAsia="zh-CN"/>
        </w:rPr>
        <w:t xml:space="preserve"> </w:t>
      </w:r>
      <w:r w:rsidR="00606AFA" w:rsidRPr="00DF18E0">
        <w:rPr>
          <w:rFonts w:asciiTheme="minorHAnsi" w:hAnsiTheme="minorHAnsi" w:cstheme="minorHAnsi"/>
          <w:sz w:val="22"/>
          <w:szCs w:val="28"/>
        </w:rPr>
        <w:t>[</w:t>
      </w:r>
      <w:r w:rsidR="00E7580E" w:rsidRPr="00DF18E0">
        <w:rPr>
          <w:rFonts w:asciiTheme="minorHAnsi" w:hAnsiTheme="minorHAnsi" w:cstheme="minorHAnsi"/>
          <w:sz w:val="22"/>
          <w:szCs w:val="28"/>
        </w:rPr>
        <w:t>11</w:t>
      </w:r>
      <w:r w:rsidR="00606AFA" w:rsidRPr="00DF18E0">
        <w:rPr>
          <w:rFonts w:asciiTheme="minorHAnsi" w:hAnsiTheme="minorHAnsi" w:cstheme="minorHAnsi"/>
          <w:sz w:val="22"/>
          <w:szCs w:val="28"/>
        </w:rPr>
        <w:t>/Fujitsu]</w:t>
      </w:r>
    </w:p>
    <w:p w14:paraId="412F3BD0" w14:textId="0C5CDC55" w:rsidR="00187D1D" w:rsidRDefault="00187D1D" w:rsidP="004C431E">
      <w:pPr>
        <w:pStyle w:val="ListParagraph"/>
        <w:numPr>
          <w:ilvl w:val="1"/>
          <w:numId w:val="2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[14/</w:t>
      </w:r>
      <w:r w:rsidR="00C62EC2" w:rsidRPr="00C62EC2">
        <w:t xml:space="preserve"> </w:t>
      </w:r>
      <w:r w:rsidR="00C62EC2" w:rsidRPr="00C62EC2">
        <w:rPr>
          <w:rFonts w:asciiTheme="minorHAnsi" w:hAnsiTheme="minorHAnsi" w:cstheme="minorHAnsi"/>
          <w:color w:val="000000" w:themeColor="text1"/>
          <w:sz w:val="22"/>
          <w:szCs w:val="28"/>
        </w:rPr>
        <w:t>Fraunhofer</w:t>
      </w:r>
      <w:r>
        <w:rPr>
          <w:rFonts w:asciiTheme="minorHAnsi" w:hAnsiTheme="minorHAnsi" w:cstheme="minorHAnsi"/>
          <w:color w:val="000000" w:themeColor="text1"/>
          <w:sz w:val="22"/>
          <w:szCs w:val="28"/>
        </w:rPr>
        <w:t xml:space="preserve">]: </w:t>
      </w:r>
      <w:r w:rsidRPr="00187D1D">
        <w:rPr>
          <w:rFonts w:asciiTheme="minorHAnsi" w:hAnsiTheme="minorHAnsi" w:cstheme="minorHAnsi"/>
          <w:color w:val="000000" w:themeColor="text1"/>
          <w:sz w:val="22"/>
          <w:szCs w:val="28"/>
        </w:rPr>
        <w:t>UEs can select more resources for redundancy in the case of LBT failures.</w:t>
      </w:r>
    </w:p>
    <w:p w14:paraId="1D9EBD6D" w14:textId="6D4B88DF" w:rsidR="002C025B" w:rsidRDefault="002C025B" w:rsidP="004C431E">
      <w:pPr>
        <w:pStyle w:val="ListParagraph"/>
        <w:numPr>
          <w:ilvl w:val="1"/>
          <w:numId w:val="2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[16/NEC] </w:t>
      </w:r>
      <w:r w:rsidRPr="002C025B">
        <w:rPr>
          <w:rFonts w:asciiTheme="minorHAnsi" w:hAnsiTheme="minorHAnsi" w:cstheme="minorHAnsi"/>
          <w:color w:val="000000" w:themeColor="text1"/>
          <w:sz w:val="22"/>
          <w:szCs w:val="28"/>
        </w:rPr>
        <w:t>Considering the potential improvement of mode 2 procedure to make it more appropriate for SL-U, the following factors may be considered:</w:t>
      </w:r>
    </w:p>
    <w:p w14:paraId="4D39E284" w14:textId="77777777" w:rsidR="002C025B" w:rsidRPr="002C025B" w:rsidRDefault="002C025B" w:rsidP="002C025B">
      <w:pPr>
        <w:pStyle w:val="2nd-proposal-YJ"/>
        <w:numPr>
          <w:ilvl w:val="2"/>
          <w:numId w:val="22"/>
        </w:numPr>
        <w:spacing w:beforeLines="0" w:before="0" w:afterLines="0" w:after="0"/>
        <w:ind w:left="2154" w:hanging="357"/>
        <w:rPr>
          <w:rFonts w:asciiTheme="minorHAnsi" w:eastAsia="SimSun" w:hAnsiTheme="minorHAnsi" w:cstheme="minorHAnsi"/>
          <w:b w:val="0"/>
          <w:bCs/>
          <w:i w:val="0"/>
          <w:iCs/>
          <w:sz w:val="22"/>
          <w:szCs w:val="22"/>
        </w:rPr>
      </w:pPr>
      <w:bookmarkStart w:id="158" w:name="_Toc109318162"/>
      <w:bookmarkStart w:id="159" w:name="_Toc109375282"/>
      <w:bookmarkStart w:id="160" w:name="_Toc109375306"/>
      <w:bookmarkStart w:id="161" w:name="_Toc109384424"/>
      <w:bookmarkStart w:id="162" w:name="_Toc109384728"/>
      <w:bookmarkStart w:id="163" w:name="_Toc109384752"/>
      <w:bookmarkStart w:id="164" w:name="_Toc109385622"/>
      <w:bookmarkStart w:id="165" w:name="_Toc109385646"/>
      <w:bookmarkStart w:id="166" w:name="_Toc109388541"/>
      <w:bookmarkStart w:id="167" w:name="_Toc109388565"/>
      <w:bookmarkStart w:id="168" w:name="_Toc109388589"/>
      <w:bookmarkStart w:id="169" w:name="_Toc109388613"/>
      <w:bookmarkStart w:id="170" w:name="_Toc110240819"/>
      <w:bookmarkStart w:id="171" w:name="_Toc110240845"/>
      <w:bookmarkStart w:id="172" w:name="_Toc110242980"/>
      <w:bookmarkStart w:id="173" w:name="_Toc110244604"/>
      <w:bookmarkStart w:id="174" w:name="_Toc110244630"/>
      <w:bookmarkStart w:id="175" w:name="_Toc110254580"/>
      <w:bookmarkStart w:id="176" w:name="_Toc110254605"/>
      <w:bookmarkStart w:id="177" w:name="_Toc110845385"/>
      <w:bookmarkStart w:id="178" w:name="_Toc110845410"/>
      <w:bookmarkStart w:id="179" w:name="_Toc110848250"/>
      <w:bookmarkStart w:id="180" w:name="_Toc110848275"/>
      <w:bookmarkStart w:id="181" w:name="_Toc110848586"/>
      <w:bookmarkStart w:id="182" w:name="_Toc110848611"/>
      <w:bookmarkStart w:id="183" w:name="_Toc110850899"/>
      <w:bookmarkStart w:id="184" w:name="_Toc110850924"/>
      <w:bookmarkStart w:id="185" w:name="_Toc110851717"/>
      <w:bookmarkStart w:id="186" w:name="_Toc111103406"/>
      <w:bookmarkStart w:id="187" w:name="_Toc111104313"/>
      <w:bookmarkStart w:id="188" w:name="_Toc111104338"/>
      <w:r w:rsidRPr="002C025B">
        <w:rPr>
          <w:rFonts w:asciiTheme="minorHAnsi" w:eastAsia="SimSun" w:hAnsiTheme="minorHAnsi" w:cstheme="minorHAnsi"/>
          <w:b w:val="0"/>
          <w:bCs/>
          <w:i w:val="0"/>
          <w:iCs/>
          <w:sz w:val="22"/>
          <w:szCs w:val="22"/>
        </w:rPr>
        <w:t>uncertainty of the reserved resources indicated in SCI of UEs;</w:t>
      </w:r>
      <w:bookmarkStart w:id="189" w:name="_Toc109296574"/>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14:paraId="40B3D0EC" w14:textId="77777777" w:rsidR="002C025B" w:rsidRPr="002C025B" w:rsidRDefault="002C025B" w:rsidP="002C025B">
      <w:pPr>
        <w:pStyle w:val="2nd-proposal-YJ"/>
        <w:numPr>
          <w:ilvl w:val="2"/>
          <w:numId w:val="22"/>
        </w:numPr>
        <w:spacing w:beforeLines="0" w:before="0" w:afterLines="0" w:after="0"/>
        <w:ind w:left="2154" w:hanging="357"/>
        <w:rPr>
          <w:rFonts w:asciiTheme="minorHAnsi" w:eastAsia="SimSun" w:hAnsiTheme="minorHAnsi" w:cstheme="minorHAnsi"/>
          <w:b w:val="0"/>
          <w:bCs/>
          <w:i w:val="0"/>
          <w:iCs/>
          <w:sz w:val="22"/>
          <w:szCs w:val="22"/>
        </w:rPr>
      </w:pPr>
      <w:bookmarkStart w:id="190" w:name="_Toc109318163"/>
      <w:bookmarkStart w:id="191" w:name="_Toc109375283"/>
      <w:bookmarkStart w:id="192" w:name="_Toc109375307"/>
      <w:bookmarkStart w:id="193" w:name="_Toc109384425"/>
      <w:bookmarkStart w:id="194" w:name="_Toc109384729"/>
      <w:bookmarkStart w:id="195" w:name="_Toc109384753"/>
      <w:bookmarkStart w:id="196" w:name="_Toc109385623"/>
      <w:bookmarkStart w:id="197" w:name="_Toc109385647"/>
      <w:bookmarkStart w:id="198" w:name="_Toc109388542"/>
      <w:bookmarkStart w:id="199" w:name="_Toc109388566"/>
      <w:bookmarkStart w:id="200" w:name="_Toc109388590"/>
      <w:bookmarkStart w:id="201" w:name="_Toc109388614"/>
      <w:bookmarkStart w:id="202" w:name="_Toc110240820"/>
      <w:bookmarkStart w:id="203" w:name="_Toc110240846"/>
      <w:bookmarkStart w:id="204" w:name="_Toc110242981"/>
      <w:bookmarkStart w:id="205" w:name="_Toc110244605"/>
      <w:bookmarkStart w:id="206" w:name="_Toc110244631"/>
      <w:bookmarkStart w:id="207" w:name="_Toc110254581"/>
      <w:bookmarkStart w:id="208" w:name="_Toc110254606"/>
      <w:bookmarkStart w:id="209" w:name="_Toc110845386"/>
      <w:bookmarkStart w:id="210" w:name="_Toc110845411"/>
      <w:bookmarkStart w:id="211" w:name="_Toc110848251"/>
      <w:bookmarkStart w:id="212" w:name="_Toc110848276"/>
      <w:bookmarkStart w:id="213" w:name="_Toc110848587"/>
      <w:bookmarkStart w:id="214" w:name="_Toc110848612"/>
      <w:bookmarkStart w:id="215" w:name="_Toc110850900"/>
      <w:bookmarkStart w:id="216" w:name="_Toc110850925"/>
      <w:bookmarkStart w:id="217" w:name="_Toc110851718"/>
      <w:bookmarkStart w:id="218" w:name="_Toc111103407"/>
      <w:bookmarkStart w:id="219" w:name="_Toc111104314"/>
      <w:bookmarkStart w:id="220" w:name="_Toc111104339"/>
      <w:r w:rsidRPr="002C025B">
        <w:rPr>
          <w:rFonts w:asciiTheme="minorHAnsi" w:eastAsia="SimSun" w:hAnsiTheme="minorHAnsi" w:cstheme="minorHAnsi"/>
          <w:b w:val="0"/>
          <w:bCs/>
          <w:i w:val="0"/>
          <w:iCs/>
          <w:sz w:val="22"/>
          <w:szCs w:val="22"/>
        </w:rPr>
        <w:t>RSRP threshold used in excluding resources;</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14:paraId="0CCC132E" w14:textId="38D76D07" w:rsidR="002C025B" w:rsidRPr="002C025B" w:rsidRDefault="002C025B" w:rsidP="002C025B">
      <w:pPr>
        <w:pStyle w:val="2nd-proposal-YJ"/>
        <w:numPr>
          <w:ilvl w:val="2"/>
          <w:numId w:val="22"/>
        </w:numPr>
        <w:spacing w:beforeLines="0" w:before="0" w:afterLines="0" w:after="0"/>
        <w:ind w:left="2154" w:hanging="357"/>
        <w:rPr>
          <w:rFonts w:asciiTheme="minorHAnsi" w:eastAsia="SimSun" w:hAnsiTheme="minorHAnsi" w:cstheme="minorHAnsi"/>
          <w:b w:val="0"/>
          <w:bCs/>
          <w:i w:val="0"/>
          <w:iCs/>
          <w:sz w:val="22"/>
          <w:szCs w:val="22"/>
        </w:rPr>
      </w:pPr>
      <w:bookmarkStart w:id="221" w:name="_Toc110240821"/>
      <w:bookmarkStart w:id="222" w:name="_Toc110240847"/>
      <w:bookmarkStart w:id="223" w:name="_Toc110242982"/>
      <w:bookmarkStart w:id="224" w:name="_Toc110244606"/>
      <w:bookmarkStart w:id="225" w:name="_Toc110244632"/>
      <w:bookmarkStart w:id="226" w:name="_Toc110254582"/>
      <w:bookmarkStart w:id="227" w:name="_Toc110254607"/>
      <w:bookmarkStart w:id="228" w:name="_Toc110845387"/>
      <w:bookmarkStart w:id="229" w:name="_Toc110845412"/>
      <w:bookmarkStart w:id="230" w:name="_Toc110848252"/>
      <w:bookmarkStart w:id="231" w:name="_Toc110848277"/>
      <w:bookmarkStart w:id="232" w:name="_Toc110848588"/>
      <w:bookmarkStart w:id="233" w:name="_Toc110848613"/>
      <w:bookmarkStart w:id="234" w:name="_Toc110850901"/>
      <w:bookmarkStart w:id="235" w:name="_Toc110850926"/>
      <w:bookmarkStart w:id="236" w:name="_Toc110851719"/>
      <w:bookmarkStart w:id="237" w:name="_Toc111103408"/>
      <w:bookmarkStart w:id="238" w:name="_Toc111104315"/>
      <w:bookmarkStart w:id="239" w:name="_Toc111104340"/>
      <w:r w:rsidRPr="002C025B">
        <w:rPr>
          <w:rFonts w:asciiTheme="minorHAnsi" w:eastAsia="SimSun" w:hAnsiTheme="minorHAnsi" w:cstheme="minorHAnsi"/>
          <w:b w:val="0"/>
          <w:bCs/>
          <w:i w:val="0"/>
          <w:iCs/>
          <w:sz w:val="22"/>
          <w:szCs w:val="22"/>
        </w:rPr>
        <w:t>COT information;</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14:paraId="3B2E9D92" w14:textId="48715FAD" w:rsidR="00F6606C" w:rsidRPr="00F6606C" w:rsidRDefault="001122F9" w:rsidP="004C431E">
      <w:pPr>
        <w:pStyle w:val="ListParagraph"/>
        <w:numPr>
          <w:ilvl w:val="1"/>
          <w:numId w:val="22"/>
        </w:numPr>
        <w:ind w:leftChars="0"/>
        <w:rPr>
          <w:rFonts w:asciiTheme="minorHAnsi" w:hAnsiTheme="minorHAnsi" w:cstheme="minorHAnsi"/>
          <w:sz w:val="22"/>
          <w:szCs w:val="28"/>
        </w:rPr>
      </w:pPr>
      <w:r w:rsidRPr="00F6606C">
        <w:rPr>
          <w:rFonts w:asciiTheme="minorHAnsi" w:hAnsiTheme="minorHAnsi" w:cstheme="minorHAnsi"/>
          <w:sz w:val="22"/>
          <w:szCs w:val="28"/>
        </w:rPr>
        <w:t>[</w:t>
      </w:r>
      <w:r w:rsidR="007B67C3" w:rsidRPr="00F6606C">
        <w:rPr>
          <w:rFonts w:asciiTheme="minorHAnsi" w:hAnsiTheme="minorHAnsi" w:cstheme="minorHAnsi"/>
          <w:sz w:val="22"/>
          <w:szCs w:val="28"/>
        </w:rPr>
        <w:t>21</w:t>
      </w:r>
      <w:r w:rsidRPr="00F6606C">
        <w:rPr>
          <w:rFonts w:asciiTheme="minorHAnsi" w:hAnsiTheme="minorHAnsi" w:cstheme="minorHAnsi"/>
          <w:sz w:val="22"/>
          <w:szCs w:val="28"/>
        </w:rPr>
        <w:t xml:space="preserve">/Samsung]: </w:t>
      </w:r>
    </w:p>
    <w:p w14:paraId="20FBF6A8" w14:textId="7B64661A" w:rsidR="00F6606C" w:rsidRPr="00F6606C" w:rsidRDefault="00F6606C" w:rsidP="00F6606C">
      <w:pPr>
        <w:pStyle w:val="ListParagraph"/>
        <w:numPr>
          <w:ilvl w:val="2"/>
          <w:numId w:val="22"/>
        </w:numPr>
        <w:ind w:leftChars="0"/>
        <w:rPr>
          <w:rFonts w:asciiTheme="minorHAnsi" w:hAnsiTheme="minorHAnsi" w:cstheme="minorHAnsi"/>
          <w:sz w:val="22"/>
          <w:szCs w:val="28"/>
        </w:rPr>
      </w:pPr>
      <w:r w:rsidRPr="00F6606C">
        <w:rPr>
          <w:rFonts w:asciiTheme="minorHAnsi" w:hAnsiTheme="minorHAnsi" w:cstheme="minorHAnsi"/>
          <w:sz w:val="22"/>
          <w:szCs w:val="28"/>
        </w:rPr>
        <w:t>Support resource allocation based on performing channel access procedure first, and then determining actual transmission resources by performing mode-2 resource determination procedure.</w:t>
      </w:r>
    </w:p>
    <w:p w14:paraId="4A8CB121" w14:textId="065FB6FF" w:rsidR="00DC21E4" w:rsidRPr="00F6606C" w:rsidRDefault="001122F9" w:rsidP="00F6606C">
      <w:pPr>
        <w:pStyle w:val="ListParagraph"/>
        <w:numPr>
          <w:ilvl w:val="2"/>
          <w:numId w:val="22"/>
        </w:numPr>
        <w:ind w:leftChars="0"/>
        <w:rPr>
          <w:rFonts w:asciiTheme="minorHAnsi" w:hAnsiTheme="minorHAnsi" w:cstheme="minorHAnsi"/>
          <w:sz w:val="22"/>
          <w:szCs w:val="28"/>
        </w:rPr>
      </w:pPr>
      <w:r w:rsidRPr="00F6606C">
        <w:rPr>
          <w:rFonts w:asciiTheme="minorHAnsi" w:hAnsiTheme="minorHAnsi" w:cstheme="minorHAnsi"/>
          <w:sz w:val="22"/>
          <w:szCs w:val="28"/>
        </w:rPr>
        <w:t xml:space="preserve">To compensate throughput and latency performance degradation </w:t>
      </w:r>
      <w:r w:rsidR="00D41DA8" w:rsidRPr="00F6606C">
        <w:rPr>
          <w:rFonts w:asciiTheme="minorHAnsi" w:hAnsiTheme="minorHAnsi" w:cstheme="minorHAnsi"/>
          <w:sz w:val="22"/>
          <w:szCs w:val="28"/>
        </w:rPr>
        <w:t xml:space="preserve">in the existing resource allocation mechanism </w:t>
      </w:r>
      <w:r w:rsidRPr="00F6606C">
        <w:rPr>
          <w:rFonts w:asciiTheme="minorHAnsi" w:hAnsiTheme="minorHAnsi" w:cstheme="minorHAnsi"/>
          <w:sz w:val="22"/>
          <w:szCs w:val="28"/>
        </w:rPr>
        <w:t xml:space="preserve">due to frequent LBT failure, </w:t>
      </w:r>
    </w:p>
    <w:p w14:paraId="4A3FADC1" w14:textId="6313C292" w:rsidR="001122F9" w:rsidRPr="00F6606C" w:rsidRDefault="00DC21E4" w:rsidP="00F6606C">
      <w:pPr>
        <w:pStyle w:val="ListParagraph"/>
        <w:numPr>
          <w:ilvl w:val="3"/>
          <w:numId w:val="22"/>
        </w:numPr>
        <w:ind w:leftChars="0"/>
        <w:rPr>
          <w:rFonts w:asciiTheme="minorHAnsi" w:hAnsiTheme="minorHAnsi" w:cstheme="minorHAnsi"/>
          <w:sz w:val="22"/>
          <w:szCs w:val="28"/>
        </w:rPr>
      </w:pPr>
      <w:r w:rsidRPr="00F6606C">
        <w:rPr>
          <w:rFonts w:asciiTheme="minorHAnsi" w:hAnsiTheme="minorHAnsi" w:cstheme="minorHAnsi"/>
          <w:sz w:val="22"/>
          <w:szCs w:val="28"/>
        </w:rPr>
        <w:t>O</w:t>
      </w:r>
      <w:r w:rsidR="001122F9" w:rsidRPr="00F6606C">
        <w:rPr>
          <w:rFonts w:asciiTheme="minorHAnsi" w:hAnsiTheme="minorHAnsi" w:cstheme="minorHAnsi"/>
          <w:sz w:val="22"/>
          <w:szCs w:val="28"/>
        </w:rPr>
        <w:t xml:space="preserve">ne solution is multiple transmission occasions for a given (re-)transmission. UE could try to pass LBT procedure in each occasion, and after LBT procedure passed, the remaining occasions can be released or </w:t>
      </w:r>
      <w:r w:rsidR="001122F9" w:rsidRPr="00F6606C">
        <w:rPr>
          <w:rFonts w:asciiTheme="minorHAnsi" w:hAnsiTheme="minorHAnsi" w:cstheme="minorHAnsi"/>
          <w:sz w:val="22"/>
          <w:szCs w:val="28"/>
        </w:rPr>
        <w:lastRenderedPageBreak/>
        <w:t>used for next (re-)transmission. Correspondingly, UE needs to determine multiple resources during sensing and selection procedure. Drawback is the overbooking issue.</w:t>
      </w:r>
    </w:p>
    <w:p w14:paraId="081C340F" w14:textId="7756E05D" w:rsidR="00DC21E4" w:rsidRPr="00F6606C" w:rsidRDefault="00DC21E4" w:rsidP="00F6606C">
      <w:pPr>
        <w:pStyle w:val="ListParagraph"/>
        <w:numPr>
          <w:ilvl w:val="3"/>
          <w:numId w:val="22"/>
        </w:numPr>
        <w:ind w:leftChars="0"/>
        <w:rPr>
          <w:rFonts w:asciiTheme="minorHAnsi" w:hAnsiTheme="minorHAnsi" w:cstheme="minorHAnsi"/>
          <w:sz w:val="22"/>
          <w:szCs w:val="28"/>
        </w:rPr>
      </w:pPr>
      <w:r w:rsidRPr="00F6606C">
        <w:rPr>
          <w:rFonts w:asciiTheme="minorHAnsi" w:hAnsiTheme="minorHAnsi" w:cstheme="minorHAnsi"/>
          <w:sz w:val="22"/>
          <w:szCs w:val="28"/>
        </w:rPr>
        <w:t xml:space="preserve">Another solution </w:t>
      </w:r>
      <w:r w:rsidR="00D41DA8" w:rsidRPr="00F6606C">
        <w:rPr>
          <w:rFonts w:asciiTheme="minorHAnsi" w:hAnsiTheme="minorHAnsi" w:cstheme="minorHAnsi"/>
          <w:sz w:val="22"/>
          <w:szCs w:val="28"/>
        </w:rPr>
        <w:t>is a new trigger of LBT failure for legacy resource allocation procedure.</w:t>
      </w:r>
    </w:p>
    <w:p w14:paraId="5AEA4C17" w14:textId="2C87EF62" w:rsidR="00D41DA8" w:rsidRPr="00F6606C" w:rsidRDefault="005A5014" w:rsidP="00F6606C">
      <w:pPr>
        <w:pStyle w:val="ListParagraph"/>
        <w:numPr>
          <w:ilvl w:val="3"/>
          <w:numId w:val="22"/>
        </w:numPr>
        <w:ind w:leftChars="0"/>
        <w:rPr>
          <w:rFonts w:asciiTheme="minorHAnsi" w:hAnsiTheme="minorHAnsi" w:cstheme="minorHAnsi"/>
          <w:sz w:val="22"/>
          <w:szCs w:val="28"/>
        </w:rPr>
      </w:pPr>
      <w:r w:rsidRPr="00F6606C">
        <w:rPr>
          <w:rFonts w:asciiTheme="minorHAnsi" w:hAnsiTheme="minorHAnsi" w:cstheme="minorHAnsi"/>
          <w:sz w:val="22"/>
          <w:szCs w:val="28"/>
        </w:rPr>
        <w:t xml:space="preserve">One more solution for UEs with multiple SL transmissions using different HARQ process or HARQ disabled, is to select consecutive TX resources during resource selection procedure. UE can send signals on the guard and/or AGC symbols to eliminate transmission gap and maintain channel contiguously being occupied (see accompany contribution </w:t>
      </w:r>
      <w:r w:rsidR="00F6606C">
        <w:rPr>
          <w:rFonts w:asciiTheme="minorHAnsi" w:hAnsiTheme="minorHAnsi" w:cstheme="minorHAnsi"/>
          <w:sz w:val="22"/>
          <w:szCs w:val="28"/>
        </w:rPr>
        <w:t xml:space="preserve">[3] </w:t>
      </w:r>
      <w:r w:rsidRPr="00F6606C">
        <w:rPr>
          <w:rFonts w:asciiTheme="minorHAnsi" w:hAnsiTheme="minorHAnsi" w:cstheme="minorHAnsi"/>
          <w:sz w:val="22"/>
          <w:szCs w:val="28"/>
        </w:rPr>
        <w:t>for details), then LBT procedure only happens at the beginning of first transmission.</w:t>
      </w:r>
    </w:p>
    <w:p w14:paraId="22A6D3B5" w14:textId="77777777" w:rsidR="00557F41" w:rsidRDefault="00557F41" w:rsidP="004C431E">
      <w:pPr>
        <w:pStyle w:val="ListParagraph"/>
        <w:numPr>
          <w:ilvl w:val="1"/>
          <w:numId w:val="22"/>
        </w:numPr>
        <w:ind w:leftChars="0"/>
        <w:rPr>
          <w:rFonts w:asciiTheme="minorHAnsi" w:hAnsiTheme="minorHAnsi" w:cstheme="minorHAnsi"/>
          <w:sz w:val="22"/>
          <w:szCs w:val="28"/>
        </w:rPr>
      </w:pPr>
      <w:r>
        <w:rPr>
          <w:rFonts w:asciiTheme="minorHAnsi" w:hAnsiTheme="minorHAnsi" w:cstheme="minorHAnsi"/>
          <w:sz w:val="22"/>
          <w:szCs w:val="28"/>
        </w:rPr>
        <w:t>[23/CMCC]:</w:t>
      </w:r>
    </w:p>
    <w:p w14:paraId="7882EA2F" w14:textId="77777777" w:rsidR="00557F41" w:rsidRDefault="00557F41" w:rsidP="00557F41">
      <w:pPr>
        <w:pStyle w:val="ListParagraph"/>
        <w:numPr>
          <w:ilvl w:val="2"/>
          <w:numId w:val="22"/>
        </w:numPr>
        <w:ind w:leftChars="0"/>
        <w:rPr>
          <w:rFonts w:asciiTheme="minorHAnsi" w:hAnsiTheme="minorHAnsi" w:cstheme="minorHAnsi"/>
          <w:sz w:val="22"/>
          <w:szCs w:val="28"/>
        </w:rPr>
      </w:pPr>
      <w:r w:rsidRPr="00557F41">
        <w:rPr>
          <w:rFonts w:asciiTheme="minorHAnsi" w:hAnsiTheme="minorHAnsi" w:cstheme="minorHAnsi"/>
          <w:sz w:val="22"/>
          <w:szCs w:val="28"/>
        </w:rPr>
        <w:t>For contiguous RB-based transmissions, mode 2 resource exclusion procedure should be enhanced with the consideration of multiple channel access and intra-cell guard band.</w:t>
      </w:r>
    </w:p>
    <w:p w14:paraId="31CA45C1" w14:textId="3BE1C7C8" w:rsidR="00557F41" w:rsidRDefault="00557F41" w:rsidP="00557F41">
      <w:pPr>
        <w:pStyle w:val="ListParagraph"/>
        <w:numPr>
          <w:ilvl w:val="2"/>
          <w:numId w:val="22"/>
        </w:numPr>
        <w:ind w:leftChars="0"/>
        <w:rPr>
          <w:rFonts w:asciiTheme="minorHAnsi" w:hAnsiTheme="minorHAnsi" w:cstheme="minorHAnsi"/>
          <w:sz w:val="22"/>
          <w:szCs w:val="28"/>
        </w:rPr>
      </w:pPr>
      <w:r w:rsidRPr="00557F41">
        <w:rPr>
          <w:rFonts w:asciiTheme="minorHAnsi" w:hAnsiTheme="minorHAnsi" w:cstheme="minorHAnsi"/>
          <w:sz w:val="22"/>
          <w:szCs w:val="28"/>
        </w:rPr>
        <w:t>For interlace RB-based transmissions, RAN1 should further discuss the variable resource granularity issue for mode 2.</w:t>
      </w:r>
    </w:p>
    <w:p w14:paraId="5FBA13C1" w14:textId="53E221B2" w:rsidR="00737B66" w:rsidRDefault="00737B66" w:rsidP="00557F41">
      <w:pPr>
        <w:pStyle w:val="ListParagraph"/>
        <w:numPr>
          <w:ilvl w:val="2"/>
          <w:numId w:val="22"/>
        </w:numPr>
        <w:ind w:leftChars="0"/>
        <w:rPr>
          <w:rFonts w:asciiTheme="minorHAnsi" w:hAnsiTheme="minorHAnsi" w:cstheme="minorHAnsi"/>
          <w:sz w:val="22"/>
          <w:szCs w:val="28"/>
        </w:rPr>
      </w:pPr>
      <w:r w:rsidRPr="00737B66">
        <w:rPr>
          <w:rFonts w:asciiTheme="minorHAnsi" w:hAnsiTheme="minorHAnsi" w:cstheme="minorHAnsi"/>
          <w:sz w:val="22"/>
          <w:szCs w:val="28"/>
        </w:rPr>
        <w:t>RAN1 should further study whether unified/separate resource selection mechanism should be deployed for in-COT and out-of-COT case.</w:t>
      </w:r>
    </w:p>
    <w:p w14:paraId="121EDB8C" w14:textId="77777777" w:rsidR="00737B66" w:rsidRPr="00737B66" w:rsidRDefault="00737B66" w:rsidP="00737B66">
      <w:pPr>
        <w:pStyle w:val="ListParagraph"/>
        <w:numPr>
          <w:ilvl w:val="3"/>
          <w:numId w:val="22"/>
        </w:numPr>
        <w:ind w:leftChars="0" w:left="2874" w:hanging="357"/>
        <w:rPr>
          <w:rFonts w:asciiTheme="minorHAnsi" w:hAnsiTheme="minorHAnsi" w:cstheme="minorHAnsi"/>
          <w:sz w:val="22"/>
          <w:szCs w:val="22"/>
          <w:lang w:eastAsia="zh-CN"/>
        </w:rPr>
      </w:pPr>
      <w:r w:rsidRPr="00737B66">
        <w:rPr>
          <w:rFonts w:asciiTheme="minorHAnsi" w:hAnsiTheme="minorHAnsi" w:cstheme="minorHAnsi"/>
          <w:sz w:val="22"/>
          <w:szCs w:val="22"/>
          <w:lang w:eastAsia="zh-CN"/>
        </w:rPr>
        <w:t>Option 1: In-COT and out-of-COT case use a unified resource selection mechanism, such as the legacy mode 2 resource selection procedure defined in Rel-16;</w:t>
      </w:r>
    </w:p>
    <w:p w14:paraId="25338AEC" w14:textId="4C90BA58" w:rsidR="00737B66" w:rsidRPr="00737B66" w:rsidRDefault="00737B66" w:rsidP="00737B66">
      <w:pPr>
        <w:pStyle w:val="ListParagraph"/>
        <w:numPr>
          <w:ilvl w:val="3"/>
          <w:numId w:val="22"/>
        </w:numPr>
        <w:ind w:leftChars="0" w:left="2874" w:hanging="357"/>
        <w:rPr>
          <w:rFonts w:asciiTheme="minorHAnsi" w:hAnsiTheme="minorHAnsi" w:cstheme="minorHAnsi"/>
          <w:sz w:val="22"/>
          <w:szCs w:val="22"/>
          <w:lang w:eastAsia="zh-CN"/>
        </w:rPr>
      </w:pPr>
      <w:r w:rsidRPr="00737B66">
        <w:rPr>
          <w:rFonts w:asciiTheme="minorHAnsi" w:hAnsiTheme="minorHAnsi" w:cstheme="minorHAnsi"/>
          <w:sz w:val="22"/>
          <w:szCs w:val="22"/>
          <w:lang w:eastAsia="zh-CN"/>
        </w:rPr>
        <w:t xml:space="preserve">Option 2: Separate mechanism should be designed for in-COT case, e.g., </w:t>
      </w:r>
      <w:bookmarkStart w:id="240" w:name="OLE_LINK167"/>
      <w:bookmarkStart w:id="241" w:name="OLE_LINK168"/>
      <w:r w:rsidRPr="00737B66">
        <w:rPr>
          <w:rFonts w:asciiTheme="minorHAnsi" w:hAnsiTheme="minorHAnsi" w:cstheme="minorHAnsi"/>
          <w:sz w:val="22"/>
          <w:szCs w:val="22"/>
          <w:lang w:eastAsia="zh-CN"/>
        </w:rPr>
        <w:t>a COT initiator UE can allocate the resources</w:t>
      </w:r>
      <w:bookmarkEnd w:id="240"/>
      <w:bookmarkEnd w:id="241"/>
      <w:r w:rsidRPr="00737B66">
        <w:rPr>
          <w:rFonts w:asciiTheme="minorHAnsi" w:hAnsiTheme="minorHAnsi" w:cstheme="minorHAnsi"/>
          <w:sz w:val="22"/>
          <w:szCs w:val="22"/>
          <w:lang w:eastAsia="zh-CN"/>
        </w:rPr>
        <w:t xml:space="preserve"> in the remaining slots of a COT to the COT sharing target UE.</w:t>
      </w:r>
    </w:p>
    <w:p w14:paraId="205E3D86" w14:textId="00AB45DE" w:rsidR="00B73A37" w:rsidRDefault="00B73A37" w:rsidP="004C431E">
      <w:pPr>
        <w:pStyle w:val="ListParagraph"/>
        <w:numPr>
          <w:ilvl w:val="1"/>
          <w:numId w:val="22"/>
        </w:numPr>
        <w:ind w:leftChars="0"/>
        <w:rPr>
          <w:rFonts w:asciiTheme="minorHAnsi" w:hAnsiTheme="minorHAnsi" w:cstheme="minorHAnsi"/>
          <w:sz w:val="22"/>
          <w:szCs w:val="28"/>
        </w:rPr>
      </w:pPr>
      <w:r>
        <w:rPr>
          <w:rFonts w:asciiTheme="minorHAnsi" w:hAnsiTheme="minorHAnsi" w:cstheme="minorHAnsi"/>
          <w:sz w:val="22"/>
          <w:szCs w:val="28"/>
        </w:rPr>
        <w:t xml:space="preserve">[25/JHU]: </w:t>
      </w:r>
      <w:r w:rsidRPr="00B73A37">
        <w:rPr>
          <w:rFonts w:asciiTheme="minorHAnsi" w:hAnsiTheme="minorHAnsi" w:cstheme="minorHAnsi"/>
          <w:sz w:val="22"/>
          <w:szCs w:val="28"/>
        </w:rPr>
        <w:t>Support enhancing sidelink mode 2 resource selection procedure to account for LBT blocks. Study supporting the following in the enhanced version</w:t>
      </w:r>
    </w:p>
    <w:p w14:paraId="02B9E505" w14:textId="77777777" w:rsidR="00B73A37" w:rsidRPr="00B73A37" w:rsidRDefault="00B73A37" w:rsidP="00B73A37">
      <w:pPr>
        <w:pStyle w:val="ListParagraph"/>
        <w:numPr>
          <w:ilvl w:val="2"/>
          <w:numId w:val="22"/>
        </w:numPr>
        <w:ind w:leftChars="0"/>
        <w:rPr>
          <w:rFonts w:asciiTheme="minorHAnsi" w:hAnsiTheme="minorHAnsi" w:cstheme="minorHAnsi"/>
          <w:sz w:val="22"/>
          <w:szCs w:val="22"/>
        </w:rPr>
      </w:pPr>
      <w:r w:rsidRPr="00B73A37">
        <w:rPr>
          <w:rFonts w:asciiTheme="minorHAnsi" w:hAnsiTheme="minorHAnsi" w:cstheme="minorHAnsi"/>
          <w:sz w:val="22"/>
          <w:szCs w:val="22"/>
        </w:rPr>
        <w:t>Resources that are already reserved during and after LBT blocks</w:t>
      </w:r>
    </w:p>
    <w:p w14:paraId="3093A0B2" w14:textId="77777777" w:rsidR="00B73A37" w:rsidRPr="00B73A37" w:rsidRDefault="00B73A37" w:rsidP="00B73A37">
      <w:pPr>
        <w:pStyle w:val="ListParagraph"/>
        <w:numPr>
          <w:ilvl w:val="2"/>
          <w:numId w:val="22"/>
        </w:numPr>
        <w:ind w:leftChars="0"/>
        <w:rPr>
          <w:rFonts w:asciiTheme="minorHAnsi" w:hAnsiTheme="minorHAnsi" w:cstheme="minorHAnsi"/>
          <w:sz w:val="22"/>
          <w:szCs w:val="22"/>
        </w:rPr>
      </w:pPr>
      <w:r w:rsidRPr="00B73A37">
        <w:rPr>
          <w:rFonts w:asciiTheme="minorHAnsi" w:hAnsiTheme="minorHAnsi" w:cstheme="minorHAnsi"/>
          <w:sz w:val="22"/>
          <w:szCs w:val="22"/>
        </w:rPr>
        <w:t>Starting UE transmissions after an LBT block</w:t>
      </w:r>
    </w:p>
    <w:p w14:paraId="2A88A921" w14:textId="77777777" w:rsidR="00B73A37" w:rsidRPr="00B73A37" w:rsidRDefault="00B73A37" w:rsidP="00B73A37">
      <w:pPr>
        <w:pStyle w:val="ListParagraph"/>
        <w:numPr>
          <w:ilvl w:val="2"/>
          <w:numId w:val="22"/>
        </w:numPr>
        <w:ind w:leftChars="0"/>
        <w:rPr>
          <w:rFonts w:asciiTheme="minorHAnsi" w:hAnsiTheme="minorHAnsi" w:cstheme="minorHAnsi"/>
          <w:sz w:val="22"/>
          <w:szCs w:val="22"/>
        </w:rPr>
      </w:pPr>
      <w:r w:rsidRPr="00B73A37">
        <w:rPr>
          <w:rFonts w:asciiTheme="minorHAnsi" w:hAnsiTheme="minorHAnsi" w:cstheme="minorHAnsi"/>
          <w:sz w:val="22"/>
          <w:szCs w:val="22"/>
        </w:rPr>
        <w:t>Sensing and selection window sizes</w:t>
      </w:r>
    </w:p>
    <w:p w14:paraId="57CD2703" w14:textId="77777777" w:rsidR="00B73A37" w:rsidRPr="00B73A37" w:rsidRDefault="00B73A37" w:rsidP="00B73A37">
      <w:pPr>
        <w:pStyle w:val="ListParagraph"/>
        <w:numPr>
          <w:ilvl w:val="2"/>
          <w:numId w:val="22"/>
        </w:numPr>
        <w:ind w:leftChars="0"/>
        <w:rPr>
          <w:rFonts w:asciiTheme="minorHAnsi" w:hAnsiTheme="minorHAnsi" w:cstheme="minorHAnsi"/>
          <w:sz w:val="22"/>
          <w:szCs w:val="22"/>
        </w:rPr>
      </w:pPr>
      <w:r w:rsidRPr="00B73A37">
        <w:rPr>
          <w:rFonts w:asciiTheme="minorHAnsi" w:hAnsiTheme="minorHAnsi" w:cstheme="minorHAnsi"/>
          <w:sz w:val="22"/>
          <w:szCs w:val="22"/>
        </w:rPr>
        <w:t>New TB arrivals during LBT blocks</w:t>
      </w:r>
    </w:p>
    <w:p w14:paraId="37B25BE6" w14:textId="745E77A0" w:rsidR="00B73A37" w:rsidRPr="00B73A37" w:rsidRDefault="00B73A37" w:rsidP="00B73A37">
      <w:pPr>
        <w:pStyle w:val="ListParagraph"/>
        <w:numPr>
          <w:ilvl w:val="2"/>
          <w:numId w:val="22"/>
        </w:numPr>
        <w:ind w:leftChars="0"/>
        <w:rPr>
          <w:rFonts w:asciiTheme="minorHAnsi" w:hAnsiTheme="minorHAnsi" w:cstheme="minorHAnsi"/>
          <w:sz w:val="22"/>
          <w:szCs w:val="22"/>
        </w:rPr>
      </w:pPr>
      <w:r w:rsidRPr="00B73A37">
        <w:rPr>
          <w:rFonts w:asciiTheme="minorHAnsi" w:hAnsiTheme="minorHAnsi" w:cstheme="minorHAnsi"/>
          <w:sz w:val="22"/>
          <w:szCs w:val="22"/>
        </w:rPr>
        <w:t>Absence of sidelink reservations in some time slots</w:t>
      </w:r>
    </w:p>
    <w:p w14:paraId="3C2C5249" w14:textId="2D7E0987" w:rsidR="00D61295" w:rsidRDefault="00D61295" w:rsidP="006B3162">
      <w:pPr>
        <w:pStyle w:val="ListParagraph"/>
        <w:numPr>
          <w:ilvl w:val="1"/>
          <w:numId w:val="22"/>
        </w:numPr>
        <w:ind w:leftChars="0"/>
        <w:rPr>
          <w:rFonts w:asciiTheme="minorHAnsi" w:hAnsiTheme="minorHAnsi" w:cstheme="minorHAnsi"/>
          <w:sz w:val="22"/>
          <w:szCs w:val="28"/>
        </w:rPr>
      </w:pPr>
      <w:r>
        <w:rPr>
          <w:rFonts w:asciiTheme="minorHAnsi" w:hAnsiTheme="minorHAnsi" w:cstheme="minorHAnsi"/>
          <w:sz w:val="22"/>
          <w:szCs w:val="28"/>
        </w:rPr>
        <w:t>[26/IDC]:</w:t>
      </w:r>
    </w:p>
    <w:p w14:paraId="57403DD7" w14:textId="006435DA" w:rsidR="00D61295" w:rsidRDefault="00D61295" w:rsidP="00D61295">
      <w:pPr>
        <w:pStyle w:val="ListParagraph"/>
        <w:numPr>
          <w:ilvl w:val="2"/>
          <w:numId w:val="22"/>
        </w:numPr>
        <w:ind w:leftChars="0"/>
        <w:rPr>
          <w:rFonts w:asciiTheme="minorHAnsi" w:hAnsiTheme="minorHAnsi" w:cstheme="minorHAnsi"/>
          <w:sz w:val="22"/>
          <w:szCs w:val="28"/>
        </w:rPr>
      </w:pPr>
      <w:r w:rsidRPr="00D61295">
        <w:rPr>
          <w:rFonts w:asciiTheme="minorHAnsi" w:hAnsiTheme="minorHAnsi" w:cstheme="minorHAnsi"/>
          <w:sz w:val="22"/>
          <w:szCs w:val="28"/>
        </w:rPr>
        <w:t>UE excludes time window(s) corresponding to COT(s) initiated by other SL UEs</w:t>
      </w:r>
      <w:r>
        <w:rPr>
          <w:rFonts w:asciiTheme="minorHAnsi" w:hAnsiTheme="minorHAnsi" w:cstheme="minorHAnsi"/>
          <w:sz w:val="22"/>
          <w:szCs w:val="28"/>
        </w:rPr>
        <w:t>.</w:t>
      </w:r>
    </w:p>
    <w:p w14:paraId="1F729F73" w14:textId="1116FD05" w:rsidR="00D61295" w:rsidRDefault="00D61295" w:rsidP="00D61295">
      <w:pPr>
        <w:pStyle w:val="ListParagraph"/>
        <w:numPr>
          <w:ilvl w:val="2"/>
          <w:numId w:val="22"/>
        </w:numPr>
        <w:ind w:leftChars="0"/>
        <w:rPr>
          <w:rFonts w:asciiTheme="minorHAnsi" w:hAnsiTheme="minorHAnsi" w:cstheme="minorHAnsi"/>
          <w:sz w:val="22"/>
          <w:szCs w:val="28"/>
        </w:rPr>
      </w:pPr>
      <w:r w:rsidRPr="00D61295">
        <w:rPr>
          <w:rFonts w:asciiTheme="minorHAnsi" w:hAnsiTheme="minorHAnsi" w:cstheme="minorHAnsi"/>
          <w:sz w:val="22"/>
          <w:szCs w:val="28"/>
        </w:rPr>
        <w:t>Study reservation of a periodic time window for periodic type of traffic in SL unlicensed spectrum</w:t>
      </w:r>
      <w:r>
        <w:rPr>
          <w:rFonts w:asciiTheme="minorHAnsi" w:hAnsiTheme="minorHAnsi" w:cstheme="minorHAnsi"/>
          <w:sz w:val="22"/>
          <w:szCs w:val="28"/>
        </w:rPr>
        <w:t>.</w:t>
      </w:r>
    </w:p>
    <w:p w14:paraId="5A23D6B9" w14:textId="03750ACF" w:rsidR="006B3162" w:rsidRPr="00DB19EA" w:rsidRDefault="006B3162" w:rsidP="006B3162">
      <w:pPr>
        <w:pStyle w:val="ListParagraph"/>
        <w:numPr>
          <w:ilvl w:val="1"/>
          <w:numId w:val="22"/>
        </w:numPr>
        <w:ind w:leftChars="0"/>
        <w:rPr>
          <w:rFonts w:asciiTheme="minorHAnsi" w:hAnsiTheme="minorHAnsi" w:cstheme="minorHAnsi"/>
          <w:sz w:val="22"/>
          <w:szCs w:val="28"/>
        </w:rPr>
      </w:pPr>
      <w:r w:rsidRPr="00DB19EA">
        <w:rPr>
          <w:rFonts w:asciiTheme="minorHAnsi" w:hAnsiTheme="minorHAnsi" w:cstheme="minorHAnsi"/>
          <w:sz w:val="22"/>
          <w:szCs w:val="28"/>
        </w:rPr>
        <w:t>[28/QC]:</w:t>
      </w:r>
    </w:p>
    <w:p w14:paraId="2BF1673A" w14:textId="77777777" w:rsidR="006B3162" w:rsidRPr="00DB19EA" w:rsidRDefault="006B3162" w:rsidP="006B3162">
      <w:pPr>
        <w:pStyle w:val="ListParagraph"/>
        <w:numPr>
          <w:ilvl w:val="2"/>
          <w:numId w:val="22"/>
        </w:numPr>
        <w:ind w:leftChars="0"/>
        <w:rPr>
          <w:rFonts w:asciiTheme="minorHAnsi" w:hAnsiTheme="minorHAnsi" w:cstheme="minorHAnsi"/>
          <w:sz w:val="22"/>
          <w:szCs w:val="28"/>
        </w:rPr>
      </w:pPr>
      <w:r w:rsidRPr="00DB19EA">
        <w:rPr>
          <w:rFonts w:asciiTheme="minorHAnsi" w:hAnsiTheme="minorHAnsi" w:cstheme="minorHAnsi"/>
          <w:sz w:val="22"/>
          <w:szCs w:val="28"/>
        </w:rPr>
        <w:t>Enhancements to TDM operation</w:t>
      </w:r>
    </w:p>
    <w:p w14:paraId="6711E4C0" w14:textId="77777777" w:rsidR="006B3162" w:rsidRDefault="006B3162" w:rsidP="006B3162">
      <w:pPr>
        <w:pStyle w:val="ListParagraph"/>
        <w:numPr>
          <w:ilvl w:val="3"/>
          <w:numId w:val="22"/>
        </w:numPr>
        <w:ind w:leftChars="0"/>
        <w:rPr>
          <w:rFonts w:asciiTheme="minorHAnsi" w:hAnsiTheme="minorHAnsi" w:cstheme="minorHAnsi"/>
          <w:sz w:val="22"/>
          <w:szCs w:val="28"/>
        </w:rPr>
      </w:pPr>
      <w:r w:rsidRPr="00DB19EA">
        <w:rPr>
          <w:rFonts w:asciiTheme="minorHAnsi" w:hAnsiTheme="minorHAnsi" w:cstheme="minorHAnsi"/>
          <w:sz w:val="22"/>
          <w:szCs w:val="28"/>
        </w:rPr>
        <w:t>A UE can select and reserve a set of subchannels for a duration of N2 slots in time where N2&gt;N1 with N1 being the number of TBs to be transmitted.</w:t>
      </w:r>
    </w:p>
    <w:p w14:paraId="34817AEF" w14:textId="77777777" w:rsidR="006B3162" w:rsidRDefault="006B3162" w:rsidP="006B3162">
      <w:pPr>
        <w:pStyle w:val="ListParagraph"/>
        <w:numPr>
          <w:ilvl w:val="3"/>
          <w:numId w:val="22"/>
        </w:numPr>
        <w:ind w:leftChars="0"/>
        <w:rPr>
          <w:rFonts w:asciiTheme="minorHAnsi" w:hAnsiTheme="minorHAnsi" w:cstheme="minorHAnsi"/>
          <w:sz w:val="22"/>
          <w:szCs w:val="28"/>
        </w:rPr>
      </w:pPr>
      <w:r w:rsidRPr="00DB19EA">
        <w:rPr>
          <w:rFonts w:asciiTheme="minorHAnsi" w:hAnsiTheme="minorHAnsi" w:cstheme="minorHAnsi"/>
          <w:sz w:val="22"/>
          <w:szCs w:val="28"/>
        </w:rPr>
        <w:t>Alternative to the random selection of resources within the selection window, a UE can select a set of resources based on implementation.</w:t>
      </w:r>
    </w:p>
    <w:p w14:paraId="6655ECDA" w14:textId="77777777" w:rsidR="006B3162" w:rsidRDefault="006B3162" w:rsidP="006B3162">
      <w:pPr>
        <w:pStyle w:val="ListParagraph"/>
        <w:numPr>
          <w:ilvl w:val="3"/>
          <w:numId w:val="22"/>
        </w:numPr>
        <w:ind w:leftChars="0"/>
        <w:rPr>
          <w:rFonts w:asciiTheme="minorHAnsi" w:hAnsiTheme="minorHAnsi" w:cstheme="minorHAnsi"/>
          <w:sz w:val="22"/>
          <w:szCs w:val="28"/>
        </w:rPr>
      </w:pPr>
      <w:r w:rsidRPr="00DB19EA">
        <w:rPr>
          <w:rFonts w:asciiTheme="minorHAnsi" w:hAnsiTheme="minorHAnsi" w:cstheme="minorHAnsi"/>
          <w:sz w:val="22"/>
          <w:szCs w:val="28"/>
        </w:rPr>
        <w:t>Introduce UEs starting transmissions in one of a set of contention slots with granularity 9μs around the slot (or mini-slot if supported) boundary. The UE can start transmission with CPE, if the contention slot is located before the boundary, or with AGC symbol puncturing, if the contention slot is located after the boundary.</w:t>
      </w:r>
    </w:p>
    <w:p w14:paraId="096C52B9" w14:textId="77777777" w:rsidR="006B3162" w:rsidRDefault="006B3162" w:rsidP="006B3162">
      <w:pPr>
        <w:pStyle w:val="ListParagraph"/>
        <w:numPr>
          <w:ilvl w:val="3"/>
          <w:numId w:val="22"/>
        </w:numPr>
        <w:ind w:leftChars="0"/>
        <w:rPr>
          <w:rFonts w:asciiTheme="minorHAnsi" w:hAnsiTheme="minorHAnsi" w:cstheme="minorHAnsi"/>
          <w:sz w:val="22"/>
          <w:szCs w:val="28"/>
        </w:rPr>
      </w:pPr>
      <w:r w:rsidRPr="00DB19EA">
        <w:rPr>
          <w:rFonts w:asciiTheme="minorHAnsi" w:hAnsiTheme="minorHAnsi" w:cstheme="minorHAnsi"/>
          <w:sz w:val="22"/>
          <w:szCs w:val="28"/>
        </w:rPr>
        <w:t>Introduce the additional dimension of contention slot in resource selection and reservation. The contention slot can be selected according to one of the following policies: a) at random, b) L1 priority, c) CAPC, d) according to the transmitted channel/signal, d) a combinations of the aforementioned options.</w:t>
      </w:r>
    </w:p>
    <w:p w14:paraId="1BAE296C" w14:textId="77777777" w:rsidR="006B3162" w:rsidRDefault="006B3162" w:rsidP="006B3162">
      <w:pPr>
        <w:pStyle w:val="ListParagraph"/>
        <w:numPr>
          <w:ilvl w:val="3"/>
          <w:numId w:val="22"/>
        </w:numPr>
        <w:ind w:leftChars="0"/>
        <w:rPr>
          <w:rFonts w:asciiTheme="minorHAnsi" w:hAnsiTheme="minorHAnsi" w:cstheme="minorHAnsi"/>
          <w:sz w:val="22"/>
          <w:szCs w:val="28"/>
        </w:rPr>
      </w:pPr>
      <w:r>
        <w:rPr>
          <w:rFonts w:asciiTheme="minorHAnsi" w:hAnsiTheme="minorHAnsi" w:cstheme="minorHAnsi"/>
          <w:sz w:val="22"/>
          <w:szCs w:val="28"/>
        </w:rPr>
        <w:t>Soft exclusion:</w:t>
      </w:r>
    </w:p>
    <w:p w14:paraId="0377E024" w14:textId="77777777" w:rsidR="006B3162" w:rsidRPr="00DB19EA" w:rsidRDefault="006B3162" w:rsidP="006B3162">
      <w:pPr>
        <w:pStyle w:val="ListParagraph"/>
        <w:numPr>
          <w:ilvl w:val="4"/>
          <w:numId w:val="22"/>
        </w:numPr>
        <w:ind w:leftChars="0"/>
        <w:rPr>
          <w:rFonts w:asciiTheme="minorHAnsi" w:hAnsiTheme="minorHAnsi" w:cstheme="minorHAnsi"/>
          <w:sz w:val="24"/>
          <w:szCs w:val="32"/>
        </w:rPr>
      </w:pPr>
      <w:r w:rsidRPr="00DB19EA">
        <w:rPr>
          <w:rFonts w:asciiTheme="minorHAnsi" w:hAnsiTheme="minorHAnsi" w:cstheme="minorHAnsi"/>
          <w:sz w:val="22"/>
          <w:szCs w:val="28"/>
        </w:rPr>
        <w:lastRenderedPageBreak/>
        <w:t>Introduce the “soft exclusion” step in resource selection, with associated report from the PHY to the MAC containing the set of excluded resources alongside a supporting information for each exclusion. The excluded resources can still be selected in MAC.</w:t>
      </w:r>
    </w:p>
    <w:p w14:paraId="28DE78A1" w14:textId="77777777" w:rsidR="006B3162" w:rsidRPr="00DB19EA" w:rsidRDefault="006B3162" w:rsidP="006B3162">
      <w:pPr>
        <w:pStyle w:val="ListParagraph"/>
        <w:numPr>
          <w:ilvl w:val="4"/>
          <w:numId w:val="22"/>
        </w:numPr>
        <w:ind w:leftChars="0"/>
        <w:rPr>
          <w:rFonts w:asciiTheme="minorHAnsi" w:hAnsiTheme="minorHAnsi" w:cstheme="minorHAnsi"/>
          <w:sz w:val="24"/>
          <w:szCs w:val="32"/>
        </w:rPr>
      </w:pPr>
      <w:r w:rsidRPr="00DB19EA">
        <w:rPr>
          <w:rFonts w:asciiTheme="minorHAnsi" w:hAnsiTheme="minorHAnsi" w:cstheme="minorHAnsi"/>
          <w:sz w:val="22"/>
          <w:szCs w:val="28"/>
        </w:rPr>
        <w:t>Candidates for the supporting information related to the observed reservations are: a) L1 priority, b) CAPC, c) contention slot index of the reservation that triggered the soft exclusion.</w:t>
      </w:r>
    </w:p>
    <w:p w14:paraId="79C69120" w14:textId="77777777" w:rsidR="006B3162" w:rsidRPr="00DB19EA" w:rsidRDefault="006B3162" w:rsidP="006B3162">
      <w:pPr>
        <w:pStyle w:val="ListParagraph"/>
        <w:numPr>
          <w:ilvl w:val="4"/>
          <w:numId w:val="22"/>
        </w:numPr>
        <w:ind w:leftChars="0"/>
        <w:rPr>
          <w:rFonts w:asciiTheme="minorHAnsi" w:hAnsiTheme="minorHAnsi" w:cstheme="minorHAnsi"/>
          <w:sz w:val="24"/>
          <w:szCs w:val="32"/>
        </w:rPr>
      </w:pPr>
      <w:r w:rsidRPr="00DB19EA">
        <w:rPr>
          <w:rFonts w:asciiTheme="minorHAnsi" w:hAnsiTheme="minorHAnsi" w:cstheme="minorHAnsi"/>
          <w:sz w:val="22"/>
          <w:szCs w:val="28"/>
        </w:rPr>
        <w:t xml:space="preserve">Introduce a modified resource selection and reservation step, where the MAC can use the soft-exclusion report </w:t>
      </w:r>
      <w:r w:rsidRPr="00DB19EA" w:rsidDel="00BF4274">
        <w:rPr>
          <w:rFonts w:asciiTheme="minorHAnsi" w:hAnsiTheme="minorHAnsi" w:cstheme="minorHAnsi"/>
          <w:sz w:val="22"/>
          <w:szCs w:val="28"/>
        </w:rPr>
        <w:t>to</w:t>
      </w:r>
      <w:r w:rsidRPr="00DB19EA" w:rsidDel="000D01E1">
        <w:rPr>
          <w:rFonts w:asciiTheme="minorHAnsi" w:hAnsiTheme="minorHAnsi" w:cstheme="minorHAnsi"/>
          <w:sz w:val="22"/>
          <w:szCs w:val="28"/>
        </w:rPr>
        <w:t xml:space="preserve"> </w:t>
      </w:r>
      <w:r w:rsidRPr="00DB19EA">
        <w:rPr>
          <w:rFonts w:asciiTheme="minorHAnsi" w:hAnsiTheme="minorHAnsi" w:cstheme="minorHAnsi"/>
          <w:sz w:val="22"/>
          <w:szCs w:val="28"/>
        </w:rPr>
        <w:t>still select and reserve any of the candidate resources, with the constraint that excluded resources can be selected only with a later contention slot.</w:t>
      </w:r>
    </w:p>
    <w:p w14:paraId="51BA7442" w14:textId="77777777" w:rsidR="006B3162" w:rsidRPr="00DB19EA" w:rsidRDefault="006B3162" w:rsidP="006B3162">
      <w:pPr>
        <w:pStyle w:val="ListParagraph"/>
        <w:numPr>
          <w:ilvl w:val="3"/>
          <w:numId w:val="22"/>
        </w:numPr>
        <w:ind w:leftChars="0"/>
        <w:rPr>
          <w:rFonts w:asciiTheme="minorHAnsi" w:hAnsiTheme="minorHAnsi" w:cstheme="minorHAnsi"/>
          <w:sz w:val="22"/>
          <w:szCs w:val="22"/>
        </w:rPr>
      </w:pPr>
      <w:r w:rsidRPr="00DB19EA">
        <w:rPr>
          <w:rFonts w:asciiTheme="minorHAnsi" w:hAnsiTheme="minorHAnsi" w:cstheme="minorHAnsi"/>
          <w:sz w:val="22"/>
          <w:szCs w:val="22"/>
        </w:rPr>
        <w:t>Resource pre-emption</w:t>
      </w:r>
    </w:p>
    <w:p w14:paraId="790AD6B9" w14:textId="77777777" w:rsidR="006B3162" w:rsidRPr="00DB19EA" w:rsidRDefault="006B3162" w:rsidP="006B3162">
      <w:pPr>
        <w:pStyle w:val="ListParagraph"/>
        <w:numPr>
          <w:ilvl w:val="4"/>
          <w:numId w:val="22"/>
        </w:numPr>
        <w:ind w:leftChars="0"/>
        <w:rPr>
          <w:rFonts w:asciiTheme="minorHAnsi" w:hAnsiTheme="minorHAnsi" w:cstheme="minorHAnsi"/>
          <w:sz w:val="22"/>
          <w:szCs w:val="22"/>
        </w:rPr>
      </w:pPr>
      <w:r w:rsidRPr="00DB19EA">
        <w:rPr>
          <w:rFonts w:asciiTheme="minorHAnsi" w:hAnsiTheme="minorHAnsi" w:cstheme="minorHAnsi"/>
          <w:sz w:val="22"/>
          <w:szCs w:val="22"/>
        </w:rPr>
        <w:t>Introduce contention slot selection adjustment (select a later contention slot) in last-minute evaluation to respect the late-coming reservation for the same TX starting point, in case it has higher-priority, and still potentially transmit if the transmission associated with the reservation is not performed.</w:t>
      </w:r>
    </w:p>
    <w:p w14:paraId="2FDC73BD" w14:textId="77777777" w:rsidR="006B3162" w:rsidRPr="00DB19EA" w:rsidRDefault="006B3162" w:rsidP="006B3162">
      <w:pPr>
        <w:pStyle w:val="ListParagraph"/>
        <w:numPr>
          <w:ilvl w:val="4"/>
          <w:numId w:val="22"/>
        </w:numPr>
        <w:ind w:leftChars="0"/>
        <w:rPr>
          <w:rFonts w:asciiTheme="minorHAnsi" w:hAnsiTheme="minorHAnsi" w:cstheme="minorHAnsi"/>
          <w:sz w:val="22"/>
          <w:szCs w:val="22"/>
        </w:rPr>
      </w:pPr>
      <w:r w:rsidRPr="00DB19EA">
        <w:rPr>
          <w:rFonts w:asciiTheme="minorHAnsi" w:hAnsiTheme="minorHAnsi" w:cstheme="minorHAnsi"/>
          <w:sz w:val="22"/>
          <w:szCs w:val="22"/>
        </w:rPr>
        <w:t>Introduce Triggering resource re-selection in the last minute evaluation step if a higher-priority reservation is detected with TX start time within a within a pre-emption window of size T from the target TX start point the own transmission.</w:t>
      </w:r>
    </w:p>
    <w:p w14:paraId="3750EF4E" w14:textId="77777777" w:rsidR="006B3162" w:rsidRPr="00DB19EA" w:rsidRDefault="006B3162" w:rsidP="006B3162">
      <w:pPr>
        <w:pStyle w:val="ListParagraph"/>
        <w:numPr>
          <w:ilvl w:val="4"/>
          <w:numId w:val="22"/>
        </w:numPr>
        <w:ind w:leftChars="0"/>
        <w:rPr>
          <w:rFonts w:asciiTheme="minorHAnsi" w:hAnsiTheme="minorHAnsi" w:cstheme="minorHAnsi"/>
          <w:sz w:val="22"/>
          <w:szCs w:val="22"/>
        </w:rPr>
      </w:pPr>
      <w:r w:rsidRPr="00DB19EA">
        <w:rPr>
          <w:rFonts w:asciiTheme="minorHAnsi" w:hAnsiTheme="minorHAnsi" w:cstheme="minorHAnsi"/>
          <w:sz w:val="22"/>
          <w:szCs w:val="22"/>
        </w:rPr>
        <w:t>Introduce an exclusion region in the resource selection step so that a UE1’s MAC can exclude slots from selection before the</w:t>
      </w:r>
      <w:r w:rsidRPr="00DB19EA" w:rsidDel="004474EF">
        <w:rPr>
          <w:rFonts w:asciiTheme="minorHAnsi" w:hAnsiTheme="minorHAnsi" w:cstheme="minorHAnsi"/>
          <w:sz w:val="22"/>
          <w:szCs w:val="22"/>
        </w:rPr>
        <w:t xml:space="preserve"> </w:t>
      </w:r>
      <w:r w:rsidRPr="00DB19EA">
        <w:rPr>
          <w:rFonts w:asciiTheme="minorHAnsi" w:hAnsiTheme="minorHAnsi" w:cstheme="minorHAnsi"/>
          <w:sz w:val="22"/>
          <w:szCs w:val="22"/>
        </w:rPr>
        <w:t>active higher-priority reservation with overlapping LBT BW.</w:t>
      </w:r>
    </w:p>
    <w:p w14:paraId="36F94E6A" w14:textId="77777777" w:rsidR="006B3162" w:rsidRPr="00DB19EA" w:rsidRDefault="006B3162" w:rsidP="006B3162">
      <w:pPr>
        <w:pStyle w:val="ListParagraph"/>
        <w:numPr>
          <w:ilvl w:val="4"/>
          <w:numId w:val="22"/>
        </w:numPr>
        <w:ind w:leftChars="0"/>
        <w:rPr>
          <w:rFonts w:asciiTheme="minorHAnsi" w:hAnsiTheme="minorHAnsi" w:cstheme="minorHAnsi"/>
          <w:sz w:val="22"/>
          <w:szCs w:val="22"/>
        </w:rPr>
      </w:pPr>
      <w:r w:rsidRPr="00DB19EA">
        <w:rPr>
          <w:rFonts w:asciiTheme="minorHAnsi" w:hAnsiTheme="minorHAnsi" w:cstheme="minorHAnsi"/>
          <w:sz w:val="22"/>
          <w:szCs w:val="22"/>
        </w:rPr>
        <w:t>Introduce UE1 stopping transmissions T slots before the transmission time and for the whole transmission time indicated in a higher priority-reservation sent from UE2.</w:t>
      </w:r>
    </w:p>
    <w:p w14:paraId="15421280" w14:textId="77777777" w:rsidR="006B3162" w:rsidRPr="00DB19EA" w:rsidRDefault="006B3162" w:rsidP="006B3162">
      <w:pPr>
        <w:pStyle w:val="ListParagraph"/>
        <w:numPr>
          <w:ilvl w:val="4"/>
          <w:numId w:val="22"/>
        </w:numPr>
        <w:ind w:leftChars="0"/>
        <w:rPr>
          <w:rFonts w:asciiTheme="minorHAnsi" w:hAnsiTheme="minorHAnsi" w:cstheme="minorHAnsi"/>
          <w:sz w:val="22"/>
          <w:szCs w:val="22"/>
        </w:rPr>
      </w:pPr>
      <w:r w:rsidRPr="00DB19EA">
        <w:rPr>
          <w:rFonts w:asciiTheme="minorHAnsi" w:hAnsiTheme="minorHAnsi" w:cstheme="minorHAnsi"/>
          <w:sz w:val="22"/>
          <w:szCs w:val="22"/>
        </w:rPr>
        <w:t xml:space="preserve">Introduce UE1 indicating COT sharing to UE2, based on UE2 being a destination in UE1’s COT, and a transmission time indicated by a reservation from UE2. UE2 can determine if the channel access with COT sharing can be used, based on UE1 being the destination for UE2’s transmission. </w:t>
      </w:r>
    </w:p>
    <w:p w14:paraId="22CC71BF" w14:textId="77777777" w:rsidR="006B3162" w:rsidRPr="00DB19EA" w:rsidRDefault="006B3162" w:rsidP="006B3162">
      <w:pPr>
        <w:pStyle w:val="ListParagraph"/>
        <w:numPr>
          <w:ilvl w:val="4"/>
          <w:numId w:val="22"/>
        </w:numPr>
        <w:ind w:leftChars="0"/>
        <w:rPr>
          <w:rFonts w:asciiTheme="minorHAnsi" w:hAnsiTheme="minorHAnsi" w:cstheme="minorHAnsi"/>
          <w:sz w:val="22"/>
          <w:szCs w:val="22"/>
        </w:rPr>
      </w:pPr>
      <w:r w:rsidRPr="00DB19EA">
        <w:rPr>
          <w:rFonts w:asciiTheme="minorHAnsi" w:hAnsiTheme="minorHAnsi" w:cstheme="minorHAnsi"/>
          <w:sz w:val="22"/>
          <w:szCs w:val="22"/>
        </w:rPr>
        <w:t>Introduce a destination indication in SCI-1 reservation to facilitate COT sharing towards the reserving UE.</w:t>
      </w:r>
    </w:p>
    <w:p w14:paraId="18347D89" w14:textId="77777777" w:rsidR="006B3162" w:rsidRDefault="006B3162" w:rsidP="006B3162">
      <w:pPr>
        <w:pStyle w:val="ListParagraph"/>
        <w:numPr>
          <w:ilvl w:val="2"/>
          <w:numId w:val="22"/>
        </w:numPr>
        <w:ind w:leftChars="0"/>
        <w:rPr>
          <w:rFonts w:asciiTheme="minorHAnsi" w:hAnsiTheme="minorHAnsi" w:cstheme="minorHAnsi"/>
          <w:sz w:val="22"/>
          <w:szCs w:val="28"/>
        </w:rPr>
      </w:pPr>
      <w:r w:rsidRPr="00DB19EA">
        <w:rPr>
          <w:rFonts w:asciiTheme="minorHAnsi" w:hAnsiTheme="minorHAnsi" w:cstheme="minorHAnsi"/>
          <w:sz w:val="22"/>
          <w:szCs w:val="28"/>
        </w:rPr>
        <w:t>Enhancements to FDM operation</w:t>
      </w:r>
    </w:p>
    <w:p w14:paraId="30C0BFBF" w14:textId="77777777" w:rsidR="006B3162" w:rsidRDefault="006B3162" w:rsidP="006B3162">
      <w:pPr>
        <w:pStyle w:val="ListParagraph"/>
        <w:numPr>
          <w:ilvl w:val="3"/>
          <w:numId w:val="22"/>
        </w:numPr>
        <w:ind w:leftChars="0"/>
        <w:rPr>
          <w:rFonts w:asciiTheme="minorHAnsi" w:hAnsiTheme="minorHAnsi" w:cstheme="minorHAnsi"/>
          <w:sz w:val="22"/>
          <w:szCs w:val="28"/>
        </w:rPr>
      </w:pPr>
      <w:r w:rsidRPr="00DB19EA">
        <w:rPr>
          <w:rFonts w:asciiTheme="minorHAnsi" w:hAnsiTheme="minorHAnsi" w:cstheme="minorHAnsi"/>
          <w:sz w:val="22"/>
          <w:szCs w:val="28"/>
        </w:rPr>
        <w:t>Introduce a resource selection enhancement for which a UE1 can select the same slot and contention slot as a transmission starting point of an acquired reservation from another UE2. The exclusion rule for subchannels in the frequency domain will eliminate the candidate frequency resources that partially overlap with those from the reservation of UE2.</w:t>
      </w:r>
    </w:p>
    <w:p w14:paraId="6D88C718" w14:textId="77777777" w:rsidR="006B3162" w:rsidRPr="00DB19EA" w:rsidRDefault="006B3162" w:rsidP="006B3162">
      <w:pPr>
        <w:pStyle w:val="ListParagraph"/>
        <w:numPr>
          <w:ilvl w:val="3"/>
          <w:numId w:val="22"/>
        </w:numPr>
        <w:ind w:leftChars="0"/>
        <w:rPr>
          <w:rFonts w:asciiTheme="minorHAnsi" w:hAnsiTheme="minorHAnsi" w:cstheme="minorHAnsi"/>
          <w:sz w:val="22"/>
          <w:szCs w:val="28"/>
        </w:rPr>
      </w:pPr>
      <w:r w:rsidRPr="00DB19EA">
        <w:rPr>
          <w:rFonts w:asciiTheme="minorHAnsi" w:hAnsiTheme="minorHAnsi" w:cstheme="minorHAnsi"/>
          <w:sz w:val="22"/>
          <w:szCs w:val="28"/>
        </w:rPr>
        <w:t>Introduce a SCI reservation enhanced signalling where UE1 can signal TDRA/FDRA for COT reservation, and LBT parameters including a) LBT start time, b) maximum LBT end time, c) backoff counter value, d) defer duration, in order to synchronize the channel access and transmission starting point and achieve FDM operation across UEs. A zone parameter can be considered to restrict the UEs that can attempt FDM with synchronized LBT.</w:t>
      </w:r>
    </w:p>
    <w:p w14:paraId="3245070A" w14:textId="23637175" w:rsidR="00BB1CE7" w:rsidRDefault="00BB1CE7" w:rsidP="004C431E">
      <w:pPr>
        <w:pStyle w:val="ListParagraph"/>
        <w:numPr>
          <w:ilvl w:val="1"/>
          <w:numId w:val="22"/>
        </w:numPr>
        <w:ind w:leftChars="0"/>
        <w:rPr>
          <w:rFonts w:asciiTheme="minorHAnsi" w:hAnsiTheme="minorHAnsi" w:cstheme="minorHAnsi"/>
          <w:sz w:val="22"/>
          <w:szCs w:val="28"/>
        </w:rPr>
      </w:pPr>
      <w:r>
        <w:rPr>
          <w:rFonts w:asciiTheme="minorHAnsi" w:hAnsiTheme="minorHAnsi" w:cstheme="minorHAnsi"/>
          <w:sz w:val="22"/>
          <w:szCs w:val="28"/>
        </w:rPr>
        <w:t>[31/Apple]:</w:t>
      </w:r>
    </w:p>
    <w:p w14:paraId="3904665A" w14:textId="02B54FAB" w:rsidR="00BB1CE7" w:rsidRPr="00BB1CE7" w:rsidRDefault="00BB1CE7" w:rsidP="00BB1CE7">
      <w:pPr>
        <w:pStyle w:val="ListParagraph"/>
        <w:numPr>
          <w:ilvl w:val="2"/>
          <w:numId w:val="22"/>
        </w:numPr>
        <w:ind w:leftChars="0"/>
        <w:rPr>
          <w:rFonts w:asciiTheme="minorHAnsi" w:hAnsiTheme="minorHAnsi" w:cstheme="minorHAnsi"/>
          <w:sz w:val="24"/>
          <w:szCs w:val="32"/>
        </w:rPr>
      </w:pPr>
      <w:r w:rsidRPr="00BB1CE7">
        <w:rPr>
          <w:rFonts w:asciiTheme="minorHAnsi" w:hAnsiTheme="minorHAnsi" w:cstheme="minorHAnsi"/>
          <w:sz w:val="22"/>
          <w:szCs w:val="22"/>
        </w:rPr>
        <w:t>Further discussion whether reservation signal can be sent independently for aperiodic traffic.</w:t>
      </w:r>
    </w:p>
    <w:p w14:paraId="07E063F4" w14:textId="1DEF72F7" w:rsidR="00BB1CE7" w:rsidRPr="00BB1CE7" w:rsidRDefault="00BB1CE7" w:rsidP="00BB1CE7">
      <w:pPr>
        <w:pStyle w:val="ListParagraph"/>
        <w:numPr>
          <w:ilvl w:val="2"/>
          <w:numId w:val="22"/>
        </w:numPr>
        <w:ind w:leftChars="0"/>
        <w:rPr>
          <w:rFonts w:asciiTheme="minorHAnsi" w:hAnsiTheme="minorHAnsi" w:cstheme="minorHAnsi"/>
          <w:sz w:val="24"/>
          <w:szCs w:val="32"/>
        </w:rPr>
      </w:pPr>
      <w:r w:rsidRPr="00BB1CE7">
        <w:rPr>
          <w:rFonts w:asciiTheme="minorHAnsi" w:hAnsiTheme="minorHAnsi" w:cstheme="minorHAnsi"/>
          <w:sz w:val="22"/>
          <w:szCs w:val="22"/>
        </w:rPr>
        <w:t>Other UE can continue perform CCA sensing on reserved resources.</w:t>
      </w:r>
    </w:p>
    <w:p w14:paraId="68964B15" w14:textId="628F65E6" w:rsidR="000A3A33" w:rsidRDefault="00A41CFE" w:rsidP="004C431E">
      <w:pPr>
        <w:pStyle w:val="ListParagraph"/>
        <w:numPr>
          <w:ilvl w:val="1"/>
          <w:numId w:val="22"/>
        </w:numPr>
        <w:ind w:leftChars="0"/>
        <w:rPr>
          <w:rFonts w:asciiTheme="minorHAnsi" w:hAnsiTheme="minorHAnsi" w:cstheme="minorHAnsi"/>
          <w:sz w:val="22"/>
          <w:szCs w:val="28"/>
        </w:rPr>
      </w:pPr>
      <w:r>
        <w:rPr>
          <w:rFonts w:asciiTheme="minorHAnsi" w:hAnsiTheme="minorHAnsi" w:cstheme="minorHAnsi"/>
          <w:sz w:val="22"/>
          <w:szCs w:val="28"/>
        </w:rPr>
        <w:t xml:space="preserve">[32/DCM]: </w:t>
      </w:r>
    </w:p>
    <w:p w14:paraId="657A5AC4" w14:textId="2C3E2ECD" w:rsidR="00A41CFE" w:rsidRDefault="00A41CFE" w:rsidP="000A3A33">
      <w:pPr>
        <w:pStyle w:val="ListParagraph"/>
        <w:numPr>
          <w:ilvl w:val="2"/>
          <w:numId w:val="22"/>
        </w:numPr>
        <w:ind w:leftChars="0"/>
        <w:rPr>
          <w:rFonts w:asciiTheme="minorHAnsi" w:hAnsiTheme="minorHAnsi" w:cstheme="minorHAnsi"/>
          <w:sz w:val="22"/>
          <w:szCs w:val="28"/>
        </w:rPr>
      </w:pPr>
      <w:r w:rsidRPr="00A41CFE">
        <w:rPr>
          <w:rFonts w:asciiTheme="minorHAnsi" w:hAnsiTheme="minorHAnsi" w:cstheme="minorHAnsi"/>
          <w:sz w:val="22"/>
          <w:szCs w:val="28"/>
        </w:rPr>
        <w:lastRenderedPageBreak/>
        <w:t>Study the following options to avoid a case where LBT-sensing starting timing for a selected resource is earlier than the resource selection timing.</w:t>
      </w:r>
    </w:p>
    <w:p w14:paraId="05BD0349" w14:textId="77777777" w:rsidR="00A41CFE" w:rsidRPr="00A41CFE" w:rsidRDefault="00A41CFE" w:rsidP="000A3A33">
      <w:pPr>
        <w:numPr>
          <w:ilvl w:val="3"/>
          <w:numId w:val="22"/>
        </w:numPr>
        <w:rPr>
          <w:rFonts w:asciiTheme="minorHAnsi" w:eastAsiaTheme="minorEastAsia" w:hAnsiTheme="minorHAnsi" w:cstheme="minorHAnsi"/>
          <w:iCs/>
          <w:sz w:val="22"/>
          <w:lang w:val="en-US"/>
        </w:rPr>
      </w:pPr>
      <w:r w:rsidRPr="00A41CFE">
        <w:rPr>
          <w:rFonts w:asciiTheme="minorHAnsi" w:eastAsiaTheme="minorEastAsia" w:hAnsiTheme="minorHAnsi" w:cstheme="minorHAnsi"/>
          <w:iCs/>
          <w:sz w:val="22"/>
          <w:lang w:val="en-US"/>
        </w:rPr>
        <w:t>Option 1: LBT duration is determined firstly and then selection window is determined based on the LBT duration</w:t>
      </w:r>
    </w:p>
    <w:p w14:paraId="3F33B41A" w14:textId="649520E5" w:rsidR="00A41CFE" w:rsidRPr="00A41CFE" w:rsidRDefault="00A41CFE" w:rsidP="000A3A33">
      <w:pPr>
        <w:numPr>
          <w:ilvl w:val="3"/>
          <w:numId w:val="22"/>
        </w:numPr>
        <w:rPr>
          <w:rFonts w:asciiTheme="minorHAnsi" w:eastAsiaTheme="minorEastAsia" w:hAnsiTheme="minorHAnsi" w:cstheme="minorHAnsi"/>
          <w:iCs/>
          <w:sz w:val="22"/>
          <w:lang w:val="en-US"/>
        </w:rPr>
      </w:pPr>
      <w:r w:rsidRPr="00A41CFE">
        <w:rPr>
          <w:rFonts w:asciiTheme="minorHAnsi" w:eastAsiaTheme="minorEastAsia" w:hAnsiTheme="minorHAnsi" w:cstheme="minorHAnsi"/>
          <w:iCs/>
          <w:sz w:val="22"/>
          <w:lang w:val="en-US"/>
        </w:rPr>
        <w:t xml:space="preserve">Option 2: LBT duration is determined firstly and then resources corresponding to the LBT duration are excluded from </w:t>
      </w:r>
      <w:r w:rsidRPr="000A3A33">
        <w:rPr>
          <w:rFonts w:asciiTheme="minorHAnsi" w:eastAsiaTheme="minorEastAsia" w:hAnsiTheme="minorHAnsi" w:cstheme="minorHAnsi"/>
          <w:i/>
          <w:sz w:val="22"/>
          <w:lang w:val="en-US"/>
        </w:rPr>
        <w:t>S</w:t>
      </w:r>
      <w:r w:rsidRPr="000A3A33">
        <w:rPr>
          <w:rFonts w:asciiTheme="minorHAnsi" w:eastAsiaTheme="minorEastAsia" w:hAnsiTheme="minorHAnsi" w:cstheme="minorHAnsi"/>
          <w:i/>
          <w:sz w:val="22"/>
          <w:vertAlign w:val="subscript"/>
          <w:lang w:val="en-US"/>
        </w:rPr>
        <w:t>A</w:t>
      </w:r>
    </w:p>
    <w:p w14:paraId="1613C34E" w14:textId="68CB51F2" w:rsidR="00A41CFE" w:rsidRDefault="00A41CFE" w:rsidP="000A3A33">
      <w:pPr>
        <w:numPr>
          <w:ilvl w:val="3"/>
          <w:numId w:val="22"/>
        </w:numPr>
        <w:rPr>
          <w:rFonts w:asciiTheme="minorHAnsi" w:eastAsiaTheme="minorEastAsia" w:hAnsiTheme="minorHAnsi" w:cstheme="minorHAnsi"/>
          <w:iCs/>
          <w:sz w:val="22"/>
          <w:lang w:val="en-US"/>
        </w:rPr>
      </w:pPr>
      <w:r w:rsidRPr="00A41CFE">
        <w:rPr>
          <w:rFonts w:asciiTheme="minorHAnsi" w:eastAsiaTheme="minorEastAsia" w:hAnsiTheme="minorHAnsi" w:cstheme="minorHAnsi"/>
          <w:iCs/>
          <w:sz w:val="22"/>
          <w:lang w:val="en-US"/>
        </w:rPr>
        <w:t>Option 3: resource is selected firstly and then LBT duration is determined based on timing of the selected resource</w:t>
      </w:r>
    </w:p>
    <w:p w14:paraId="5B13B1A4" w14:textId="27DA5F00" w:rsidR="000A3A33" w:rsidRPr="00A41CFE" w:rsidRDefault="000A3A33" w:rsidP="00A41CFE">
      <w:pPr>
        <w:numPr>
          <w:ilvl w:val="2"/>
          <w:numId w:val="22"/>
        </w:numPr>
        <w:rPr>
          <w:rFonts w:asciiTheme="minorHAnsi" w:eastAsiaTheme="minorEastAsia" w:hAnsiTheme="minorHAnsi" w:cstheme="minorHAnsi"/>
          <w:iCs/>
          <w:sz w:val="22"/>
          <w:lang w:val="en-US"/>
        </w:rPr>
      </w:pPr>
      <w:r w:rsidRPr="000A3A33">
        <w:rPr>
          <w:rFonts w:asciiTheme="minorHAnsi" w:eastAsiaTheme="minorEastAsia" w:hAnsiTheme="minorHAnsi" w:cstheme="minorHAnsi"/>
          <w:iCs/>
          <w:sz w:val="22"/>
          <w:lang w:val="en-US"/>
        </w:rPr>
        <w:t>In resource selection from the identified resource set S_A, resource(s) is preferentially selected such that the selected resource is contiguous with a resource already selected by the UE, if possible.</w:t>
      </w:r>
    </w:p>
    <w:p w14:paraId="5636270E" w14:textId="6A3745B7" w:rsidR="000022B5" w:rsidRPr="002851E8" w:rsidRDefault="000022B5" w:rsidP="004C431E">
      <w:pPr>
        <w:pStyle w:val="ListParagraph"/>
        <w:numPr>
          <w:ilvl w:val="1"/>
          <w:numId w:val="22"/>
        </w:numPr>
        <w:ind w:leftChars="0"/>
        <w:rPr>
          <w:rFonts w:asciiTheme="minorHAnsi" w:hAnsiTheme="minorHAnsi" w:cstheme="minorHAnsi"/>
          <w:sz w:val="22"/>
          <w:szCs w:val="28"/>
        </w:rPr>
      </w:pPr>
      <w:r w:rsidRPr="002851E8">
        <w:rPr>
          <w:rFonts w:asciiTheme="minorHAnsi" w:hAnsiTheme="minorHAnsi" w:cstheme="minorHAnsi"/>
          <w:sz w:val="22"/>
          <w:szCs w:val="28"/>
        </w:rPr>
        <w:t>[</w:t>
      </w:r>
      <w:r w:rsidR="00837118" w:rsidRPr="002851E8">
        <w:rPr>
          <w:rFonts w:asciiTheme="minorHAnsi" w:hAnsiTheme="minorHAnsi" w:cstheme="minorHAnsi"/>
          <w:sz w:val="22"/>
          <w:szCs w:val="28"/>
        </w:rPr>
        <w:t>35</w:t>
      </w:r>
      <w:r w:rsidRPr="002851E8">
        <w:rPr>
          <w:rFonts w:asciiTheme="minorHAnsi" w:hAnsiTheme="minorHAnsi" w:cstheme="minorHAnsi"/>
          <w:sz w:val="22"/>
          <w:szCs w:val="28"/>
        </w:rPr>
        <w:t>/E///]: To comply with CCA regulations of unlicensed spectrum and be able to reuse most of mode-2 based resource allocation procedure for SL, we believe that LBT is to be seen as a procedure that is applied on top. For example, CCA/LBT is performed before a transmission on the resources selected based on mode-2 SL resource allocation.</w:t>
      </w:r>
      <w:r w:rsidR="00885E4F" w:rsidRPr="002851E8">
        <w:rPr>
          <w:rFonts w:asciiTheme="minorHAnsi" w:hAnsiTheme="minorHAnsi" w:cstheme="minorHAnsi"/>
          <w:sz w:val="22"/>
          <w:szCs w:val="28"/>
        </w:rPr>
        <w:t xml:space="preserve"> Enhancement in mode 2 can include:</w:t>
      </w:r>
    </w:p>
    <w:p w14:paraId="49BE02BC" w14:textId="52B48A0D" w:rsidR="00885E4F" w:rsidRPr="002851E8" w:rsidRDefault="00885BF4" w:rsidP="00885E4F">
      <w:pPr>
        <w:pStyle w:val="ListParagraph"/>
        <w:numPr>
          <w:ilvl w:val="2"/>
          <w:numId w:val="22"/>
        </w:numPr>
        <w:ind w:leftChars="0"/>
        <w:rPr>
          <w:rFonts w:asciiTheme="minorHAnsi" w:hAnsiTheme="minorHAnsi" w:cstheme="minorHAnsi"/>
          <w:sz w:val="22"/>
          <w:szCs w:val="28"/>
        </w:rPr>
      </w:pPr>
      <w:r w:rsidRPr="002851E8">
        <w:rPr>
          <w:rFonts w:asciiTheme="minorHAnsi" w:hAnsiTheme="minorHAnsi" w:cstheme="minorHAnsi"/>
          <w:sz w:val="22"/>
          <w:szCs w:val="28"/>
        </w:rPr>
        <w:t>SL-U Mode 2 supports opportunistic transmission (i.e., early transmission) based on LBT success.</w:t>
      </w:r>
    </w:p>
    <w:p w14:paraId="27089C02" w14:textId="46BF28C5" w:rsidR="00885BF4" w:rsidRPr="002851E8" w:rsidRDefault="00885BF4" w:rsidP="00885BF4">
      <w:pPr>
        <w:pStyle w:val="ListParagraph"/>
        <w:numPr>
          <w:ilvl w:val="3"/>
          <w:numId w:val="22"/>
        </w:numPr>
        <w:ind w:leftChars="0"/>
        <w:rPr>
          <w:rFonts w:asciiTheme="minorHAnsi" w:hAnsiTheme="minorHAnsi" w:cstheme="minorHAnsi"/>
          <w:sz w:val="22"/>
          <w:szCs w:val="28"/>
        </w:rPr>
      </w:pPr>
      <w:r w:rsidRPr="002851E8">
        <w:rPr>
          <w:rFonts w:asciiTheme="minorHAnsi" w:hAnsiTheme="minorHAnsi" w:cstheme="minorHAnsi"/>
          <w:sz w:val="22"/>
          <w:szCs w:val="28"/>
        </w:rPr>
        <w:t>Step 1: A UE performs sensing and resource selection based on the resource selection procedures specified in SL Rel-16 (or Rel-17), to select resources for an initial transmission and possibly for some retransmissions of a TB.</w:t>
      </w:r>
    </w:p>
    <w:p w14:paraId="2E8BE203" w14:textId="5369A518" w:rsidR="00885BF4" w:rsidRPr="002851E8" w:rsidRDefault="00885BF4" w:rsidP="00885BF4">
      <w:pPr>
        <w:pStyle w:val="ListParagraph"/>
        <w:numPr>
          <w:ilvl w:val="3"/>
          <w:numId w:val="22"/>
        </w:numPr>
        <w:ind w:leftChars="0"/>
        <w:rPr>
          <w:rFonts w:asciiTheme="minorHAnsi" w:hAnsiTheme="minorHAnsi" w:cstheme="minorHAnsi"/>
          <w:sz w:val="22"/>
          <w:szCs w:val="28"/>
        </w:rPr>
      </w:pPr>
      <w:r w:rsidRPr="002851E8">
        <w:rPr>
          <w:rFonts w:asciiTheme="minorHAnsi" w:hAnsiTheme="minorHAnsi" w:cstheme="minorHAnsi"/>
          <w:sz w:val="22"/>
          <w:szCs w:val="28"/>
        </w:rPr>
        <w:t>Step 2: The UE starts performing CCA/LBT as soon as the packet arrives at the buffer and in addition also selects the first available resource (from the set of available resources) when the channel is found to be available by LBT procedure. We call this as opportunistic transmission. In case the channel is not found to be available by LBT procedure before the initially selected resource, the UE waits to transmit on the initially selected resource.</w:t>
      </w:r>
    </w:p>
    <w:p w14:paraId="16EF62A9" w14:textId="25B08ACF" w:rsidR="00885BF4" w:rsidRPr="002851E8" w:rsidRDefault="0045671D" w:rsidP="00885E4F">
      <w:pPr>
        <w:pStyle w:val="ListParagraph"/>
        <w:numPr>
          <w:ilvl w:val="2"/>
          <w:numId w:val="22"/>
        </w:numPr>
        <w:ind w:leftChars="0"/>
        <w:rPr>
          <w:rFonts w:asciiTheme="minorHAnsi" w:hAnsiTheme="minorHAnsi" w:cstheme="minorHAnsi"/>
          <w:sz w:val="22"/>
          <w:szCs w:val="28"/>
        </w:rPr>
      </w:pPr>
      <w:r w:rsidRPr="002851E8">
        <w:rPr>
          <w:rFonts w:asciiTheme="minorHAnsi" w:hAnsiTheme="minorHAnsi" w:cstheme="minorHAnsi"/>
          <w:sz w:val="22"/>
          <w:szCs w:val="28"/>
        </w:rPr>
        <w:t>To reduce the spread of different transmissions over time, we propose to adopt ‘frequency-first’ selection instead of random selection during resource selection procedure (step 1 above).</w:t>
      </w:r>
    </w:p>
    <w:p w14:paraId="00C9DEBA" w14:textId="69752F8F" w:rsidR="00E618F7" w:rsidRPr="002851E8" w:rsidRDefault="00E618F7" w:rsidP="00885E4F">
      <w:pPr>
        <w:pStyle w:val="ListParagraph"/>
        <w:numPr>
          <w:ilvl w:val="2"/>
          <w:numId w:val="22"/>
        </w:numPr>
        <w:ind w:leftChars="0"/>
        <w:rPr>
          <w:rFonts w:asciiTheme="minorHAnsi" w:hAnsiTheme="minorHAnsi" w:cstheme="minorHAnsi"/>
          <w:sz w:val="22"/>
          <w:szCs w:val="28"/>
        </w:rPr>
      </w:pPr>
      <w:r w:rsidRPr="002851E8">
        <w:rPr>
          <w:rFonts w:asciiTheme="minorHAnsi" w:hAnsiTheme="minorHAnsi" w:cstheme="minorHAnsi"/>
          <w:sz w:val="22"/>
          <w:szCs w:val="28"/>
        </w:rPr>
        <w:t>LBT failure before the selected resource triggers resource re-selection.</w:t>
      </w:r>
    </w:p>
    <w:p w14:paraId="4FAE7EC1" w14:textId="79DB90D8" w:rsidR="00717ACD" w:rsidRPr="002851E8" w:rsidRDefault="00717ACD" w:rsidP="00885E4F">
      <w:pPr>
        <w:pStyle w:val="ListParagraph"/>
        <w:numPr>
          <w:ilvl w:val="2"/>
          <w:numId w:val="22"/>
        </w:numPr>
        <w:ind w:leftChars="0"/>
        <w:rPr>
          <w:rFonts w:asciiTheme="minorHAnsi" w:hAnsiTheme="minorHAnsi" w:cstheme="minorHAnsi"/>
          <w:sz w:val="22"/>
          <w:szCs w:val="28"/>
        </w:rPr>
      </w:pPr>
      <w:r w:rsidRPr="002851E8">
        <w:rPr>
          <w:rFonts w:asciiTheme="minorHAnsi" w:hAnsiTheme="minorHAnsi" w:cstheme="minorHAnsi"/>
          <w:sz w:val="22"/>
          <w:szCs w:val="28"/>
        </w:rPr>
        <w:t>RAN1 specifies enhancements to resource selection for wideband mode such that the selected resources are confined within a single channel unless TB size demands otherwise.</w:t>
      </w:r>
    </w:p>
    <w:p w14:paraId="531D7322" w14:textId="77777777" w:rsidR="007508E5" w:rsidRPr="00DB19EA" w:rsidRDefault="007508E5" w:rsidP="007508E5">
      <w:pPr>
        <w:rPr>
          <w:lang w:eastAsia="x-none"/>
        </w:rPr>
      </w:pPr>
    </w:p>
    <w:p w14:paraId="28ABF424" w14:textId="3F2418B5" w:rsidR="0077616D" w:rsidRPr="00AA24E4" w:rsidRDefault="00A12155" w:rsidP="0077616D">
      <w:pPr>
        <w:pStyle w:val="Heading2"/>
        <w:rPr>
          <w:color w:val="000000" w:themeColor="text1"/>
        </w:rPr>
      </w:pPr>
      <w:r>
        <w:rPr>
          <w:color w:val="000000" w:themeColor="text1"/>
        </w:rPr>
        <w:t>Others</w:t>
      </w:r>
    </w:p>
    <w:p w14:paraId="7893C10F" w14:textId="53549D5D" w:rsidR="00A854FA" w:rsidRPr="00CE5E56" w:rsidRDefault="00A854FA" w:rsidP="00CE5E56">
      <w:pPr>
        <w:pStyle w:val="ListParagraph"/>
        <w:numPr>
          <w:ilvl w:val="0"/>
          <w:numId w:val="22"/>
        </w:numPr>
        <w:ind w:leftChars="0"/>
        <w:rPr>
          <w:rFonts w:asciiTheme="minorHAnsi" w:hAnsiTheme="minorHAnsi" w:cstheme="minorHAnsi"/>
          <w:sz w:val="22"/>
          <w:szCs w:val="22"/>
        </w:rPr>
      </w:pPr>
      <w:r w:rsidRPr="00CE5E56">
        <w:rPr>
          <w:rFonts w:asciiTheme="minorHAnsi" w:hAnsiTheme="minorHAnsi" w:cstheme="minorHAnsi"/>
          <w:sz w:val="22"/>
          <w:szCs w:val="22"/>
        </w:rPr>
        <w:t>[</w:t>
      </w:r>
      <w:r w:rsidR="00B219E8" w:rsidRPr="00CE5E56">
        <w:rPr>
          <w:rFonts w:asciiTheme="minorHAnsi" w:hAnsiTheme="minorHAnsi" w:cstheme="minorHAnsi"/>
          <w:sz w:val="22"/>
          <w:szCs w:val="22"/>
        </w:rPr>
        <w:t>3/FW</w:t>
      </w:r>
      <w:r w:rsidRPr="00CE5E56">
        <w:rPr>
          <w:rFonts w:asciiTheme="minorHAnsi" w:hAnsiTheme="minorHAnsi" w:cstheme="minorHAnsi"/>
          <w:sz w:val="22"/>
          <w:szCs w:val="22"/>
        </w:rPr>
        <w:t>]</w:t>
      </w:r>
      <w:r w:rsidR="00CE5E56" w:rsidRPr="00CE5E56">
        <w:rPr>
          <w:rFonts w:asciiTheme="minorHAnsi" w:hAnsiTheme="minorHAnsi" w:cstheme="minorHAnsi"/>
          <w:sz w:val="22"/>
          <w:szCs w:val="22"/>
        </w:rPr>
        <w:t>:</w:t>
      </w:r>
      <w:r w:rsidR="00092439" w:rsidRPr="00CE5E56">
        <w:rPr>
          <w:rFonts w:asciiTheme="minorHAnsi" w:hAnsiTheme="minorHAnsi" w:cstheme="minorHAnsi"/>
          <w:sz w:val="22"/>
          <w:szCs w:val="22"/>
        </w:rPr>
        <w:t xml:space="preserve"> </w:t>
      </w:r>
      <w:r w:rsidR="00CE5E56" w:rsidRPr="00CE5E56">
        <w:rPr>
          <w:rFonts w:asciiTheme="minorHAnsi" w:hAnsiTheme="minorHAnsi" w:cstheme="minorHAnsi"/>
          <w:sz w:val="22"/>
          <w:szCs w:val="22"/>
        </w:rPr>
        <w:t>Modify the definitions of CBR and CR metrics for SL unlicensed access by considering the transmissions from other RATs.</w:t>
      </w:r>
    </w:p>
    <w:p w14:paraId="55F9C954" w14:textId="514F9D20" w:rsidR="00603BB6" w:rsidRDefault="00603BB6" w:rsidP="004C431E">
      <w:pPr>
        <w:pStyle w:val="ListParagraph"/>
        <w:numPr>
          <w:ilvl w:val="0"/>
          <w:numId w:val="22"/>
        </w:numPr>
        <w:ind w:leftChars="0"/>
        <w:rPr>
          <w:rFonts w:asciiTheme="minorHAnsi" w:hAnsiTheme="minorHAnsi" w:cstheme="minorHAnsi"/>
          <w:sz w:val="22"/>
          <w:szCs w:val="28"/>
        </w:rPr>
      </w:pPr>
      <w:r>
        <w:rPr>
          <w:rFonts w:asciiTheme="minorHAnsi" w:hAnsiTheme="minorHAnsi" w:cstheme="minorHAnsi"/>
          <w:sz w:val="22"/>
          <w:szCs w:val="28"/>
        </w:rPr>
        <w:t xml:space="preserve">[4/Nokia, NSB]: </w:t>
      </w:r>
      <w:r w:rsidRPr="00603BB6">
        <w:rPr>
          <w:rFonts w:asciiTheme="minorHAnsi" w:hAnsiTheme="minorHAnsi" w:cstheme="minorHAnsi"/>
          <w:sz w:val="22"/>
          <w:szCs w:val="28"/>
        </w:rPr>
        <w:t>Study and specify changes to SL-U procedures to mitigate the impact of uncertainty due to LBT in accessing the channel considering at least HARQ, S-SS/PSBCH transmission, semi-persistent PSCCH/PSSCH, etc, if necessary.</w:t>
      </w:r>
    </w:p>
    <w:p w14:paraId="5F48B73E" w14:textId="785FA07E" w:rsidR="007C0DF3" w:rsidRDefault="007C0DF3" w:rsidP="004C431E">
      <w:pPr>
        <w:pStyle w:val="ListParagraph"/>
        <w:numPr>
          <w:ilvl w:val="0"/>
          <w:numId w:val="22"/>
        </w:numPr>
        <w:ind w:leftChars="0"/>
        <w:rPr>
          <w:rFonts w:asciiTheme="minorHAnsi" w:hAnsiTheme="minorHAnsi" w:cstheme="minorHAnsi"/>
          <w:sz w:val="22"/>
          <w:szCs w:val="28"/>
        </w:rPr>
      </w:pPr>
      <w:r>
        <w:rPr>
          <w:rFonts w:asciiTheme="minorHAnsi" w:hAnsiTheme="minorHAnsi" w:cstheme="minorHAnsi"/>
          <w:sz w:val="22"/>
          <w:szCs w:val="28"/>
        </w:rPr>
        <w:t xml:space="preserve">[13/CATT, GH]: </w:t>
      </w:r>
      <w:r w:rsidRPr="007C0DF3">
        <w:rPr>
          <w:rFonts w:asciiTheme="minorHAnsi" w:hAnsiTheme="minorHAnsi" w:cstheme="minorHAnsi"/>
          <w:sz w:val="22"/>
          <w:szCs w:val="28"/>
        </w:rPr>
        <w:t>Only HARQ ACK/NACK-based feedback can be supported, i.e., NACK-based feedback is not supported in SL-U.</w:t>
      </w:r>
    </w:p>
    <w:p w14:paraId="166DC3E1" w14:textId="6F3561EC" w:rsidR="00240F2F" w:rsidRDefault="00240F2F" w:rsidP="004C431E">
      <w:pPr>
        <w:pStyle w:val="ListParagraph"/>
        <w:numPr>
          <w:ilvl w:val="0"/>
          <w:numId w:val="22"/>
        </w:numPr>
        <w:ind w:leftChars="0"/>
        <w:rPr>
          <w:rFonts w:asciiTheme="minorHAnsi" w:hAnsiTheme="minorHAnsi" w:cstheme="minorHAnsi"/>
          <w:sz w:val="22"/>
          <w:szCs w:val="28"/>
        </w:rPr>
      </w:pPr>
      <w:r>
        <w:rPr>
          <w:rFonts w:asciiTheme="minorHAnsi" w:hAnsiTheme="minorHAnsi" w:cstheme="minorHAnsi"/>
          <w:sz w:val="22"/>
          <w:szCs w:val="28"/>
        </w:rPr>
        <w:t>[15/Lenovo]</w:t>
      </w:r>
    </w:p>
    <w:p w14:paraId="6DFA8C19" w14:textId="24A960C0" w:rsidR="00240F2F" w:rsidRDefault="00240F2F" w:rsidP="00240F2F">
      <w:pPr>
        <w:pStyle w:val="ListParagraph"/>
        <w:numPr>
          <w:ilvl w:val="1"/>
          <w:numId w:val="22"/>
        </w:numPr>
        <w:ind w:leftChars="0"/>
        <w:rPr>
          <w:rFonts w:asciiTheme="minorHAnsi" w:hAnsiTheme="minorHAnsi" w:cstheme="minorHAnsi"/>
          <w:sz w:val="22"/>
          <w:szCs w:val="28"/>
        </w:rPr>
      </w:pPr>
      <w:r w:rsidRPr="00240F2F">
        <w:rPr>
          <w:rFonts w:asciiTheme="minorHAnsi" w:hAnsiTheme="minorHAnsi" w:cstheme="minorHAnsi"/>
          <w:sz w:val="22"/>
          <w:szCs w:val="28"/>
        </w:rPr>
        <w:t>RAN1 to study the benefit of introducing the one-shot HARQ feedback, non-numerical HARQ feedback timing indicator features for sidelink unlicensed operation</w:t>
      </w:r>
    </w:p>
    <w:p w14:paraId="10F17EC5" w14:textId="0B0B4E7F" w:rsidR="00240F2F" w:rsidRDefault="00240F2F" w:rsidP="00240F2F">
      <w:pPr>
        <w:pStyle w:val="ListParagraph"/>
        <w:numPr>
          <w:ilvl w:val="1"/>
          <w:numId w:val="22"/>
        </w:numPr>
        <w:ind w:leftChars="0"/>
        <w:rPr>
          <w:rFonts w:asciiTheme="minorHAnsi" w:hAnsiTheme="minorHAnsi" w:cstheme="minorHAnsi"/>
          <w:sz w:val="22"/>
          <w:szCs w:val="28"/>
        </w:rPr>
      </w:pPr>
      <w:r w:rsidRPr="00240F2F">
        <w:rPr>
          <w:rFonts w:asciiTheme="minorHAnsi" w:hAnsiTheme="minorHAnsi" w:cstheme="minorHAnsi"/>
          <w:sz w:val="22"/>
          <w:szCs w:val="28"/>
        </w:rPr>
        <w:t>RAN1 to study the benefit of delaying the generation and transmission of SL HARQ feedback using non-numerical HARQ feedback timing value for an unlicensed spectrum</w:t>
      </w:r>
    </w:p>
    <w:p w14:paraId="4BCF0D1E" w14:textId="40AE003F" w:rsidR="00240F2F" w:rsidRDefault="00240F2F" w:rsidP="00240F2F">
      <w:pPr>
        <w:pStyle w:val="ListParagraph"/>
        <w:numPr>
          <w:ilvl w:val="1"/>
          <w:numId w:val="22"/>
        </w:numPr>
        <w:ind w:leftChars="0"/>
        <w:rPr>
          <w:rFonts w:asciiTheme="minorHAnsi" w:hAnsiTheme="minorHAnsi" w:cstheme="minorHAnsi"/>
          <w:sz w:val="22"/>
          <w:szCs w:val="28"/>
        </w:rPr>
      </w:pPr>
      <w:r w:rsidRPr="00240F2F">
        <w:rPr>
          <w:rFonts w:asciiTheme="minorHAnsi" w:hAnsiTheme="minorHAnsi" w:cstheme="minorHAnsi"/>
          <w:sz w:val="22"/>
          <w:szCs w:val="28"/>
        </w:rPr>
        <w:t>RAN1 could further study the PSFCH enhancement to mitigate problems arising due to delayed sidelink HARQ feedback reception for an unlicensed spectrum</w:t>
      </w:r>
    </w:p>
    <w:p w14:paraId="1FC3C7E7" w14:textId="3474DD43" w:rsidR="008556BF" w:rsidRDefault="002603C3" w:rsidP="004C431E">
      <w:pPr>
        <w:pStyle w:val="ListParagraph"/>
        <w:numPr>
          <w:ilvl w:val="0"/>
          <w:numId w:val="22"/>
        </w:numPr>
        <w:ind w:leftChars="0"/>
        <w:rPr>
          <w:rFonts w:asciiTheme="minorHAnsi" w:hAnsiTheme="minorHAnsi" w:cstheme="minorHAnsi"/>
          <w:sz w:val="22"/>
          <w:szCs w:val="28"/>
        </w:rPr>
      </w:pPr>
      <w:r w:rsidRPr="002603C3">
        <w:rPr>
          <w:rFonts w:asciiTheme="minorHAnsi" w:hAnsiTheme="minorHAnsi" w:cstheme="minorHAnsi"/>
          <w:sz w:val="22"/>
          <w:szCs w:val="28"/>
        </w:rPr>
        <w:t>[17/</w:t>
      </w:r>
      <w:r w:rsidRPr="009959A4">
        <w:rPr>
          <w:rFonts w:asciiTheme="minorHAnsi" w:hAnsiTheme="minorHAnsi" w:cstheme="minorHAnsi"/>
          <w:color w:val="000000" w:themeColor="text1"/>
          <w:sz w:val="22"/>
          <w:szCs w:val="28"/>
        </w:rPr>
        <w:t xml:space="preserve">Intel], </w:t>
      </w:r>
      <w:r w:rsidR="00F65AD1" w:rsidRPr="009959A4">
        <w:rPr>
          <w:rFonts w:asciiTheme="minorHAnsi" w:hAnsiTheme="minorHAnsi" w:cstheme="minorHAnsi"/>
          <w:color w:val="000000" w:themeColor="text1"/>
          <w:sz w:val="22"/>
          <w:szCs w:val="28"/>
        </w:rPr>
        <w:t>[2</w:t>
      </w:r>
      <w:r w:rsidR="00B50A84" w:rsidRPr="009959A4">
        <w:rPr>
          <w:rFonts w:asciiTheme="minorHAnsi" w:hAnsiTheme="minorHAnsi" w:cstheme="minorHAnsi"/>
          <w:color w:val="000000" w:themeColor="text1"/>
          <w:sz w:val="22"/>
          <w:szCs w:val="28"/>
        </w:rPr>
        <w:t>4</w:t>
      </w:r>
      <w:r w:rsidR="00F65AD1" w:rsidRPr="009959A4">
        <w:rPr>
          <w:rFonts w:asciiTheme="minorHAnsi" w:hAnsiTheme="minorHAnsi" w:cstheme="minorHAnsi"/>
          <w:color w:val="000000" w:themeColor="text1"/>
          <w:sz w:val="22"/>
          <w:szCs w:val="28"/>
        </w:rPr>
        <w:t xml:space="preserve">/MediaTek]: Study support </w:t>
      </w:r>
      <w:r w:rsidR="00F65AD1" w:rsidRPr="002603C3">
        <w:rPr>
          <w:rFonts w:asciiTheme="minorHAnsi" w:hAnsiTheme="minorHAnsi" w:cstheme="minorHAnsi"/>
          <w:sz w:val="22"/>
          <w:szCs w:val="28"/>
        </w:rPr>
        <w:t>of very low power (VLP) operation for SL-U.</w:t>
      </w:r>
    </w:p>
    <w:p w14:paraId="025927DD" w14:textId="4F04ECC2" w:rsidR="009959A4" w:rsidRDefault="009959A4" w:rsidP="004C431E">
      <w:pPr>
        <w:pStyle w:val="ListParagraph"/>
        <w:numPr>
          <w:ilvl w:val="0"/>
          <w:numId w:val="22"/>
        </w:numPr>
        <w:ind w:leftChars="0"/>
        <w:rPr>
          <w:rFonts w:asciiTheme="minorHAnsi" w:hAnsiTheme="minorHAnsi" w:cstheme="minorHAnsi"/>
          <w:sz w:val="22"/>
          <w:szCs w:val="28"/>
        </w:rPr>
      </w:pPr>
      <w:r>
        <w:rPr>
          <w:rFonts w:asciiTheme="minorHAnsi" w:hAnsiTheme="minorHAnsi" w:cstheme="minorHAnsi"/>
          <w:sz w:val="22"/>
          <w:szCs w:val="28"/>
        </w:rPr>
        <w:t>[24/MediaTek] (VLP):</w:t>
      </w:r>
    </w:p>
    <w:p w14:paraId="0FD5890F" w14:textId="0AFBAE9D" w:rsidR="009959A4" w:rsidRDefault="009959A4" w:rsidP="009959A4">
      <w:pPr>
        <w:pStyle w:val="ListParagraph"/>
        <w:numPr>
          <w:ilvl w:val="1"/>
          <w:numId w:val="22"/>
        </w:numPr>
        <w:ind w:leftChars="0"/>
        <w:rPr>
          <w:rFonts w:asciiTheme="minorHAnsi" w:hAnsiTheme="minorHAnsi" w:cstheme="minorHAnsi"/>
          <w:sz w:val="22"/>
          <w:szCs w:val="28"/>
        </w:rPr>
      </w:pPr>
      <w:r w:rsidRPr="009959A4">
        <w:rPr>
          <w:rFonts w:asciiTheme="minorHAnsi" w:hAnsiTheme="minorHAnsi" w:cstheme="minorHAnsi"/>
          <w:sz w:val="22"/>
          <w:szCs w:val="28"/>
        </w:rPr>
        <w:lastRenderedPageBreak/>
        <w:t>LBT is necessary to stabilize system interference especially for non-coordinated SL-U deployment with higher max transmission power (18dBm, non-VLP).</w:t>
      </w:r>
    </w:p>
    <w:p w14:paraId="7466723B" w14:textId="7F40FFDE" w:rsidR="009959A4" w:rsidRPr="009959A4" w:rsidRDefault="009959A4" w:rsidP="009959A4">
      <w:pPr>
        <w:pStyle w:val="ListParagraph"/>
        <w:numPr>
          <w:ilvl w:val="1"/>
          <w:numId w:val="22"/>
        </w:numPr>
        <w:ind w:leftChars="0"/>
        <w:rPr>
          <w:rFonts w:asciiTheme="minorHAnsi" w:hAnsiTheme="minorHAnsi" w:cstheme="minorHAnsi"/>
          <w:sz w:val="22"/>
          <w:szCs w:val="22"/>
        </w:rPr>
      </w:pPr>
      <w:r w:rsidRPr="009959A4">
        <w:rPr>
          <w:rFonts w:asciiTheme="minorHAnsi" w:hAnsiTheme="minorHAnsi" w:cstheme="minorHAnsi"/>
          <w:sz w:val="22"/>
          <w:szCs w:val="28"/>
        </w:rPr>
        <w:t xml:space="preserve">Compared with higher SL-U max transmission power (18dBm, non-VLP), the UPT of NR-U can be improved for the case with lower SL-U max transmission power (5dBm, VLP) in </w:t>
      </w:r>
      <w:r w:rsidRPr="009959A4">
        <w:rPr>
          <w:rFonts w:asciiTheme="minorHAnsi" w:hAnsiTheme="minorHAnsi" w:cstheme="minorHAnsi"/>
          <w:sz w:val="22"/>
          <w:szCs w:val="22"/>
        </w:rPr>
        <w:t>coexistence scenario.</w:t>
      </w:r>
    </w:p>
    <w:p w14:paraId="7BA4DAA9" w14:textId="2F16B794" w:rsidR="009959A4" w:rsidRPr="009959A4" w:rsidRDefault="009959A4" w:rsidP="009959A4">
      <w:pPr>
        <w:pStyle w:val="ListParagraph"/>
        <w:numPr>
          <w:ilvl w:val="1"/>
          <w:numId w:val="22"/>
        </w:numPr>
        <w:ind w:leftChars="0"/>
        <w:rPr>
          <w:rFonts w:asciiTheme="minorHAnsi" w:hAnsiTheme="minorHAnsi" w:cstheme="minorHAnsi"/>
          <w:sz w:val="22"/>
          <w:szCs w:val="22"/>
        </w:rPr>
      </w:pPr>
      <w:r w:rsidRPr="009959A4">
        <w:rPr>
          <w:rFonts w:asciiTheme="minorHAnsi" w:hAnsiTheme="minorHAnsi" w:cstheme="minorHAnsi"/>
          <w:sz w:val="22"/>
          <w:szCs w:val="22"/>
        </w:rPr>
        <w:t>Compared to higher SL-U max transmission power (18dBm, non-VLP), the UPT performance of SL-U can be improved for the case of lower SL-U max transmission power (5dBm, VLP) together with no LBT operation in the coexistence scenario.</w:t>
      </w:r>
    </w:p>
    <w:p w14:paraId="158D62EA" w14:textId="7F5DF26A" w:rsidR="009959A4" w:rsidRPr="009959A4" w:rsidRDefault="009959A4" w:rsidP="009959A4">
      <w:pPr>
        <w:pStyle w:val="ListParagraph"/>
        <w:numPr>
          <w:ilvl w:val="1"/>
          <w:numId w:val="22"/>
        </w:numPr>
        <w:ind w:leftChars="0"/>
        <w:rPr>
          <w:rFonts w:asciiTheme="minorHAnsi" w:hAnsiTheme="minorHAnsi" w:cstheme="minorHAnsi"/>
          <w:sz w:val="22"/>
          <w:szCs w:val="22"/>
        </w:rPr>
      </w:pPr>
      <w:r w:rsidRPr="009959A4">
        <w:rPr>
          <w:rFonts w:asciiTheme="minorHAnsi" w:hAnsiTheme="minorHAnsi" w:cstheme="minorHAnsi"/>
          <w:sz w:val="22"/>
          <w:szCs w:val="22"/>
        </w:rPr>
        <w:t>Compared with SL-U with higher max transmission power (18dBm, non-VLP), the SL-U with lower max transmission power (5dBm, VLP) can better support XR traffic with an increased UE satisfaction rate and system capacity.</w:t>
      </w:r>
    </w:p>
    <w:p w14:paraId="5229D51A" w14:textId="3A97EBC2" w:rsidR="009959A4" w:rsidRPr="009959A4" w:rsidRDefault="009959A4" w:rsidP="009959A4">
      <w:pPr>
        <w:pStyle w:val="ListParagraph"/>
        <w:numPr>
          <w:ilvl w:val="1"/>
          <w:numId w:val="22"/>
        </w:numPr>
        <w:ind w:leftChars="0"/>
        <w:rPr>
          <w:rFonts w:asciiTheme="minorHAnsi" w:hAnsiTheme="minorHAnsi" w:cstheme="minorHAnsi"/>
          <w:sz w:val="22"/>
          <w:szCs w:val="22"/>
        </w:rPr>
      </w:pPr>
      <w:r w:rsidRPr="009959A4">
        <w:rPr>
          <w:rFonts w:asciiTheme="minorHAnsi" w:hAnsiTheme="minorHAnsi" w:cstheme="minorHAnsi"/>
          <w:sz w:val="22"/>
          <w:szCs w:val="22"/>
        </w:rPr>
        <w:t>Compared with SL-U with 1 SCI decoding number, 2 SCI decoding number can improve the UE satisfaction rate and system capacity especially for larger SL-U pair number.</w:t>
      </w:r>
    </w:p>
    <w:p w14:paraId="5C1B3A78" w14:textId="283ABB9B" w:rsidR="0059036D" w:rsidRDefault="0059036D" w:rsidP="004C431E">
      <w:pPr>
        <w:pStyle w:val="ListParagraph"/>
        <w:numPr>
          <w:ilvl w:val="0"/>
          <w:numId w:val="22"/>
        </w:numPr>
        <w:ind w:leftChars="0"/>
        <w:rPr>
          <w:rFonts w:asciiTheme="minorHAnsi" w:hAnsiTheme="minorHAnsi" w:cstheme="minorHAnsi"/>
          <w:sz w:val="22"/>
          <w:szCs w:val="28"/>
        </w:rPr>
      </w:pPr>
      <w:r>
        <w:rPr>
          <w:rFonts w:asciiTheme="minorHAnsi" w:hAnsiTheme="minorHAnsi" w:cstheme="minorHAnsi"/>
          <w:sz w:val="22"/>
          <w:szCs w:val="28"/>
        </w:rPr>
        <w:t>[35/E///]</w:t>
      </w:r>
    </w:p>
    <w:p w14:paraId="17A74EF8" w14:textId="5D893EDB" w:rsidR="0059036D" w:rsidRDefault="0059036D" w:rsidP="0059036D">
      <w:pPr>
        <w:pStyle w:val="ListParagraph"/>
        <w:numPr>
          <w:ilvl w:val="1"/>
          <w:numId w:val="22"/>
        </w:numPr>
        <w:ind w:leftChars="0"/>
        <w:rPr>
          <w:rFonts w:asciiTheme="minorHAnsi" w:hAnsiTheme="minorHAnsi" w:cstheme="minorHAnsi"/>
          <w:sz w:val="22"/>
          <w:szCs w:val="28"/>
        </w:rPr>
      </w:pPr>
      <w:r w:rsidRPr="0059036D">
        <w:rPr>
          <w:rFonts w:asciiTheme="minorHAnsi" w:hAnsiTheme="minorHAnsi" w:cstheme="minorHAnsi"/>
          <w:sz w:val="22"/>
          <w:szCs w:val="28"/>
        </w:rPr>
        <w:t>RAN1/RAN2 to study mechanisms to avoid frequent/incorrect RLF due to LBT failures</w:t>
      </w:r>
    </w:p>
    <w:p w14:paraId="753D3C09" w14:textId="79D2BEE7" w:rsidR="0059036D" w:rsidRPr="002603C3" w:rsidRDefault="0059036D" w:rsidP="0059036D">
      <w:pPr>
        <w:pStyle w:val="ListParagraph"/>
        <w:numPr>
          <w:ilvl w:val="1"/>
          <w:numId w:val="22"/>
        </w:numPr>
        <w:ind w:leftChars="0"/>
        <w:rPr>
          <w:rFonts w:asciiTheme="minorHAnsi" w:hAnsiTheme="minorHAnsi" w:cstheme="minorHAnsi"/>
          <w:sz w:val="22"/>
          <w:szCs w:val="28"/>
        </w:rPr>
      </w:pPr>
      <w:r w:rsidRPr="0059036D">
        <w:rPr>
          <w:rFonts w:asciiTheme="minorHAnsi" w:hAnsiTheme="minorHAnsi" w:cstheme="minorHAnsi"/>
          <w:sz w:val="22"/>
          <w:szCs w:val="28"/>
        </w:rPr>
        <w:t>Discussions on congestion control for SL operation in unlicensed spectrum are down-prioritized in Rel-18</w:t>
      </w:r>
    </w:p>
    <w:p w14:paraId="1B6CC65F" w14:textId="77777777" w:rsidR="000279B5" w:rsidRPr="007B0ECF" w:rsidRDefault="000279B5" w:rsidP="00CF5D09">
      <w:pPr>
        <w:rPr>
          <w:color w:val="000000" w:themeColor="text1"/>
          <w:lang w:eastAsia="x-none"/>
        </w:rPr>
      </w:pPr>
    </w:p>
    <w:p w14:paraId="1419B182" w14:textId="77777777" w:rsidR="00BE3A80" w:rsidRDefault="00BE3A80" w:rsidP="00BE3A80">
      <w:pPr>
        <w:pStyle w:val="3GPPH1"/>
        <w:numPr>
          <w:ilvl w:val="0"/>
          <w:numId w:val="0"/>
        </w:numPr>
        <w:ind w:left="432" w:hanging="432"/>
      </w:pPr>
      <w:r>
        <w:t>References</w:t>
      </w:r>
    </w:p>
    <w:p w14:paraId="47763378" w14:textId="5E8E9F51" w:rsidR="00E875C1" w:rsidRPr="00D72277" w:rsidRDefault="000A60EA" w:rsidP="00E875C1">
      <w:pPr>
        <w:pStyle w:val="ListParagraph"/>
        <w:numPr>
          <w:ilvl w:val="0"/>
          <w:numId w:val="14"/>
        </w:numPr>
        <w:tabs>
          <w:tab w:val="left" w:pos="1560"/>
        </w:tabs>
        <w:ind w:leftChars="0" w:left="1560" w:hanging="1560"/>
      </w:pPr>
      <w:hyperlink r:id="rId21" w:history="1">
        <w:r w:rsidR="00E875C1" w:rsidRPr="00D72277">
          <w:rPr>
            <w:rStyle w:val="Hyperlink"/>
            <w:rFonts w:ascii="Times New Roman" w:hAnsi="Times New Roman"/>
          </w:rPr>
          <w:t>RP-221798</w:t>
        </w:r>
      </w:hyperlink>
      <w:r w:rsidR="00E875C1" w:rsidRPr="00D72277">
        <w:rPr>
          <w:rFonts w:ascii="Times New Roman" w:hAnsi="Times New Roman"/>
        </w:rPr>
        <w:tab/>
        <w:t>WID revision: NR sidelink evolution</w:t>
      </w:r>
      <w:r w:rsidR="00E875C1" w:rsidRPr="00D72277">
        <w:rPr>
          <w:rFonts w:ascii="Times New Roman" w:hAnsi="Times New Roman"/>
        </w:rPr>
        <w:tab/>
      </w:r>
      <w:r w:rsidR="00E875C1" w:rsidRPr="00D72277">
        <w:rPr>
          <w:rFonts w:ascii="Times New Roman" w:eastAsia="PMingLiU" w:hAnsi="Times New Roman"/>
          <w:lang w:eastAsia="zh-TW"/>
        </w:rPr>
        <w:t>OPPO</w:t>
      </w:r>
    </w:p>
    <w:p w14:paraId="2082CFA1" w14:textId="00AA6999" w:rsidR="0072169B" w:rsidRPr="00D72277" w:rsidRDefault="000A60EA" w:rsidP="00E875C1">
      <w:pPr>
        <w:pStyle w:val="ListParagraph"/>
        <w:numPr>
          <w:ilvl w:val="0"/>
          <w:numId w:val="14"/>
        </w:numPr>
        <w:tabs>
          <w:tab w:val="left" w:pos="1560"/>
        </w:tabs>
        <w:ind w:leftChars="0" w:left="1560" w:hanging="1560"/>
      </w:pPr>
      <w:hyperlink r:id="rId22" w:history="1">
        <w:r w:rsidR="0072169B" w:rsidRPr="00D72277">
          <w:rPr>
            <w:rStyle w:val="Hyperlink"/>
            <w:rFonts w:ascii="Times New Roman" w:hAnsi="Times New Roman"/>
          </w:rPr>
          <w:t>R1-2205184</w:t>
        </w:r>
      </w:hyperlink>
      <w:r w:rsidR="0072169B" w:rsidRPr="00D72277">
        <w:rPr>
          <w:rFonts w:ascii="Times New Roman" w:hAnsi="Times New Roman"/>
        </w:rPr>
        <w:tab/>
        <w:t>FL summary for AI 9.4.1.1: SL-U channel access mechanism (EOM)</w:t>
      </w:r>
      <w:r w:rsidR="0072169B" w:rsidRPr="00D72277">
        <w:rPr>
          <w:rFonts w:ascii="Times New Roman" w:hAnsi="Times New Roman"/>
        </w:rPr>
        <w:tab/>
        <w:t>Moderator (</w:t>
      </w:r>
      <w:r w:rsidR="0072169B" w:rsidRPr="00D72277">
        <w:rPr>
          <w:rFonts w:ascii="Times New Roman" w:eastAsia="PMingLiU" w:hAnsi="Times New Roman"/>
          <w:lang w:eastAsia="zh-TW"/>
        </w:rPr>
        <w:t>OPPO)</w:t>
      </w:r>
    </w:p>
    <w:p w14:paraId="4530FFB7" w14:textId="30909F8F" w:rsidR="00E875C1" w:rsidRPr="00D72277" w:rsidRDefault="000A60EA" w:rsidP="00E875C1">
      <w:pPr>
        <w:pStyle w:val="ListParagraph"/>
        <w:numPr>
          <w:ilvl w:val="0"/>
          <w:numId w:val="14"/>
        </w:numPr>
        <w:tabs>
          <w:tab w:val="left" w:pos="1560"/>
        </w:tabs>
        <w:ind w:leftChars="0" w:left="1560" w:hanging="1560"/>
      </w:pPr>
      <w:hyperlink r:id="rId23" w:history="1">
        <w:r w:rsidR="00E875C1" w:rsidRPr="00D72277">
          <w:rPr>
            <w:rStyle w:val="Hyperlink"/>
          </w:rPr>
          <w:t>R1-2205744</w:t>
        </w:r>
      </w:hyperlink>
      <w:r w:rsidR="00E875C1" w:rsidRPr="00D72277">
        <w:tab/>
        <w:t>Channel access mechanism for sidelink operation in unlicensed spectrum</w:t>
      </w:r>
      <w:r w:rsidR="00E875C1" w:rsidRPr="00D72277">
        <w:tab/>
        <w:t>FUTUREWEI</w:t>
      </w:r>
    </w:p>
    <w:p w14:paraId="03CEF889" w14:textId="6D4581A9" w:rsidR="00E875C1" w:rsidRPr="00D72277" w:rsidRDefault="000A60EA" w:rsidP="00E875C1">
      <w:pPr>
        <w:pStyle w:val="ListParagraph"/>
        <w:numPr>
          <w:ilvl w:val="0"/>
          <w:numId w:val="14"/>
        </w:numPr>
        <w:tabs>
          <w:tab w:val="left" w:pos="1560"/>
        </w:tabs>
        <w:ind w:leftChars="0" w:left="1560" w:hanging="1560"/>
      </w:pPr>
      <w:hyperlink r:id="rId24" w:history="1">
        <w:r w:rsidR="00E875C1" w:rsidRPr="00D72277">
          <w:rPr>
            <w:rStyle w:val="Hyperlink"/>
          </w:rPr>
          <w:t>R1-2205839</w:t>
        </w:r>
      </w:hyperlink>
      <w:r w:rsidR="00E875C1" w:rsidRPr="00D72277">
        <w:tab/>
        <w:t>On Channel Access Mechanism and Evaluation Methodology for SL-U</w:t>
      </w:r>
      <w:r w:rsidR="00E875C1" w:rsidRPr="00D72277">
        <w:tab/>
        <w:t>Nokia, Nokia Shanghai Bell</w:t>
      </w:r>
    </w:p>
    <w:p w14:paraId="36214635" w14:textId="37967FE2" w:rsidR="00E875C1" w:rsidRPr="00D72277" w:rsidRDefault="000A60EA" w:rsidP="00E875C1">
      <w:pPr>
        <w:pStyle w:val="ListParagraph"/>
        <w:numPr>
          <w:ilvl w:val="0"/>
          <w:numId w:val="14"/>
        </w:numPr>
        <w:tabs>
          <w:tab w:val="left" w:pos="1560"/>
        </w:tabs>
        <w:ind w:leftChars="0"/>
      </w:pPr>
      <w:hyperlink r:id="rId25" w:history="1">
        <w:r w:rsidR="00E875C1" w:rsidRPr="00D72277">
          <w:rPr>
            <w:rStyle w:val="Hyperlink"/>
          </w:rPr>
          <w:t>R1-2205850</w:t>
        </w:r>
      </w:hyperlink>
      <w:r w:rsidR="00E875C1" w:rsidRPr="00D72277">
        <w:tab/>
        <w:t>Discussion on channel access mechanism for sidelink on unlicensed spectrum</w:t>
      </w:r>
      <w:r w:rsidR="00E875C1" w:rsidRPr="00D72277">
        <w:tab/>
        <w:t>LG Electronics</w:t>
      </w:r>
    </w:p>
    <w:p w14:paraId="358F4010" w14:textId="6A828B66" w:rsidR="00E875C1" w:rsidRPr="00D72277" w:rsidRDefault="000A60EA" w:rsidP="00E875C1">
      <w:pPr>
        <w:pStyle w:val="ListParagraph"/>
        <w:numPr>
          <w:ilvl w:val="0"/>
          <w:numId w:val="14"/>
        </w:numPr>
        <w:tabs>
          <w:tab w:val="left" w:pos="1560"/>
        </w:tabs>
        <w:ind w:leftChars="0"/>
      </w:pPr>
      <w:hyperlink r:id="rId26" w:history="1">
        <w:r w:rsidR="00E875C1" w:rsidRPr="00D72277">
          <w:rPr>
            <w:rStyle w:val="Hyperlink"/>
          </w:rPr>
          <w:t>R1-2205886</w:t>
        </w:r>
      </w:hyperlink>
      <w:r w:rsidR="00E875C1" w:rsidRPr="00D72277">
        <w:tab/>
        <w:t>Channel access mechanism and resource allocation for sidelink operation over unlicensed spectrum</w:t>
      </w:r>
      <w:r w:rsidR="00E875C1" w:rsidRPr="00D72277">
        <w:tab/>
        <w:t>Huawei, HiSilicon</w:t>
      </w:r>
    </w:p>
    <w:p w14:paraId="5399735D" w14:textId="2AB41DC9" w:rsidR="00E875C1" w:rsidRPr="00D72277" w:rsidRDefault="000A60EA" w:rsidP="00E875C1">
      <w:pPr>
        <w:pStyle w:val="ListParagraph"/>
        <w:numPr>
          <w:ilvl w:val="0"/>
          <w:numId w:val="14"/>
        </w:numPr>
        <w:tabs>
          <w:tab w:val="clear" w:pos="420"/>
          <w:tab w:val="num" w:pos="426"/>
          <w:tab w:val="left" w:pos="1560"/>
        </w:tabs>
        <w:ind w:leftChars="0" w:left="1560" w:hanging="1560"/>
      </w:pPr>
      <w:hyperlink r:id="rId27" w:history="1">
        <w:r w:rsidR="00E875C1" w:rsidRPr="00D72277">
          <w:rPr>
            <w:rStyle w:val="Hyperlink"/>
          </w:rPr>
          <w:t>R1-2205991</w:t>
        </w:r>
      </w:hyperlink>
      <w:r w:rsidR="00E875C1" w:rsidRPr="00D72277">
        <w:tab/>
        <w:t>Discussion on channel access mechanism for sidelink on unlicensed spectrum</w:t>
      </w:r>
      <w:r w:rsidR="00E875C1" w:rsidRPr="00D72277">
        <w:tab/>
        <w:t>Spreadtrum Communications</w:t>
      </w:r>
    </w:p>
    <w:p w14:paraId="40EB908D" w14:textId="4A51AF2F" w:rsidR="00E875C1" w:rsidRPr="00D72277" w:rsidRDefault="000A60EA" w:rsidP="00E875C1">
      <w:pPr>
        <w:pStyle w:val="ListParagraph"/>
        <w:numPr>
          <w:ilvl w:val="0"/>
          <w:numId w:val="14"/>
        </w:numPr>
        <w:tabs>
          <w:tab w:val="left" w:pos="1560"/>
        </w:tabs>
        <w:ind w:leftChars="0"/>
      </w:pPr>
      <w:hyperlink r:id="rId28" w:history="1">
        <w:r w:rsidR="00E875C1" w:rsidRPr="00D72277">
          <w:rPr>
            <w:rStyle w:val="Hyperlink"/>
          </w:rPr>
          <w:t>R1-2206041</w:t>
        </w:r>
      </w:hyperlink>
      <w:r w:rsidR="00E875C1" w:rsidRPr="00D72277">
        <w:tab/>
        <w:t>Channel access mechanism for sidelink on unlicensed spectrum</w:t>
      </w:r>
      <w:r w:rsidR="00E875C1" w:rsidRPr="00D72277">
        <w:tab/>
        <w:t>vivo</w:t>
      </w:r>
    </w:p>
    <w:p w14:paraId="28153BEE" w14:textId="2F5337D7" w:rsidR="00E875C1" w:rsidRPr="00D72277" w:rsidRDefault="000A60EA" w:rsidP="00E875C1">
      <w:pPr>
        <w:pStyle w:val="ListParagraph"/>
        <w:numPr>
          <w:ilvl w:val="0"/>
          <w:numId w:val="14"/>
        </w:numPr>
        <w:tabs>
          <w:tab w:val="left" w:pos="1560"/>
        </w:tabs>
        <w:ind w:leftChars="0"/>
      </w:pPr>
      <w:hyperlink r:id="rId29" w:history="1">
        <w:r w:rsidR="00E875C1" w:rsidRPr="00D72277">
          <w:rPr>
            <w:rStyle w:val="Hyperlink"/>
          </w:rPr>
          <w:t>R1-220</w:t>
        </w:r>
        <w:r w:rsidR="00CB083B" w:rsidRPr="00D72277">
          <w:rPr>
            <w:rStyle w:val="Hyperlink"/>
          </w:rPr>
          <w:t>7709</w:t>
        </w:r>
      </w:hyperlink>
      <w:r w:rsidR="00E875C1" w:rsidRPr="00D72277">
        <w:tab/>
        <w:t>Discussion on channel access mechanism for SL-U</w:t>
      </w:r>
      <w:r w:rsidR="00E875C1" w:rsidRPr="00D72277">
        <w:tab/>
        <w:t>ZTE, Sanechips</w:t>
      </w:r>
    </w:p>
    <w:p w14:paraId="51A8D09B" w14:textId="6C991EA0" w:rsidR="00E875C1" w:rsidRPr="00D72277" w:rsidRDefault="000A60EA" w:rsidP="00E875C1">
      <w:pPr>
        <w:pStyle w:val="ListParagraph"/>
        <w:numPr>
          <w:ilvl w:val="0"/>
          <w:numId w:val="14"/>
        </w:numPr>
        <w:tabs>
          <w:tab w:val="left" w:pos="1560"/>
        </w:tabs>
        <w:ind w:leftChars="0"/>
      </w:pPr>
      <w:hyperlink r:id="rId30" w:history="1">
        <w:r w:rsidR="00E875C1" w:rsidRPr="00D72277">
          <w:rPr>
            <w:rStyle w:val="Hyperlink"/>
          </w:rPr>
          <w:t>R1-2206119</w:t>
        </w:r>
      </w:hyperlink>
      <w:r w:rsidR="00E875C1" w:rsidRPr="00D72277">
        <w:tab/>
        <w:t>Discussion on channel access mechanism for SL-unlicensed</w:t>
      </w:r>
      <w:r w:rsidR="00E875C1" w:rsidRPr="00D72277">
        <w:tab/>
        <w:t>Sony</w:t>
      </w:r>
    </w:p>
    <w:p w14:paraId="5457BE85" w14:textId="37B4BCC2" w:rsidR="00E875C1" w:rsidRPr="00D72277" w:rsidRDefault="000A60EA" w:rsidP="00E875C1">
      <w:pPr>
        <w:pStyle w:val="ListParagraph"/>
        <w:numPr>
          <w:ilvl w:val="0"/>
          <w:numId w:val="14"/>
        </w:numPr>
        <w:tabs>
          <w:tab w:val="left" w:pos="1560"/>
        </w:tabs>
        <w:ind w:leftChars="0"/>
      </w:pPr>
      <w:hyperlink r:id="rId31" w:history="1">
        <w:r w:rsidR="00E875C1" w:rsidRPr="00D72277">
          <w:rPr>
            <w:rStyle w:val="Hyperlink"/>
          </w:rPr>
          <w:t>R1-2206171</w:t>
        </w:r>
      </w:hyperlink>
      <w:r w:rsidR="00E875C1" w:rsidRPr="00D72277">
        <w:tab/>
        <w:t>Discussion on channel access mechanism for SL-U</w:t>
      </w:r>
      <w:r w:rsidR="00E875C1" w:rsidRPr="00D72277">
        <w:tab/>
        <w:t>Fujitsu</w:t>
      </w:r>
    </w:p>
    <w:p w14:paraId="4534E9F4" w14:textId="2FFCF1D0" w:rsidR="00E875C1" w:rsidRPr="00D72277" w:rsidRDefault="000A60EA" w:rsidP="00E875C1">
      <w:pPr>
        <w:pStyle w:val="ListParagraph"/>
        <w:numPr>
          <w:ilvl w:val="0"/>
          <w:numId w:val="14"/>
        </w:numPr>
        <w:tabs>
          <w:tab w:val="left" w:pos="1560"/>
        </w:tabs>
        <w:ind w:leftChars="0"/>
      </w:pPr>
      <w:hyperlink r:id="rId32" w:history="1">
        <w:r w:rsidR="00E875C1" w:rsidRPr="00D72277">
          <w:rPr>
            <w:rStyle w:val="Hyperlink"/>
            <w:u w:val="none"/>
          </w:rPr>
          <w:t>R1-2206290</w:t>
        </w:r>
      </w:hyperlink>
      <w:r w:rsidR="00E875C1" w:rsidRPr="00D72277">
        <w:tab/>
        <w:t>Access mechanisms and resource allocation for NR sidelink in unlicensed channel</w:t>
      </w:r>
      <w:r w:rsidR="00E875C1" w:rsidRPr="00D72277">
        <w:tab/>
        <w:t>OPPO</w:t>
      </w:r>
    </w:p>
    <w:p w14:paraId="1A00163A" w14:textId="59D13B5A" w:rsidR="00E875C1" w:rsidRPr="00D72277" w:rsidRDefault="000A60EA" w:rsidP="00E875C1">
      <w:pPr>
        <w:pStyle w:val="ListParagraph"/>
        <w:numPr>
          <w:ilvl w:val="0"/>
          <w:numId w:val="14"/>
        </w:numPr>
        <w:tabs>
          <w:tab w:val="left" w:pos="1560"/>
        </w:tabs>
        <w:ind w:leftChars="0"/>
      </w:pPr>
      <w:hyperlink r:id="rId33" w:history="1">
        <w:r w:rsidR="00E875C1" w:rsidRPr="00D72277">
          <w:rPr>
            <w:rStyle w:val="Hyperlink"/>
          </w:rPr>
          <w:t>R1-2206400</w:t>
        </w:r>
      </w:hyperlink>
      <w:r w:rsidR="00E875C1" w:rsidRPr="00D72277">
        <w:tab/>
        <w:t>Discussion on channel access mechanism for sidelink on unlicensed spectrum</w:t>
      </w:r>
      <w:r w:rsidR="00E875C1" w:rsidRPr="00D72277">
        <w:tab/>
        <w:t>CATT, GOHIGH</w:t>
      </w:r>
    </w:p>
    <w:p w14:paraId="106167B8" w14:textId="4A4DE6CD" w:rsidR="00E875C1" w:rsidRPr="00D72277" w:rsidRDefault="000A60EA" w:rsidP="00E875C1">
      <w:pPr>
        <w:pStyle w:val="ListParagraph"/>
        <w:numPr>
          <w:ilvl w:val="0"/>
          <w:numId w:val="14"/>
        </w:numPr>
        <w:tabs>
          <w:tab w:val="left" w:pos="1560"/>
        </w:tabs>
        <w:ind w:leftChars="0"/>
      </w:pPr>
      <w:hyperlink r:id="rId34" w:history="1">
        <w:r w:rsidR="00E875C1" w:rsidRPr="00D72277">
          <w:rPr>
            <w:rStyle w:val="Hyperlink"/>
          </w:rPr>
          <w:t>R1-2206438</w:t>
        </w:r>
      </w:hyperlink>
      <w:r w:rsidR="00E875C1" w:rsidRPr="00D72277">
        <w:tab/>
        <w:t>NR Sidelink Unlicensed Channel Access Mechanisms</w:t>
      </w:r>
      <w:r w:rsidR="00E875C1" w:rsidRPr="00D72277">
        <w:tab/>
        <w:t>Fraunhofer HHI, Fraunhofer IIS</w:t>
      </w:r>
    </w:p>
    <w:p w14:paraId="03D4BD9D" w14:textId="3B540445" w:rsidR="00E875C1" w:rsidRPr="00D72277" w:rsidRDefault="000A60EA" w:rsidP="00E875C1">
      <w:pPr>
        <w:pStyle w:val="ListParagraph"/>
        <w:numPr>
          <w:ilvl w:val="0"/>
          <w:numId w:val="14"/>
        </w:numPr>
        <w:tabs>
          <w:tab w:val="left" w:pos="1560"/>
        </w:tabs>
        <w:ind w:leftChars="0"/>
      </w:pPr>
      <w:hyperlink r:id="rId35" w:history="1">
        <w:r w:rsidR="00E875C1" w:rsidRPr="00D72277">
          <w:rPr>
            <w:rStyle w:val="Hyperlink"/>
          </w:rPr>
          <w:t>R1-2206448</w:t>
        </w:r>
      </w:hyperlink>
      <w:r w:rsidR="00E875C1" w:rsidRPr="00D72277">
        <w:tab/>
        <w:t>Channel access mechanism for sidelink on FR1 unlicensed spectrum</w:t>
      </w:r>
      <w:r w:rsidR="00E875C1" w:rsidRPr="00D72277">
        <w:tab/>
        <w:t>Lenovo</w:t>
      </w:r>
    </w:p>
    <w:p w14:paraId="137AD341" w14:textId="60B95CF7" w:rsidR="00E875C1" w:rsidRPr="00D72277" w:rsidRDefault="000A60EA" w:rsidP="00E875C1">
      <w:pPr>
        <w:pStyle w:val="ListParagraph"/>
        <w:numPr>
          <w:ilvl w:val="0"/>
          <w:numId w:val="14"/>
        </w:numPr>
        <w:tabs>
          <w:tab w:val="left" w:pos="1560"/>
        </w:tabs>
        <w:ind w:leftChars="0"/>
      </w:pPr>
      <w:hyperlink r:id="rId36" w:history="1">
        <w:r w:rsidR="00E875C1" w:rsidRPr="00D72277">
          <w:rPr>
            <w:rStyle w:val="Hyperlink"/>
          </w:rPr>
          <w:t>R1-2206469</w:t>
        </w:r>
      </w:hyperlink>
      <w:r w:rsidR="00E875C1" w:rsidRPr="00D72277">
        <w:tab/>
        <w:t>Channel Access of Sidelink on Unlicensed Spetrum</w:t>
      </w:r>
      <w:r w:rsidR="00E875C1" w:rsidRPr="00D72277">
        <w:tab/>
        <w:t>NEC</w:t>
      </w:r>
    </w:p>
    <w:p w14:paraId="6A072653" w14:textId="37C8EA7B" w:rsidR="00E875C1" w:rsidRPr="00D72277" w:rsidRDefault="000A60EA" w:rsidP="00E875C1">
      <w:pPr>
        <w:pStyle w:val="ListParagraph"/>
        <w:numPr>
          <w:ilvl w:val="0"/>
          <w:numId w:val="14"/>
        </w:numPr>
        <w:tabs>
          <w:tab w:val="left" w:pos="1560"/>
        </w:tabs>
        <w:ind w:leftChars="0"/>
      </w:pPr>
      <w:hyperlink r:id="rId37" w:history="1">
        <w:r w:rsidR="00E875C1" w:rsidRPr="00D72277">
          <w:rPr>
            <w:rStyle w:val="Hyperlink"/>
          </w:rPr>
          <w:t>R1-2206585</w:t>
        </w:r>
      </w:hyperlink>
      <w:r w:rsidR="00E875C1" w:rsidRPr="00D72277">
        <w:tab/>
        <w:t>Channel Access Mechanisms for SL Operating in Unlicensed Spectrum</w:t>
      </w:r>
      <w:r w:rsidR="00E875C1" w:rsidRPr="00D72277">
        <w:tab/>
        <w:t>Intel Corporation</w:t>
      </w:r>
    </w:p>
    <w:p w14:paraId="2F562375" w14:textId="15C78152" w:rsidR="00E875C1" w:rsidRPr="00D72277" w:rsidRDefault="000A60EA" w:rsidP="00E875C1">
      <w:pPr>
        <w:pStyle w:val="ListParagraph"/>
        <w:numPr>
          <w:ilvl w:val="0"/>
          <w:numId w:val="14"/>
        </w:numPr>
        <w:tabs>
          <w:tab w:val="left" w:pos="1560"/>
        </w:tabs>
        <w:ind w:leftChars="0"/>
      </w:pPr>
      <w:hyperlink r:id="rId38" w:history="1">
        <w:r w:rsidR="00E875C1" w:rsidRPr="00D72277">
          <w:rPr>
            <w:rStyle w:val="Hyperlink"/>
          </w:rPr>
          <w:t>R1-2206644</w:t>
        </w:r>
      </w:hyperlink>
      <w:r w:rsidR="00E875C1" w:rsidRPr="00D72277">
        <w:tab/>
        <w:t>Discussion on channel access mechanism for sidelink-unlicensed</w:t>
      </w:r>
      <w:r w:rsidR="00E875C1" w:rsidRPr="00D72277">
        <w:tab/>
        <w:t>Xiaomi</w:t>
      </w:r>
    </w:p>
    <w:p w14:paraId="169B0929" w14:textId="26AEDF25" w:rsidR="00E875C1" w:rsidRPr="00D72277" w:rsidRDefault="000A60EA" w:rsidP="00E875C1">
      <w:pPr>
        <w:pStyle w:val="ListParagraph"/>
        <w:numPr>
          <w:ilvl w:val="0"/>
          <w:numId w:val="14"/>
        </w:numPr>
        <w:tabs>
          <w:tab w:val="left" w:pos="1560"/>
        </w:tabs>
        <w:ind w:leftChars="0"/>
      </w:pPr>
      <w:hyperlink r:id="rId39" w:history="1">
        <w:r w:rsidR="00E875C1" w:rsidRPr="00D72277">
          <w:rPr>
            <w:rStyle w:val="Hyperlink"/>
          </w:rPr>
          <w:t>R1-2206669</w:t>
        </w:r>
      </w:hyperlink>
      <w:r w:rsidR="00E875C1" w:rsidRPr="00D72277">
        <w:tab/>
        <w:t>Discussion of channel access mechanism for sidelink in unlicensed spectrum</w:t>
      </w:r>
      <w:r w:rsidR="00E875C1" w:rsidRPr="00D72277">
        <w:tab/>
        <w:t>Transsion Holdings</w:t>
      </w:r>
    </w:p>
    <w:p w14:paraId="54BB3293" w14:textId="47F385E8" w:rsidR="00E875C1" w:rsidRPr="00D72277" w:rsidRDefault="000A60EA" w:rsidP="00E875C1">
      <w:pPr>
        <w:pStyle w:val="ListParagraph"/>
        <w:numPr>
          <w:ilvl w:val="0"/>
          <w:numId w:val="14"/>
        </w:numPr>
        <w:tabs>
          <w:tab w:val="left" w:pos="1560"/>
        </w:tabs>
        <w:ind w:leftChars="0"/>
      </w:pPr>
      <w:hyperlink r:id="rId40" w:history="1">
        <w:r w:rsidR="00E875C1" w:rsidRPr="00D72277">
          <w:rPr>
            <w:rStyle w:val="Hyperlink"/>
          </w:rPr>
          <w:t>R1-2206691</w:t>
        </w:r>
      </w:hyperlink>
      <w:r w:rsidR="00E875C1" w:rsidRPr="00D72277">
        <w:tab/>
        <w:t>Discussion on channel access mechanism for sidelink on unlicensed spectrum</w:t>
      </w:r>
      <w:r w:rsidR="00E875C1" w:rsidRPr="00D72277">
        <w:tab/>
        <w:t>China Telecom</w:t>
      </w:r>
    </w:p>
    <w:p w14:paraId="2C901296" w14:textId="0AE7ED3A" w:rsidR="00E875C1" w:rsidRPr="00D72277" w:rsidRDefault="000A60EA" w:rsidP="00E875C1">
      <w:pPr>
        <w:pStyle w:val="ListParagraph"/>
        <w:numPr>
          <w:ilvl w:val="0"/>
          <w:numId w:val="14"/>
        </w:numPr>
        <w:tabs>
          <w:tab w:val="left" w:pos="1560"/>
        </w:tabs>
        <w:ind w:leftChars="0"/>
      </w:pPr>
      <w:hyperlink r:id="rId41" w:history="1">
        <w:r w:rsidR="00E875C1" w:rsidRPr="00D72277">
          <w:rPr>
            <w:rStyle w:val="Hyperlink"/>
          </w:rPr>
          <w:t>R1-2206826</w:t>
        </w:r>
      </w:hyperlink>
      <w:r w:rsidR="00E875C1" w:rsidRPr="00D72277">
        <w:tab/>
        <w:t>On channel access mehanism for sidelink on FR1 unlicensed spectrum</w:t>
      </w:r>
      <w:r w:rsidR="00E875C1" w:rsidRPr="00D72277">
        <w:tab/>
        <w:t>Samsung</w:t>
      </w:r>
    </w:p>
    <w:p w14:paraId="2E25CE86" w14:textId="6C3BEEDC" w:rsidR="00E875C1" w:rsidRPr="00D72277" w:rsidRDefault="000A60EA" w:rsidP="00E875C1">
      <w:pPr>
        <w:pStyle w:val="ListParagraph"/>
        <w:numPr>
          <w:ilvl w:val="0"/>
          <w:numId w:val="14"/>
        </w:numPr>
        <w:tabs>
          <w:tab w:val="left" w:pos="1560"/>
        </w:tabs>
        <w:ind w:leftChars="0"/>
      </w:pPr>
      <w:hyperlink r:id="rId42" w:history="1">
        <w:r w:rsidR="00E875C1" w:rsidRPr="00D72277">
          <w:rPr>
            <w:rStyle w:val="Hyperlink"/>
          </w:rPr>
          <w:t>R1-2206860</w:t>
        </w:r>
      </w:hyperlink>
      <w:r w:rsidR="00E875C1" w:rsidRPr="00D72277">
        <w:tab/>
        <w:t>On Channel Access Mechanism for SL-U</w:t>
      </w:r>
      <w:r w:rsidR="00E875C1" w:rsidRPr="00D72277">
        <w:tab/>
        <w:t>ITL</w:t>
      </w:r>
    </w:p>
    <w:p w14:paraId="7B70AFD6" w14:textId="57DC7142" w:rsidR="00E875C1" w:rsidRPr="00D72277" w:rsidRDefault="000A60EA" w:rsidP="00E875C1">
      <w:pPr>
        <w:pStyle w:val="ListParagraph"/>
        <w:numPr>
          <w:ilvl w:val="0"/>
          <w:numId w:val="14"/>
        </w:numPr>
        <w:tabs>
          <w:tab w:val="left" w:pos="1560"/>
        </w:tabs>
        <w:ind w:leftChars="0"/>
      </w:pPr>
      <w:hyperlink r:id="rId43" w:history="1">
        <w:r w:rsidR="00E875C1" w:rsidRPr="00D72277">
          <w:rPr>
            <w:rStyle w:val="Hyperlink"/>
          </w:rPr>
          <w:t>R1-2206913</w:t>
        </w:r>
      </w:hyperlink>
      <w:r w:rsidR="00E875C1" w:rsidRPr="00D72277">
        <w:tab/>
        <w:t>Discussion on channel access mechanism for sidelink on unlicensed spectrum</w:t>
      </w:r>
      <w:r w:rsidR="00E875C1" w:rsidRPr="00D72277">
        <w:tab/>
        <w:t>CMCC</w:t>
      </w:r>
    </w:p>
    <w:p w14:paraId="2D1697AF" w14:textId="6269EC58" w:rsidR="00E875C1" w:rsidRPr="00D72277" w:rsidRDefault="000A60EA" w:rsidP="00E875C1">
      <w:pPr>
        <w:pStyle w:val="ListParagraph"/>
        <w:numPr>
          <w:ilvl w:val="0"/>
          <w:numId w:val="14"/>
        </w:numPr>
        <w:tabs>
          <w:tab w:val="left" w:pos="1560"/>
        </w:tabs>
        <w:ind w:leftChars="0"/>
      </w:pPr>
      <w:hyperlink r:id="rId44" w:history="1">
        <w:r w:rsidR="00E875C1" w:rsidRPr="00D72277">
          <w:rPr>
            <w:rStyle w:val="Hyperlink"/>
          </w:rPr>
          <w:t>R1-2207015</w:t>
        </w:r>
      </w:hyperlink>
      <w:r w:rsidR="00E875C1" w:rsidRPr="00D72277">
        <w:tab/>
        <w:t>Discussion on channel access mechanism</w:t>
      </w:r>
      <w:r w:rsidR="00E875C1" w:rsidRPr="00D72277">
        <w:tab/>
        <w:t>MediaTek Inc.</w:t>
      </w:r>
    </w:p>
    <w:p w14:paraId="56C5E0A0" w14:textId="345F6384" w:rsidR="00E875C1" w:rsidRPr="00D72277" w:rsidRDefault="000A60EA" w:rsidP="00E875C1">
      <w:pPr>
        <w:pStyle w:val="ListParagraph"/>
        <w:numPr>
          <w:ilvl w:val="0"/>
          <w:numId w:val="14"/>
        </w:numPr>
        <w:tabs>
          <w:tab w:val="left" w:pos="1560"/>
        </w:tabs>
        <w:ind w:leftChars="0"/>
      </w:pPr>
      <w:hyperlink r:id="rId45" w:history="1">
        <w:r w:rsidR="00E875C1" w:rsidRPr="00D72277">
          <w:rPr>
            <w:rStyle w:val="Hyperlink"/>
          </w:rPr>
          <w:t>R1-2207110</w:t>
        </w:r>
      </w:hyperlink>
      <w:r w:rsidR="00E875C1" w:rsidRPr="00D72277">
        <w:tab/>
        <w:t>Discussion of Channel Access Mechanisms</w:t>
      </w:r>
      <w:r w:rsidR="00E875C1" w:rsidRPr="00D72277">
        <w:tab/>
        <w:t>Johns Hopkins University APL</w:t>
      </w:r>
    </w:p>
    <w:p w14:paraId="004741FB" w14:textId="1CD8C097" w:rsidR="00E875C1" w:rsidRPr="00D72277" w:rsidRDefault="000A60EA" w:rsidP="00E875C1">
      <w:pPr>
        <w:pStyle w:val="ListParagraph"/>
        <w:numPr>
          <w:ilvl w:val="0"/>
          <w:numId w:val="14"/>
        </w:numPr>
        <w:tabs>
          <w:tab w:val="left" w:pos="1560"/>
        </w:tabs>
        <w:ind w:leftChars="0"/>
      </w:pPr>
      <w:hyperlink r:id="rId46" w:history="1">
        <w:r w:rsidR="00E875C1" w:rsidRPr="00D72277">
          <w:rPr>
            <w:rStyle w:val="Hyperlink"/>
          </w:rPr>
          <w:t>R1-2207128</w:t>
        </w:r>
      </w:hyperlink>
      <w:r w:rsidR="00E875C1" w:rsidRPr="00D72277">
        <w:tab/>
        <w:t>SL Channel access in unlicensed spectrum</w:t>
      </w:r>
      <w:r w:rsidR="00E875C1" w:rsidRPr="00D72277">
        <w:tab/>
        <w:t>InterDigital, Inc.</w:t>
      </w:r>
    </w:p>
    <w:p w14:paraId="48BAE438" w14:textId="56D71B61" w:rsidR="00E875C1" w:rsidRPr="00D72277" w:rsidRDefault="000A60EA" w:rsidP="00E875C1">
      <w:pPr>
        <w:pStyle w:val="ListParagraph"/>
        <w:numPr>
          <w:ilvl w:val="0"/>
          <w:numId w:val="14"/>
        </w:numPr>
        <w:tabs>
          <w:tab w:val="left" w:pos="1560"/>
        </w:tabs>
        <w:ind w:leftChars="0"/>
      </w:pPr>
      <w:hyperlink r:id="rId47" w:history="1">
        <w:r w:rsidR="00E875C1" w:rsidRPr="00D72277">
          <w:rPr>
            <w:rStyle w:val="Hyperlink"/>
          </w:rPr>
          <w:t>R1-2207136</w:t>
        </w:r>
      </w:hyperlink>
      <w:r w:rsidR="00E875C1" w:rsidRPr="00D72277">
        <w:tab/>
        <w:t>On Evaluation Methodology for SL-U</w:t>
      </w:r>
      <w:r w:rsidR="00E875C1" w:rsidRPr="00D72277">
        <w:tab/>
        <w:t>CableLabs</w:t>
      </w:r>
    </w:p>
    <w:p w14:paraId="44D20E5D" w14:textId="1B7D837D" w:rsidR="00E875C1" w:rsidRPr="00D72277" w:rsidRDefault="000A60EA" w:rsidP="00E875C1">
      <w:pPr>
        <w:pStyle w:val="ListParagraph"/>
        <w:numPr>
          <w:ilvl w:val="0"/>
          <w:numId w:val="14"/>
        </w:numPr>
        <w:tabs>
          <w:tab w:val="left" w:pos="1560"/>
        </w:tabs>
        <w:ind w:leftChars="0"/>
      </w:pPr>
      <w:hyperlink r:id="rId48" w:history="1">
        <w:r w:rsidR="00E875C1" w:rsidRPr="00D72277">
          <w:rPr>
            <w:rStyle w:val="Hyperlink"/>
          </w:rPr>
          <w:t>R1-2207233</w:t>
        </w:r>
      </w:hyperlink>
      <w:r w:rsidR="00E875C1" w:rsidRPr="00D72277">
        <w:tab/>
        <w:t>Channel Access Mechanism for Sidelink on Unlicensed Spectrum</w:t>
      </w:r>
      <w:r w:rsidR="00E875C1" w:rsidRPr="00D72277">
        <w:tab/>
        <w:t>Qualcomm Incorporated</w:t>
      </w:r>
    </w:p>
    <w:p w14:paraId="497DDBBA" w14:textId="166B5080" w:rsidR="00E875C1" w:rsidRPr="00D72277" w:rsidRDefault="000A60EA" w:rsidP="00E875C1">
      <w:pPr>
        <w:pStyle w:val="ListParagraph"/>
        <w:numPr>
          <w:ilvl w:val="0"/>
          <w:numId w:val="14"/>
        </w:numPr>
        <w:tabs>
          <w:tab w:val="left" w:pos="1560"/>
        </w:tabs>
        <w:ind w:leftChars="0"/>
      </w:pPr>
      <w:hyperlink r:id="rId49" w:history="1">
        <w:r w:rsidR="00E875C1" w:rsidRPr="00D72277">
          <w:rPr>
            <w:rStyle w:val="Hyperlink"/>
          </w:rPr>
          <w:t>R1-2207279</w:t>
        </w:r>
      </w:hyperlink>
      <w:r w:rsidR="00E875C1" w:rsidRPr="00D72277">
        <w:tab/>
        <w:t>Discussion on Channel access mechanism for NR sidelink evolution</w:t>
      </w:r>
      <w:r w:rsidR="00E875C1" w:rsidRPr="00D72277">
        <w:tab/>
        <w:t>Sharp</w:t>
      </w:r>
    </w:p>
    <w:p w14:paraId="7C635585" w14:textId="609B5626" w:rsidR="00E875C1" w:rsidRPr="00D72277" w:rsidRDefault="000A60EA" w:rsidP="00E875C1">
      <w:pPr>
        <w:pStyle w:val="ListParagraph"/>
        <w:numPr>
          <w:ilvl w:val="0"/>
          <w:numId w:val="14"/>
        </w:numPr>
        <w:tabs>
          <w:tab w:val="left" w:pos="1560"/>
        </w:tabs>
        <w:ind w:leftChars="0"/>
      </w:pPr>
      <w:hyperlink r:id="rId50" w:history="1">
        <w:r w:rsidR="00E875C1" w:rsidRPr="00D72277">
          <w:rPr>
            <w:rStyle w:val="Hyperlink"/>
          </w:rPr>
          <w:t>R1-2207298</w:t>
        </w:r>
      </w:hyperlink>
      <w:r w:rsidR="00E875C1" w:rsidRPr="00D72277">
        <w:tab/>
        <w:t>Sidelink channel access on unlicensed spectrum</w:t>
      </w:r>
      <w:r w:rsidR="00E875C1" w:rsidRPr="00D72277">
        <w:tab/>
        <w:t>Panasonic</w:t>
      </w:r>
    </w:p>
    <w:p w14:paraId="09D4BF30" w14:textId="7FEC4742" w:rsidR="00E875C1" w:rsidRPr="00D72277" w:rsidRDefault="000A60EA" w:rsidP="00E875C1">
      <w:pPr>
        <w:pStyle w:val="ListParagraph"/>
        <w:numPr>
          <w:ilvl w:val="0"/>
          <w:numId w:val="14"/>
        </w:numPr>
        <w:tabs>
          <w:tab w:val="left" w:pos="1560"/>
        </w:tabs>
        <w:ind w:leftChars="0"/>
      </w:pPr>
      <w:hyperlink r:id="rId51" w:history="1">
        <w:r w:rsidR="00E875C1" w:rsidRPr="00D72277">
          <w:rPr>
            <w:rStyle w:val="Hyperlink"/>
          </w:rPr>
          <w:t>R1-2207337</w:t>
        </w:r>
      </w:hyperlink>
      <w:r w:rsidR="00E875C1" w:rsidRPr="00D72277">
        <w:tab/>
        <w:t>Channel access mechanism for sidelink on FR1 unlicensed band</w:t>
      </w:r>
      <w:r w:rsidR="00E875C1" w:rsidRPr="00D72277">
        <w:tab/>
        <w:t>Apple</w:t>
      </w:r>
    </w:p>
    <w:p w14:paraId="41B74F42" w14:textId="5CC598F2" w:rsidR="00E875C1" w:rsidRPr="00D72277" w:rsidRDefault="000A60EA" w:rsidP="00E875C1">
      <w:pPr>
        <w:pStyle w:val="ListParagraph"/>
        <w:numPr>
          <w:ilvl w:val="0"/>
          <w:numId w:val="14"/>
        </w:numPr>
        <w:tabs>
          <w:tab w:val="left" w:pos="1560"/>
        </w:tabs>
        <w:ind w:leftChars="0"/>
      </w:pPr>
      <w:hyperlink r:id="rId52" w:history="1">
        <w:r w:rsidR="00E875C1" w:rsidRPr="00D72277">
          <w:rPr>
            <w:rStyle w:val="Hyperlink"/>
          </w:rPr>
          <w:t>R1-2207408</w:t>
        </w:r>
      </w:hyperlink>
      <w:r w:rsidR="00E875C1" w:rsidRPr="00D72277">
        <w:tab/>
        <w:t>Discussion on channel access mechanism in SL-U</w:t>
      </w:r>
      <w:r w:rsidR="00E875C1" w:rsidRPr="00D72277">
        <w:tab/>
        <w:t>NTT DOCOMO, INC.</w:t>
      </w:r>
    </w:p>
    <w:p w14:paraId="30686102" w14:textId="1CF6A68C" w:rsidR="00E875C1" w:rsidRPr="00D72277" w:rsidRDefault="000A60EA" w:rsidP="00E875C1">
      <w:pPr>
        <w:pStyle w:val="ListParagraph"/>
        <w:numPr>
          <w:ilvl w:val="0"/>
          <w:numId w:val="14"/>
        </w:numPr>
        <w:tabs>
          <w:tab w:val="left" w:pos="1560"/>
        </w:tabs>
        <w:ind w:leftChars="0"/>
      </w:pPr>
      <w:hyperlink r:id="rId53" w:history="1">
        <w:r w:rsidR="00E875C1" w:rsidRPr="00D72277">
          <w:rPr>
            <w:rStyle w:val="Hyperlink"/>
          </w:rPr>
          <w:t>R1-2207504</w:t>
        </w:r>
      </w:hyperlink>
      <w:r w:rsidR="00E875C1" w:rsidRPr="00D72277">
        <w:tab/>
        <w:t>Discussion on sidelink on unlicensed spectrum</w:t>
      </w:r>
      <w:r w:rsidR="00E875C1" w:rsidRPr="00D72277">
        <w:tab/>
        <w:t>ASUSTeK</w:t>
      </w:r>
    </w:p>
    <w:p w14:paraId="2F5E4EE3" w14:textId="457FFB15" w:rsidR="00E875C1" w:rsidRPr="00D72277" w:rsidRDefault="000A60EA" w:rsidP="00E875C1">
      <w:pPr>
        <w:pStyle w:val="ListParagraph"/>
        <w:numPr>
          <w:ilvl w:val="0"/>
          <w:numId w:val="14"/>
        </w:numPr>
        <w:tabs>
          <w:tab w:val="left" w:pos="1560"/>
        </w:tabs>
        <w:ind w:leftChars="0" w:left="1560" w:hanging="1560"/>
      </w:pPr>
      <w:hyperlink r:id="rId54" w:history="1">
        <w:r w:rsidR="00E875C1" w:rsidRPr="00D72277">
          <w:rPr>
            <w:rStyle w:val="Hyperlink"/>
          </w:rPr>
          <w:t>R1-2207511</w:t>
        </w:r>
      </w:hyperlink>
      <w:r w:rsidR="00E875C1" w:rsidRPr="00D72277">
        <w:tab/>
        <w:t>Discussions on channel access mechanism for sidelink on unlicensed spectrum</w:t>
      </w:r>
      <w:r w:rsidR="00E875C1" w:rsidRPr="00D72277">
        <w:tab/>
        <w:t>ROBERT BOSCH GmbH</w:t>
      </w:r>
    </w:p>
    <w:p w14:paraId="5005270A" w14:textId="2E3A2113" w:rsidR="00E875C1" w:rsidRPr="00D72277" w:rsidRDefault="000A60EA" w:rsidP="00E875C1">
      <w:pPr>
        <w:pStyle w:val="ListParagraph"/>
        <w:numPr>
          <w:ilvl w:val="0"/>
          <w:numId w:val="14"/>
        </w:numPr>
        <w:tabs>
          <w:tab w:val="left" w:pos="1560"/>
        </w:tabs>
        <w:ind w:leftChars="0"/>
      </w:pPr>
      <w:hyperlink r:id="rId55" w:history="1">
        <w:r w:rsidR="00E875C1" w:rsidRPr="00D72277">
          <w:rPr>
            <w:rStyle w:val="Hyperlink"/>
          </w:rPr>
          <w:t>R1-2207566</w:t>
        </w:r>
      </w:hyperlink>
      <w:r w:rsidR="00E875C1" w:rsidRPr="00D72277">
        <w:tab/>
        <w:t>Channel access mechanism for SL-U</w:t>
      </w:r>
      <w:r w:rsidR="00E875C1" w:rsidRPr="00D72277">
        <w:tab/>
        <w:t>Ericsson</w:t>
      </w:r>
    </w:p>
    <w:p w14:paraId="6CDEF99D" w14:textId="6CA62775" w:rsidR="00FA6950" w:rsidRDefault="000A60EA" w:rsidP="00FA6950">
      <w:pPr>
        <w:pStyle w:val="ListParagraph"/>
        <w:numPr>
          <w:ilvl w:val="0"/>
          <w:numId w:val="14"/>
        </w:numPr>
        <w:tabs>
          <w:tab w:val="left" w:pos="1560"/>
        </w:tabs>
        <w:ind w:leftChars="0"/>
      </w:pPr>
      <w:hyperlink r:id="rId56" w:history="1">
        <w:r w:rsidR="00E875C1" w:rsidRPr="00D72277">
          <w:rPr>
            <w:rStyle w:val="Hyperlink"/>
          </w:rPr>
          <w:t>R1-2207599</w:t>
        </w:r>
      </w:hyperlink>
      <w:r w:rsidR="00E875C1" w:rsidRPr="00D72277">
        <w:tab/>
        <w:t>Discussion on channel access mechanism for SL on unlicensed spectrum</w:t>
      </w:r>
      <w:r w:rsidR="00E875C1" w:rsidRPr="00D72277">
        <w:tab/>
        <w:t>WILUS Inc.</w:t>
      </w:r>
    </w:p>
    <w:p w14:paraId="3D44AFE3" w14:textId="448754AE" w:rsidR="00BA4387" w:rsidRDefault="00BA4387">
      <w:r>
        <w:br w:type="page"/>
      </w:r>
    </w:p>
    <w:p w14:paraId="1DB70BA3" w14:textId="10C663C4" w:rsidR="00FA6950" w:rsidRDefault="00FA6950" w:rsidP="00FA6950">
      <w:pPr>
        <w:pStyle w:val="3GPPH1"/>
      </w:pPr>
      <w:r>
        <w:lastRenderedPageBreak/>
        <w:t>Contact information</w:t>
      </w:r>
    </w:p>
    <w:p w14:paraId="404EE44F" w14:textId="53BF1C27" w:rsidR="00FA6950" w:rsidRDefault="00BA4387" w:rsidP="00FA6950">
      <w:pPr>
        <w:tabs>
          <w:tab w:val="left" w:pos="1560"/>
        </w:tabs>
        <w:rPr>
          <w:rFonts w:asciiTheme="minorHAnsi" w:hAnsiTheme="minorHAnsi" w:cstheme="minorHAnsi"/>
          <w:sz w:val="22"/>
          <w:szCs w:val="28"/>
        </w:rPr>
      </w:pPr>
      <w:r w:rsidRPr="00BA4387">
        <w:rPr>
          <w:rFonts w:asciiTheme="minorHAnsi" w:hAnsiTheme="minorHAnsi" w:cstheme="minorHAnsi"/>
          <w:sz w:val="22"/>
          <w:szCs w:val="28"/>
        </w:rPr>
        <w:t>The contact information below is collected during the last RAN1#109-e meeting. Companies are requested to update this information if required.</w:t>
      </w:r>
    </w:p>
    <w:p w14:paraId="65A7E2CD" w14:textId="74B4BC1E" w:rsidR="00BA4387" w:rsidRDefault="00BA4387" w:rsidP="00FA6950">
      <w:pPr>
        <w:tabs>
          <w:tab w:val="left" w:pos="1560"/>
        </w:tabs>
        <w:rPr>
          <w:rFonts w:asciiTheme="minorHAnsi" w:hAnsiTheme="minorHAnsi" w:cstheme="minorHAnsi"/>
          <w:sz w:val="22"/>
          <w:szCs w:val="28"/>
        </w:rPr>
      </w:pPr>
    </w:p>
    <w:tbl>
      <w:tblPr>
        <w:tblStyle w:val="TableGrid"/>
        <w:tblW w:w="9776" w:type="dxa"/>
        <w:tblLayout w:type="fixed"/>
        <w:tblLook w:val="04A0" w:firstRow="1" w:lastRow="0" w:firstColumn="1" w:lastColumn="0" w:noHBand="0" w:noVBand="1"/>
      </w:tblPr>
      <w:tblGrid>
        <w:gridCol w:w="1980"/>
        <w:gridCol w:w="2693"/>
        <w:gridCol w:w="5103"/>
      </w:tblGrid>
      <w:tr w:rsidR="00BA4387" w14:paraId="351FB088" w14:textId="77777777" w:rsidTr="000A242E">
        <w:tc>
          <w:tcPr>
            <w:tcW w:w="1980" w:type="dxa"/>
          </w:tcPr>
          <w:p w14:paraId="5EA02EB1" w14:textId="77777777" w:rsidR="00BA4387" w:rsidRDefault="00BA4387" w:rsidP="000A242E">
            <w:pPr>
              <w:autoSpaceDE w:val="0"/>
              <w:autoSpaceDN w:val="0"/>
              <w:jc w:val="both"/>
              <w:rPr>
                <w:rFonts w:ascii="Calibri" w:hAnsi="Calibri" w:cs="Calibri"/>
                <w:b/>
                <w:bCs/>
                <w:sz w:val="22"/>
              </w:rPr>
            </w:pPr>
            <w:r>
              <w:rPr>
                <w:rFonts w:ascii="Calibri" w:hAnsi="Calibri" w:cs="Calibri"/>
                <w:b/>
                <w:bCs/>
                <w:sz w:val="22"/>
              </w:rPr>
              <w:t>Company</w:t>
            </w:r>
          </w:p>
        </w:tc>
        <w:tc>
          <w:tcPr>
            <w:tcW w:w="2693" w:type="dxa"/>
          </w:tcPr>
          <w:p w14:paraId="422C13D1" w14:textId="77777777" w:rsidR="00BA4387" w:rsidRDefault="00BA4387" w:rsidP="000A242E">
            <w:pPr>
              <w:autoSpaceDE w:val="0"/>
              <w:autoSpaceDN w:val="0"/>
              <w:jc w:val="both"/>
              <w:rPr>
                <w:rFonts w:ascii="Calibri" w:hAnsi="Calibri" w:cs="Calibri"/>
                <w:b/>
                <w:bCs/>
                <w:sz w:val="22"/>
              </w:rPr>
            </w:pPr>
            <w:r>
              <w:rPr>
                <w:rFonts w:ascii="Calibri" w:hAnsi="Calibri" w:cs="Calibri"/>
                <w:b/>
                <w:bCs/>
                <w:sz w:val="22"/>
              </w:rPr>
              <w:t>Delegate name(s)</w:t>
            </w:r>
          </w:p>
        </w:tc>
        <w:tc>
          <w:tcPr>
            <w:tcW w:w="5103" w:type="dxa"/>
          </w:tcPr>
          <w:p w14:paraId="300118C3" w14:textId="77777777" w:rsidR="00BA4387" w:rsidRDefault="00BA4387" w:rsidP="000A242E">
            <w:pPr>
              <w:autoSpaceDE w:val="0"/>
              <w:autoSpaceDN w:val="0"/>
              <w:jc w:val="both"/>
              <w:rPr>
                <w:rFonts w:ascii="Calibri" w:hAnsi="Calibri" w:cs="Calibri"/>
                <w:b/>
                <w:bCs/>
                <w:sz w:val="22"/>
              </w:rPr>
            </w:pPr>
            <w:r>
              <w:rPr>
                <w:rFonts w:ascii="Calibri" w:hAnsi="Calibri" w:cs="Calibri"/>
                <w:b/>
                <w:bCs/>
                <w:sz w:val="22"/>
              </w:rPr>
              <w:t>Email address(es)</w:t>
            </w:r>
          </w:p>
        </w:tc>
      </w:tr>
      <w:tr w:rsidR="00BA4387" w14:paraId="3D4F2CF9" w14:textId="77777777" w:rsidTr="000A242E">
        <w:tc>
          <w:tcPr>
            <w:tcW w:w="1980" w:type="dxa"/>
          </w:tcPr>
          <w:p w14:paraId="1BC41405" w14:textId="77777777" w:rsidR="00BA4387" w:rsidRDefault="00BA4387" w:rsidP="000A242E">
            <w:pPr>
              <w:autoSpaceDE w:val="0"/>
              <w:autoSpaceDN w:val="0"/>
              <w:jc w:val="both"/>
              <w:rPr>
                <w:rFonts w:ascii="Calibri" w:hAnsi="Calibri" w:cs="Calibri"/>
                <w:sz w:val="22"/>
              </w:rPr>
            </w:pPr>
            <w:r>
              <w:rPr>
                <w:rFonts w:ascii="Calibri" w:hAnsi="Calibri" w:cs="Calibri"/>
                <w:sz w:val="22"/>
              </w:rPr>
              <w:t xml:space="preserve">InterDigital </w:t>
            </w:r>
          </w:p>
        </w:tc>
        <w:tc>
          <w:tcPr>
            <w:tcW w:w="2693" w:type="dxa"/>
          </w:tcPr>
          <w:p w14:paraId="4C40C9A6" w14:textId="77777777" w:rsidR="00BA4387" w:rsidRDefault="00BA4387" w:rsidP="000A242E">
            <w:pPr>
              <w:autoSpaceDE w:val="0"/>
              <w:autoSpaceDN w:val="0"/>
              <w:jc w:val="both"/>
              <w:rPr>
                <w:rFonts w:ascii="Calibri" w:hAnsi="Calibri" w:cs="Calibri"/>
                <w:sz w:val="22"/>
              </w:rPr>
            </w:pPr>
            <w:r>
              <w:rPr>
                <w:rFonts w:ascii="Calibri" w:hAnsi="Calibri" w:cs="Calibri"/>
                <w:sz w:val="22"/>
              </w:rPr>
              <w:t>Aata El Hamss</w:t>
            </w:r>
          </w:p>
        </w:tc>
        <w:tc>
          <w:tcPr>
            <w:tcW w:w="5103" w:type="dxa"/>
          </w:tcPr>
          <w:p w14:paraId="6C84CA3B" w14:textId="77777777" w:rsidR="00BA4387" w:rsidRDefault="00BA4387" w:rsidP="000A242E">
            <w:pPr>
              <w:autoSpaceDE w:val="0"/>
              <w:autoSpaceDN w:val="0"/>
              <w:jc w:val="both"/>
              <w:rPr>
                <w:rFonts w:ascii="Calibri" w:hAnsi="Calibri" w:cs="Calibri"/>
                <w:sz w:val="22"/>
              </w:rPr>
            </w:pPr>
            <w:r>
              <w:rPr>
                <w:rFonts w:ascii="Calibri" w:hAnsi="Calibri" w:cs="Calibri"/>
                <w:sz w:val="22"/>
              </w:rPr>
              <w:t>aata.elhamss@interdigital.com</w:t>
            </w:r>
          </w:p>
        </w:tc>
      </w:tr>
      <w:tr w:rsidR="00BA4387" w14:paraId="027D64D2" w14:textId="77777777" w:rsidTr="000A242E">
        <w:tc>
          <w:tcPr>
            <w:tcW w:w="1980" w:type="dxa"/>
          </w:tcPr>
          <w:p w14:paraId="217D29E5" w14:textId="77777777" w:rsidR="00BA4387" w:rsidRDefault="00BA4387" w:rsidP="000A242E">
            <w:pPr>
              <w:autoSpaceDE w:val="0"/>
              <w:autoSpaceDN w:val="0"/>
              <w:jc w:val="both"/>
              <w:rPr>
                <w:rFonts w:ascii="Calibri" w:hAnsi="Calibri" w:cs="Calibri"/>
                <w:sz w:val="22"/>
              </w:rPr>
            </w:pPr>
            <w:r>
              <w:rPr>
                <w:rFonts w:ascii="Calibri" w:hAnsi="Calibri" w:cs="Calibri"/>
                <w:sz w:val="22"/>
              </w:rPr>
              <w:t>Intel</w:t>
            </w:r>
          </w:p>
        </w:tc>
        <w:tc>
          <w:tcPr>
            <w:tcW w:w="2693" w:type="dxa"/>
          </w:tcPr>
          <w:p w14:paraId="59BCFD13" w14:textId="77777777" w:rsidR="00BA4387" w:rsidRDefault="00BA4387" w:rsidP="000A242E">
            <w:pPr>
              <w:autoSpaceDE w:val="0"/>
              <w:autoSpaceDN w:val="0"/>
              <w:jc w:val="both"/>
              <w:rPr>
                <w:rFonts w:ascii="Calibri" w:hAnsi="Calibri" w:cs="Calibri"/>
                <w:sz w:val="22"/>
              </w:rPr>
            </w:pPr>
            <w:r>
              <w:rPr>
                <w:rFonts w:ascii="Calibri" w:hAnsi="Calibri" w:cs="Calibri"/>
                <w:sz w:val="22"/>
              </w:rPr>
              <w:t>Salvatore Talarico</w:t>
            </w:r>
          </w:p>
        </w:tc>
        <w:tc>
          <w:tcPr>
            <w:tcW w:w="5103" w:type="dxa"/>
          </w:tcPr>
          <w:p w14:paraId="4245954C" w14:textId="77777777" w:rsidR="00BA4387" w:rsidRDefault="00BA4387" w:rsidP="000A242E">
            <w:pPr>
              <w:autoSpaceDE w:val="0"/>
              <w:autoSpaceDN w:val="0"/>
              <w:jc w:val="both"/>
              <w:rPr>
                <w:rFonts w:ascii="Calibri" w:hAnsi="Calibri" w:cs="Calibri"/>
                <w:sz w:val="22"/>
              </w:rPr>
            </w:pPr>
            <w:r>
              <w:rPr>
                <w:rFonts w:ascii="Calibri" w:hAnsi="Calibri" w:cs="Calibri"/>
                <w:sz w:val="22"/>
              </w:rPr>
              <w:t>salvatore.talarico@intel.com</w:t>
            </w:r>
          </w:p>
        </w:tc>
      </w:tr>
      <w:tr w:rsidR="00BA4387" w14:paraId="4EF5ACDB" w14:textId="77777777" w:rsidTr="000A242E">
        <w:tc>
          <w:tcPr>
            <w:tcW w:w="1980" w:type="dxa"/>
          </w:tcPr>
          <w:p w14:paraId="1F918875" w14:textId="77777777" w:rsidR="00BA4387" w:rsidRDefault="00BA4387" w:rsidP="000A242E">
            <w:pPr>
              <w:autoSpaceDE w:val="0"/>
              <w:autoSpaceDN w:val="0"/>
              <w:jc w:val="both"/>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14:paraId="2D2CC4E1" w14:textId="77777777" w:rsidR="00BA4387" w:rsidRDefault="00BA4387" w:rsidP="000A242E">
            <w:pPr>
              <w:autoSpaceDE w:val="0"/>
              <w:autoSpaceDN w:val="0"/>
              <w:jc w:val="both"/>
              <w:rPr>
                <w:rFonts w:ascii="Calibri" w:hAnsi="Calibri" w:cs="Calibri"/>
                <w:sz w:val="22"/>
                <w:lang w:eastAsia="ko-KR"/>
              </w:rPr>
            </w:pPr>
            <w:r>
              <w:rPr>
                <w:rFonts w:ascii="Calibri" w:hAnsi="Calibri" w:cs="Calibri" w:hint="eastAsia"/>
                <w:sz w:val="22"/>
                <w:lang w:eastAsia="ko-KR"/>
              </w:rPr>
              <w:t>Daesung Hwang</w:t>
            </w:r>
          </w:p>
          <w:p w14:paraId="2989A416" w14:textId="77777777" w:rsidR="00BA4387" w:rsidRDefault="00BA4387" w:rsidP="000A242E">
            <w:pPr>
              <w:autoSpaceDE w:val="0"/>
              <w:autoSpaceDN w:val="0"/>
              <w:jc w:val="both"/>
              <w:rPr>
                <w:rFonts w:ascii="Calibri" w:hAnsi="Calibri" w:cs="Calibri"/>
                <w:sz w:val="22"/>
              </w:rPr>
            </w:pPr>
            <w:r>
              <w:rPr>
                <w:rFonts w:ascii="Calibri" w:hAnsi="Calibri" w:cs="Calibri"/>
                <w:sz w:val="22"/>
                <w:lang w:eastAsia="ko-KR"/>
              </w:rPr>
              <w:t>Seungmin Lee</w:t>
            </w:r>
          </w:p>
        </w:tc>
        <w:tc>
          <w:tcPr>
            <w:tcW w:w="5103" w:type="dxa"/>
          </w:tcPr>
          <w:p w14:paraId="2068AA40" w14:textId="77777777" w:rsidR="00BA4387" w:rsidRDefault="00BA4387" w:rsidP="000A242E">
            <w:pPr>
              <w:autoSpaceDE w:val="0"/>
              <w:autoSpaceDN w:val="0"/>
              <w:jc w:val="both"/>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14:paraId="6A580CF3" w14:textId="77777777" w:rsidR="00BA4387" w:rsidRDefault="00BA4387" w:rsidP="000A242E">
            <w:pPr>
              <w:autoSpaceDE w:val="0"/>
              <w:autoSpaceDN w:val="0"/>
              <w:jc w:val="both"/>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BA4387" w14:paraId="23D27937" w14:textId="77777777" w:rsidTr="000A242E">
        <w:tc>
          <w:tcPr>
            <w:tcW w:w="1980" w:type="dxa"/>
          </w:tcPr>
          <w:p w14:paraId="41F51A96" w14:textId="77777777" w:rsidR="00BA4387" w:rsidRDefault="00BA4387" w:rsidP="000A242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14:paraId="7309BBD7"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14:paraId="57780EA8"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henshan ZHAO</w:t>
            </w:r>
          </w:p>
        </w:tc>
        <w:tc>
          <w:tcPr>
            <w:tcW w:w="5103" w:type="dxa"/>
          </w:tcPr>
          <w:p w14:paraId="33D71E12" w14:textId="77777777" w:rsidR="00BA4387" w:rsidRDefault="000A60EA" w:rsidP="000A242E">
            <w:pPr>
              <w:autoSpaceDE w:val="0"/>
              <w:autoSpaceDN w:val="0"/>
              <w:jc w:val="both"/>
              <w:rPr>
                <w:rFonts w:ascii="Calibri" w:eastAsiaTheme="minorEastAsia" w:hAnsi="Calibri" w:cs="Calibri"/>
                <w:sz w:val="22"/>
                <w:lang w:eastAsia="zh-CN"/>
              </w:rPr>
            </w:pPr>
            <w:hyperlink r:id="rId57" w:history="1">
              <w:r w:rsidR="00BA4387">
                <w:rPr>
                  <w:rStyle w:val="Hyperlink"/>
                  <w:rFonts w:ascii="Calibri" w:eastAsiaTheme="minorEastAsia" w:hAnsi="Calibri" w:cs="Calibri"/>
                  <w:sz w:val="22"/>
                  <w:lang w:eastAsia="zh-CN"/>
                </w:rPr>
                <w:t>Kevin.lin@oppo.com</w:t>
              </w:r>
            </w:hyperlink>
          </w:p>
          <w:p w14:paraId="5EA9669D" w14:textId="77777777" w:rsidR="00BA4387" w:rsidRDefault="000A60EA" w:rsidP="000A242E">
            <w:pPr>
              <w:autoSpaceDE w:val="0"/>
              <w:autoSpaceDN w:val="0"/>
              <w:jc w:val="both"/>
              <w:rPr>
                <w:rFonts w:ascii="Calibri" w:hAnsi="Calibri" w:cs="Calibri"/>
                <w:sz w:val="22"/>
              </w:rPr>
            </w:pPr>
            <w:hyperlink r:id="rId58" w:history="1">
              <w:r w:rsidR="00BA4387">
                <w:rPr>
                  <w:rStyle w:val="Hyperlink"/>
                  <w:rFonts w:ascii="Calibri" w:eastAsiaTheme="minorEastAsia" w:hAnsi="Calibri" w:cs="Calibri" w:hint="eastAsia"/>
                  <w:sz w:val="22"/>
                  <w:lang w:eastAsia="zh-CN"/>
                </w:rPr>
                <w:t>z</w:t>
              </w:r>
              <w:r w:rsidR="00BA4387">
                <w:rPr>
                  <w:rStyle w:val="Hyperlink"/>
                  <w:rFonts w:ascii="Calibri" w:eastAsiaTheme="minorEastAsia" w:hAnsi="Calibri" w:cs="Calibri"/>
                  <w:sz w:val="22"/>
                  <w:lang w:eastAsia="zh-CN"/>
                </w:rPr>
                <w:t>haozhenshan@oppo.com</w:t>
              </w:r>
            </w:hyperlink>
          </w:p>
        </w:tc>
      </w:tr>
      <w:tr w:rsidR="00BA4387" w14:paraId="68710C7E" w14:textId="77777777" w:rsidTr="000A242E">
        <w:tc>
          <w:tcPr>
            <w:tcW w:w="1980" w:type="dxa"/>
          </w:tcPr>
          <w:p w14:paraId="5C810733" w14:textId="77777777" w:rsidR="00BA4387" w:rsidRDefault="00BA4387" w:rsidP="000A242E">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2693" w:type="dxa"/>
          </w:tcPr>
          <w:p w14:paraId="5CFE0FA9" w14:textId="77777777" w:rsidR="00BA4387" w:rsidRDefault="00BA4387" w:rsidP="000A242E">
            <w:pPr>
              <w:autoSpaceDE w:val="0"/>
              <w:autoSpaceDN w:val="0"/>
              <w:jc w:val="both"/>
              <w:rPr>
                <w:rFonts w:ascii="Calibri" w:eastAsiaTheme="minorEastAsia" w:hAnsi="Calibri" w:cs="Calibri"/>
                <w:sz w:val="22"/>
                <w:lang w:eastAsia="zh-CN"/>
              </w:rPr>
            </w:pPr>
            <w:r>
              <w:rPr>
                <w:rFonts w:ascii="Calibri" w:hAnsi="Calibri" w:cs="Calibri"/>
                <w:sz w:val="22"/>
              </w:rPr>
              <w:t>Guosen Yue</w:t>
            </w:r>
          </w:p>
        </w:tc>
        <w:tc>
          <w:tcPr>
            <w:tcW w:w="5103" w:type="dxa"/>
          </w:tcPr>
          <w:p w14:paraId="19ABA1F6" w14:textId="77777777" w:rsidR="00BA4387" w:rsidRDefault="00BA4387" w:rsidP="000A242E">
            <w:pPr>
              <w:autoSpaceDE w:val="0"/>
              <w:autoSpaceDN w:val="0"/>
              <w:jc w:val="both"/>
              <w:rPr>
                <w:rFonts w:ascii="Calibri" w:eastAsiaTheme="minorEastAsia" w:hAnsi="Calibri" w:cs="Calibri"/>
                <w:sz w:val="22"/>
                <w:lang w:eastAsia="zh-CN"/>
              </w:rPr>
            </w:pPr>
            <w:r>
              <w:rPr>
                <w:rFonts w:ascii="Calibri" w:hAnsi="Calibri" w:cs="Calibri"/>
                <w:sz w:val="22"/>
              </w:rPr>
              <w:t>gyue@futurewei.com</w:t>
            </w:r>
          </w:p>
        </w:tc>
      </w:tr>
      <w:tr w:rsidR="00BA4387" w14:paraId="63DF6B05" w14:textId="77777777" w:rsidTr="000A242E">
        <w:tc>
          <w:tcPr>
            <w:tcW w:w="1980" w:type="dxa"/>
          </w:tcPr>
          <w:p w14:paraId="53F92B78" w14:textId="77777777" w:rsidR="00BA4387" w:rsidRDefault="00BA4387" w:rsidP="000A242E">
            <w:pPr>
              <w:autoSpaceDE w:val="0"/>
              <w:autoSpaceDN w:val="0"/>
              <w:jc w:val="both"/>
              <w:rPr>
                <w:rFonts w:ascii="Calibri" w:hAnsi="Calibri" w:cs="Calibri"/>
                <w:sz w:val="22"/>
              </w:rPr>
            </w:pPr>
            <w:r>
              <w:rPr>
                <w:rFonts w:ascii="Calibri" w:hAnsi="Calibri" w:cs="Calibri"/>
                <w:sz w:val="22"/>
              </w:rPr>
              <w:t>Qualcomm</w:t>
            </w:r>
          </w:p>
        </w:tc>
        <w:tc>
          <w:tcPr>
            <w:tcW w:w="2693" w:type="dxa"/>
          </w:tcPr>
          <w:p w14:paraId="19057170" w14:textId="77777777" w:rsidR="00BA4387" w:rsidRDefault="00BA4387" w:rsidP="000A242E">
            <w:pPr>
              <w:autoSpaceDE w:val="0"/>
              <w:autoSpaceDN w:val="0"/>
              <w:jc w:val="both"/>
              <w:rPr>
                <w:rFonts w:ascii="Calibri" w:hAnsi="Calibri" w:cs="Calibri"/>
                <w:sz w:val="22"/>
              </w:rPr>
            </w:pPr>
            <w:r>
              <w:rPr>
                <w:rFonts w:ascii="Calibri" w:hAnsi="Calibri" w:cs="Calibri"/>
                <w:sz w:val="22"/>
              </w:rPr>
              <w:t>Giovanni Chisci</w:t>
            </w:r>
          </w:p>
          <w:p w14:paraId="00DD9D2C" w14:textId="77777777" w:rsidR="00BA4387" w:rsidRDefault="00BA4387" w:rsidP="000A242E">
            <w:pPr>
              <w:autoSpaceDE w:val="0"/>
              <w:autoSpaceDN w:val="0"/>
              <w:jc w:val="both"/>
              <w:rPr>
                <w:rFonts w:ascii="Calibri" w:hAnsi="Calibri" w:cs="Calibri"/>
                <w:sz w:val="22"/>
              </w:rPr>
            </w:pPr>
            <w:r>
              <w:rPr>
                <w:rFonts w:ascii="Calibri" w:hAnsi="Calibri" w:cs="Calibri"/>
                <w:sz w:val="22"/>
              </w:rPr>
              <w:t>Stelios Stefanatos</w:t>
            </w:r>
          </w:p>
        </w:tc>
        <w:tc>
          <w:tcPr>
            <w:tcW w:w="5103" w:type="dxa"/>
          </w:tcPr>
          <w:p w14:paraId="50E35F66" w14:textId="77777777" w:rsidR="00BA4387" w:rsidRDefault="000A60EA" w:rsidP="000A242E">
            <w:pPr>
              <w:autoSpaceDE w:val="0"/>
              <w:autoSpaceDN w:val="0"/>
              <w:jc w:val="both"/>
              <w:rPr>
                <w:rFonts w:ascii="Calibri" w:hAnsi="Calibri" w:cs="Calibri"/>
                <w:sz w:val="22"/>
              </w:rPr>
            </w:pPr>
            <w:hyperlink r:id="rId59" w:history="1">
              <w:r w:rsidR="00BA4387">
                <w:rPr>
                  <w:rStyle w:val="Hyperlink"/>
                  <w:rFonts w:ascii="Calibri" w:hAnsi="Calibri" w:cs="Calibri"/>
                  <w:sz w:val="22"/>
                </w:rPr>
                <w:t>gchisci@qti.qualcomm.com</w:t>
              </w:r>
            </w:hyperlink>
          </w:p>
          <w:p w14:paraId="3DCFB1A9" w14:textId="77777777" w:rsidR="00BA4387" w:rsidRDefault="000A60EA" w:rsidP="000A242E">
            <w:pPr>
              <w:autoSpaceDE w:val="0"/>
              <w:autoSpaceDN w:val="0"/>
              <w:jc w:val="both"/>
              <w:rPr>
                <w:rFonts w:ascii="Calibri" w:hAnsi="Calibri" w:cs="Calibri"/>
                <w:sz w:val="22"/>
              </w:rPr>
            </w:pPr>
            <w:hyperlink r:id="rId60" w:history="1">
              <w:r w:rsidR="00BA4387">
                <w:rPr>
                  <w:rStyle w:val="Hyperlink"/>
                  <w:rFonts w:ascii="Calibri" w:hAnsi="Calibri" w:cs="Calibri"/>
                  <w:sz w:val="22"/>
                </w:rPr>
                <w:t>sstefana@qti.qualcomm.com</w:t>
              </w:r>
            </w:hyperlink>
          </w:p>
        </w:tc>
      </w:tr>
      <w:tr w:rsidR="00BA4387" w14:paraId="57EA75C6" w14:textId="77777777" w:rsidTr="000A242E">
        <w:tc>
          <w:tcPr>
            <w:tcW w:w="1980" w:type="dxa"/>
          </w:tcPr>
          <w:p w14:paraId="0D199BBA" w14:textId="77777777" w:rsidR="00BA4387" w:rsidRDefault="00BA4387" w:rsidP="000A242E">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2693" w:type="dxa"/>
          </w:tcPr>
          <w:p w14:paraId="2A77DA2E" w14:textId="77777777" w:rsidR="00BA4387" w:rsidRDefault="00BA4387" w:rsidP="000A242E">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yako Iwata</w:t>
            </w:r>
          </w:p>
        </w:tc>
        <w:tc>
          <w:tcPr>
            <w:tcW w:w="5103" w:type="dxa"/>
          </w:tcPr>
          <w:p w14:paraId="52F9E59C" w14:textId="77777777" w:rsidR="00BA4387" w:rsidRDefault="00BA4387" w:rsidP="000A242E">
            <w:pPr>
              <w:autoSpaceDE w:val="0"/>
              <w:autoSpaceDN w:val="0"/>
              <w:jc w:val="both"/>
              <w:rPr>
                <w:rFonts w:eastAsia="MS Mincho"/>
                <w:lang w:eastAsia="ja-JP"/>
              </w:rPr>
            </w:pPr>
            <w:r>
              <w:rPr>
                <w:rFonts w:ascii="Calibri" w:hAnsi="Calibri" w:cs="Calibri"/>
                <w:sz w:val="22"/>
                <w:lang w:eastAsia="ko-KR"/>
              </w:rPr>
              <w:t>iwata.ayako@jp.panasonic.com</w:t>
            </w:r>
          </w:p>
        </w:tc>
      </w:tr>
      <w:tr w:rsidR="00BA4387" w14:paraId="563BCD33" w14:textId="77777777" w:rsidTr="000A242E">
        <w:tc>
          <w:tcPr>
            <w:tcW w:w="1980" w:type="dxa"/>
          </w:tcPr>
          <w:p w14:paraId="58B5208B"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14:paraId="37AE58C0"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P</w:t>
            </w:r>
            <w:r>
              <w:rPr>
                <w:rFonts w:ascii="Calibri" w:eastAsiaTheme="minorEastAsia" w:hAnsi="Calibri" w:cs="Calibri"/>
                <w:sz w:val="22"/>
                <w:lang w:eastAsia="zh-CN"/>
              </w:rPr>
              <w:t>engyu JI</w:t>
            </w:r>
          </w:p>
          <w:p w14:paraId="368F98F0"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J</w:t>
            </w:r>
            <w:r>
              <w:rPr>
                <w:rFonts w:ascii="Calibri" w:eastAsiaTheme="minorEastAsia" w:hAnsi="Calibri" w:cs="Calibri"/>
                <w:sz w:val="22"/>
                <w:lang w:eastAsia="zh-CN"/>
              </w:rPr>
              <w:t>ingwen ZHANG</w:t>
            </w:r>
          </w:p>
        </w:tc>
        <w:tc>
          <w:tcPr>
            <w:tcW w:w="5103" w:type="dxa"/>
          </w:tcPr>
          <w:p w14:paraId="3DEB0B33" w14:textId="77777777" w:rsidR="00BA4387" w:rsidRDefault="000A60EA" w:rsidP="000A242E">
            <w:pPr>
              <w:autoSpaceDE w:val="0"/>
              <w:autoSpaceDN w:val="0"/>
              <w:jc w:val="both"/>
              <w:rPr>
                <w:rFonts w:ascii="Calibri" w:eastAsiaTheme="minorEastAsia" w:hAnsi="Calibri" w:cs="Calibri"/>
                <w:sz w:val="22"/>
                <w:lang w:eastAsia="zh-CN"/>
              </w:rPr>
            </w:pPr>
            <w:hyperlink r:id="rId61" w:history="1">
              <w:r w:rsidR="00BA4387">
                <w:rPr>
                  <w:rStyle w:val="Hyperlink"/>
                  <w:rFonts w:ascii="Calibri" w:eastAsiaTheme="minorEastAsia" w:hAnsi="Calibri" w:cs="Calibri" w:hint="eastAsia"/>
                  <w:sz w:val="22"/>
                  <w:lang w:eastAsia="zh-CN"/>
                </w:rPr>
                <w:t>j</w:t>
              </w:r>
              <w:r w:rsidR="00BA4387">
                <w:rPr>
                  <w:rStyle w:val="Hyperlink"/>
                  <w:rFonts w:ascii="Calibri" w:eastAsiaTheme="minorEastAsia" w:hAnsi="Calibri" w:cs="Calibri"/>
                  <w:sz w:val="22"/>
                  <w:lang w:eastAsia="zh-CN"/>
                </w:rPr>
                <w:t>ipengyu@chinamobile.com</w:t>
              </w:r>
            </w:hyperlink>
          </w:p>
          <w:p w14:paraId="7D197F76" w14:textId="77777777" w:rsidR="00BA4387" w:rsidRDefault="00BA4387" w:rsidP="000A242E">
            <w:pPr>
              <w:autoSpaceDE w:val="0"/>
              <w:autoSpaceDN w:val="0"/>
              <w:jc w:val="both"/>
              <w:rPr>
                <w:rFonts w:asciiTheme="minorHAnsi" w:eastAsiaTheme="minorEastAsia" w:hAnsiTheme="minorHAnsi" w:cstheme="minorHAnsi"/>
                <w:sz w:val="22"/>
                <w:szCs w:val="22"/>
                <w:lang w:eastAsia="zh-CN"/>
              </w:rPr>
            </w:pPr>
            <w:r>
              <w:rPr>
                <w:rStyle w:val="Hyperlink"/>
                <w:rFonts w:asciiTheme="minorHAnsi" w:hAnsiTheme="minorHAnsi" w:cstheme="minorHAnsi"/>
                <w:sz w:val="22"/>
                <w:szCs w:val="22"/>
              </w:rPr>
              <w:t>zhangjingwen@chinamobile.com</w:t>
            </w:r>
          </w:p>
        </w:tc>
      </w:tr>
      <w:tr w:rsidR="00BA4387" w14:paraId="6BB1FED0" w14:textId="77777777" w:rsidTr="000A242E">
        <w:tc>
          <w:tcPr>
            <w:tcW w:w="1980" w:type="dxa"/>
          </w:tcPr>
          <w:p w14:paraId="4F3BF6C4"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2693" w:type="dxa"/>
          </w:tcPr>
          <w:p w14:paraId="4A76A3DB"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Yuzhou Hu</w:t>
            </w:r>
          </w:p>
        </w:tc>
        <w:tc>
          <w:tcPr>
            <w:tcW w:w="5103" w:type="dxa"/>
          </w:tcPr>
          <w:p w14:paraId="4478DC8E" w14:textId="77777777" w:rsidR="00BA4387" w:rsidRDefault="00BA4387" w:rsidP="000A242E">
            <w:pPr>
              <w:autoSpaceDE w:val="0"/>
              <w:autoSpaceDN w:val="0"/>
              <w:jc w:val="both"/>
              <w:rPr>
                <w:rFonts w:eastAsiaTheme="minorEastAsia"/>
                <w:lang w:eastAsia="zh-CN"/>
              </w:rPr>
            </w:pPr>
            <w:r>
              <w:rPr>
                <w:rFonts w:eastAsiaTheme="minorEastAsia" w:hint="eastAsia"/>
                <w:lang w:eastAsia="zh-CN"/>
              </w:rPr>
              <w:t>hu.yuzhou@zte.com.cn</w:t>
            </w:r>
          </w:p>
        </w:tc>
      </w:tr>
      <w:tr w:rsidR="00BA4387" w14:paraId="2DFA7CC6" w14:textId="77777777" w:rsidTr="000A242E">
        <w:tc>
          <w:tcPr>
            <w:tcW w:w="1980" w:type="dxa"/>
          </w:tcPr>
          <w:p w14:paraId="2689597D"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14:paraId="7E3AE7D9"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Luochao</w:t>
            </w:r>
          </w:p>
        </w:tc>
        <w:tc>
          <w:tcPr>
            <w:tcW w:w="5103" w:type="dxa"/>
          </w:tcPr>
          <w:p w14:paraId="34DD6F10" w14:textId="77777777" w:rsidR="00BA4387" w:rsidRDefault="00BA4387" w:rsidP="000A242E">
            <w:pPr>
              <w:autoSpaceDE w:val="0"/>
              <w:autoSpaceDN w:val="0"/>
              <w:jc w:val="both"/>
            </w:pPr>
            <w:r>
              <w:rPr>
                <w:rFonts w:ascii="Calibri" w:hAnsi="Calibri" w:cs="Calibri"/>
                <w:sz w:val="22"/>
              </w:rPr>
              <w:t>chao.luo@cn.sharp-world.com</w:t>
            </w:r>
          </w:p>
        </w:tc>
      </w:tr>
      <w:tr w:rsidR="00BA4387" w14:paraId="3BD4722A" w14:textId="77777777" w:rsidTr="000A242E">
        <w:tc>
          <w:tcPr>
            <w:tcW w:w="1980" w:type="dxa"/>
          </w:tcPr>
          <w:p w14:paraId="7D918819" w14:textId="77777777" w:rsidR="00BA4387" w:rsidRDefault="00BA4387" w:rsidP="000A242E">
            <w:pPr>
              <w:autoSpaceDE w:val="0"/>
              <w:autoSpaceDN w:val="0"/>
              <w:jc w:val="both"/>
              <w:rPr>
                <w:rFonts w:ascii="Calibri" w:eastAsiaTheme="minorEastAsia" w:hAnsi="Calibri" w:cs="Calibri"/>
                <w:sz w:val="22"/>
                <w:lang w:eastAsia="zh-CN"/>
              </w:rPr>
            </w:pPr>
            <w:r>
              <w:rPr>
                <w:rFonts w:ascii="Calibri" w:hAnsi="Calibri" w:cs="Calibri"/>
                <w:sz w:val="22"/>
              </w:rPr>
              <w:t>CableLabs</w:t>
            </w:r>
          </w:p>
        </w:tc>
        <w:tc>
          <w:tcPr>
            <w:tcW w:w="2693" w:type="dxa"/>
          </w:tcPr>
          <w:p w14:paraId="531F34EC" w14:textId="77777777" w:rsidR="00BA4387" w:rsidRDefault="00BA4387" w:rsidP="000A242E">
            <w:pPr>
              <w:autoSpaceDE w:val="0"/>
              <w:autoSpaceDN w:val="0"/>
              <w:jc w:val="both"/>
              <w:rPr>
                <w:rFonts w:ascii="Calibri" w:eastAsiaTheme="minorEastAsia" w:hAnsi="Calibri" w:cs="Calibri"/>
                <w:sz w:val="22"/>
                <w:lang w:eastAsia="zh-CN"/>
              </w:rPr>
            </w:pPr>
            <w:r>
              <w:rPr>
                <w:rFonts w:ascii="Calibri" w:hAnsi="Calibri" w:cs="Calibri"/>
                <w:sz w:val="22"/>
              </w:rPr>
              <w:t>Dorin Viorel</w:t>
            </w:r>
          </w:p>
        </w:tc>
        <w:tc>
          <w:tcPr>
            <w:tcW w:w="5103" w:type="dxa"/>
          </w:tcPr>
          <w:p w14:paraId="6F3E15BA" w14:textId="77777777" w:rsidR="00BA4387" w:rsidRDefault="00BA4387" w:rsidP="000A242E">
            <w:pPr>
              <w:autoSpaceDE w:val="0"/>
              <w:autoSpaceDN w:val="0"/>
              <w:jc w:val="both"/>
              <w:rPr>
                <w:rFonts w:ascii="Calibri" w:hAnsi="Calibri" w:cs="Calibri"/>
                <w:sz w:val="22"/>
              </w:rPr>
            </w:pPr>
            <w:r>
              <w:rPr>
                <w:rFonts w:ascii="Calibri" w:hAnsi="Calibri" w:cs="Calibri"/>
                <w:sz w:val="22"/>
              </w:rPr>
              <w:t>d.viorel@cablelabs.com</w:t>
            </w:r>
          </w:p>
        </w:tc>
      </w:tr>
      <w:tr w:rsidR="00BA4387" w14:paraId="1A441D8A" w14:textId="77777777" w:rsidTr="000A242E">
        <w:trPr>
          <w:trHeight w:val="450"/>
        </w:trPr>
        <w:tc>
          <w:tcPr>
            <w:tcW w:w="1980" w:type="dxa"/>
          </w:tcPr>
          <w:p w14:paraId="602C76D2" w14:textId="77777777" w:rsidR="00BA4387" w:rsidRDefault="00BA4387" w:rsidP="000A242E">
            <w:pPr>
              <w:rPr>
                <w:rFonts w:ascii="Calibri" w:hAnsi="Calibri" w:cs="Calibri"/>
                <w:sz w:val="22"/>
              </w:rPr>
            </w:pPr>
            <w:r>
              <w:rPr>
                <w:rFonts w:ascii="Calibri" w:hAnsi="Calibri" w:cs="Calibri"/>
                <w:sz w:val="22"/>
              </w:rPr>
              <w:t>xiaomi</w:t>
            </w:r>
          </w:p>
        </w:tc>
        <w:tc>
          <w:tcPr>
            <w:tcW w:w="2693" w:type="dxa"/>
          </w:tcPr>
          <w:p w14:paraId="24D72DA8" w14:textId="77777777" w:rsidR="00BA4387" w:rsidRDefault="00BA4387" w:rsidP="000A242E">
            <w:pPr>
              <w:rPr>
                <w:rFonts w:ascii="Calibri" w:hAnsi="Calibri" w:cs="Calibri"/>
                <w:sz w:val="22"/>
              </w:rPr>
            </w:pPr>
            <w:r>
              <w:rPr>
                <w:rFonts w:ascii="Calibri" w:hAnsi="Calibri" w:cs="Calibri"/>
                <w:sz w:val="22"/>
              </w:rPr>
              <w:t>Wensu Zhao</w:t>
            </w:r>
          </w:p>
          <w:p w14:paraId="6DFF57ED" w14:textId="77777777" w:rsidR="00BA4387" w:rsidRDefault="00BA4387" w:rsidP="000A242E">
            <w:pPr>
              <w:rPr>
                <w:rFonts w:ascii="Calibri" w:hAnsi="Calibri" w:cs="Calibri"/>
                <w:sz w:val="22"/>
              </w:rPr>
            </w:pPr>
            <w:r>
              <w:rPr>
                <w:rFonts w:ascii="Calibri" w:hAnsi="Calibri" w:cs="Calibri"/>
                <w:sz w:val="22"/>
              </w:rPr>
              <w:t>Qun Z</w:t>
            </w:r>
            <w:r>
              <w:rPr>
                <w:rFonts w:ascii="Calibri" w:hAnsi="Calibri" w:cs="Calibri" w:hint="eastAsia"/>
                <w:sz w:val="22"/>
              </w:rPr>
              <w:t>h</w:t>
            </w:r>
            <w:r>
              <w:rPr>
                <w:rFonts w:ascii="Calibri" w:hAnsi="Calibri" w:cs="Calibri"/>
                <w:sz w:val="22"/>
              </w:rPr>
              <w:t>ao</w:t>
            </w:r>
          </w:p>
        </w:tc>
        <w:tc>
          <w:tcPr>
            <w:tcW w:w="5103" w:type="dxa"/>
          </w:tcPr>
          <w:p w14:paraId="77DD0D64" w14:textId="77777777" w:rsidR="00BA4387" w:rsidRDefault="00BA4387" w:rsidP="000A242E">
            <w:pPr>
              <w:rPr>
                <w:rFonts w:ascii="Calibri" w:hAnsi="Calibri" w:cs="Calibri"/>
                <w:sz w:val="22"/>
              </w:rPr>
            </w:pPr>
            <w:r>
              <w:rPr>
                <w:rFonts w:ascii="Calibri" w:hAnsi="Calibri" w:cs="Calibri" w:hint="eastAsia"/>
                <w:sz w:val="22"/>
              </w:rPr>
              <w:t>z</w:t>
            </w:r>
            <w:r>
              <w:rPr>
                <w:rFonts w:ascii="Calibri" w:hAnsi="Calibri" w:cs="Calibri"/>
                <w:sz w:val="22"/>
              </w:rPr>
              <w:t>haowensu@xiaomi.com</w:t>
            </w:r>
          </w:p>
          <w:p w14:paraId="76579D8D" w14:textId="77777777" w:rsidR="00BA4387" w:rsidRDefault="00BA4387" w:rsidP="000A242E">
            <w:pPr>
              <w:rPr>
                <w:rFonts w:ascii="Calibri" w:hAnsi="Calibri" w:cs="Calibri"/>
                <w:sz w:val="22"/>
              </w:rPr>
            </w:pPr>
            <w:r>
              <w:rPr>
                <w:rFonts w:ascii="Calibri" w:hAnsi="Calibri" w:cs="Calibri"/>
                <w:sz w:val="22"/>
              </w:rPr>
              <w:t>zhaoqun1@xiaomi.com</w:t>
            </w:r>
          </w:p>
        </w:tc>
      </w:tr>
      <w:tr w:rsidR="00BA4387" w:rsidRPr="000D6703" w14:paraId="5CE08A0A" w14:textId="77777777" w:rsidTr="000A242E">
        <w:trPr>
          <w:trHeight w:val="450"/>
        </w:trPr>
        <w:tc>
          <w:tcPr>
            <w:tcW w:w="1980" w:type="dxa"/>
          </w:tcPr>
          <w:p w14:paraId="422DFF97" w14:textId="77777777" w:rsidR="00BA4387" w:rsidRDefault="00BA4387" w:rsidP="000A242E">
            <w:pPr>
              <w:rPr>
                <w:rFonts w:ascii="Calibri" w:hAnsi="Calibri" w:cs="Calibri"/>
                <w:sz w:val="22"/>
              </w:rPr>
            </w:pPr>
            <w:r>
              <w:rPr>
                <w:rFonts w:ascii="Calibri" w:eastAsia="MS Mincho" w:hAnsi="Calibri" w:cs="Calibri"/>
                <w:sz w:val="22"/>
                <w:lang w:eastAsia="ja-JP"/>
              </w:rPr>
              <w:t>Lenovo</w:t>
            </w:r>
          </w:p>
        </w:tc>
        <w:tc>
          <w:tcPr>
            <w:tcW w:w="2693" w:type="dxa"/>
          </w:tcPr>
          <w:p w14:paraId="79B31021" w14:textId="77777777" w:rsidR="00BA4387" w:rsidRDefault="00BA4387" w:rsidP="000A242E">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Karthikeyan Ganesan</w:t>
            </w:r>
          </w:p>
          <w:p w14:paraId="657EBEBE" w14:textId="77777777" w:rsidR="00BA4387" w:rsidRDefault="00BA4387" w:rsidP="000A242E">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Alexander Golitschek</w:t>
            </w:r>
          </w:p>
          <w:p w14:paraId="4A68697F" w14:textId="77777777" w:rsidR="00BA4387" w:rsidRDefault="00BA4387" w:rsidP="000A242E">
            <w:pPr>
              <w:rPr>
                <w:rFonts w:ascii="Calibri" w:hAnsi="Calibri" w:cs="Calibri"/>
                <w:sz w:val="22"/>
                <w:lang w:val="de-DE"/>
              </w:rPr>
            </w:pPr>
            <w:r>
              <w:rPr>
                <w:rFonts w:ascii="Calibri" w:eastAsia="MS Mincho" w:hAnsi="Calibri" w:cs="Calibri"/>
                <w:sz w:val="22"/>
                <w:lang w:val="de-DE" w:eastAsia="ja-JP"/>
              </w:rPr>
              <w:t>Haipeng Lei</w:t>
            </w:r>
          </w:p>
        </w:tc>
        <w:tc>
          <w:tcPr>
            <w:tcW w:w="5103" w:type="dxa"/>
          </w:tcPr>
          <w:p w14:paraId="22A40B40" w14:textId="77777777" w:rsidR="00BA4387" w:rsidRDefault="000A60EA" w:rsidP="000A242E">
            <w:pPr>
              <w:autoSpaceDE w:val="0"/>
              <w:autoSpaceDN w:val="0"/>
              <w:jc w:val="both"/>
              <w:rPr>
                <w:rFonts w:ascii="Calibri" w:hAnsi="Calibri" w:cs="Calibri"/>
                <w:sz w:val="22"/>
                <w:lang w:val="de-DE" w:eastAsia="ko-KR"/>
              </w:rPr>
            </w:pPr>
            <w:hyperlink r:id="rId62" w:history="1">
              <w:r w:rsidR="00BA4387">
                <w:rPr>
                  <w:rStyle w:val="Hyperlink"/>
                  <w:rFonts w:ascii="Calibri" w:hAnsi="Calibri" w:cs="Calibri"/>
                  <w:sz w:val="22"/>
                  <w:lang w:val="de-DE" w:eastAsia="ko-KR"/>
                </w:rPr>
                <w:t>kganesan@lenovo.com</w:t>
              </w:r>
            </w:hyperlink>
          </w:p>
          <w:p w14:paraId="0A504F20" w14:textId="77777777" w:rsidR="00BA4387" w:rsidRDefault="000A60EA" w:rsidP="000A242E">
            <w:pPr>
              <w:autoSpaceDE w:val="0"/>
              <w:autoSpaceDN w:val="0"/>
              <w:jc w:val="both"/>
              <w:rPr>
                <w:rFonts w:ascii="Calibri" w:hAnsi="Calibri" w:cs="Calibri"/>
                <w:sz w:val="22"/>
                <w:lang w:val="de-DE" w:eastAsia="ko-KR"/>
              </w:rPr>
            </w:pPr>
            <w:hyperlink r:id="rId63" w:history="1">
              <w:r w:rsidR="00BA4387">
                <w:rPr>
                  <w:rStyle w:val="Hyperlink"/>
                  <w:rFonts w:ascii="Calibri" w:hAnsi="Calibri" w:cs="Calibri"/>
                  <w:sz w:val="22"/>
                  <w:lang w:val="de-DE" w:eastAsia="ko-KR"/>
                </w:rPr>
                <w:t>aelbwart@lenovo.com</w:t>
              </w:r>
            </w:hyperlink>
          </w:p>
          <w:p w14:paraId="45F82CEE" w14:textId="77777777" w:rsidR="00BA4387" w:rsidRDefault="00BA4387" w:rsidP="000A242E">
            <w:pPr>
              <w:rPr>
                <w:rFonts w:ascii="Calibri" w:hAnsi="Calibri" w:cs="Calibri"/>
                <w:sz w:val="22"/>
                <w:lang w:val="de-DE"/>
              </w:rPr>
            </w:pPr>
            <w:r>
              <w:rPr>
                <w:rFonts w:ascii="Calibri" w:hAnsi="Calibri" w:cs="Calibri"/>
                <w:sz w:val="22"/>
                <w:lang w:val="de-DE" w:eastAsia="ko-KR"/>
              </w:rPr>
              <w:t>leihp1@lenovo.com</w:t>
            </w:r>
          </w:p>
        </w:tc>
      </w:tr>
      <w:tr w:rsidR="00BA4387" w14:paraId="0D096689" w14:textId="77777777" w:rsidTr="000A242E">
        <w:tc>
          <w:tcPr>
            <w:tcW w:w="1980" w:type="dxa"/>
          </w:tcPr>
          <w:p w14:paraId="2D1C8AD5" w14:textId="77777777" w:rsidR="00BA4387" w:rsidRDefault="00BA4387" w:rsidP="000A242E">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2693" w:type="dxa"/>
          </w:tcPr>
          <w:p w14:paraId="3B06E81E" w14:textId="77777777" w:rsidR="00BA4387" w:rsidRDefault="00BA4387" w:rsidP="000A242E">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 Yoshioka</w:t>
            </w:r>
          </w:p>
        </w:tc>
        <w:tc>
          <w:tcPr>
            <w:tcW w:w="5103" w:type="dxa"/>
          </w:tcPr>
          <w:p w14:paraId="13039F77" w14:textId="77777777" w:rsidR="00BA4387" w:rsidRDefault="00BA4387" w:rsidP="000A242E">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hohei.yoshioka@docomo-lab.com</w:t>
            </w:r>
          </w:p>
        </w:tc>
      </w:tr>
      <w:tr w:rsidR="00BA4387" w:rsidRPr="000D6703" w14:paraId="106E1E92" w14:textId="77777777" w:rsidTr="000A242E">
        <w:trPr>
          <w:trHeight w:val="450"/>
        </w:trPr>
        <w:tc>
          <w:tcPr>
            <w:tcW w:w="1980" w:type="dxa"/>
          </w:tcPr>
          <w:p w14:paraId="3CAF4221" w14:textId="77777777" w:rsidR="00BA4387" w:rsidRDefault="00BA4387" w:rsidP="000A242E">
            <w:pPr>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2693" w:type="dxa"/>
          </w:tcPr>
          <w:p w14:paraId="2A88B3D9" w14:textId="77777777" w:rsidR="00BA4387" w:rsidRDefault="00BA4387" w:rsidP="000A242E">
            <w:pPr>
              <w:autoSpaceDE w:val="0"/>
              <w:autoSpaceDN w:val="0"/>
              <w:jc w:val="both"/>
              <w:rPr>
                <w:rFonts w:ascii="Calibri" w:eastAsia="MS Mincho"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14:paraId="596846B9" w14:textId="77777777" w:rsidR="00BA4387" w:rsidRDefault="00BA4387" w:rsidP="000A242E">
            <w:pPr>
              <w:autoSpaceDE w:val="0"/>
              <w:autoSpaceDN w:val="0"/>
              <w:jc w:val="both"/>
              <w:rPr>
                <w:lang w:val="de-DE"/>
              </w:rPr>
            </w:pPr>
            <w:r>
              <w:rPr>
                <w:rFonts w:ascii="Calibri" w:eastAsiaTheme="minorEastAsia" w:hAnsi="Calibri" w:cs="Calibri"/>
                <w:sz w:val="22"/>
                <w:lang w:val="de-DE" w:eastAsia="zh-CN"/>
              </w:rPr>
              <w:t>mimi.chen@unisoc.com</w:t>
            </w:r>
          </w:p>
        </w:tc>
      </w:tr>
      <w:tr w:rsidR="00BA4387" w14:paraId="33E2EF7A" w14:textId="77777777" w:rsidTr="000A242E">
        <w:trPr>
          <w:trHeight w:val="450"/>
        </w:trPr>
        <w:tc>
          <w:tcPr>
            <w:tcW w:w="1980" w:type="dxa"/>
          </w:tcPr>
          <w:p w14:paraId="6B978813" w14:textId="77777777" w:rsidR="00BA4387" w:rsidRDefault="00BA4387" w:rsidP="000A242E">
            <w:pPr>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14:paraId="2F4C3438" w14:textId="77777777" w:rsidR="00BA4387" w:rsidRDefault="00BA4387" w:rsidP="000A242E">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14:paraId="197C10CD"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14:paraId="479D54C0" w14:textId="77777777" w:rsidR="00BA4387" w:rsidRDefault="000A60EA" w:rsidP="000A242E">
            <w:pPr>
              <w:autoSpaceDE w:val="0"/>
              <w:autoSpaceDN w:val="0"/>
              <w:jc w:val="both"/>
              <w:rPr>
                <w:rFonts w:eastAsiaTheme="minorEastAsia"/>
                <w:lang w:eastAsia="zh-CN"/>
              </w:rPr>
            </w:pPr>
            <w:hyperlink r:id="rId64" w:history="1">
              <w:r w:rsidR="00BA4387">
                <w:rPr>
                  <w:rStyle w:val="Hyperlink"/>
                  <w:rFonts w:eastAsiaTheme="minorEastAsia" w:hint="eastAsia"/>
                  <w:lang w:eastAsia="zh-CN"/>
                </w:rPr>
                <w:t>w</w:t>
              </w:r>
              <w:r w:rsidR="00BA4387">
                <w:rPr>
                  <w:rStyle w:val="Hyperlink"/>
                  <w:rFonts w:eastAsiaTheme="minorEastAsia"/>
                  <w:lang w:eastAsia="zh-CN"/>
                </w:rPr>
                <w:t>anghuan@vivo.com</w:t>
              </w:r>
            </w:hyperlink>
          </w:p>
          <w:p w14:paraId="79C92024" w14:textId="77777777" w:rsidR="00BA4387" w:rsidRDefault="000A60EA" w:rsidP="000A242E">
            <w:pPr>
              <w:autoSpaceDE w:val="0"/>
              <w:autoSpaceDN w:val="0"/>
              <w:jc w:val="both"/>
              <w:rPr>
                <w:rFonts w:ascii="Calibri" w:eastAsiaTheme="minorEastAsia" w:hAnsi="Calibri" w:cs="Calibri"/>
                <w:sz w:val="22"/>
                <w:lang w:eastAsia="zh-CN"/>
              </w:rPr>
            </w:pPr>
            <w:hyperlink r:id="rId65" w:history="1">
              <w:r w:rsidR="00BA4387">
                <w:rPr>
                  <w:rStyle w:val="Hyperlink"/>
                  <w:rFonts w:eastAsiaTheme="minorEastAsia"/>
                  <w:lang w:eastAsia="zh-CN"/>
                </w:rPr>
                <w:t>jizichao@vivo.com</w:t>
              </w:r>
            </w:hyperlink>
            <w:r w:rsidR="00BA4387">
              <w:rPr>
                <w:rFonts w:eastAsiaTheme="minorEastAsia"/>
                <w:lang w:eastAsia="zh-CN"/>
              </w:rPr>
              <w:t xml:space="preserve"> </w:t>
            </w:r>
          </w:p>
        </w:tc>
      </w:tr>
      <w:tr w:rsidR="00BA4387" w:rsidRPr="000D6703" w14:paraId="57F6C61A" w14:textId="77777777" w:rsidTr="000A242E">
        <w:trPr>
          <w:trHeight w:val="450"/>
        </w:trPr>
        <w:tc>
          <w:tcPr>
            <w:tcW w:w="1980" w:type="dxa"/>
          </w:tcPr>
          <w:p w14:paraId="2409F277" w14:textId="77777777" w:rsidR="00BA4387" w:rsidRDefault="00BA4387" w:rsidP="000A242E">
            <w:pPr>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14:paraId="2CA77C39" w14:textId="77777777" w:rsidR="00BA4387" w:rsidRDefault="00BA4387" w:rsidP="000A242E">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14:paraId="30556B01" w14:textId="77777777" w:rsidR="00BA4387" w:rsidRDefault="00BA4387" w:rsidP="000A242E">
            <w:pPr>
              <w:autoSpaceDE w:val="0"/>
              <w:autoSpaceDN w:val="0"/>
              <w:jc w:val="both"/>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BA4387" w:rsidRPr="000D6703" w14:paraId="7E6AB7BE" w14:textId="77777777" w:rsidTr="000A242E">
        <w:trPr>
          <w:trHeight w:val="450"/>
        </w:trPr>
        <w:tc>
          <w:tcPr>
            <w:tcW w:w="1980" w:type="dxa"/>
          </w:tcPr>
          <w:p w14:paraId="311AAAE3" w14:textId="77777777" w:rsidR="00BA4387" w:rsidRDefault="00BA4387" w:rsidP="000A242E">
            <w:pPr>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14:paraId="671A9F54" w14:textId="77777777" w:rsidR="00BA4387" w:rsidRDefault="00BA4387" w:rsidP="000A242E">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14:paraId="035F43B1" w14:textId="77777777" w:rsidR="00BA4387" w:rsidRDefault="00BA4387" w:rsidP="000A242E">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Shupeng Li</w:t>
            </w:r>
          </w:p>
          <w:p w14:paraId="78B49F89" w14:textId="77777777" w:rsidR="00BA4387" w:rsidRDefault="00BA4387" w:rsidP="000A242E">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14:paraId="44593A7D" w14:textId="77777777" w:rsidR="00BA4387" w:rsidRDefault="00BA4387" w:rsidP="000A242E">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zhaorui@goghigh.com.cn</w:t>
            </w:r>
          </w:p>
          <w:p w14:paraId="2E25A0A8" w14:textId="77777777" w:rsidR="00BA4387" w:rsidRDefault="00BA4387" w:rsidP="000A242E">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lsp@catt.cn</w:t>
            </w:r>
          </w:p>
          <w:p w14:paraId="74911F4D" w14:textId="77777777" w:rsidR="00BA4387" w:rsidRDefault="00BA4387" w:rsidP="000A242E">
            <w:pPr>
              <w:autoSpaceDE w:val="0"/>
              <w:autoSpaceDN w:val="0"/>
              <w:jc w:val="both"/>
              <w:rPr>
                <w:rFonts w:ascii="Calibri" w:eastAsiaTheme="minorEastAsia" w:hAnsi="Calibri" w:cs="Calibri"/>
                <w:sz w:val="22"/>
                <w:lang w:val="de-DE" w:eastAsia="zh-CN"/>
              </w:rPr>
            </w:pPr>
            <w:r>
              <w:rPr>
                <w:rFonts w:ascii="Calibri" w:eastAsia="MS Mincho" w:hAnsi="Calibri" w:cs="Calibri"/>
                <w:sz w:val="22"/>
                <w:lang w:val="de-DE" w:eastAsia="ja-JP"/>
              </w:rPr>
              <w:t>wenxiaoran@gohigh.com.cn</w:t>
            </w:r>
          </w:p>
        </w:tc>
      </w:tr>
      <w:tr w:rsidR="00BA4387" w:rsidRPr="000D6703" w14:paraId="4C1509FF" w14:textId="77777777" w:rsidTr="000A242E">
        <w:trPr>
          <w:trHeight w:val="450"/>
        </w:trPr>
        <w:tc>
          <w:tcPr>
            <w:tcW w:w="1980" w:type="dxa"/>
          </w:tcPr>
          <w:p w14:paraId="5F17EE14" w14:textId="77777777" w:rsidR="00BA4387" w:rsidRDefault="00BA4387" w:rsidP="000A242E">
            <w:pPr>
              <w:rPr>
                <w:rFonts w:ascii="Calibri" w:eastAsiaTheme="minorEastAsia" w:hAnsi="Calibri" w:cs="Calibri"/>
                <w:sz w:val="22"/>
                <w:lang w:eastAsia="zh-CN"/>
              </w:rPr>
            </w:pPr>
            <w:r>
              <w:rPr>
                <w:rFonts w:ascii="Calibri" w:eastAsia="MS Mincho" w:hAnsi="Calibri" w:cs="Calibri"/>
                <w:sz w:val="22"/>
                <w:lang w:eastAsia="ja-JP"/>
              </w:rPr>
              <w:t>Sony</w:t>
            </w:r>
          </w:p>
        </w:tc>
        <w:tc>
          <w:tcPr>
            <w:tcW w:w="2693" w:type="dxa"/>
          </w:tcPr>
          <w:p w14:paraId="3415716C" w14:textId="77777777" w:rsidR="00BA4387" w:rsidRDefault="00BA4387" w:rsidP="000A242E">
            <w:pPr>
              <w:autoSpaceDE w:val="0"/>
              <w:autoSpaceDN w:val="0"/>
              <w:jc w:val="both"/>
              <w:rPr>
                <w:rFonts w:ascii="Calibri" w:eastAsiaTheme="minorEastAsia" w:hAnsi="Calibri" w:cs="Calibri"/>
                <w:sz w:val="22"/>
                <w:lang w:val="de-DE" w:eastAsia="zh-CN"/>
              </w:rPr>
            </w:pPr>
            <w:r>
              <w:rPr>
                <w:rFonts w:ascii="Calibri" w:eastAsia="MS Mincho" w:hAnsi="Calibri" w:cs="Calibri"/>
                <w:sz w:val="22"/>
                <w:lang w:eastAsia="ja-JP"/>
              </w:rPr>
              <w:t>Kazuyuki Shimezawa</w:t>
            </w:r>
          </w:p>
        </w:tc>
        <w:tc>
          <w:tcPr>
            <w:tcW w:w="5103" w:type="dxa"/>
          </w:tcPr>
          <w:p w14:paraId="35AD1540" w14:textId="77777777" w:rsidR="00BA4387" w:rsidRDefault="00BA4387" w:rsidP="000A242E">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kazuyuki.shimezawa@sony.com</w:t>
            </w:r>
          </w:p>
        </w:tc>
      </w:tr>
      <w:tr w:rsidR="00BA4387" w14:paraId="05C66BD0" w14:textId="77777777" w:rsidTr="000A242E">
        <w:tc>
          <w:tcPr>
            <w:tcW w:w="1980" w:type="dxa"/>
          </w:tcPr>
          <w:p w14:paraId="5E2D5BFE" w14:textId="77777777" w:rsidR="00BA4387" w:rsidRDefault="00BA4387" w:rsidP="000A242E">
            <w:pPr>
              <w:autoSpaceDE w:val="0"/>
              <w:autoSpaceDN w:val="0"/>
              <w:jc w:val="both"/>
              <w:rPr>
                <w:rFonts w:ascii="Calibri" w:hAnsi="Calibri" w:cs="Calibri"/>
                <w:sz w:val="22"/>
              </w:rPr>
            </w:pPr>
            <w:r>
              <w:rPr>
                <w:rFonts w:ascii="Calibri" w:hAnsi="Calibri" w:cs="Calibri"/>
                <w:sz w:val="22"/>
              </w:rPr>
              <w:t>Nokia</w:t>
            </w:r>
          </w:p>
        </w:tc>
        <w:tc>
          <w:tcPr>
            <w:tcW w:w="2693" w:type="dxa"/>
          </w:tcPr>
          <w:p w14:paraId="0D2F0FBF" w14:textId="77777777" w:rsidR="00BA4387" w:rsidRDefault="00BA4387" w:rsidP="000A242E">
            <w:pPr>
              <w:autoSpaceDE w:val="0"/>
              <w:autoSpaceDN w:val="0"/>
              <w:jc w:val="both"/>
              <w:rPr>
                <w:rFonts w:ascii="Calibri" w:hAnsi="Calibri" w:cs="Calibri"/>
                <w:sz w:val="22"/>
              </w:rPr>
            </w:pPr>
            <w:r>
              <w:rPr>
                <w:rFonts w:ascii="Calibri" w:hAnsi="Calibri" w:cs="Calibri"/>
                <w:sz w:val="22"/>
              </w:rPr>
              <w:t>Timo Lunttila</w:t>
            </w:r>
          </w:p>
          <w:p w14:paraId="617BB826" w14:textId="77777777" w:rsidR="00BA4387" w:rsidRDefault="00BA4387" w:rsidP="000A242E">
            <w:pPr>
              <w:autoSpaceDE w:val="0"/>
              <w:autoSpaceDN w:val="0"/>
              <w:jc w:val="both"/>
              <w:rPr>
                <w:rFonts w:ascii="Calibri" w:hAnsi="Calibri" w:cs="Calibri"/>
                <w:sz w:val="22"/>
              </w:rPr>
            </w:pPr>
            <w:r>
              <w:rPr>
                <w:rFonts w:ascii="Calibri" w:hAnsi="Calibri" w:cs="Calibri"/>
                <w:sz w:val="22"/>
              </w:rPr>
              <w:t>Torsten Wildschek</w:t>
            </w:r>
          </w:p>
        </w:tc>
        <w:tc>
          <w:tcPr>
            <w:tcW w:w="5103" w:type="dxa"/>
          </w:tcPr>
          <w:p w14:paraId="6254789F" w14:textId="77777777" w:rsidR="00BA4387" w:rsidRDefault="000A60EA" w:rsidP="000A242E">
            <w:pPr>
              <w:autoSpaceDE w:val="0"/>
              <w:autoSpaceDN w:val="0"/>
              <w:jc w:val="both"/>
              <w:rPr>
                <w:rFonts w:ascii="Calibri" w:hAnsi="Calibri" w:cs="Calibri"/>
                <w:sz w:val="22"/>
              </w:rPr>
            </w:pPr>
            <w:hyperlink r:id="rId66" w:history="1">
              <w:r w:rsidR="00BA4387">
                <w:rPr>
                  <w:rStyle w:val="Hyperlink"/>
                  <w:rFonts w:ascii="Calibri" w:hAnsi="Calibri" w:cs="Calibri"/>
                  <w:sz w:val="22"/>
                </w:rPr>
                <w:t>timo.lunttila@nokia.com</w:t>
              </w:r>
            </w:hyperlink>
          </w:p>
          <w:p w14:paraId="5DA45E67" w14:textId="77777777" w:rsidR="00BA4387" w:rsidRDefault="000A60EA" w:rsidP="000A242E">
            <w:pPr>
              <w:autoSpaceDE w:val="0"/>
              <w:autoSpaceDN w:val="0"/>
              <w:jc w:val="both"/>
              <w:rPr>
                <w:rFonts w:ascii="Calibri" w:hAnsi="Calibri" w:cs="Calibri"/>
                <w:sz w:val="22"/>
              </w:rPr>
            </w:pPr>
            <w:hyperlink r:id="rId67" w:history="1">
              <w:r w:rsidR="00BA4387">
                <w:rPr>
                  <w:rStyle w:val="Hyperlink"/>
                  <w:rFonts w:ascii="Calibri" w:hAnsi="Calibri" w:cs="Calibri"/>
                  <w:sz w:val="22"/>
                </w:rPr>
                <w:t>Torsten.wildschek@nokia.com</w:t>
              </w:r>
            </w:hyperlink>
          </w:p>
        </w:tc>
      </w:tr>
      <w:tr w:rsidR="00BA4387" w14:paraId="3671FE9C" w14:textId="77777777" w:rsidTr="000A242E">
        <w:tc>
          <w:tcPr>
            <w:tcW w:w="1980" w:type="dxa"/>
          </w:tcPr>
          <w:p w14:paraId="2822CE99" w14:textId="77777777" w:rsidR="00BA4387" w:rsidRDefault="00BA4387" w:rsidP="000A242E">
            <w:pPr>
              <w:autoSpaceDE w:val="0"/>
              <w:autoSpaceDN w:val="0"/>
              <w:jc w:val="both"/>
              <w:rPr>
                <w:rFonts w:ascii="Calibri" w:hAnsi="Calibri" w:cs="Calibri"/>
                <w:sz w:val="22"/>
              </w:rPr>
            </w:pPr>
            <w:r>
              <w:rPr>
                <w:rFonts w:ascii="Calibri" w:hAnsi="Calibri" w:cs="Calibri"/>
                <w:sz w:val="22"/>
              </w:rPr>
              <w:t>Nokia Shanghai Bell</w:t>
            </w:r>
          </w:p>
        </w:tc>
        <w:tc>
          <w:tcPr>
            <w:tcW w:w="2693" w:type="dxa"/>
          </w:tcPr>
          <w:p w14:paraId="5A5C9AB9" w14:textId="77777777" w:rsidR="00BA4387" w:rsidRDefault="000A60EA" w:rsidP="000A242E">
            <w:pPr>
              <w:autoSpaceDE w:val="0"/>
              <w:autoSpaceDN w:val="0"/>
              <w:jc w:val="both"/>
              <w:rPr>
                <w:rFonts w:ascii="Calibri" w:hAnsi="Calibri" w:cs="Calibri"/>
                <w:sz w:val="22"/>
              </w:rPr>
            </w:pPr>
            <w:hyperlink r:id="rId68" w:history="1">
              <w:r w:rsidR="00BA4387">
                <w:rPr>
                  <w:rFonts w:ascii="Calibri" w:hAnsi="Calibri" w:cs="Calibri"/>
                  <w:sz w:val="22"/>
                </w:rPr>
                <w:t>Naizheng Zheng</w:t>
              </w:r>
            </w:hyperlink>
          </w:p>
        </w:tc>
        <w:tc>
          <w:tcPr>
            <w:tcW w:w="5103" w:type="dxa"/>
          </w:tcPr>
          <w:p w14:paraId="2DA88E90" w14:textId="77777777" w:rsidR="00BA4387" w:rsidRDefault="00BA4387" w:rsidP="000A242E">
            <w:pPr>
              <w:autoSpaceDE w:val="0"/>
              <w:autoSpaceDN w:val="0"/>
              <w:jc w:val="both"/>
              <w:rPr>
                <w:rFonts w:ascii="Calibri" w:hAnsi="Calibri" w:cs="Calibri"/>
                <w:sz w:val="22"/>
              </w:rPr>
            </w:pPr>
            <w:r>
              <w:rPr>
                <w:rFonts w:ascii="Calibri" w:hAnsi="Calibri" w:cs="Calibri"/>
                <w:sz w:val="22"/>
              </w:rPr>
              <w:t>naizheng.zheng@nokia-sbell.com</w:t>
            </w:r>
          </w:p>
        </w:tc>
      </w:tr>
      <w:tr w:rsidR="00BA4387" w14:paraId="48F7223B" w14:textId="77777777" w:rsidTr="000A242E">
        <w:tc>
          <w:tcPr>
            <w:tcW w:w="1980" w:type="dxa"/>
          </w:tcPr>
          <w:p w14:paraId="4E416769" w14:textId="77777777" w:rsidR="00BA4387" w:rsidRDefault="00BA4387" w:rsidP="000A242E">
            <w:pPr>
              <w:autoSpaceDE w:val="0"/>
              <w:autoSpaceDN w:val="0"/>
              <w:jc w:val="both"/>
              <w:rPr>
                <w:rFonts w:ascii="Calibri" w:hAnsi="Calibri" w:cs="Calibri"/>
                <w:sz w:val="22"/>
              </w:rPr>
            </w:pPr>
            <w:r>
              <w:rPr>
                <w:rFonts w:ascii="Calibri" w:eastAsiaTheme="minorEastAsia" w:hAnsi="Calibri" w:cs="Calibri"/>
                <w:sz w:val="22"/>
                <w:lang w:eastAsia="zh-CN"/>
              </w:rPr>
              <w:t>Fraunhofer</w:t>
            </w:r>
          </w:p>
        </w:tc>
        <w:tc>
          <w:tcPr>
            <w:tcW w:w="2693" w:type="dxa"/>
          </w:tcPr>
          <w:p w14:paraId="3E28FE96" w14:textId="77777777" w:rsidR="00BA4387" w:rsidRDefault="00BA4387" w:rsidP="000A242E">
            <w:pPr>
              <w:autoSpaceDE w:val="0"/>
              <w:autoSpaceDN w:val="0"/>
              <w:jc w:val="both"/>
            </w:pPr>
            <w:r>
              <w:rPr>
                <w:rFonts w:ascii="Calibri" w:eastAsiaTheme="minorEastAsia" w:hAnsi="Calibri" w:cs="Calibri"/>
                <w:sz w:val="22"/>
                <w:lang w:eastAsia="zh-CN"/>
              </w:rPr>
              <w:t>Sarun Selvanesan</w:t>
            </w:r>
          </w:p>
        </w:tc>
        <w:tc>
          <w:tcPr>
            <w:tcW w:w="5103" w:type="dxa"/>
          </w:tcPr>
          <w:p w14:paraId="45BB995B" w14:textId="77777777" w:rsidR="00BA4387" w:rsidRDefault="000A60EA" w:rsidP="000A242E">
            <w:pPr>
              <w:autoSpaceDE w:val="0"/>
              <w:autoSpaceDN w:val="0"/>
              <w:jc w:val="both"/>
              <w:rPr>
                <w:rFonts w:ascii="Calibri" w:hAnsi="Calibri" w:cs="Calibri"/>
                <w:sz w:val="22"/>
              </w:rPr>
            </w:pPr>
            <w:hyperlink r:id="rId69" w:history="1">
              <w:r w:rsidR="00BA4387">
                <w:rPr>
                  <w:rStyle w:val="Hyperlink"/>
                  <w:rFonts w:ascii="Calibri" w:hAnsi="Calibri" w:cs="Calibri"/>
                  <w:sz w:val="22"/>
                </w:rPr>
                <w:t>sarun.selvanesan@hhi.fraunhofer.de</w:t>
              </w:r>
            </w:hyperlink>
          </w:p>
        </w:tc>
      </w:tr>
      <w:tr w:rsidR="00BA4387" w14:paraId="7EF4DBE9" w14:textId="77777777" w:rsidTr="000A242E">
        <w:tc>
          <w:tcPr>
            <w:tcW w:w="1980" w:type="dxa"/>
          </w:tcPr>
          <w:p w14:paraId="4BE91A08"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val="en-US" w:eastAsia="zh-CN"/>
              </w:rPr>
              <w:t>Transsion</w:t>
            </w:r>
          </w:p>
        </w:tc>
        <w:tc>
          <w:tcPr>
            <w:tcW w:w="2693" w:type="dxa"/>
          </w:tcPr>
          <w:p w14:paraId="489894A0"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val="en-US" w:eastAsia="zh-CN"/>
              </w:rPr>
              <w:t>Xingya Shen</w:t>
            </w:r>
          </w:p>
        </w:tc>
        <w:tc>
          <w:tcPr>
            <w:tcW w:w="5103" w:type="dxa"/>
          </w:tcPr>
          <w:p w14:paraId="208A914C" w14:textId="77777777" w:rsidR="00BA4387" w:rsidRDefault="00BA4387" w:rsidP="000A242E">
            <w:pPr>
              <w:autoSpaceDE w:val="0"/>
              <w:autoSpaceDN w:val="0"/>
              <w:jc w:val="both"/>
            </w:pPr>
            <w:r>
              <w:rPr>
                <w:rFonts w:ascii="Calibri" w:eastAsia="SimSun" w:hAnsi="Calibri" w:cs="Calibri" w:hint="eastAsia"/>
                <w:sz w:val="22"/>
                <w:lang w:val="en-US" w:eastAsia="zh-CN"/>
              </w:rPr>
              <w:t>xingya.shen@transsion.com</w:t>
            </w:r>
          </w:p>
        </w:tc>
      </w:tr>
      <w:tr w:rsidR="00BA4387" w14:paraId="18CD934C" w14:textId="77777777" w:rsidTr="000A242E">
        <w:tc>
          <w:tcPr>
            <w:tcW w:w="1980" w:type="dxa"/>
          </w:tcPr>
          <w:p w14:paraId="12A5688B" w14:textId="77777777" w:rsidR="00BA4387" w:rsidRDefault="00BA4387" w:rsidP="000A242E">
            <w:pPr>
              <w:autoSpaceDE w:val="0"/>
              <w:autoSpaceDN w:val="0"/>
              <w:jc w:val="both"/>
              <w:rPr>
                <w:rFonts w:ascii="Calibri" w:eastAsiaTheme="minorEastAsia" w:hAnsi="Calibri" w:cs="Calibri"/>
                <w:sz w:val="22"/>
                <w:lang w:val="en-US" w:eastAsia="zh-CN"/>
              </w:rPr>
            </w:pPr>
            <w:r>
              <w:rPr>
                <w:rFonts w:ascii="Calibri" w:hAnsi="Calibri" w:cs="Calibri"/>
                <w:sz w:val="22"/>
              </w:rPr>
              <w:t>Ericsson</w:t>
            </w:r>
          </w:p>
        </w:tc>
        <w:tc>
          <w:tcPr>
            <w:tcW w:w="2693" w:type="dxa"/>
          </w:tcPr>
          <w:p w14:paraId="6EA84960" w14:textId="77777777" w:rsidR="00BA4387" w:rsidRDefault="00BA4387" w:rsidP="000A242E">
            <w:pPr>
              <w:autoSpaceDE w:val="0"/>
              <w:autoSpaceDN w:val="0"/>
              <w:jc w:val="both"/>
              <w:rPr>
                <w:rFonts w:ascii="Calibri" w:hAnsi="Calibri" w:cs="Calibri"/>
                <w:sz w:val="22"/>
                <w:lang w:val="it-IT"/>
              </w:rPr>
            </w:pPr>
            <w:r>
              <w:rPr>
                <w:rFonts w:ascii="Calibri" w:hAnsi="Calibri" w:cs="Calibri"/>
                <w:sz w:val="22"/>
                <w:lang w:val="it-IT"/>
              </w:rPr>
              <w:t>Ricardo Blasco</w:t>
            </w:r>
          </w:p>
          <w:p w14:paraId="4913E082" w14:textId="77777777" w:rsidR="00BA4387" w:rsidRDefault="00BA4387" w:rsidP="000A242E">
            <w:pPr>
              <w:autoSpaceDE w:val="0"/>
              <w:autoSpaceDN w:val="0"/>
              <w:jc w:val="both"/>
              <w:rPr>
                <w:rFonts w:ascii="Calibri" w:eastAsiaTheme="minorEastAsia" w:hAnsi="Calibri" w:cs="Calibri"/>
                <w:sz w:val="22"/>
                <w:lang w:val="it-IT" w:eastAsia="zh-CN"/>
              </w:rPr>
            </w:pPr>
            <w:r>
              <w:rPr>
                <w:rFonts w:ascii="Calibri" w:hAnsi="Calibri" w:cs="Calibri"/>
                <w:sz w:val="22"/>
                <w:lang w:val="it-IT"/>
              </w:rPr>
              <w:t>Jose Leon Calvo</w:t>
            </w:r>
          </w:p>
        </w:tc>
        <w:tc>
          <w:tcPr>
            <w:tcW w:w="5103" w:type="dxa"/>
          </w:tcPr>
          <w:p w14:paraId="1A98C627" w14:textId="77777777" w:rsidR="00BA4387" w:rsidRDefault="00BA4387" w:rsidP="000A242E">
            <w:pPr>
              <w:autoSpaceDE w:val="0"/>
              <w:autoSpaceDN w:val="0"/>
              <w:jc w:val="both"/>
              <w:rPr>
                <w:rFonts w:ascii="Calibri" w:hAnsi="Calibri" w:cs="Calibri"/>
                <w:sz w:val="22"/>
              </w:rPr>
            </w:pPr>
            <w:r>
              <w:rPr>
                <w:rFonts w:ascii="Calibri" w:hAnsi="Calibri" w:cs="Calibri"/>
                <w:sz w:val="22"/>
              </w:rPr>
              <w:t>name.surname at company . com</w:t>
            </w:r>
          </w:p>
          <w:p w14:paraId="71F6815C" w14:textId="77777777" w:rsidR="00BA4387" w:rsidRDefault="00BA4387" w:rsidP="000A242E">
            <w:pPr>
              <w:autoSpaceDE w:val="0"/>
              <w:autoSpaceDN w:val="0"/>
              <w:jc w:val="both"/>
              <w:rPr>
                <w:rFonts w:ascii="Calibri" w:eastAsia="SimSun" w:hAnsi="Calibri" w:cs="Calibri"/>
                <w:sz w:val="22"/>
                <w:lang w:val="en-US" w:eastAsia="zh-CN"/>
              </w:rPr>
            </w:pPr>
            <w:r>
              <w:rPr>
                <w:rFonts w:ascii="Calibri" w:hAnsi="Calibri" w:cs="Calibri"/>
                <w:sz w:val="22"/>
              </w:rPr>
              <w:t>jose.leon.calvo@ericsson.com</w:t>
            </w:r>
          </w:p>
        </w:tc>
      </w:tr>
      <w:tr w:rsidR="00BA4387" w14:paraId="6C3032B0" w14:textId="77777777" w:rsidTr="000A242E">
        <w:tc>
          <w:tcPr>
            <w:tcW w:w="1980" w:type="dxa"/>
          </w:tcPr>
          <w:p w14:paraId="21987B3D" w14:textId="77777777" w:rsidR="00BA4387" w:rsidRDefault="00BA4387" w:rsidP="000A242E">
            <w:pPr>
              <w:autoSpaceDE w:val="0"/>
              <w:autoSpaceDN w:val="0"/>
              <w:jc w:val="both"/>
              <w:rPr>
                <w:rFonts w:ascii="Calibri" w:hAnsi="Calibri" w:cs="Calibri"/>
                <w:sz w:val="22"/>
              </w:rPr>
            </w:pPr>
            <w:r>
              <w:rPr>
                <w:rFonts w:ascii="Times New Roman" w:eastAsiaTheme="minorEastAsia" w:hAnsi="Times New Roman"/>
                <w:sz w:val="22"/>
                <w:lang w:eastAsia="zh-CN"/>
              </w:rPr>
              <w:t>NEC</w:t>
            </w:r>
          </w:p>
        </w:tc>
        <w:tc>
          <w:tcPr>
            <w:tcW w:w="2693" w:type="dxa"/>
          </w:tcPr>
          <w:p w14:paraId="71BCA893" w14:textId="77777777" w:rsidR="00BA4387" w:rsidRDefault="00BA4387" w:rsidP="000A242E">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Jin Yang</w:t>
            </w:r>
          </w:p>
          <w:p w14:paraId="6D9C124D" w14:textId="77777777" w:rsidR="00BA4387" w:rsidRDefault="00BA4387" w:rsidP="000A242E">
            <w:pPr>
              <w:autoSpaceDE w:val="0"/>
              <w:autoSpaceDN w:val="0"/>
              <w:jc w:val="both"/>
              <w:rPr>
                <w:rFonts w:ascii="Calibri" w:hAnsi="Calibri" w:cs="Calibri"/>
                <w:sz w:val="22"/>
              </w:rPr>
            </w:pPr>
            <w:r>
              <w:rPr>
                <w:rFonts w:ascii="Times New Roman" w:eastAsiaTheme="minorEastAsia" w:hAnsi="Times New Roman"/>
                <w:sz w:val="22"/>
                <w:lang w:eastAsia="zh-CN"/>
              </w:rPr>
              <w:t>Zhaobang Miao</w:t>
            </w:r>
          </w:p>
        </w:tc>
        <w:tc>
          <w:tcPr>
            <w:tcW w:w="5103" w:type="dxa"/>
          </w:tcPr>
          <w:p w14:paraId="1776FA67" w14:textId="77777777" w:rsidR="00BA4387" w:rsidRDefault="00BA4387" w:rsidP="000A242E">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14:paraId="4A710095" w14:textId="77777777" w:rsidR="00BA4387" w:rsidRDefault="000A60EA" w:rsidP="000A242E">
            <w:pPr>
              <w:autoSpaceDE w:val="0"/>
              <w:autoSpaceDN w:val="0"/>
              <w:jc w:val="both"/>
              <w:rPr>
                <w:rFonts w:ascii="Calibri" w:hAnsi="Calibri" w:cs="Calibri"/>
                <w:sz w:val="22"/>
              </w:rPr>
            </w:pPr>
            <w:hyperlink r:id="rId70" w:history="1">
              <w:r w:rsidR="00BA4387">
                <w:rPr>
                  <w:rStyle w:val="Hyperlink"/>
                  <w:rFonts w:ascii="Times New Roman" w:eastAsiaTheme="minorEastAsia" w:hAnsi="Times New Roman"/>
                  <w:sz w:val="22"/>
                  <w:lang w:eastAsia="zh-CN"/>
                </w:rPr>
                <w:t>miao_zhaobang@nec.cn</w:t>
              </w:r>
            </w:hyperlink>
          </w:p>
        </w:tc>
      </w:tr>
      <w:tr w:rsidR="00BA4387" w14:paraId="34752691" w14:textId="77777777" w:rsidTr="000A242E">
        <w:tc>
          <w:tcPr>
            <w:tcW w:w="1980" w:type="dxa"/>
          </w:tcPr>
          <w:p w14:paraId="10156C9F" w14:textId="77777777" w:rsidR="00BA4387" w:rsidRDefault="00BA4387" w:rsidP="000A242E">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14:paraId="20F4CBC8" w14:textId="77777777" w:rsidR="00BA4387" w:rsidRDefault="00BA4387" w:rsidP="000A242E">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Tao CHEN</w:t>
            </w:r>
          </w:p>
          <w:p w14:paraId="6A3A7E16" w14:textId="77777777" w:rsidR="00BA4387" w:rsidRDefault="00BA4387" w:rsidP="000A242E">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Junqiang CHENG</w:t>
            </w:r>
          </w:p>
        </w:tc>
        <w:tc>
          <w:tcPr>
            <w:tcW w:w="5103" w:type="dxa"/>
          </w:tcPr>
          <w:p w14:paraId="6104084D" w14:textId="77777777" w:rsidR="00BA4387" w:rsidRDefault="000A60EA" w:rsidP="000A242E">
            <w:pPr>
              <w:autoSpaceDE w:val="0"/>
              <w:autoSpaceDN w:val="0"/>
              <w:jc w:val="both"/>
              <w:rPr>
                <w:rFonts w:ascii="Times New Roman" w:eastAsiaTheme="minorEastAsia" w:hAnsi="Times New Roman"/>
                <w:sz w:val="22"/>
                <w:lang w:eastAsia="zh-CN"/>
              </w:rPr>
            </w:pPr>
            <w:hyperlink r:id="rId71" w:history="1">
              <w:r w:rsidR="00BA4387">
                <w:rPr>
                  <w:rStyle w:val="Hyperlink"/>
                  <w:rFonts w:ascii="Times New Roman" w:eastAsiaTheme="minorEastAsia" w:hAnsi="Times New Roman"/>
                  <w:sz w:val="22"/>
                  <w:lang w:eastAsia="zh-CN"/>
                </w:rPr>
                <w:t>Tao.chen@mediatek.com</w:t>
              </w:r>
            </w:hyperlink>
          </w:p>
          <w:p w14:paraId="72BF6AE7" w14:textId="77777777" w:rsidR="00BA4387" w:rsidRDefault="00BA4387" w:rsidP="000A242E">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BA4387" w14:paraId="4C94AAF1" w14:textId="77777777" w:rsidTr="000A242E">
        <w:trPr>
          <w:trHeight w:val="158"/>
        </w:trPr>
        <w:tc>
          <w:tcPr>
            <w:tcW w:w="1980" w:type="dxa"/>
          </w:tcPr>
          <w:p w14:paraId="0D554BE4"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HiSilicon</w:t>
            </w:r>
          </w:p>
        </w:tc>
        <w:tc>
          <w:tcPr>
            <w:tcW w:w="2693" w:type="dxa"/>
          </w:tcPr>
          <w:p w14:paraId="1C4D1AAF"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Fan Yang</w:t>
            </w:r>
          </w:p>
        </w:tc>
        <w:tc>
          <w:tcPr>
            <w:tcW w:w="5103" w:type="dxa"/>
          </w:tcPr>
          <w:p w14:paraId="55056F89" w14:textId="77777777" w:rsidR="00BA4387" w:rsidRDefault="00BA4387" w:rsidP="000A242E">
            <w:pPr>
              <w:rPr>
                <w:rFonts w:ascii="Calibri" w:hAnsi="Calibri" w:cs="Calibri"/>
                <w:sz w:val="22"/>
                <w:lang w:eastAsia="zh-CN"/>
              </w:rPr>
            </w:pPr>
            <w:r>
              <w:rPr>
                <w:rFonts w:ascii="Calibri" w:hAnsi="Calibri" w:cs="Calibri"/>
                <w:sz w:val="22"/>
                <w:lang w:eastAsia="zh-CN"/>
              </w:rPr>
              <w:t>james.yangfan@huawei.com</w:t>
            </w:r>
          </w:p>
        </w:tc>
      </w:tr>
      <w:tr w:rsidR="00BA4387" w14:paraId="24D9FF89" w14:textId="77777777" w:rsidTr="000A242E">
        <w:trPr>
          <w:trHeight w:val="158"/>
        </w:trPr>
        <w:tc>
          <w:tcPr>
            <w:tcW w:w="1980" w:type="dxa"/>
          </w:tcPr>
          <w:p w14:paraId="7E6EC706"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Huawei</w:t>
            </w:r>
          </w:p>
        </w:tc>
        <w:tc>
          <w:tcPr>
            <w:tcW w:w="2693" w:type="dxa"/>
          </w:tcPr>
          <w:p w14:paraId="7AD62B76"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Xiang Mi</w:t>
            </w:r>
          </w:p>
        </w:tc>
        <w:tc>
          <w:tcPr>
            <w:tcW w:w="5103" w:type="dxa"/>
          </w:tcPr>
          <w:p w14:paraId="054E387E" w14:textId="77777777" w:rsidR="00BA4387" w:rsidRDefault="00BA4387" w:rsidP="000A242E">
            <w:pPr>
              <w:rPr>
                <w:rFonts w:ascii="Calibri" w:hAnsi="Calibri" w:cs="Calibri"/>
                <w:sz w:val="22"/>
                <w:lang w:eastAsia="zh-CN"/>
              </w:rPr>
            </w:pPr>
            <w:r>
              <w:rPr>
                <w:rFonts w:ascii="Calibri" w:hAnsi="Calibri" w:cs="Calibri"/>
                <w:sz w:val="22"/>
                <w:lang w:eastAsia="zh-CN"/>
              </w:rPr>
              <w:t>shawn.mixiang@huawei.com</w:t>
            </w:r>
          </w:p>
        </w:tc>
      </w:tr>
      <w:tr w:rsidR="00BA4387" w14:paraId="67E66791" w14:textId="77777777" w:rsidTr="000A242E">
        <w:trPr>
          <w:trHeight w:val="158"/>
        </w:trPr>
        <w:tc>
          <w:tcPr>
            <w:tcW w:w="1980" w:type="dxa"/>
          </w:tcPr>
          <w:p w14:paraId="5A2CE25D"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Apple</w:t>
            </w:r>
          </w:p>
        </w:tc>
        <w:tc>
          <w:tcPr>
            <w:tcW w:w="2693" w:type="dxa"/>
          </w:tcPr>
          <w:p w14:paraId="06F50173"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Huaning Niu</w:t>
            </w:r>
          </w:p>
          <w:p w14:paraId="00454F54"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Chunxuan Ye</w:t>
            </w:r>
          </w:p>
        </w:tc>
        <w:tc>
          <w:tcPr>
            <w:tcW w:w="5103" w:type="dxa"/>
          </w:tcPr>
          <w:p w14:paraId="7E0105FB" w14:textId="77777777" w:rsidR="00BA4387" w:rsidRDefault="000A60EA" w:rsidP="000A242E">
            <w:pPr>
              <w:rPr>
                <w:rFonts w:ascii="Calibri" w:hAnsi="Calibri" w:cs="Calibri"/>
                <w:sz w:val="22"/>
                <w:lang w:eastAsia="zh-CN"/>
              </w:rPr>
            </w:pPr>
            <w:hyperlink r:id="rId72" w:history="1">
              <w:r w:rsidR="00BA4387">
                <w:rPr>
                  <w:rStyle w:val="Hyperlink"/>
                  <w:rFonts w:ascii="Calibri" w:hAnsi="Calibri" w:cs="Calibri"/>
                  <w:sz w:val="22"/>
                  <w:lang w:eastAsia="zh-CN"/>
                </w:rPr>
                <w:t>Huaning_niu@apple.com</w:t>
              </w:r>
            </w:hyperlink>
          </w:p>
          <w:p w14:paraId="084F5E6E" w14:textId="77777777" w:rsidR="00BA4387" w:rsidRDefault="00BA4387" w:rsidP="000A242E">
            <w:pPr>
              <w:rPr>
                <w:rFonts w:ascii="Calibri" w:hAnsi="Calibri" w:cs="Calibri"/>
                <w:sz w:val="22"/>
                <w:lang w:eastAsia="zh-CN"/>
              </w:rPr>
            </w:pPr>
            <w:r>
              <w:rPr>
                <w:rFonts w:ascii="Calibri" w:hAnsi="Calibri" w:cs="Calibri"/>
                <w:sz w:val="22"/>
                <w:lang w:eastAsia="zh-CN"/>
              </w:rPr>
              <w:t>Chunxuan_ye@apple.com</w:t>
            </w:r>
          </w:p>
        </w:tc>
      </w:tr>
      <w:tr w:rsidR="00BA4387" w14:paraId="49CBB66F" w14:textId="77777777" w:rsidTr="000A242E">
        <w:trPr>
          <w:trHeight w:val="158"/>
        </w:trPr>
        <w:tc>
          <w:tcPr>
            <w:tcW w:w="1980" w:type="dxa"/>
          </w:tcPr>
          <w:p w14:paraId="0D201C11" w14:textId="77777777" w:rsidR="00BA4387" w:rsidRDefault="00BA4387" w:rsidP="000A242E">
            <w:pPr>
              <w:rPr>
                <w:rFonts w:ascii="Calibri" w:hAnsi="Calibri" w:cs="Calibri"/>
                <w:sz w:val="22"/>
                <w:lang w:val="en-US" w:eastAsia="zh-CN"/>
              </w:rPr>
            </w:pPr>
            <w:r>
              <w:rPr>
                <w:rFonts w:ascii="Calibri" w:hAnsi="Calibri" w:cs="Calibri"/>
                <w:sz w:val="22"/>
                <w:lang w:val="en-US" w:eastAsia="zh-CN"/>
              </w:rPr>
              <w:lastRenderedPageBreak/>
              <w:t>WILUS</w:t>
            </w:r>
          </w:p>
        </w:tc>
        <w:tc>
          <w:tcPr>
            <w:tcW w:w="2693" w:type="dxa"/>
          </w:tcPr>
          <w:p w14:paraId="23E16B5B" w14:textId="77777777" w:rsidR="00BA4387" w:rsidRDefault="00BA4387" w:rsidP="000A242E">
            <w:pPr>
              <w:rPr>
                <w:rFonts w:ascii="Calibri" w:hAnsi="Calibri" w:cs="Calibri"/>
                <w:sz w:val="22"/>
                <w:lang w:val="en-US" w:eastAsia="zh-CN"/>
              </w:rPr>
            </w:pPr>
            <w:r>
              <w:rPr>
                <w:rFonts w:ascii="Calibri" w:hAnsi="Calibri" w:cs="Calibri" w:hint="eastAsia"/>
                <w:sz w:val="22"/>
                <w:lang w:val="en-US" w:eastAsia="ko-KR"/>
              </w:rPr>
              <w:t>M</w:t>
            </w:r>
            <w:r>
              <w:rPr>
                <w:rFonts w:ascii="Calibri" w:hAnsi="Calibri" w:cs="Calibri"/>
                <w:sz w:val="22"/>
                <w:lang w:val="en-US" w:eastAsia="ko-KR"/>
              </w:rPr>
              <w:t>inseok Noh</w:t>
            </w:r>
          </w:p>
        </w:tc>
        <w:tc>
          <w:tcPr>
            <w:tcW w:w="5103" w:type="dxa"/>
          </w:tcPr>
          <w:p w14:paraId="19E037DC" w14:textId="77777777" w:rsidR="00BA4387" w:rsidRDefault="00BA4387" w:rsidP="000A242E">
            <w:r>
              <w:rPr>
                <w:rFonts w:ascii="Calibri" w:hAnsi="Calibri" w:cs="Calibri"/>
                <w:sz w:val="22"/>
                <w:lang w:eastAsia="ko-KR"/>
              </w:rPr>
              <w:t>minseok.noh@wilusgroup.com</w:t>
            </w:r>
          </w:p>
        </w:tc>
      </w:tr>
      <w:tr w:rsidR="00BA4387" w14:paraId="69BE3B15" w14:textId="77777777" w:rsidTr="000A242E">
        <w:trPr>
          <w:trHeight w:val="158"/>
        </w:trPr>
        <w:tc>
          <w:tcPr>
            <w:tcW w:w="1980" w:type="dxa"/>
          </w:tcPr>
          <w:p w14:paraId="27228D0D"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Bosch</w:t>
            </w:r>
          </w:p>
        </w:tc>
        <w:tc>
          <w:tcPr>
            <w:tcW w:w="2693" w:type="dxa"/>
          </w:tcPr>
          <w:p w14:paraId="738A058F" w14:textId="77777777" w:rsidR="00BA4387" w:rsidRDefault="00BA4387" w:rsidP="000A242E">
            <w:pPr>
              <w:rPr>
                <w:rFonts w:ascii="Calibri" w:hAnsi="Calibri" w:cs="Calibri"/>
                <w:sz w:val="22"/>
                <w:lang w:val="en-US" w:eastAsia="ko-KR"/>
              </w:rPr>
            </w:pPr>
            <w:r>
              <w:rPr>
                <w:rFonts w:ascii="Calibri" w:hAnsi="Calibri" w:cs="Calibri"/>
                <w:sz w:val="22"/>
                <w:lang w:val="en-US" w:eastAsia="ko-KR"/>
              </w:rPr>
              <w:t>Khaled Hassan</w:t>
            </w:r>
          </w:p>
        </w:tc>
        <w:tc>
          <w:tcPr>
            <w:tcW w:w="5103" w:type="dxa"/>
          </w:tcPr>
          <w:p w14:paraId="110436FD" w14:textId="77777777" w:rsidR="00BA4387" w:rsidRDefault="00BA4387" w:rsidP="000A242E">
            <w:pPr>
              <w:rPr>
                <w:rFonts w:ascii="Calibri" w:hAnsi="Calibri" w:cs="Calibri"/>
                <w:sz w:val="22"/>
                <w:lang w:eastAsia="ko-KR"/>
              </w:rPr>
            </w:pPr>
            <w:r>
              <w:rPr>
                <w:rFonts w:ascii="Calibri" w:hAnsi="Calibri" w:cs="Calibri"/>
                <w:sz w:val="22"/>
                <w:lang w:eastAsia="ko-KR"/>
              </w:rPr>
              <w:t>Khaled.hassan@de.bosch.com</w:t>
            </w:r>
          </w:p>
        </w:tc>
      </w:tr>
      <w:tr w:rsidR="00BA4387" w14:paraId="49E4420C" w14:textId="77777777" w:rsidTr="000A242E">
        <w:trPr>
          <w:trHeight w:val="158"/>
        </w:trPr>
        <w:tc>
          <w:tcPr>
            <w:tcW w:w="1980" w:type="dxa"/>
          </w:tcPr>
          <w:p w14:paraId="41ED9727" w14:textId="77777777" w:rsidR="00BA4387" w:rsidRDefault="00BA4387" w:rsidP="000A242E">
            <w:pPr>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14:paraId="52CC9D0A" w14:textId="77777777" w:rsidR="00BA4387" w:rsidRDefault="00BA4387" w:rsidP="000A242E">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14:paraId="0EB17BBA" w14:textId="77777777" w:rsidR="00BA4387" w:rsidRDefault="00BA4387" w:rsidP="000A242E">
            <w:pPr>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BA4387" w14:paraId="31C10E7F" w14:textId="77777777" w:rsidTr="000A242E">
        <w:trPr>
          <w:trHeight w:val="158"/>
        </w:trPr>
        <w:tc>
          <w:tcPr>
            <w:tcW w:w="1980" w:type="dxa"/>
          </w:tcPr>
          <w:p w14:paraId="54C69808"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Broadcom</w:t>
            </w:r>
          </w:p>
        </w:tc>
        <w:tc>
          <w:tcPr>
            <w:tcW w:w="2693" w:type="dxa"/>
          </w:tcPr>
          <w:p w14:paraId="61C3444B" w14:textId="77777777" w:rsidR="00BA4387" w:rsidRDefault="00BA4387" w:rsidP="000A242E">
            <w:pPr>
              <w:rPr>
                <w:rFonts w:ascii="Calibri" w:eastAsiaTheme="minorEastAsia" w:hAnsi="Calibri" w:cs="Calibri"/>
                <w:sz w:val="22"/>
                <w:lang w:val="en-US" w:eastAsia="zh-CN"/>
              </w:rPr>
            </w:pPr>
            <w:r>
              <w:rPr>
                <w:rFonts w:ascii="Calibri" w:eastAsiaTheme="minorEastAsia" w:hAnsi="Calibri" w:cs="Calibri"/>
                <w:sz w:val="22"/>
                <w:lang w:val="en-US" w:eastAsia="zh-CN"/>
              </w:rPr>
              <w:t>Florin Baboescu</w:t>
            </w:r>
          </w:p>
        </w:tc>
        <w:tc>
          <w:tcPr>
            <w:tcW w:w="5103" w:type="dxa"/>
          </w:tcPr>
          <w:p w14:paraId="1B1FE5D6" w14:textId="77777777" w:rsidR="00BA4387" w:rsidRPr="00340847" w:rsidRDefault="00BA4387" w:rsidP="000A242E">
            <w:pPr>
              <w:autoSpaceDE w:val="0"/>
              <w:autoSpaceDN w:val="0"/>
              <w:jc w:val="both"/>
              <w:rPr>
                <w:rFonts w:ascii="Calibri" w:hAnsi="Calibri" w:cs="Calibri"/>
                <w:sz w:val="22"/>
              </w:rPr>
            </w:pPr>
            <w:r>
              <w:rPr>
                <w:rFonts w:ascii="Calibri" w:hAnsi="Calibri" w:cs="Calibri"/>
                <w:sz w:val="22"/>
              </w:rPr>
              <w:t>name.surname at company . com</w:t>
            </w:r>
          </w:p>
        </w:tc>
      </w:tr>
      <w:tr w:rsidR="00BA4387" w14:paraId="687E6DF8" w14:textId="77777777" w:rsidTr="000A242E">
        <w:trPr>
          <w:trHeight w:val="158"/>
        </w:trPr>
        <w:tc>
          <w:tcPr>
            <w:tcW w:w="1980" w:type="dxa"/>
          </w:tcPr>
          <w:p w14:paraId="5655EA1D"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Toyota ITC</w:t>
            </w:r>
          </w:p>
        </w:tc>
        <w:tc>
          <w:tcPr>
            <w:tcW w:w="2693" w:type="dxa"/>
          </w:tcPr>
          <w:p w14:paraId="39033B6B" w14:textId="77777777" w:rsidR="00BA4387" w:rsidRDefault="00BA4387" w:rsidP="000A242E">
            <w:pPr>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14:paraId="4C0B4C64" w14:textId="77777777" w:rsidR="00BA4387" w:rsidRDefault="00BA4387" w:rsidP="000A242E">
            <w:pPr>
              <w:autoSpaceDE w:val="0"/>
              <w:autoSpaceDN w:val="0"/>
              <w:jc w:val="both"/>
              <w:rPr>
                <w:rFonts w:ascii="Calibri" w:hAnsi="Calibri" w:cs="Calibri"/>
                <w:sz w:val="22"/>
              </w:rPr>
            </w:pPr>
            <w:r>
              <w:rPr>
                <w:rFonts w:ascii="Calibri" w:eastAsiaTheme="minorEastAsia" w:hAnsi="Calibri" w:cs="Calibri"/>
                <w:sz w:val="22"/>
                <w:lang w:eastAsia="zh-CN"/>
              </w:rPr>
              <w:t>takayuki.shimizu@toyota.com</w:t>
            </w:r>
          </w:p>
        </w:tc>
      </w:tr>
      <w:tr w:rsidR="00BA4387" w14:paraId="3F2FB424" w14:textId="77777777" w:rsidTr="000A242E">
        <w:trPr>
          <w:trHeight w:val="158"/>
        </w:trPr>
        <w:tc>
          <w:tcPr>
            <w:tcW w:w="1980" w:type="dxa"/>
          </w:tcPr>
          <w:p w14:paraId="554DB489" w14:textId="77777777" w:rsidR="00BA4387" w:rsidRDefault="00BA4387" w:rsidP="000A242E">
            <w:pPr>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14:paraId="2113C5C3" w14:textId="77777777" w:rsidR="00BA4387" w:rsidRDefault="00BA4387" w:rsidP="000A242E">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14:paraId="0E968317"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bl>
    <w:p w14:paraId="54A1CF72" w14:textId="64690559" w:rsidR="00BA4387" w:rsidRDefault="00BA4387" w:rsidP="00FA6950">
      <w:pPr>
        <w:tabs>
          <w:tab w:val="left" w:pos="1560"/>
        </w:tabs>
        <w:rPr>
          <w:rFonts w:asciiTheme="minorHAnsi" w:hAnsiTheme="minorHAnsi" w:cstheme="minorHAnsi"/>
          <w:sz w:val="22"/>
          <w:szCs w:val="28"/>
        </w:rPr>
      </w:pPr>
    </w:p>
    <w:p w14:paraId="2BFF2596" w14:textId="77777777" w:rsidR="00BA4387" w:rsidRDefault="00BA4387">
      <w:pPr>
        <w:rPr>
          <w:rFonts w:asciiTheme="minorHAnsi" w:hAnsiTheme="minorHAnsi" w:cstheme="minorHAnsi"/>
          <w:sz w:val="22"/>
          <w:szCs w:val="28"/>
        </w:rPr>
      </w:pPr>
      <w:r>
        <w:rPr>
          <w:rFonts w:asciiTheme="minorHAnsi" w:hAnsiTheme="minorHAnsi" w:cstheme="minorHAnsi"/>
          <w:sz w:val="22"/>
          <w:szCs w:val="28"/>
        </w:rPr>
        <w:br w:type="page"/>
      </w:r>
    </w:p>
    <w:p w14:paraId="4941567D" w14:textId="2A085BD0" w:rsidR="00BE3A80" w:rsidRDefault="00BE3A80" w:rsidP="00BE3A80">
      <w:pPr>
        <w:pStyle w:val="3GPPH1"/>
      </w:pPr>
      <w:r>
        <w:lastRenderedPageBreak/>
        <w:t>Appendix (outcomes</w:t>
      </w:r>
      <w:r w:rsidR="008F358A">
        <w:t xml:space="preserve"> of past meetings</w:t>
      </w:r>
      <w:r>
        <w:t>)</w:t>
      </w:r>
    </w:p>
    <w:p w14:paraId="6A9FD6C5" w14:textId="46C1A525" w:rsidR="00BE3A80" w:rsidRPr="00EF74FD" w:rsidRDefault="00BE3A80" w:rsidP="00BE3A80">
      <w:pPr>
        <w:pStyle w:val="Heading2"/>
      </w:pPr>
      <w:r w:rsidRPr="00EF74FD">
        <w:t>RAN1#10</w:t>
      </w:r>
      <w:r w:rsidR="004960F9">
        <w:t>9</w:t>
      </w:r>
      <w:r w:rsidRPr="00EF74FD">
        <w:t>-e</w:t>
      </w:r>
      <w:r>
        <w:t xml:space="preserve"> (</w:t>
      </w:r>
      <w:r w:rsidR="004960F9">
        <w:t>09</w:t>
      </w:r>
      <w:r>
        <w:t xml:space="preserve"> – </w:t>
      </w:r>
      <w:r w:rsidR="004960F9">
        <w:t>20 May</w:t>
      </w:r>
      <w:r>
        <w:t xml:space="preserve"> 202</w:t>
      </w:r>
      <w:r w:rsidR="004960F9">
        <w:t>2</w:t>
      </w:r>
      <w:r>
        <w:t>)</w:t>
      </w:r>
    </w:p>
    <w:p w14:paraId="2BF8BB74"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003C2271" w14:textId="77777777" w:rsidR="00DF2A79" w:rsidRPr="003F56DF" w:rsidRDefault="00DF2A79" w:rsidP="00DF2A79">
      <w:pPr>
        <w:autoSpaceDE w:val="0"/>
        <w:autoSpaceDN w:val="0"/>
        <w:jc w:val="both"/>
        <w:rPr>
          <w:rFonts w:cs="Times"/>
        </w:rPr>
      </w:pPr>
      <w:r w:rsidRPr="003F56DF">
        <w:rPr>
          <w:rFonts w:cs="Times"/>
        </w:rPr>
        <w:t xml:space="preserve">Type 1 and Type 2 (2A/2B/2C) channel access </w:t>
      </w:r>
      <w:r w:rsidRPr="003F56DF">
        <w:rPr>
          <w:rFonts w:cs="Times"/>
          <w:color w:val="000000"/>
        </w:rPr>
        <w:t>procedures</w:t>
      </w:r>
      <w:r w:rsidRPr="003F56DF">
        <w:rPr>
          <w:rFonts w:cs="Times"/>
        </w:rPr>
        <w:t>, transmission gap and LBT sensing idle time requirements specified in TS37.213 for NR-U are taken as baseline for NR sidelink operation in a shared channel.</w:t>
      </w:r>
    </w:p>
    <w:p w14:paraId="1E01FF9A" w14:textId="77777777" w:rsidR="00DF2A79" w:rsidRPr="003F56DF" w:rsidRDefault="00DF2A79" w:rsidP="00DF2A79">
      <w:pPr>
        <w:pStyle w:val="ListParagraph"/>
        <w:numPr>
          <w:ilvl w:val="0"/>
          <w:numId w:val="19"/>
        </w:numPr>
        <w:autoSpaceDE w:val="0"/>
        <w:autoSpaceDN w:val="0"/>
        <w:ind w:leftChars="0"/>
        <w:jc w:val="both"/>
        <w:rPr>
          <w:rFonts w:cs="Times"/>
        </w:rPr>
      </w:pPr>
      <w:r w:rsidRPr="003F56DF">
        <w:rPr>
          <w:rFonts w:cs="Times"/>
        </w:rPr>
        <w:t>FFS conditions for the actual channel access type(s) used for each SL channel and signal transmitted, and based on COT sharing conditions (if supported)</w:t>
      </w:r>
    </w:p>
    <w:p w14:paraId="4DB7736A" w14:textId="77777777" w:rsidR="00DF2A79" w:rsidRPr="003F56DF" w:rsidRDefault="00DF2A79" w:rsidP="00DF2A79">
      <w:pPr>
        <w:pStyle w:val="ListParagraph"/>
        <w:numPr>
          <w:ilvl w:val="0"/>
          <w:numId w:val="19"/>
        </w:numPr>
        <w:autoSpaceDE w:val="0"/>
        <w:autoSpaceDN w:val="0"/>
        <w:ind w:leftChars="0"/>
        <w:jc w:val="both"/>
        <w:rPr>
          <w:rFonts w:cs="Times"/>
        </w:rPr>
      </w:pPr>
      <w:r w:rsidRPr="003F56DF">
        <w:rPr>
          <w:rFonts w:cs="Times"/>
        </w:rPr>
        <w:t xml:space="preserve">FFS whether UL CAPC or DL CAPC or both should be used as the baseline, </w:t>
      </w:r>
    </w:p>
    <w:p w14:paraId="11D381C7" w14:textId="77777777" w:rsidR="00DF2A79" w:rsidRPr="003F56DF" w:rsidRDefault="00DF2A79" w:rsidP="00DF2A79">
      <w:pPr>
        <w:pStyle w:val="ListParagraph"/>
        <w:numPr>
          <w:ilvl w:val="1"/>
          <w:numId w:val="19"/>
        </w:numPr>
        <w:autoSpaceDE w:val="0"/>
        <w:autoSpaceDN w:val="0"/>
        <w:ind w:leftChars="0"/>
        <w:jc w:val="both"/>
        <w:rPr>
          <w:rFonts w:cs="Times"/>
        </w:rPr>
      </w:pPr>
      <w:r w:rsidRPr="003F56DF">
        <w:rPr>
          <w:rFonts w:cs="Times"/>
        </w:rPr>
        <w:t>FFS how the channel access priority classes apply to each SL channel and signal</w:t>
      </w:r>
    </w:p>
    <w:p w14:paraId="2D7FB30D" w14:textId="7E9BFCF2" w:rsidR="00DF2A79" w:rsidRPr="00DF2A79" w:rsidRDefault="00DF2A79" w:rsidP="00DF2A79">
      <w:pPr>
        <w:pStyle w:val="ListParagraph"/>
        <w:numPr>
          <w:ilvl w:val="1"/>
          <w:numId w:val="19"/>
        </w:numPr>
        <w:autoSpaceDE w:val="0"/>
        <w:autoSpaceDN w:val="0"/>
        <w:ind w:leftChars="0"/>
        <w:jc w:val="both"/>
        <w:rPr>
          <w:rFonts w:cs="Times"/>
        </w:rPr>
      </w:pPr>
      <w:r w:rsidRPr="003F56DF">
        <w:rPr>
          <w:rFonts w:cs="Times"/>
        </w:rPr>
        <w:t>FFS sidelink priority levels (PQI or L1 priority), channel and signal mapping to the 4 channel access priority classes. The discussion may involve other WGs.</w:t>
      </w:r>
    </w:p>
    <w:p w14:paraId="316A75A9" w14:textId="77777777" w:rsidR="00DF2A79" w:rsidRDefault="00DF2A79" w:rsidP="00DF2A79">
      <w:pPr>
        <w:autoSpaceDE w:val="0"/>
        <w:autoSpaceDN w:val="0"/>
        <w:jc w:val="both"/>
        <w:rPr>
          <w:rFonts w:cs="Times"/>
          <w:b/>
          <w:bCs/>
          <w:highlight w:val="green"/>
        </w:rPr>
      </w:pPr>
    </w:p>
    <w:p w14:paraId="1704C015" w14:textId="28B7E21F" w:rsidR="00DF2A79" w:rsidRPr="003F56DF" w:rsidRDefault="00DF2A79" w:rsidP="00DF2A79">
      <w:pPr>
        <w:autoSpaceDE w:val="0"/>
        <w:autoSpaceDN w:val="0"/>
        <w:jc w:val="both"/>
        <w:rPr>
          <w:rFonts w:cs="Times"/>
          <w:b/>
          <w:bCs/>
        </w:rPr>
      </w:pPr>
      <w:r w:rsidRPr="003F56DF">
        <w:rPr>
          <w:rFonts w:cs="Times"/>
          <w:b/>
          <w:bCs/>
          <w:highlight w:val="green"/>
        </w:rPr>
        <w:t>Agreement</w:t>
      </w:r>
    </w:p>
    <w:p w14:paraId="2C49AE9C" w14:textId="77777777" w:rsidR="00DF2A79" w:rsidRPr="003F56DF" w:rsidRDefault="00DF2A79" w:rsidP="00DF2A79">
      <w:pPr>
        <w:pStyle w:val="ListParagraph"/>
        <w:numPr>
          <w:ilvl w:val="0"/>
          <w:numId w:val="19"/>
        </w:numPr>
        <w:autoSpaceDE w:val="0"/>
        <w:autoSpaceDN w:val="0"/>
        <w:ind w:leftChars="0"/>
        <w:jc w:val="both"/>
        <w:rPr>
          <w:rFonts w:cs="Times"/>
        </w:rPr>
      </w:pPr>
      <w:r w:rsidRPr="003F56DF">
        <w:rPr>
          <w:rFonts w:cs="Times"/>
        </w:rPr>
        <w:t>UE-to-UE COT sharing is supported in NR sidelink operation in a shared channel (SL-U).</w:t>
      </w:r>
    </w:p>
    <w:p w14:paraId="21BC6D5E" w14:textId="77777777" w:rsidR="00DF2A79" w:rsidRPr="003F56DF" w:rsidRDefault="00DF2A79" w:rsidP="00DF2A79">
      <w:pPr>
        <w:pStyle w:val="ListParagraph"/>
        <w:numPr>
          <w:ilvl w:val="1"/>
          <w:numId w:val="19"/>
        </w:numPr>
        <w:autoSpaceDE w:val="0"/>
        <w:autoSpaceDN w:val="0"/>
        <w:ind w:leftChars="0"/>
        <w:jc w:val="both"/>
        <w:rPr>
          <w:rFonts w:cs="Times"/>
        </w:rPr>
      </w:pPr>
      <w:r w:rsidRPr="003F56DF">
        <w:rPr>
          <w:rFonts w:cs="Times"/>
        </w:rPr>
        <w:t>FFS applicable SL channels and signals (e.g., PSCCH/PSSCH, PSFCH, S-SSB) for shared COT access and any restrictions (e.g. whether the COT can be shared with a single UE or multiple UEs)</w:t>
      </w:r>
    </w:p>
    <w:p w14:paraId="54BC68B1" w14:textId="77777777" w:rsidR="00DF2A79" w:rsidRPr="003F56DF" w:rsidRDefault="00DF2A79" w:rsidP="00DF2A79">
      <w:pPr>
        <w:pStyle w:val="ListParagraph"/>
        <w:numPr>
          <w:ilvl w:val="1"/>
          <w:numId w:val="19"/>
        </w:numPr>
        <w:autoSpaceDE w:val="0"/>
        <w:autoSpaceDN w:val="0"/>
        <w:ind w:leftChars="0"/>
        <w:jc w:val="both"/>
        <w:rPr>
          <w:rFonts w:cs="Times"/>
        </w:rPr>
      </w:pPr>
      <w:r w:rsidRPr="003F56DF">
        <w:rPr>
          <w:rFonts w:cs="Times"/>
        </w:rPr>
        <w:t>FFS all other details in compliance with the regulatory requirement</w:t>
      </w:r>
      <w:r w:rsidRPr="003F56DF">
        <w:rPr>
          <w:rFonts w:cs="Times"/>
          <w:color w:val="7030A0"/>
        </w:rPr>
        <w:t>s</w:t>
      </w:r>
    </w:p>
    <w:p w14:paraId="5B093B52" w14:textId="77777777" w:rsidR="00DF2A79" w:rsidRPr="003F56DF" w:rsidRDefault="00DF2A79" w:rsidP="00DF2A79">
      <w:pPr>
        <w:pStyle w:val="ListParagraph"/>
        <w:numPr>
          <w:ilvl w:val="0"/>
          <w:numId w:val="19"/>
        </w:numPr>
        <w:autoSpaceDE w:val="0"/>
        <w:autoSpaceDN w:val="0"/>
        <w:ind w:leftChars="0"/>
        <w:jc w:val="both"/>
        <w:rPr>
          <w:rFonts w:cs="Times"/>
        </w:rPr>
      </w:pPr>
      <w:r w:rsidRPr="003F56DF">
        <w:rPr>
          <w:rFonts w:cs="Times"/>
          <w:szCs w:val="22"/>
        </w:rPr>
        <w:t>CP extension (CPE)</w:t>
      </w:r>
      <w:r w:rsidRPr="003F56DF">
        <w:rPr>
          <w:rFonts w:cs="Times"/>
          <w:color w:val="000000"/>
          <w:szCs w:val="22"/>
        </w:rPr>
        <w:t xml:space="preserve"> is supported </w:t>
      </w:r>
      <w:r w:rsidRPr="003F56DF">
        <w:rPr>
          <w:rFonts w:cs="Times"/>
        </w:rPr>
        <w:t>for NR sidelink operation in a shared channel.</w:t>
      </w:r>
    </w:p>
    <w:p w14:paraId="0C359DA5" w14:textId="77777777" w:rsidR="00DF2A79" w:rsidRPr="003F56DF" w:rsidRDefault="00DF2A79" w:rsidP="00DF2A79">
      <w:pPr>
        <w:pStyle w:val="ListParagraph"/>
        <w:numPr>
          <w:ilvl w:val="1"/>
          <w:numId w:val="19"/>
        </w:numPr>
        <w:autoSpaceDE w:val="0"/>
        <w:autoSpaceDN w:val="0"/>
        <w:ind w:leftChars="0"/>
        <w:jc w:val="both"/>
        <w:rPr>
          <w:rFonts w:cs="Times"/>
          <w:color w:val="000000"/>
        </w:rPr>
      </w:pPr>
      <w:r w:rsidRPr="003F56DF">
        <w:rPr>
          <w:rFonts w:cs="Times"/>
          <w:color w:val="000000"/>
        </w:rPr>
        <w:t>FFS all remaining details including applicable scenarios, usage, PHY structure, etc.</w:t>
      </w:r>
    </w:p>
    <w:p w14:paraId="7FED8925" w14:textId="77777777" w:rsidR="00DF2A79" w:rsidRPr="003F56DF" w:rsidRDefault="00DF2A79" w:rsidP="00DF2A79">
      <w:pPr>
        <w:rPr>
          <w:rFonts w:cs="Times"/>
          <w:sz w:val="16"/>
          <w:lang w:eastAsia="x-none"/>
        </w:rPr>
      </w:pPr>
    </w:p>
    <w:p w14:paraId="56B35836"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394BEE8D" w14:textId="77777777" w:rsidR="00DF2A79" w:rsidRPr="003F56DF" w:rsidRDefault="00DF2A79" w:rsidP="00DF2A79">
      <w:pPr>
        <w:pStyle w:val="ListParagraph"/>
        <w:autoSpaceDE w:val="0"/>
        <w:autoSpaceDN w:val="0"/>
        <w:ind w:leftChars="0" w:left="0"/>
        <w:jc w:val="both"/>
        <w:rPr>
          <w:rFonts w:cs="Times"/>
        </w:rPr>
      </w:pPr>
      <w:r w:rsidRPr="003F56DF">
        <w:rPr>
          <w:rFonts w:cs="Times"/>
          <w:szCs w:val="28"/>
        </w:rPr>
        <w:t xml:space="preserve">Channel access procedures for transmission(s) on multiple channels are supported for NR sidelink operation </w:t>
      </w:r>
      <w:r w:rsidRPr="003F56DF">
        <w:rPr>
          <w:rFonts w:cs="Times"/>
          <w:szCs w:val="22"/>
        </w:rPr>
        <w:t>as defined by TS37.213 for NR-U (wherever applicable)</w:t>
      </w:r>
    </w:p>
    <w:p w14:paraId="310B7662" w14:textId="77777777" w:rsidR="00DF2A79" w:rsidRPr="003F56DF" w:rsidRDefault="00DF2A79" w:rsidP="00DF2A79">
      <w:pPr>
        <w:pStyle w:val="ListParagraph"/>
        <w:numPr>
          <w:ilvl w:val="0"/>
          <w:numId w:val="19"/>
        </w:numPr>
        <w:autoSpaceDE w:val="0"/>
        <w:autoSpaceDN w:val="0"/>
        <w:ind w:leftChars="0"/>
        <w:jc w:val="both"/>
        <w:rPr>
          <w:rFonts w:cs="Times"/>
          <w:color w:val="000000"/>
        </w:rPr>
      </w:pPr>
      <w:r w:rsidRPr="003F56DF">
        <w:rPr>
          <w:rFonts w:cs="Times"/>
          <w:color w:val="000000"/>
        </w:rPr>
        <w:t xml:space="preserve">FFS </w:t>
      </w:r>
      <w:r w:rsidRPr="003F56DF">
        <w:rPr>
          <w:rFonts w:cs="Times"/>
        </w:rPr>
        <w:t xml:space="preserve">whether the downlink, uplink and/or semi-static multiple channel access procedure(s) (if </w:t>
      </w:r>
      <w:r w:rsidRPr="003F56DF">
        <w:rPr>
          <w:rFonts w:cs="Times"/>
          <w:color w:val="000000"/>
        </w:rPr>
        <w:t xml:space="preserve">supported) from NR-U should be used as a baseline and whether/how they are applied in SL </w:t>
      </w:r>
      <w:r w:rsidRPr="003F56DF">
        <w:rPr>
          <w:rFonts w:cs="Times"/>
        </w:rPr>
        <w:t>mode 1 and mode 2 operation</w:t>
      </w:r>
    </w:p>
    <w:p w14:paraId="1FC95B4E" w14:textId="77777777" w:rsidR="00DF2A79" w:rsidRDefault="00DF2A79" w:rsidP="00DF2A79">
      <w:pPr>
        <w:rPr>
          <w:lang w:eastAsia="x-none"/>
        </w:rPr>
      </w:pPr>
    </w:p>
    <w:p w14:paraId="45C4C7F5"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2937EF2D" w14:textId="77777777" w:rsidR="00DF2A79" w:rsidRPr="003B25EA" w:rsidRDefault="00DF2A79" w:rsidP="00DF2A79">
      <w:pPr>
        <w:pStyle w:val="ListParagraph"/>
        <w:numPr>
          <w:ilvl w:val="0"/>
          <w:numId w:val="19"/>
        </w:numPr>
        <w:autoSpaceDE w:val="0"/>
        <w:autoSpaceDN w:val="0"/>
        <w:ind w:leftChars="0"/>
        <w:jc w:val="both"/>
        <w:rPr>
          <w:rFonts w:ascii="Times New Roman" w:hAnsi="Times New Roman"/>
          <w:szCs w:val="20"/>
        </w:rPr>
      </w:pPr>
      <w:r w:rsidRPr="003B25EA">
        <w:rPr>
          <w:rFonts w:ascii="Times New Roman" w:hAnsi="Times New Roman"/>
          <w:szCs w:val="20"/>
        </w:rPr>
        <w:t>The existing sidelink mode 1 RA including dynamic grant, Type 1 and Type 2 configured grants are supported as a baseline for sidelink operation in a shared carrier, subject to applicable regional regulations. At least in dynamic channel access, SL UE performs Type 1 or one of the Type 2 LBTs before SL</w:t>
      </w:r>
      <w:r w:rsidRPr="003B25EA">
        <w:rPr>
          <w:rFonts w:ascii="Times New Roman" w:hAnsi="Times New Roman"/>
          <w:strike/>
          <w:szCs w:val="20"/>
        </w:rPr>
        <w:t xml:space="preserve"> </w:t>
      </w:r>
      <w:r w:rsidRPr="003B25EA">
        <w:rPr>
          <w:rFonts w:ascii="Times New Roman" w:hAnsi="Times New Roman"/>
          <w:szCs w:val="20"/>
        </w:rPr>
        <w:t>transmission using the allocated resource(s), in compliance with transmission gap and LBT sensing idle time requirements specified in TS37.213.</w:t>
      </w:r>
    </w:p>
    <w:p w14:paraId="61DF5DC6" w14:textId="77777777" w:rsidR="00DF2A79" w:rsidRPr="003B25EA" w:rsidRDefault="00DF2A79" w:rsidP="00DF2A79">
      <w:pPr>
        <w:pStyle w:val="ListParagraph"/>
        <w:numPr>
          <w:ilvl w:val="1"/>
          <w:numId w:val="19"/>
        </w:numPr>
        <w:autoSpaceDE w:val="0"/>
        <w:autoSpaceDN w:val="0"/>
        <w:ind w:leftChars="0"/>
        <w:jc w:val="both"/>
        <w:rPr>
          <w:rFonts w:ascii="Times New Roman" w:hAnsi="Times New Roman"/>
          <w:szCs w:val="20"/>
        </w:rPr>
      </w:pPr>
      <w:r w:rsidRPr="003B25EA">
        <w:rPr>
          <w:rFonts w:ascii="Times New Roman" w:hAnsi="Times New Roman"/>
          <w:szCs w:val="20"/>
          <w:lang w:val="en-AU"/>
        </w:rPr>
        <w:t xml:space="preserve">FFS whether/how mode 1 resource allocation </w:t>
      </w:r>
      <w:r w:rsidRPr="003B25EA">
        <w:rPr>
          <w:rFonts w:ascii="Times New Roman" w:hAnsi="Times New Roman"/>
          <w:strike/>
          <w:szCs w:val="20"/>
          <w:lang w:val="en-AU"/>
        </w:rPr>
        <w:t xml:space="preserve">selection </w:t>
      </w:r>
      <w:r w:rsidRPr="003B25EA">
        <w:rPr>
          <w:rFonts w:ascii="Times New Roman" w:hAnsi="Times New Roman"/>
          <w:szCs w:val="20"/>
          <w:lang w:val="en-AU"/>
        </w:rPr>
        <w:t>procedure needs to be updated / enhanced due to shared spectrum channel access</w:t>
      </w:r>
    </w:p>
    <w:p w14:paraId="511D5942" w14:textId="77777777" w:rsidR="00DF2A79" w:rsidRPr="003B25EA" w:rsidRDefault="00DF2A79" w:rsidP="00DF2A79">
      <w:pPr>
        <w:pStyle w:val="ListParagraph"/>
        <w:numPr>
          <w:ilvl w:val="0"/>
          <w:numId w:val="19"/>
        </w:numPr>
        <w:autoSpaceDE w:val="0"/>
        <w:autoSpaceDN w:val="0"/>
        <w:ind w:leftChars="0"/>
        <w:jc w:val="both"/>
        <w:rPr>
          <w:rFonts w:ascii="Times New Roman" w:hAnsi="Times New Roman"/>
          <w:szCs w:val="20"/>
        </w:rPr>
      </w:pPr>
      <w:r w:rsidRPr="003B25EA">
        <w:rPr>
          <w:rFonts w:ascii="Times New Roman" w:hAnsi="Times New Roman"/>
          <w:szCs w:val="20"/>
        </w:rPr>
        <w:t>The existing sidelink mode 2 RA schemes are supported as a baseline for sidelink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6DF61B21" w14:textId="77777777" w:rsidR="00DF2A79" w:rsidRPr="003B25EA" w:rsidRDefault="00DF2A79" w:rsidP="00DF2A79">
      <w:pPr>
        <w:pStyle w:val="ListParagraph"/>
        <w:numPr>
          <w:ilvl w:val="1"/>
          <w:numId w:val="19"/>
        </w:numPr>
        <w:ind w:leftChars="0"/>
        <w:jc w:val="both"/>
        <w:rPr>
          <w:rFonts w:ascii="Times New Roman" w:hAnsi="Times New Roman"/>
          <w:szCs w:val="20"/>
        </w:rPr>
      </w:pPr>
      <w:r w:rsidRPr="003B25EA">
        <w:rPr>
          <w:rFonts w:ascii="Times New Roman" w:hAnsi="Times New Roman"/>
          <w:szCs w:val="20"/>
          <w:lang w:val="en-AU"/>
        </w:rPr>
        <w:t>FFS whether/how mode 2 resource selection procedure needs to be updated / enhanced due to shared spectrum channel access</w:t>
      </w:r>
    </w:p>
    <w:p w14:paraId="157BBF3F" w14:textId="77777777" w:rsidR="00DF2A79" w:rsidRPr="003B25EA" w:rsidRDefault="00DF2A79" w:rsidP="00DF2A79">
      <w:pPr>
        <w:pStyle w:val="ListParagraph"/>
        <w:numPr>
          <w:ilvl w:val="0"/>
          <w:numId w:val="19"/>
        </w:numPr>
        <w:ind w:leftChars="0"/>
        <w:jc w:val="both"/>
        <w:rPr>
          <w:rFonts w:ascii="Times New Roman" w:hAnsi="Times New Roman"/>
          <w:szCs w:val="20"/>
        </w:rPr>
      </w:pPr>
      <w:r w:rsidRPr="003B25EA">
        <w:rPr>
          <w:rFonts w:ascii="Times New Roman" w:hAnsi="Times New Roman"/>
          <w:szCs w:val="20"/>
        </w:rPr>
        <w:t>FFS whether/how multi-consecutive slots transmission can be supported for NR sidelink operation in unlicensed spectrum, including the following aspects</w:t>
      </w:r>
    </w:p>
    <w:p w14:paraId="476489E9" w14:textId="77777777" w:rsidR="00DF2A79" w:rsidRPr="003B25EA" w:rsidRDefault="00DF2A79" w:rsidP="00DF2A79">
      <w:pPr>
        <w:pStyle w:val="ListParagraph"/>
        <w:numPr>
          <w:ilvl w:val="1"/>
          <w:numId w:val="19"/>
        </w:numPr>
        <w:ind w:leftChars="0"/>
        <w:jc w:val="both"/>
        <w:rPr>
          <w:rFonts w:ascii="Times New Roman" w:hAnsi="Times New Roman"/>
          <w:szCs w:val="20"/>
        </w:rPr>
      </w:pPr>
      <w:r w:rsidRPr="003B25EA">
        <w:rPr>
          <w:rFonts w:ascii="Times New Roman" w:hAnsi="Times New Roman"/>
          <w:szCs w:val="20"/>
        </w:rPr>
        <w:t>channel access, resource allocation and PHY channel design</w:t>
      </w:r>
    </w:p>
    <w:p w14:paraId="770B880F" w14:textId="77777777" w:rsidR="00DF2A79" w:rsidRPr="003B25EA" w:rsidRDefault="00DF2A79" w:rsidP="00DF2A79">
      <w:pPr>
        <w:pStyle w:val="ListParagraph"/>
        <w:numPr>
          <w:ilvl w:val="0"/>
          <w:numId w:val="19"/>
        </w:numPr>
        <w:ind w:leftChars="0"/>
        <w:jc w:val="both"/>
        <w:rPr>
          <w:rFonts w:ascii="Times New Roman" w:hAnsi="Times New Roman"/>
          <w:szCs w:val="20"/>
        </w:rPr>
      </w:pPr>
      <w:r w:rsidRPr="003B25EA">
        <w:rPr>
          <w:rFonts w:ascii="Times New Roman" w:hAnsi="Times New Roman"/>
          <w:szCs w:val="20"/>
        </w:rPr>
        <w:t>FFS whether/how enhancement is needed between the end of the LBT procedure and the start of the SL transmission to retain channel access</w:t>
      </w:r>
    </w:p>
    <w:p w14:paraId="106F8E2E" w14:textId="77777777" w:rsidR="00DF2A79" w:rsidRPr="003B25EA" w:rsidRDefault="00DF2A79" w:rsidP="00DF2A79">
      <w:pPr>
        <w:pStyle w:val="ListParagraph"/>
        <w:numPr>
          <w:ilvl w:val="0"/>
          <w:numId w:val="19"/>
        </w:numPr>
        <w:ind w:leftChars="0"/>
        <w:jc w:val="both"/>
        <w:rPr>
          <w:rFonts w:ascii="Times New Roman" w:hAnsi="Times New Roman"/>
          <w:szCs w:val="20"/>
        </w:rPr>
      </w:pPr>
      <w:r w:rsidRPr="003B25EA">
        <w:rPr>
          <w:rFonts w:ascii="Times New Roman" w:hAnsi="Times New Roman"/>
          <w:szCs w:val="20"/>
        </w:rPr>
        <w:t>RAN1 to strive for a common solution for channel access for Mode 1 and Mode 2</w:t>
      </w:r>
    </w:p>
    <w:p w14:paraId="21DB53C9" w14:textId="7629F752" w:rsidR="00282D74" w:rsidRDefault="00282D74" w:rsidP="00FA12D7">
      <w:pPr>
        <w:autoSpaceDE w:val="0"/>
        <w:autoSpaceDN w:val="0"/>
        <w:jc w:val="both"/>
        <w:rPr>
          <w:rFonts w:ascii="Times New Roman" w:eastAsia="Times New Roman" w:hAnsi="Times New Roman"/>
          <w:color w:val="000000"/>
          <w:sz w:val="22"/>
          <w:szCs w:val="22"/>
        </w:rPr>
      </w:pPr>
    </w:p>
    <w:p w14:paraId="4301F28F" w14:textId="77777777" w:rsidR="00282D74" w:rsidRPr="00FA12D7" w:rsidRDefault="00282D74" w:rsidP="00FA12D7">
      <w:pPr>
        <w:autoSpaceDE w:val="0"/>
        <w:autoSpaceDN w:val="0"/>
        <w:jc w:val="both"/>
        <w:rPr>
          <w:rFonts w:ascii="Times New Roman" w:eastAsia="Times New Roman" w:hAnsi="Times New Roman"/>
          <w:color w:val="000000"/>
          <w:sz w:val="22"/>
          <w:szCs w:val="22"/>
        </w:rPr>
      </w:pPr>
    </w:p>
    <w:sectPr w:rsidR="00282D74" w:rsidRPr="00FA12D7"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BF636" w14:textId="77777777" w:rsidR="008657BF" w:rsidRDefault="008657BF">
      <w:r>
        <w:separator/>
      </w:r>
    </w:p>
  </w:endnote>
  <w:endnote w:type="continuationSeparator" w:id="0">
    <w:p w14:paraId="0CA1442F" w14:textId="77777777" w:rsidR="008657BF" w:rsidRDefault="008657BF">
      <w:r>
        <w:continuationSeparator/>
      </w:r>
    </w:p>
  </w:endnote>
  <w:endnote w:type="continuationNotice" w:id="1">
    <w:p w14:paraId="14F86109" w14:textId="77777777" w:rsidR="008657BF" w:rsidRDefault="008657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GothicE"/>
    <w:panose1 w:val="00000000000000000000"/>
    <w:charset w:val="02"/>
    <w:family w:val="auto"/>
    <w:notTrueType/>
    <w:pitch w:val="default"/>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TKaiti">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762C7" w14:textId="77777777" w:rsidR="008657BF" w:rsidRDefault="008657BF">
      <w:r>
        <w:separator/>
      </w:r>
    </w:p>
  </w:footnote>
  <w:footnote w:type="continuationSeparator" w:id="0">
    <w:p w14:paraId="0DBEC3AF" w14:textId="77777777" w:rsidR="008657BF" w:rsidRDefault="008657BF">
      <w:r>
        <w:continuationSeparator/>
      </w:r>
    </w:p>
  </w:footnote>
  <w:footnote w:type="continuationNotice" w:id="1">
    <w:p w14:paraId="5C24E3A5" w14:textId="77777777" w:rsidR="008657BF" w:rsidRDefault="008657B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BE73B2"/>
    <w:multiLevelType w:val="hybridMultilevel"/>
    <w:tmpl w:val="4000AB58"/>
    <w:lvl w:ilvl="0" w:tplc="4A9E1544">
      <w:numFmt w:val="bullet"/>
      <w:lvlText w:val=""/>
      <w:lvlJc w:val="left"/>
      <w:pPr>
        <w:ind w:left="720" w:hanging="360"/>
      </w:pPr>
      <w:rPr>
        <w:rFonts w:ascii="Wingdings" w:eastAsia="Batang"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8666569"/>
    <w:multiLevelType w:val="hybridMultilevel"/>
    <w:tmpl w:val="B94C1F96"/>
    <w:lvl w:ilvl="0" w:tplc="F7F4E23C">
      <w:numFmt w:val="bullet"/>
      <w:lvlText w:val=""/>
      <w:lvlJc w:val="left"/>
      <w:pPr>
        <w:ind w:left="720" w:hanging="360"/>
      </w:pPr>
      <w:rPr>
        <w:rFonts w:ascii="Symbol" w:eastAsia="Batang"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F13F9C"/>
    <w:multiLevelType w:val="hybridMultilevel"/>
    <w:tmpl w:val="D2963BA8"/>
    <w:lvl w:ilvl="0" w:tplc="EFFC59A4">
      <w:start w:val="1"/>
      <w:numFmt w:val="bullet"/>
      <w:lvlText w:val="-"/>
      <w:lvlJc w:val="left"/>
      <w:pPr>
        <w:ind w:left="720" w:hanging="360"/>
      </w:pPr>
      <w:rPr>
        <w:rFonts w:ascii="Times" w:eastAsia="Malgun Gothic"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6630D0"/>
    <w:multiLevelType w:val="hybridMultilevel"/>
    <w:tmpl w:val="0FA6A5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ECB426C"/>
    <w:multiLevelType w:val="hybridMultilevel"/>
    <w:tmpl w:val="73865356"/>
    <w:lvl w:ilvl="0" w:tplc="8E420970">
      <w:numFmt w:val="bullet"/>
      <w:lvlText w:val=""/>
      <w:lvlJc w:val="left"/>
      <w:pPr>
        <w:ind w:left="720" w:hanging="360"/>
      </w:pPr>
      <w:rPr>
        <w:rFonts w:ascii="Symbol" w:eastAsia="Batang"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F890CEB"/>
    <w:multiLevelType w:val="multilevel"/>
    <w:tmpl w:val="76AC1CAE"/>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4" w15:restartNumberingAfterBreak="0">
    <w:nsid w:val="307F24FF"/>
    <w:multiLevelType w:val="hybridMultilevel"/>
    <w:tmpl w:val="57525824"/>
    <w:lvl w:ilvl="0" w:tplc="FFFFFFFF">
      <w:numFmt w:val="bullet"/>
      <w:lvlText w:val=""/>
      <w:lvlJc w:val="left"/>
      <w:pPr>
        <w:ind w:left="720" w:hanging="360"/>
      </w:pPr>
      <w:rPr>
        <w:rFonts w:ascii="Wingdings" w:eastAsia="Batang" w:hAnsi="Wingdings"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433525C"/>
    <w:multiLevelType w:val="multilevel"/>
    <w:tmpl w:val="2022FAE2"/>
    <w:lvl w:ilvl="0">
      <w:start w:val="1"/>
      <w:numFmt w:val="decimal"/>
      <w:pStyle w:val="1st-Proposal-YJ"/>
      <w:lvlText w:val="Proposal %1:"/>
      <w:lvlJc w:val="left"/>
      <w:pPr>
        <w:tabs>
          <w:tab w:val="num" w:pos="0"/>
        </w:tabs>
        <w:ind w:left="0" w:firstLine="0"/>
      </w:pPr>
      <w:rPr>
        <w:rFonts w:ascii="Times New Roman" w:eastAsia="SimSun" w:hAnsi="Times New Roman" w:hint="default"/>
        <w:b/>
        <w:i/>
        <w:sz w:val="20"/>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6" w15:restartNumberingAfterBreak="0">
    <w:nsid w:val="39C443B4"/>
    <w:multiLevelType w:val="hybridMultilevel"/>
    <w:tmpl w:val="4000AB58"/>
    <w:lvl w:ilvl="0" w:tplc="FFFFFFFF">
      <w:numFmt w:val="bullet"/>
      <w:lvlText w:val=""/>
      <w:lvlJc w:val="left"/>
      <w:pPr>
        <w:ind w:left="720" w:hanging="360"/>
      </w:pPr>
      <w:rPr>
        <w:rFonts w:ascii="Wingdings" w:eastAsia="Batang" w:hAnsi="Wingdings"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A0F21F8"/>
    <w:multiLevelType w:val="hybridMultilevel"/>
    <w:tmpl w:val="C204AD4E"/>
    <w:lvl w:ilvl="0" w:tplc="77C659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CD74D5F"/>
    <w:multiLevelType w:val="hybridMultilevel"/>
    <w:tmpl w:val="CD3C3124"/>
    <w:lvl w:ilvl="0" w:tplc="3B266E4C">
      <w:numFmt w:val="bullet"/>
      <w:lvlText w:val=""/>
      <w:lvlJc w:val="left"/>
      <w:pPr>
        <w:ind w:left="720" w:hanging="360"/>
      </w:pPr>
      <w:rPr>
        <w:rFonts w:ascii="Symbol" w:eastAsia="Batang"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3FF5F2B"/>
    <w:multiLevelType w:val="multilevel"/>
    <w:tmpl w:val="EE12EBF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44471F25"/>
    <w:multiLevelType w:val="hybridMultilevel"/>
    <w:tmpl w:val="81506666"/>
    <w:lvl w:ilvl="0" w:tplc="95D822B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47BB0EDF"/>
    <w:multiLevelType w:val="hybridMultilevel"/>
    <w:tmpl w:val="7F66C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46065D"/>
    <w:multiLevelType w:val="hybridMultilevel"/>
    <w:tmpl w:val="25FE020E"/>
    <w:lvl w:ilvl="0" w:tplc="FFFFFFFF">
      <w:numFmt w:val="bullet"/>
      <w:lvlText w:val=""/>
      <w:lvlJc w:val="left"/>
      <w:pPr>
        <w:ind w:left="720" w:hanging="360"/>
      </w:pPr>
      <w:rPr>
        <w:rFonts w:ascii="Wingdings" w:eastAsia="Batang" w:hAnsi="Wingdings" w:cs="Times New Roman" w:hint="default"/>
      </w:rPr>
    </w:lvl>
    <w:lvl w:ilvl="1" w:tplc="FFFFFFFF">
      <w:start w:val="1"/>
      <w:numFmt w:val="bullet"/>
      <w:lvlText w:val="o"/>
      <w:lvlJc w:val="left"/>
      <w:pPr>
        <w:ind w:left="1440" w:hanging="360"/>
      </w:pPr>
      <w:rPr>
        <w:rFonts w:ascii="Courier New" w:hAnsi="Courier New" w:cs="Courier New" w:hint="default"/>
      </w:rPr>
    </w:lvl>
    <w:lvl w:ilvl="2" w:tplc="04090017">
      <w:start w:val="1"/>
      <w:numFmt w:val="lowerLetter"/>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FC6386"/>
    <w:multiLevelType w:val="hybridMultilevel"/>
    <w:tmpl w:val="B4500350"/>
    <w:lvl w:ilvl="0" w:tplc="8994611C">
      <w:start w:val="1"/>
      <w:numFmt w:val="bullet"/>
      <w:lvlText w:val="•"/>
      <w:lvlJc w:val="left"/>
      <w:pPr>
        <w:tabs>
          <w:tab w:val="num" w:pos="720"/>
        </w:tabs>
        <w:ind w:left="720" w:hanging="360"/>
      </w:pPr>
      <w:rPr>
        <w:rFonts w:ascii="Arial" w:hAnsi="Arial" w:hint="default"/>
      </w:rPr>
    </w:lvl>
    <w:lvl w:ilvl="1" w:tplc="D0E462F0" w:tentative="1">
      <w:start w:val="1"/>
      <w:numFmt w:val="bullet"/>
      <w:lvlText w:val="•"/>
      <w:lvlJc w:val="left"/>
      <w:pPr>
        <w:tabs>
          <w:tab w:val="num" w:pos="1440"/>
        </w:tabs>
        <w:ind w:left="1440" w:hanging="360"/>
      </w:pPr>
      <w:rPr>
        <w:rFonts w:ascii="Arial" w:hAnsi="Arial" w:hint="default"/>
      </w:rPr>
    </w:lvl>
    <w:lvl w:ilvl="2" w:tplc="F2BA776C" w:tentative="1">
      <w:start w:val="1"/>
      <w:numFmt w:val="bullet"/>
      <w:lvlText w:val="•"/>
      <w:lvlJc w:val="left"/>
      <w:pPr>
        <w:tabs>
          <w:tab w:val="num" w:pos="2160"/>
        </w:tabs>
        <w:ind w:left="2160" w:hanging="360"/>
      </w:pPr>
      <w:rPr>
        <w:rFonts w:ascii="Arial" w:hAnsi="Arial" w:hint="default"/>
      </w:rPr>
    </w:lvl>
    <w:lvl w:ilvl="3" w:tplc="E43A13C6">
      <w:start w:val="1"/>
      <w:numFmt w:val="bullet"/>
      <w:lvlText w:val="•"/>
      <w:lvlJc w:val="left"/>
      <w:pPr>
        <w:tabs>
          <w:tab w:val="num" w:pos="2880"/>
        </w:tabs>
        <w:ind w:left="2880" w:hanging="360"/>
      </w:pPr>
      <w:rPr>
        <w:rFonts w:ascii="Arial" w:hAnsi="Arial" w:hint="default"/>
      </w:rPr>
    </w:lvl>
    <w:lvl w:ilvl="4" w:tplc="004CBEB4" w:tentative="1">
      <w:start w:val="1"/>
      <w:numFmt w:val="bullet"/>
      <w:lvlText w:val="•"/>
      <w:lvlJc w:val="left"/>
      <w:pPr>
        <w:tabs>
          <w:tab w:val="num" w:pos="3600"/>
        </w:tabs>
        <w:ind w:left="3600" w:hanging="360"/>
      </w:pPr>
      <w:rPr>
        <w:rFonts w:ascii="Arial" w:hAnsi="Arial" w:hint="default"/>
      </w:rPr>
    </w:lvl>
    <w:lvl w:ilvl="5" w:tplc="AF724A6C" w:tentative="1">
      <w:start w:val="1"/>
      <w:numFmt w:val="bullet"/>
      <w:lvlText w:val="•"/>
      <w:lvlJc w:val="left"/>
      <w:pPr>
        <w:tabs>
          <w:tab w:val="num" w:pos="4320"/>
        </w:tabs>
        <w:ind w:left="4320" w:hanging="360"/>
      </w:pPr>
      <w:rPr>
        <w:rFonts w:ascii="Arial" w:hAnsi="Arial" w:hint="default"/>
      </w:rPr>
    </w:lvl>
    <w:lvl w:ilvl="6" w:tplc="7D662766" w:tentative="1">
      <w:start w:val="1"/>
      <w:numFmt w:val="bullet"/>
      <w:lvlText w:val="•"/>
      <w:lvlJc w:val="left"/>
      <w:pPr>
        <w:tabs>
          <w:tab w:val="num" w:pos="5040"/>
        </w:tabs>
        <w:ind w:left="5040" w:hanging="360"/>
      </w:pPr>
      <w:rPr>
        <w:rFonts w:ascii="Arial" w:hAnsi="Arial" w:hint="default"/>
      </w:rPr>
    </w:lvl>
    <w:lvl w:ilvl="7" w:tplc="C15EA55C" w:tentative="1">
      <w:start w:val="1"/>
      <w:numFmt w:val="bullet"/>
      <w:lvlText w:val="•"/>
      <w:lvlJc w:val="left"/>
      <w:pPr>
        <w:tabs>
          <w:tab w:val="num" w:pos="5760"/>
        </w:tabs>
        <w:ind w:left="5760" w:hanging="360"/>
      </w:pPr>
      <w:rPr>
        <w:rFonts w:ascii="Arial" w:hAnsi="Arial" w:hint="default"/>
      </w:rPr>
    </w:lvl>
    <w:lvl w:ilvl="8" w:tplc="4344D63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33145AC"/>
    <w:multiLevelType w:val="hybridMultilevel"/>
    <w:tmpl w:val="288CF2D4"/>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53AE70C0"/>
    <w:multiLevelType w:val="hybridMultilevel"/>
    <w:tmpl w:val="994A3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D63AB0"/>
    <w:multiLevelType w:val="hybridMultilevel"/>
    <w:tmpl w:val="107A7BE8"/>
    <w:lvl w:ilvl="0" w:tplc="90823134">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151A72"/>
    <w:multiLevelType w:val="hybridMultilevel"/>
    <w:tmpl w:val="933AB7D6"/>
    <w:lvl w:ilvl="0" w:tplc="99FE1BD8">
      <w:numFmt w:val="bullet"/>
      <w:lvlText w:val=""/>
      <w:lvlJc w:val="left"/>
      <w:pPr>
        <w:ind w:left="720" w:hanging="360"/>
      </w:pPr>
      <w:rPr>
        <w:rFonts w:ascii="Symbol" w:eastAsia="Batang"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46643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F992C2B"/>
    <w:multiLevelType w:val="hybridMultilevel"/>
    <w:tmpl w:val="D1CE62DC"/>
    <w:lvl w:ilvl="0" w:tplc="B7D04E4C">
      <w:numFmt w:val="bullet"/>
      <w:lvlText w:val="•"/>
      <w:lvlJc w:val="left"/>
      <w:pPr>
        <w:ind w:left="800" w:hanging="400"/>
      </w:pPr>
      <w:rPr>
        <w:rFonts w:ascii="Times New Roman" w:hAnsi="Times New Roman" w:hint="default"/>
      </w:rPr>
    </w:lvl>
    <w:lvl w:ilvl="1" w:tplc="041D0003">
      <w:start w:val="1"/>
      <w:numFmt w:val="bullet"/>
      <w:lvlText w:val="o"/>
      <w:lvlJc w:val="left"/>
      <w:pPr>
        <w:ind w:left="1200" w:hanging="400"/>
      </w:pPr>
      <w:rPr>
        <w:rFonts w:ascii="Courier New" w:hAnsi="Courier New" w:cs="Courier New" w:hint="default"/>
      </w:rPr>
    </w:lvl>
    <w:lvl w:ilvl="2" w:tplc="7AA479A8">
      <w:start w:val="1"/>
      <w:numFmt w:val="bullet"/>
      <w:lvlText w:val="-"/>
      <w:lvlJc w:val="left"/>
      <w:pPr>
        <w:ind w:left="1600" w:hanging="400"/>
      </w:pPr>
      <w:rPr>
        <w:rFonts w:ascii="Arial" w:eastAsia="Gulim" w:hAnsi="Arial" w:cs="Arial" w:hint="default"/>
      </w:rPr>
    </w:lvl>
    <w:lvl w:ilvl="3" w:tplc="04090001" w:tentative="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60D06514"/>
    <w:multiLevelType w:val="hybridMultilevel"/>
    <w:tmpl w:val="DC1EF9E0"/>
    <w:lvl w:ilvl="0" w:tplc="8EB66C74">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641B2697"/>
    <w:multiLevelType w:val="hybridMultilevel"/>
    <w:tmpl w:val="27509902"/>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4316D44"/>
    <w:multiLevelType w:val="hybridMultilevel"/>
    <w:tmpl w:val="185E3FC6"/>
    <w:lvl w:ilvl="0" w:tplc="F1526D68">
      <w:start w:val="1"/>
      <w:numFmt w:val="bullet"/>
      <w:lvlText w:val="•"/>
      <w:lvlJc w:val="left"/>
      <w:pPr>
        <w:tabs>
          <w:tab w:val="num" w:pos="720"/>
        </w:tabs>
        <w:ind w:left="720" w:hanging="360"/>
      </w:pPr>
      <w:rPr>
        <w:rFonts w:ascii="Arial" w:hAnsi="Arial" w:hint="default"/>
      </w:rPr>
    </w:lvl>
    <w:lvl w:ilvl="1" w:tplc="D0387758" w:tentative="1">
      <w:start w:val="1"/>
      <w:numFmt w:val="bullet"/>
      <w:lvlText w:val="•"/>
      <w:lvlJc w:val="left"/>
      <w:pPr>
        <w:tabs>
          <w:tab w:val="num" w:pos="1440"/>
        </w:tabs>
        <w:ind w:left="1440" w:hanging="360"/>
      </w:pPr>
      <w:rPr>
        <w:rFonts w:ascii="Arial" w:hAnsi="Arial" w:hint="default"/>
      </w:rPr>
    </w:lvl>
    <w:lvl w:ilvl="2" w:tplc="D57C92B4">
      <w:start w:val="1"/>
      <w:numFmt w:val="bullet"/>
      <w:lvlText w:val="•"/>
      <w:lvlJc w:val="left"/>
      <w:pPr>
        <w:tabs>
          <w:tab w:val="num" w:pos="2160"/>
        </w:tabs>
        <w:ind w:left="2160" w:hanging="360"/>
      </w:pPr>
      <w:rPr>
        <w:rFonts w:ascii="Arial" w:hAnsi="Arial" w:hint="default"/>
      </w:rPr>
    </w:lvl>
    <w:lvl w:ilvl="3" w:tplc="67C45158" w:tentative="1">
      <w:start w:val="1"/>
      <w:numFmt w:val="bullet"/>
      <w:lvlText w:val="•"/>
      <w:lvlJc w:val="left"/>
      <w:pPr>
        <w:tabs>
          <w:tab w:val="num" w:pos="2880"/>
        </w:tabs>
        <w:ind w:left="2880" w:hanging="360"/>
      </w:pPr>
      <w:rPr>
        <w:rFonts w:ascii="Arial" w:hAnsi="Arial" w:hint="default"/>
      </w:rPr>
    </w:lvl>
    <w:lvl w:ilvl="4" w:tplc="F716AAA8" w:tentative="1">
      <w:start w:val="1"/>
      <w:numFmt w:val="bullet"/>
      <w:lvlText w:val="•"/>
      <w:lvlJc w:val="left"/>
      <w:pPr>
        <w:tabs>
          <w:tab w:val="num" w:pos="3600"/>
        </w:tabs>
        <w:ind w:left="3600" w:hanging="360"/>
      </w:pPr>
      <w:rPr>
        <w:rFonts w:ascii="Arial" w:hAnsi="Arial" w:hint="default"/>
      </w:rPr>
    </w:lvl>
    <w:lvl w:ilvl="5" w:tplc="63400FBE" w:tentative="1">
      <w:start w:val="1"/>
      <w:numFmt w:val="bullet"/>
      <w:lvlText w:val="•"/>
      <w:lvlJc w:val="left"/>
      <w:pPr>
        <w:tabs>
          <w:tab w:val="num" w:pos="4320"/>
        </w:tabs>
        <w:ind w:left="4320" w:hanging="360"/>
      </w:pPr>
      <w:rPr>
        <w:rFonts w:ascii="Arial" w:hAnsi="Arial" w:hint="default"/>
      </w:rPr>
    </w:lvl>
    <w:lvl w:ilvl="6" w:tplc="4AA4CFDA" w:tentative="1">
      <w:start w:val="1"/>
      <w:numFmt w:val="bullet"/>
      <w:lvlText w:val="•"/>
      <w:lvlJc w:val="left"/>
      <w:pPr>
        <w:tabs>
          <w:tab w:val="num" w:pos="5040"/>
        </w:tabs>
        <w:ind w:left="5040" w:hanging="360"/>
      </w:pPr>
      <w:rPr>
        <w:rFonts w:ascii="Arial" w:hAnsi="Arial" w:hint="default"/>
      </w:rPr>
    </w:lvl>
    <w:lvl w:ilvl="7" w:tplc="8A3CA0CE" w:tentative="1">
      <w:start w:val="1"/>
      <w:numFmt w:val="bullet"/>
      <w:lvlText w:val="•"/>
      <w:lvlJc w:val="left"/>
      <w:pPr>
        <w:tabs>
          <w:tab w:val="num" w:pos="5760"/>
        </w:tabs>
        <w:ind w:left="5760" w:hanging="360"/>
      </w:pPr>
      <w:rPr>
        <w:rFonts w:ascii="Arial" w:hAnsi="Arial" w:hint="default"/>
      </w:rPr>
    </w:lvl>
    <w:lvl w:ilvl="8" w:tplc="7280F5B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936009E"/>
    <w:multiLevelType w:val="hybridMultilevel"/>
    <w:tmpl w:val="B26C6F36"/>
    <w:lvl w:ilvl="0" w:tplc="E0C805D2">
      <w:start w:val="1"/>
      <w:numFmt w:val="bullet"/>
      <w:lvlText w:val="•"/>
      <w:lvlJc w:val="left"/>
      <w:pPr>
        <w:tabs>
          <w:tab w:val="num" w:pos="720"/>
        </w:tabs>
        <w:ind w:left="720" w:hanging="360"/>
      </w:pPr>
      <w:rPr>
        <w:rFonts w:ascii="Arial" w:hAnsi="Arial" w:hint="default"/>
      </w:rPr>
    </w:lvl>
    <w:lvl w:ilvl="1" w:tplc="8124DA5A" w:tentative="1">
      <w:start w:val="1"/>
      <w:numFmt w:val="bullet"/>
      <w:lvlText w:val="•"/>
      <w:lvlJc w:val="left"/>
      <w:pPr>
        <w:tabs>
          <w:tab w:val="num" w:pos="1440"/>
        </w:tabs>
        <w:ind w:left="1440" w:hanging="360"/>
      </w:pPr>
      <w:rPr>
        <w:rFonts w:ascii="Arial" w:hAnsi="Arial" w:hint="default"/>
      </w:rPr>
    </w:lvl>
    <w:lvl w:ilvl="2" w:tplc="6D749C5C">
      <w:start w:val="1"/>
      <w:numFmt w:val="bullet"/>
      <w:lvlText w:val="•"/>
      <w:lvlJc w:val="left"/>
      <w:pPr>
        <w:tabs>
          <w:tab w:val="num" w:pos="2160"/>
        </w:tabs>
        <w:ind w:left="2160" w:hanging="360"/>
      </w:pPr>
      <w:rPr>
        <w:rFonts w:ascii="Arial" w:hAnsi="Arial" w:hint="default"/>
      </w:rPr>
    </w:lvl>
    <w:lvl w:ilvl="3" w:tplc="1C263700" w:tentative="1">
      <w:start w:val="1"/>
      <w:numFmt w:val="bullet"/>
      <w:lvlText w:val="•"/>
      <w:lvlJc w:val="left"/>
      <w:pPr>
        <w:tabs>
          <w:tab w:val="num" w:pos="2880"/>
        </w:tabs>
        <w:ind w:left="2880" w:hanging="360"/>
      </w:pPr>
      <w:rPr>
        <w:rFonts w:ascii="Arial" w:hAnsi="Arial" w:hint="default"/>
      </w:rPr>
    </w:lvl>
    <w:lvl w:ilvl="4" w:tplc="7DCEC812" w:tentative="1">
      <w:start w:val="1"/>
      <w:numFmt w:val="bullet"/>
      <w:lvlText w:val="•"/>
      <w:lvlJc w:val="left"/>
      <w:pPr>
        <w:tabs>
          <w:tab w:val="num" w:pos="3600"/>
        </w:tabs>
        <w:ind w:left="3600" w:hanging="360"/>
      </w:pPr>
      <w:rPr>
        <w:rFonts w:ascii="Arial" w:hAnsi="Arial" w:hint="default"/>
      </w:rPr>
    </w:lvl>
    <w:lvl w:ilvl="5" w:tplc="DD36DD5A" w:tentative="1">
      <w:start w:val="1"/>
      <w:numFmt w:val="bullet"/>
      <w:lvlText w:val="•"/>
      <w:lvlJc w:val="left"/>
      <w:pPr>
        <w:tabs>
          <w:tab w:val="num" w:pos="4320"/>
        </w:tabs>
        <w:ind w:left="4320" w:hanging="360"/>
      </w:pPr>
      <w:rPr>
        <w:rFonts w:ascii="Arial" w:hAnsi="Arial" w:hint="default"/>
      </w:rPr>
    </w:lvl>
    <w:lvl w:ilvl="6" w:tplc="5576F5B6" w:tentative="1">
      <w:start w:val="1"/>
      <w:numFmt w:val="bullet"/>
      <w:lvlText w:val="•"/>
      <w:lvlJc w:val="left"/>
      <w:pPr>
        <w:tabs>
          <w:tab w:val="num" w:pos="5040"/>
        </w:tabs>
        <w:ind w:left="5040" w:hanging="360"/>
      </w:pPr>
      <w:rPr>
        <w:rFonts w:ascii="Arial" w:hAnsi="Arial" w:hint="default"/>
      </w:rPr>
    </w:lvl>
    <w:lvl w:ilvl="7" w:tplc="F36C0448" w:tentative="1">
      <w:start w:val="1"/>
      <w:numFmt w:val="bullet"/>
      <w:lvlText w:val="•"/>
      <w:lvlJc w:val="left"/>
      <w:pPr>
        <w:tabs>
          <w:tab w:val="num" w:pos="5760"/>
        </w:tabs>
        <w:ind w:left="5760" w:hanging="360"/>
      </w:pPr>
      <w:rPr>
        <w:rFonts w:ascii="Arial" w:hAnsi="Arial" w:hint="default"/>
      </w:rPr>
    </w:lvl>
    <w:lvl w:ilvl="8" w:tplc="A9FA7B6E"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5D12550"/>
    <w:multiLevelType w:val="hybridMultilevel"/>
    <w:tmpl w:val="73701A54"/>
    <w:lvl w:ilvl="0" w:tplc="4A3A1474">
      <w:start w:val="1"/>
      <w:numFmt w:val="bullet"/>
      <w:lvlText w:val="•"/>
      <w:lvlJc w:val="left"/>
      <w:pPr>
        <w:tabs>
          <w:tab w:val="num" w:pos="360"/>
        </w:tabs>
        <w:ind w:left="360" w:hanging="360"/>
      </w:pPr>
      <w:rPr>
        <w:rFonts w:ascii="Arial" w:hAnsi="Arial" w:hint="default"/>
      </w:rPr>
    </w:lvl>
    <w:lvl w:ilvl="1" w:tplc="1CB49C74">
      <w:start w:val="1"/>
      <w:numFmt w:val="bullet"/>
      <w:lvlText w:val="•"/>
      <w:lvlJc w:val="left"/>
      <w:pPr>
        <w:tabs>
          <w:tab w:val="num" w:pos="1080"/>
        </w:tabs>
        <w:ind w:left="1080" w:hanging="360"/>
      </w:pPr>
      <w:rPr>
        <w:rFonts w:ascii="Arial" w:hAnsi="Arial" w:hint="default"/>
      </w:rPr>
    </w:lvl>
    <w:lvl w:ilvl="2" w:tplc="B48E5960">
      <w:numFmt w:val="bullet"/>
      <w:lvlText w:val="•"/>
      <w:lvlJc w:val="left"/>
      <w:pPr>
        <w:tabs>
          <w:tab w:val="num" w:pos="1800"/>
        </w:tabs>
        <w:ind w:left="1800" w:hanging="360"/>
      </w:pPr>
      <w:rPr>
        <w:rFonts w:ascii="Arial" w:hAnsi="Arial" w:hint="default"/>
      </w:rPr>
    </w:lvl>
    <w:lvl w:ilvl="3" w:tplc="4EC43CCC" w:tentative="1">
      <w:start w:val="1"/>
      <w:numFmt w:val="bullet"/>
      <w:lvlText w:val="•"/>
      <w:lvlJc w:val="left"/>
      <w:pPr>
        <w:tabs>
          <w:tab w:val="num" w:pos="2520"/>
        </w:tabs>
        <w:ind w:left="2520" w:hanging="360"/>
      </w:pPr>
      <w:rPr>
        <w:rFonts w:ascii="Arial" w:hAnsi="Arial" w:hint="default"/>
      </w:rPr>
    </w:lvl>
    <w:lvl w:ilvl="4" w:tplc="B4B4120E" w:tentative="1">
      <w:start w:val="1"/>
      <w:numFmt w:val="bullet"/>
      <w:lvlText w:val="•"/>
      <w:lvlJc w:val="left"/>
      <w:pPr>
        <w:tabs>
          <w:tab w:val="num" w:pos="3240"/>
        </w:tabs>
        <w:ind w:left="3240" w:hanging="360"/>
      </w:pPr>
      <w:rPr>
        <w:rFonts w:ascii="Arial" w:hAnsi="Arial" w:hint="default"/>
      </w:rPr>
    </w:lvl>
    <w:lvl w:ilvl="5" w:tplc="E0F25B98" w:tentative="1">
      <w:start w:val="1"/>
      <w:numFmt w:val="bullet"/>
      <w:lvlText w:val="•"/>
      <w:lvlJc w:val="left"/>
      <w:pPr>
        <w:tabs>
          <w:tab w:val="num" w:pos="3960"/>
        </w:tabs>
        <w:ind w:left="3960" w:hanging="360"/>
      </w:pPr>
      <w:rPr>
        <w:rFonts w:ascii="Arial" w:hAnsi="Arial" w:hint="default"/>
      </w:rPr>
    </w:lvl>
    <w:lvl w:ilvl="6" w:tplc="6EDC7D46" w:tentative="1">
      <w:start w:val="1"/>
      <w:numFmt w:val="bullet"/>
      <w:lvlText w:val="•"/>
      <w:lvlJc w:val="left"/>
      <w:pPr>
        <w:tabs>
          <w:tab w:val="num" w:pos="4680"/>
        </w:tabs>
        <w:ind w:left="4680" w:hanging="360"/>
      </w:pPr>
      <w:rPr>
        <w:rFonts w:ascii="Arial" w:hAnsi="Arial" w:hint="default"/>
      </w:rPr>
    </w:lvl>
    <w:lvl w:ilvl="7" w:tplc="4C92D0CC" w:tentative="1">
      <w:start w:val="1"/>
      <w:numFmt w:val="bullet"/>
      <w:lvlText w:val="•"/>
      <w:lvlJc w:val="left"/>
      <w:pPr>
        <w:tabs>
          <w:tab w:val="num" w:pos="5400"/>
        </w:tabs>
        <w:ind w:left="5400" w:hanging="360"/>
      </w:pPr>
      <w:rPr>
        <w:rFonts w:ascii="Arial" w:hAnsi="Arial" w:hint="default"/>
      </w:rPr>
    </w:lvl>
    <w:lvl w:ilvl="8" w:tplc="CF2688EA" w:tentative="1">
      <w:start w:val="1"/>
      <w:numFmt w:val="bullet"/>
      <w:lvlText w:val="•"/>
      <w:lvlJc w:val="left"/>
      <w:pPr>
        <w:tabs>
          <w:tab w:val="num" w:pos="6120"/>
        </w:tabs>
        <w:ind w:left="6120" w:hanging="360"/>
      </w:pPr>
      <w:rPr>
        <w:rFonts w:ascii="Arial" w:hAnsi="Arial" w:hint="default"/>
      </w:rPr>
    </w:lvl>
  </w:abstractNum>
  <w:abstractNum w:abstractNumId="40" w15:restartNumberingAfterBreak="0">
    <w:nsid w:val="77887EDB"/>
    <w:multiLevelType w:val="hybridMultilevel"/>
    <w:tmpl w:val="D6B6B6FC"/>
    <w:lvl w:ilvl="0" w:tplc="77C659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2"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43"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5"/>
  </w:num>
  <w:num w:numId="3">
    <w:abstractNumId w:val="42"/>
  </w:num>
  <w:num w:numId="4">
    <w:abstractNumId w:val="41"/>
  </w:num>
  <w:num w:numId="5">
    <w:abstractNumId w:val="37"/>
  </w:num>
  <w:num w:numId="6">
    <w:abstractNumId w:val="20"/>
  </w:num>
  <w:num w:numId="7">
    <w:abstractNumId w:val="9"/>
  </w:num>
  <w:num w:numId="8">
    <w:abstractNumId w:val="43"/>
  </w:num>
  <w:num w:numId="9">
    <w:abstractNumId w:val="12"/>
  </w:num>
  <w:num w:numId="10">
    <w:abstractNumId w:val="38"/>
  </w:num>
  <w:num w:numId="11">
    <w:abstractNumId w:val="19"/>
  </w:num>
  <w:num w:numId="12">
    <w:abstractNumId w:val="4"/>
  </w:num>
  <w:num w:numId="13">
    <w:abstractNumId w:val="13"/>
  </w:num>
  <w:num w:numId="14">
    <w:abstractNumId w:val="11"/>
  </w:num>
  <w:num w:numId="15">
    <w:abstractNumId w:val="2"/>
  </w:num>
  <w:num w:numId="16">
    <w:abstractNumId w:val="22"/>
  </w:num>
  <w:num w:numId="17">
    <w:abstractNumId w:val="6"/>
  </w:num>
  <w:num w:numId="18">
    <w:abstractNumId w:val="21"/>
  </w:num>
  <w:num w:numId="19">
    <w:abstractNumId w:val="8"/>
  </w:num>
  <w:num w:numId="20">
    <w:abstractNumId w:val="18"/>
  </w:num>
  <w:num w:numId="21">
    <w:abstractNumId w:val="5"/>
  </w:num>
  <w:num w:numId="22">
    <w:abstractNumId w:val="16"/>
  </w:num>
  <w:num w:numId="23">
    <w:abstractNumId w:val="14"/>
  </w:num>
  <w:num w:numId="24">
    <w:abstractNumId w:val="17"/>
  </w:num>
  <w:num w:numId="25">
    <w:abstractNumId w:val="22"/>
  </w:num>
  <w:num w:numId="2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num>
  <w:num w:numId="28">
    <w:abstractNumId w:val="30"/>
  </w:num>
  <w:num w:numId="29">
    <w:abstractNumId w:val="26"/>
  </w:num>
  <w:num w:numId="30">
    <w:abstractNumId w:val="22"/>
  </w:num>
  <w:num w:numId="31">
    <w:abstractNumId w:val="10"/>
  </w:num>
  <w:num w:numId="32">
    <w:abstractNumId w:val="28"/>
  </w:num>
  <w:num w:numId="33">
    <w:abstractNumId w:val="32"/>
  </w:num>
  <w:num w:numId="34">
    <w:abstractNumId w:val="27"/>
  </w:num>
  <w:num w:numId="35">
    <w:abstractNumId w:val="24"/>
  </w:num>
  <w:num w:numId="36">
    <w:abstractNumId w:val="40"/>
  </w:num>
  <w:num w:numId="37">
    <w:abstractNumId w:val="31"/>
  </w:num>
  <w:num w:numId="38">
    <w:abstractNumId w:val="34"/>
  </w:num>
  <w:num w:numId="39">
    <w:abstractNumId w:val="29"/>
  </w:num>
  <w:num w:numId="40">
    <w:abstractNumId w:val="33"/>
  </w:num>
  <w:num w:numId="41">
    <w:abstractNumId w:val="15"/>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num>
  <w:num w:numId="44">
    <w:abstractNumId w:val="36"/>
  </w:num>
  <w:num w:numId="45">
    <w:abstractNumId w:val="7"/>
  </w:num>
  <w:num w:numId="46">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4E"/>
    <w:rsid w:val="00006ECD"/>
    <w:rsid w:val="00006F9F"/>
    <w:rsid w:val="00007449"/>
    <w:rsid w:val="000076F5"/>
    <w:rsid w:val="000077E1"/>
    <w:rsid w:val="0000788B"/>
    <w:rsid w:val="000079B1"/>
    <w:rsid w:val="00007BD3"/>
    <w:rsid w:val="00007C28"/>
    <w:rsid w:val="00007C7F"/>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DDE"/>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27"/>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AE"/>
    <w:rsid w:val="00020DDD"/>
    <w:rsid w:val="000210BF"/>
    <w:rsid w:val="00021298"/>
    <w:rsid w:val="00021350"/>
    <w:rsid w:val="00021677"/>
    <w:rsid w:val="0002178F"/>
    <w:rsid w:val="000218B3"/>
    <w:rsid w:val="00021920"/>
    <w:rsid w:val="00021975"/>
    <w:rsid w:val="00021A52"/>
    <w:rsid w:val="00021EC8"/>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2F21"/>
    <w:rsid w:val="00023049"/>
    <w:rsid w:val="000230B8"/>
    <w:rsid w:val="0002338E"/>
    <w:rsid w:val="0002343F"/>
    <w:rsid w:val="00023593"/>
    <w:rsid w:val="0002361C"/>
    <w:rsid w:val="0002373F"/>
    <w:rsid w:val="00023C07"/>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7"/>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D4"/>
    <w:rsid w:val="00031AEB"/>
    <w:rsid w:val="00031BCA"/>
    <w:rsid w:val="00031C4F"/>
    <w:rsid w:val="00031EC8"/>
    <w:rsid w:val="00031FBD"/>
    <w:rsid w:val="000320B4"/>
    <w:rsid w:val="000323EC"/>
    <w:rsid w:val="00032423"/>
    <w:rsid w:val="00032450"/>
    <w:rsid w:val="000324F8"/>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EB"/>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EC5"/>
    <w:rsid w:val="00036F09"/>
    <w:rsid w:val="00036F52"/>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09"/>
    <w:rsid w:val="00042ECA"/>
    <w:rsid w:val="00043003"/>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F19"/>
    <w:rsid w:val="00046F1D"/>
    <w:rsid w:val="00046FA7"/>
    <w:rsid w:val="000470CD"/>
    <w:rsid w:val="00047220"/>
    <w:rsid w:val="000472C6"/>
    <w:rsid w:val="000474B8"/>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836"/>
    <w:rsid w:val="000549D9"/>
    <w:rsid w:val="00054C82"/>
    <w:rsid w:val="00054CCF"/>
    <w:rsid w:val="00054D59"/>
    <w:rsid w:val="00054F2B"/>
    <w:rsid w:val="000552B4"/>
    <w:rsid w:val="00055343"/>
    <w:rsid w:val="00055414"/>
    <w:rsid w:val="00055715"/>
    <w:rsid w:val="00055764"/>
    <w:rsid w:val="00055A0A"/>
    <w:rsid w:val="00055B8B"/>
    <w:rsid w:val="00055C96"/>
    <w:rsid w:val="00055CC5"/>
    <w:rsid w:val="00055E65"/>
    <w:rsid w:val="00055EAF"/>
    <w:rsid w:val="000562A6"/>
    <w:rsid w:val="000562F8"/>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4F"/>
    <w:rsid w:val="00057D72"/>
    <w:rsid w:val="00057E28"/>
    <w:rsid w:val="00057E63"/>
    <w:rsid w:val="00057FAA"/>
    <w:rsid w:val="00060055"/>
    <w:rsid w:val="000600B4"/>
    <w:rsid w:val="00060193"/>
    <w:rsid w:val="00060196"/>
    <w:rsid w:val="000602EB"/>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7C"/>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A33"/>
    <w:rsid w:val="00064C99"/>
    <w:rsid w:val="00064CBD"/>
    <w:rsid w:val="00064CD0"/>
    <w:rsid w:val="00064E66"/>
    <w:rsid w:val="00064F61"/>
    <w:rsid w:val="000650A9"/>
    <w:rsid w:val="00065237"/>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29"/>
    <w:rsid w:val="00066836"/>
    <w:rsid w:val="000668EC"/>
    <w:rsid w:val="00066A22"/>
    <w:rsid w:val="00066C81"/>
    <w:rsid w:val="00066CFE"/>
    <w:rsid w:val="000671D5"/>
    <w:rsid w:val="000672C9"/>
    <w:rsid w:val="0006755A"/>
    <w:rsid w:val="000679BB"/>
    <w:rsid w:val="00067A6B"/>
    <w:rsid w:val="00067C11"/>
    <w:rsid w:val="00067C19"/>
    <w:rsid w:val="00067DCE"/>
    <w:rsid w:val="00067EE6"/>
    <w:rsid w:val="00067FC0"/>
    <w:rsid w:val="00070002"/>
    <w:rsid w:val="0007012F"/>
    <w:rsid w:val="00070295"/>
    <w:rsid w:val="0007043D"/>
    <w:rsid w:val="000705A0"/>
    <w:rsid w:val="000707EC"/>
    <w:rsid w:val="00070A13"/>
    <w:rsid w:val="00070D54"/>
    <w:rsid w:val="00071070"/>
    <w:rsid w:val="000710CF"/>
    <w:rsid w:val="00071477"/>
    <w:rsid w:val="000714D4"/>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519"/>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28"/>
    <w:rsid w:val="000877E1"/>
    <w:rsid w:val="00087A54"/>
    <w:rsid w:val="00087DAB"/>
    <w:rsid w:val="0009020D"/>
    <w:rsid w:val="00090333"/>
    <w:rsid w:val="00090446"/>
    <w:rsid w:val="00090555"/>
    <w:rsid w:val="00090630"/>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789"/>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86F"/>
    <w:rsid w:val="000A396E"/>
    <w:rsid w:val="000A39DE"/>
    <w:rsid w:val="000A3A33"/>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E1"/>
    <w:rsid w:val="000A595D"/>
    <w:rsid w:val="000A599F"/>
    <w:rsid w:val="000A59A1"/>
    <w:rsid w:val="000A5A5C"/>
    <w:rsid w:val="000A5BA8"/>
    <w:rsid w:val="000A5BFE"/>
    <w:rsid w:val="000A5C2A"/>
    <w:rsid w:val="000A5CF0"/>
    <w:rsid w:val="000A5E4D"/>
    <w:rsid w:val="000A5EE9"/>
    <w:rsid w:val="000A5F98"/>
    <w:rsid w:val="000A60EA"/>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B0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AB"/>
    <w:rsid w:val="000B1CC6"/>
    <w:rsid w:val="000B1E5D"/>
    <w:rsid w:val="000B2034"/>
    <w:rsid w:val="000B20F6"/>
    <w:rsid w:val="000B217A"/>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60D"/>
    <w:rsid w:val="000C268C"/>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D5A"/>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A0B"/>
    <w:rsid w:val="000C5CB8"/>
    <w:rsid w:val="000C5E17"/>
    <w:rsid w:val="000C5FD6"/>
    <w:rsid w:val="000C666E"/>
    <w:rsid w:val="000C669E"/>
    <w:rsid w:val="000C6766"/>
    <w:rsid w:val="000C68B6"/>
    <w:rsid w:val="000C6957"/>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CCB"/>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9F"/>
    <w:rsid w:val="000D3E80"/>
    <w:rsid w:val="000D3E83"/>
    <w:rsid w:val="000D3FD2"/>
    <w:rsid w:val="000D4058"/>
    <w:rsid w:val="000D4082"/>
    <w:rsid w:val="000D4125"/>
    <w:rsid w:val="000D4137"/>
    <w:rsid w:val="000D4527"/>
    <w:rsid w:val="000D4631"/>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8"/>
    <w:rsid w:val="000D59EB"/>
    <w:rsid w:val="000D5B79"/>
    <w:rsid w:val="000D5BF1"/>
    <w:rsid w:val="000D5CB9"/>
    <w:rsid w:val="000D5E6D"/>
    <w:rsid w:val="000D5E71"/>
    <w:rsid w:val="000D60C0"/>
    <w:rsid w:val="000D6255"/>
    <w:rsid w:val="000D62A6"/>
    <w:rsid w:val="000D6348"/>
    <w:rsid w:val="000D6361"/>
    <w:rsid w:val="000D63A1"/>
    <w:rsid w:val="000D641D"/>
    <w:rsid w:val="000D6558"/>
    <w:rsid w:val="000D655D"/>
    <w:rsid w:val="000D656E"/>
    <w:rsid w:val="000D66A5"/>
    <w:rsid w:val="000D6841"/>
    <w:rsid w:val="000D684A"/>
    <w:rsid w:val="000D6AA3"/>
    <w:rsid w:val="000D6ED6"/>
    <w:rsid w:val="000D717B"/>
    <w:rsid w:val="000D7232"/>
    <w:rsid w:val="000D72E1"/>
    <w:rsid w:val="000D730D"/>
    <w:rsid w:val="000D73AC"/>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5F77"/>
    <w:rsid w:val="000E6380"/>
    <w:rsid w:val="000E639F"/>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7E9"/>
    <w:rsid w:val="000F380D"/>
    <w:rsid w:val="000F3989"/>
    <w:rsid w:val="000F3C92"/>
    <w:rsid w:val="000F4056"/>
    <w:rsid w:val="000F406D"/>
    <w:rsid w:val="000F4189"/>
    <w:rsid w:val="000F42EF"/>
    <w:rsid w:val="000F447D"/>
    <w:rsid w:val="000F4577"/>
    <w:rsid w:val="000F4612"/>
    <w:rsid w:val="000F4693"/>
    <w:rsid w:val="000F474A"/>
    <w:rsid w:val="000F47E9"/>
    <w:rsid w:val="000F48F0"/>
    <w:rsid w:val="000F4A22"/>
    <w:rsid w:val="000F4E1E"/>
    <w:rsid w:val="000F5025"/>
    <w:rsid w:val="000F51D5"/>
    <w:rsid w:val="000F52FD"/>
    <w:rsid w:val="000F531E"/>
    <w:rsid w:val="000F53D7"/>
    <w:rsid w:val="000F53EF"/>
    <w:rsid w:val="000F5445"/>
    <w:rsid w:val="000F583B"/>
    <w:rsid w:val="000F5879"/>
    <w:rsid w:val="000F5980"/>
    <w:rsid w:val="000F5D62"/>
    <w:rsid w:val="000F6396"/>
    <w:rsid w:val="000F6686"/>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F2D"/>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A6"/>
    <w:rsid w:val="00112742"/>
    <w:rsid w:val="00112916"/>
    <w:rsid w:val="00112A0C"/>
    <w:rsid w:val="00112A60"/>
    <w:rsid w:val="00112BBA"/>
    <w:rsid w:val="00112E14"/>
    <w:rsid w:val="00112F8A"/>
    <w:rsid w:val="001135C2"/>
    <w:rsid w:val="00113715"/>
    <w:rsid w:val="001138D1"/>
    <w:rsid w:val="00113E2F"/>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DD"/>
    <w:rsid w:val="00114D9E"/>
    <w:rsid w:val="00114DE4"/>
    <w:rsid w:val="00114EC1"/>
    <w:rsid w:val="00114F69"/>
    <w:rsid w:val="00114FB5"/>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9"/>
    <w:rsid w:val="00117952"/>
    <w:rsid w:val="001179CD"/>
    <w:rsid w:val="00117AA3"/>
    <w:rsid w:val="00120185"/>
    <w:rsid w:val="00120212"/>
    <w:rsid w:val="001204DD"/>
    <w:rsid w:val="00120505"/>
    <w:rsid w:val="00120582"/>
    <w:rsid w:val="001206DA"/>
    <w:rsid w:val="001206F5"/>
    <w:rsid w:val="001208DF"/>
    <w:rsid w:val="00120AE2"/>
    <w:rsid w:val="00120B16"/>
    <w:rsid w:val="00120B3A"/>
    <w:rsid w:val="00120F5F"/>
    <w:rsid w:val="00120F7F"/>
    <w:rsid w:val="001214F8"/>
    <w:rsid w:val="001216A8"/>
    <w:rsid w:val="00121733"/>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70"/>
    <w:rsid w:val="001339D0"/>
    <w:rsid w:val="00133BAF"/>
    <w:rsid w:val="00133BF3"/>
    <w:rsid w:val="00133C33"/>
    <w:rsid w:val="001341A4"/>
    <w:rsid w:val="001343EA"/>
    <w:rsid w:val="00134481"/>
    <w:rsid w:val="00134522"/>
    <w:rsid w:val="00134523"/>
    <w:rsid w:val="00134564"/>
    <w:rsid w:val="00134574"/>
    <w:rsid w:val="001345A4"/>
    <w:rsid w:val="001347EC"/>
    <w:rsid w:val="0013480A"/>
    <w:rsid w:val="00134862"/>
    <w:rsid w:val="001348BC"/>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314"/>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2D8"/>
    <w:rsid w:val="00144409"/>
    <w:rsid w:val="00144435"/>
    <w:rsid w:val="00144472"/>
    <w:rsid w:val="00144741"/>
    <w:rsid w:val="00144856"/>
    <w:rsid w:val="0014489E"/>
    <w:rsid w:val="001449A3"/>
    <w:rsid w:val="001449E5"/>
    <w:rsid w:val="00144A5C"/>
    <w:rsid w:val="00144B8B"/>
    <w:rsid w:val="00144C9D"/>
    <w:rsid w:val="00144CCB"/>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6DDF"/>
    <w:rsid w:val="001470D5"/>
    <w:rsid w:val="001470F6"/>
    <w:rsid w:val="0014721D"/>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3A7"/>
    <w:rsid w:val="0015142F"/>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542"/>
    <w:rsid w:val="001575CC"/>
    <w:rsid w:val="001577C9"/>
    <w:rsid w:val="001579E4"/>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605"/>
    <w:rsid w:val="00160789"/>
    <w:rsid w:val="00160821"/>
    <w:rsid w:val="00160862"/>
    <w:rsid w:val="00160B91"/>
    <w:rsid w:val="00160BA9"/>
    <w:rsid w:val="00160CEE"/>
    <w:rsid w:val="00160DF3"/>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427"/>
    <w:rsid w:val="001637BF"/>
    <w:rsid w:val="001637C1"/>
    <w:rsid w:val="001638A9"/>
    <w:rsid w:val="001639F0"/>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3B1"/>
    <w:rsid w:val="00166403"/>
    <w:rsid w:val="0016644B"/>
    <w:rsid w:val="001665DA"/>
    <w:rsid w:val="00166710"/>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AE"/>
    <w:rsid w:val="001710FC"/>
    <w:rsid w:val="001711A2"/>
    <w:rsid w:val="0017121D"/>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330"/>
    <w:rsid w:val="001733CB"/>
    <w:rsid w:val="00173629"/>
    <w:rsid w:val="00173807"/>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56"/>
    <w:rsid w:val="00182BA1"/>
    <w:rsid w:val="00182D6F"/>
    <w:rsid w:val="00182F80"/>
    <w:rsid w:val="00183084"/>
    <w:rsid w:val="001830B5"/>
    <w:rsid w:val="001831CA"/>
    <w:rsid w:val="0018338D"/>
    <w:rsid w:val="001838C2"/>
    <w:rsid w:val="00183B47"/>
    <w:rsid w:val="00183C26"/>
    <w:rsid w:val="00183C58"/>
    <w:rsid w:val="00183CB1"/>
    <w:rsid w:val="00183D24"/>
    <w:rsid w:val="00183D5F"/>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99A"/>
    <w:rsid w:val="00186A5B"/>
    <w:rsid w:val="00186B59"/>
    <w:rsid w:val="00186C2A"/>
    <w:rsid w:val="00186E01"/>
    <w:rsid w:val="00186FF9"/>
    <w:rsid w:val="001871C1"/>
    <w:rsid w:val="001872CD"/>
    <w:rsid w:val="001874DA"/>
    <w:rsid w:val="00187898"/>
    <w:rsid w:val="00187A0E"/>
    <w:rsid w:val="00187B90"/>
    <w:rsid w:val="00187C27"/>
    <w:rsid w:val="00187D1D"/>
    <w:rsid w:val="00190008"/>
    <w:rsid w:val="0019032D"/>
    <w:rsid w:val="0019068B"/>
    <w:rsid w:val="001906F0"/>
    <w:rsid w:val="001908AF"/>
    <w:rsid w:val="00190929"/>
    <w:rsid w:val="0019095A"/>
    <w:rsid w:val="001909B9"/>
    <w:rsid w:val="00190A44"/>
    <w:rsid w:val="00190A98"/>
    <w:rsid w:val="00190BFB"/>
    <w:rsid w:val="00190C3D"/>
    <w:rsid w:val="00190C6A"/>
    <w:rsid w:val="00190E63"/>
    <w:rsid w:val="00190F76"/>
    <w:rsid w:val="00190FD7"/>
    <w:rsid w:val="00190FE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919"/>
    <w:rsid w:val="00196922"/>
    <w:rsid w:val="00196B45"/>
    <w:rsid w:val="00196B8C"/>
    <w:rsid w:val="00196BAD"/>
    <w:rsid w:val="00196D13"/>
    <w:rsid w:val="00196FC1"/>
    <w:rsid w:val="0019724A"/>
    <w:rsid w:val="001973CB"/>
    <w:rsid w:val="0019748D"/>
    <w:rsid w:val="001975C3"/>
    <w:rsid w:val="001976FD"/>
    <w:rsid w:val="001977B5"/>
    <w:rsid w:val="001978F3"/>
    <w:rsid w:val="00197922"/>
    <w:rsid w:val="0019795A"/>
    <w:rsid w:val="00197A2B"/>
    <w:rsid w:val="00197B81"/>
    <w:rsid w:val="00197B85"/>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2D7"/>
    <w:rsid w:val="001A22FA"/>
    <w:rsid w:val="001A24F4"/>
    <w:rsid w:val="001A2800"/>
    <w:rsid w:val="001A2A6B"/>
    <w:rsid w:val="001A2DA0"/>
    <w:rsid w:val="001A2E9D"/>
    <w:rsid w:val="001A2F9B"/>
    <w:rsid w:val="001A2F9D"/>
    <w:rsid w:val="001A3090"/>
    <w:rsid w:val="001A3127"/>
    <w:rsid w:val="001A329C"/>
    <w:rsid w:val="001A3642"/>
    <w:rsid w:val="001A3656"/>
    <w:rsid w:val="001A3BD3"/>
    <w:rsid w:val="001A3E90"/>
    <w:rsid w:val="001A3EF9"/>
    <w:rsid w:val="001A3F4D"/>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3A"/>
    <w:rsid w:val="001A72EE"/>
    <w:rsid w:val="001A752E"/>
    <w:rsid w:val="001A7694"/>
    <w:rsid w:val="001A79A7"/>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ED5"/>
    <w:rsid w:val="001B0FD3"/>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0B"/>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2A"/>
    <w:rsid w:val="001B679F"/>
    <w:rsid w:val="001B67E3"/>
    <w:rsid w:val="001B685F"/>
    <w:rsid w:val="001B69F6"/>
    <w:rsid w:val="001B69F7"/>
    <w:rsid w:val="001B6B0E"/>
    <w:rsid w:val="001B6B3A"/>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80"/>
    <w:rsid w:val="001B7C9A"/>
    <w:rsid w:val="001B7CE0"/>
    <w:rsid w:val="001B7F78"/>
    <w:rsid w:val="001B7FE9"/>
    <w:rsid w:val="001C004A"/>
    <w:rsid w:val="001C00BE"/>
    <w:rsid w:val="001C0143"/>
    <w:rsid w:val="001C0423"/>
    <w:rsid w:val="001C0652"/>
    <w:rsid w:val="001C067A"/>
    <w:rsid w:val="001C080F"/>
    <w:rsid w:val="001C0912"/>
    <w:rsid w:val="001C0D21"/>
    <w:rsid w:val="001C0E94"/>
    <w:rsid w:val="001C0FA9"/>
    <w:rsid w:val="001C117F"/>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B9"/>
    <w:rsid w:val="001C38A1"/>
    <w:rsid w:val="001C38EE"/>
    <w:rsid w:val="001C39D2"/>
    <w:rsid w:val="001C3A9C"/>
    <w:rsid w:val="001C3D02"/>
    <w:rsid w:val="001C3D5A"/>
    <w:rsid w:val="001C3F3B"/>
    <w:rsid w:val="001C3F73"/>
    <w:rsid w:val="001C40AE"/>
    <w:rsid w:val="001C4221"/>
    <w:rsid w:val="001C425E"/>
    <w:rsid w:val="001C4565"/>
    <w:rsid w:val="001C458C"/>
    <w:rsid w:val="001C4972"/>
    <w:rsid w:val="001C49E6"/>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C"/>
    <w:rsid w:val="001C6305"/>
    <w:rsid w:val="001C630F"/>
    <w:rsid w:val="001C642A"/>
    <w:rsid w:val="001C6507"/>
    <w:rsid w:val="001C6573"/>
    <w:rsid w:val="001C6802"/>
    <w:rsid w:val="001C682A"/>
    <w:rsid w:val="001C68B2"/>
    <w:rsid w:val="001C68CB"/>
    <w:rsid w:val="001C69C1"/>
    <w:rsid w:val="001C69FE"/>
    <w:rsid w:val="001C6B74"/>
    <w:rsid w:val="001C6BBF"/>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221"/>
    <w:rsid w:val="001D026B"/>
    <w:rsid w:val="001D02C0"/>
    <w:rsid w:val="001D045E"/>
    <w:rsid w:val="001D049F"/>
    <w:rsid w:val="001D04C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184"/>
    <w:rsid w:val="001D469A"/>
    <w:rsid w:val="001D4739"/>
    <w:rsid w:val="001D4794"/>
    <w:rsid w:val="001D47EE"/>
    <w:rsid w:val="001D4A5A"/>
    <w:rsid w:val="001D4BB5"/>
    <w:rsid w:val="001D4D5D"/>
    <w:rsid w:val="001D4DC2"/>
    <w:rsid w:val="001D50FD"/>
    <w:rsid w:val="001D516D"/>
    <w:rsid w:val="001D534B"/>
    <w:rsid w:val="001D54ED"/>
    <w:rsid w:val="001D55F6"/>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C19"/>
    <w:rsid w:val="001D6C59"/>
    <w:rsid w:val="001D6E06"/>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6F3"/>
    <w:rsid w:val="001E4809"/>
    <w:rsid w:val="001E496D"/>
    <w:rsid w:val="001E4B00"/>
    <w:rsid w:val="001E4E72"/>
    <w:rsid w:val="001E50C7"/>
    <w:rsid w:val="001E53C4"/>
    <w:rsid w:val="001E5674"/>
    <w:rsid w:val="001E588A"/>
    <w:rsid w:val="001E5A1A"/>
    <w:rsid w:val="001E5A70"/>
    <w:rsid w:val="001E5B9A"/>
    <w:rsid w:val="001E5C03"/>
    <w:rsid w:val="001E5CF1"/>
    <w:rsid w:val="001E5D54"/>
    <w:rsid w:val="001E60CA"/>
    <w:rsid w:val="001E6118"/>
    <w:rsid w:val="001E6813"/>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3B"/>
    <w:rsid w:val="001F0248"/>
    <w:rsid w:val="001F0396"/>
    <w:rsid w:val="001F0438"/>
    <w:rsid w:val="001F0466"/>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8A1"/>
    <w:rsid w:val="001F58CB"/>
    <w:rsid w:val="001F5C10"/>
    <w:rsid w:val="001F5CBB"/>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F"/>
    <w:rsid w:val="00200193"/>
    <w:rsid w:val="00200219"/>
    <w:rsid w:val="002002A3"/>
    <w:rsid w:val="00200319"/>
    <w:rsid w:val="00200483"/>
    <w:rsid w:val="002004BC"/>
    <w:rsid w:val="00200674"/>
    <w:rsid w:val="002006F6"/>
    <w:rsid w:val="00200732"/>
    <w:rsid w:val="00200777"/>
    <w:rsid w:val="00200912"/>
    <w:rsid w:val="00200913"/>
    <w:rsid w:val="00200CFB"/>
    <w:rsid w:val="00200ECF"/>
    <w:rsid w:val="00201309"/>
    <w:rsid w:val="0020183D"/>
    <w:rsid w:val="00201840"/>
    <w:rsid w:val="0020185D"/>
    <w:rsid w:val="002019AC"/>
    <w:rsid w:val="00201C8F"/>
    <w:rsid w:val="00201DEF"/>
    <w:rsid w:val="00201E25"/>
    <w:rsid w:val="00202115"/>
    <w:rsid w:val="0020217C"/>
    <w:rsid w:val="002024C4"/>
    <w:rsid w:val="00202544"/>
    <w:rsid w:val="002029EF"/>
    <w:rsid w:val="00202AE6"/>
    <w:rsid w:val="00202C67"/>
    <w:rsid w:val="00203159"/>
    <w:rsid w:val="00203493"/>
    <w:rsid w:val="0020355B"/>
    <w:rsid w:val="002039E3"/>
    <w:rsid w:val="00203A51"/>
    <w:rsid w:val="00203B7F"/>
    <w:rsid w:val="00203C04"/>
    <w:rsid w:val="00203E96"/>
    <w:rsid w:val="00203ED1"/>
    <w:rsid w:val="0020401C"/>
    <w:rsid w:val="002040EC"/>
    <w:rsid w:val="00204104"/>
    <w:rsid w:val="0020433C"/>
    <w:rsid w:val="00204496"/>
    <w:rsid w:val="002045B4"/>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A7"/>
    <w:rsid w:val="002068CD"/>
    <w:rsid w:val="00206A18"/>
    <w:rsid w:val="00206B1A"/>
    <w:rsid w:val="00206B23"/>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DB1"/>
    <w:rsid w:val="00213DCC"/>
    <w:rsid w:val="00213E5B"/>
    <w:rsid w:val="00213F14"/>
    <w:rsid w:val="0021409A"/>
    <w:rsid w:val="00214426"/>
    <w:rsid w:val="002144A6"/>
    <w:rsid w:val="002145D3"/>
    <w:rsid w:val="00214610"/>
    <w:rsid w:val="00214692"/>
    <w:rsid w:val="002146FA"/>
    <w:rsid w:val="00214896"/>
    <w:rsid w:val="00214A91"/>
    <w:rsid w:val="00214B3F"/>
    <w:rsid w:val="00214C1C"/>
    <w:rsid w:val="00214EDE"/>
    <w:rsid w:val="00215181"/>
    <w:rsid w:val="00215187"/>
    <w:rsid w:val="0021530D"/>
    <w:rsid w:val="00215835"/>
    <w:rsid w:val="00215921"/>
    <w:rsid w:val="002159CC"/>
    <w:rsid w:val="00215A28"/>
    <w:rsid w:val="00215B0E"/>
    <w:rsid w:val="00215C22"/>
    <w:rsid w:val="00215C62"/>
    <w:rsid w:val="00215CC5"/>
    <w:rsid w:val="00215DEB"/>
    <w:rsid w:val="00215F8D"/>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BB"/>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12E"/>
    <w:rsid w:val="0022231D"/>
    <w:rsid w:val="0022242C"/>
    <w:rsid w:val="002224B5"/>
    <w:rsid w:val="0022252D"/>
    <w:rsid w:val="00222859"/>
    <w:rsid w:val="00222929"/>
    <w:rsid w:val="00222944"/>
    <w:rsid w:val="00222F40"/>
    <w:rsid w:val="00222F77"/>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9F7"/>
    <w:rsid w:val="00226A9A"/>
    <w:rsid w:val="00226AE4"/>
    <w:rsid w:val="00226C17"/>
    <w:rsid w:val="00226CF1"/>
    <w:rsid w:val="00226DAC"/>
    <w:rsid w:val="002270F2"/>
    <w:rsid w:val="002271B5"/>
    <w:rsid w:val="002273D2"/>
    <w:rsid w:val="002273F4"/>
    <w:rsid w:val="0022743E"/>
    <w:rsid w:val="00227677"/>
    <w:rsid w:val="00227729"/>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B9"/>
    <w:rsid w:val="00230CC7"/>
    <w:rsid w:val="00231046"/>
    <w:rsid w:val="00231052"/>
    <w:rsid w:val="00231202"/>
    <w:rsid w:val="0023133F"/>
    <w:rsid w:val="002313F3"/>
    <w:rsid w:val="0023140A"/>
    <w:rsid w:val="002314D7"/>
    <w:rsid w:val="00231615"/>
    <w:rsid w:val="00231AEF"/>
    <w:rsid w:val="00231BC2"/>
    <w:rsid w:val="00231CE2"/>
    <w:rsid w:val="00231D47"/>
    <w:rsid w:val="00231E75"/>
    <w:rsid w:val="00231ECC"/>
    <w:rsid w:val="002320D8"/>
    <w:rsid w:val="00232104"/>
    <w:rsid w:val="002321DD"/>
    <w:rsid w:val="002321F6"/>
    <w:rsid w:val="0023240E"/>
    <w:rsid w:val="002324C7"/>
    <w:rsid w:val="002325FC"/>
    <w:rsid w:val="00232601"/>
    <w:rsid w:val="00232685"/>
    <w:rsid w:val="00232770"/>
    <w:rsid w:val="0023285B"/>
    <w:rsid w:val="00232912"/>
    <w:rsid w:val="00232B54"/>
    <w:rsid w:val="00232BDE"/>
    <w:rsid w:val="00232EBA"/>
    <w:rsid w:val="00232F9B"/>
    <w:rsid w:val="00233254"/>
    <w:rsid w:val="002332A5"/>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6F20"/>
    <w:rsid w:val="002370B8"/>
    <w:rsid w:val="00237461"/>
    <w:rsid w:val="0023756E"/>
    <w:rsid w:val="0023764D"/>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0F2F"/>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511"/>
    <w:rsid w:val="002449C6"/>
    <w:rsid w:val="00244AF0"/>
    <w:rsid w:val="00244B0A"/>
    <w:rsid w:val="00244C9D"/>
    <w:rsid w:val="00244D0C"/>
    <w:rsid w:val="00244D46"/>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C87"/>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BAA"/>
    <w:rsid w:val="00252C54"/>
    <w:rsid w:val="00252D8F"/>
    <w:rsid w:val="00252EE1"/>
    <w:rsid w:val="00252EE6"/>
    <w:rsid w:val="00252F76"/>
    <w:rsid w:val="00253039"/>
    <w:rsid w:val="0025308F"/>
    <w:rsid w:val="0025309A"/>
    <w:rsid w:val="00253271"/>
    <w:rsid w:val="0025328E"/>
    <w:rsid w:val="002533BA"/>
    <w:rsid w:val="0025386A"/>
    <w:rsid w:val="00253874"/>
    <w:rsid w:val="002538F4"/>
    <w:rsid w:val="00253A22"/>
    <w:rsid w:val="00253C0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83"/>
    <w:rsid w:val="002551C7"/>
    <w:rsid w:val="00255339"/>
    <w:rsid w:val="00255364"/>
    <w:rsid w:val="00255438"/>
    <w:rsid w:val="0025553B"/>
    <w:rsid w:val="0025569A"/>
    <w:rsid w:val="00255809"/>
    <w:rsid w:val="002559C6"/>
    <w:rsid w:val="00255BF4"/>
    <w:rsid w:val="00255E8A"/>
    <w:rsid w:val="00255EC5"/>
    <w:rsid w:val="00255F84"/>
    <w:rsid w:val="00255FBA"/>
    <w:rsid w:val="002560BB"/>
    <w:rsid w:val="00256124"/>
    <w:rsid w:val="00256132"/>
    <w:rsid w:val="00256412"/>
    <w:rsid w:val="0025648B"/>
    <w:rsid w:val="002568F1"/>
    <w:rsid w:val="0025692B"/>
    <w:rsid w:val="00256A6A"/>
    <w:rsid w:val="00256B8E"/>
    <w:rsid w:val="00256DE0"/>
    <w:rsid w:val="00256FDC"/>
    <w:rsid w:val="00257029"/>
    <w:rsid w:val="00257048"/>
    <w:rsid w:val="002570E5"/>
    <w:rsid w:val="00257158"/>
    <w:rsid w:val="002572E4"/>
    <w:rsid w:val="0025731E"/>
    <w:rsid w:val="00257598"/>
    <w:rsid w:val="00257649"/>
    <w:rsid w:val="00257665"/>
    <w:rsid w:val="002579BD"/>
    <w:rsid w:val="002579C2"/>
    <w:rsid w:val="00257A23"/>
    <w:rsid w:val="00257B81"/>
    <w:rsid w:val="00257FAB"/>
    <w:rsid w:val="002600ED"/>
    <w:rsid w:val="002603C3"/>
    <w:rsid w:val="00260460"/>
    <w:rsid w:val="002604BF"/>
    <w:rsid w:val="002607D3"/>
    <w:rsid w:val="0026083B"/>
    <w:rsid w:val="002608F0"/>
    <w:rsid w:val="0026092A"/>
    <w:rsid w:val="00260E65"/>
    <w:rsid w:val="00261036"/>
    <w:rsid w:val="00261218"/>
    <w:rsid w:val="00261292"/>
    <w:rsid w:val="002613FB"/>
    <w:rsid w:val="0026141C"/>
    <w:rsid w:val="002616E8"/>
    <w:rsid w:val="0026171E"/>
    <w:rsid w:val="0026183B"/>
    <w:rsid w:val="00261922"/>
    <w:rsid w:val="002619CA"/>
    <w:rsid w:val="00261A66"/>
    <w:rsid w:val="00261BC7"/>
    <w:rsid w:val="00261E7D"/>
    <w:rsid w:val="00262047"/>
    <w:rsid w:val="002621B5"/>
    <w:rsid w:val="002622B1"/>
    <w:rsid w:val="002623FF"/>
    <w:rsid w:val="00262962"/>
    <w:rsid w:val="00262A04"/>
    <w:rsid w:val="00262A79"/>
    <w:rsid w:val="00262C13"/>
    <w:rsid w:val="00262C80"/>
    <w:rsid w:val="00262E4A"/>
    <w:rsid w:val="0026304D"/>
    <w:rsid w:val="002630A0"/>
    <w:rsid w:val="00263124"/>
    <w:rsid w:val="00263145"/>
    <w:rsid w:val="002631D7"/>
    <w:rsid w:val="00263428"/>
    <w:rsid w:val="00263556"/>
    <w:rsid w:val="002636F6"/>
    <w:rsid w:val="0026381F"/>
    <w:rsid w:val="002639C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0D0"/>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AA3"/>
    <w:rsid w:val="00266AC8"/>
    <w:rsid w:val="00266B0A"/>
    <w:rsid w:val="00266EB6"/>
    <w:rsid w:val="00267001"/>
    <w:rsid w:val="0026701E"/>
    <w:rsid w:val="002671C1"/>
    <w:rsid w:val="0026720B"/>
    <w:rsid w:val="00267323"/>
    <w:rsid w:val="00267477"/>
    <w:rsid w:val="0026754D"/>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23"/>
    <w:rsid w:val="00272290"/>
    <w:rsid w:val="0027232B"/>
    <w:rsid w:val="0027239C"/>
    <w:rsid w:val="00272471"/>
    <w:rsid w:val="00272503"/>
    <w:rsid w:val="0027277A"/>
    <w:rsid w:val="002727F3"/>
    <w:rsid w:val="00272909"/>
    <w:rsid w:val="00272A87"/>
    <w:rsid w:val="00272EA9"/>
    <w:rsid w:val="00272FDD"/>
    <w:rsid w:val="002731FB"/>
    <w:rsid w:val="002732BC"/>
    <w:rsid w:val="00273580"/>
    <w:rsid w:val="0027394F"/>
    <w:rsid w:val="002739E9"/>
    <w:rsid w:val="00273C48"/>
    <w:rsid w:val="00273CD8"/>
    <w:rsid w:val="00273E66"/>
    <w:rsid w:val="00274115"/>
    <w:rsid w:val="00274160"/>
    <w:rsid w:val="002742FE"/>
    <w:rsid w:val="002744C0"/>
    <w:rsid w:val="002745D1"/>
    <w:rsid w:val="002745D6"/>
    <w:rsid w:val="0027461B"/>
    <w:rsid w:val="002748AB"/>
    <w:rsid w:val="002748BF"/>
    <w:rsid w:val="00274951"/>
    <w:rsid w:val="00274AE8"/>
    <w:rsid w:val="00274B73"/>
    <w:rsid w:val="00274D55"/>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1BE"/>
    <w:rsid w:val="002823FD"/>
    <w:rsid w:val="002824FB"/>
    <w:rsid w:val="00282651"/>
    <w:rsid w:val="002826F2"/>
    <w:rsid w:val="00282798"/>
    <w:rsid w:val="002828DF"/>
    <w:rsid w:val="002828E4"/>
    <w:rsid w:val="00282CD5"/>
    <w:rsid w:val="00282D74"/>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E18"/>
    <w:rsid w:val="00284F61"/>
    <w:rsid w:val="00284FFD"/>
    <w:rsid w:val="00285040"/>
    <w:rsid w:val="00285118"/>
    <w:rsid w:val="002851E8"/>
    <w:rsid w:val="00285B05"/>
    <w:rsid w:val="00285B5F"/>
    <w:rsid w:val="00285BEF"/>
    <w:rsid w:val="00285C9B"/>
    <w:rsid w:val="00285F60"/>
    <w:rsid w:val="00285FB9"/>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FD6"/>
    <w:rsid w:val="00291113"/>
    <w:rsid w:val="00291403"/>
    <w:rsid w:val="0029146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A30"/>
    <w:rsid w:val="002A1B6F"/>
    <w:rsid w:val="002A1B7D"/>
    <w:rsid w:val="002A2134"/>
    <w:rsid w:val="002A21D5"/>
    <w:rsid w:val="002A25A3"/>
    <w:rsid w:val="002A2694"/>
    <w:rsid w:val="002A27B5"/>
    <w:rsid w:val="002A2875"/>
    <w:rsid w:val="002A2911"/>
    <w:rsid w:val="002A291F"/>
    <w:rsid w:val="002A2951"/>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6C"/>
    <w:rsid w:val="002A366D"/>
    <w:rsid w:val="002A378F"/>
    <w:rsid w:val="002A37C2"/>
    <w:rsid w:val="002A3AF5"/>
    <w:rsid w:val="002A3D00"/>
    <w:rsid w:val="002A3DE9"/>
    <w:rsid w:val="002A3E07"/>
    <w:rsid w:val="002A4454"/>
    <w:rsid w:val="002A4534"/>
    <w:rsid w:val="002A45A2"/>
    <w:rsid w:val="002A47E3"/>
    <w:rsid w:val="002A4BDC"/>
    <w:rsid w:val="002A4E0B"/>
    <w:rsid w:val="002A4E1D"/>
    <w:rsid w:val="002A5069"/>
    <w:rsid w:val="002A51C5"/>
    <w:rsid w:val="002A51F9"/>
    <w:rsid w:val="002A52AD"/>
    <w:rsid w:val="002A5321"/>
    <w:rsid w:val="002A5352"/>
    <w:rsid w:val="002A53B7"/>
    <w:rsid w:val="002A53EF"/>
    <w:rsid w:val="002A5504"/>
    <w:rsid w:val="002A5677"/>
    <w:rsid w:val="002A5E0D"/>
    <w:rsid w:val="002A5F63"/>
    <w:rsid w:val="002A5F92"/>
    <w:rsid w:val="002A5FA1"/>
    <w:rsid w:val="002A5FE6"/>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2A"/>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79"/>
    <w:rsid w:val="002B0680"/>
    <w:rsid w:val="002B06FF"/>
    <w:rsid w:val="002B077D"/>
    <w:rsid w:val="002B0790"/>
    <w:rsid w:val="002B0943"/>
    <w:rsid w:val="002B0A94"/>
    <w:rsid w:val="002B0BFC"/>
    <w:rsid w:val="002B0CB2"/>
    <w:rsid w:val="002B0D20"/>
    <w:rsid w:val="002B0F6A"/>
    <w:rsid w:val="002B1086"/>
    <w:rsid w:val="002B10DE"/>
    <w:rsid w:val="002B1110"/>
    <w:rsid w:val="002B1119"/>
    <w:rsid w:val="002B12CE"/>
    <w:rsid w:val="002B13A3"/>
    <w:rsid w:val="002B15DB"/>
    <w:rsid w:val="002B1705"/>
    <w:rsid w:val="002B173D"/>
    <w:rsid w:val="002B18AB"/>
    <w:rsid w:val="002B1950"/>
    <w:rsid w:val="002B1AF4"/>
    <w:rsid w:val="002B1C66"/>
    <w:rsid w:val="002B1C8A"/>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530"/>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3F7"/>
    <w:rsid w:val="002B64B5"/>
    <w:rsid w:val="002B6644"/>
    <w:rsid w:val="002B6764"/>
    <w:rsid w:val="002B6937"/>
    <w:rsid w:val="002B6974"/>
    <w:rsid w:val="002B6A6E"/>
    <w:rsid w:val="002B7011"/>
    <w:rsid w:val="002B7116"/>
    <w:rsid w:val="002B7248"/>
    <w:rsid w:val="002B7270"/>
    <w:rsid w:val="002B72A7"/>
    <w:rsid w:val="002B7313"/>
    <w:rsid w:val="002B769E"/>
    <w:rsid w:val="002B78A8"/>
    <w:rsid w:val="002B7935"/>
    <w:rsid w:val="002B7A3C"/>
    <w:rsid w:val="002B7AB8"/>
    <w:rsid w:val="002B7F67"/>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9B0"/>
    <w:rsid w:val="002C3A35"/>
    <w:rsid w:val="002C3E21"/>
    <w:rsid w:val="002C3EFC"/>
    <w:rsid w:val="002C3FEE"/>
    <w:rsid w:val="002C4059"/>
    <w:rsid w:val="002C4095"/>
    <w:rsid w:val="002C4174"/>
    <w:rsid w:val="002C44A9"/>
    <w:rsid w:val="002C4533"/>
    <w:rsid w:val="002C45C6"/>
    <w:rsid w:val="002C470D"/>
    <w:rsid w:val="002C47AC"/>
    <w:rsid w:val="002C486D"/>
    <w:rsid w:val="002C4877"/>
    <w:rsid w:val="002C491E"/>
    <w:rsid w:val="002C4930"/>
    <w:rsid w:val="002C4A6F"/>
    <w:rsid w:val="002C4BB3"/>
    <w:rsid w:val="002C4D85"/>
    <w:rsid w:val="002C4F66"/>
    <w:rsid w:val="002C4FB6"/>
    <w:rsid w:val="002C5012"/>
    <w:rsid w:val="002C5103"/>
    <w:rsid w:val="002C5323"/>
    <w:rsid w:val="002C5399"/>
    <w:rsid w:val="002C53AD"/>
    <w:rsid w:val="002C566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7FB"/>
    <w:rsid w:val="002D08F7"/>
    <w:rsid w:val="002D0958"/>
    <w:rsid w:val="002D0B12"/>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E5B"/>
    <w:rsid w:val="002D5024"/>
    <w:rsid w:val="002D53CD"/>
    <w:rsid w:val="002D54A6"/>
    <w:rsid w:val="002D5526"/>
    <w:rsid w:val="002D574B"/>
    <w:rsid w:val="002D5863"/>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8D2"/>
    <w:rsid w:val="002D79B0"/>
    <w:rsid w:val="002D7CB1"/>
    <w:rsid w:val="002D7F0E"/>
    <w:rsid w:val="002E00A5"/>
    <w:rsid w:val="002E02A6"/>
    <w:rsid w:val="002E02B4"/>
    <w:rsid w:val="002E03DA"/>
    <w:rsid w:val="002E04A9"/>
    <w:rsid w:val="002E09F7"/>
    <w:rsid w:val="002E0A4B"/>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8D5"/>
    <w:rsid w:val="002E3908"/>
    <w:rsid w:val="002E3C2A"/>
    <w:rsid w:val="002E4247"/>
    <w:rsid w:val="002E4475"/>
    <w:rsid w:val="002E447C"/>
    <w:rsid w:val="002E46C1"/>
    <w:rsid w:val="002E4A6C"/>
    <w:rsid w:val="002E4AB0"/>
    <w:rsid w:val="002E4B57"/>
    <w:rsid w:val="002E4BB4"/>
    <w:rsid w:val="002E4C6C"/>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196"/>
    <w:rsid w:val="002E65E9"/>
    <w:rsid w:val="002E6601"/>
    <w:rsid w:val="002E6745"/>
    <w:rsid w:val="002E6B33"/>
    <w:rsid w:val="002E6BE6"/>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FF"/>
    <w:rsid w:val="002F20E4"/>
    <w:rsid w:val="002F230D"/>
    <w:rsid w:val="002F23F8"/>
    <w:rsid w:val="002F2542"/>
    <w:rsid w:val="002F2556"/>
    <w:rsid w:val="002F25CA"/>
    <w:rsid w:val="002F2717"/>
    <w:rsid w:val="002F2782"/>
    <w:rsid w:val="002F287C"/>
    <w:rsid w:val="002F28D8"/>
    <w:rsid w:val="002F2921"/>
    <w:rsid w:val="002F2960"/>
    <w:rsid w:val="002F2A9F"/>
    <w:rsid w:val="002F2C13"/>
    <w:rsid w:val="002F2C4F"/>
    <w:rsid w:val="002F3121"/>
    <w:rsid w:val="002F3300"/>
    <w:rsid w:val="002F34EB"/>
    <w:rsid w:val="002F36AC"/>
    <w:rsid w:val="002F370B"/>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446"/>
    <w:rsid w:val="002F64D6"/>
    <w:rsid w:val="002F656B"/>
    <w:rsid w:val="002F6671"/>
    <w:rsid w:val="002F6A7F"/>
    <w:rsid w:val="002F6AC8"/>
    <w:rsid w:val="002F6EA5"/>
    <w:rsid w:val="002F6FED"/>
    <w:rsid w:val="002F7134"/>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AEE"/>
    <w:rsid w:val="00300B33"/>
    <w:rsid w:val="00300D2A"/>
    <w:rsid w:val="00300D35"/>
    <w:rsid w:val="00300F24"/>
    <w:rsid w:val="003010A9"/>
    <w:rsid w:val="0030118B"/>
    <w:rsid w:val="00301265"/>
    <w:rsid w:val="003012EA"/>
    <w:rsid w:val="0030132B"/>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35E"/>
    <w:rsid w:val="003033FA"/>
    <w:rsid w:val="0030341A"/>
    <w:rsid w:val="00303549"/>
    <w:rsid w:val="003035B2"/>
    <w:rsid w:val="0030365C"/>
    <w:rsid w:val="00303781"/>
    <w:rsid w:val="003037BD"/>
    <w:rsid w:val="0030384A"/>
    <w:rsid w:val="00303982"/>
    <w:rsid w:val="00303B33"/>
    <w:rsid w:val="00303DED"/>
    <w:rsid w:val="00303E59"/>
    <w:rsid w:val="00303ECB"/>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672"/>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3F2D"/>
    <w:rsid w:val="0031406B"/>
    <w:rsid w:val="003143B1"/>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6BF"/>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879"/>
    <w:rsid w:val="00316B03"/>
    <w:rsid w:val="00316B6A"/>
    <w:rsid w:val="00316DC5"/>
    <w:rsid w:val="00316E26"/>
    <w:rsid w:val="00316E49"/>
    <w:rsid w:val="00316FC3"/>
    <w:rsid w:val="00317051"/>
    <w:rsid w:val="003170AD"/>
    <w:rsid w:val="003171FB"/>
    <w:rsid w:val="00317251"/>
    <w:rsid w:val="0031727F"/>
    <w:rsid w:val="0031748E"/>
    <w:rsid w:val="003174CC"/>
    <w:rsid w:val="0031752B"/>
    <w:rsid w:val="00317538"/>
    <w:rsid w:val="00317658"/>
    <w:rsid w:val="003176F1"/>
    <w:rsid w:val="003177EB"/>
    <w:rsid w:val="003178FB"/>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7FE"/>
    <w:rsid w:val="003208C5"/>
    <w:rsid w:val="00320A83"/>
    <w:rsid w:val="00320C00"/>
    <w:rsid w:val="00320D89"/>
    <w:rsid w:val="00320F72"/>
    <w:rsid w:val="00321091"/>
    <w:rsid w:val="0032118C"/>
    <w:rsid w:val="00321237"/>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93"/>
    <w:rsid w:val="003242BD"/>
    <w:rsid w:val="00324392"/>
    <w:rsid w:val="00324431"/>
    <w:rsid w:val="003244C4"/>
    <w:rsid w:val="003247FD"/>
    <w:rsid w:val="00324862"/>
    <w:rsid w:val="00324AAF"/>
    <w:rsid w:val="00324BCE"/>
    <w:rsid w:val="00324D0F"/>
    <w:rsid w:val="00324D4E"/>
    <w:rsid w:val="00324E82"/>
    <w:rsid w:val="00324FB4"/>
    <w:rsid w:val="00324FE1"/>
    <w:rsid w:val="00325339"/>
    <w:rsid w:val="0032553C"/>
    <w:rsid w:val="0032561C"/>
    <w:rsid w:val="00325631"/>
    <w:rsid w:val="00325856"/>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5DF"/>
    <w:rsid w:val="003276B5"/>
    <w:rsid w:val="0032775A"/>
    <w:rsid w:val="003277EE"/>
    <w:rsid w:val="00327887"/>
    <w:rsid w:val="00327963"/>
    <w:rsid w:val="00327A1C"/>
    <w:rsid w:val="00327D1C"/>
    <w:rsid w:val="00327D5B"/>
    <w:rsid w:val="00327DA8"/>
    <w:rsid w:val="00327E57"/>
    <w:rsid w:val="00327EAC"/>
    <w:rsid w:val="00327F8C"/>
    <w:rsid w:val="00330009"/>
    <w:rsid w:val="0033007B"/>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41"/>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ED3"/>
    <w:rsid w:val="003331A2"/>
    <w:rsid w:val="0033328A"/>
    <w:rsid w:val="0033347D"/>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39"/>
    <w:rsid w:val="00336565"/>
    <w:rsid w:val="003368D1"/>
    <w:rsid w:val="003368F5"/>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4D83"/>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A8"/>
    <w:rsid w:val="00350ABA"/>
    <w:rsid w:val="00350CC5"/>
    <w:rsid w:val="00350CE3"/>
    <w:rsid w:val="00350D69"/>
    <w:rsid w:val="00350D7A"/>
    <w:rsid w:val="00350EA3"/>
    <w:rsid w:val="00350F59"/>
    <w:rsid w:val="00351226"/>
    <w:rsid w:val="00351236"/>
    <w:rsid w:val="00351283"/>
    <w:rsid w:val="00351382"/>
    <w:rsid w:val="003516AB"/>
    <w:rsid w:val="0035177B"/>
    <w:rsid w:val="0035189B"/>
    <w:rsid w:val="00351C26"/>
    <w:rsid w:val="00351D03"/>
    <w:rsid w:val="00351D98"/>
    <w:rsid w:val="00351D9F"/>
    <w:rsid w:val="00351E09"/>
    <w:rsid w:val="00351E78"/>
    <w:rsid w:val="00351F82"/>
    <w:rsid w:val="00351FDE"/>
    <w:rsid w:val="0035225E"/>
    <w:rsid w:val="00352528"/>
    <w:rsid w:val="0035257A"/>
    <w:rsid w:val="003528CB"/>
    <w:rsid w:val="003528ED"/>
    <w:rsid w:val="003529C0"/>
    <w:rsid w:val="00352A0F"/>
    <w:rsid w:val="00352AF5"/>
    <w:rsid w:val="00352C83"/>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3F8C"/>
    <w:rsid w:val="00354063"/>
    <w:rsid w:val="0035427B"/>
    <w:rsid w:val="0035432F"/>
    <w:rsid w:val="0035449D"/>
    <w:rsid w:val="003545A9"/>
    <w:rsid w:val="003546AA"/>
    <w:rsid w:val="00354721"/>
    <w:rsid w:val="00354752"/>
    <w:rsid w:val="00354A06"/>
    <w:rsid w:val="00354FF0"/>
    <w:rsid w:val="0035510A"/>
    <w:rsid w:val="00355818"/>
    <w:rsid w:val="0035590C"/>
    <w:rsid w:val="00355921"/>
    <w:rsid w:val="00355A66"/>
    <w:rsid w:val="00355BAE"/>
    <w:rsid w:val="00355E84"/>
    <w:rsid w:val="003560D2"/>
    <w:rsid w:val="003560F7"/>
    <w:rsid w:val="0035624A"/>
    <w:rsid w:val="0035666E"/>
    <w:rsid w:val="0035671C"/>
    <w:rsid w:val="00356828"/>
    <w:rsid w:val="00356A75"/>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066"/>
    <w:rsid w:val="00360217"/>
    <w:rsid w:val="00360301"/>
    <w:rsid w:val="00360547"/>
    <w:rsid w:val="003605AA"/>
    <w:rsid w:val="003605D1"/>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2F0A"/>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47"/>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714"/>
    <w:rsid w:val="003739DC"/>
    <w:rsid w:val="00373A2F"/>
    <w:rsid w:val="00373BCB"/>
    <w:rsid w:val="00373C79"/>
    <w:rsid w:val="00373CD6"/>
    <w:rsid w:val="00373D28"/>
    <w:rsid w:val="00373D52"/>
    <w:rsid w:val="00373E96"/>
    <w:rsid w:val="003742F9"/>
    <w:rsid w:val="0037457C"/>
    <w:rsid w:val="00374A2B"/>
    <w:rsid w:val="00374C17"/>
    <w:rsid w:val="00374DB9"/>
    <w:rsid w:val="003750E6"/>
    <w:rsid w:val="0037544A"/>
    <w:rsid w:val="00375900"/>
    <w:rsid w:val="00375AC2"/>
    <w:rsid w:val="00375B51"/>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FF0"/>
    <w:rsid w:val="0037716F"/>
    <w:rsid w:val="00377237"/>
    <w:rsid w:val="00377243"/>
    <w:rsid w:val="00377369"/>
    <w:rsid w:val="003773EB"/>
    <w:rsid w:val="00377440"/>
    <w:rsid w:val="0037763D"/>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394"/>
    <w:rsid w:val="00381449"/>
    <w:rsid w:val="003814CE"/>
    <w:rsid w:val="00381598"/>
    <w:rsid w:val="00381654"/>
    <w:rsid w:val="00381737"/>
    <w:rsid w:val="003817E9"/>
    <w:rsid w:val="00381A1F"/>
    <w:rsid w:val="00381A8B"/>
    <w:rsid w:val="00381AC1"/>
    <w:rsid w:val="00381B55"/>
    <w:rsid w:val="00381B80"/>
    <w:rsid w:val="00381BB6"/>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FFC"/>
    <w:rsid w:val="003912BA"/>
    <w:rsid w:val="00391370"/>
    <w:rsid w:val="00391429"/>
    <w:rsid w:val="00391550"/>
    <w:rsid w:val="003916FE"/>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3F8E"/>
    <w:rsid w:val="003942BB"/>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755"/>
    <w:rsid w:val="003A486E"/>
    <w:rsid w:val="003A498D"/>
    <w:rsid w:val="003A49FC"/>
    <w:rsid w:val="003A4A21"/>
    <w:rsid w:val="003A4AB5"/>
    <w:rsid w:val="003A4D07"/>
    <w:rsid w:val="003A4F12"/>
    <w:rsid w:val="003A4F28"/>
    <w:rsid w:val="003A5017"/>
    <w:rsid w:val="003A5101"/>
    <w:rsid w:val="003A52EC"/>
    <w:rsid w:val="003A5516"/>
    <w:rsid w:val="003A5586"/>
    <w:rsid w:val="003A56DA"/>
    <w:rsid w:val="003A5795"/>
    <w:rsid w:val="003A588F"/>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527"/>
    <w:rsid w:val="003B1553"/>
    <w:rsid w:val="003B16AF"/>
    <w:rsid w:val="003B17F9"/>
    <w:rsid w:val="003B1881"/>
    <w:rsid w:val="003B1916"/>
    <w:rsid w:val="003B196C"/>
    <w:rsid w:val="003B1CC0"/>
    <w:rsid w:val="003B1D13"/>
    <w:rsid w:val="003B1DF1"/>
    <w:rsid w:val="003B219F"/>
    <w:rsid w:val="003B22E0"/>
    <w:rsid w:val="003B237C"/>
    <w:rsid w:val="003B24D2"/>
    <w:rsid w:val="003B2AB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3E8D"/>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5EEE"/>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39D"/>
    <w:rsid w:val="003B786A"/>
    <w:rsid w:val="003B7A58"/>
    <w:rsid w:val="003B7AC2"/>
    <w:rsid w:val="003B7C10"/>
    <w:rsid w:val="003B7CCE"/>
    <w:rsid w:val="003B7E07"/>
    <w:rsid w:val="003B7EF9"/>
    <w:rsid w:val="003C0241"/>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CE"/>
    <w:rsid w:val="003D075F"/>
    <w:rsid w:val="003D09B8"/>
    <w:rsid w:val="003D0A11"/>
    <w:rsid w:val="003D0C2D"/>
    <w:rsid w:val="003D1068"/>
    <w:rsid w:val="003D1090"/>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5CE"/>
    <w:rsid w:val="003D2B3B"/>
    <w:rsid w:val="003D2C7B"/>
    <w:rsid w:val="003D2CD7"/>
    <w:rsid w:val="003D2DCE"/>
    <w:rsid w:val="003D2F66"/>
    <w:rsid w:val="003D3147"/>
    <w:rsid w:val="003D3208"/>
    <w:rsid w:val="003D32F8"/>
    <w:rsid w:val="003D3444"/>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A09"/>
    <w:rsid w:val="003D4B2C"/>
    <w:rsid w:val="003D4BD0"/>
    <w:rsid w:val="003D4DB2"/>
    <w:rsid w:val="003D4DE8"/>
    <w:rsid w:val="003D4E24"/>
    <w:rsid w:val="003D503F"/>
    <w:rsid w:val="003D5059"/>
    <w:rsid w:val="003D5066"/>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18"/>
    <w:rsid w:val="003D7C5C"/>
    <w:rsid w:val="003D7C5D"/>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AFE"/>
    <w:rsid w:val="003E2BC9"/>
    <w:rsid w:val="003E2CC9"/>
    <w:rsid w:val="003E2E49"/>
    <w:rsid w:val="003E2EA9"/>
    <w:rsid w:val="003E2EBB"/>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91F"/>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A0"/>
    <w:rsid w:val="003F12C1"/>
    <w:rsid w:val="003F12E7"/>
    <w:rsid w:val="003F13A4"/>
    <w:rsid w:val="003F140D"/>
    <w:rsid w:val="003F14AE"/>
    <w:rsid w:val="003F157C"/>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AF2"/>
    <w:rsid w:val="003F3C42"/>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988"/>
    <w:rsid w:val="003F5A73"/>
    <w:rsid w:val="003F5B08"/>
    <w:rsid w:val="003F5BDF"/>
    <w:rsid w:val="003F5BFD"/>
    <w:rsid w:val="003F5C82"/>
    <w:rsid w:val="003F5E2F"/>
    <w:rsid w:val="003F5F2B"/>
    <w:rsid w:val="003F5F94"/>
    <w:rsid w:val="003F5FFC"/>
    <w:rsid w:val="003F6181"/>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AE0"/>
    <w:rsid w:val="00400B45"/>
    <w:rsid w:val="00400D0C"/>
    <w:rsid w:val="00400E42"/>
    <w:rsid w:val="00400E8E"/>
    <w:rsid w:val="00400FFC"/>
    <w:rsid w:val="004010A0"/>
    <w:rsid w:val="004015FC"/>
    <w:rsid w:val="00401781"/>
    <w:rsid w:val="00401A22"/>
    <w:rsid w:val="00401B9C"/>
    <w:rsid w:val="00401C2A"/>
    <w:rsid w:val="00401F0F"/>
    <w:rsid w:val="00401FEB"/>
    <w:rsid w:val="004021BB"/>
    <w:rsid w:val="0040235B"/>
    <w:rsid w:val="00402491"/>
    <w:rsid w:val="004024A1"/>
    <w:rsid w:val="004026F6"/>
    <w:rsid w:val="004027E3"/>
    <w:rsid w:val="0040289F"/>
    <w:rsid w:val="00402AF4"/>
    <w:rsid w:val="00402D00"/>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5EB"/>
    <w:rsid w:val="004078B5"/>
    <w:rsid w:val="00407F8F"/>
    <w:rsid w:val="00407FE5"/>
    <w:rsid w:val="00410044"/>
    <w:rsid w:val="004100F0"/>
    <w:rsid w:val="004101A6"/>
    <w:rsid w:val="00410292"/>
    <w:rsid w:val="00410378"/>
    <w:rsid w:val="00410680"/>
    <w:rsid w:val="0041072F"/>
    <w:rsid w:val="004109FE"/>
    <w:rsid w:val="00410A0C"/>
    <w:rsid w:val="00410BA3"/>
    <w:rsid w:val="00410C90"/>
    <w:rsid w:val="00410D79"/>
    <w:rsid w:val="00410D8E"/>
    <w:rsid w:val="00410DBE"/>
    <w:rsid w:val="00410FAC"/>
    <w:rsid w:val="00410FD3"/>
    <w:rsid w:val="00411092"/>
    <w:rsid w:val="004115A8"/>
    <w:rsid w:val="0041163C"/>
    <w:rsid w:val="00411658"/>
    <w:rsid w:val="004116DC"/>
    <w:rsid w:val="0041185D"/>
    <w:rsid w:val="0041189B"/>
    <w:rsid w:val="00411B50"/>
    <w:rsid w:val="00411C0F"/>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76C"/>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B2D"/>
    <w:rsid w:val="00416B2E"/>
    <w:rsid w:val="00416BE8"/>
    <w:rsid w:val="00416C60"/>
    <w:rsid w:val="00416CD2"/>
    <w:rsid w:val="00416F83"/>
    <w:rsid w:val="004170DA"/>
    <w:rsid w:val="004170F4"/>
    <w:rsid w:val="004171C1"/>
    <w:rsid w:val="004173F7"/>
    <w:rsid w:val="00417498"/>
    <w:rsid w:val="004174F6"/>
    <w:rsid w:val="004177DB"/>
    <w:rsid w:val="004178C2"/>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8A7"/>
    <w:rsid w:val="004239E0"/>
    <w:rsid w:val="0042403A"/>
    <w:rsid w:val="00424192"/>
    <w:rsid w:val="0042419E"/>
    <w:rsid w:val="004244D3"/>
    <w:rsid w:val="004246BE"/>
    <w:rsid w:val="00424987"/>
    <w:rsid w:val="00424BAB"/>
    <w:rsid w:val="00424C05"/>
    <w:rsid w:val="00424DF2"/>
    <w:rsid w:val="00424DF9"/>
    <w:rsid w:val="00425081"/>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B29"/>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72"/>
    <w:rsid w:val="004331A8"/>
    <w:rsid w:val="004331EA"/>
    <w:rsid w:val="0043345C"/>
    <w:rsid w:val="0043351B"/>
    <w:rsid w:val="00433767"/>
    <w:rsid w:val="004339BA"/>
    <w:rsid w:val="00433D60"/>
    <w:rsid w:val="00433E6F"/>
    <w:rsid w:val="0043404C"/>
    <w:rsid w:val="00434336"/>
    <w:rsid w:val="004343C1"/>
    <w:rsid w:val="0043448D"/>
    <w:rsid w:val="0043474E"/>
    <w:rsid w:val="0043492C"/>
    <w:rsid w:val="00434AFF"/>
    <w:rsid w:val="00434D7A"/>
    <w:rsid w:val="00434E3D"/>
    <w:rsid w:val="00434EA3"/>
    <w:rsid w:val="00435031"/>
    <w:rsid w:val="00435272"/>
    <w:rsid w:val="0043535B"/>
    <w:rsid w:val="00435371"/>
    <w:rsid w:val="004354C4"/>
    <w:rsid w:val="0043552A"/>
    <w:rsid w:val="004357BC"/>
    <w:rsid w:val="004358DD"/>
    <w:rsid w:val="00435B92"/>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956"/>
    <w:rsid w:val="00440A08"/>
    <w:rsid w:val="00440B27"/>
    <w:rsid w:val="00440C0D"/>
    <w:rsid w:val="00440E7B"/>
    <w:rsid w:val="00440E97"/>
    <w:rsid w:val="00440EBC"/>
    <w:rsid w:val="00441182"/>
    <w:rsid w:val="00441196"/>
    <w:rsid w:val="0044127F"/>
    <w:rsid w:val="00441345"/>
    <w:rsid w:val="004415C0"/>
    <w:rsid w:val="00441670"/>
    <w:rsid w:val="0044171C"/>
    <w:rsid w:val="00441761"/>
    <w:rsid w:val="00441887"/>
    <w:rsid w:val="00441A32"/>
    <w:rsid w:val="00441AA3"/>
    <w:rsid w:val="00441B0E"/>
    <w:rsid w:val="00441B78"/>
    <w:rsid w:val="00441ECA"/>
    <w:rsid w:val="00442254"/>
    <w:rsid w:val="00442437"/>
    <w:rsid w:val="00442565"/>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29"/>
    <w:rsid w:val="004472E6"/>
    <w:rsid w:val="004477B7"/>
    <w:rsid w:val="004477E8"/>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0C6"/>
    <w:rsid w:val="004511FD"/>
    <w:rsid w:val="00451220"/>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5F"/>
    <w:rsid w:val="00453075"/>
    <w:rsid w:val="0045309B"/>
    <w:rsid w:val="00453175"/>
    <w:rsid w:val="00453182"/>
    <w:rsid w:val="0045329E"/>
    <w:rsid w:val="004532F0"/>
    <w:rsid w:val="0045366F"/>
    <w:rsid w:val="004538EC"/>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1D"/>
    <w:rsid w:val="004567F8"/>
    <w:rsid w:val="00456984"/>
    <w:rsid w:val="00456A67"/>
    <w:rsid w:val="00456AE2"/>
    <w:rsid w:val="00456B48"/>
    <w:rsid w:val="00456B65"/>
    <w:rsid w:val="00456D15"/>
    <w:rsid w:val="00456E79"/>
    <w:rsid w:val="00456E8A"/>
    <w:rsid w:val="00456F24"/>
    <w:rsid w:val="004574C9"/>
    <w:rsid w:val="004575C0"/>
    <w:rsid w:val="0045763D"/>
    <w:rsid w:val="0045769F"/>
    <w:rsid w:val="004577EB"/>
    <w:rsid w:val="00457B91"/>
    <w:rsid w:val="00457DE1"/>
    <w:rsid w:val="0046045A"/>
    <w:rsid w:val="00460725"/>
    <w:rsid w:val="004607DD"/>
    <w:rsid w:val="004608D3"/>
    <w:rsid w:val="00460F07"/>
    <w:rsid w:val="00460F74"/>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3D4"/>
    <w:rsid w:val="0046241A"/>
    <w:rsid w:val="0046241B"/>
    <w:rsid w:val="0046246C"/>
    <w:rsid w:val="004625F6"/>
    <w:rsid w:val="004627EC"/>
    <w:rsid w:val="00462804"/>
    <w:rsid w:val="00462866"/>
    <w:rsid w:val="00462ECC"/>
    <w:rsid w:val="00462F55"/>
    <w:rsid w:val="00462FBC"/>
    <w:rsid w:val="00463095"/>
    <w:rsid w:val="004630BB"/>
    <w:rsid w:val="00463147"/>
    <w:rsid w:val="0046318D"/>
    <w:rsid w:val="00463435"/>
    <w:rsid w:val="004634D7"/>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BE"/>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3D"/>
    <w:rsid w:val="004704FF"/>
    <w:rsid w:val="00470514"/>
    <w:rsid w:val="00470578"/>
    <w:rsid w:val="004705CC"/>
    <w:rsid w:val="004705FE"/>
    <w:rsid w:val="004708AE"/>
    <w:rsid w:val="00470D14"/>
    <w:rsid w:val="00470D27"/>
    <w:rsid w:val="0047101D"/>
    <w:rsid w:val="004710F3"/>
    <w:rsid w:val="004713FA"/>
    <w:rsid w:val="004715A1"/>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B57"/>
    <w:rsid w:val="00472D5F"/>
    <w:rsid w:val="00472EAA"/>
    <w:rsid w:val="004730F3"/>
    <w:rsid w:val="00473114"/>
    <w:rsid w:val="004733FE"/>
    <w:rsid w:val="0047347A"/>
    <w:rsid w:val="004734A2"/>
    <w:rsid w:val="0047364E"/>
    <w:rsid w:val="004739D0"/>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047"/>
    <w:rsid w:val="00475132"/>
    <w:rsid w:val="0047530F"/>
    <w:rsid w:val="004753B4"/>
    <w:rsid w:val="0047549B"/>
    <w:rsid w:val="004755CF"/>
    <w:rsid w:val="004755E3"/>
    <w:rsid w:val="004757C9"/>
    <w:rsid w:val="004759A5"/>
    <w:rsid w:val="00475A83"/>
    <w:rsid w:val="00475C9C"/>
    <w:rsid w:val="004762DC"/>
    <w:rsid w:val="00476580"/>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0DD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AE8"/>
    <w:rsid w:val="00482B1F"/>
    <w:rsid w:val="00482E2C"/>
    <w:rsid w:val="00482F9B"/>
    <w:rsid w:val="004830A1"/>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1E1"/>
    <w:rsid w:val="00484382"/>
    <w:rsid w:val="004844DC"/>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152"/>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A3B"/>
    <w:rsid w:val="00491B60"/>
    <w:rsid w:val="00491BA7"/>
    <w:rsid w:val="00491BBD"/>
    <w:rsid w:val="00492067"/>
    <w:rsid w:val="004929B6"/>
    <w:rsid w:val="004929E0"/>
    <w:rsid w:val="00492C13"/>
    <w:rsid w:val="00492DBB"/>
    <w:rsid w:val="00492DEA"/>
    <w:rsid w:val="00492E17"/>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D75"/>
    <w:rsid w:val="00494E37"/>
    <w:rsid w:val="00494F97"/>
    <w:rsid w:val="00494FB5"/>
    <w:rsid w:val="004951DF"/>
    <w:rsid w:val="004951FB"/>
    <w:rsid w:val="00495323"/>
    <w:rsid w:val="0049560D"/>
    <w:rsid w:val="004956CE"/>
    <w:rsid w:val="00495A66"/>
    <w:rsid w:val="00495C52"/>
    <w:rsid w:val="00495D55"/>
    <w:rsid w:val="00495E27"/>
    <w:rsid w:val="00496075"/>
    <w:rsid w:val="004960F9"/>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4A"/>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2B4"/>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855"/>
    <w:rsid w:val="004A3B02"/>
    <w:rsid w:val="004A3B05"/>
    <w:rsid w:val="004A3BFE"/>
    <w:rsid w:val="004A3C1B"/>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088"/>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A40"/>
    <w:rsid w:val="004B2B47"/>
    <w:rsid w:val="004B2C15"/>
    <w:rsid w:val="004B2D5B"/>
    <w:rsid w:val="004B2D67"/>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84"/>
    <w:rsid w:val="004B3CC0"/>
    <w:rsid w:val="004B3D4C"/>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7E"/>
    <w:rsid w:val="004C58DD"/>
    <w:rsid w:val="004C5C77"/>
    <w:rsid w:val="004C5D97"/>
    <w:rsid w:val="004C5DDB"/>
    <w:rsid w:val="004C5F08"/>
    <w:rsid w:val="004C6410"/>
    <w:rsid w:val="004C650F"/>
    <w:rsid w:val="004C6767"/>
    <w:rsid w:val="004C67B3"/>
    <w:rsid w:val="004C6995"/>
    <w:rsid w:val="004C6ACD"/>
    <w:rsid w:val="004C6FCB"/>
    <w:rsid w:val="004C7366"/>
    <w:rsid w:val="004C7403"/>
    <w:rsid w:val="004C7586"/>
    <w:rsid w:val="004C76A9"/>
    <w:rsid w:val="004C770F"/>
    <w:rsid w:val="004C77DB"/>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CA0"/>
    <w:rsid w:val="004D4DBD"/>
    <w:rsid w:val="004D4FB5"/>
    <w:rsid w:val="004D50FA"/>
    <w:rsid w:val="004D5154"/>
    <w:rsid w:val="004D537D"/>
    <w:rsid w:val="004D54B5"/>
    <w:rsid w:val="004D54EF"/>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56D"/>
    <w:rsid w:val="004E163A"/>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C0"/>
    <w:rsid w:val="004F257B"/>
    <w:rsid w:val="004F257F"/>
    <w:rsid w:val="004F262F"/>
    <w:rsid w:val="004F271F"/>
    <w:rsid w:val="004F2994"/>
    <w:rsid w:val="004F29BC"/>
    <w:rsid w:val="004F2A2B"/>
    <w:rsid w:val="004F2BF2"/>
    <w:rsid w:val="004F2CB8"/>
    <w:rsid w:val="004F2E41"/>
    <w:rsid w:val="004F2E72"/>
    <w:rsid w:val="004F2FB6"/>
    <w:rsid w:val="004F3016"/>
    <w:rsid w:val="004F302B"/>
    <w:rsid w:val="004F311B"/>
    <w:rsid w:val="004F3347"/>
    <w:rsid w:val="004F336E"/>
    <w:rsid w:val="004F3488"/>
    <w:rsid w:val="004F34FA"/>
    <w:rsid w:val="004F3543"/>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3A4"/>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CA8"/>
    <w:rsid w:val="00512D38"/>
    <w:rsid w:val="00513527"/>
    <w:rsid w:val="005135AA"/>
    <w:rsid w:val="0051363E"/>
    <w:rsid w:val="005136B5"/>
    <w:rsid w:val="005137EA"/>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6"/>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6D"/>
    <w:rsid w:val="00526B98"/>
    <w:rsid w:val="00526D96"/>
    <w:rsid w:val="005272FC"/>
    <w:rsid w:val="00527429"/>
    <w:rsid w:val="0052745D"/>
    <w:rsid w:val="00527649"/>
    <w:rsid w:val="00527668"/>
    <w:rsid w:val="0052777C"/>
    <w:rsid w:val="005277AD"/>
    <w:rsid w:val="00527A55"/>
    <w:rsid w:val="00527B82"/>
    <w:rsid w:val="00527F9D"/>
    <w:rsid w:val="00530053"/>
    <w:rsid w:val="005301D4"/>
    <w:rsid w:val="0053022F"/>
    <w:rsid w:val="005303B2"/>
    <w:rsid w:val="00530442"/>
    <w:rsid w:val="00530504"/>
    <w:rsid w:val="0053058C"/>
    <w:rsid w:val="00530631"/>
    <w:rsid w:val="00530642"/>
    <w:rsid w:val="005306DA"/>
    <w:rsid w:val="00530971"/>
    <w:rsid w:val="00530A1D"/>
    <w:rsid w:val="00530B43"/>
    <w:rsid w:val="00530FC8"/>
    <w:rsid w:val="00531089"/>
    <w:rsid w:val="00531446"/>
    <w:rsid w:val="00531757"/>
    <w:rsid w:val="00531808"/>
    <w:rsid w:val="00531B03"/>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4A"/>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24"/>
    <w:rsid w:val="005376D9"/>
    <w:rsid w:val="005376E0"/>
    <w:rsid w:val="005376E5"/>
    <w:rsid w:val="00537922"/>
    <w:rsid w:val="005379E4"/>
    <w:rsid w:val="00537CB6"/>
    <w:rsid w:val="00537CD7"/>
    <w:rsid w:val="00537E2A"/>
    <w:rsid w:val="00537E7F"/>
    <w:rsid w:val="00537E8D"/>
    <w:rsid w:val="00537F50"/>
    <w:rsid w:val="005400D4"/>
    <w:rsid w:val="005402DF"/>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946"/>
    <w:rsid w:val="00541950"/>
    <w:rsid w:val="00541E5F"/>
    <w:rsid w:val="00541FB6"/>
    <w:rsid w:val="0054203D"/>
    <w:rsid w:val="00542170"/>
    <w:rsid w:val="00542196"/>
    <w:rsid w:val="005422F2"/>
    <w:rsid w:val="0054239F"/>
    <w:rsid w:val="00542408"/>
    <w:rsid w:val="0054242E"/>
    <w:rsid w:val="00542747"/>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781"/>
    <w:rsid w:val="00544828"/>
    <w:rsid w:val="00544838"/>
    <w:rsid w:val="00544A2C"/>
    <w:rsid w:val="00544A44"/>
    <w:rsid w:val="00544A45"/>
    <w:rsid w:val="00544CC5"/>
    <w:rsid w:val="005450AD"/>
    <w:rsid w:val="00545113"/>
    <w:rsid w:val="00545132"/>
    <w:rsid w:val="0054523B"/>
    <w:rsid w:val="005452BF"/>
    <w:rsid w:val="005452EE"/>
    <w:rsid w:val="00545391"/>
    <w:rsid w:val="00545454"/>
    <w:rsid w:val="00545569"/>
    <w:rsid w:val="005455A8"/>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21"/>
    <w:rsid w:val="00551A46"/>
    <w:rsid w:val="00551B19"/>
    <w:rsid w:val="00551C84"/>
    <w:rsid w:val="00551F1D"/>
    <w:rsid w:val="00551FBA"/>
    <w:rsid w:val="00551FF2"/>
    <w:rsid w:val="0055200E"/>
    <w:rsid w:val="00552087"/>
    <w:rsid w:val="005524F2"/>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179"/>
    <w:rsid w:val="00556306"/>
    <w:rsid w:val="00556368"/>
    <w:rsid w:val="0055638A"/>
    <w:rsid w:val="0055650B"/>
    <w:rsid w:val="00556534"/>
    <w:rsid w:val="00556633"/>
    <w:rsid w:val="005566BA"/>
    <w:rsid w:val="005567CB"/>
    <w:rsid w:val="00556D3C"/>
    <w:rsid w:val="00556F05"/>
    <w:rsid w:val="00556F89"/>
    <w:rsid w:val="005571EA"/>
    <w:rsid w:val="0055726E"/>
    <w:rsid w:val="0055745A"/>
    <w:rsid w:val="0055750C"/>
    <w:rsid w:val="00557543"/>
    <w:rsid w:val="005575E5"/>
    <w:rsid w:val="00557914"/>
    <w:rsid w:val="005579A1"/>
    <w:rsid w:val="00557A1A"/>
    <w:rsid w:val="00557A28"/>
    <w:rsid w:val="00557BFF"/>
    <w:rsid w:val="00557D78"/>
    <w:rsid w:val="00557E10"/>
    <w:rsid w:val="00557F41"/>
    <w:rsid w:val="00557F48"/>
    <w:rsid w:val="00557F84"/>
    <w:rsid w:val="00557FBB"/>
    <w:rsid w:val="00560098"/>
    <w:rsid w:val="005602B5"/>
    <w:rsid w:val="005603F8"/>
    <w:rsid w:val="0056052D"/>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78"/>
    <w:rsid w:val="00562BE8"/>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B61"/>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09C"/>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00"/>
    <w:rsid w:val="005741A5"/>
    <w:rsid w:val="005742B2"/>
    <w:rsid w:val="005742C0"/>
    <w:rsid w:val="00574320"/>
    <w:rsid w:val="0057467D"/>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BD3"/>
    <w:rsid w:val="00576214"/>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5"/>
    <w:rsid w:val="0058261F"/>
    <w:rsid w:val="00582797"/>
    <w:rsid w:val="00582909"/>
    <w:rsid w:val="00582B12"/>
    <w:rsid w:val="00582C52"/>
    <w:rsid w:val="00582DC7"/>
    <w:rsid w:val="00582DCE"/>
    <w:rsid w:val="00582E2C"/>
    <w:rsid w:val="00582FC8"/>
    <w:rsid w:val="00582FD9"/>
    <w:rsid w:val="0058349A"/>
    <w:rsid w:val="0058392D"/>
    <w:rsid w:val="00583A14"/>
    <w:rsid w:val="00583A19"/>
    <w:rsid w:val="00583A61"/>
    <w:rsid w:val="00583B88"/>
    <w:rsid w:val="00583CD3"/>
    <w:rsid w:val="00583EC1"/>
    <w:rsid w:val="00583FDD"/>
    <w:rsid w:val="0058404A"/>
    <w:rsid w:val="00584076"/>
    <w:rsid w:val="0058407C"/>
    <w:rsid w:val="005840DE"/>
    <w:rsid w:val="0058411D"/>
    <w:rsid w:val="00584169"/>
    <w:rsid w:val="0058416D"/>
    <w:rsid w:val="00584174"/>
    <w:rsid w:val="005841B3"/>
    <w:rsid w:val="005841CC"/>
    <w:rsid w:val="005842C4"/>
    <w:rsid w:val="0058447B"/>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CB"/>
    <w:rsid w:val="005906FD"/>
    <w:rsid w:val="00590854"/>
    <w:rsid w:val="005908DE"/>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2EB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DE2"/>
    <w:rsid w:val="005A1E2B"/>
    <w:rsid w:val="005A1E96"/>
    <w:rsid w:val="005A1FE1"/>
    <w:rsid w:val="005A20A5"/>
    <w:rsid w:val="005A20C1"/>
    <w:rsid w:val="005A22E8"/>
    <w:rsid w:val="005A2343"/>
    <w:rsid w:val="005A2380"/>
    <w:rsid w:val="005A2381"/>
    <w:rsid w:val="005A246C"/>
    <w:rsid w:val="005A25FA"/>
    <w:rsid w:val="005A2645"/>
    <w:rsid w:val="005A2880"/>
    <w:rsid w:val="005A2BFF"/>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C17"/>
    <w:rsid w:val="005A3CF2"/>
    <w:rsid w:val="005A3D44"/>
    <w:rsid w:val="005A3FD7"/>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014"/>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ABF"/>
    <w:rsid w:val="005B4B0A"/>
    <w:rsid w:val="005B4BDD"/>
    <w:rsid w:val="005B4F9A"/>
    <w:rsid w:val="005B513A"/>
    <w:rsid w:val="005B53E5"/>
    <w:rsid w:val="005B5504"/>
    <w:rsid w:val="005B551C"/>
    <w:rsid w:val="005B55C2"/>
    <w:rsid w:val="005B55DF"/>
    <w:rsid w:val="005B5987"/>
    <w:rsid w:val="005B5A5D"/>
    <w:rsid w:val="005B5AA7"/>
    <w:rsid w:val="005B5CBF"/>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6"/>
    <w:rsid w:val="005C123B"/>
    <w:rsid w:val="005C1306"/>
    <w:rsid w:val="005C13A2"/>
    <w:rsid w:val="005C13BB"/>
    <w:rsid w:val="005C146A"/>
    <w:rsid w:val="005C1651"/>
    <w:rsid w:val="005C165F"/>
    <w:rsid w:val="005C1952"/>
    <w:rsid w:val="005C19E0"/>
    <w:rsid w:val="005C1A56"/>
    <w:rsid w:val="005C1C29"/>
    <w:rsid w:val="005C1CAF"/>
    <w:rsid w:val="005C1F79"/>
    <w:rsid w:val="005C206C"/>
    <w:rsid w:val="005C21C9"/>
    <w:rsid w:val="005C22D7"/>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A64"/>
    <w:rsid w:val="005C3B8C"/>
    <w:rsid w:val="005C3F39"/>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7D2"/>
    <w:rsid w:val="005C58CE"/>
    <w:rsid w:val="005C5A1F"/>
    <w:rsid w:val="005C5AEF"/>
    <w:rsid w:val="005C5ED5"/>
    <w:rsid w:val="005C6131"/>
    <w:rsid w:val="005C6559"/>
    <w:rsid w:val="005C65FC"/>
    <w:rsid w:val="005C675B"/>
    <w:rsid w:val="005C6963"/>
    <w:rsid w:val="005C6A37"/>
    <w:rsid w:val="005C6A4A"/>
    <w:rsid w:val="005C6A5C"/>
    <w:rsid w:val="005C6B2D"/>
    <w:rsid w:val="005C6BAD"/>
    <w:rsid w:val="005C6C1A"/>
    <w:rsid w:val="005C6DFD"/>
    <w:rsid w:val="005C6E65"/>
    <w:rsid w:val="005C71FD"/>
    <w:rsid w:val="005C730C"/>
    <w:rsid w:val="005C742F"/>
    <w:rsid w:val="005C743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4EF"/>
    <w:rsid w:val="005D3568"/>
    <w:rsid w:val="005D367F"/>
    <w:rsid w:val="005D3807"/>
    <w:rsid w:val="005D387C"/>
    <w:rsid w:val="005D3A0F"/>
    <w:rsid w:val="005D3CD9"/>
    <w:rsid w:val="005D3E1C"/>
    <w:rsid w:val="005D3FA4"/>
    <w:rsid w:val="005D4259"/>
    <w:rsid w:val="005D4350"/>
    <w:rsid w:val="005D43FE"/>
    <w:rsid w:val="005D441F"/>
    <w:rsid w:val="005D48A8"/>
    <w:rsid w:val="005D48B3"/>
    <w:rsid w:val="005D497F"/>
    <w:rsid w:val="005D499E"/>
    <w:rsid w:val="005D49A4"/>
    <w:rsid w:val="005D49BE"/>
    <w:rsid w:val="005D4F81"/>
    <w:rsid w:val="005D50AF"/>
    <w:rsid w:val="005D5337"/>
    <w:rsid w:val="005D57A1"/>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7050"/>
    <w:rsid w:val="005D710D"/>
    <w:rsid w:val="005D721B"/>
    <w:rsid w:val="005D721F"/>
    <w:rsid w:val="005D7278"/>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E1A"/>
    <w:rsid w:val="005E1FF0"/>
    <w:rsid w:val="005E2051"/>
    <w:rsid w:val="005E207D"/>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96"/>
    <w:rsid w:val="005E5E22"/>
    <w:rsid w:val="005E5F25"/>
    <w:rsid w:val="005E60B4"/>
    <w:rsid w:val="005E62BD"/>
    <w:rsid w:val="005E64C5"/>
    <w:rsid w:val="005E674C"/>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3C0"/>
    <w:rsid w:val="005F24E5"/>
    <w:rsid w:val="005F275D"/>
    <w:rsid w:val="005F2ADB"/>
    <w:rsid w:val="005F2D16"/>
    <w:rsid w:val="005F2E11"/>
    <w:rsid w:val="005F2E2F"/>
    <w:rsid w:val="005F2F03"/>
    <w:rsid w:val="005F2F97"/>
    <w:rsid w:val="005F34B9"/>
    <w:rsid w:val="005F3685"/>
    <w:rsid w:val="005F37DC"/>
    <w:rsid w:val="005F3818"/>
    <w:rsid w:val="005F384F"/>
    <w:rsid w:val="005F3D7D"/>
    <w:rsid w:val="005F3E96"/>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E9B"/>
    <w:rsid w:val="005F703D"/>
    <w:rsid w:val="005F72C0"/>
    <w:rsid w:val="005F7463"/>
    <w:rsid w:val="005F748D"/>
    <w:rsid w:val="005F74C9"/>
    <w:rsid w:val="005F756C"/>
    <w:rsid w:val="005F761D"/>
    <w:rsid w:val="005F7688"/>
    <w:rsid w:val="005F76B6"/>
    <w:rsid w:val="005F76EF"/>
    <w:rsid w:val="005F7719"/>
    <w:rsid w:val="005F7892"/>
    <w:rsid w:val="005F7A17"/>
    <w:rsid w:val="005F7B92"/>
    <w:rsid w:val="005F7C0C"/>
    <w:rsid w:val="0060005F"/>
    <w:rsid w:val="00600103"/>
    <w:rsid w:val="00600167"/>
    <w:rsid w:val="006001C5"/>
    <w:rsid w:val="006001FC"/>
    <w:rsid w:val="006004FA"/>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C1F"/>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D2E"/>
    <w:rsid w:val="00603E75"/>
    <w:rsid w:val="00603F43"/>
    <w:rsid w:val="0060482D"/>
    <w:rsid w:val="00604979"/>
    <w:rsid w:val="00604CD0"/>
    <w:rsid w:val="00604FC2"/>
    <w:rsid w:val="00605099"/>
    <w:rsid w:val="0060517A"/>
    <w:rsid w:val="006051C9"/>
    <w:rsid w:val="006055A1"/>
    <w:rsid w:val="006055C9"/>
    <w:rsid w:val="006055D4"/>
    <w:rsid w:val="006055F3"/>
    <w:rsid w:val="00605759"/>
    <w:rsid w:val="0060578B"/>
    <w:rsid w:val="00605C37"/>
    <w:rsid w:val="00605EAB"/>
    <w:rsid w:val="00605FD1"/>
    <w:rsid w:val="006062AC"/>
    <w:rsid w:val="00606320"/>
    <w:rsid w:val="006063DA"/>
    <w:rsid w:val="006065DE"/>
    <w:rsid w:val="006066EB"/>
    <w:rsid w:val="00606718"/>
    <w:rsid w:val="006069B7"/>
    <w:rsid w:val="00606AFA"/>
    <w:rsid w:val="00606B4B"/>
    <w:rsid w:val="00606BA0"/>
    <w:rsid w:val="006071F2"/>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D14"/>
    <w:rsid w:val="00610E7D"/>
    <w:rsid w:val="0061110D"/>
    <w:rsid w:val="00611169"/>
    <w:rsid w:val="006113FE"/>
    <w:rsid w:val="00611515"/>
    <w:rsid w:val="006116AC"/>
    <w:rsid w:val="006116CC"/>
    <w:rsid w:val="00611730"/>
    <w:rsid w:val="00611900"/>
    <w:rsid w:val="00611A1B"/>
    <w:rsid w:val="00612053"/>
    <w:rsid w:val="0061206B"/>
    <w:rsid w:val="006121F8"/>
    <w:rsid w:val="0061233A"/>
    <w:rsid w:val="006124DB"/>
    <w:rsid w:val="006126FF"/>
    <w:rsid w:val="0061276A"/>
    <w:rsid w:val="00612BC3"/>
    <w:rsid w:val="00612C0F"/>
    <w:rsid w:val="00612CD7"/>
    <w:rsid w:val="00612D15"/>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337"/>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08"/>
    <w:rsid w:val="00623357"/>
    <w:rsid w:val="00623A01"/>
    <w:rsid w:val="00623B03"/>
    <w:rsid w:val="00623C45"/>
    <w:rsid w:val="00623CA2"/>
    <w:rsid w:val="00623CD4"/>
    <w:rsid w:val="00623E09"/>
    <w:rsid w:val="00623FCC"/>
    <w:rsid w:val="00624015"/>
    <w:rsid w:val="00624266"/>
    <w:rsid w:val="0062429E"/>
    <w:rsid w:val="006243A4"/>
    <w:rsid w:val="006244DB"/>
    <w:rsid w:val="0062458E"/>
    <w:rsid w:val="006246E0"/>
    <w:rsid w:val="006246E2"/>
    <w:rsid w:val="00624705"/>
    <w:rsid w:val="0062495D"/>
    <w:rsid w:val="00624CB0"/>
    <w:rsid w:val="00624D8D"/>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6D8"/>
    <w:rsid w:val="006267D5"/>
    <w:rsid w:val="0062690E"/>
    <w:rsid w:val="0062696A"/>
    <w:rsid w:val="00626A7F"/>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133A"/>
    <w:rsid w:val="006315B4"/>
    <w:rsid w:val="006315D1"/>
    <w:rsid w:val="006316C2"/>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3DD8"/>
    <w:rsid w:val="00634297"/>
    <w:rsid w:val="00634309"/>
    <w:rsid w:val="006343F1"/>
    <w:rsid w:val="006344DD"/>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C94"/>
    <w:rsid w:val="00640DBE"/>
    <w:rsid w:val="00640DCD"/>
    <w:rsid w:val="00640F3B"/>
    <w:rsid w:val="0064113E"/>
    <w:rsid w:val="00641313"/>
    <w:rsid w:val="00641334"/>
    <w:rsid w:val="006413B4"/>
    <w:rsid w:val="00641424"/>
    <w:rsid w:val="0064144A"/>
    <w:rsid w:val="0064151C"/>
    <w:rsid w:val="00641622"/>
    <w:rsid w:val="006417DB"/>
    <w:rsid w:val="00641879"/>
    <w:rsid w:val="0064191E"/>
    <w:rsid w:val="0064193B"/>
    <w:rsid w:val="00641A2D"/>
    <w:rsid w:val="00641A93"/>
    <w:rsid w:val="00642166"/>
    <w:rsid w:val="006421EE"/>
    <w:rsid w:val="006421FB"/>
    <w:rsid w:val="006422DB"/>
    <w:rsid w:val="006423D3"/>
    <w:rsid w:val="0064246A"/>
    <w:rsid w:val="006425AC"/>
    <w:rsid w:val="006428A4"/>
    <w:rsid w:val="00642904"/>
    <w:rsid w:val="00642A10"/>
    <w:rsid w:val="00642A19"/>
    <w:rsid w:val="00642B5B"/>
    <w:rsid w:val="00642C3D"/>
    <w:rsid w:val="00642F10"/>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92"/>
    <w:rsid w:val="006478E8"/>
    <w:rsid w:val="00647933"/>
    <w:rsid w:val="00647999"/>
    <w:rsid w:val="006479A1"/>
    <w:rsid w:val="00647A1A"/>
    <w:rsid w:val="00647A64"/>
    <w:rsid w:val="00647EB1"/>
    <w:rsid w:val="00647F11"/>
    <w:rsid w:val="00647F91"/>
    <w:rsid w:val="00647F9B"/>
    <w:rsid w:val="00650061"/>
    <w:rsid w:val="006501BC"/>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6050B"/>
    <w:rsid w:val="006605B8"/>
    <w:rsid w:val="006607CD"/>
    <w:rsid w:val="00660881"/>
    <w:rsid w:val="00660932"/>
    <w:rsid w:val="00660BBD"/>
    <w:rsid w:val="00660F98"/>
    <w:rsid w:val="00661013"/>
    <w:rsid w:val="0066107B"/>
    <w:rsid w:val="00661241"/>
    <w:rsid w:val="0066130D"/>
    <w:rsid w:val="00661469"/>
    <w:rsid w:val="0066154D"/>
    <w:rsid w:val="006615BC"/>
    <w:rsid w:val="006616F0"/>
    <w:rsid w:val="0066172E"/>
    <w:rsid w:val="006617AD"/>
    <w:rsid w:val="00661809"/>
    <w:rsid w:val="006618E4"/>
    <w:rsid w:val="006619C4"/>
    <w:rsid w:val="00661B85"/>
    <w:rsid w:val="00661EF0"/>
    <w:rsid w:val="00662013"/>
    <w:rsid w:val="006620C5"/>
    <w:rsid w:val="00662222"/>
    <w:rsid w:val="006624C8"/>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5F6"/>
    <w:rsid w:val="006649C2"/>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CB5"/>
    <w:rsid w:val="00670D35"/>
    <w:rsid w:val="00670E6A"/>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EC3"/>
    <w:rsid w:val="00673F75"/>
    <w:rsid w:val="006740F3"/>
    <w:rsid w:val="00674154"/>
    <w:rsid w:val="00674445"/>
    <w:rsid w:val="00674537"/>
    <w:rsid w:val="0067489C"/>
    <w:rsid w:val="00674A9E"/>
    <w:rsid w:val="00674C66"/>
    <w:rsid w:val="00674D2B"/>
    <w:rsid w:val="00674D2E"/>
    <w:rsid w:val="00674EF1"/>
    <w:rsid w:val="00675108"/>
    <w:rsid w:val="006752E7"/>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EE5"/>
    <w:rsid w:val="00686EEE"/>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6F"/>
    <w:rsid w:val="006919C2"/>
    <w:rsid w:val="00691A33"/>
    <w:rsid w:val="00691A57"/>
    <w:rsid w:val="00691C28"/>
    <w:rsid w:val="00691C30"/>
    <w:rsid w:val="00691D8E"/>
    <w:rsid w:val="00691DCF"/>
    <w:rsid w:val="00692327"/>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901"/>
    <w:rsid w:val="0069596C"/>
    <w:rsid w:val="00695B49"/>
    <w:rsid w:val="00695B6C"/>
    <w:rsid w:val="00695CB5"/>
    <w:rsid w:val="00695CFB"/>
    <w:rsid w:val="00695FB3"/>
    <w:rsid w:val="00695FDE"/>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27"/>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1D1"/>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EF8"/>
    <w:rsid w:val="006B3027"/>
    <w:rsid w:val="006B3071"/>
    <w:rsid w:val="006B315D"/>
    <w:rsid w:val="006B3162"/>
    <w:rsid w:val="006B31E6"/>
    <w:rsid w:val="006B3344"/>
    <w:rsid w:val="006B3643"/>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6A"/>
    <w:rsid w:val="006B7098"/>
    <w:rsid w:val="006B71B5"/>
    <w:rsid w:val="006B7235"/>
    <w:rsid w:val="006B730B"/>
    <w:rsid w:val="006B7C95"/>
    <w:rsid w:val="006B7D2A"/>
    <w:rsid w:val="006B7DFA"/>
    <w:rsid w:val="006B7E62"/>
    <w:rsid w:val="006B7F9F"/>
    <w:rsid w:val="006C0065"/>
    <w:rsid w:val="006C0267"/>
    <w:rsid w:val="006C02E4"/>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51B"/>
    <w:rsid w:val="006C461B"/>
    <w:rsid w:val="006C4765"/>
    <w:rsid w:val="006C4831"/>
    <w:rsid w:val="006C495F"/>
    <w:rsid w:val="006C49A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4AA"/>
    <w:rsid w:val="006C763F"/>
    <w:rsid w:val="006C7701"/>
    <w:rsid w:val="006C7728"/>
    <w:rsid w:val="006C777F"/>
    <w:rsid w:val="006C7959"/>
    <w:rsid w:val="006C7AB1"/>
    <w:rsid w:val="006C7B87"/>
    <w:rsid w:val="006C7C46"/>
    <w:rsid w:val="006C7CBC"/>
    <w:rsid w:val="006C7DD0"/>
    <w:rsid w:val="006C7E7E"/>
    <w:rsid w:val="006C7F4C"/>
    <w:rsid w:val="006D0217"/>
    <w:rsid w:val="006D0537"/>
    <w:rsid w:val="006D0583"/>
    <w:rsid w:val="006D0588"/>
    <w:rsid w:val="006D0A6B"/>
    <w:rsid w:val="006D0B97"/>
    <w:rsid w:val="006D0C58"/>
    <w:rsid w:val="006D0F2E"/>
    <w:rsid w:val="006D0F33"/>
    <w:rsid w:val="006D0F58"/>
    <w:rsid w:val="006D10D9"/>
    <w:rsid w:val="006D1222"/>
    <w:rsid w:val="006D12B7"/>
    <w:rsid w:val="006D130C"/>
    <w:rsid w:val="006D136D"/>
    <w:rsid w:val="006D15EF"/>
    <w:rsid w:val="006D1C43"/>
    <w:rsid w:val="006D1C7D"/>
    <w:rsid w:val="006D1ED9"/>
    <w:rsid w:val="006D2005"/>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3C7"/>
    <w:rsid w:val="006D33D6"/>
    <w:rsid w:val="006D356B"/>
    <w:rsid w:val="006D3769"/>
    <w:rsid w:val="006D3855"/>
    <w:rsid w:val="006D38B0"/>
    <w:rsid w:val="006D38F8"/>
    <w:rsid w:val="006D3A16"/>
    <w:rsid w:val="006D3A58"/>
    <w:rsid w:val="006D3ABB"/>
    <w:rsid w:val="006D3BE5"/>
    <w:rsid w:val="006D3DED"/>
    <w:rsid w:val="006D3EBC"/>
    <w:rsid w:val="006D401B"/>
    <w:rsid w:val="006D4081"/>
    <w:rsid w:val="006D40A8"/>
    <w:rsid w:val="006D40C2"/>
    <w:rsid w:val="006D4214"/>
    <w:rsid w:val="006D42E3"/>
    <w:rsid w:val="006D43AE"/>
    <w:rsid w:val="006D488E"/>
    <w:rsid w:val="006D49A3"/>
    <w:rsid w:val="006D49AC"/>
    <w:rsid w:val="006D49B9"/>
    <w:rsid w:val="006D4B66"/>
    <w:rsid w:val="006D4E34"/>
    <w:rsid w:val="006D4F3D"/>
    <w:rsid w:val="006D5075"/>
    <w:rsid w:val="006D509B"/>
    <w:rsid w:val="006D5213"/>
    <w:rsid w:val="006D5440"/>
    <w:rsid w:val="006D54BE"/>
    <w:rsid w:val="006D5506"/>
    <w:rsid w:val="006D5617"/>
    <w:rsid w:val="006D56A4"/>
    <w:rsid w:val="006D573E"/>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20A"/>
    <w:rsid w:val="006E041E"/>
    <w:rsid w:val="006E047B"/>
    <w:rsid w:val="006E062F"/>
    <w:rsid w:val="006E0652"/>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E1F"/>
    <w:rsid w:val="006E2E4D"/>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4E34"/>
    <w:rsid w:val="006E4EE1"/>
    <w:rsid w:val="006E500B"/>
    <w:rsid w:val="006E52D0"/>
    <w:rsid w:val="006E5530"/>
    <w:rsid w:val="006E57DA"/>
    <w:rsid w:val="006E5802"/>
    <w:rsid w:val="006E5A41"/>
    <w:rsid w:val="006E5AEC"/>
    <w:rsid w:val="006E5C24"/>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E4B"/>
    <w:rsid w:val="006F2F09"/>
    <w:rsid w:val="006F2F79"/>
    <w:rsid w:val="006F32F8"/>
    <w:rsid w:val="006F3313"/>
    <w:rsid w:val="006F3355"/>
    <w:rsid w:val="006F364D"/>
    <w:rsid w:val="006F36E6"/>
    <w:rsid w:val="006F3716"/>
    <w:rsid w:val="006F3729"/>
    <w:rsid w:val="006F378A"/>
    <w:rsid w:val="006F37F9"/>
    <w:rsid w:val="006F38E0"/>
    <w:rsid w:val="006F392C"/>
    <w:rsid w:val="006F3B12"/>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867"/>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FD8"/>
    <w:rsid w:val="007021F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2C7"/>
    <w:rsid w:val="00710336"/>
    <w:rsid w:val="007103AA"/>
    <w:rsid w:val="0071051D"/>
    <w:rsid w:val="00710582"/>
    <w:rsid w:val="00710663"/>
    <w:rsid w:val="007106E1"/>
    <w:rsid w:val="00710813"/>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10"/>
    <w:rsid w:val="00714F32"/>
    <w:rsid w:val="007150F2"/>
    <w:rsid w:val="00715262"/>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46"/>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8F1"/>
    <w:rsid w:val="00717928"/>
    <w:rsid w:val="00717ACD"/>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595"/>
    <w:rsid w:val="0072169B"/>
    <w:rsid w:val="007217CF"/>
    <w:rsid w:val="007217D9"/>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0D1"/>
    <w:rsid w:val="00725159"/>
    <w:rsid w:val="0072517E"/>
    <w:rsid w:val="007252F6"/>
    <w:rsid w:val="007253D7"/>
    <w:rsid w:val="007255DF"/>
    <w:rsid w:val="00725705"/>
    <w:rsid w:val="00725908"/>
    <w:rsid w:val="00725A9B"/>
    <w:rsid w:val="00725D0D"/>
    <w:rsid w:val="00725DD7"/>
    <w:rsid w:val="00725E72"/>
    <w:rsid w:val="00725FA8"/>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DC"/>
    <w:rsid w:val="007279E5"/>
    <w:rsid w:val="00727B8B"/>
    <w:rsid w:val="00727BD9"/>
    <w:rsid w:val="00727DC9"/>
    <w:rsid w:val="00727E0F"/>
    <w:rsid w:val="00727ED8"/>
    <w:rsid w:val="007304B6"/>
    <w:rsid w:val="007305A6"/>
    <w:rsid w:val="0073075C"/>
    <w:rsid w:val="0073080A"/>
    <w:rsid w:val="00730860"/>
    <w:rsid w:val="00730959"/>
    <w:rsid w:val="00730A25"/>
    <w:rsid w:val="00730AEE"/>
    <w:rsid w:val="00730BD7"/>
    <w:rsid w:val="007310C3"/>
    <w:rsid w:val="00731105"/>
    <w:rsid w:val="00731328"/>
    <w:rsid w:val="00731336"/>
    <w:rsid w:val="0073151A"/>
    <w:rsid w:val="0073167C"/>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A1"/>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1EA"/>
    <w:rsid w:val="007344EB"/>
    <w:rsid w:val="00734642"/>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66"/>
    <w:rsid w:val="00737BBE"/>
    <w:rsid w:val="00737D8D"/>
    <w:rsid w:val="00737ED6"/>
    <w:rsid w:val="0074010A"/>
    <w:rsid w:val="007402E0"/>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D6"/>
    <w:rsid w:val="00744C15"/>
    <w:rsid w:val="00744CD2"/>
    <w:rsid w:val="00744EB6"/>
    <w:rsid w:val="00744F9F"/>
    <w:rsid w:val="00744FAE"/>
    <w:rsid w:val="00745029"/>
    <w:rsid w:val="007450C9"/>
    <w:rsid w:val="0074517F"/>
    <w:rsid w:val="007452F0"/>
    <w:rsid w:val="00745585"/>
    <w:rsid w:val="00745668"/>
    <w:rsid w:val="0074583D"/>
    <w:rsid w:val="00745C6F"/>
    <w:rsid w:val="00745CF1"/>
    <w:rsid w:val="00745E56"/>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9C"/>
    <w:rsid w:val="00747DC5"/>
    <w:rsid w:val="00747E30"/>
    <w:rsid w:val="00747EC8"/>
    <w:rsid w:val="00747ED1"/>
    <w:rsid w:val="0075010A"/>
    <w:rsid w:val="00750308"/>
    <w:rsid w:val="00750374"/>
    <w:rsid w:val="00750408"/>
    <w:rsid w:val="00750479"/>
    <w:rsid w:val="0075067B"/>
    <w:rsid w:val="00750696"/>
    <w:rsid w:val="0075073C"/>
    <w:rsid w:val="007508E5"/>
    <w:rsid w:val="0075090B"/>
    <w:rsid w:val="00750A50"/>
    <w:rsid w:val="00750C3B"/>
    <w:rsid w:val="00750C69"/>
    <w:rsid w:val="00750C90"/>
    <w:rsid w:val="00750D2B"/>
    <w:rsid w:val="00750D75"/>
    <w:rsid w:val="00750DEA"/>
    <w:rsid w:val="00750E68"/>
    <w:rsid w:val="00750E71"/>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E63"/>
    <w:rsid w:val="00753FCC"/>
    <w:rsid w:val="0075404F"/>
    <w:rsid w:val="0075406F"/>
    <w:rsid w:val="00754084"/>
    <w:rsid w:val="00754298"/>
    <w:rsid w:val="007542EE"/>
    <w:rsid w:val="007543E4"/>
    <w:rsid w:val="00754446"/>
    <w:rsid w:val="0075445B"/>
    <w:rsid w:val="007546DA"/>
    <w:rsid w:val="00754719"/>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C2F"/>
    <w:rsid w:val="00757C8C"/>
    <w:rsid w:val="00757E18"/>
    <w:rsid w:val="00757E3C"/>
    <w:rsid w:val="00757F05"/>
    <w:rsid w:val="00757FF9"/>
    <w:rsid w:val="0076018A"/>
    <w:rsid w:val="007602BC"/>
    <w:rsid w:val="00760404"/>
    <w:rsid w:val="00760558"/>
    <w:rsid w:val="007607A2"/>
    <w:rsid w:val="007607FC"/>
    <w:rsid w:val="0076084E"/>
    <w:rsid w:val="00760994"/>
    <w:rsid w:val="00760B32"/>
    <w:rsid w:val="00760DA2"/>
    <w:rsid w:val="00760E12"/>
    <w:rsid w:val="00760E44"/>
    <w:rsid w:val="00760E85"/>
    <w:rsid w:val="00760F32"/>
    <w:rsid w:val="00760FCC"/>
    <w:rsid w:val="007611FF"/>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CEF"/>
    <w:rsid w:val="00765E49"/>
    <w:rsid w:val="00765FE5"/>
    <w:rsid w:val="007665D3"/>
    <w:rsid w:val="007666A3"/>
    <w:rsid w:val="007669B5"/>
    <w:rsid w:val="00766A48"/>
    <w:rsid w:val="00766B9B"/>
    <w:rsid w:val="00766C2C"/>
    <w:rsid w:val="00766CE2"/>
    <w:rsid w:val="00766D02"/>
    <w:rsid w:val="00766D3A"/>
    <w:rsid w:val="00766D88"/>
    <w:rsid w:val="00766E25"/>
    <w:rsid w:val="00766E30"/>
    <w:rsid w:val="00766F65"/>
    <w:rsid w:val="007671AE"/>
    <w:rsid w:val="00767260"/>
    <w:rsid w:val="007672B7"/>
    <w:rsid w:val="007672FF"/>
    <w:rsid w:val="007673C2"/>
    <w:rsid w:val="00767762"/>
    <w:rsid w:val="007677C4"/>
    <w:rsid w:val="0076785C"/>
    <w:rsid w:val="00767A38"/>
    <w:rsid w:val="00767A42"/>
    <w:rsid w:val="00767C4A"/>
    <w:rsid w:val="00767D6D"/>
    <w:rsid w:val="00767DAF"/>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1D8"/>
    <w:rsid w:val="00771365"/>
    <w:rsid w:val="0077159F"/>
    <w:rsid w:val="0077169B"/>
    <w:rsid w:val="007716FC"/>
    <w:rsid w:val="00771A91"/>
    <w:rsid w:val="00771A94"/>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F"/>
    <w:rsid w:val="00772E03"/>
    <w:rsid w:val="00772EB9"/>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7F"/>
    <w:rsid w:val="00781086"/>
    <w:rsid w:val="007810BD"/>
    <w:rsid w:val="0078111D"/>
    <w:rsid w:val="00781155"/>
    <w:rsid w:val="00781196"/>
    <w:rsid w:val="0078142C"/>
    <w:rsid w:val="007814D4"/>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2D"/>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B2"/>
    <w:rsid w:val="007931C1"/>
    <w:rsid w:val="0079335E"/>
    <w:rsid w:val="0079353A"/>
    <w:rsid w:val="007936C7"/>
    <w:rsid w:val="00793736"/>
    <w:rsid w:val="00793B1F"/>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00D"/>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1A6"/>
    <w:rsid w:val="007A1262"/>
    <w:rsid w:val="007A12D5"/>
    <w:rsid w:val="007A12DF"/>
    <w:rsid w:val="007A131F"/>
    <w:rsid w:val="007A1337"/>
    <w:rsid w:val="007A13F5"/>
    <w:rsid w:val="007A1428"/>
    <w:rsid w:val="007A1488"/>
    <w:rsid w:val="007A185E"/>
    <w:rsid w:val="007A1A5F"/>
    <w:rsid w:val="007A1B9D"/>
    <w:rsid w:val="007A1D7F"/>
    <w:rsid w:val="007A1DF5"/>
    <w:rsid w:val="007A1E6C"/>
    <w:rsid w:val="007A206E"/>
    <w:rsid w:val="007A213C"/>
    <w:rsid w:val="007A2235"/>
    <w:rsid w:val="007A2267"/>
    <w:rsid w:val="007A2456"/>
    <w:rsid w:val="007A24E6"/>
    <w:rsid w:val="007A2566"/>
    <w:rsid w:val="007A2989"/>
    <w:rsid w:val="007A2997"/>
    <w:rsid w:val="007A2D82"/>
    <w:rsid w:val="007A2D9F"/>
    <w:rsid w:val="007A2E3A"/>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0ECF"/>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DFF"/>
    <w:rsid w:val="007B2E4C"/>
    <w:rsid w:val="007B2F2E"/>
    <w:rsid w:val="007B2F66"/>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7C3"/>
    <w:rsid w:val="007B681E"/>
    <w:rsid w:val="007B6886"/>
    <w:rsid w:val="007B6AEF"/>
    <w:rsid w:val="007B6B82"/>
    <w:rsid w:val="007B6CBE"/>
    <w:rsid w:val="007B6E22"/>
    <w:rsid w:val="007B6E37"/>
    <w:rsid w:val="007B700D"/>
    <w:rsid w:val="007B7040"/>
    <w:rsid w:val="007B70D7"/>
    <w:rsid w:val="007B715A"/>
    <w:rsid w:val="007B7170"/>
    <w:rsid w:val="007B726F"/>
    <w:rsid w:val="007B7310"/>
    <w:rsid w:val="007B73AB"/>
    <w:rsid w:val="007B7459"/>
    <w:rsid w:val="007B74F5"/>
    <w:rsid w:val="007B7508"/>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995"/>
    <w:rsid w:val="007C1A7F"/>
    <w:rsid w:val="007C1B1A"/>
    <w:rsid w:val="007C1BF8"/>
    <w:rsid w:val="007C1D3A"/>
    <w:rsid w:val="007C1E20"/>
    <w:rsid w:val="007C1E8E"/>
    <w:rsid w:val="007C1EC0"/>
    <w:rsid w:val="007C1FD5"/>
    <w:rsid w:val="007C1FEF"/>
    <w:rsid w:val="007C2190"/>
    <w:rsid w:val="007C2652"/>
    <w:rsid w:val="007C29B7"/>
    <w:rsid w:val="007C2A01"/>
    <w:rsid w:val="007C2A3B"/>
    <w:rsid w:val="007C2B11"/>
    <w:rsid w:val="007C2C18"/>
    <w:rsid w:val="007C2CD9"/>
    <w:rsid w:val="007C2DA2"/>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48"/>
    <w:rsid w:val="007D5E63"/>
    <w:rsid w:val="007D5F10"/>
    <w:rsid w:val="007D5F79"/>
    <w:rsid w:val="007D5FAD"/>
    <w:rsid w:val="007D6109"/>
    <w:rsid w:val="007D610B"/>
    <w:rsid w:val="007D62A6"/>
    <w:rsid w:val="007D635D"/>
    <w:rsid w:val="007D636F"/>
    <w:rsid w:val="007D645E"/>
    <w:rsid w:val="007D6553"/>
    <w:rsid w:val="007D655D"/>
    <w:rsid w:val="007D6573"/>
    <w:rsid w:val="007D6804"/>
    <w:rsid w:val="007D6AF0"/>
    <w:rsid w:val="007D6DA9"/>
    <w:rsid w:val="007D71EB"/>
    <w:rsid w:val="007D72FE"/>
    <w:rsid w:val="007D75B4"/>
    <w:rsid w:val="007D7857"/>
    <w:rsid w:val="007D7858"/>
    <w:rsid w:val="007D7937"/>
    <w:rsid w:val="007D7B44"/>
    <w:rsid w:val="007D7D45"/>
    <w:rsid w:val="007D7DE6"/>
    <w:rsid w:val="007D7EF4"/>
    <w:rsid w:val="007E0046"/>
    <w:rsid w:val="007E0163"/>
    <w:rsid w:val="007E02F4"/>
    <w:rsid w:val="007E038C"/>
    <w:rsid w:val="007E071D"/>
    <w:rsid w:val="007E07CE"/>
    <w:rsid w:val="007E09DC"/>
    <w:rsid w:val="007E0B9A"/>
    <w:rsid w:val="007E0DAA"/>
    <w:rsid w:val="007E0F19"/>
    <w:rsid w:val="007E0F54"/>
    <w:rsid w:val="007E0FF0"/>
    <w:rsid w:val="007E11EF"/>
    <w:rsid w:val="007E1314"/>
    <w:rsid w:val="007E13DF"/>
    <w:rsid w:val="007E146F"/>
    <w:rsid w:val="007E157F"/>
    <w:rsid w:val="007E1628"/>
    <w:rsid w:val="007E1B71"/>
    <w:rsid w:val="007E1BB6"/>
    <w:rsid w:val="007E1BB9"/>
    <w:rsid w:val="007E1D1D"/>
    <w:rsid w:val="007E1D49"/>
    <w:rsid w:val="007E1D63"/>
    <w:rsid w:val="007E1D80"/>
    <w:rsid w:val="007E1DAC"/>
    <w:rsid w:val="007E1E1B"/>
    <w:rsid w:val="007E1FA6"/>
    <w:rsid w:val="007E1FFF"/>
    <w:rsid w:val="007E20AB"/>
    <w:rsid w:val="007E20CC"/>
    <w:rsid w:val="007E2222"/>
    <w:rsid w:val="007E2322"/>
    <w:rsid w:val="007E23EB"/>
    <w:rsid w:val="007E2456"/>
    <w:rsid w:val="007E28B5"/>
    <w:rsid w:val="007E28BC"/>
    <w:rsid w:val="007E2D2A"/>
    <w:rsid w:val="007E2D63"/>
    <w:rsid w:val="007E2E0E"/>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B"/>
    <w:rsid w:val="007E623B"/>
    <w:rsid w:val="007E6484"/>
    <w:rsid w:val="007E6587"/>
    <w:rsid w:val="007E6687"/>
    <w:rsid w:val="007E6816"/>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252"/>
    <w:rsid w:val="007E756E"/>
    <w:rsid w:val="007E76D5"/>
    <w:rsid w:val="007E79AD"/>
    <w:rsid w:val="007E7A3F"/>
    <w:rsid w:val="007E7AC3"/>
    <w:rsid w:val="007E7CF2"/>
    <w:rsid w:val="007E7F7B"/>
    <w:rsid w:val="007F00C4"/>
    <w:rsid w:val="007F0324"/>
    <w:rsid w:val="007F04C6"/>
    <w:rsid w:val="007F06A8"/>
    <w:rsid w:val="007F086A"/>
    <w:rsid w:val="007F0B10"/>
    <w:rsid w:val="007F0C49"/>
    <w:rsid w:val="007F0C4A"/>
    <w:rsid w:val="007F0E56"/>
    <w:rsid w:val="007F0EC4"/>
    <w:rsid w:val="007F0ED5"/>
    <w:rsid w:val="007F0F5B"/>
    <w:rsid w:val="007F12C1"/>
    <w:rsid w:val="007F1846"/>
    <w:rsid w:val="007F19C0"/>
    <w:rsid w:val="007F1A8D"/>
    <w:rsid w:val="007F1BE1"/>
    <w:rsid w:val="007F1C11"/>
    <w:rsid w:val="007F1D25"/>
    <w:rsid w:val="007F1D62"/>
    <w:rsid w:val="007F1D7B"/>
    <w:rsid w:val="007F2007"/>
    <w:rsid w:val="007F23C5"/>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CA"/>
    <w:rsid w:val="007F39D0"/>
    <w:rsid w:val="007F3AE6"/>
    <w:rsid w:val="007F3B8D"/>
    <w:rsid w:val="007F3C5A"/>
    <w:rsid w:val="007F3D57"/>
    <w:rsid w:val="007F3F3F"/>
    <w:rsid w:val="007F404B"/>
    <w:rsid w:val="007F40D3"/>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87C"/>
    <w:rsid w:val="007F58A6"/>
    <w:rsid w:val="007F5EC6"/>
    <w:rsid w:val="007F600A"/>
    <w:rsid w:val="007F6266"/>
    <w:rsid w:val="007F6394"/>
    <w:rsid w:val="007F6407"/>
    <w:rsid w:val="007F65B5"/>
    <w:rsid w:val="007F65E0"/>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169"/>
    <w:rsid w:val="0080019C"/>
    <w:rsid w:val="0080021D"/>
    <w:rsid w:val="00800281"/>
    <w:rsid w:val="008002FF"/>
    <w:rsid w:val="0080040B"/>
    <w:rsid w:val="0080045A"/>
    <w:rsid w:val="00800929"/>
    <w:rsid w:val="00800957"/>
    <w:rsid w:val="00800974"/>
    <w:rsid w:val="00800A05"/>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1AB"/>
    <w:rsid w:val="008104BA"/>
    <w:rsid w:val="00810513"/>
    <w:rsid w:val="0081052B"/>
    <w:rsid w:val="008105A4"/>
    <w:rsid w:val="00810637"/>
    <w:rsid w:val="00810A9C"/>
    <w:rsid w:val="00810AA0"/>
    <w:rsid w:val="00810ADB"/>
    <w:rsid w:val="00810AEE"/>
    <w:rsid w:val="00810BF7"/>
    <w:rsid w:val="00810EDB"/>
    <w:rsid w:val="00810FA8"/>
    <w:rsid w:val="00811103"/>
    <w:rsid w:val="00811285"/>
    <w:rsid w:val="0081129B"/>
    <w:rsid w:val="00811303"/>
    <w:rsid w:val="0081145B"/>
    <w:rsid w:val="00811720"/>
    <w:rsid w:val="008119ED"/>
    <w:rsid w:val="00811A1F"/>
    <w:rsid w:val="00811D53"/>
    <w:rsid w:val="00811E73"/>
    <w:rsid w:val="00811E9C"/>
    <w:rsid w:val="00811FB7"/>
    <w:rsid w:val="00812006"/>
    <w:rsid w:val="00812009"/>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17C78"/>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3DF"/>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677"/>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3F2"/>
    <w:rsid w:val="008273FC"/>
    <w:rsid w:val="00827461"/>
    <w:rsid w:val="00827469"/>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FB"/>
    <w:rsid w:val="00830F3E"/>
    <w:rsid w:val="00830FB1"/>
    <w:rsid w:val="00831003"/>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86C"/>
    <w:rsid w:val="00833A87"/>
    <w:rsid w:val="00833AE5"/>
    <w:rsid w:val="00833C02"/>
    <w:rsid w:val="00833CA3"/>
    <w:rsid w:val="00833D05"/>
    <w:rsid w:val="00833DF5"/>
    <w:rsid w:val="008343B6"/>
    <w:rsid w:val="00834467"/>
    <w:rsid w:val="0083449D"/>
    <w:rsid w:val="008345ED"/>
    <w:rsid w:val="00834623"/>
    <w:rsid w:val="00834A02"/>
    <w:rsid w:val="00834A9C"/>
    <w:rsid w:val="00834ADE"/>
    <w:rsid w:val="00835130"/>
    <w:rsid w:val="0083520A"/>
    <w:rsid w:val="0083531B"/>
    <w:rsid w:val="008353EE"/>
    <w:rsid w:val="008354B7"/>
    <w:rsid w:val="00835645"/>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7097"/>
    <w:rsid w:val="00837118"/>
    <w:rsid w:val="00837173"/>
    <w:rsid w:val="0083729A"/>
    <w:rsid w:val="008372C6"/>
    <w:rsid w:val="008374A9"/>
    <w:rsid w:val="0083757B"/>
    <w:rsid w:val="00837852"/>
    <w:rsid w:val="00837AC5"/>
    <w:rsid w:val="00837BCA"/>
    <w:rsid w:val="00837C79"/>
    <w:rsid w:val="00837C8B"/>
    <w:rsid w:val="00837FD0"/>
    <w:rsid w:val="00840129"/>
    <w:rsid w:val="008401B5"/>
    <w:rsid w:val="00840271"/>
    <w:rsid w:val="00840317"/>
    <w:rsid w:val="00840770"/>
    <w:rsid w:val="008408D7"/>
    <w:rsid w:val="00840916"/>
    <w:rsid w:val="00840BDD"/>
    <w:rsid w:val="00840C07"/>
    <w:rsid w:val="00840D46"/>
    <w:rsid w:val="008411BA"/>
    <w:rsid w:val="008413A2"/>
    <w:rsid w:val="008413C8"/>
    <w:rsid w:val="00841471"/>
    <w:rsid w:val="00841556"/>
    <w:rsid w:val="008417F7"/>
    <w:rsid w:val="008418BF"/>
    <w:rsid w:val="008419C8"/>
    <w:rsid w:val="00841C55"/>
    <w:rsid w:val="00841C99"/>
    <w:rsid w:val="008424A0"/>
    <w:rsid w:val="0084251D"/>
    <w:rsid w:val="008427A3"/>
    <w:rsid w:val="008427C9"/>
    <w:rsid w:val="00842897"/>
    <w:rsid w:val="0084296E"/>
    <w:rsid w:val="00842AC4"/>
    <w:rsid w:val="00842AF8"/>
    <w:rsid w:val="00842B2A"/>
    <w:rsid w:val="00842B9C"/>
    <w:rsid w:val="00842C1A"/>
    <w:rsid w:val="00842EDE"/>
    <w:rsid w:val="00842F2C"/>
    <w:rsid w:val="00842F65"/>
    <w:rsid w:val="00842FFB"/>
    <w:rsid w:val="00843137"/>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973"/>
    <w:rsid w:val="008539C5"/>
    <w:rsid w:val="008539FC"/>
    <w:rsid w:val="00853B78"/>
    <w:rsid w:val="00853B79"/>
    <w:rsid w:val="00853C2F"/>
    <w:rsid w:val="00853C4F"/>
    <w:rsid w:val="00853D23"/>
    <w:rsid w:val="00853D2C"/>
    <w:rsid w:val="00853E3C"/>
    <w:rsid w:val="00853FA2"/>
    <w:rsid w:val="00853FC2"/>
    <w:rsid w:val="00854026"/>
    <w:rsid w:val="00854034"/>
    <w:rsid w:val="008540DA"/>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154"/>
    <w:rsid w:val="008633BA"/>
    <w:rsid w:val="00863603"/>
    <w:rsid w:val="00863630"/>
    <w:rsid w:val="008636AA"/>
    <w:rsid w:val="00863708"/>
    <w:rsid w:val="0086375B"/>
    <w:rsid w:val="00863832"/>
    <w:rsid w:val="00863CD2"/>
    <w:rsid w:val="00863D15"/>
    <w:rsid w:val="00863DFF"/>
    <w:rsid w:val="00863F46"/>
    <w:rsid w:val="008640E6"/>
    <w:rsid w:val="00864143"/>
    <w:rsid w:val="0086437C"/>
    <w:rsid w:val="008647C5"/>
    <w:rsid w:val="008649FE"/>
    <w:rsid w:val="00864E03"/>
    <w:rsid w:val="00864FF2"/>
    <w:rsid w:val="00865017"/>
    <w:rsid w:val="0086508B"/>
    <w:rsid w:val="008650FE"/>
    <w:rsid w:val="0086544A"/>
    <w:rsid w:val="00865636"/>
    <w:rsid w:val="0086574F"/>
    <w:rsid w:val="008657BF"/>
    <w:rsid w:val="008659F9"/>
    <w:rsid w:val="00865C01"/>
    <w:rsid w:val="00865C40"/>
    <w:rsid w:val="00865C89"/>
    <w:rsid w:val="00865D59"/>
    <w:rsid w:val="00865E4A"/>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42"/>
    <w:rsid w:val="008673E6"/>
    <w:rsid w:val="008673EA"/>
    <w:rsid w:val="008674FC"/>
    <w:rsid w:val="0086750F"/>
    <w:rsid w:val="0086759C"/>
    <w:rsid w:val="0086777F"/>
    <w:rsid w:val="00867946"/>
    <w:rsid w:val="00867984"/>
    <w:rsid w:val="008679AC"/>
    <w:rsid w:val="008679D7"/>
    <w:rsid w:val="00867DB8"/>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400"/>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7BE"/>
    <w:rsid w:val="0087480F"/>
    <w:rsid w:val="00874BDF"/>
    <w:rsid w:val="00874CBD"/>
    <w:rsid w:val="00874DEE"/>
    <w:rsid w:val="00874E3E"/>
    <w:rsid w:val="00874E84"/>
    <w:rsid w:val="00874F17"/>
    <w:rsid w:val="00875194"/>
    <w:rsid w:val="008751B0"/>
    <w:rsid w:val="0087523F"/>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9AC"/>
    <w:rsid w:val="00881ACD"/>
    <w:rsid w:val="00881BAB"/>
    <w:rsid w:val="00881C35"/>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BCA"/>
    <w:rsid w:val="00883CFB"/>
    <w:rsid w:val="00883D5F"/>
    <w:rsid w:val="00883D65"/>
    <w:rsid w:val="00883F2E"/>
    <w:rsid w:val="00884376"/>
    <w:rsid w:val="00884761"/>
    <w:rsid w:val="008849C3"/>
    <w:rsid w:val="00884C48"/>
    <w:rsid w:val="00884DC3"/>
    <w:rsid w:val="00884DE0"/>
    <w:rsid w:val="00884E34"/>
    <w:rsid w:val="00884F36"/>
    <w:rsid w:val="0088508B"/>
    <w:rsid w:val="008850D1"/>
    <w:rsid w:val="0088541C"/>
    <w:rsid w:val="00885503"/>
    <w:rsid w:val="008856F2"/>
    <w:rsid w:val="00885B63"/>
    <w:rsid w:val="00885BD1"/>
    <w:rsid w:val="00885BF4"/>
    <w:rsid w:val="00885E4F"/>
    <w:rsid w:val="00885F4C"/>
    <w:rsid w:val="0088631C"/>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10"/>
    <w:rsid w:val="0089489A"/>
    <w:rsid w:val="008948E6"/>
    <w:rsid w:val="00894993"/>
    <w:rsid w:val="008949FE"/>
    <w:rsid w:val="00894AB7"/>
    <w:rsid w:val="00894DD5"/>
    <w:rsid w:val="00894F2A"/>
    <w:rsid w:val="00895037"/>
    <w:rsid w:val="00895492"/>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D31"/>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11B"/>
    <w:rsid w:val="008A1159"/>
    <w:rsid w:val="008A11B6"/>
    <w:rsid w:val="008A12B2"/>
    <w:rsid w:val="008A13E1"/>
    <w:rsid w:val="008A1456"/>
    <w:rsid w:val="008A16BF"/>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13"/>
    <w:rsid w:val="008A5AAF"/>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B2E"/>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1213"/>
    <w:rsid w:val="008B123D"/>
    <w:rsid w:val="008B14B2"/>
    <w:rsid w:val="008B1557"/>
    <w:rsid w:val="008B16CE"/>
    <w:rsid w:val="008B187B"/>
    <w:rsid w:val="008B1964"/>
    <w:rsid w:val="008B199C"/>
    <w:rsid w:val="008B1A26"/>
    <w:rsid w:val="008B1A9C"/>
    <w:rsid w:val="008B1C67"/>
    <w:rsid w:val="008B1CE1"/>
    <w:rsid w:val="008B1E8B"/>
    <w:rsid w:val="008B207D"/>
    <w:rsid w:val="008B21C1"/>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00F"/>
    <w:rsid w:val="008B5408"/>
    <w:rsid w:val="008B5526"/>
    <w:rsid w:val="008B55D3"/>
    <w:rsid w:val="008B562B"/>
    <w:rsid w:val="008B56DB"/>
    <w:rsid w:val="008B56E4"/>
    <w:rsid w:val="008B5832"/>
    <w:rsid w:val="008B5CB9"/>
    <w:rsid w:val="008B5D3B"/>
    <w:rsid w:val="008B5DA3"/>
    <w:rsid w:val="008B5F31"/>
    <w:rsid w:val="008B60A7"/>
    <w:rsid w:val="008B61C7"/>
    <w:rsid w:val="008B6433"/>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360"/>
    <w:rsid w:val="008C383C"/>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A33"/>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0AE"/>
    <w:rsid w:val="008D6263"/>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D1E"/>
    <w:rsid w:val="008D7E5C"/>
    <w:rsid w:val="008D7F62"/>
    <w:rsid w:val="008E0025"/>
    <w:rsid w:val="008E016B"/>
    <w:rsid w:val="008E028B"/>
    <w:rsid w:val="008E02D2"/>
    <w:rsid w:val="008E0686"/>
    <w:rsid w:val="008E06F2"/>
    <w:rsid w:val="008E0911"/>
    <w:rsid w:val="008E0922"/>
    <w:rsid w:val="008E0A19"/>
    <w:rsid w:val="008E0CFD"/>
    <w:rsid w:val="008E1265"/>
    <w:rsid w:val="008E12BA"/>
    <w:rsid w:val="008E139F"/>
    <w:rsid w:val="008E13FB"/>
    <w:rsid w:val="008E1547"/>
    <w:rsid w:val="008E1644"/>
    <w:rsid w:val="008E172E"/>
    <w:rsid w:val="008E1917"/>
    <w:rsid w:val="008E1CF8"/>
    <w:rsid w:val="008E1D1E"/>
    <w:rsid w:val="008E1D93"/>
    <w:rsid w:val="008E1E20"/>
    <w:rsid w:val="008E1F12"/>
    <w:rsid w:val="008E1F99"/>
    <w:rsid w:val="008E20BD"/>
    <w:rsid w:val="008E23B7"/>
    <w:rsid w:val="008E24F6"/>
    <w:rsid w:val="008E2545"/>
    <w:rsid w:val="008E26BF"/>
    <w:rsid w:val="008E2767"/>
    <w:rsid w:val="008E2840"/>
    <w:rsid w:val="008E2BD0"/>
    <w:rsid w:val="008E2CAE"/>
    <w:rsid w:val="008E2E58"/>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65"/>
    <w:rsid w:val="008E547F"/>
    <w:rsid w:val="008E5666"/>
    <w:rsid w:val="008E5686"/>
    <w:rsid w:val="008E56FD"/>
    <w:rsid w:val="008E575E"/>
    <w:rsid w:val="008E582C"/>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179"/>
    <w:rsid w:val="008E741D"/>
    <w:rsid w:val="008E7664"/>
    <w:rsid w:val="008E7A19"/>
    <w:rsid w:val="008E7AC0"/>
    <w:rsid w:val="008E7B08"/>
    <w:rsid w:val="008E7B6B"/>
    <w:rsid w:val="008E7C4C"/>
    <w:rsid w:val="008E7D72"/>
    <w:rsid w:val="008E7F18"/>
    <w:rsid w:val="008F0010"/>
    <w:rsid w:val="008F01D1"/>
    <w:rsid w:val="008F0589"/>
    <w:rsid w:val="008F05D4"/>
    <w:rsid w:val="008F073A"/>
    <w:rsid w:val="008F07D1"/>
    <w:rsid w:val="008F093B"/>
    <w:rsid w:val="008F0BA3"/>
    <w:rsid w:val="008F0CED"/>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2"/>
    <w:rsid w:val="008F1AAA"/>
    <w:rsid w:val="008F1AE2"/>
    <w:rsid w:val="008F1B21"/>
    <w:rsid w:val="008F1E27"/>
    <w:rsid w:val="008F1E69"/>
    <w:rsid w:val="008F1F4F"/>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449"/>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23"/>
    <w:rsid w:val="00900E08"/>
    <w:rsid w:val="00900E9A"/>
    <w:rsid w:val="00900EDB"/>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2FA9"/>
    <w:rsid w:val="00903013"/>
    <w:rsid w:val="00903119"/>
    <w:rsid w:val="0090323A"/>
    <w:rsid w:val="0090324C"/>
    <w:rsid w:val="0090326F"/>
    <w:rsid w:val="00903515"/>
    <w:rsid w:val="0090355C"/>
    <w:rsid w:val="009035D1"/>
    <w:rsid w:val="009037BA"/>
    <w:rsid w:val="00903955"/>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BED"/>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22B"/>
    <w:rsid w:val="00914389"/>
    <w:rsid w:val="009143C2"/>
    <w:rsid w:val="00914473"/>
    <w:rsid w:val="00914546"/>
    <w:rsid w:val="00914621"/>
    <w:rsid w:val="00914673"/>
    <w:rsid w:val="0091477A"/>
    <w:rsid w:val="009147BF"/>
    <w:rsid w:val="0091481C"/>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1FA"/>
    <w:rsid w:val="00916247"/>
    <w:rsid w:val="00916307"/>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155"/>
    <w:rsid w:val="009202A5"/>
    <w:rsid w:val="009203C8"/>
    <w:rsid w:val="00920474"/>
    <w:rsid w:val="00920507"/>
    <w:rsid w:val="0092078F"/>
    <w:rsid w:val="00920A5E"/>
    <w:rsid w:val="00920AA0"/>
    <w:rsid w:val="00920CC9"/>
    <w:rsid w:val="00920D70"/>
    <w:rsid w:val="00920DA3"/>
    <w:rsid w:val="00921015"/>
    <w:rsid w:val="0092114C"/>
    <w:rsid w:val="009212D5"/>
    <w:rsid w:val="00921304"/>
    <w:rsid w:val="009213E6"/>
    <w:rsid w:val="00921482"/>
    <w:rsid w:val="009215F0"/>
    <w:rsid w:val="0092184A"/>
    <w:rsid w:val="0092189C"/>
    <w:rsid w:val="00921B50"/>
    <w:rsid w:val="00921CA3"/>
    <w:rsid w:val="00921DB2"/>
    <w:rsid w:val="00921DF4"/>
    <w:rsid w:val="00922152"/>
    <w:rsid w:val="009221A2"/>
    <w:rsid w:val="009221AD"/>
    <w:rsid w:val="00922270"/>
    <w:rsid w:val="009222C8"/>
    <w:rsid w:val="00922797"/>
    <w:rsid w:val="009228AF"/>
    <w:rsid w:val="00922973"/>
    <w:rsid w:val="00922AA9"/>
    <w:rsid w:val="00922B32"/>
    <w:rsid w:val="00922B6E"/>
    <w:rsid w:val="0092366C"/>
    <w:rsid w:val="009236F8"/>
    <w:rsid w:val="0092377F"/>
    <w:rsid w:val="00923827"/>
    <w:rsid w:val="00923CA7"/>
    <w:rsid w:val="00923FBF"/>
    <w:rsid w:val="00924262"/>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B7C"/>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C9D"/>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A4E"/>
    <w:rsid w:val="00934AC6"/>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BE6"/>
    <w:rsid w:val="00935C71"/>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CBE"/>
    <w:rsid w:val="00940E1B"/>
    <w:rsid w:val="00940EB6"/>
    <w:rsid w:val="00940FEE"/>
    <w:rsid w:val="00941267"/>
    <w:rsid w:val="00941312"/>
    <w:rsid w:val="009413D2"/>
    <w:rsid w:val="00941418"/>
    <w:rsid w:val="0094141A"/>
    <w:rsid w:val="00941799"/>
    <w:rsid w:val="0094192D"/>
    <w:rsid w:val="00941AE7"/>
    <w:rsid w:val="00941B15"/>
    <w:rsid w:val="00941BD5"/>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8BA"/>
    <w:rsid w:val="009439A2"/>
    <w:rsid w:val="00943BA3"/>
    <w:rsid w:val="00943E04"/>
    <w:rsid w:val="00943E29"/>
    <w:rsid w:val="00943E52"/>
    <w:rsid w:val="00943EB2"/>
    <w:rsid w:val="00943F1D"/>
    <w:rsid w:val="00944024"/>
    <w:rsid w:val="009441A8"/>
    <w:rsid w:val="00944220"/>
    <w:rsid w:val="0094448E"/>
    <w:rsid w:val="00944500"/>
    <w:rsid w:val="00944665"/>
    <w:rsid w:val="00944979"/>
    <w:rsid w:val="00944A7D"/>
    <w:rsid w:val="00944EBB"/>
    <w:rsid w:val="00944FB0"/>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E19"/>
    <w:rsid w:val="00945F89"/>
    <w:rsid w:val="009461A1"/>
    <w:rsid w:val="009461DB"/>
    <w:rsid w:val="009462EA"/>
    <w:rsid w:val="0094633D"/>
    <w:rsid w:val="00946633"/>
    <w:rsid w:val="009468D0"/>
    <w:rsid w:val="00946C79"/>
    <w:rsid w:val="00946DE3"/>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B0"/>
    <w:rsid w:val="009540DD"/>
    <w:rsid w:val="009540F7"/>
    <w:rsid w:val="009542CD"/>
    <w:rsid w:val="009542D9"/>
    <w:rsid w:val="009543C1"/>
    <w:rsid w:val="0095450E"/>
    <w:rsid w:val="009545CA"/>
    <w:rsid w:val="009546E6"/>
    <w:rsid w:val="0095478D"/>
    <w:rsid w:val="009547BB"/>
    <w:rsid w:val="009549CD"/>
    <w:rsid w:val="00954B8C"/>
    <w:rsid w:val="00954B9C"/>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76"/>
    <w:rsid w:val="00962A9E"/>
    <w:rsid w:val="00962ABE"/>
    <w:rsid w:val="00962AFC"/>
    <w:rsid w:val="00962B8A"/>
    <w:rsid w:val="00962C04"/>
    <w:rsid w:val="00962C86"/>
    <w:rsid w:val="00962CD5"/>
    <w:rsid w:val="00962E0D"/>
    <w:rsid w:val="00962E90"/>
    <w:rsid w:val="00962FB7"/>
    <w:rsid w:val="00963250"/>
    <w:rsid w:val="00963307"/>
    <w:rsid w:val="00963461"/>
    <w:rsid w:val="00963529"/>
    <w:rsid w:val="00963716"/>
    <w:rsid w:val="00963769"/>
    <w:rsid w:val="0096382D"/>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F59"/>
    <w:rsid w:val="0096521B"/>
    <w:rsid w:val="009656CB"/>
    <w:rsid w:val="00965786"/>
    <w:rsid w:val="0096585C"/>
    <w:rsid w:val="0096588D"/>
    <w:rsid w:val="00965C50"/>
    <w:rsid w:val="00965DB4"/>
    <w:rsid w:val="00965E34"/>
    <w:rsid w:val="00965E93"/>
    <w:rsid w:val="009662D5"/>
    <w:rsid w:val="00966346"/>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479"/>
    <w:rsid w:val="009674F2"/>
    <w:rsid w:val="0096782B"/>
    <w:rsid w:val="00967981"/>
    <w:rsid w:val="009679EF"/>
    <w:rsid w:val="00967BB9"/>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812"/>
    <w:rsid w:val="00972826"/>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BA7"/>
    <w:rsid w:val="00973C56"/>
    <w:rsid w:val="00973CDD"/>
    <w:rsid w:val="00973CE5"/>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7B"/>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2BA"/>
    <w:rsid w:val="009845FD"/>
    <w:rsid w:val="00984A1C"/>
    <w:rsid w:val="00984A22"/>
    <w:rsid w:val="00984B9D"/>
    <w:rsid w:val="00984EAF"/>
    <w:rsid w:val="00984EF3"/>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8C"/>
    <w:rsid w:val="009877A6"/>
    <w:rsid w:val="009877B6"/>
    <w:rsid w:val="009877D2"/>
    <w:rsid w:val="009879C3"/>
    <w:rsid w:val="00987AEE"/>
    <w:rsid w:val="00987D41"/>
    <w:rsid w:val="00987D89"/>
    <w:rsid w:val="00987E72"/>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0F5D"/>
    <w:rsid w:val="00991050"/>
    <w:rsid w:val="00991196"/>
    <w:rsid w:val="0099126B"/>
    <w:rsid w:val="0099128C"/>
    <w:rsid w:val="009913F0"/>
    <w:rsid w:val="00991503"/>
    <w:rsid w:val="0099157F"/>
    <w:rsid w:val="0099160E"/>
    <w:rsid w:val="009918C9"/>
    <w:rsid w:val="009918D8"/>
    <w:rsid w:val="00991A7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DA8"/>
    <w:rsid w:val="00997E41"/>
    <w:rsid w:val="00997E56"/>
    <w:rsid w:val="009A015B"/>
    <w:rsid w:val="009A0259"/>
    <w:rsid w:val="009A0292"/>
    <w:rsid w:val="009A0515"/>
    <w:rsid w:val="009A0635"/>
    <w:rsid w:val="009A0652"/>
    <w:rsid w:val="009A0653"/>
    <w:rsid w:val="009A09DC"/>
    <w:rsid w:val="009A0B90"/>
    <w:rsid w:val="009A0C72"/>
    <w:rsid w:val="009A0D01"/>
    <w:rsid w:val="009A0DCF"/>
    <w:rsid w:val="009A1270"/>
    <w:rsid w:val="009A180A"/>
    <w:rsid w:val="009A186E"/>
    <w:rsid w:val="009A18FD"/>
    <w:rsid w:val="009A1981"/>
    <w:rsid w:val="009A19BF"/>
    <w:rsid w:val="009A1B33"/>
    <w:rsid w:val="009A1E20"/>
    <w:rsid w:val="009A1E49"/>
    <w:rsid w:val="009A1F1F"/>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30"/>
    <w:rsid w:val="009A56A7"/>
    <w:rsid w:val="009A57C3"/>
    <w:rsid w:val="009A598E"/>
    <w:rsid w:val="009A5A94"/>
    <w:rsid w:val="009A5A96"/>
    <w:rsid w:val="009A5B37"/>
    <w:rsid w:val="009A5BA4"/>
    <w:rsid w:val="009A5D36"/>
    <w:rsid w:val="009A5DD1"/>
    <w:rsid w:val="009A5EBB"/>
    <w:rsid w:val="009A6008"/>
    <w:rsid w:val="009A6017"/>
    <w:rsid w:val="009A601A"/>
    <w:rsid w:val="009A601C"/>
    <w:rsid w:val="009A610C"/>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C29"/>
    <w:rsid w:val="009B0F54"/>
    <w:rsid w:val="009B0F84"/>
    <w:rsid w:val="009B1307"/>
    <w:rsid w:val="009B1373"/>
    <w:rsid w:val="009B13A8"/>
    <w:rsid w:val="009B142E"/>
    <w:rsid w:val="009B153F"/>
    <w:rsid w:val="009B162F"/>
    <w:rsid w:val="009B16B1"/>
    <w:rsid w:val="009B17B4"/>
    <w:rsid w:val="009B1883"/>
    <w:rsid w:val="009B188F"/>
    <w:rsid w:val="009B1C11"/>
    <w:rsid w:val="009B1E8C"/>
    <w:rsid w:val="009B1F6F"/>
    <w:rsid w:val="009B1FB9"/>
    <w:rsid w:val="009B1FDE"/>
    <w:rsid w:val="009B2064"/>
    <w:rsid w:val="009B207B"/>
    <w:rsid w:val="009B20EF"/>
    <w:rsid w:val="009B2106"/>
    <w:rsid w:val="009B21BA"/>
    <w:rsid w:val="009B22B0"/>
    <w:rsid w:val="009B22BF"/>
    <w:rsid w:val="009B250C"/>
    <w:rsid w:val="009B2592"/>
    <w:rsid w:val="009B28F3"/>
    <w:rsid w:val="009B29FB"/>
    <w:rsid w:val="009B2A07"/>
    <w:rsid w:val="009B2C4E"/>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4E40"/>
    <w:rsid w:val="009B50FB"/>
    <w:rsid w:val="009B5165"/>
    <w:rsid w:val="009B5234"/>
    <w:rsid w:val="009B52C3"/>
    <w:rsid w:val="009B5383"/>
    <w:rsid w:val="009B539C"/>
    <w:rsid w:val="009B53AA"/>
    <w:rsid w:val="009B5495"/>
    <w:rsid w:val="009B54E3"/>
    <w:rsid w:val="009B56DB"/>
    <w:rsid w:val="009B5730"/>
    <w:rsid w:val="009B5883"/>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C6D"/>
    <w:rsid w:val="009B6E32"/>
    <w:rsid w:val="009B71AF"/>
    <w:rsid w:val="009B71CC"/>
    <w:rsid w:val="009B7201"/>
    <w:rsid w:val="009B73E7"/>
    <w:rsid w:val="009B7436"/>
    <w:rsid w:val="009B74FD"/>
    <w:rsid w:val="009B7648"/>
    <w:rsid w:val="009B77A5"/>
    <w:rsid w:val="009B77D0"/>
    <w:rsid w:val="009B79F4"/>
    <w:rsid w:val="009B79F7"/>
    <w:rsid w:val="009B7D79"/>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DA"/>
    <w:rsid w:val="009C1417"/>
    <w:rsid w:val="009C1646"/>
    <w:rsid w:val="009C17AB"/>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11F"/>
    <w:rsid w:val="009C22E3"/>
    <w:rsid w:val="009C2308"/>
    <w:rsid w:val="009C232C"/>
    <w:rsid w:val="009C25BF"/>
    <w:rsid w:val="009C2630"/>
    <w:rsid w:val="009C273B"/>
    <w:rsid w:val="009C2A61"/>
    <w:rsid w:val="009C2BC6"/>
    <w:rsid w:val="009C2C11"/>
    <w:rsid w:val="009C2C3B"/>
    <w:rsid w:val="009C3167"/>
    <w:rsid w:val="009C32B7"/>
    <w:rsid w:val="009C32E4"/>
    <w:rsid w:val="009C3414"/>
    <w:rsid w:val="009C379A"/>
    <w:rsid w:val="009C37AA"/>
    <w:rsid w:val="009C381B"/>
    <w:rsid w:val="009C391F"/>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15F"/>
    <w:rsid w:val="009C633C"/>
    <w:rsid w:val="009C639C"/>
    <w:rsid w:val="009C6437"/>
    <w:rsid w:val="009C64C1"/>
    <w:rsid w:val="009C67DD"/>
    <w:rsid w:val="009C68DB"/>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A12"/>
    <w:rsid w:val="009D3A44"/>
    <w:rsid w:val="009D3A78"/>
    <w:rsid w:val="009D3BC6"/>
    <w:rsid w:val="009D3C07"/>
    <w:rsid w:val="009D3D62"/>
    <w:rsid w:val="009D3E29"/>
    <w:rsid w:val="009D3E8A"/>
    <w:rsid w:val="009D4256"/>
    <w:rsid w:val="009D42D4"/>
    <w:rsid w:val="009D43C6"/>
    <w:rsid w:val="009D44B0"/>
    <w:rsid w:val="009D45BC"/>
    <w:rsid w:val="009D4779"/>
    <w:rsid w:val="009D4792"/>
    <w:rsid w:val="009D47BA"/>
    <w:rsid w:val="009D4808"/>
    <w:rsid w:val="009D49BC"/>
    <w:rsid w:val="009D4A46"/>
    <w:rsid w:val="009D4AC9"/>
    <w:rsid w:val="009D4BF6"/>
    <w:rsid w:val="009D4F8A"/>
    <w:rsid w:val="009D50D9"/>
    <w:rsid w:val="009D53A4"/>
    <w:rsid w:val="009D5570"/>
    <w:rsid w:val="009D56B9"/>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7EB"/>
    <w:rsid w:val="009E0A44"/>
    <w:rsid w:val="009E0A63"/>
    <w:rsid w:val="009E0D23"/>
    <w:rsid w:val="009E0D9D"/>
    <w:rsid w:val="009E0DDB"/>
    <w:rsid w:val="009E0E29"/>
    <w:rsid w:val="009E0EB8"/>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311"/>
    <w:rsid w:val="009E5435"/>
    <w:rsid w:val="009E54F7"/>
    <w:rsid w:val="009E5692"/>
    <w:rsid w:val="009E5837"/>
    <w:rsid w:val="009E602C"/>
    <w:rsid w:val="009E6267"/>
    <w:rsid w:val="009E66E9"/>
    <w:rsid w:val="009E6763"/>
    <w:rsid w:val="009E67E4"/>
    <w:rsid w:val="009E687E"/>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37B"/>
    <w:rsid w:val="009F2405"/>
    <w:rsid w:val="009F2430"/>
    <w:rsid w:val="009F253B"/>
    <w:rsid w:val="009F25FB"/>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52F0"/>
    <w:rsid w:val="009F572F"/>
    <w:rsid w:val="009F57F6"/>
    <w:rsid w:val="009F58FD"/>
    <w:rsid w:val="009F5B85"/>
    <w:rsid w:val="009F5C0D"/>
    <w:rsid w:val="009F5F36"/>
    <w:rsid w:val="009F5FFD"/>
    <w:rsid w:val="009F622C"/>
    <w:rsid w:val="009F628C"/>
    <w:rsid w:val="009F63EC"/>
    <w:rsid w:val="009F63F5"/>
    <w:rsid w:val="009F6662"/>
    <w:rsid w:val="009F6668"/>
    <w:rsid w:val="009F67F2"/>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4F"/>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B19"/>
    <w:rsid w:val="00A05C2C"/>
    <w:rsid w:val="00A05D39"/>
    <w:rsid w:val="00A05D49"/>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23"/>
    <w:rsid w:val="00A07431"/>
    <w:rsid w:val="00A075C1"/>
    <w:rsid w:val="00A077A0"/>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1F4D"/>
    <w:rsid w:val="00A1212C"/>
    <w:rsid w:val="00A12151"/>
    <w:rsid w:val="00A12155"/>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A48"/>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12E"/>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C58"/>
    <w:rsid w:val="00A16E10"/>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C1"/>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876"/>
    <w:rsid w:val="00A218E1"/>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7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B42"/>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C1F"/>
    <w:rsid w:val="00A31D86"/>
    <w:rsid w:val="00A31DD0"/>
    <w:rsid w:val="00A31E44"/>
    <w:rsid w:val="00A31EA1"/>
    <w:rsid w:val="00A32197"/>
    <w:rsid w:val="00A3224E"/>
    <w:rsid w:val="00A32620"/>
    <w:rsid w:val="00A329A5"/>
    <w:rsid w:val="00A329E8"/>
    <w:rsid w:val="00A32A80"/>
    <w:rsid w:val="00A32A8B"/>
    <w:rsid w:val="00A32AB3"/>
    <w:rsid w:val="00A32D51"/>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8E8"/>
    <w:rsid w:val="00A35928"/>
    <w:rsid w:val="00A359F6"/>
    <w:rsid w:val="00A35ACD"/>
    <w:rsid w:val="00A35B4C"/>
    <w:rsid w:val="00A35C45"/>
    <w:rsid w:val="00A35E8F"/>
    <w:rsid w:val="00A36029"/>
    <w:rsid w:val="00A36232"/>
    <w:rsid w:val="00A36313"/>
    <w:rsid w:val="00A363A7"/>
    <w:rsid w:val="00A36504"/>
    <w:rsid w:val="00A3681E"/>
    <w:rsid w:val="00A36A52"/>
    <w:rsid w:val="00A36D0B"/>
    <w:rsid w:val="00A37028"/>
    <w:rsid w:val="00A3707B"/>
    <w:rsid w:val="00A371D1"/>
    <w:rsid w:val="00A37217"/>
    <w:rsid w:val="00A37269"/>
    <w:rsid w:val="00A37380"/>
    <w:rsid w:val="00A37428"/>
    <w:rsid w:val="00A3760D"/>
    <w:rsid w:val="00A378C7"/>
    <w:rsid w:val="00A37A16"/>
    <w:rsid w:val="00A37A20"/>
    <w:rsid w:val="00A37BA0"/>
    <w:rsid w:val="00A37D71"/>
    <w:rsid w:val="00A37D7D"/>
    <w:rsid w:val="00A37DED"/>
    <w:rsid w:val="00A37E5A"/>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0"/>
    <w:rsid w:val="00A412DA"/>
    <w:rsid w:val="00A4141C"/>
    <w:rsid w:val="00A41453"/>
    <w:rsid w:val="00A414AE"/>
    <w:rsid w:val="00A416DE"/>
    <w:rsid w:val="00A41793"/>
    <w:rsid w:val="00A41798"/>
    <w:rsid w:val="00A4193C"/>
    <w:rsid w:val="00A419CB"/>
    <w:rsid w:val="00A419F5"/>
    <w:rsid w:val="00A41AAF"/>
    <w:rsid w:val="00A41CFE"/>
    <w:rsid w:val="00A41F90"/>
    <w:rsid w:val="00A421F3"/>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86B"/>
    <w:rsid w:val="00A438A4"/>
    <w:rsid w:val="00A43A51"/>
    <w:rsid w:val="00A43CB0"/>
    <w:rsid w:val="00A43CB6"/>
    <w:rsid w:val="00A43E5F"/>
    <w:rsid w:val="00A43E60"/>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77"/>
    <w:rsid w:val="00A45135"/>
    <w:rsid w:val="00A45437"/>
    <w:rsid w:val="00A4579C"/>
    <w:rsid w:val="00A45A11"/>
    <w:rsid w:val="00A45A92"/>
    <w:rsid w:val="00A45D2A"/>
    <w:rsid w:val="00A45D56"/>
    <w:rsid w:val="00A45F24"/>
    <w:rsid w:val="00A463DB"/>
    <w:rsid w:val="00A463F7"/>
    <w:rsid w:val="00A4646A"/>
    <w:rsid w:val="00A4660F"/>
    <w:rsid w:val="00A46838"/>
    <w:rsid w:val="00A468EF"/>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77"/>
    <w:rsid w:val="00A521A4"/>
    <w:rsid w:val="00A521E2"/>
    <w:rsid w:val="00A5224A"/>
    <w:rsid w:val="00A5229D"/>
    <w:rsid w:val="00A522F3"/>
    <w:rsid w:val="00A524B2"/>
    <w:rsid w:val="00A526D9"/>
    <w:rsid w:val="00A528CA"/>
    <w:rsid w:val="00A528F1"/>
    <w:rsid w:val="00A52929"/>
    <w:rsid w:val="00A52B8C"/>
    <w:rsid w:val="00A52BC3"/>
    <w:rsid w:val="00A52CE2"/>
    <w:rsid w:val="00A52D5F"/>
    <w:rsid w:val="00A52E03"/>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6F5"/>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692"/>
    <w:rsid w:val="00A6071A"/>
    <w:rsid w:val="00A60749"/>
    <w:rsid w:val="00A60770"/>
    <w:rsid w:val="00A60C30"/>
    <w:rsid w:val="00A60DE4"/>
    <w:rsid w:val="00A60E02"/>
    <w:rsid w:val="00A60E67"/>
    <w:rsid w:val="00A60E73"/>
    <w:rsid w:val="00A610AB"/>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BEB"/>
    <w:rsid w:val="00A65D2A"/>
    <w:rsid w:val="00A663F6"/>
    <w:rsid w:val="00A664B4"/>
    <w:rsid w:val="00A6651F"/>
    <w:rsid w:val="00A666B6"/>
    <w:rsid w:val="00A667FD"/>
    <w:rsid w:val="00A66906"/>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E0"/>
    <w:rsid w:val="00A769F6"/>
    <w:rsid w:val="00A76AF8"/>
    <w:rsid w:val="00A76D2E"/>
    <w:rsid w:val="00A76EF7"/>
    <w:rsid w:val="00A77020"/>
    <w:rsid w:val="00A77098"/>
    <w:rsid w:val="00A77402"/>
    <w:rsid w:val="00A77752"/>
    <w:rsid w:val="00A779E0"/>
    <w:rsid w:val="00A77ACE"/>
    <w:rsid w:val="00A77BAB"/>
    <w:rsid w:val="00A8001E"/>
    <w:rsid w:val="00A801C3"/>
    <w:rsid w:val="00A8022B"/>
    <w:rsid w:val="00A80334"/>
    <w:rsid w:val="00A80425"/>
    <w:rsid w:val="00A80523"/>
    <w:rsid w:val="00A8065C"/>
    <w:rsid w:val="00A808EF"/>
    <w:rsid w:val="00A80928"/>
    <w:rsid w:val="00A80A23"/>
    <w:rsid w:val="00A80C18"/>
    <w:rsid w:val="00A80CF0"/>
    <w:rsid w:val="00A80E68"/>
    <w:rsid w:val="00A80EE6"/>
    <w:rsid w:val="00A80EEC"/>
    <w:rsid w:val="00A80F9C"/>
    <w:rsid w:val="00A8109E"/>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4EB"/>
    <w:rsid w:val="00A854FA"/>
    <w:rsid w:val="00A8567A"/>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80"/>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B8"/>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15F"/>
    <w:rsid w:val="00A972B6"/>
    <w:rsid w:val="00A977DF"/>
    <w:rsid w:val="00A97803"/>
    <w:rsid w:val="00A9790E"/>
    <w:rsid w:val="00A97B10"/>
    <w:rsid w:val="00A97D0B"/>
    <w:rsid w:val="00A97F40"/>
    <w:rsid w:val="00A97F91"/>
    <w:rsid w:val="00AA03CA"/>
    <w:rsid w:val="00AA06B0"/>
    <w:rsid w:val="00AA0B65"/>
    <w:rsid w:val="00AA0BF3"/>
    <w:rsid w:val="00AA0D04"/>
    <w:rsid w:val="00AA0E5A"/>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95"/>
    <w:rsid w:val="00AA24E4"/>
    <w:rsid w:val="00AA261A"/>
    <w:rsid w:val="00AA2681"/>
    <w:rsid w:val="00AA26C2"/>
    <w:rsid w:val="00AA27BA"/>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75A"/>
    <w:rsid w:val="00AA4843"/>
    <w:rsid w:val="00AA48DE"/>
    <w:rsid w:val="00AA48F8"/>
    <w:rsid w:val="00AA4911"/>
    <w:rsid w:val="00AA4921"/>
    <w:rsid w:val="00AA4BDD"/>
    <w:rsid w:val="00AA4E89"/>
    <w:rsid w:val="00AA515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503"/>
    <w:rsid w:val="00AA790E"/>
    <w:rsid w:val="00AA7A75"/>
    <w:rsid w:val="00AA7BC9"/>
    <w:rsid w:val="00AA7C51"/>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2C9"/>
    <w:rsid w:val="00AB7427"/>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10A0"/>
    <w:rsid w:val="00AC1264"/>
    <w:rsid w:val="00AC134E"/>
    <w:rsid w:val="00AC14C2"/>
    <w:rsid w:val="00AC14DF"/>
    <w:rsid w:val="00AC1508"/>
    <w:rsid w:val="00AC1531"/>
    <w:rsid w:val="00AC1777"/>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77F"/>
    <w:rsid w:val="00AD19A5"/>
    <w:rsid w:val="00AD1B8A"/>
    <w:rsid w:val="00AD1CC5"/>
    <w:rsid w:val="00AD2090"/>
    <w:rsid w:val="00AD20C2"/>
    <w:rsid w:val="00AD224F"/>
    <w:rsid w:val="00AD229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3F61"/>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4E"/>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ED5"/>
    <w:rsid w:val="00AD7FD3"/>
    <w:rsid w:val="00AE005A"/>
    <w:rsid w:val="00AE01B3"/>
    <w:rsid w:val="00AE0212"/>
    <w:rsid w:val="00AE02A9"/>
    <w:rsid w:val="00AE066B"/>
    <w:rsid w:val="00AE0885"/>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A14"/>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6E7"/>
    <w:rsid w:val="00AE6705"/>
    <w:rsid w:val="00AE672D"/>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859"/>
    <w:rsid w:val="00AF1905"/>
    <w:rsid w:val="00AF1CF0"/>
    <w:rsid w:val="00AF1D33"/>
    <w:rsid w:val="00AF1DE7"/>
    <w:rsid w:val="00AF1E84"/>
    <w:rsid w:val="00AF1F79"/>
    <w:rsid w:val="00AF2073"/>
    <w:rsid w:val="00AF2164"/>
    <w:rsid w:val="00AF232E"/>
    <w:rsid w:val="00AF2B3D"/>
    <w:rsid w:val="00AF3102"/>
    <w:rsid w:val="00AF3199"/>
    <w:rsid w:val="00AF326A"/>
    <w:rsid w:val="00AF33E0"/>
    <w:rsid w:val="00AF3499"/>
    <w:rsid w:val="00AF367A"/>
    <w:rsid w:val="00AF38CC"/>
    <w:rsid w:val="00AF397E"/>
    <w:rsid w:val="00AF3BED"/>
    <w:rsid w:val="00AF3BF1"/>
    <w:rsid w:val="00AF3BF9"/>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10F"/>
    <w:rsid w:val="00AF61F8"/>
    <w:rsid w:val="00AF6273"/>
    <w:rsid w:val="00AF6552"/>
    <w:rsid w:val="00AF66B0"/>
    <w:rsid w:val="00AF6777"/>
    <w:rsid w:val="00AF6890"/>
    <w:rsid w:val="00AF6914"/>
    <w:rsid w:val="00AF6B45"/>
    <w:rsid w:val="00AF6CA5"/>
    <w:rsid w:val="00AF6D8A"/>
    <w:rsid w:val="00AF709B"/>
    <w:rsid w:val="00AF70CA"/>
    <w:rsid w:val="00AF7127"/>
    <w:rsid w:val="00AF7184"/>
    <w:rsid w:val="00AF7254"/>
    <w:rsid w:val="00AF732F"/>
    <w:rsid w:val="00AF751A"/>
    <w:rsid w:val="00AF773A"/>
    <w:rsid w:val="00AF79F6"/>
    <w:rsid w:val="00AF7DF5"/>
    <w:rsid w:val="00AF7E39"/>
    <w:rsid w:val="00AF7EAA"/>
    <w:rsid w:val="00B00041"/>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38"/>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232"/>
    <w:rsid w:val="00B032FB"/>
    <w:rsid w:val="00B034E4"/>
    <w:rsid w:val="00B03551"/>
    <w:rsid w:val="00B035FD"/>
    <w:rsid w:val="00B0360B"/>
    <w:rsid w:val="00B036FB"/>
    <w:rsid w:val="00B03978"/>
    <w:rsid w:val="00B03A09"/>
    <w:rsid w:val="00B03AAB"/>
    <w:rsid w:val="00B03CEF"/>
    <w:rsid w:val="00B03ED3"/>
    <w:rsid w:val="00B04010"/>
    <w:rsid w:val="00B04200"/>
    <w:rsid w:val="00B0422B"/>
    <w:rsid w:val="00B0446D"/>
    <w:rsid w:val="00B04537"/>
    <w:rsid w:val="00B04540"/>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662"/>
    <w:rsid w:val="00B05A4B"/>
    <w:rsid w:val="00B05BB2"/>
    <w:rsid w:val="00B05BC0"/>
    <w:rsid w:val="00B05D33"/>
    <w:rsid w:val="00B05D40"/>
    <w:rsid w:val="00B05DBE"/>
    <w:rsid w:val="00B060CB"/>
    <w:rsid w:val="00B06354"/>
    <w:rsid w:val="00B0635D"/>
    <w:rsid w:val="00B063AA"/>
    <w:rsid w:val="00B0647D"/>
    <w:rsid w:val="00B06495"/>
    <w:rsid w:val="00B06612"/>
    <w:rsid w:val="00B06856"/>
    <w:rsid w:val="00B06AA7"/>
    <w:rsid w:val="00B06D2A"/>
    <w:rsid w:val="00B06D92"/>
    <w:rsid w:val="00B06EAE"/>
    <w:rsid w:val="00B06EE6"/>
    <w:rsid w:val="00B06F85"/>
    <w:rsid w:val="00B071C2"/>
    <w:rsid w:val="00B072AB"/>
    <w:rsid w:val="00B072BC"/>
    <w:rsid w:val="00B0763D"/>
    <w:rsid w:val="00B0780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3DB"/>
    <w:rsid w:val="00B11418"/>
    <w:rsid w:val="00B1142F"/>
    <w:rsid w:val="00B114FF"/>
    <w:rsid w:val="00B11548"/>
    <w:rsid w:val="00B1154D"/>
    <w:rsid w:val="00B1175F"/>
    <w:rsid w:val="00B11A2B"/>
    <w:rsid w:val="00B11D0C"/>
    <w:rsid w:val="00B11EA2"/>
    <w:rsid w:val="00B11F9B"/>
    <w:rsid w:val="00B12636"/>
    <w:rsid w:val="00B12640"/>
    <w:rsid w:val="00B127FD"/>
    <w:rsid w:val="00B12887"/>
    <w:rsid w:val="00B12B56"/>
    <w:rsid w:val="00B12EA8"/>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7D8"/>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C71"/>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688"/>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7DB"/>
    <w:rsid w:val="00B259F6"/>
    <w:rsid w:val="00B25B8B"/>
    <w:rsid w:val="00B25DAA"/>
    <w:rsid w:val="00B25FB9"/>
    <w:rsid w:val="00B25FDD"/>
    <w:rsid w:val="00B2604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C7E"/>
    <w:rsid w:val="00B27E0B"/>
    <w:rsid w:val="00B27EA4"/>
    <w:rsid w:val="00B3003D"/>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BE"/>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3C"/>
    <w:rsid w:val="00B3444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B9E"/>
    <w:rsid w:val="00B44C46"/>
    <w:rsid w:val="00B44D86"/>
    <w:rsid w:val="00B44DB9"/>
    <w:rsid w:val="00B44E4C"/>
    <w:rsid w:val="00B45013"/>
    <w:rsid w:val="00B45047"/>
    <w:rsid w:val="00B45074"/>
    <w:rsid w:val="00B4511E"/>
    <w:rsid w:val="00B45225"/>
    <w:rsid w:val="00B4546D"/>
    <w:rsid w:val="00B4552A"/>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47D82"/>
    <w:rsid w:val="00B501DD"/>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D0"/>
    <w:rsid w:val="00B51C75"/>
    <w:rsid w:val="00B51EFD"/>
    <w:rsid w:val="00B51FC9"/>
    <w:rsid w:val="00B522D6"/>
    <w:rsid w:val="00B52307"/>
    <w:rsid w:val="00B52501"/>
    <w:rsid w:val="00B5258C"/>
    <w:rsid w:val="00B528B2"/>
    <w:rsid w:val="00B528CC"/>
    <w:rsid w:val="00B52973"/>
    <w:rsid w:val="00B52A46"/>
    <w:rsid w:val="00B52A4C"/>
    <w:rsid w:val="00B52E68"/>
    <w:rsid w:val="00B52F39"/>
    <w:rsid w:val="00B53265"/>
    <w:rsid w:val="00B53339"/>
    <w:rsid w:val="00B53351"/>
    <w:rsid w:val="00B53376"/>
    <w:rsid w:val="00B53455"/>
    <w:rsid w:val="00B53706"/>
    <w:rsid w:val="00B5375A"/>
    <w:rsid w:val="00B53AE5"/>
    <w:rsid w:val="00B53B04"/>
    <w:rsid w:val="00B53B26"/>
    <w:rsid w:val="00B53F56"/>
    <w:rsid w:val="00B541DE"/>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57D59"/>
    <w:rsid w:val="00B60223"/>
    <w:rsid w:val="00B6026D"/>
    <w:rsid w:val="00B60432"/>
    <w:rsid w:val="00B60646"/>
    <w:rsid w:val="00B60686"/>
    <w:rsid w:val="00B60E22"/>
    <w:rsid w:val="00B6107C"/>
    <w:rsid w:val="00B610C8"/>
    <w:rsid w:val="00B61372"/>
    <w:rsid w:val="00B614EE"/>
    <w:rsid w:val="00B6168C"/>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CA0"/>
    <w:rsid w:val="00B67D6D"/>
    <w:rsid w:val="00B7011B"/>
    <w:rsid w:val="00B7012D"/>
    <w:rsid w:val="00B70276"/>
    <w:rsid w:val="00B70292"/>
    <w:rsid w:val="00B70434"/>
    <w:rsid w:val="00B70485"/>
    <w:rsid w:val="00B704B3"/>
    <w:rsid w:val="00B706F1"/>
    <w:rsid w:val="00B70877"/>
    <w:rsid w:val="00B70A1F"/>
    <w:rsid w:val="00B70C75"/>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37"/>
    <w:rsid w:val="00B73AD4"/>
    <w:rsid w:val="00B73ADF"/>
    <w:rsid w:val="00B73B1D"/>
    <w:rsid w:val="00B73D22"/>
    <w:rsid w:val="00B73DFD"/>
    <w:rsid w:val="00B73E94"/>
    <w:rsid w:val="00B73EF1"/>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9E2"/>
    <w:rsid w:val="00B75F7C"/>
    <w:rsid w:val="00B75FF5"/>
    <w:rsid w:val="00B761A6"/>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08"/>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78"/>
    <w:rsid w:val="00B86E92"/>
    <w:rsid w:val="00B86FCD"/>
    <w:rsid w:val="00B87012"/>
    <w:rsid w:val="00B870CD"/>
    <w:rsid w:val="00B87125"/>
    <w:rsid w:val="00B871BC"/>
    <w:rsid w:val="00B8745B"/>
    <w:rsid w:val="00B8791D"/>
    <w:rsid w:val="00B87CA9"/>
    <w:rsid w:val="00B9039B"/>
    <w:rsid w:val="00B90460"/>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A36"/>
    <w:rsid w:val="00B91B9A"/>
    <w:rsid w:val="00B91CC7"/>
    <w:rsid w:val="00B91D4B"/>
    <w:rsid w:val="00B91F51"/>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BD4"/>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772"/>
    <w:rsid w:val="00BA1784"/>
    <w:rsid w:val="00BA18F3"/>
    <w:rsid w:val="00BA19D7"/>
    <w:rsid w:val="00BA1BC9"/>
    <w:rsid w:val="00BA1C8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4248"/>
    <w:rsid w:val="00BA432F"/>
    <w:rsid w:val="00BA4387"/>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18"/>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CE7"/>
    <w:rsid w:val="00BB1D67"/>
    <w:rsid w:val="00BB1E73"/>
    <w:rsid w:val="00BB1EB6"/>
    <w:rsid w:val="00BB1FCB"/>
    <w:rsid w:val="00BB2169"/>
    <w:rsid w:val="00BB21B7"/>
    <w:rsid w:val="00BB22F7"/>
    <w:rsid w:val="00BB232B"/>
    <w:rsid w:val="00BB235F"/>
    <w:rsid w:val="00BB2367"/>
    <w:rsid w:val="00BB240B"/>
    <w:rsid w:val="00BB245C"/>
    <w:rsid w:val="00BB24EB"/>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EE2"/>
    <w:rsid w:val="00BB3F2D"/>
    <w:rsid w:val="00BB3FA0"/>
    <w:rsid w:val="00BB3FF5"/>
    <w:rsid w:val="00BB42B6"/>
    <w:rsid w:val="00BB444A"/>
    <w:rsid w:val="00BB444D"/>
    <w:rsid w:val="00BB47D5"/>
    <w:rsid w:val="00BB47D7"/>
    <w:rsid w:val="00BB48E9"/>
    <w:rsid w:val="00BB4A45"/>
    <w:rsid w:val="00BB4ACB"/>
    <w:rsid w:val="00BB4B8B"/>
    <w:rsid w:val="00BB4C92"/>
    <w:rsid w:val="00BB4D3B"/>
    <w:rsid w:val="00BB4D75"/>
    <w:rsid w:val="00BB4ED1"/>
    <w:rsid w:val="00BB4F80"/>
    <w:rsid w:val="00BB5156"/>
    <w:rsid w:val="00BB51DB"/>
    <w:rsid w:val="00BB5214"/>
    <w:rsid w:val="00BB52C9"/>
    <w:rsid w:val="00BB55AE"/>
    <w:rsid w:val="00BB56AB"/>
    <w:rsid w:val="00BB5700"/>
    <w:rsid w:val="00BB5A8D"/>
    <w:rsid w:val="00BB5B03"/>
    <w:rsid w:val="00BB5B39"/>
    <w:rsid w:val="00BB5D00"/>
    <w:rsid w:val="00BB6064"/>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67E"/>
    <w:rsid w:val="00BC2712"/>
    <w:rsid w:val="00BC29CF"/>
    <w:rsid w:val="00BC2A36"/>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5FF"/>
    <w:rsid w:val="00BC5699"/>
    <w:rsid w:val="00BC5BB5"/>
    <w:rsid w:val="00BC5CD2"/>
    <w:rsid w:val="00BC5CDA"/>
    <w:rsid w:val="00BC5E60"/>
    <w:rsid w:val="00BC6150"/>
    <w:rsid w:val="00BC61B5"/>
    <w:rsid w:val="00BC6260"/>
    <w:rsid w:val="00BC6280"/>
    <w:rsid w:val="00BC6282"/>
    <w:rsid w:val="00BC6601"/>
    <w:rsid w:val="00BC66F4"/>
    <w:rsid w:val="00BC6774"/>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E0"/>
    <w:rsid w:val="00BC7EE3"/>
    <w:rsid w:val="00BD0183"/>
    <w:rsid w:val="00BD0186"/>
    <w:rsid w:val="00BD0199"/>
    <w:rsid w:val="00BD023A"/>
    <w:rsid w:val="00BD04CA"/>
    <w:rsid w:val="00BD05A8"/>
    <w:rsid w:val="00BD0839"/>
    <w:rsid w:val="00BD09CE"/>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2399"/>
    <w:rsid w:val="00BD2907"/>
    <w:rsid w:val="00BD2D28"/>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13"/>
    <w:rsid w:val="00BE5753"/>
    <w:rsid w:val="00BE5A02"/>
    <w:rsid w:val="00BE5B9C"/>
    <w:rsid w:val="00BE5EAE"/>
    <w:rsid w:val="00BE5EFD"/>
    <w:rsid w:val="00BE5F7F"/>
    <w:rsid w:val="00BE5F97"/>
    <w:rsid w:val="00BE60E4"/>
    <w:rsid w:val="00BE62AE"/>
    <w:rsid w:val="00BE63A4"/>
    <w:rsid w:val="00BE6697"/>
    <w:rsid w:val="00BE66E6"/>
    <w:rsid w:val="00BE6868"/>
    <w:rsid w:val="00BE6879"/>
    <w:rsid w:val="00BE68E2"/>
    <w:rsid w:val="00BE68F4"/>
    <w:rsid w:val="00BE6B5F"/>
    <w:rsid w:val="00BE6D81"/>
    <w:rsid w:val="00BE6EC3"/>
    <w:rsid w:val="00BE71CB"/>
    <w:rsid w:val="00BE72AB"/>
    <w:rsid w:val="00BE741F"/>
    <w:rsid w:val="00BE7518"/>
    <w:rsid w:val="00BE75BE"/>
    <w:rsid w:val="00BE77B4"/>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5E40"/>
    <w:rsid w:val="00BF613D"/>
    <w:rsid w:val="00BF6191"/>
    <w:rsid w:val="00BF6496"/>
    <w:rsid w:val="00BF6614"/>
    <w:rsid w:val="00BF6781"/>
    <w:rsid w:val="00BF67DD"/>
    <w:rsid w:val="00BF6808"/>
    <w:rsid w:val="00BF6809"/>
    <w:rsid w:val="00BF6837"/>
    <w:rsid w:val="00BF6AC8"/>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7BF"/>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018"/>
    <w:rsid w:val="00C030A7"/>
    <w:rsid w:val="00C031E0"/>
    <w:rsid w:val="00C03235"/>
    <w:rsid w:val="00C03370"/>
    <w:rsid w:val="00C03635"/>
    <w:rsid w:val="00C036E7"/>
    <w:rsid w:val="00C03859"/>
    <w:rsid w:val="00C03A8E"/>
    <w:rsid w:val="00C03AC1"/>
    <w:rsid w:val="00C03AF0"/>
    <w:rsid w:val="00C03B77"/>
    <w:rsid w:val="00C03BE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51"/>
    <w:rsid w:val="00C0594D"/>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EF6"/>
    <w:rsid w:val="00C11F01"/>
    <w:rsid w:val="00C1235C"/>
    <w:rsid w:val="00C1237B"/>
    <w:rsid w:val="00C123EB"/>
    <w:rsid w:val="00C12597"/>
    <w:rsid w:val="00C1267C"/>
    <w:rsid w:val="00C12781"/>
    <w:rsid w:val="00C127EA"/>
    <w:rsid w:val="00C1293B"/>
    <w:rsid w:val="00C12986"/>
    <w:rsid w:val="00C12BF7"/>
    <w:rsid w:val="00C131D8"/>
    <w:rsid w:val="00C13889"/>
    <w:rsid w:val="00C13B56"/>
    <w:rsid w:val="00C13D6D"/>
    <w:rsid w:val="00C13E84"/>
    <w:rsid w:val="00C14168"/>
    <w:rsid w:val="00C14247"/>
    <w:rsid w:val="00C142CF"/>
    <w:rsid w:val="00C14383"/>
    <w:rsid w:val="00C145C4"/>
    <w:rsid w:val="00C14609"/>
    <w:rsid w:val="00C1473E"/>
    <w:rsid w:val="00C15219"/>
    <w:rsid w:val="00C1526E"/>
    <w:rsid w:val="00C152FC"/>
    <w:rsid w:val="00C15467"/>
    <w:rsid w:val="00C15653"/>
    <w:rsid w:val="00C15654"/>
    <w:rsid w:val="00C15889"/>
    <w:rsid w:val="00C15B35"/>
    <w:rsid w:val="00C15BAD"/>
    <w:rsid w:val="00C15F4D"/>
    <w:rsid w:val="00C16081"/>
    <w:rsid w:val="00C1609F"/>
    <w:rsid w:val="00C1610C"/>
    <w:rsid w:val="00C16149"/>
    <w:rsid w:val="00C16ADB"/>
    <w:rsid w:val="00C16AFD"/>
    <w:rsid w:val="00C16B9D"/>
    <w:rsid w:val="00C16C39"/>
    <w:rsid w:val="00C16D5C"/>
    <w:rsid w:val="00C16D75"/>
    <w:rsid w:val="00C16E76"/>
    <w:rsid w:val="00C16EC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2DB"/>
    <w:rsid w:val="00C22483"/>
    <w:rsid w:val="00C225C3"/>
    <w:rsid w:val="00C22876"/>
    <w:rsid w:val="00C2297F"/>
    <w:rsid w:val="00C229C8"/>
    <w:rsid w:val="00C22B5C"/>
    <w:rsid w:val="00C22BB3"/>
    <w:rsid w:val="00C22BF5"/>
    <w:rsid w:val="00C22C80"/>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91A"/>
    <w:rsid w:val="00C2791E"/>
    <w:rsid w:val="00C27A9F"/>
    <w:rsid w:val="00C27D1A"/>
    <w:rsid w:val="00C27D59"/>
    <w:rsid w:val="00C27F95"/>
    <w:rsid w:val="00C30064"/>
    <w:rsid w:val="00C30080"/>
    <w:rsid w:val="00C301CE"/>
    <w:rsid w:val="00C303FE"/>
    <w:rsid w:val="00C30542"/>
    <w:rsid w:val="00C30622"/>
    <w:rsid w:val="00C3073C"/>
    <w:rsid w:val="00C3085F"/>
    <w:rsid w:val="00C309A8"/>
    <w:rsid w:val="00C309D2"/>
    <w:rsid w:val="00C30A90"/>
    <w:rsid w:val="00C30C42"/>
    <w:rsid w:val="00C30DC6"/>
    <w:rsid w:val="00C30F59"/>
    <w:rsid w:val="00C30F82"/>
    <w:rsid w:val="00C30FB6"/>
    <w:rsid w:val="00C311B9"/>
    <w:rsid w:val="00C31228"/>
    <w:rsid w:val="00C313C0"/>
    <w:rsid w:val="00C3149A"/>
    <w:rsid w:val="00C3154D"/>
    <w:rsid w:val="00C3154E"/>
    <w:rsid w:val="00C31665"/>
    <w:rsid w:val="00C317EB"/>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D34"/>
    <w:rsid w:val="00C32D40"/>
    <w:rsid w:val="00C32E6F"/>
    <w:rsid w:val="00C32EE7"/>
    <w:rsid w:val="00C330AA"/>
    <w:rsid w:val="00C330C6"/>
    <w:rsid w:val="00C330E6"/>
    <w:rsid w:val="00C33161"/>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C45"/>
    <w:rsid w:val="00C35D78"/>
    <w:rsid w:val="00C35DCA"/>
    <w:rsid w:val="00C35F32"/>
    <w:rsid w:val="00C364D0"/>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37D19"/>
    <w:rsid w:val="00C40072"/>
    <w:rsid w:val="00C4015B"/>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4F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65"/>
    <w:rsid w:val="00C4589D"/>
    <w:rsid w:val="00C458F4"/>
    <w:rsid w:val="00C45F22"/>
    <w:rsid w:val="00C45F45"/>
    <w:rsid w:val="00C460A1"/>
    <w:rsid w:val="00C46390"/>
    <w:rsid w:val="00C463E2"/>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91D"/>
    <w:rsid w:val="00C55B6C"/>
    <w:rsid w:val="00C55BC9"/>
    <w:rsid w:val="00C55BFC"/>
    <w:rsid w:val="00C55CDA"/>
    <w:rsid w:val="00C56061"/>
    <w:rsid w:val="00C5612D"/>
    <w:rsid w:val="00C5630D"/>
    <w:rsid w:val="00C563AB"/>
    <w:rsid w:val="00C56490"/>
    <w:rsid w:val="00C564FD"/>
    <w:rsid w:val="00C56583"/>
    <w:rsid w:val="00C56BC2"/>
    <w:rsid w:val="00C56BC4"/>
    <w:rsid w:val="00C56C3A"/>
    <w:rsid w:val="00C5702F"/>
    <w:rsid w:val="00C57084"/>
    <w:rsid w:val="00C571A1"/>
    <w:rsid w:val="00C5729A"/>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830"/>
    <w:rsid w:val="00C61A26"/>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AD4"/>
    <w:rsid w:val="00C62BF4"/>
    <w:rsid w:val="00C62C7E"/>
    <w:rsid w:val="00C62EC2"/>
    <w:rsid w:val="00C62EDA"/>
    <w:rsid w:val="00C62FCC"/>
    <w:rsid w:val="00C63110"/>
    <w:rsid w:val="00C6311C"/>
    <w:rsid w:val="00C63128"/>
    <w:rsid w:val="00C63294"/>
    <w:rsid w:val="00C632A4"/>
    <w:rsid w:val="00C63869"/>
    <w:rsid w:val="00C63C27"/>
    <w:rsid w:val="00C63CDF"/>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36"/>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87B"/>
    <w:rsid w:val="00C67F08"/>
    <w:rsid w:val="00C70013"/>
    <w:rsid w:val="00C70087"/>
    <w:rsid w:val="00C702B8"/>
    <w:rsid w:val="00C702C5"/>
    <w:rsid w:val="00C7039D"/>
    <w:rsid w:val="00C70597"/>
    <w:rsid w:val="00C706EB"/>
    <w:rsid w:val="00C70968"/>
    <w:rsid w:val="00C709A7"/>
    <w:rsid w:val="00C70CBB"/>
    <w:rsid w:val="00C70D9B"/>
    <w:rsid w:val="00C70EC4"/>
    <w:rsid w:val="00C70F07"/>
    <w:rsid w:val="00C70FDD"/>
    <w:rsid w:val="00C710B5"/>
    <w:rsid w:val="00C715C6"/>
    <w:rsid w:val="00C7162A"/>
    <w:rsid w:val="00C7178E"/>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C4E"/>
    <w:rsid w:val="00C75DE8"/>
    <w:rsid w:val="00C75E4D"/>
    <w:rsid w:val="00C75E58"/>
    <w:rsid w:val="00C75F5C"/>
    <w:rsid w:val="00C762FF"/>
    <w:rsid w:val="00C76367"/>
    <w:rsid w:val="00C76449"/>
    <w:rsid w:val="00C7646B"/>
    <w:rsid w:val="00C765AA"/>
    <w:rsid w:val="00C7669F"/>
    <w:rsid w:val="00C768EC"/>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22"/>
    <w:rsid w:val="00C822B9"/>
    <w:rsid w:val="00C822CF"/>
    <w:rsid w:val="00C822FA"/>
    <w:rsid w:val="00C82537"/>
    <w:rsid w:val="00C82540"/>
    <w:rsid w:val="00C82747"/>
    <w:rsid w:val="00C828C0"/>
    <w:rsid w:val="00C82901"/>
    <w:rsid w:val="00C829DA"/>
    <w:rsid w:val="00C829FA"/>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52"/>
    <w:rsid w:val="00C92586"/>
    <w:rsid w:val="00C925B5"/>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C1B"/>
    <w:rsid w:val="00C97DB4"/>
    <w:rsid w:val="00C97F17"/>
    <w:rsid w:val="00CA0085"/>
    <w:rsid w:val="00CA00E2"/>
    <w:rsid w:val="00CA01BE"/>
    <w:rsid w:val="00CA01D0"/>
    <w:rsid w:val="00CA03A8"/>
    <w:rsid w:val="00CA072A"/>
    <w:rsid w:val="00CA0819"/>
    <w:rsid w:val="00CA09D9"/>
    <w:rsid w:val="00CA0A7B"/>
    <w:rsid w:val="00CA0C5E"/>
    <w:rsid w:val="00CA0C9E"/>
    <w:rsid w:val="00CA0D33"/>
    <w:rsid w:val="00CA0ED0"/>
    <w:rsid w:val="00CA0F15"/>
    <w:rsid w:val="00CA0F98"/>
    <w:rsid w:val="00CA1183"/>
    <w:rsid w:val="00CA11BC"/>
    <w:rsid w:val="00CA11E2"/>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BE"/>
    <w:rsid w:val="00CB00EC"/>
    <w:rsid w:val="00CB01F8"/>
    <w:rsid w:val="00CB026C"/>
    <w:rsid w:val="00CB0553"/>
    <w:rsid w:val="00CB0575"/>
    <w:rsid w:val="00CB083B"/>
    <w:rsid w:val="00CB0901"/>
    <w:rsid w:val="00CB096E"/>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C3"/>
    <w:rsid w:val="00CB2B67"/>
    <w:rsid w:val="00CB2C73"/>
    <w:rsid w:val="00CB31E5"/>
    <w:rsid w:val="00CB3212"/>
    <w:rsid w:val="00CB330F"/>
    <w:rsid w:val="00CB336D"/>
    <w:rsid w:val="00CB3471"/>
    <w:rsid w:val="00CB34FC"/>
    <w:rsid w:val="00CB354E"/>
    <w:rsid w:val="00CB3601"/>
    <w:rsid w:val="00CB37BB"/>
    <w:rsid w:val="00CB3888"/>
    <w:rsid w:val="00CB38B1"/>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CD"/>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905"/>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504"/>
    <w:rsid w:val="00CD25BB"/>
    <w:rsid w:val="00CD275D"/>
    <w:rsid w:val="00CD2A87"/>
    <w:rsid w:val="00CD2A8F"/>
    <w:rsid w:val="00CD2B5F"/>
    <w:rsid w:val="00CD2C9F"/>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E4"/>
    <w:rsid w:val="00CD637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0DF5"/>
    <w:rsid w:val="00CE1085"/>
    <w:rsid w:val="00CE1373"/>
    <w:rsid w:val="00CE1500"/>
    <w:rsid w:val="00CE15E0"/>
    <w:rsid w:val="00CE15FE"/>
    <w:rsid w:val="00CE1B2C"/>
    <w:rsid w:val="00CE1EA8"/>
    <w:rsid w:val="00CE1EB0"/>
    <w:rsid w:val="00CE1F38"/>
    <w:rsid w:val="00CE1FCD"/>
    <w:rsid w:val="00CE2113"/>
    <w:rsid w:val="00CE2151"/>
    <w:rsid w:val="00CE2662"/>
    <w:rsid w:val="00CE2886"/>
    <w:rsid w:val="00CE28AD"/>
    <w:rsid w:val="00CE29A3"/>
    <w:rsid w:val="00CE2BB2"/>
    <w:rsid w:val="00CE2D41"/>
    <w:rsid w:val="00CE2E93"/>
    <w:rsid w:val="00CE2F5F"/>
    <w:rsid w:val="00CE308E"/>
    <w:rsid w:val="00CE3188"/>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61D5"/>
    <w:rsid w:val="00CE634D"/>
    <w:rsid w:val="00CE6494"/>
    <w:rsid w:val="00CE682A"/>
    <w:rsid w:val="00CE6AFC"/>
    <w:rsid w:val="00CE6D6D"/>
    <w:rsid w:val="00CE6FFE"/>
    <w:rsid w:val="00CE7027"/>
    <w:rsid w:val="00CE711F"/>
    <w:rsid w:val="00CE7493"/>
    <w:rsid w:val="00CE756A"/>
    <w:rsid w:val="00CE75A6"/>
    <w:rsid w:val="00CE75AF"/>
    <w:rsid w:val="00CE766D"/>
    <w:rsid w:val="00CE7DA1"/>
    <w:rsid w:val="00CE7DE1"/>
    <w:rsid w:val="00CE7DF2"/>
    <w:rsid w:val="00CE7F6A"/>
    <w:rsid w:val="00CF015D"/>
    <w:rsid w:val="00CF0183"/>
    <w:rsid w:val="00CF0235"/>
    <w:rsid w:val="00CF02E3"/>
    <w:rsid w:val="00CF02EC"/>
    <w:rsid w:val="00CF0395"/>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94A"/>
    <w:rsid w:val="00CF1B78"/>
    <w:rsid w:val="00CF1EFA"/>
    <w:rsid w:val="00CF1F45"/>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74"/>
    <w:rsid w:val="00CF7BC3"/>
    <w:rsid w:val="00CF7C19"/>
    <w:rsid w:val="00CF7C3B"/>
    <w:rsid w:val="00CF7C44"/>
    <w:rsid w:val="00CF7CA5"/>
    <w:rsid w:val="00CF7E35"/>
    <w:rsid w:val="00CF7FAF"/>
    <w:rsid w:val="00D0004C"/>
    <w:rsid w:val="00D0018B"/>
    <w:rsid w:val="00D001B3"/>
    <w:rsid w:val="00D00247"/>
    <w:rsid w:val="00D002F5"/>
    <w:rsid w:val="00D00393"/>
    <w:rsid w:val="00D00614"/>
    <w:rsid w:val="00D00791"/>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3D1"/>
    <w:rsid w:val="00D10489"/>
    <w:rsid w:val="00D1059D"/>
    <w:rsid w:val="00D1061F"/>
    <w:rsid w:val="00D106DD"/>
    <w:rsid w:val="00D10818"/>
    <w:rsid w:val="00D1089B"/>
    <w:rsid w:val="00D108A2"/>
    <w:rsid w:val="00D1096F"/>
    <w:rsid w:val="00D10AE5"/>
    <w:rsid w:val="00D10B50"/>
    <w:rsid w:val="00D10C00"/>
    <w:rsid w:val="00D10C75"/>
    <w:rsid w:val="00D10D83"/>
    <w:rsid w:val="00D10DFB"/>
    <w:rsid w:val="00D11190"/>
    <w:rsid w:val="00D1138A"/>
    <w:rsid w:val="00D1142E"/>
    <w:rsid w:val="00D115C0"/>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7E1"/>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6E"/>
    <w:rsid w:val="00D2370B"/>
    <w:rsid w:val="00D23717"/>
    <w:rsid w:val="00D23890"/>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0F3"/>
    <w:rsid w:val="00D3219F"/>
    <w:rsid w:val="00D321AC"/>
    <w:rsid w:val="00D323EC"/>
    <w:rsid w:val="00D324B0"/>
    <w:rsid w:val="00D32C46"/>
    <w:rsid w:val="00D32DE5"/>
    <w:rsid w:val="00D32E2C"/>
    <w:rsid w:val="00D32ECC"/>
    <w:rsid w:val="00D3340B"/>
    <w:rsid w:val="00D335A8"/>
    <w:rsid w:val="00D336E2"/>
    <w:rsid w:val="00D3380E"/>
    <w:rsid w:val="00D33B28"/>
    <w:rsid w:val="00D33D67"/>
    <w:rsid w:val="00D33DED"/>
    <w:rsid w:val="00D33F64"/>
    <w:rsid w:val="00D34048"/>
    <w:rsid w:val="00D34078"/>
    <w:rsid w:val="00D34140"/>
    <w:rsid w:val="00D34238"/>
    <w:rsid w:val="00D344AA"/>
    <w:rsid w:val="00D34645"/>
    <w:rsid w:val="00D34828"/>
    <w:rsid w:val="00D3487D"/>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56"/>
    <w:rsid w:val="00D36465"/>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D7"/>
    <w:rsid w:val="00D4358E"/>
    <w:rsid w:val="00D436A6"/>
    <w:rsid w:val="00D437B3"/>
    <w:rsid w:val="00D438B7"/>
    <w:rsid w:val="00D438E5"/>
    <w:rsid w:val="00D439B7"/>
    <w:rsid w:val="00D43B90"/>
    <w:rsid w:val="00D43BDC"/>
    <w:rsid w:val="00D43D3A"/>
    <w:rsid w:val="00D4406C"/>
    <w:rsid w:val="00D440E2"/>
    <w:rsid w:val="00D440FC"/>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28"/>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76"/>
    <w:rsid w:val="00D54195"/>
    <w:rsid w:val="00D5421C"/>
    <w:rsid w:val="00D5431A"/>
    <w:rsid w:val="00D54323"/>
    <w:rsid w:val="00D54381"/>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34"/>
    <w:rsid w:val="00D61295"/>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387"/>
    <w:rsid w:val="00D624A4"/>
    <w:rsid w:val="00D624C8"/>
    <w:rsid w:val="00D62699"/>
    <w:rsid w:val="00D626BE"/>
    <w:rsid w:val="00D62A1E"/>
    <w:rsid w:val="00D62E05"/>
    <w:rsid w:val="00D62E57"/>
    <w:rsid w:val="00D62EEF"/>
    <w:rsid w:val="00D630CF"/>
    <w:rsid w:val="00D63129"/>
    <w:rsid w:val="00D63244"/>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57E"/>
    <w:rsid w:val="00D70788"/>
    <w:rsid w:val="00D70AD3"/>
    <w:rsid w:val="00D70C01"/>
    <w:rsid w:val="00D70CDF"/>
    <w:rsid w:val="00D70F0C"/>
    <w:rsid w:val="00D71078"/>
    <w:rsid w:val="00D710C2"/>
    <w:rsid w:val="00D71159"/>
    <w:rsid w:val="00D71603"/>
    <w:rsid w:val="00D71840"/>
    <w:rsid w:val="00D71841"/>
    <w:rsid w:val="00D7185E"/>
    <w:rsid w:val="00D7197C"/>
    <w:rsid w:val="00D71A2F"/>
    <w:rsid w:val="00D71DE1"/>
    <w:rsid w:val="00D72146"/>
    <w:rsid w:val="00D72234"/>
    <w:rsid w:val="00D72252"/>
    <w:rsid w:val="00D72277"/>
    <w:rsid w:val="00D723DD"/>
    <w:rsid w:val="00D7297D"/>
    <w:rsid w:val="00D72A1A"/>
    <w:rsid w:val="00D72B43"/>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0D7"/>
    <w:rsid w:val="00D761F9"/>
    <w:rsid w:val="00D762C7"/>
    <w:rsid w:val="00D764A3"/>
    <w:rsid w:val="00D76529"/>
    <w:rsid w:val="00D76594"/>
    <w:rsid w:val="00D7696B"/>
    <w:rsid w:val="00D7697F"/>
    <w:rsid w:val="00D76AF3"/>
    <w:rsid w:val="00D76CDA"/>
    <w:rsid w:val="00D76EF2"/>
    <w:rsid w:val="00D76F09"/>
    <w:rsid w:val="00D771DE"/>
    <w:rsid w:val="00D77387"/>
    <w:rsid w:val="00D774B7"/>
    <w:rsid w:val="00D77613"/>
    <w:rsid w:val="00D77DB0"/>
    <w:rsid w:val="00D800C3"/>
    <w:rsid w:val="00D8014A"/>
    <w:rsid w:val="00D802DF"/>
    <w:rsid w:val="00D80617"/>
    <w:rsid w:val="00D806AA"/>
    <w:rsid w:val="00D80AA3"/>
    <w:rsid w:val="00D80AD0"/>
    <w:rsid w:val="00D80C1E"/>
    <w:rsid w:val="00D80E15"/>
    <w:rsid w:val="00D80F05"/>
    <w:rsid w:val="00D80F4E"/>
    <w:rsid w:val="00D80FD9"/>
    <w:rsid w:val="00D80FEF"/>
    <w:rsid w:val="00D810E0"/>
    <w:rsid w:val="00D81514"/>
    <w:rsid w:val="00D815C3"/>
    <w:rsid w:val="00D816A6"/>
    <w:rsid w:val="00D817C0"/>
    <w:rsid w:val="00D81BA8"/>
    <w:rsid w:val="00D81C01"/>
    <w:rsid w:val="00D81C24"/>
    <w:rsid w:val="00D81C78"/>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87E9B"/>
    <w:rsid w:val="00D9024D"/>
    <w:rsid w:val="00D90407"/>
    <w:rsid w:val="00D90512"/>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BD"/>
    <w:rsid w:val="00D93FF5"/>
    <w:rsid w:val="00D9423E"/>
    <w:rsid w:val="00D94291"/>
    <w:rsid w:val="00D943C8"/>
    <w:rsid w:val="00D9447D"/>
    <w:rsid w:val="00D94539"/>
    <w:rsid w:val="00D9463E"/>
    <w:rsid w:val="00D94690"/>
    <w:rsid w:val="00D94B45"/>
    <w:rsid w:val="00D94B7E"/>
    <w:rsid w:val="00D94C31"/>
    <w:rsid w:val="00D94D44"/>
    <w:rsid w:val="00D94E73"/>
    <w:rsid w:val="00D94EA3"/>
    <w:rsid w:val="00D94F19"/>
    <w:rsid w:val="00D95008"/>
    <w:rsid w:val="00D95190"/>
    <w:rsid w:val="00D9550F"/>
    <w:rsid w:val="00D9551F"/>
    <w:rsid w:val="00D959FE"/>
    <w:rsid w:val="00D95C8E"/>
    <w:rsid w:val="00D9614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F0"/>
    <w:rsid w:val="00DA0D7A"/>
    <w:rsid w:val="00DA0F5C"/>
    <w:rsid w:val="00DA0FC9"/>
    <w:rsid w:val="00DA1067"/>
    <w:rsid w:val="00DA10A6"/>
    <w:rsid w:val="00DA110D"/>
    <w:rsid w:val="00DA1244"/>
    <w:rsid w:val="00DA12F1"/>
    <w:rsid w:val="00DA14A4"/>
    <w:rsid w:val="00DA1763"/>
    <w:rsid w:val="00DA17CC"/>
    <w:rsid w:val="00DA1A20"/>
    <w:rsid w:val="00DA1B0A"/>
    <w:rsid w:val="00DA1C86"/>
    <w:rsid w:val="00DA1D10"/>
    <w:rsid w:val="00DA1E78"/>
    <w:rsid w:val="00DA1E82"/>
    <w:rsid w:val="00DA230C"/>
    <w:rsid w:val="00DA24B1"/>
    <w:rsid w:val="00DA251F"/>
    <w:rsid w:val="00DA256F"/>
    <w:rsid w:val="00DA25C0"/>
    <w:rsid w:val="00DA26CF"/>
    <w:rsid w:val="00DA28C2"/>
    <w:rsid w:val="00DA2945"/>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5CC"/>
    <w:rsid w:val="00DA467A"/>
    <w:rsid w:val="00DA486C"/>
    <w:rsid w:val="00DA49E9"/>
    <w:rsid w:val="00DA4A33"/>
    <w:rsid w:val="00DA4C6E"/>
    <w:rsid w:val="00DA4D03"/>
    <w:rsid w:val="00DA4ED1"/>
    <w:rsid w:val="00DA4EDF"/>
    <w:rsid w:val="00DA501D"/>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9EA"/>
    <w:rsid w:val="00DB1B55"/>
    <w:rsid w:val="00DB1C7C"/>
    <w:rsid w:val="00DB1CE0"/>
    <w:rsid w:val="00DB1D80"/>
    <w:rsid w:val="00DB1E0A"/>
    <w:rsid w:val="00DB1EB5"/>
    <w:rsid w:val="00DB1F34"/>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32"/>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7024"/>
    <w:rsid w:val="00DB7031"/>
    <w:rsid w:val="00DB7285"/>
    <w:rsid w:val="00DB730B"/>
    <w:rsid w:val="00DB7313"/>
    <w:rsid w:val="00DB73DD"/>
    <w:rsid w:val="00DB74D6"/>
    <w:rsid w:val="00DB7505"/>
    <w:rsid w:val="00DB758A"/>
    <w:rsid w:val="00DB75D5"/>
    <w:rsid w:val="00DB7754"/>
    <w:rsid w:val="00DB77E8"/>
    <w:rsid w:val="00DB77EE"/>
    <w:rsid w:val="00DB792B"/>
    <w:rsid w:val="00DB7A07"/>
    <w:rsid w:val="00DB7A2F"/>
    <w:rsid w:val="00DB7B1E"/>
    <w:rsid w:val="00DB7C0D"/>
    <w:rsid w:val="00DB7C48"/>
    <w:rsid w:val="00DB7D06"/>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FB"/>
    <w:rsid w:val="00DC1295"/>
    <w:rsid w:val="00DC17E3"/>
    <w:rsid w:val="00DC1813"/>
    <w:rsid w:val="00DC186F"/>
    <w:rsid w:val="00DC1961"/>
    <w:rsid w:val="00DC1983"/>
    <w:rsid w:val="00DC1F3D"/>
    <w:rsid w:val="00DC1FB7"/>
    <w:rsid w:val="00DC1FDB"/>
    <w:rsid w:val="00DC2087"/>
    <w:rsid w:val="00DC210D"/>
    <w:rsid w:val="00DC21E4"/>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717"/>
    <w:rsid w:val="00DC471C"/>
    <w:rsid w:val="00DC47EC"/>
    <w:rsid w:val="00DC497D"/>
    <w:rsid w:val="00DC4A4C"/>
    <w:rsid w:val="00DC4B43"/>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78"/>
    <w:rsid w:val="00DD04D6"/>
    <w:rsid w:val="00DD0693"/>
    <w:rsid w:val="00DD08EB"/>
    <w:rsid w:val="00DD0948"/>
    <w:rsid w:val="00DD0962"/>
    <w:rsid w:val="00DD0973"/>
    <w:rsid w:val="00DD09E1"/>
    <w:rsid w:val="00DD0AC6"/>
    <w:rsid w:val="00DD0AD1"/>
    <w:rsid w:val="00DD0C06"/>
    <w:rsid w:val="00DD0E6D"/>
    <w:rsid w:val="00DD1056"/>
    <w:rsid w:val="00DD105E"/>
    <w:rsid w:val="00DD1069"/>
    <w:rsid w:val="00DD132E"/>
    <w:rsid w:val="00DD1448"/>
    <w:rsid w:val="00DD15CB"/>
    <w:rsid w:val="00DD162C"/>
    <w:rsid w:val="00DD1743"/>
    <w:rsid w:val="00DD17DE"/>
    <w:rsid w:val="00DD1BDD"/>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90B"/>
    <w:rsid w:val="00DD5C93"/>
    <w:rsid w:val="00DD5DD5"/>
    <w:rsid w:val="00DD5E0B"/>
    <w:rsid w:val="00DD5FCF"/>
    <w:rsid w:val="00DD5FEB"/>
    <w:rsid w:val="00DD6002"/>
    <w:rsid w:val="00DD609E"/>
    <w:rsid w:val="00DD60A9"/>
    <w:rsid w:val="00DD6216"/>
    <w:rsid w:val="00DD635A"/>
    <w:rsid w:val="00DD644D"/>
    <w:rsid w:val="00DD6780"/>
    <w:rsid w:val="00DD67A6"/>
    <w:rsid w:val="00DD6AF1"/>
    <w:rsid w:val="00DD6CD2"/>
    <w:rsid w:val="00DD6E72"/>
    <w:rsid w:val="00DD70D5"/>
    <w:rsid w:val="00DD72C5"/>
    <w:rsid w:val="00DD7378"/>
    <w:rsid w:val="00DD7454"/>
    <w:rsid w:val="00DD751B"/>
    <w:rsid w:val="00DD7589"/>
    <w:rsid w:val="00DD7651"/>
    <w:rsid w:val="00DD7664"/>
    <w:rsid w:val="00DD76CC"/>
    <w:rsid w:val="00DD77B7"/>
    <w:rsid w:val="00DD77BC"/>
    <w:rsid w:val="00DD7A76"/>
    <w:rsid w:val="00DD7BF7"/>
    <w:rsid w:val="00DD7E58"/>
    <w:rsid w:val="00DD7E93"/>
    <w:rsid w:val="00DD7F5A"/>
    <w:rsid w:val="00DD7F66"/>
    <w:rsid w:val="00DD7F85"/>
    <w:rsid w:val="00DE0087"/>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E15"/>
    <w:rsid w:val="00DE2E41"/>
    <w:rsid w:val="00DE2F1A"/>
    <w:rsid w:val="00DE304E"/>
    <w:rsid w:val="00DE3335"/>
    <w:rsid w:val="00DE34F7"/>
    <w:rsid w:val="00DE366D"/>
    <w:rsid w:val="00DE36DB"/>
    <w:rsid w:val="00DE3900"/>
    <w:rsid w:val="00DE3B0E"/>
    <w:rsid w:val="00DE3BE4"/>
    <w:rsid w:val="00DE3D1A"/>
    <w:rsid w:val="00DE4005"/>
    <w:rsid w:val="00DE424E"/>
    <w:rsid w:val="00DE4260"/>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6A2"/>
    <w:rsid w:val="00DE5796"/>
    <w:rsid w:val="00DE58BB"/>
    <w:rsid w:val="00DE59FF"/>
    <w:rsid w:val="00DE5D29"/>
    <w:rsid w:val="00DE5D60"/>
    <w:rsid w:val="00DE5F36"/>
    <w:rsid w:val="00DE5F53"/>
    <w:rsid w:val="00DE5FC9"/>
    <w:rsid w:val="00DE61AC"/>
    <w:rsid w:val="00DE63FD"/>
    <w:rsid w:val="00DE65D6"/>
    <w:rsid w:val="00DE6736"/>
    <w:rsid w:val="00DE6885"/>
    <w:rsid w:val="00DE69A3"/>
    <w:rsid w:val="00DE69CD"/>
    <w:rsid w:val="00DE69EB"/>
    <w:rsid w:val="00DE6A22"/>
    <w:rsid w:val="00DE6ABE"/>
    <w:rsid w:val="00DE6B50"/>
    <w:rsid w:val="00DE6C01"/>
    <w:rsid w:val="00DE6CB9"/>
    <w:rsid w:val="00DE6D2D"/>
    <w:rsid w:val="00DE6D2F"/>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C7"/>
    <w:rsid w:val="00DF03E5"/>
    <w:rsid w:val="00DF046F"/>
    <w:rsid w:val="00DF0650"/>
    <w:rsid w:val="00DF0652"/>
    <w:rsid w:val="00DF06DB"/>
    <w:rsid w:val="00DF06E2"/>
    <w:rsid w:val="00DF08BA"/>
    <w:rsid w:val="00DF0BC9"/>
    <w:rsid w:val="00DF0C50"/>
    <w:rsid w:val="00DF0D16"/>
    <w:rsid w:val="00DF0F60"/>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9"/>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B51"/>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2E6"/>
    <w:rsid w:val="00E06322"/>
    <w:rsid w:val="00E06381"/>
    <w:rsid w:val="00E0641F"/>
    <w:rsid w:val="00E06441"/>
    <w:rsid w:val="00E06474"/>
    <w:rsid w:val="00E064F7"/>
    <w:rsid w:val="00E066D3"/>
    <w:rsid w:val="00E066D7"/>
    <w:rsid w:val="00E069A6"/>
    <w:rsid w:val="00E06A37"/>
    <w:rsid w:val="00E06BBF"/>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1E3"/>
    <w:rsid w:val="00E10225"/>
    <w:rsid w:val="00E103D8"/>
    <w:rsid w:val="00E1045B"/>
    <w:rsid w:val="00E106B6"/>
    <w:rsid w:val="00E1071B"/>
    <w:rsid w:val="00E10817"/>
    <w:rsid w:val="00E10AE5"/>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84"/>
    <w:rsid w:val="00E16EFF"/>
    <w:rsid w:val="00E16F5F"/>
    <w:rsid w:val="00E17239"/>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A6F"/>
    <w:rsid w:val="00E21C2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B2"/>
    <w:rsid w:val="00E22ED3"/>
    <w:rsid w:val="00E23098"/>
    <w:rsid w:val="00E230A8"/>
    <w:rsid w:val="00E23361"/>
    <w:rsid w:val="00E235F3"/>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2B3"/>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39"/>
    <w:rsid w:val="00E27802"/>
    <w:rsid w:val="00E278A3"/>
    <w:rsid w:val="00E278EB"/>
    <w:rsid w:val="00E279A2"/>
    <w:rsid w:val="00E27B85"/>
    <w:rsid w:val="00E27C4F"/>
    <w:rsid w:val="00E27DD2"/>
    <w:rsid w:val="00E27DEC"/>
    <w:rsid w:val="00E27FB1"/>
    <w:rsid w:val="00E3014B"/>
    <w:rsid w:val="00E30481"/>
    <w:rsid w:val="00E30738"/>
    <w:rsid w:val="00E30AE3"/>
    <w:rsid w:val="00E30F69"/>
    <w:rsid w:val="00E30FA5"/>
    <w:rsid w:val="00E3101C"/>
    <w:rsid w:val="00E3104F"/>
    <w:rsid w:val="00E31117"/>
    <w:rsid w:val="00E31243"/>
    <w:rsid w:val="00E31271"/>
    <w:rsid w:val="00E31290"/>
    <w:rsid w:val="00E31309"/>
    <w:rsid w:val="00E3157D"/>
    <w:rsid w:val="00E31749"/>
    <w:rsid w:val="00E31856"/>
    <w:rsid w:val="00E318C4"/>
    <w:rsid w:val="00E31922"/>
    <w:rsid w:val="00E3198C"/>
    <w:rsid w:val="00E3199E"/>
    <w:rsid w:val="00E31AFE"/>
    <w:rsid w:val="00E31CE1"/>
    <w:rsid w:val="00E31D6A"/>
    <w:rsid w:val="00E31D85"/>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6F"/>
    <w:rsid w:val="00E35ACA"/>
    <w:rsid w:val="00E35BBD"/>
    <w:rsid w:val="00E35C56"/>
    <w:rsid w:val="00E35CC3"/>
    <w:rsid w:val="00E3612B"/>
    <w:rsid w:val="00E361DF"/>
    <w:rsid w:val="00E36278"/>
    <w:rsid w:val="00E362CC"/>
    <w:rsid w:val="00E3633E"/>
    <w:rsid w:val="00E363CD"/>
    <w:rsid w:val="00E366C4"/>
    <w:rsid w:val="00E3680A"/>
    <w:rsid w:val="00E368CB"/>
    <w:rsid w:val="00E36983"/>
    <w:rsid w:val="00E3698C"/>
    <w:rsid w:val="00E36C23"/>
    <w:rsid w:val="00E36C6C"/>
    <w:rsid w:val="00E36D93"/>
    <w:rsid w:val="00E37254"/>
    <w:rsid w:val="00E373AB"/>
    <w:rsid w:val="00E373C7"/>
    <w:rsid w:val="00E376D5"/>
    <w:rsid w:val="00E3775C"/>
    <w:rsid w:val="00E37788"/>
    <w:rsid w:val="00E3798B"/>
    <w:rsid w:val="00E37CA9"/>
    <w:rsid w:val="00E37F13"/>
    <w:rsid w:val="00E40255"/>
    <w:rsid w:val="00E40269"/>
    <w:rsid w:val="00E4058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DDE"/>
    <w:rsid w:val="00E44027"/>
    <w:rsid w:val="00E4406A"/>
    <w:rsid w:val="00E4412B"/>
    <w:rsid w:val="00E44145"/>
    <w:rsid w:val="00E44254"/>
    <w:rsid w:val="00E442CB"/>
    <w:rsid w:val="00E4487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B00"/>
    <w:rsid w:val="00E47BC5"/>
    <w:rsid w:val="00E47FAD"/>
    <w:rsid w:val="00E500D6"/>
    <w:rsid w:val="00E500FC"/>
    <w:rsid w:val="00E50274"/>
    <w:rsid w:val="00E50281"/>
    <w:rsid w:val="00E505D5"/>
    <w:rsid w:val="00E50716"/>
    <w:rsid w:val="00E50806"/>
    <w:rsid w:val="00E5094C"/>
    <w:rsid w:val="00E50971"/>
    <w:rsid w:val="00E50A4E"/>
    <w:rsid w:val="00E50CDA"/>
    <w:rsid w:val="00E50DD8"/>
    <w:rsid w:val="00E50DFE"/>
    <w:rsid w:val="00E50F9E"/>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9EC"/>
    <w:rsid w:val="00E53DBA"/>
    <w:rsid w:val="00E541C6"/>
    <w:rsid w:val="00E54297"/>
    <w:rsid w:val="00E543D2"/>
    <w:rsid w:val="00E5449C"/>
    <w:rsid w:val="00E5449F"/>
    <w:rsid w:val="00E5454B"/>
    <w:rsid w:val="00E54672"/>
    <w:rsid w:val="00E5498A"/>
    <w:rsid w:val="00E54A31"/>
    <w:rsid w:val="00E54A8F"/>
    <w:rsid w:val="00E54AEC"/>
    <w:rsid w:val="00E54AED"/>
    <w:rsid w:val="00E54B95"/>
    <w:rsid w:val="00E54C4A"/>
    <w:rsid w:val="00E54DC4"/>
    <w:rsid w:val="00E54EE2"/>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39"/>
    <w:rsid w:val="00E65ED9"/>
    <w:rsid w:val="00E65EE3"/>
    <w:rsid w:val="00E65F13"/>
    <w:rsid w:val="00E6601E"/>
    <w:rsid w:val="00E661C4"/>
    <w:rsid w:val="00E662F5"/>
    <w:rsid w:val="00E665B7"/>
    <w:rsid w:val="00E66831"/>
    <w:rsid w:val="00E66901"/>
    <w:rsid w:val="00E66B17"/>
    <w:rsid w:val="00E66BD3"/>
    <w:rsid w:val="00E66BEB"/>
    <w:rsid w:val="00E66C0D"/>
    <w:rsid w:val="00E66E16"/>
    <w:rsid w:val="00E66F25"/>
    <w:rsid w:val="00E66FB6"/>
    <w:rsid w:val="00E6702A"/>
    <w:rsid w:val="00E67260"/>
    <w:rsid w:val="00E673B0"/>
    <w:rsid w:val="00E673BB"/>
    <w:rsid w:val="00E673DC"/>
    <w:rsid w:val="00E67420"/>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5AC"/>
    <w:rsid w:val="00E7373B"/>
    <w:rsid w:val="00E7373C"/>
    <w:rsid w:val="00E73A80"/>
    <w:rsid w:val="00E73B92"/>
    <w:rsid w:val="00E73FEB"/>
    <w:rsid w:val="00E7409D"/>
    <w:rsid w:val="00E74365"/>
    <w:rsid w:val="00E743EB"/>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80E"/>
    <w:rsid w:val="00E75979"/>
    <w:rsid w:val="00E75A4B"/>
    <w:rsid w:val="00E75D50"/>
    <w:rsid w:val="00E75E8D"/>
    <w:rsid w:val="00E75EEF"/>
    <w:rsid w:val="00E75F66"/>
    <w:rsid w:val="00E75F86"/>
    <w:rsid w:val="00E75F8C"/>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903"/>
    <w:rsid w:val="00E81A03"/>
    <w:rsid w:val="00E81B4E"/>
    <w:rsid w:val="00E81B98"/>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97D"/>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7106"/>
    <w:rsid w:val="00E87229"/>
    <w:rsid w:val="00E875C1"/>
    <w:rsid w:val="00E87684"/>
    <w:rsid w:val="00E879FC"/>
    <w:rsid w:val="00E87A0A"/>
    <w:rsid w:val="00E87AFC"/>
    <w:rsid w:val="00E87D2D"/>
    <w:rsid w:val="00E87D5B"/>
    <w:rsid w:val="00E87D97"/>
    <w:rsid w:val="00E9045C"/>
    <w:rsid w:val="00E9070B"/>
    <w:rsid w:val="00E9076F"/>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E8C"/>
    <w:rsid w:val="00E92096"/>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848"/>
    <w:rsid w:val="00E94957"/>
    <w:rsid w:val="00E94976"/>
    <w:rsid w:val="00E949FB"/>
    <w:rsid w:val="00E94B92"/>
    <w:rsid w:val="00E94CE9"/>
    <w:rsid w:val="00E94F2F"/>
    <w:rsid w:val="00E94FC2"/>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4B"/>
    <w:rsid w:val="00E962D0"/>
    <w:rsid w:val="00E963C5"/>
    <w:rsid w:val="00E96485"/>
    <w:rsid w:val="00E9655D"/>
    <w:rsid w:val="00E966BF"/>
    <w:rsid w:val="00E967DE"/>
    <w:rsid w:val="00E96B64"/>
    <w:rsid w:val="00E96B8D"/>
    <w:rsid w:val="00E96C85"/>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1F6A"/>
    <w:rsid w:val="00EA20D4"/>
    <w:rsid w:val="00EA21CB"/>
    <w:rsid w:val="00EA237D"/>
    <w:rsid w:val="00EA251E"/>
    <w:rsid w:val="00EA25F9"/>
    <w:rsid w:val="00EA260D"/>
    <w:rsid w:val="00EA275A"/>
    <w:rsid w:val="00EA2925"/>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7EA"/>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80"/>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830"/>
    <w:rsid w:val="00EB3B59"/>
    <w:rsid w:val="00EB3E81"/>
    <w:rsid w:val="00EB3ED9"/>
    <w:rsid w:val="00EB42B7"/>
    <w:rsid w:val="00EB438F"/>
    <w:rsid w:val="00EB43EF"/>
    <w:rsid w:val="00EB4417"/>
    <w:rsid w:val="00EB4558"/>
    <w:rsid w:val="00EB4835"/>
    <w:rsid w:val="00EB485F"/>
    <w:rsid w:val="00EB4961"/>
    <w:rsid w:val="00EB49C3"/>
    <w:rsid w:val="00EB4AFC"/>
    <w:rsid w:val="00EB4B41"/>
    <w:rsid w:val="00EB4B84"/>
    <w:rsid w:val="00EB4C47"/>
    <w:rsid w:val="00EB4C93"/>
    <w:rsid w:val="00EB4D13"/>
    <w:rsid w:val="00EB4D28"/>
    <w:rsid w:val="00EB4F41"/>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0"/>
    <w:rsid w:val="00EC084E"/>
    <w:rsid w:val="00EC08D7"/>
    <w:rsid w:val="00EC0920"/>
    <w:rsid w:val="00EC09C1"/>
    <w:rsid w:val="00EC09D7"/>
    <w:rsid w:val="00EC0A5F"/>
    <w:rsid w:val="00EC0D73"/>
    <w:rsid w:val="00EC0E0A"/>
    <w:rsid w:val="00EC0FC3"/>
    <w:rsid w:val="00EC1155"/>
    <w:rsid w:val="00EC11A5"/>
    <w:rsid w:val="00EC1279"/>
    <w:rsid w:val="00EC16DA"/>
    <w:rsid w:val="00EC1707"/>
    <w:rsid w:val="00EC178E"/>
    <w:rsid w:val="00EC1796"/>
    <w:rsid w:val="00EC1AA5"/>
    <w:rsid w:val="00EC1B01"/>
    <w:rsid w:val="00EC1D37"/>
    <w:rsid w:val="00EC1E08"/>
    <w:rsid w:val="00EC1EA7"/>
    <w:rsid w:val="00EC1F01"/>
    <w:rsid w:val="00EC1F11"/>
    <w:rsid w:val="00EC1F84"/>
    <w:rsid w:val="00EC205B"/>
    <w:rsid w:val="00EC233C"/>
    <w:rsid w:val="00EC238F"/>
    <w:rsid w:val="00EC23C5"/>
    <w:rsid w:val="00EC25E2"/>
    <w:rsid w:val="00EC2938"/>
    <w:rsid w:val="00EC297A"/>
    <w:rsid w:val="00EC2B40"/>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A40"/>
    <w:rsid w:val="00EC6A69"/>
    <w:rsid w:val="00EC6B80"/>
    <w:rsid w:val="00EC6D6B"/>
    <w:rsid w:val="00EC6E08"/>
    <w:rsid w:val="00EC72F7"/>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594"/>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1A"/>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1"/>
    <w:rsid w:val="00ED784E"/>
    <w:rsid w:val="00ED789F"/>
    <w:rsid w:val="00ED7967"/>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E0A"/>
    <w:rsid w:val="00EE3FF9"/>
    <w:rsid w:val="00EE4015"/>
    <w:rsid w:val="00EE414D"/>
    <w:rsid w:val="00EE41B8"/>
    <w:rsid w:val="00EE4255"/>
    <w:rsid w:val="00EE4280"/>
    <w:rsid w:val="00EE42E2"/>
    <w:rsid w:val="00EE433A"/>
    <w:rsid w:val="00EE4693"/>
    <w:rsid w:val="00EE4942"/>
    <w:rsid w:val="00EE4A6D"/>
    <w:rsid w:val="00EE4CC4"/>
    <w:rsid w:val="00EE4F6C"/>
    <w:rsid w:val="00EE51F7"/>
    <w:rsid w:val="00EE5C15"/>
    <w:rsid w:val="00EE5C60"/>
    <w:rsid w:val="00EE5CAE"/>
    <w:rsid w:val="00EE5CC3"/>
    <w:rsid w:val="00EE5EE2"/>
    <w:rsid w:val="00EE5FE5"/>
    <w:rsid w:val="00EE60B3"/>
    <w:rsid w:val="00EE612F"/>
    <w:rsid w:val="00EE6717"/>
    <w:rsid w:val="00EE67D6"/>
    <w:rsid w:val="00EE686A"/>
    <w:rsid w:val="00EE6BBB"/>
    <w:rsid w:val="00EE6CA7"/>
    <w:rsid w:val="00EE6DBF"/>
    <w:rsid w:val="00EE6F11"/>
    <w:rsid w:val="00EE6F7A"/>
    <w:rsid w:val="00EE7214"/>
    <w:rsid w:val="00EE725E"/>
    <w:rsid w:val="00EE73F0"/>
    <w:rsid w:val="00EE7406"/>
    <w:rsid w:val="00EE76DC"/>
    <w:rsid w:val="00EE7806"/>
    <w:rsid w:val="00EE785A"/>
    <w:rsid w:val="00EE7A07"/>
    <w:rsid w:val="00EE7A37"/>
    <w:rsid w:val="00EE7CE0"/>
    <w:rsid w:val="00EE7CE2"/>
    <w:rsid w:val="00EE7E66"/>
    <w:rsid w:val="00EE7F3E"/>
    <w:rsid w:val="00EF0182"/>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BD5"/>
    <w:rsid w:val="00EF2EAB"/>
    <w:rsid w:val="00EF30C4"/>
    <w:rsid w:val="00EF339A"/>
    <w:rsid w:val="00EF339B"/>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627E"/>
    <w:rsid w:val="00EF62D5"/>
    <w:rsid w:val="00EF630B"/>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628"/>
    <w:rsid w:val="00F0589D"/>
    <w:rsid w:val="00F058ED"/>
    <w:rsid w:val="00F05BB0"/>
    <w:rsid w:val="00F05D46"/>
    <w:rsid w:val="00F05DBC"/>
    <w:rsid w:val="00F05EC3"/>
    <w:rsid w:val="00F05F9A"/>
    <w:rsid w:val="00F06196"/>
    <w:rsid w:val="00F062D3"/>
    <w:rsid w:val="00F0655E"/>
    <w:rsid w:val="00F06585"/>
    <w:rsid w:val="00F066D6"/>
    <w:rsid w:val="00F06C53"/>
    <w:rsid w:val="00F07008"/>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0F0"/>
    <w:rsid w:val="00F1012E"/>
    <w:rsid w:val="00F1012F"/>
    <w:rsid w:val="00F101F0"/>
    <w:rsid w:val="00F101FB"/>
    <w:rsid w:val="00F10212"/>
    <w:rsid w:val="00F102DC"/>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CDC"/>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9A6"/>
    <w:rsid w:val="00F16C22"/>
    <w:rsid w:val="00F16C4F"/>
    <w:rsid w:val="00F16CF5"/>
    <w:rsid w:val="00F16DAF"/>
    <w:rsid w:val="00F16EBE"/>
    <w:rsid w:val="00F16FD7"/>
    <w:rsid w:val="00F17003"/>
    <w:rsid w:val="00F17231"/>
    <w:rsid w:val="00F1727B"/>
    <w:rsid w:val="00F172B0"/>
    <w:rsid w:val="00F174A3"/>
    <w:rsid w:val="00F1799C"/>
    <w:rsid w:val="00F17BA5"/>
    <w:rsid w:val="00F17BE6"/>
    <w:rsid w:val="00F17C3B"/>
    <w:rsid w:val="00F17C76"/>
    <w:rsid w:val="00F17D15"/>
    <w:rsid w:val="00F17D42"/>
    <w:rsid w:val="00F17EC5"/>
    <w:rsid w:val="00F17F6A"/>
    <w:rsid w:val="00F17FEF"/>
    <w:rsid w:val="00F200F7"/>
    <w:rsid w:val="00F202E4"/>
    <w:rsid w:val="00F20793"/>
    <w:rsid w:val="00F207D1"/>
    <w:rsid w:val="00F20849"/>
    <w:rsid w:val="00F2092F"/>
    <w:rsid w:val="00F209D1"/>
    <w:rsid w:val="00F20BA5"/>
    <w:rsid w:val="00F20BDB"/>
    <w:rsid w:val="00F211A8"/>
    <w:rsid w:val="00F212AC"/>
    <w:rsid w:val="00F21326"/>
    <w:rsid w:val="00F21346"/>
    <w:rsid w:val="00F214AA"/>
    <w:rsid w:val="00F21644"/>
    <w:rsid w:val="00F21819"/>
    <w:rsid w:val="00F218A8"/>
    <w:rsid w:val="00F218B1"/>
    <w:rsid w:val="00F2193E"/>
    <w:rsid w:val="00F21BE3"/>
    <w:rsid w:val="00F21D50"/>
    <w:rsid w:val="00F21EF1"/>
    <w:rsid w:val="00F21F0A"/>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38"/>
    <w:rsid w:val="00F23753"/>
    <w:rsid w:val="00F23A84"/>
    <w:rsid w:val="00F23B74"/>
    <w:rsid w:val="00F23BB4"/>
    <w:rsid w:val="00F23C30"/>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984"/>
    <w:rsid w:val="00F24A91"/>
    <w:rsid w:val="00F24AE0"/>
    <w:rsid w:val="00F24B15"/>
    <w:rsid w:val="00F24EC7"/>
    <w:rsid w:val="00F251FA"/>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08F"/>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874"/>
    <w:rsid w:val="00F278A9"/>
    <w:rsid w:val="00F279FD"/>
    <w:rsid w:val="00F27A80"/>
    <w:rsid w:val="00F27B05"/>
    <w:rsid w:val="00F27BA7"/>
    <w:rsid w:val="00F27F46"/>
    <w:rsid w:val="00F27FB3"/>
    <w:rsid w:val="00F3004D"/>
    <w:rsid w:val="00F30263"/>
    <w:rsid w:val="00F3047B"/>
    <w:rsid w:val="00F3051B"/>
    <w:rsid w:val="00F306E4"/>
    <w:rsid w:val="00F3076B"/>
    <w:rsid w:val="00F307BA"/>
    <w:rsid w:val="00F3095F"/>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A9E"/>
    <w:rsid w:val="00F32B63"/>
    <w:rsid w:val="00F32B8B"/>
    <w:rsid w:val="00F32E22"/>
    <w:rsid w:val="00F32E31"/>
    <w:rsid w:val="00F32F80"/>
    <w:rsid w:val="00F32FB2"/>
    <w:rsid w:val="00F330D4"/>
    <w:rsid w:val="00F3311B"/>
    <w:rsid w:val="00F33291"/>
    <w:rsid w:val="00F333A5"/>
    <w:rsid w:val="00F33527"/>
    <w:rsid w:val="00F33BB6"/>
    <w:rsid w:val="00F33C00"/>
    <w:rsid w:val="00F33C4B"/>
    <w:rsid w:val="00F33DF3"/>
    <w:rsid w:val="00F33E28"/>
    <w:rsid w:val="00F33F77"/>
    <w:rsid w:val="00F34157"/>
    <w:rsid w:val="00F3415C"/>
    <w:rsid w:val="00F34247"/>
    <w:rsid w:val="00F34673"/>
    <w:rsid w:val="00F3475B"/>
    <w:rsid w:val="00F347C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8A0"/>
    <w:rsid w:val="00F4092B"/>
    <w:rsid w:val="00F40A2B"/>
    <w:rsid w:val="00F40C5E"/>
    <w:rsid w:val="00F40E9A"/>
    <w:rsid w:val="00F40EC9"/>
    <w:rsid w:val="00F40FAA"/>
    <w:rsid w:val="00F4116D"/>
    <w:rsid w:val="00F411B2"/>
    <w:rsid w:val="00F41258"/>
    <w:rsid w:val="00F4125F"/>
    <w:rsid w:val="00F41B68"/>
    <w:rsid w:val="00F41C35"/>
    <w:rsid w:val="00F41DA4"/>
    <w:rsid w:val="00F41DF1"/>
    <w:rsid w:val="00F41F6E"/>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05"/>
    <w:rsid w:val="00F43959"/>
    <w:rsid w:val="00F43983"/>
    <w:rsid w:val="00F43999"/>
    <w:rsid w:val="00F43A83"/>
    <w:rsid w:val="00F43B79"/>
    <w:rsid w:val="00F43D1B"/>
    <w:rsid w:val="00F43F7D"/>
    <w:rsid w:val="00F43FD2"/>
    <w:rsid w:val="00F44354"/>
    <w:rsid w:val="00F443B5"/>
    <w:rsid w:val="00F4448F"/>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159"/>
    <w:rsid w:val="00F5131E"/>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D83"/>
    <w:rsid w:val="00F52F97"/>
    <w:rsid w:val="00F52FAA"/>
    <w:rsid w:val="00F53059"/>
    <w:rsid w:val="00F53108"/>
    <w:rsid w:val="00F53488"/>
    <w:rsid w:val="00F534F3"/>
    <w:rsid w:val="00F53A44"/>
    <w:rsid w:val="00F53B31"/>
    <w:rsid w:val="00F53BC3"/>
    <w:rsid w:val="00F53EAD"/>
    <w:rsid w:val="00F540FD"/>
    <w:rsid w:val="00F542DA"/>
    <w:rsid w:val="00F543F0"/>
    <w:rsid w:val="00F5467C"/>
    <w:rsid w:val="00F54B2D"/>
    <w:rsid w:val="00F54BB5"/>
    <w:rsid w:val="00F54BEB"/>
    <w:rsid w:val="00F54C29"/>
    <w:rsid w:val="00F54D13"/>
    <w:rsid w:val="00F54D14"/>
    <w:rsid w:val="00F54E0D"/>
    <w:rsid w:val="00F54ED6"/>
    <w:rsid w:val="00F5505F"/>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2C"/>
    <w:rsid w:val="00F565FA"/>
    <w:rsid w:val="00F56D75"/>
    <w:rsid w:val="00F57002"/>
    <w:rsid w:val="00F570C6"/>
    <w:rsid w:val="00F57398"/>
    <w:rsid w:val="00F57631"/>
    <w:rsid w:val="00F576AE"/>
    <w:rsid w:val="00F577E8"/>
    <w:rsid w:val="00F578F8"/>
    <w:rsid w:val="00F57978"/>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603"/>
    <w:rsid w:val="00F60706"/>
    <w:rsid w:val="00F6075C"/>
    <w:rsid w:val="00F60760"/>
    <w:rsid w:val="00F60794"/>
    <w:rsid w:val="00F60894"/>
    <w:rsid w:val="00F60AB1"/>
    <w:rsid w:val="00F60B10"/>
    <w:rsid w:val="00F60B69"/>
    <w:rsid w:val="00F60D6C"/>
    <w:rsid w:val="00F60DC8"/>
    <w:rsid w:val="00F60F14"/>
    <w:rsid w:val="00F60F1D"/>
    <w:rsid w:val="00F6105A"/>
    <w:rsid w:val="00F61172"/>
    <w:rsid w:val="00F611EB"/>
    <w:rsid w:val="00F61488"/>
    <w:rsid w:val="00F6148B"/>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625"/>
    <w:rsid w:val="00F72693"/>
    <w:rsid w:val="00F72771"/>
    <w:rsid w:val="00F72C82"/>
    <w:rsid w:val="00F72D81"/>
    <w:rsid w:val="00F731F2"/>
    <w:rsid w:val="00F7320D"/>
    <w:rsid w:val="00F7342B"/>
    <w:rsid w:val="00F73549"/>
    <w:rsid w:val="00F7360C"/>
    <w:rsid w:val="00F73634"/>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29C"/>
    <w:rsid w:val="00F75467"/>
    <w:rsid w:val="00F75577"/>
    <w:rsid w:val="00F75594"/>
    <w:rsid w:val="00F75654"/>
    <w:rsid w:val="00F757C8"/>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E0"/>
    <w:rsid w:val="00F7743B"/>
    <w:rsid w:val="00F77BFA"/>
    <w:rsid w:val="00F77C8B"/>
    <w:rsid w:val="00F77C93"/>
    <w:rsid w:val="00F77CC1"/>
    <w:rsid w:val="00F77D5F"/>
    <w:rsid w:val="00F80463"/>
    <w:rsid w:val="00F804DD"/>
    <w:rsid w:val="00F80875"/>
    <w:rsid w:val="00F808D7"/>
    <w:rsid w:val="00F80A08"/>
    <w:rsid w:val="00F80A11"/>
    <w:rsid w:val="00F80CAA"/>
    <w:rsid w:val="00F80DF5"/>
    <w:rsid w:val="00F80E6C"/>
    <w:rsid w:val="00F80F2A"/>
    <w:rsid w:val="00F810CF"/>
    <w:rsid w:val="00F812FD"/>
    <w:rsid w:val="00F8159A"/>
    <w:rsid w:val="00F81802"/>
    <w:rsid w:val="00F818AB"/>
    <w:rsid w:val="00F81908"/>
    <w:rsid w:val="00F81B01"/>
    <w:rsid w:val="00F81B29"/>
    <w:rsid w:val="00F81B52"/>
    <w:rsid w:val="00F81B60"/>
    <w:rsid w:val="00F81F13"/>
    <w:rsid w:val="00F821A3"/>
    <w:rsid w:val="00F82203"/>
    <w:rsid w:val="00F8253D"/>
    <w:rsid w:val="00F82644"/>
    <w:rsid w:val="00F8277D"/>
    <w:rsid w:val="00F8282F"/>
    <w:rsid w:val="00F828C9"/>
    <w:rsid w:val="00F82AEB"/>
    <w:rsid w:val="00F82AF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A05"/>
    <w:rsid w:val="00F83A16"/>
    <w:rsid w:val="00F83D70"/>
    <w:rsid w:val="00F83EF1"/>
    <w:rsid w:val="00F83F1F"/>
    <w:rsid w:val="00F84000"/>
    <w:rsid w:val="00F8407B"/>
    <w:rsid w:val="00F84088"/>
    <w:rsid w:val="00F84161"/>
    <w:rsid w:val="00F843D4"/>
    <w:rsid w:val="00F84435"/>
    <w:rsid w:val="00F84542"/>
    <w:rsid w:val="00F84579"/>
    <w:rsid w:val="00F845A6"/>
    <w:rsid w:val="00F84663"/>
    <w:rsid w:val="00F846C4"/>
    <w:rsid w:val="00F846E6"/>
    <w:rsid w:val="00F84B2B"/>
    <w:rsid w:val="00F850C2"/>
    <w:rsid w:val="00F850D7"/>
    <w:rsid w:val="00F8515D"/>
    <w:rsid w:val="00F8535A"/>
    <w:rsid w:val="00F8535C"/>
    <w:rsid w:val="00F853A4"/>
    <w:rsid w:val="00F853C4"/>
    <w:rsid w:val="00F8551D"/>
    <w:rsid w:val="00F85741"/>
    <w:rsid w:val="00F858E9"/>
    <w:rsid w:val="00F85B31"/>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C9C"/>
    <w:rsid w:val="00F87DFC"/>
    <w:rsid w:val="00F87FD4"/>
    <w:rsid w:val="00F9036E"/>
    <w:rsid w:val="00F9054C"/>
    <w:rsid w:val="00F9057B"/>
    <w:rsid w:val="00F90A62"/>
    <w:rsid w:val="00F90CBC"/>
    <w:rsid w:val="00F9116D"/>
    <w:rsid w:val="00F9142E"/>
    <w:rsid w:val="00F91498"/>
    <w:rsid w:val="00F91791"/>
    <w:rsid w:val="00F917AA"/>
    <w:rsid w:val="00F9188B"/>
    <w:rsid w:val="00F91943"/>
    <w:rsid w:val="00F91960"/>
    <w:rsid w:val="00F91B73"/>
    <w:rsid w:val="00F91C91"/>
    <w:rsid w:val="00F91D52"/>
    <w:rsid w:val="00F91F13"/>
    <w:rsid w:val="00F9212D"/>
    <w:rsid w:val="00F921E5"/>
    <w:rsid w:val="00F924FD"/>
    <w:rsid w:val="00F9253F"/>
    <w:rsid w:val="00F925A5"/>
    <w:rsid w:val="00F9263D"/>
    <w:rsid w:val="00F926C8"/>
    <w:rsid w:val="00F9277C"/>
    <w:rsid w:val="00F92917"/>
    <w:rsid w:val="00F92AB7"/>
    <w:rsid w:val="00F92AEF"/>
    <w:rsid w:val="00F92B87"/>
    <w:rsid w:val="00F92DD5"/>
    <w:rsid w:val="00F92DE6"/>
    <w:rsid w:val="00F92F03"/>
    <w:rsid w:val="00F92F43"/>
    <w:rsid w:val="00F92FF3"/>
    <w:rsid w:val="00F93447"/>
    <w:rsid w:val="00F93563"/>
    <w:rsid w:val="00F938B4"/>
    <w:rsid w:val="00F9390A"/>
    <w:rsid w:val="00F93D65"/>
    <w:rsid w:val="00F93E2D"/>
    <w:rsid w:val="00F93F9C"/>
    <w:rsid w:val="00F93FB1"/>
    <w:rsid w:val="00F93FCF"/>
    <w:rsid w:val="00F9418F"/>
    <w:rsid w:val="00F9421E"/>
    <w:rsid w:val="00F94302"/>
    <w:rsid w:val="00F943FC"/>
    <w:rsid w:val="00F9457C"/>
    <w:rsid w:val="00F94609"/>
    <w:rsid w:val="00F9499A"/>
    <w:rsid w:val="00F94BAE"/>
    <w:rsid w:val="00F94BEB"/>
    <w:rsid w:val="00F94C64"/>
    <w:rsid w:val="00F94C84"/>
    <w:rsid w:val="00F94D0B"/>
    <w:rsid w:val="00F9515C"/>
    <w:rsid w:val="00F954F2"/>
    <w:rsid w:val="00F95643"/>
    <w:rsid w:val="00F95850"/>
    <w:rsid w:val="00F95872"/>
    <w:rsid w:val="00F958E7"/>
    <w:rsid w:val="00F95990"/>
    <w:rsid w:val="00F959BB"/>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912"/>
    <w:rsid w:val="00FA0A0E"/>
    <w:rsid w:val="00FA0B4C"/>
    <w:rsid w:val="00FA0B84"/>
    <w:rsid w:val="00FA0C23"/>
    <w:rsid w:val="00FA0E25"/>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F38"/>
    <w:rsid w:val="00FA31BE"/>
    <w:rsid w:val="00FA32C8"/>
    <w:rsid w:val="00FA37B2"/>
    <w:rsid w:val="00FA3829"/>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75"/>
    <w:rsid w:val="00FA5184"/>
    <w:rsid w:val="00FA5378"/>
    <w:rsid w:val="00FA5534"/>
    <w:rsid w:val="00FA55CF"/>
    <w:rsid w:val="00FA5691"/>
    <w:rsid w:val="00FA571B"/>
    <w:rsid w:val="00FA588A"/>
    <w:rsid w:val="00FA5A1F"/>
    <w:rsid w:val="00FA5ADF"/>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4DA"/>
    <w:rsid w:val="00FB05C2"/>
    <w:rsid w:val="00FB0642"/>
    <w:rsid w:val="00FB06C7"/>
    <w:rsid w:val="00FB07E0"/>
    <w:rsid w:val="00FB07FF"/>
    <w:rsid w:val="00FB0869"/>
    <w:rsid w:val="00FB0904"/>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206F"/>
    <w:rsid w:val="00FB21A0"/>
    <w:rsid w:val="00FB2353"/>
    <w:rsid w:val="00FB2655"/>
    <w:rsid w:val="00FB267C"/>
    <w:rsid w:val="00FB29D3"/>
    <w:rsid w:val="00FB2AA1"/>
    <w:rsid w:val="00FB2DB4"/>
    <w:rsid w:val="00FB2F48"/>
    <w:rsid w:val="00FB3467"/>
    <w:rsid w:val="00FB35D5"/>
    <w:rsid w:val="00FB3840"/>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CC4"/>
    <w:rsid w:val="00FB6D21"/>
    <w:rsid w:val="00FB6EEF"/>
    <w:rsid w:val="00FB7045"/>
    <w:rsid w:val="00FB753A"/>
    <w:rsid w:val="00FB7D5D"/>
    <w:rsid w:val="00FB7D63"/>
    <w:rsid w:val="00FB7FA5"/>
    <w:rsid w:val="00FC0202"/>
    <w:rsid w:val="00FC02A3"/>
    <w:rsid w:val="00FC0686"/>
    <w:rsid w:val="00FC0692"/>
    <w:rsid w:val="00FC06F4"/>
    <w:rsid w:val="00FC0703"/>
    <w:rsid w:val="00FC073A"/>
    <w:rsid w:val="00FC0844"/>
    <w:rsid w:val="00FC09BC"/>
    <w:rsid w:val="00FC0BB5"/>
    <w:rsid w:val="00FC0DE3"/>
    <w:rsid w:val="00FC0E86"/>
    <w:rsid w:val="00FC0F65"/>
    <w:rsid w:val="00FC138D"/>
    <w:rsid w:val="00FC13C5"/>
    <w:rsid w:val="00FC152E"/>
    <w:rsid w:val="00FC1943"/>
    <w:rsid w:val="00FC1960"/>
    <w:rsid w:val="00FC1ABA"/>
    <w:rsid w:val="00FC1BA7"/>
    <w:rsid w:val="00FC1F61"/>
    <w:rsid w:val="00FC21F0"/>
    <w:rsid w:val="00FC226F"/>
    <w:rsid w:val="00FC24DE"/>
    <w:rsid w:val="00FC2558"/>
    <w:rsid w:val="00FC273E"/>
    <w:rsid w:val="00FC296E"/>
    <w:rsid w:val="00FC2A43"/>
    <w:rsid w:val="00FC2AB9"/>
    <w:rsid w:val="00FC2E86"/>
    <w:rsid w:val="00FC2F80"/>
    <w:rsid w:val="00FC311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4A"/>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BAC"/>
    <w:rsid w:val="00FC5CBE"/>
    <w:rsid w:val="00FC5F33"/>
    <w:rsid w:val="00FC61D8"/>
    <w:rsid w:val="00FC6505"/>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C7B9C"/>
    <w:rsid w:val="00FD0196"/>
    <w:rsid w:val="00FD0293"/>
    <w:rsid w:val="00FD0345"/>
    <w:rsid w:val="00FD04F0"/>
    <w:rsid w:val="00FD054F"/>
    <w:rsid w:val="00FD0799"/>
    <w:rsid w:val="00FD088C"/>
    <w:rsid w:val="00FD089D"/>
    <w:rsid w:val="00FD08CD"/>
    <w:rsid w:val="00FD0C07"/>
    <w:rsid w:val="00FD10D2"/>
    <w:rsid w:val="00FD10F2"/>
    <w:rsid w:val="00FD11F9"/>
    <w:rsid w:val="00FD1276"/>
    <w:rsid w:val="00FD15B8"/>
    <w:rsid w:val="00FD15FD"/>
    <w:rsid w:val="00FD18F4"/>
    <w:rsid w:val="00FD1A16"/>
    <w:rsid w:val="00FD1D41"/>
    <w:rsid w:val="00FD1EF7"/>
    <w:rsid w:val="00FD1F96"/>
    <w:rsid w:val="00FD20FA"/>
    <w:rsid w:val="00FD223E"/>
    <w:rsid w:val="00FD22B6"/>
    <w:rsid w:val="00FD22EA"/>
    <w:rsid w:val="00FD23E8"/>
    <w:rsid w:val="00FD267F"/>
    <w:rsid w:val="00FD2A5D"/>
    <w:rsid w:val="00FD2A90"/>
    <w:rsid w:val="00FD2B79"/>
    <w:rsid w:val="00FD2BD5"/>
    <w:rsid w:val="00FD2C0A"/>
    <w:rsid w:val="00FD2EDE"/>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75"/>
    <w:rsid w:val="00FD5F9F"/>
    <w:rsid w:val="00FD6002"/>
    <w:rsid w:val="00FD61C8"/>
    <w:rsid w:val="00FD6310"/>
    <w:rsid w:val="00FD6377"/>
    <w:rsid w:val="00FD65A6"/>
    <w:rsid w:val="00FD661A"/>
    <w:rsid w:val="00FD663F"/>
    <w:rsid w:val="00FD66A8"/>
    <w:rsid w:val="00FD67FA"/>
    <w:rsid w:val="00FD6A94"/>
    <w:rsid w:val="00FD6C55"/>
    <w:rsid w:val="00FD6CCF"/>
    <w:rsid w:val="00FD6D61"/>
    <w:rsid w:val="00FD708C"/>
    <w:rsid w:val="00FD7276"/>
    <w:rsid w:val="00FD7298"/>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C1"/>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ADB"/>
    <w:rsid w:val="00FE3CC6"/>
    <w:rsid w:val="00FE3D5F"/>
    <w:rsid w:val="00FE3E8D"/>
    <w:rsid w:val="00FE3EE6"/>
    <w:rsid w:val="00FE4075"/>
    <w:rsid w:val="00FE40F7"/>
    <w:rsid w:val="00FE4163"/>
    <w:rsid w:val="00FE44F0"/>
    <w:rsid w:val="00FE469E"/>
    <w:rsid w:val="00FE4847"/>
    <w:rsid w:val="00FE4E29"/>
    <w:rsid w:val="00FE4E2D"/>
    <w:rsid w:val="00FE5037"/>
    <w:rsid w:val="00FE514A"/>
    <w:rsid w:val="00FE515B"/>
    <w:rsid w:val="00FE5177"/>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8F2"/>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3E2"/>
    <w:rsid w:val="00FF3406"/>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E5"/>
    <w:rsid w:val="00FF5EE8"/>
    <w:rsid w:val="00FF5FA7"/>
    <w:rsid w:val="00FF6241"/>
    <w:rsid w:val="00FF645C"/>
    <w:rsid w:val="00FF65B8"/>
    <w:rsid w:val="00FF663A"/>
    <w:rsid w:val="00FF687B"/>
    <w:rsid w:val="00FF6952"/>
    <w:rsid w:val="00FF69A3"/>
    <w:rsid w:val="00FF6A1A"/>
    <w:rsid w:val="00FF6A68"/>
    <w:rsid w:val="00FF6E7F"/>
    <w:rsid w:val="00FF6F48"/>
    <w:rsid w:val="00FF6F7B"/>
    <w:rsid w:val="00FF7064"/>
    <w:rsid w:val="00FF71B7"/>
    <w:rsid w:val="00FF721A"/>
    <w:rsid w:val="00FF72B7"/>
    <w:rsid w:val="00FF72FB"/>
    <w:rsid w:val="00FF7646"/>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qFormat="1"/>
    <w:lsdException w:name="table of figures" w:uiPriority="99"/>
    <w:lsdException w:name="List Bullet" w:uiPriority="99"/>
    <w:lsdException w:name="Title" w:qFormat="1"/>
    <w:lsdException w:name="Subtitle" w:qFormat="1"/>
    <w:lsdException w:name="Hyperlink" w:uiPriority="99" w:qFormat="1"/>
    <w:lsdException w:name="Strong" w:uiPriority="22" w:qFormat="1"/>
    <w:lsdException w:name="Emphasis" w:uiPriority="20" w:qFormat="1"/>
    <w:lsdException w:name="Plain Text" w:uiPriority="99"/>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qFormat/>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qFormat/>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aliases w:val="TableGrid"/>
    <w:basedOn w:val="TableNormal"/>
    <w:uiPriority w:val="3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uiPriority w:val="99"/>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列表段落1,—ño’i—Ž,¥ê¥¹¥È¶ÎÂä,1st level - Bullet List Paragraph,Lettre d'introduction,Paragrafo elenco,Normal bullet 2,Bullet list,목록단락,목록 단락,リスト段落,列表段落11"/>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 Char,列表段落1 Char,—ño’i—Ž Char,¥ê¥¹¥È¶ÎÂä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qFormat/>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sid w:val="00473E46"/>
    <w:rPr>
      <w:rFonts w:eastAsia="Malgun Gothic" w:cs="Batang"/>
      <w:lang w:val="en-GB"/>
    </w:rPr>
  </w:style>
  <w:style w:type="character" w:styleId="UnresolvedMention">
    <w:name w:val="Unresolved Mention"/>
    <w:basedOn w:val="DefaultParagraphFont"/>
    <w:uiPriority w:val="99"/>
    <w:semiHidden/>
    <w:unhideWhenUsed/>
    <w:rsid w:val="00397180"/>
    <w:rPr>
      <w:color w:val="605E5C"/>
      <w:shd w:val="clear" w:color="auto" w:fill="E1DFDD"/>
    </w:rPr>
  </w:style>
  <w:style w:type="paragraph" w:customStyle="1" w:styleId="xxmsolistparagraph">
    <w:name w:val="x_xmsolistparagraph"/>
    <w:basedOn w:val="Normal"/>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rsid w:val="00AF3BF9"/>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AF3BF9"/>
    <w:rPr>
      <w:rFonts w:eastAsia="SimSun"/>
      <w:lang w:eastAsia="zh-CN"/>
    </w:rPr>
  </w:style>
  <w:style w:type="paragraph" w:customStyle="1" w:styleId="a">
    <w:name w:val="交底书"/>
    <w:basedOn w:val="Normal"/>
    <w:link w:val="Char"/>
    <w:qFormat/>
    <w:rsid w:val="006C3FF3"/>
    <w:pPr>
      <w:widowControl w:val="0"/>
      <w:autoSpaceDE w:val="0"/>
      <w:autoSpaceDN w:val="0"/>
      <w:adjustRightInd w:val="0"/>
      <w:ind w:firstLineChars="200" w:firstLine="200"/>
      <w:jc w:val="both"/>
    </w:pPr>
    <w:rPr>
      <w:rFonts w:ascii="STKaiti" w:eastAsia="STKaiti" w:hAnsi="STKaiti"/>
      <w:color w:val="000000" w:themeColor="text1"/>
      <w:sz w:val="24"/>
      <w:u w:color="EEECE1"/>
      <w:lang w:val="en-US" w:eastAsia="zh-CN"/>
    </w:rPr>
  </w:style>
  <w:style w:type="character" w:customStyle="1" w:styleId="Char">
    <w:name w:val="交底书 Char"/>
    <w:basedOn w:val="DefaultParagraphFont"/>
    <w:link w:val="a"/>
    <w:rsid w:val="006C3FF3"/>
    <w:rPr>
      <w:rFonts w:ascii="STKaiti" w:eastAsia="STKaiti" w:hAnsi="STKaiti"/>
      <w:color w:val="000000" w:themeColor="text1"/>
      <w:sz w:val="24"/>
      <w:szCs w:val="24"/>
      <w:u w:color="EEECE1"/>
      <w:lang w:eastAsia="zh-CN"/>
    </w:rPr>
  </w:style>
  <w:style w:type="character" w:customStyle="1" w:styleId="1">
    <w:name w:val="未处理的提及1"/>
    <w:basedOn w:val="DefaultParagraphFont"/>
    <w:uiPriority w:val="99"/>
    <w:semiHidden/>
    <w:unhideWhenUsed/>
    <w:rsid w:val="00820F36"/>
    <w:rPr>
      <w:color w:val="605E5C"/>
      <w:shd w:val="clear" w:color="auto" w:fill="E1DFDD"/>
    </w:rPr>
  </w:style>
  <w:style w:type="paragraph" w:customStyle="1" w:styleId="1st-Proposal-YJ">
    <w:name w:val="1st-Proposal-YJ"/>
    <w:basedOn w:val="Normal"/>
    <w:qFormat/>
    <w:rsid w:val="002C025B"/>
    <w:pPr>
      <w:numPr>
        <w:numId w:val="41"/>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rsid w:val="002C025B"/>
    <w:pPr>
      <w:numPr>
        <w:ilvl w:val="1"/>
      </w:numPr>
      <w:adjustRightInd w:val="0"/>
    </w:pPr>
  </w:style>
  <w:style w:type="paragraph" w:customStyle="1" w:styleId="3nd-proposal-YJ">
    <w:name w:val="3nd-proposal-YJ"/>
    <w:basedOn w:val="2nd-proposal-YJ"/>
    <w:qFormat/>
    <w:rsid w:val="002C025B"/>
    <w:pPr>
      <w:numPr>
        <w:ilvl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1688820">
      <w:bodyDiv w:val="1"/>
      <w:marLeft w:val="0"/>
      <w:marRight w:val="0"/>
      <w:marTop w:val="0"/>
      <w:marBottom w:val="0"/>
      <w:divBdr>
        <w:top w:val="none" w:sz="0" w:space="0" w:color="auto"/>
        <w:left w:val="none" w:sz="0" w:space="0" w:color="auto"/>
        <w:bottom w:val="none" w:sz="0" w:space="0" w:color="auto"/>
        <w:right w:val="none" w:sz="0" w:space="0" w:color="auto"/>
      </w:divBdr>
      <w:divsChild>
        <w:div w:id="973867964">
          <w:marLeft w:val="1800"/>
          <w:marRight w:val="0"/>
          <w:marTop w:val="100"/>
          <w:marBottom w:val="0"/>
          <w:divBdr>
            <w:top w:val="none" w:sz="0" w:space="0" w:color="auto"/>
            <w:left w:val="none" w:sz="0" w:space="0" w:color="auto"/>
            <w:bottom w:val="none" w:sz="0" w:space="0" w:color="auto"/>
            <w:right w:val="none" w:sz="0" w:space="0" w:color="auto"/>
          </w:divBdr>
        </w:div>
        <w:div w:id="676539471">
          <w:marLeft w:val="1800"/>
          <w:marRight w:val="0"/>
          <w:marTop w:val="100"/>
          <w:marBottom w:val="0"/>
          <w:divBdr>
            <w:top w:val="none" w:sz="0" w:space="0" w:color="auto"/>
            <w:left w:val="none" w:sz="0" w:space="0" w:color="auto"/>
            <w:bottom w:val="none" w:sz="0" w:space="0" w:color="auto"/>
            <w:right w:val="none" w:sz="0" w:space="0" w:color="auto"/>
          </w:divBdr>
        </w:div>
        <w:div w:id="104160604">
          <w:marLeft w:val="1800"/>
          <w:marRight w:val="0"/>
          <w:marTop w:val="100"/>
          <w:marBottom w:val="0"/>
          <w:divBdr>
            <w:top w:val="none" w:sz="0" w:space="0" w:color="auto"/>
            <w:left w:val="none" w:sz="0" w:space="0" w:color="auto"/>
            <w:bottom w:val="none" w:sz="0" w:space="0" w:color="auto"/>
            <w:right w:val="none" w:sz="0" w:space="0" w:color="auto"/>
          </w:divBdr>
        </w:div>
      </w:divsChild>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7722701">
      <w:bodyDiv w:val="1"/>
      <w:marLeft w:val="0"/>
      <w:marRight w:val="0"/>
      <w:marTop w:val="0"/>
      <w:marBottom w:val="0"/>
      <w:divBdr>
        <w:top w:val="none" w:sz="0" w:space="0" w:color="auto"/>
        <w:left w:val="none" w:sz="0" w:space="0" w:color="auto"/>
        <w:bottom w:val="none" w:sz="0" w:space="0" w:color="auto"/>
        <w:right w:val="none" w:sz="0" w:space="0" w:color="auto"/>
      </w:divBdr>
      <w:divsChild>
        <w:div w:id="1032462886">
          <w:marLeft w:val="1800"/>
          <w:marRight w:val="0"/>
          <w:marTop w:val="100"/>
          <w:marBottom w:val="0"/>
          <w:divBdr>
            <w:top w:val="none" w:sz="0" w:space="0" w:color="auto"/>
            <w:left w:val="none" w:sz="0" w:space="0" w:color="auto"/>
            <w:bottom w:val="none" w:sz="0" w:space="0" w:color="auto"/>
            <w:right w:val="none" w:sz="0" w:space="0" w:color="auto"/>
          </w:divBdr>
        </w:div>
        <w:div w:id="2127701303">
          <w:marLeft w:val="1800"/>
          <w:marRight w:val="0"/>
          <w:marTop w:val="100"/>
          <w:marBottom w:val="0"/>
          <w:divBdr>
            <w:top w:val="none" w:sz="0" w:space="0" w:color="auto"/>
            <w:left w:val="none" w:sz="0" w:space="0" w:color="auto"/>
            <w:bottom w:val="none" w:sz="0" w:space="0" w:color="auto"/>
            <w:right w:val="none" w:sz="0" w:space="0" w:color="auto"/>
          </w:divBdr>
        </w:div>
      </w:divsChild>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345178">
      <w:bodyDiv w:val="1"/>
      <w:marLeft w:val="0"/>
      <w:marRight w:val="0"/>
      <w:marTop w:val="0"/>
      <w:marBottom w:val="0"/>
      <w:divBdr>
        <w:top w:val="none" w:sz="0" w:space="0" w:color="auto"/>
        <w:left w:val="none" w:sz="0" w:space="0" w:color="auto"/>
        <w:bottom w:val="none" w:sz="0" w:space="0" w:color="auto"/>
        <w:right w:val="none" w:sz="0" w:space="0" w:color="auto"/>
      </w:divBdr>
      <w:divsChild>
        <w:div w:id="1228220252">
          <w:marLeft w:val="2520"/>
          <w:marRight w:val="0"/>
          <w:marTop w:val="100"/>
          <w:marBottom w:val="0"/>
          <w:divBdr>
            <w:top w:val="none" w:sz="0" w:space="0" w:color="auto"/>
            <w:left w:val="none" w:sz="0" w:space="0" w:color="auto"/>
            <w:bottom w:val="none" w:sz="0" w:space="0" w:color="auto"/>
            <w:right w:val="none" w:sz="0" w:space="0" w:color="auto"/>
          </w:divBdr>
        </w:div>
        <w:div w:id="2060472905">
          <w:marLeft w:val="2520"/>
          <w:marRight w:val="0"/>
          <w:marTop w:val="100"/>
          <w:marBottom w:val="0"/>
          <w:divBdr>
            <w:top w:val="none" w:sz="0" w:space="0" w:color="auto"/>
            <w:left w:val="none" w:sz="0" w:space="0" w:color="auto"/>
            <w:bottom w:val="none" w:sz="0" w:space="0" w:color="auto"/>
            <w:right w:val="none" w:sz="0" w:space="0" w:color="auto"/>
          </w:divBdr>
        </w:div>
      </w:divsChild>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4273069">
      <w:bodyDiv w:val="1"/>
      <w:marLeft w:val="0"/>
      <w:marRight w:val="0"/>
      <w:marTop w:val="0"/>
      <w:marBottom w:val="0"/>
      <w:divBdr>
        <w:top w:val="none" w:sz="0" w:space="0" w:color="auto"/>
        <w:left w:val="none" w:sz="0" w:space="0" w:color="auto"/>
        <w:bottom w:val="none" w:sz="0" w:space="0" w:color="auto"/>
        <w:right w:val="none" w:sz="0" w:space="0" w:color="auto"/>
      </w:divBdr>
      <w:divsChild>
        <w:div w:id="1782264624">
          <w:marLeft w:val="1080"/>
          <w:marRight w:val="0"/>
          <w:marTop w:val="100"/>
          <w:marBottom w:val="0"/>
          <w:divBdr>
            <w:top w:val="none" w:sz="0" w:space="0" w:color="auto"/>
            <w:left w:val="none" w:sz="0" w:space="0" w:color="auto"/>
            <w:bottom w:val="none" w:sz="0" w:space="0" w:color="auto"/>
            <w:right w:val="none" w:sz="0" w:space="0" w:color="auto"/>
          </w:divBdr>
        </w:div>
        <w:div w:id="1677069827">
          <w:marLeft w:val="1800"/>
          <w:marRight w:val="0"/>
          <w:marTop w:val="100"/>
          <w:marBottom w:val="0"/>
          <w:divBdr>
            <w:top w:val="none" w:sz="0" w:space="0" w:color="auto"/>
            <w:left w:val="none" w:sz="0" w:space="0" w:color="auto"/>
            <w:bottom w:val="none" w:sz="0" w:space="0" w:color="auto"/>
            <w:right w:val="none" w:sz="0" w:space="0" w:color="auto"/>
          </w:divBdr>
        </w:div>
        <w:div w:id="1196190051">
          <w:marLeft w:val="1800"/>
          <w:marRight w:val="0"/>
          <w:marTop w:val="100"/>
          <w:marBottom w:val="0"/>
          <w:divBdr>
            <w:top w:val="none" w:sz="0" w:space="0" w:color="auto"/>
            <w:left w:val="none" w:sz="0" w:space="0" w:color="auto"/>
            <w:bottom w:val="none" w:sz="0" w:space="0" w:color="auto"/>
            <w:right w:val="none" w:sz="0" w:space="0" w:color="auto"/>
          </w:divBdr>
        </w:div>
        <w:div w:id="765883216">
          <w:marLeft w:val="1080"/>
          <w:marRight w:val="0"/>
          <w:marTop w:val="100"/>
          <w:marBottom w:val="0"/>
          <w:divBdr>
            <w:top w:val="none" w:sz="0" w:space="0" w:color="auto"/>
            <w:left w:val="none" w:sz="0" w:space="0" w:color="auto"/>
            <w:bottom w:val="none" w:sz="0" w:space="0" w:color="auto"/>
            <w:right w:val="none" w:sz="0" w:space="0" w:color="auto"/>
          </w:divBdr>
        </w:div>
        <w:div w:id="1490755074">
          <w:marLeft w:val="1800"/>
          <w:marRight w:val="0"/>
          <w:marTop w:val="100"/>
          <w:marBottom w:val="0"/>
          <w:divBdr>
            <w:top w:val="none" w:sz="0" w:space="0" w:color="auto"/>
            <w:left w:val="none" w:sz="0" w:space="0" w:color="auto"/>
            <w:bottom w:val="none" w:sz="0" w:space="0" w:color="auto"/>
            <w:right w:val="none" w:sz="0" w:space="0" w:color="auto"/>
          </w:divBdr>
        </w:div>
        <w:div w:id="606694144">
          <w:marLeft w:val="1800"/>
          <w:marRight w:val="0"/>
          <w:marTop w:val="100"/>
          <w:marBottom w:val="0"/>
          <w:divBdr>
            <w:top w:val="none" w:sz="0" w:space="0" w:color="auto"/>
            <w:left w:val="none" w:sz="0" w:space="0" w:color="auto"/>
            <w:bottom w:val="none" w:sz="0" w:space="0" w:color="auto"/>
            <w:right w:val="none" w:sz="0" w:space="0" w:color="auto"/>
          </w:divBdr>
        </w:div>
        <w:div w:id="154419082">
          <w:marLeft w:val="1080"/>
          <w:marRight w:val="0"/>
          <w:marTop w:val="100"/>
          <w:marBottom w:val="0"/>
          <w:divBdr>
            <w:top w:val="none" w:sz="0" w:space="0" w:color="auto"/>
            <w:left w:val="none" w:sz="0" w:space="0" w:color="auto"/>
            <w:bottom w:val="none" w:sz="0" w:space="0" w:color="auto"/>
            <w:right w:val="none" w:sz="0" w:space="0" w:color="auto"/>
          </w:divBdr>
        </w:div>
        <w:div w:id="1313757329">
          <w:marLeft w:val="1800"/>
          <w:marRight w:val="0"/>
          <w:marTop w:val="100"/>
          <w:marBottom w:val="0"/>
          <w:divBdr>
            <w:top w:val="none" w:sz="0" w:space="0" w:color="auto"/>
            <w:left w:val="none" w:sz="0" w:space="0" w:color="auto"/>
            <w:bottom w:val="none" w:sz="0" w:space="0" w:color="auto"/>
            <w:right w:val="none" w:sz="0" w:space="0" w:color="auto"/>
          </w:divBdr>
        </w:div>
        <w:div w:id="1408268165">
          <w:marLeft w:val="1800"/>
          <w:marRight w:val="0"/>
          <w:marTop w:val="100"/>
          <w:marBottom w:val="0"/>
          <w:divBdr>
            <w:top w:val="none" w:sz="0" w:space="0" w:color="auto"/>
            <w:left w:val="none" w:sz="0" w:space="0" w:color="auto"/>
            <w:bottom w:val="none" w:sz="0" w:space="0" w:color="auto"/>
            <w:right w:val="none" w:sz="0" w:space="0" w:color="auto"/>
          </w:divBdr>
        </w:div>
        <w:div w:id="1102532123">
          <w:marLeft w:val="1080"/>
          <w:marRight w:val="0"/>
          <w:marTop w:val="100"/>
          <w:marBottom w:val="0"/>
          <w:divBdr>
            <w:top w:val="none" w:sz="0" w:space="0" w:color="auto"/>
            <w:left w:val="none" w:sz="0" w:space="0" w:color="auto"/>
            <w:bottom w:val="none" w:sz="0" w:space="0" w:color="auto"/>
            <w:right w:val="none" w:sz="0" w:space="0" w:color="auto"/>
          </w:divBdr>
        </w:div>
        <w:div w:id="440103560">
          <w:marLeft w:val="1800"/>
          <w:marRight w:val="0"/>
          <w:marTop w:val="100"/>
          <w:marBottom w:val="0"/>
          <w:divBdr>
            <w:top w:val="none" w:sz="0" w:space="0" w:color="auto"/>
            <w:left w:val="none" w:sz="0" w:space="0" w:color="auto"/>
            <w:bottom w:val="none" w:sz="0" w:space="0" w:color="auto"/>
            <w:right w:val="none" w:sz="0" w:space="0" w:color="auto"/>
          </w:divBdr>
        </w:div>
        <w:div w:id="2144958728">
          <w:marLeft w:val="1800"/>
          <w:marRight w:val="0"/>
          <w:marTop w:val="100"/>
          <w:marBottom w:val="0"/>
          <w:divBdr>
            <w:top w:val="none" w:sz="0" w:space="0" w:color="auto"/>
            <w:left w:val="none" w:sz="0" w:space="0" w:color="auto"/>
            <w:bottom w:val="none" w:sz="0" w:space="0" w:color="auto"/>
            <w:right w:val="none" w:sz="0" w:space="0" w:color="auto"/>
          </w:divBdr>
        </w:div>
        <w:div w:id="1312369421">
          <w:marLeft w:val="1800"/>
          <w:marRight w:val="0"/>
          <w:marTop w:val="100"/>
          <w:marBottom w:val="0"/>
          <w:divBdr>
            <w:top w:val="none" w:sz="0" w:space="0" w:color="auto"/>
            <w:left w:val="none" w:sz="0" w:space="0" w:color="auto"/>
            <w:bottom w:val="none" w:sz="0" w:space="0" w:color="auto"/>
            <w:right w:val="none" w:sz="0" w:space="0" w:color="auto"/>
          </w:divBdr>
        </w:div>
        <w:div w:id="762192471">
          <w:marLeft w:val="1080"/>
          <w:marRight w:val="0"/>
          <w:marTop w:val="100"/>
          <w:marBottom w:val="0"/>
          <w:divBdr>
            <w:top w:val="none" w:sz="0" w:space="0" w:color="auto"/>
            <w:left w:val="none" w:sz="0" w:space="0" w:color="auto"/>
            <w:bottom w:val="none" w:sz="0" w:space="0" w:color="auto"/>
            <w:right w:val="none" w:sz="0" w:space="0" w:color="auto"/>
          </w:divBdr>
        </w:div>
        <w:div w:id="1306812951">
          <w:marLeft w:val="1800"/>
          <w:marRight w:val="0"/>
          <w:marTop w:val="100"/>
          <w:marBottom w:val="0"/>
          <w:divBdr>
            <w:top w:val="none" w:sz="0" w:space="0" w:color="auto"/>
            <w:left w:val="none" w:sz="0" w:space="0" w:color="auto"/>
            <w:bottom w:val="none" w:sz="0" w:space="0" w:color="auto"/>
            <w:right w:val="none" w:sz="0" w:space="0" w:color="auto"/>
          </w:divBdr>
        </w:div>
        <w:div w:id="658775577">
          <w:marLeft w:val="1800"/>
          <w:marRight w:val="0"/>
          <w:marTop w:val="100"/>
          <w:marBottom w:val="0"/>
          <w:divBdr>
            <w:top w:val="none" w:sz="0" w:space="0" w:color="auto"/>
            <w:left w:val="none" w:sz="0" w:space="0" w:color="auto"/>
            <w:bottom w:val="none" w:sz="0" w:space="0" w:color="auto"/>
            <w:right w:val="none" w:sz="0" w:space="0" w:color="auto"/>
          </w:divBdr>
        </w:div>
        <w:div w:id="528371302">
          <w:marLeft w:val="1080"/>
          <w:marRight w:val="0"/>
          <w:marTop w:val="100"/>
          <w:marBottom w:val="0"/>
          <w:divBdr>
            <w:top w:val="none" w:sz="0" w:space="0" w:color="auto"/>
            <w:left w:val="none" w:sz="0" w:space="0" w:color="auto"/>
            <w:bottom w:val="none" w:sz="0" w:space="0" w:color="auto"/>
            <w:right w:val="none" w:sz="0" w:space="0" w:color="auto"/>
          </w:divBdr>
        </w:div>
        <w:div w:id="1072386060">
          <w:marLeft w:val="1800"/>
          <w:marRight w:val="0"/>
          <w:marTop w:val="100"/>
          <w:marBottom w:val="0"/>
          <w:divBdr>
            <w:top w:val="none" w:sz="0" w:space="0" w:color="auto"/>
            <w:left w:val="none" w:sz="0" w:space="0" w:color="auto"/>
            <w:bottom w:val="none" w:sz="0" w:space="0" w:color="auto"/>
            <w:right w:val="none" w:sz="0" w:space="0" w:color="auto"/>
          </w:divBdr>
        </w:div>
      </w:divsChild>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cid:image001.png@01D86F54.BA32B150" TargetMode="External"/><Relationship Id="rId26" Type="http://schemas.openxmlformats.org/officeDocument/2006/relationships/hyperlink" Target="file:///C:\3GPP\RAN1_Meetings\Tdocs\2022\R1-2205886.zip" TargetMode="External"/><Relationship Id="rId39" Type="http://schemas.openxmlformats.org/officeDocument/2006/relationships/hyperlink" Target="file:///C:\3GPP\RAN1_Meetings\Tdocs\2022\R1-2206669.zip" TargetMode="External"/><Relationship Id="rId21" Type="http://schemas.openxmlformats.org/officeDocument/2006/relationships/hyperlink" Target="https://www.3gpp.org/ftp/tsg_ran/TSG_RAN/TSGR_96/Docs/RP-221798.zip" TargetMode="External"/><Relationship Id="rId34" Type="http://schemas.openxmlformats.org/officeDocument/2006/relationships/hyperlink" Target="file:///C:\3GPP\RAN1_Meetings\Tdocs\2022\R1-2206438.zip" TargetMode="External"/><Relationship Id="rId42" Type="http://schemas.openxmlformats.org/officeDocument/2006/relationships/hyperlink" Target="file:///C:\3GPP\RAN1_Meetings\Tdocs\2022\R1-2206860.zip" TargetMode="External"/><Relationship Id="rId47" Type="http://schemas.openxmlformats.org/officeDocument/2006/relationships/hyperlink" Target="file:///C:\3GPP\RAN1_Meetings\Tdocs\2022\R1-2207136.zip" TargetMode="External"/><Relationship Id="rId50" Type="http://schemas.openxmlformats.org/officeDocument/2006/relationships/hyperlink" Target="file:///C:\3GPP\RAN1_Meetings\Tdocs\2022\R1-2207298.zip" TargetMode="External"/><Relationship Id="rId55" Type="http://schemas.openxmlformats.org/officeDocument/2006/relationships/hyperlink" Target="file:///C:\3GPP\RAN1_Meetings\Tdocs\2022\R1-2207566.zip" TargetMode="External"/><Relationship Id="rId63" Type="http://schemas.openxmlformats.org/officeDocument/2006/relationships/hyperlink" Target="mailto:aelbwart@lenovo.com" TargetMode="External"/><Relationship Id="rId68" Type="http://schemas.openxmlformats.org/officeDocument/2006/relationships/hyperlink" Target="mailto:Naizheng.zheng@nokia" TargetMode="External"/><Relationship Id="rId7" Type="http://schemas.openxmlformats.org/officeDocument/2006/relationships/styles" Target="styles.xml"/><Relationship Id="rId71" Type="http://schemas.openxmlformats.org/officeDocument/2006/relationships/hyperlink" Target="mailto:Tao.chen@mediatek.com" TargetMode="External"/><Relationship Id="rId2" Type="http://schemas.openxmlformats.org/officeDocument/2006/relationships/customXml" Target="../customXml/item1.xml"/><Relationship Id="rId16" Type="http://schemas.openxmlformats.org/officeDocument/2006/relationships/image" Target="cid:image002.jpg@01D86F9F.89DD8930" TargetMode="External"/><Relationship Id="rId29" Type="http://schemas.openxmlformats.org/officeDocument/2006/relationships/hyperlink" Target="file:///C:\3GPP\RAN1_Meetings\Tdocs\2022\R1-2207709.zip" TargetMode="External"/><Relationship Id="rId11" Type="http://schemas.openxmlformats.org/officeDocument/2006/relationships/endnotes" Target="endnotes.xml"/><Relationship Id="rId24" Type="http://schemas.openxmlformats.org/officeDocument/2006/relationships/hyperlink" Target="file:///C:\3GPP\RAN1_Meetings\Tdocs\2022\R1-2205839.zip" TargetMode="External"/><Relationship Id="rId32" Type="http://schemas.openxmlformats.org/officeDocument/2006/relationships/hyperlink" Target="file:///C:\3GPP\RAN1_Meetings\Tdocs\2022\R1-2206290.zip" TargetMode="External"/><Relationship Id="rId37" Type="http://schemas.openxmlformats.org/officeDocument/2006/relationships/hyperlink" Target="file:///C:\3GPP\RAN1_Meetings\Tdocs\2022\R1-2206585.zip" TargetMode="External"/><Relationship Id="rId40" Type="http://schemas.openxmlformats.org/officeDocument/2006/relationships/hyperlink" Target="file:///C:\3GPP\RAN1_Meetings\Tdocs\2022\R1-2206691.zip" TargetMode="External"/><Relationship Id="rId45" Type="http://schemas.openxmlformats.org/officeDocument/2006/relationships/hyperlink" Target="file:///C:\3GPP\RAN1_Meetings\Tdocs\2022\R1-2207110.zip" TargetMode="External"/><Relationship Id="rId53" Type="http://schemas.openxmlformats.org/officeDocument/2006/relationships/hyperlink" Target="file:///C:\3GPP\RAN1_Meetings\Tdocs\2022\R1-2207504.zip" TargetMode="External"/><Relationship Id="rId58" Type="http://schemas.openxmlformats.org/officeDocument/2006/relationships/hyperlink" Target="mailto:zhaozhenshan@oppo.com" TargetMode="External"/><Relationship Id="rId66" Type="http://schemas.openxmlformats.org/officeDocument/2006/relationships/hyperlink" Target="mailto:timo.lunttila@nokia.com" TargetMode="External"/><Relationship Id="rId7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2.jpeg"/><Relationship Id="rId23" Type="http://schemas.openxmlformats.org/officeDocument/2006/relationships/hyperlink" Target="file:///C:\3GPP\RAN1_Meetings\Tdocs\2022\R1-2205744.zip" TargetMode="External"/><Relationship Id="rId28" Type="http://schemas.openxmlformats.org/officeDocument/2006/relationships/hyperlink" Target="file:///C:\3GPP\RAN1_Meetings\Tdocs\2022\R1-2206041.zip" TargetMode="External"/><Relationship Id="rId36" Type="http://schemas.openxmlformats.org/officeDocument/2006/relationships/hyperlink" Target="file:///C:\3GPP\RAN1_Meetings\Tdocs\2022\R1-2206469.zip" TargetMode="External"/><Relationship Id="rId49" Type="http://schemas.openxmlformats.org/officeDocument/2006/relationships/hyperlink" Target="file:///C:\3GPP\RAN1_Meetings\Tdocs\2022\R1-2207279.zip" TargetMode="External"/><Relationship Id="rId57" Type="http://schemas.openxmlformats.org/officeDocument/2006/relationships/hyperlink" Target="mailto:Kevin.lin@oppo.com" TargetMode="External"/><Relationship Id="rId61" Type="http://schemas.openxmlformats.org/officeDocument/2006/relationships/hyperlink" Target="mailto:jipengyu@chinamobile.com" TargetMode="External"/><Relationship Id="rId10" Type="http://schemas.openxmlformats.org/officeDocument/2006/relationships/footnotes" Target="footnotes.xml"/><Relationship Id="rId19" Type="http://schemas.openxmlformats.org/officeDocument/2006/relationships/image" Target="media/image4.png"/><Relationship Id="rId31" Type="http://schemas.openxmlformats.org/officeDocument/2006/relationships/hyperlink" Target="file:///C:\3GPP\RAN1_Meetings\Tdocs\2022\R1-2206171.zip" TargetMode="External"/><Relationship Id="rId44" Type="http://schemas.openxmlformats.org/officeDocument/2006/relationships/hyperlink" Target="file:///C:\3GPP\RAN1_Meetings\Tdocs\2022\R1-2207015.zip" TargetMode="External"/><Relationship Id="rId52" Type="http://schemas.openxmlformats.org/officeDocument/2006/relationships/hyperlink" Target="file:///C:\3GPP\RAN1_Meetings\Tdocs\2022\R1-2207408.zip" TargetMode="External"/><Relationship Id="rId60" Type="http://schemas.openxmlformats.org/officeDocument/2006/relationships/hyperlink" Target="mailto:sstefana@qti.qualcomm.com" TargetMode="External"/><Relationship Id="rId65" Type="http://schemas.openxmlformats.org/officeDocument/2006/relationships/hyperlink" Target="mailto:jizichao@vivo.com" TargetMode="External"/><Relationship Id="rId73"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cid:image001.png@01D86F9F.89DD8930" TargetMode="External"/><Relationship Id="rId22" Type="http://schemas.openxmlformats.org/officeDocument/2006/relationships/hyperlink" Target="file:///C:\3GPP\RAN1_Meetings\Tdocs\2022\R1-2205184.zip" TargetMode="External"/><Relationship Id="rId27" Type="http://schemas.openxmlformats.org/officeDocument/2006/relationships/hyperlink" Target="file:///C:\3GPP\RAN1_Meetings\Tdocs\2022\R1-2205991.zip" TargetMode="External"/><Relationship Id="rId30" Type="http://schemas.openxmlformats.org/officeDocument/2006/relationships/hyperlink" Target="file:///C:\3GPP\RAN1_Meetings\Tdocs\2022\R1-2206119.zip" TargetMode="External"/><Relationship Id="rId35" Type="http://schemas.openxmlformats.org/officeDocument/2006/relationships/hyperlink" Target="file:///C:\3GPP\RAN1_Meetings\Tdocs\2022\R1-2206448.zip" TargetMode="External"/><Relationship Id="rId43" Type="http://schemas.openxmlformats.org/officeDocument/2006/relationships/hyperlink" Target="file:///C:\3GPP\RAN1_Meetings\Tdocs\2022\R1-2206913.zip" TargetMode="External"/><Relationship Id="rId48" Type="http://schemas.openxmlformats.org/officeDocument/2006/relationships/hyperlink" Target="file:///C:\3GPP\RAN1_Meetings\Tdocs\2022\R1-2207233.zip" TargetMode="External"/><Relationship Id="rId56" Type="http://schemas.openxmlformats.org/officeDocument/2006/relationships/hyperlink" Target="file:///C:\3GPP\RAN1_Meetings\Tdocs\2022\R1-2207599.zip" TargetMode="External"/><Relationship Id="rId64" Type="http://schemas.openxmlformats.org/officeDocument/2006/relationships/hyperlink" Target="mailto:wanghuan@vivo.com" TargetMode="External"/><Relationship Id="rId69" Type="http://schemas.openxmlformats.org/officeDocument/2006/relationships/hyperlink" Target="mailto:sarun.selvanesan@hhi.fraunhofer.de" TargetMode="External"/><Relationship Id="rId8" Type="http://schemas.openxmlformats.org/officeDocument/2006/relationships/settings" Target="settings.xml"/><Relationship Id="rId51" Type="http://schemas.openxmlformats.org/officeDocument/2006/relationships/hyperlink" Target="file:///C:\3GPP\RAN1_Meetings\Tdocs\2022\R1-2207337.zip" TargetMode="External"/><Relationship Id="rId72" Type="http://schemas.openxmlformats.org/officeDocument/2006/relationships/hyperlink" Target="mailto:Huaning_niu@apple.com" TargetMode="External"/><Relationship Id="rId3" Type="http://schemas.openxmlformats.org/officeDocument/2006/relationships/customXml" Target="../customXml/item2.xml"/><Relationship Id="rId12" Type="http://schemas.openxmlformats.org/officeDocument/2006/relationships/hyperlink" Target="http://www.3gpp.org/ftp/tsg_ran/TSG_RAN/TSGR_96/Docs/RP-221798.zip" TargetMode="External"/><Relationship Id="rId17" Type="http://schemas.openxmlformats.org/officeDocument/2006/relationships/image" Target="media/image3.png"/><Relationship Id="rId25" Type="http://schemas.openxmlformats.org/officeDocument/2006/relationships/hyperlink" Target="file:///C:\3GPP\RAN1_Meetings\Tdocs\2022\R1-2205850.zip" TargetMode="External"/><Relationship Id="rId33" Type="http://schemas.openxmlformats.org/officeDocument/2006/relationships/hyperlink" Target="file:///C:\3GPP\RAN1_Meetings\Tdocs\2022\R1-2206400.zip" TargetMode="External"/><Relationship Id="rId38" Type="http://schemas.openxmlformats.org/officeDocument/2006/relationships/hyperlink" Target="file:///C:\3GPP\RAN1_Meetings\Tdocs\2022\R1-2206644.zip" TargetMode="External"/><Relationship Id="rId46" Type="http://schemas.openxmlformats.org/officeDocument/2006/relationships/hyperlink" Target="file:///C:\3GPP\RAN1_Meetings\Tdocs\2022\R1-2207128.zip" TargetMode="External"/><Relationship Id="rId59" Type="http://schemas.openxmlformats.org/officeDocument/2006/relationships/hyperlink" Target="mailto:gchisci@qti.qualcomm.com" TargetMode="External"/><Relationship Id="rId67" Type="http://schemas.openxmlformats.org/officeDocument/2006/relationships/hyperlink" Target="mailto:Torsten.wildschek@nokia.com" TargetMode="External"/><Relationship Id="rId20" Type="http://schemas.openxmlformats.org/officeDocument/2006/relationships/image" Target="media/image5.png"/><Relationship Id="rId41" Type="http://schemas.openxmlformats.org/officeDocument/2006/relationships/hyperlink" Target="file:///C:\3GPP\RAN1_Meetings\Tdocs\2022\R1-2206826.zip" TargetMode="External"/><Relationship Id="rId54" Type="http://schemas.openxmlformats.org/officeDocument/2006/relationships/hyperlink" Target="file:///C:\3GPP\RAN1_Meetings\Tdocs\2022\R1-2207511.zip" TargetMode="External"/><Relationship Id="rId62" Type="http://schemas.openxmlformats.org/officeDocument/2006/relationships/hyperlink" Target="mailto:kganesan@lenovo.com" TargetMode="External"/><Relationship Id="rId70" Type="http://schemas.openxmlformats.org/officeDocument/2006/relationships/hyperlink" Target="mailto:miao_zhaobang@nec.cn" TargetMode="External"/><Relationship Id="rId1" Type="http://schemas.microsoft.com/office/2006/relationships/keyMapCustomizations" Target="customizations.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D4F051-4827-4548-A06E-119C60416E29}">
  <ds:schemaRefs>
    <ds:schemaRef ds:uri="http://schemas.openxmlformats.org/officeDocument/2006/bibliography"/>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A2B8735-47AA-489B-81DE-E698A4609C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13088</TotalTime>
  <Pages>38</Pages>
  <Words>17314</Words>
  <Characters>90765</Characters>
  <Application>Microsoft Office Word</Application>
  <DocSecurity>0</DocSecurity>
  <Lines>756</Lines>
  <Paragraphs>215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FL summary for AI 9.4.1.1: SL-U channel access mechanism</vt:lpstr>
      <vt:lpstr>RAN1 Chairman's Notes RAN1 NR#3</vt:lpstr>
      <vt:lpstr>RAN1 Chairman's Notes RAN1 NR#3</vt:lpstr>
    </vt:vector>
  </TitlesOfParts>
  <Company/>
  <LinksUpToDate>false</LinksUpToDate>
  <CharactersWithSpaces>107864</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subject/>
  <dc:creator>kevin.lin@oppo.com</dc:creator>
  <cp:keywords/>
  <cp:lastModifiedBy>Salvatore Talarico</cp:lastModifiedBy>
  <cp:revision>594</cp:revision>
  <cp:lastPrinted>2021-09-11T03:34:00Z</cp:lastPrinted>
  <dcterms:created xsi:type="dcterms:W3CDTF">2022-01-17T09:42:00Z</dcterms:created>
  <dcterms:modified xsi:type="dcterms:W3CDTF">2022-08-21T06:24:00Z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