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3D832" w14:textId="72EDBB3D" w:rsidR="005700E0" w:rsidRDefault="00B96EE1" w:rsidP="00E32B72">
      <w:pPr>
        <w:tabs>
          <w:tab w:val="left" w:pos="1701"/>
          <w:tab w:val="left" w:pos="5529"/>
          <w:tab w:val="right" w:pos="9923"/>
        </w:tabs>
        <w:spacing w:after="120"/>
        <w:rPr>
          <w:rFonts w:eastAsia="MS Mincho"/>
          <w:b/>
          <w:bCs/>
        </w:rPr>
      </w:pPr>
      <w:bookmarkStart w:id="0" w:name="_Ref462675860"/>
      <w:bookmarkStart w:id="1" w:name="_Ref465963108"/>
      <w:r w:rsidRPr="00B96EE1">
        <w:rPr>
          <w:rFonts w:eastAsia="MS Mincho"/>
          <w:b/>
          <w:bCs/>
        </w:rPr>
        <w:t>3GPP TSG RAN WG1 #110</w:t>
      </w:r>
      <w:r w:rsidR="006F6EB9">
        <w:tab/>
      </w:r>
      <w:r w:rsidR="006F6EB9">
        <w:rPr>
          <w:rFonts w:eastAsia="MS Mincho"/>
          <w:b/>
          <w:bCs/>
        </w:rPr>
        <w:t xml:space="preserve">  </w:t>
      </w:r>
      <w:r w:rsidR="00B651A7" w:rsidRPr="00B651A7">
        <w:rPr>
          <w:rFonts w:eastAsia="MS Mincho"/>
          <w:b/>
          <w:bCs/>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FD442F"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4A0F5527"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B651A7" w:rsidRPr="00B651A7">
        <w:rPr>
          <w:rFonts w:eastAsia="等线"/>
        </w:rPr>
        <w:t>Summary#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77777777" w:rsidR="005700E0" w:rsidRPr="00D35A31" w:rsidRDefault="006F6EB9">
      <w:pPr>
        <w:spacing w:after="120"/>
      </w:pPr>
      <w:r w:rsidRPr="00D35A31">
        <w:t xml:space="preserve">The SI Study on evolution of NR duplex operation was approved in RAN plenary #94-e meeting </w:t>
      </w:r>
      <w:r w:rsidRPr="007205BB">
        <w:fldChar w:fldCharType="begin"/>
      </w:r>
      <w:r w:rsidRPr="00D35A31">
        <w:instrText xml:space="preserve"> REF _Ref102202366 \n \h </w:instrText>
      </w:r>
      <w:r w:rsidRPr="007205BB">
        <w:fldChar w:fldCharType="separate"/>
      </w:r>
      <w:r w:rsidRPr="00D35A31">
        <w:t>[1]</w:t>
      </w:r>
      <w:r w:rsidRPr="007205BB">
        <w:fldChar w:fldCharType="end"/>
      </w:r>
      <w:r w:rsidRPr="00D35A31">
        <w:t xml:space="preserve">, and the SID was revised in RAN plenary #95 e-meeting </w:t>
      </w:r>
      <w:r w:rsidRPr="007205BB">
        <w:fldChar w:fldCharType="begin"/>
      </w:r>
      <w:r w:rsidRPr="00D35A31">
        <w:instrText xml:space="preserve"> REF _Ref102202373 \n \h </w:instrText>
      </w:r>
      <w:r w:rsidRPr="007205BB">
        <w:fldChar w:fldCharType="separate"/>
      </w:r>
      <w:r w:rsidRPr="00D35A31">
        <w:t>[2]</w:t>
      </w:r>
      <w:r w:rsidRPr="007205BB">
        <w:fldChar w:fldCharType="end"/>
      </w:r>
      <w:r w:rsidRPr="00D35A31">
        <w:t xml:space="preserve">. </w:t>
      </w:r>
    </w:p>
    <w:p w14:paraId="0F08671A" w14:textId="6BFA31AA" w:rsidR="005700E0" w:rsidRPr="00D35A31" w:rsidRDefault="006F6EB9">
      <w:pPr>
        <w:spacing w:after="120"/>
      </w:pPr>
      <w:r w:rsidRPr="00D35A31">
        <w:t xml:space="preserve">In this contribution, we summarized the </w:t>
      </w:r>
      <w:bookmarkStart w:id="2" w:name="_Hlk95982910"/>
      <w:r w:rsidRPr="00D35A31">
        <w:t>related issues and proposals based on the contributions submitted in RAN1#1</w:t>
      </w:r>
      <w:r w:rsidR="007205BB" w:rsidRPr="00D35A31">
        <w:t>10</w:t>
      </w:r>
      <w:r w:rsidRPr="00D35A31">
        <w:t xml:space="preserve"> under the agenda item 9.3.1 </w:t>
      </w:r>
      <w:r w:rsidRPr="007205BB">
        <w:fldChar w:fldCharType="begin"/>
      </w:r>
      <w:r w:rsidRPr="00D35A31">
        <w:instrText xml:space="preserve"> REF _Ref102202669 \n \h </w:instrText>
      </w:r>
      <w:r w:rsidRPr="007205BB">
        <w:fldChar w:fldCharType="separate"/>
      </w:r>
      <w:r w:rsidRPr="00D35A31">
        <w:t>[3]</w:t>
      </w:r>
      <w:r w:rsidRPr="007205BB">
        <w:fldChar w:fldCharType="end"/>
      </w:r>
      <w:r w:rsidRPr="00D35A31">
        <w:t>-</w:t>
      </w:r>
      <w:bookmarkEnd w:id="2"/>
      <w:r w:rsidRPr="007205BB">
        <w:fldChar w:fldCharType="begin"/>
      </w:r>
      <w:r w:rsidRPr="00D35A31">
        <w:instrText xml:space="preserve"> REF _Ref102202677 \n \h </w:instrText>
      </w:r>
      <w:r w:rsidRPr="007205BB">
        <w:fldChar w:fldCharType="separate"/>
      </w:r>
      <w:r w:rsidRPr="00D35A31">
        <w:t>[2</w:t>
      </w:r>
      <w:r w:rsidR="007205BB" w:rsidRPr="00D35A31">
        <w:t>8</w:t>
      </w:r>
      <w:r w:rsidRPr="00D35A31">
        <w:t>]</w:t>
      </w:r>
      <w:r w:rsidRPr="007205BB">
        <w:fldChar w:fldCharType="end"/>
      </w:r>
      <w:r w:rsidRPr="00D35A31">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4B38773"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35A31" w:rsidRDefault="00E66688" w:rsidP="00DD690D">
            <w:pPr>
              <w:spacing w:line="240" w:lineRule="auto"/>
            </w:pPr>
            <w:r w:rsidRPr="00D35A31">
              <w:t>Table 1  Deployment cases and scenarios for SBFD.</w:t>
            </w:r>
          </w:p>
          <w:tbl>
            <w:tblPr>
              <w:tblStyle w:val="afd"/>
              <w:tblW w:w="0" w:type="auto"/>
              <w:tblLook w:val="04A0" w:firstRow="1" w:lastRow="0" w:firstColumn="1" w:lastColumn="0" w:noHBand="0" w:noVBand="1"/>
            </w:tblPr>
            <w:tblGrid>
              <w:gridCol w:w="2115"/>
              <w:gridCol w:w="671"/>
              <w:gridCol w:w="4828"/>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SBFD Deployment 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t>FR1</w:t>
                  </w:r>
                </w:p>
              </w:tc>
              <w:tc>
                <w:tcPr>
                  <w:tcW w:w="0" w:type="auto"/>
                  <w:vAlign w:val="center"/>
                  <w:hideMark/>
                </w:tcPr>
                <w:p w14:paraId="60D41393"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aff0"/>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lastRenderedPageBreak/>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D35A31" w:rsidRDefault="00F872FE" w:rsidP="005C4A83">
            <w:pPr>
              <w:pStyle w:val="aff0"/>
              <w:numPr>
                <w:ilvl w:val="0"/>
                <w:numId w:val="28"/>
              </w:numPr>
              <w:snapToGrid w:val="0"/>
              <w:spacing w:line="240" w:lineRule="auto"/>
              <w:ind w:firstLineChars="0"/>
              <w:rPr>
                <w:i/>
              </w:rPr>
            </w:pPr>
            <w:r w:rsidRPr="00D35A31">
              <w:rPr>
                <w:i/>
              </w:rPr>
              <w:t>Indoor factory/office layer with SBFD;</w:t>
            </w:r>
          </w:p>
          <w:p w14:paraId="2ADD4FC8" w14:textId="55A59252" w:rsidR="00CD0A30" w:rsidRPr="00F872FE" w:rsidRDefault="00F872FE" w:rsidP="005C4A83">
            <w:pPr>
              <w:pStyle w:val="aff0"/>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lastRenderedPageBreak/>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aff0"/>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aff0"/>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aff0"/>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aff0"/>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aff0"/>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aff0"/>
              <w:widowControl/>
              <w:numPr>
                <w:ilvl w:val="0"/>
                <w:numId w:val="21"/>
              </w:numPr>
              <w:spacing w:line="240" w:lineRule="auto"/>
              <w:ind w:firstLineChars="0"/>
              <w:rPr>
                <w:bCs/>
                <w:i/>
                <w:iCs/>
              </w:rPr>
            </w:pPr>
            <w:r w:rsidRPr="00DD690D">
              <w:rPr>
                <w:bCs/>
                <w:i/>
                <w:iCs/>
              </w:rPr>
              <w:t>For FR2-1,</w:t>
            </w:r>
          </w:p>
          <w:p w14:paraId="5EF7436F"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aff0"/>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Do not evaluate all deployment scenarios (Indoor Hopspot/Office, Dense urban Urban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pPr>
            <w:r w:rsidRPr="00DD690D">
              <w:rPr>
                <w:b/>
                <w:i/>
                <w:u w:val="single"/>
              </w:rPr>
              <w:t>Observation 2</w:t>
            </w:r>
            <w:r w:rsidRPr="00DD690D">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lastRenderedPageBreak/>
              <w:t xml:space="preserve">Observation 3: </w:t>
            </w:r>
            <w:r w:rsidRPr="00DD690D">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35A31" w:rsidRDefault="00F21387" w:rsidP="005C4A83">
            <w:pPr>
              <w:numPr>
                <w:ilvl w:val="0"/>
                <w:numId w:val="113"/>
              </w:numPr>
              <w:spacing w:line="240" w:lineRule="auto"/>
            </w:pPr>
            <w:r w:rsidRPr="00D35A31">
              <w:t xml:space="preserve">Note: the number of simulation scenarios should be kept relatively small to ensure that sufficient number of simulation results per scenario are collected and conclusions can be drawn. </w:t>
            </w:r>
          </w:p>
          <w:p w14:paraId="0E010AE0" w14:textId="77777777" w:rsidR="00F21387" w:rsidRPr="00D35A31" w:rsidRDefault="00F21387" w:rsidP="00DD690D">
            <w:pPr>
              <w:spacing w:line="240" w:lineRule="auto"/>
            </w:pPr>
            <w:r w:rsidRPr="00D35A31">
              <w:rPr>
                <w:b/>
                <w:i/>
                <w:u w:val="single"/>
              </w:rPr>
              <w:t>Proposal 4</w:t>
            </w:r>
            <w:r w:rsidRPr="00D35A31">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35A31"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D35A31" w:rsidRDefault="004D2CD9" w:rsidP="00DD690D">
            <w:pPr>
              <w:spacing w:line="240" w:lineRule="auto"/>
              <w:rPr>
                <w:rFonts w:eastAsia="BatangChe"/>
                <w:i/>
              </w:rPr>
            </w:pPr>
            <w:r w:rsidRPr="00D35A31">
              <w:rPr>
                <w:rFonts w:eastAsia="BatangChe" w:hint="eastAsia"/>
                <w:b/>
                <w:i/>
                <w:u w:val="single"/>
              </w:rPr>
              <w:t>Proposal 2:</w:t>
            </w:r>
            <w:r w:rsidRPr="00D35A31">
              <w:rPr>
                <w:rFonts w:eastAsia="BatangChe" w:hint="eastAsia"/>
                <w:b/>
                <w:i/>
              </w:rPr>
              <w:t xml:space="preserve"> </w:t>
            </w:r>
            <w:r w:rsidRPr="00D35A31">
              <w:rPr>
                <w:rFonts w:eastAsia="BatangChe"/>
                <w:i/>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r w:rsidRPr="00DD690D">
              <w:t>Spreadtrum,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aff0"/>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aff0"/>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aff0"/>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 xml:space="preserve">SBFD Deployment Case 2 can be deprioritized and the following scenarios for </w:t>
            </w:r>
            <w:r w:rsidRPr="00DD690D">
              <w:rPr>
                <w:bCs/>
                <w:iCs/>
              </w:rPr>
              <w:lastRenderedPageBreak/>
              <w:t>evaluation can be considered in the future:</w:t>
            </w:r>
          </w:p>
          <w:p w14:paraId="16D10DEF" w14:textId="77777777" w:rsidR="00300BD7" w:rsidRPr="00DD690D" w:rsidRDefault="00300BD7" w:rsidP="00DD690D">
            <w:pPr>
              <w:pStyle w:val="aff0"/>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aff0"/>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aff0"/>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aff0"/>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aff0"/>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aff0"/>
              <w:widowControl/>
              <w:numPr>
                <w:ilvl w:val="0"/>
                <w:numId w:val="122"/>
              </w:numPr>
              <w:spacing w:line="240" w:lineRule="auto"/>
              <w:ind w:firstLineChars="0"/>
            </w:pPr>
            <w:r w:rsidRPr="00DD690D">
              <w:t>For 2-layer case, dense urban Macro with two layers is adopted</w:t>
            </w:r>
          </w:p>
          <w:p w14:paraId="0D627242" w14:textId="77777777" w:rsidR="00A256E6" w:rsidRPr="00D35A31" w:rsidRDefault="00A256E6" w:rsidP="005C4A83">
            <w:pPr>
              <w:pStyle w:val="aff0"/>
              <w:widowControl/>
              <w:numPr>
                <w:ilvl w:val="1"/>
                <w:numId w:val="122"/>
              </w:numPr>
              <w:spacing w:line="240" w:lineRule="auto"/>
              <w:ind w:firstLineChars="0"/>
            </w:pPr>
            <w:r w:rsidRPr="00D35A31">
              <w:t>The SFBD gNB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pt;height:165pt;mso-width-percent:0;mso-height-percent:0;mso-width-percent:0;mso-height-percent:0" o:ole="">
                  <v:imagedata r:id="rId13" o:title=""/>
                </v:shape>
                <o:OLEObject Type="Embed" ProgID="Visio.Drawing.15" ShapeID="_x0000_i1025" DrawAspect="Content" ObjectID="_1722869401" r:id="rId14"/>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aff0"/>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aff0"/>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aff0"/>
        <w:numPr>
          <w:ilvl w:val="0"/>
          <w:numId w:val="71"/>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aff0"/>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aff0"/>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aff0"/>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aff0"/>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aff0"/>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aff0"/>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aff0"/>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aff0"/>
        <w:numPr>
          <w:ilvl w:val="0"/>
          <w:numId w:val="71"/>
        </w:numPr>
        <w:spacing w:after="120"/>
        <w:ind w:firstLineChars="0"/>
      </w:pPr>
      <w:r>
        <w:rPr>
          <w:rFonts w:eastAsia="MS Mincho" w:cstheme="minorHAnsi"/>
          <w:bCs/>
          <w:iCs/>
        </w:rPr>
        <w:lastRenderedPageBreak/>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aff0"/>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aff0"/>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3"/>
      </w:pPr>
      <w:r>
        <w:t>1st Round Proposals</w:t>
      </w:r>
    </w:p>
    <w:p w14:paraId="1ED3711A" w14:textId="5DB53E3D" w:rsidR="00FA7C3C" w:rsidRPr="00394EBD" w:rsidRDefault="00FA7C3C" w:rsidP="00981C83">
      <w:pPr>
        <w:pStyle w:val="40"/>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lastRenderedPageBreak/>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40"/>
        <w:numPr>
          <w:ilvl w:val="0"/>
          <w:numId w:val="0"/>
        </w:numPr>
        <w:rPr>
          <w:b/>
          <w:i/>
          <w:u w:val="single"/>
        </w:rPr>
      </w:pPr>
      <w:r w:rsidRPr="009051EE">
        <w:rPr>
          <w:b/>
          <w:i/>
          <w:u w:val="single"/>
        </w:rPr>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40"/>
        <w:numPr>
          <w:ilvl w:val="0"/>
          <w:numId w:val="0"/>
        </w:numPr>
        <w:rPr>
          <w:b/>
          <w:i/>
          <w:u w:val="single"/>
        </w:rPr>
      </w:pPr>
      <w:r w:rsidRPr="009051EE">
        <w:rPr>
          <w:b/>
          <w:i/>
          <w:u w:val="single"/>
        </w:rPr>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lastRenderedPageBreak/>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We can agree to the proposal to reduce evaluation workload. However, we would like to point out that if we want to evaluate UE-UE interference, then Scenario-2 and 3 are expected to show more serious performance issues as compared to Scenario-1. So, it would be better that we can atleast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 xml:space="preserve">ased on comments, I still think the current proposal is the </w:t>
            </w:r>
            <w:bookmarkStart w:id="3" w:name="OLE_LINK1"/>
            <w:r w:rsidRPr="009C3749">
              <w:rPr>
                <w:bCs/>
                <w:color w:val="FF0000"/>
              </w:rPr>
              <w:t>way forward</w:t>
            </w:r>
            <w:bookmarkEnd w:id="3"/>
            <w:r w:rsidRPr="009C3749">
              <w:rPr>
                <w:bCs/>
                <w:color w:val="FF0000"/>
              </w:rPr>
              <w:t>. Please continue comment</w:t>
            </w:r>
            <w:r>
              <w:rPr>
                <w:bCs/>
                <w:color w:val="FF0000"/>
              </w:rPr>
              <w:t xml:space="preserve"> here</w:t>
            </w:r>
            <w:r w:rsidRPr="009C3749">
              <w:rPr>
                <w:bCs/>
                <w:color w:val="FF0000"/>
              </w:rPr>
              <w:t>, if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t>Xiaomi</w:t>
            </w:r>
          </w:p>
        </w:tc>
        <w:tc>
          <w:tcPr>
            <w:tcW w:w="8407" w:type="dxa"/>
          </w:tcPr>
          <w:p w14:paraId="3BBB3B03" w14:textId="4348C917" w:rsidR="00C822EE" w:rsidRPr="002E689E" w:rsidRDefault="002E689E" w:rsidP="00C822EE">
            <w:pPr>
              <w:rPr>
                <w:bCs/>
              </w:rPr>
            </w:pPr>
            <w:r>
              <w:rPr>
                <w:rFonts w:hint="eastAsia"/>
                <w:bCs/>
              </w:rPr>
              <w:t>Support</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40"/>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aff0"/>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aff0"/>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aff0"/>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aff0"/>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40"/>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aff0"/>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aff0"/>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aff0"/>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aff0"/>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aff0"/>
              <w:widowControl/>
              <w:numPr>
                <w:ilvl w:val="1"/>
                <w:numId w:val="71"/>
              </w:numPr>
              <w:autoSpaceDE/>
              <w:autoSpaceDN/>
              <w:adjustRightInd/>
              <w:ind w:firstLineChars="0"/>
              <w:rPr>
                <w:color w:val="FF0000"/>
              </w:rPr>
            </w:pPr>
            <w:r w:rsidRPr="204A5546">
              <w:rPr>
                <w:color w:val="FF0000"/>
              </w:rPr>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aff0"/>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aff0"/>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aff0"/>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aff0"/>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lastRenderedPageBreak/>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aff0"/>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aff0"/>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t>@</w:t>
            </w:r>
            <w:r>
              <w:rPr>
                <w:bCs/>
                <w:color w:val="FF0000"/>
              </w:rPr>
              <w:t xml:space="preserve">Ericsson, regarding the HetNet, </w:t>
            </w:r>
            <w:r w:rsidRPr="004B1873">
              <w:rPr>
                <w:bCs/>
                <w:color w:val="FF0000"/>
              </w:rPr>
              <w:t xml:space="preserve">CoMP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3"/>
      </w:pPr>
      <w:r>
        <w:t>2nd Round Proposals</w:t>
      </w:r>
    </w:p>
    <w:p w14:paraId="60717BBB" w14:textId="79F31E81" w:rsidR="00E86F80" w:rsidRPr="00394EBD" w:rsidRDefault="006F1B88" w:rsidP="00E86F80">
      <w:pPr>
        <w:pStyle w:val="40"/>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r w:rsidR="000F7C38" w14:paraId="50177DA7"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50528C" w14:textId="2C32FC70" w:rsidR="000F7C38" w:rsidRDefault="000F7C38" w:rsidP="008F1E89">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F7B812D" w14:textId="14A14FFD" w:rsidR="000F7C38" w:rsidRDefault="000F7C38" w:rsidP="008F1E89">
            <w:pPr>
              <w:rPr>
                <w:bCs/>
              </w:rPr>
            </w:pPr>
            <w:r>
              <w:rPr>
                <w:rFonts w:hint="eastAsia"/>
                <w:bCs/>
              </w:rPr>
              <w:t>S</w:t>
            </w:r>
            <w:r>
              <w:rPr>
                <w:bCs/>
              </w:rPr>
              <w:t>upport</w:t>
            </w:r>
          </w:p>
        </w:tc>
      </w:tr>
      <w:tr w:rsidR="003B0CC1" w:rsidRPr="00951F24" w14:paraId="45955092" w14:textId="77777777" w:rsidTr="003B0CC1">
        <w:tc>
          <w:tcPr>
            <w:tcW w:w="1555" w:type="dxa"/>
          </w:tcPr>
          <w:p w14:paraId="4642A21F" w14:textId="77777777" w:rsidR="003B0CC1" w:rsidRPr="00951F24" w:rsidRDefault="003B0CC1" w:rsidP="006F0185">
            <w:pPr>
              <w:spacing w:line="240" w:lineRule="auto"/>
              <w:rPr>
                <w:bCs/>
              </w:rPr>
            </w:pPr>
            <w:r>
              <w:rPr>
                <w:bCs/>
              </w:rPr>
              <w:t>Ericsson</w:t>
            </w:r>
          </w:p>
        </w:tc>
        <w:tc>
          <w:tcPr>
            <w:tcW w:w="8407" w:type="dxa"/>
          </w:tcPr>
          <w:p w14:paraId="05526910" w14:textId="77777777" w:rsidR="003B0CC1" w:rsidRPr="00951F24" w:rsidRDefault="003B0CC1" w:rsidP="006F0185">
            <w:pPr>
              <w:spacing w:line="240" w:lineRule="auto"/>
              <w:rPr>
                <w:bCs/>
              </w:rPr>
            </w:pPr>
            <w:r>
              <w:rPr>
                <w:bCs/>
              </w:rPr>
              <w:t>We support the proposal</w:t>
            </w:r>
          </w:p>
        </w:tc>
      </w:tr>
      <w:tr w:rsidR="004761D5" w14:paraId="4B1D7856" w14:textId="77777777" w:rsidTr="004761D5">
        <w:tc>
          <w:tcPr>
            <w:tcW w:w="1555" w:type="dxa"/>
          </w:tcPr>
          <w:p w14:paraId="0BE6B791" w14:textId="77777777" w:rsidR="004761D5" w:rsidRDefault="004761D5" w:rsidP="00297369">
            <w:pPr>
              <w:spacing w:line="240" w:lineRule="auto"/>
              <w:rPr>
                <w:bCs/>
              </w:rPr>
            </w:pPr>
            <w:r>
              <w:rPr>
                <w:bCs/>
              </w:rPr>
              <w:t>New H3C</w:t>
            </w:r>
          </w:p>
        </w:tc>
        <w:tc>
          <w:tcPr>
            <w:tcW w:w="8407" w:type="dxa"/>
          </w:tcPr>
          <w:p w14:paraId="2D1CF631" w14:textId="77777777" w:rsidR="004761D5" w:rsidRDefault="004761D5" w:rsidP="00297369">
            <w:pPr>
              <w:spacing w:line="240" w:lineRule="auto"/>
              <w:rPr>
                <w:bCs/>
              </w:rPr>
            </w:pPr>
            <w:r>
              <w:rPr>
                <w:bCs/>
              </w:rPr>
              <w:t>Support</w:t>
            </w:r>
          </w:p>
        </w:tc>
      </w:tr>
      <w:tr w:rsidR="0077086C" w14:paraId="5C7E3F5C" w14:textId="77777777" w:rsidTr="001D5DBF">
        <w:tc>
          <w:tcPr>
            <w:tcW w:w="1555" w:type="dxa"/>
            <w:vAlign w:val="center"/>
          </w:tcPr>
          <w:p w14:paraId="3E1D2CF0" w14:textId="2556FD07" w:rsidR="0077086C" w:rsidRDefault="0077086C" w:rsidP="0077086C">
            <w:pPr>
              <w:spacing w:line="240" w:lineRule="auto"/>
              <w:rPr>
                <w:bCs/>
              </w:rPr>
            </w:pPr>
            <w:r>
              <w:rPr>
                <w:bCs/>
              </w:rPr>
              <w:t>QC</w:t>
            </w:r>
          </w:p>
        </w:tc>
        <w:tc>
          <w:tcPr>
            <w:tcW w:w="8407" w:type="dxa"/>
            <w:vAlign w:val="center"/>
          </w:tcPr>
          <w:p w14:paraId="0051C84F" w14:textId="1535B83B" w:rsidR="0077086C" w:rsidRDefault="0077086C" w:rsidP="0077086C">
            <w:pPr>
              <w:spacing w:line="240" w:lineRule="auto"/>
              <w:rPr>
                <w:bCs/>
              </w:rPr>
            </w:pPr>
            <w:r>
              <w:rPr>
                <w:bCs/>
              </w:rPr>
              <w:t>Support</w:t>
            </w:r>
          </w:p>
        </w:tc>
      </w:tr>
      <w:tr w:rsidR="00B418DA" w14:paraId="037D25FC" w14:textId="77777777" w:rsidTr="006A73C2">
        <w:tc>
          <w:tcPr>
            <w:tcW w:w="1555" w:type="dxa"/>
          </w:tcPr>
          <w:p w14:paraId="2A050BEA" w14:textId="2E92CBD1" w:rsidR="00B418DA" w:rsidRDefault="00B418DA" w:rsidP="00B418DA">
            <w:pPr>
              <w:rPr>
                <w:bCs/>
              </w:rPr>
            </w:pPr>
            <w:r>
              <w:rPr>
                <w:rFonts w:hint="eastAsia"/>
                <w:bCs/>
              </w:rPr>
              <w:t>H</w:t>
            </w:r>
            <w:r>
              <w:rPr>
                <w:bCs/>
              </w:rPr>
              <w:t>uawei, Hisilicon</w:t>
            </w:r>
          </w:p>
        </w:tc>
        <w:tc>
          <w:tcPr>
            <w:tcW w:w="8407" w:type="dxa"/>
          </w:tcPr>
          <w:p w14:paraId="1EA6E3C8" w14:textId="50A1ECB6" w:rsidR="00B418DA" w:rsidRDefault="00B418DA" w:rsidP="00B418DA">
            <w:pPr>
              <w:rPr>
                <w:bCs/>
              </w:rPr>
            </w:pPr>
            <w:r>
              <w:rPr>
                <w:rFonts w:hint="eastAsia"/>
                <w:bCs/>
              </w:rPr>
              <w:t>O</w:t>
            </w:r>
            <w:r>
              <w:rPr>
                <w:bCs/>
              </w:rPr>
              <w:t>K with the proposal.</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40"/>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aff0"/>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aff0"/>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r w:rsidR="004C4382">
        <w:rPr>
          <w:bCs/>
          <w:iCs/>
          <w:color w:val="FF0000"/>
        </w:rPr>
        <w:t>gNBs</w:t>
      </w:r>
      <w:r w:rsidR="00B55BDD" w:rsidRPr="00B55BDD">
        <w:rPr>
          <w:bCs/>
          <w:iCs/>
          <w:color w:val="FF0000"/>
        </w:rPr>
        <w:t xml:space="preserve"> use the same SBFD subband configuration.</w:t>
      </w:r>
    </w:p>
    <w:p w14:paraId="17B2F6F5" w14:textId="6573FEA6" w:rsidR="004B1873" w:rsidRPr="008A0A46" w:rsidRDefault="004B1873" w:rsidP="006F1B88">
      <w:pPr>
        <w:pStyle w:val="aff0"/>
        <w:numPr>
          <w:ilvl w:val="1"/>
          <w:numId w:val="71"/>
        </w:numPr>
        <w:ind w:firstLineChars="0"/>
        <w:rPr>
          <w:bCs/>
          <w:iCs/>
        </w:rPr>
      </w:pPr>
      <w:r>
        <w:rPr>
          <w:bCs/>
          <w:iCs/>
          <w:color w:val="FF0000"/>
        </w:rPr>
        <w:t>Note: CoMP deployment is not considered.</w:t>
      </w:r>
    </w:p>
    <w:p w14:paraId="6F7AE510" w14:textId="77777777" w:rsidR="006F1B88" w:rsidRDefault="006F1B88" w:rsidP="006F1B88">
      <w:pPr>
        <w:pStyle w:val="aff0"/>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aff0"/>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r w:rsidR="004C4382">
        <w:rPr>
          <w:bCs/>
          <w:iCs/>
          <w:color w:val="FF0000"/>
        </w:rPr>
        <w:t>gNBs</w:t>
      </w:r>
      <w:r w:rsidR="00B55BDD" w:rsidRPr="00B55BDD">
        <w:rPr>
          <w:bCs/>
          <w:iCs/>
          <w:color w:val="FF0000"/>
        </w:rPr>
        <w:t xml:space="preserve"> use the same SBFD subband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inddor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1F2BB9C3" w:rsidR="002E027F" w:rsidRDefault="000F7C38" w:rsidP="008F1E89">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24BBC5D1" w:rsidR="002E027F" w:rsidRDefault="000F7C38" w:rsidP="008F1E89">
            <w:pPr>
              <w:spacing w:line="240" w:lineRule="auto"/>
              <w:rPr>
                <w:bCs/>
              </w:rPr>
            </w:pPr>
            <w:r>
              <w:rPr>
                <w:rFonts w:hint="eastAsia"/>
                <w:bCs/>
              </w:rPr>
              <w:t>I</w:t>
            </w:r>
            <w:r>
              <w:rPr>
                <w:bCs/>
              </w:rPr>
              <w:t>t’s a bit</w:t>
            </w:r>
            <w:r w:rsidR="002B7687">
              <w:rPr>
                <w:bCs/>
              </w:rPr>
              <w:t xml:space="preserve"> </w:t>
            </w:r>
            <w:r w:rsidR="002B7687" w:rsidRPr="002B7687">
              <w:rPr>
                <w:bCs/>
              </w:rPr>
              <w:t>weird</w:t>
            </w:r>
            <w:r w:rsidR="002B7687">
              <w:rPr>
                <w:bCs/>
              </w:rPr>
              <w:t xml:space="preserve"> that the indoor case for case 1 is indoor office, but for case 3 it is indoor factory. There should be some alignment between those cases.</w:t>
            </w:r>
          </w:p>
        </w:tc>
      </w:tr>
      <w:tr w:rsidR="00875D8B"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0C4172AB" w:rsidR="00875D8B" w:rsidRDefault="00875D8B" w:rsidP="00875D8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5D8BD39" w14:textId="77777777" w:rsidR="00875D8B" w:rsidRDefault="00875D8B" w:rsidP="00875D8B">
            <w:pPr>
              <w:spacing w:line="240" w:lineRule="auto"/>
              <w:rPr>
                <w:bCs/>
              </w:rPr>
            </w:pPr>
            <w:r>
              <w:rPr>
                <w:bCs/>
              </w:rPr>
              <w:t xml:space="preserve">We cannot support this proposal in its current form as we are not sure what a “HetNet with Urban Macro and Indoor Factory” scenario is. Could you please refer to a TR that deploys HetNet scenario as described above? For e.g., Dense Urban with 2-layer is a known scenario in 38.828. </w:t>
            </w:r>
          </w:p>
          <w:p w14:paraId="1A0793E7" w14:textId="230AD112" w:rsidR="00875D8B" w:rsidRDefault="00875D8B" w:rsidP="00875D8B">
            <w:pPr>
              <w:spacing w:line="240" w:lineRule="auto"/>
              <w:rPr>
                <w:bCs/>
              </w:rPr>
            </w:pPr>
            <w:r>
              <w:rPr>
                <w:bCs/>
              </w:rPr>
              <w:t xml:space="preserve">How is a Dense Urban with 2 -layer different from Hetnet with Urban Macro and Indoor office, if cell-range extension settings and CoMP are not considered. Isnt HetNet also 2 </w:t>
            </w:r>
            <w:r w:rsidR="006F4306">
              <w:rPr>
                <w:bCs/>
              </w:rPr>
              <w:t>layers</w:t>
            </w:r>
            <w:r>
              <w:rPr>
                <w:bCs/>
              </w:rPr>
              <w:t xml:space="preserve"> with urban macro and indoor hotspot? Secondly, </w:t>
            </w:r>
            <w:r w:rsidR="006F4306">
              <w:rPr>
                <w:bCs/>
              </w:rPr>
              <w:t>in which TR</w:t>
            </w:r>
            <w:r>
              <w:rPr>
                <w:bCs/>
              </w:rPr>
              <w:t xml:space="preserve"> is this indoor factory or indoor scenario described? </w:t>
            </w:r>
          </w:p>
        </w:tc>
      </w:tr>
      <w:tr w:rsidR="004761D5" w14:paraId="1DD1FB13" w14:textId="77777777" w:rsidTr="004761D5">
        <w:tc>
          <w:tcPr>
            <w:tcW w:w="1555" w:type="dxa"/>
          </w:tcPr>
          <w:p w14:paraId="151D01E1" w14:textId="77777777" w:rsidR="004761D5" w:rsidRDefault="004761D5" w:rsidP="00297369">
            <w:pPr>
              <w:spacing w:line="240" w:lineRule="auto"/>
              <w:rPr>
                <w:bCs/>
              </w:rPr>
            </w:pPr>
            <w:r>
              <w:rPr>
                <w:bCs/>
              </w:rPr>
              <w:t>New H3C</w:t>
            </w:r>
          </w:p>
        </w:tc>
        <w:tc>
          <w:tcPr>
            <w:tcW w:w="8407" w:type="dxa"/>
          </w:tcPr>
          <w:p w14:paraId="14DDD8C7" w14:textId="77777777" w:rsidR="004761D5" w:rsidRDefault="004761D5" w:rsidP="00297369">
            <w:pPr>
              <w:spacing w:line="240" w:lineRule="auto"/>
              <w:rPr>
                <w:bCs/>
              </w:rPr>
            </w:pPr>
            <w:r>
              <w:rPr>
                <w:bCs/>
              </w:rPr>
              <w:t>Support</w:t>
            </w:r>
          </w:p>
        </w:tc>
      </w:tr>
      <w:tr w:rsidR="0077086C" w14:paraId="77A628A3" w14:textId="77777777" w:rsidTr="00B30851">
        <w:tc>
          <w:tcPr>
            <w:tcW w:w="1555" w:type="dxa"/>
            <w:vAlign w:val="center"/>
          </w:tcPr>
          <w:p w14:paraId="54E809DC" w14:textId="2FA2DB0E" w:rsidR="0077086C" w:rsidRDefault="0077086C" w:rsidP="0077086C">
            <w:pPr>
              <w:spacing w:line="240" w:lineRule="auto"/>
              <w:rPr>
                <w:bCs/>
              </w:rPr>
            </w:pPr>
            <w:r>
              <w:rPr>
                <w:bCs/>
              </w:rPr>
              <w:t>QC</w:t>
            </w:r>
          </w:p>
        </w:tc>
        <w:tc>
          <w:tcPr>
            <w:tcW w:w="8407" w:type="dxa"/>
            <w:vAlign w:val="center"/>
          </w:tcPr>
          <w:p w14:paraId="15BA672E" w14:textId="77777777" w:rsidR="0077086C" w:rsidRDefault="0077086C" w:rsidP="0077086C">
            <w:pPr>
              <w:spacing w:line="240" w:lineRule="auto"/>
              <w:rPr>
                <w:bCs/>
              </w:rPr>
            </w:pPr>
            <w:r>
              <w:rPr>
                <w:bCs/>
              </w:rPr>
              <w:t xml:space="preserve">Generally, okay with case 3-2. </w:t>
            </w:r>
          </w:p>
          <w:p w14:paraId="2B1500F1" w14:textId="77777777" w:rsidR="0077086C" w:rsidRDefault="0077086C" w:rsidP="0077086C">
            <w:pPr>
              <w:spacing w:line="240" w:lineRule="auto"/>
              <w:rPr>
                <w:bCs/>
              </w:rPr>
            </w:pPr>
            <w:r>
              <w:rPr>
                <w:bCs/>
              </w:rPr>
              <w:t>However, as commented in the first round, we would like to add HetNet as optional feature for case 1 as well.</w:t>
            </w:r>
          </w:p>
          <w:p w14:paraId="5FD1DDFD" w14:textId="77777777" w:rsidR="0077086C" w:rsidRDefault="0077086C" w:rsidP="0077086C">
            <w:pPr>
              <w:spacing w:after="120"/>
              <w:rPr>
                <w:color w:val="FF0000"/>
                <w:szCs w:val="21"/>
              </w:rPr>
            </w:pPr>
            <w:r>
              <w:rPr>
                <w:bCs/>
                <w:iCs/>
                <w:color w:val="FF0000"/>
              </w:rPr>
              <w:t>For evaluation of SBFD Deployment Case 1, consider the following scenarios for FR1:</w:t>
            </w:r>
          </w:p>
          <w:p w14:paraId="113E14D8" w14:textId="77777777" w:rsidR="0077086C" w:rsidRDefault="0077086C" w:rsidP="0077086C">
            <w:pPr>
              <w:pStyle w:val="aff0"/>
              <w:widowControl/>
              <w:numPr>
                <w:ilvl w:val="0"/>
                <w:numId w:val="176"/>
              </w:numPr>
              <w:overflowPunct w:val="0"/>
              <w:spacing w:line="256" w:lineRule="auto"/>
              <w:ind w:firstLineChars="0"/>
              <w:contextualSpacing/>
              <w:textAlignment w:val="baseline"/>
              <w:rPr>
                <w:bCs/>
                <w:iCs/>
                <w:color w:val="FF0000"/>
              </w:rPr>
            </w:pPr>
            <w:r>
              <w:rPr>
                <w:bCs/>
                <w:iCs/>
                <w:color w:val="FF0000"/>
              </w:rPr>
              <w:t>(Optional) HetNet with Urban Macro and Indoor office</w:t>
            </w:r>
          </w:p>
          <w:p w14:paraId="64CF16AF" w14:textId="15B26575" w:rsidR="0077086C" w:rsidRDefault="0077086C" w:rsidP="0077086C">
            <w:pPr>
              <w:spacing w:line="240" w:lineRule="auto"/>
              <w:rPr>
                <w:bCs/>
              </w:rPr>
            </w:pPr>
            <w:r>
              <w:rPr>
                <w:bCs/>
                <w:iCs/>
                <w:color w:val="FF0000"/>
              </w:rPr>
              <w:t xml:space="preserve">Urban </w:t>
            </w:r>
            <w:r>
              <w:rPr>
                <w:bCs/>
                <w:iCs/>
                <w:color w:val="FF0000"/>
                <w:szCs w:val="21"/>
              </w:rPr>
              <w:t xml:space="preserve">Macro layer uses legacy static TDD operation, </w:t>
            </w:r>
            <w:r>
              <w:rPr>
                <w:bCs/>
                <w:iCs/>
                <w:color w:val="FF0000"/>
              </w:rPr>
              <w:t>Indoor office</w:t>
            </w:r>
            <w:r>
              <w:rPr>
                <w:bCs/>
                <w:iCs/>
                <w:color w:val="FF0000"/>
                <w:szCs w:val="21"/>
              </w:rPr>
              <w:t xml:space="preserve"> layer uses SBFD operation</w:t>
            </w:r>
          </w:p>
        </w:tc>
      </w:tr>
      <w:tr w:rsidR="00B418DA" w14:paraId="2AA789A2" w14:textId="77777777" w:rsidTr="00B30851">
        <w:tc>
          <w:tcPr>
            <w:tcW w:w="1555" w:type="dxa"/>
            <w:vAlign w:val="center"/>
          </w:tcPr>
          <w:p w14:paraId="377026A3" w14:textId="34F27CD3" w:rsidR="00B418DA" w:rsidRDefault="00B418DA" w:rsidP="00B418DA">
            <w:pPr>
              <w:rPr>
                <w:bCs/>
              </w:rPr>
            </w:pPr>
            <w:r>
              <w:rPr>
                <w:bCs/>
              </w:rPr>
              <w:t>Huawei, Hisilicon</w:t>
            </w:r>
          </w:p>
        </w:tc>
        <w:tc>
          <w:tcPr>
            <w:tcW w:w="8407" w:type="dxa"/>
            <w:vAlign w:val="center"/>
          </w:tcPr>
          <w:p w14:paraId="648703BE" w14:textId="55AB8085" w:rsidR="00B418DA" w:rsidRDefault="00B418DA" w:rsidP="00B418DA">
            <w:pPr>
              <w:rPr>
                <w:bCs/>
              </w:rPr>
            </w:pPr>
            <w:r>
              <w:rPr>
                <w:bCs/>
              </w:rPr>
              <w:t xml:space="preserve">We have concerns on the note for the first bullet. COMP is a powerful tool to combat the interference, especially the indoor TRPs are usually co-located, COMP should not be precoluded. So we suggested delete the note in the first bullet. </w:t>
            </w: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lastRenderedPageBreak/>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aff0"/>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aff0"/>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aff0"/>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aff0"/>
              <w:numPr>
                <w:ilvl w:val="2"/>
                <w:numId w:val="32"/>
              </w:numPr>
              <w:snapToGrid w:val="0"/>
              <w:spacing w:line="240" w:lineRule="auto"/>
              <w:ind w:firstLineChars="0"/>
            </w:pPr>
            <w:r w:rsidRPr="00522118">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aff0"/>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aff0"/>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aff0"/>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aff0"/>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aff0"/>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aff0"/>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aff0"/>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aff0"/>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aff0"/>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aff0"/>
              <w:numPr>
                <w:ilvl w:val="0"/>
                <w:numId w:val="31"/>
              </w:numPr>
              <w:snapToGrid w:val="0"/>
              <w:spacing w:line="240" w:lineRule="auto"/>
              <w:ind w:firstLineChars="0"/>
            </w:pPr>
            <w:r w:rsidRPr="00522118">
              <w:t>FR2-1:</w:t>
            </w:r>
          </w:p>
          <w:p w14:paraId="63330CE6" w14:textId="77777777" w:rsidR="003D74DB" w:rsidRPr="00522118" w:rsidRDefault="003D74DB" w:rsidP="005C4A83">
            <w:pPr>
              <w:pStyle w:val="aff0"/>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aff0"/>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2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aff0"/>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aff0"/>
              <w:widowControl/>
              <w:numPr>
                <w:ilvl w:val="2"/>
                <w:numId w:val="73"/>
              </w:numPr>
              <w:spacing w:line="240" w:lineRule="auto"/>
              <w:ind w:firstLineChars="0"/>
              <w:rPr>
                <w:bCs/>
                <w:i/>
                <w:iCs/>
              </w:rPr>
            </w:pPr>
            <w:r w:rsidRPr="00522118">
              <w:rPr>
                <w:rFonts w:hint="eastAsia"/>
                <w:bCs/>
                <w:i/>
                <w:iCs/>
              </w:rPr>
              <w:lastRenderedPageBreak/>
              <w:t>F</w:t>
            </w:r>
            <w:r w:rsidRPr="00522118">
              <w:rPr>
                <w:bCs/>
                <w:i/>
                <w:iCs/>
              </w:rPr>
              <w:t>FS: detailed scenario for adjacent-channel coexistence case</w:t>
            </w:r>
          </w:p>
          <w:p w14:paraId="37462B22"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Option 1: Micro gNBs use UL dominant static TDD UL/DL configuration</w:t>
            </w:r>
          </w:p>
          <w:p w14:paraId="555ED674"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aff0"/>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aff0"/>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lastRenderedPageBreak/>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4" w:name="_Ref102051708"/>
            <w:bookmarkStart w:id="5" w:name="_Ref111189764"/>
            <w:r w:rsidRPr="00522118">
              <w:rPr>
                <w:b/>
                <w:bCs/>
                <w:i/>
                <w:u w:val="single"/>
              </w:rPr>
              <w:t>Proposal 6:</w:t>
            </w:r>
            <w:r w:rsidRPr="00522118">
              <w:rPr>
                <w:bCs/>
                <w:i/>
              </w:rPr>
              <w:t xml:space="preserve"> </w:t>
            </w:r>
            <w:bookmarkEnd w:id="4"/>
            <w:r w:rsidRPr="00522118">
              <w:rPr>
                <w:bCs/>
                <w:i/>
              </w:rPr>
              <w:t>For evaluation of dynamic/flexible TDD, consider the following scenarios for evaluation:</w:t>
            </w:r>
            <w:bookmarkEnd w:id="5"/>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rFonts w:hint="eastAsia"/>
                <w:i/>
              </w:rPr>
              <w:t>≥</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6" w:name="_Ref101535977"/>
            <w:r w:rsidRPr="00522118">
              <w:t xml:space="preserve">Table </w:t>
            </w:r>
            <w:bookmarkEnd w:id="6"/>
            <w:r w:rsidRPr="00522118">
              <w:t>1: Deployment scenarios and topologies for DTDD.</w:t>
            </w:r>
          </w:p>
          <w:tbl>
            <w:tblPr>
              <w:tblStyle w:val="af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lastRenderedPageBreak/>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lastRenderedPageBreak/>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object w:dxaOrig="15826" w:dyaOrig="6765" w14:anchorId="4DC157DE">
                <v:shape id="_x0000_i1026" type="#_x0000_t75" alt="" style="width:380.5pt;height:165pt;mso-width-percent:0;mso-height-percent:0;mso-width-percent:0;mso-height-percent:0" o:ole="">
                  <v:imagedata r:id="rId15" o:title=""/>
                </v:shape>
                <o:OLEObject Type="Embed" ProgID="Visio.Drawing.15" ShapeID="_x0000_i1026" DrawAspect="Content" ObjectID="_1722869402"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3"/>
      </w:pPr>
      <w:r>
        <w:lastRenderedPageBreak/>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af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aff0"/>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aff0"/>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A9E8448"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aff0"/>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aff0"/>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aff0"/>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aff0"/>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aff0"/>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aff0"/>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aff0"/>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aff0"/>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aff0"/>
        <w:numPr>
          <w:ilvl w:val="0"/>
          <w:numId w:val="71"/>
        </w:numPr>
        <w:ind w:firstLineChars="0"/>
        <w:rPr>
          <w:bCs/>
          <w:iCs/>
        </w:rPr>
      </w:pPr>
      <w:r w:rsidRPr="00401B25">
        <w:rPr>
          <w:bCs/>
          <w:iCs/>
        </w:rPr>
        <w:t>FR2-1</w:t>
      </w:r>
    </w:p>
    <w:p w14:paraId="1008510F" w14:textId="2B976A5B" w:rsidR="002F5405" w:rsidRPr="00401B25" w:rsidRDefault="002F5405" w:rsidP="005C4A83">
      <w:pPr>
        <w:pStyle w:val="aff0"/>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aff0"/>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aff0"/>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aff0"/>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3"/>
      </w:pPr>
      <w:r>
        <w:lastRenderedPageBreak/>
        <w:t>1st Round Proposals</w:t>
      </w:r>
    </w:p>
    <w:p w14:paraId="78A9C7BE" w14:textId="26A63020" w:rsidR="003D74DB" w:rsidRPr="00AF6528" w:rsidRDefault="003D74DB" w:rsidP="00AF6528">
      <w:pPr>
        <w:pStyle w:val="40"/>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aff0"/>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aff0"/>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aff0"/>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aff0"/>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aff0"/>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aff0"/>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aff0"/>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aff0"/>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aff0"/>
        <w:numPr>
          <w:ilvl w:val="0"/>
          <w:numId w:val="71"/>
        </w:numPr>
        <w:ind w:firstLineChars="0"/>
        <w:rPr>
          <w:bCs/>
          <w:iCs/>
        </w:rPr>
      </w:pPr>
      <w:r w:rsidRPr="00401B25">
        <w:rPr>
          <w:bCs/>
          <w:iCs/>
        </w:rPr>
        <w:t>FR2-1</w:t>
      </w:r>
    </w:p>
    <w:p w14:paraId="4916C3D9" w14:textId="77777777" w:rsidR="00E3760E" w:rsidRPr="00401B25" w:rsidRDefault="00E3760E" w:rsidP="005C4A83">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aff0"/>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aff0"/>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aff0"/>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aff0"/>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aff0"/>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aff0"/>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lastRenderedPageBreak/>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ntel] prefer to keep Urban Macro as baseline, some companies [Huawei, Spreadtrum]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3"/>
      </w:pPr>
      <w:r>
        <w:t>2nd Round Proposals</w:t>
      </w:r>
    </w:p>
    <w:p w14:paraId="58F9A282" w14:textId="697AC66E" w:rsidR="00973CB0" w:rsidRPr="00AF6528" w:rsidRDefault="00973CB0" w:rsidP="00973CB0">
      <w:pPr>
        <w:pStyle w:val="40"/>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aff0"/>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aff0"/>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deployed in the same carrier, and Macro gNBs use DL dominant static TDD UL/DL configuration. Both of the following options can be considered for this scenario.</w:t>
      </w:r>
    </w:p>
    <w:p w14:paraId="086CBB5E" w14:textId="77777777" w:rsidR="00973CB0" w:rsidRPr="00601134" w:rsidRDefault="00973CB0" w:rsidP="00973CB0">
      <w:pPr>
        <w:pStyle w:val="aff0"/>
        <w:numPr>
          <w:ilvl w:val="2"/>
          <w:numId w:val="71"/>
        </w:numPr>
        <w:ind w:firstLineChars="0"/>
        <w:rPr>
          <w:bCs/>
          <w:iCs/>
        </w:rPr>
      </w:pPr>
      <w:r w:rsidRPr="00401B25">
        <w:rPr>
          <w:bCs/>
          <w:iCs/>
        </w:rPr>
        <w:t>Option 1: Indoor gNBs use UL dominant static TDD UL/DL configuration</w:t>
      </w:r>
      <w:r>
        <w:rPr>
          <w:bCs/>
          <w:iCs/>
        </w:rPr>
        <w:t xml:space="preserve"> </w:t>
      </w:r>
    </w:p>
    <w:p w14:paraId="4E5CB002" w14:textId="77777777" w:rsidR="00973CB0" w:rsidRDefault="00973CB0" w:rsidP="00973CB0">
      <w:pPr>
        <w:pStyle w:val="aff0"/>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54D912AB" w14:textId="77777777" w:rsidR="00973CB0" w:rsidRPr="00401B25" w:rsidRDefault="00973CB0" w:rsidP="00973CB0">
      <w:pPr>
        <w:pStyle w:val="aff0"/>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aff0"/>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7ED1CF67" w14:textId="77777777" w:rsidR="00973CB0" w:rsidRDefault="00973CB0" w:rsidP="00973CB0">
      <w:pPr>
        <w:pStyle w:val="aff0"/>
        <w:numPr>
          <w:ilvl w:val="2"/>
          <w:numId w:val="71"/>
        </w:numPr>
        <w:ind w:firstLineChars="0"/>
        <w:rPr>
          <w:bCs/>
          <w:iCs/>
        </w:rPr>
      </w:pPr>
      <w:r w:rsidRPr="00401B25">
        <w:rPr>
          <w:bCs/>
          <w:iCs/>
        </w:rPr>
        <w:t>Option 1: Micro gNBs use UL dominant static TDD UL/DL configuration</w:t>
      </w:r>
    </w:p>
    <w:p w14:paraId="520EA9E3" w14:textId="77777777" w:rsidR="00973CB0" w:rsidRPr="00401B25" w:rsidRDefault="00973CB0" w:rsidP="00973CB0">
      <w:pPr>
        <w:pStyle w:val="aff0"/>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179852E4" w14:textId="77777777" w:rsidR="00973CB0" w:rsidRPr="00401B25" w:rsidRDefault="00973CB0" w:rsidP="00973CB0">
      <w:pPr>
        <w:pStyle w:val="aff0"/>
        <w:numPr>
          <w:ilvl w:val="0"/>
          <w:numId w:val="71"/>
        </w:numPr>
        <w:ind w:firstLineChars="0"/>
        <w:rPr>
          <w:bCs/>
          <w:iCs/>
        </w:rPr>
      </w:pPr>
      <w:r w:rsidRPr="00401B25">
        <w:rPr>
          <w:bCs/>
          <w:iCs/>
        </w:rPr>
        <w:t>FR2-1</w:t>
      </w:r>
    </w:p>
    <w:p w14:paraId="49B0BE1C" w14:textId="77777777" w:rsidR="00973CB0" w:rsidRPr="00401B25" w:rsidRDefault="00973CB0" w:rsidP="00973CB0">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aff0"/>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aff0"/>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aff0"/>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aff0"/>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aff0"/>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xml:space="preserve">, we would like to understand the difference between </w:t>
            </w:r>
            <w:r>
              <w:rPr>
                <w:rFonts w:hint="eastAsia"/>
                <w:bCs/>
              </w:rPr>
              <w:lastRenderedPageBreak/>
              <w:t>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018273E5" w:rsidR="0026643E" w:rsidRDefault="00152C36" w:rsidP="008F1E89">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49B4E37" w14:textId="77777777" w:rsidR="0057291B" w:rsidRDefault="00871B92" w:rsidP="00871B92">
            <w:pPr>
              <w:spacing w:line="240" w:lineRule="auto"/>
              <w:rPr>
                <w:bCs/>
              </w:rPr>
            </w:pPr>
            <w:r>
              <w:rPr>
                <w:bCs/>
              </w:rPr>
              <w:t>We still think Urban Macro is a repetition work, but if other companies are fine with it, optional is OK for us.</w:t>
            </w:r>
            <w:r w:rsidR="00000129">
              <w:rPr>
                <w:bCs/>
              </w:rPr>
              <w:t xml:space="preserve"> </w:t>
            </w:r>
          </w:p>
          <w:p w14:paraId="2214E122" w14:textId="3BFBD349" w:rsidR="0026643E" w:rsidRDefault="00000129" w:rsidP="002F7A10">
            <w:pPr>
              <w:spacing w:line="240" w:lineRule="auto"/>
              <w:rPr>
                <w:bCs/>
              </w:rPr>
            </w:pPr>
            <w:r>
              <w:rPr>
                <w:bCs/>
              </w:rPr>
              <w:t>About Hetnet, in the initial proposal of last meeting, it was “indoor hotspot”, and than after discussion about “indoor office and indoor factory”, it updated to “indoor office”, but now it changes back to “indoor factory”.</w:t>
            </w:r>
            <w:r w:rsidR="0057291B">
              <w:rPr>
                <w:bCs/>
              </w:rPr>
              <w:t xml:space="preserve"> </w:t>
            </w:r>
            <w:r w:rsidR="001C1867">
              <w:rPr>
                <w:bCs/>
              </w:rPr>
              <w:t>Can this repet</w:t>
            </w:r>
            <w:r w:rsidR="002F7A10">
              <w:rPr>
                <w:bCs/>
              </w:rPr>
              <w:t>ed</w:t>
            </w:r>
            <w:r w:rsidR="001C1867">
              <w:rPr>
                <w:bCs/>
              </w:rPr>
              <w:t xml:space="preserve"> work be avoid? </w:t>
            </w:r>
          </w:p>
        </w:tc>
      </w:tr>
      <w:tr w:rsidR="00EF4247"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63E1B28" w:rsidR="00EF4247" w:rsidRDefault="00EF4247" w:rsidP="00EF4247">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47A4BEE6" w:rsidR="00EF4247" w:rsidRDefault="00EF4247" w:rsidP="00EF4247">
            <w:pPr>
              <w:spacing w:line="240" w:lineRule="auto"/>
              <w:rPr>
                <w:bCs/>
              </w:rPr>
            </w:pPr>
            <w:r>
              <w:rPr>
                <w:bCs/>
              </w:rPr>
              <w:t xml:space="preserve">We would like to highlight that it could be beneficial to have same scenarios for evaluation of both SBFD and dynamic TDD (without repeating whatever was done before in the Rel-16 CLI RIM study) . If that’s agreeable, we need to harmonize the scenarios here. Similar comments as previous proposal on the Hetnet scenario. </w:t>
            </w:r>
          </w:p>
        </w:tc>
      </w:tr>
      <w:tr w:rsidR="00535650" w14:paraId="2F2E6C51" w14:textId="77777777" w:rsidTr="00535650">
        <w:tc>
          <w:tcPr>
            <w:tcW w:w="1555" w:type="dxa"/>
          </w:tcPr>
          <w:p w14:paraId="36FEC0AB" w14:textId="77777777" w:rsidR="00535650" w:rsidRDefault="00535650" w:rsidP="00297369">
            <w:pPr>
              <w:spacing w:line="240" w:lineRule="auto"/>
              <w:rPr>
                <w:bCs/>
              </w:rPr>
            </w:pPr>
            <w:r>
              <w:rPr>
                <w:bCs/>
              </w:rPr>
              <w:t>New H3C</w:t>
            </w:r>
          </w:p>
        </w:tc>
        <w:tc>
          <w:tcPr>
            <w:tcW w:w="8407" w:type="dxa"/>
          </w:tcPr>
          <w:p w14:paraId="6632352A" w14:textId="77777777" w:rsidR="00535650" w:rsidRDefault="00535650" w:rsidP="00297369">
            <w:pPr>
              <w:spacing w:line="240" w:lineRule="auto"/>
              <w:rPr>
                <w:bCs/>
              </w:rPr>
            </w:pPr>
            <w:r>
              <w:rPr>
                <w:bCs/>
              </w:rPr>
              <w:t>Support</w:t>
            </w:r>
          </w:p>
        </w:tc>
      </w:tr>
      <w:tr w:rsidR="0077086C" w14:paraId="48B48EDC" w14:textId="77777777" w:rsidTr="00C72F20">
        <w:tc>
          <w:tcPr>
            <w:tcW w:w="1555" w:type="dxa"/>
            <w:vAlign w:val="center"/>
          </w:tcPr>
          <w:p w14:paraId="307728E2" w14:textId="2D2107DD" w:rsidR="0077086C" w:rsidRDefault="0077086C" w:rsidP="0077086C">
            <w:pPr>
              <w:spacing w:line="240" w:lineRule="auto"/>
              <w:rPr>
                <w:bCs/>
              </w:rPr>
            </w:pPr>
            <w:r>
              <w:rPr>
                <w:bCs/>
              </w:rPr>
              <w:t>QC</w:t>
            </w:r>
          </w:p>
        </w:tc>
        <w:tc>
          <w:tcPr>
            <w:tcW w:w="8407" w:type="dxa"/>
            <w:vAlign w:val="center"/>
          </w:tcPr>
          <w:p w14:paraId="666841E3" w14:textId="67377FE6" w:rsidR="0077086C" w:rsidRDefault="0077086C" w:rsidP="0077086C">
            <w:pPr>
              <w:spacing w:line="240" w:lineRule="auto"/>
              <w:rPr>
                <w:bCs/>
              </w:rPr>
            </w:pPr>
            <w:r>
              <w:rPr>
                <w:bCs/>
              </w:rPr>
              <w:t>Our first preference for FR1 deployment scenario of dynamic-TDD is Urban Macro and Indoor office and finally HetNet. We can live with the current FL proposal for progress.</w:t>
            </w:r>
          </w:p>
        </w:tc>
      </w:tr>
      <w:tr w:rsidR="00B418DA" w14:paraId="30EA4BC3" w14:textId="77777777" w:rsidTr="002B2281">
        <w:tc>
          <w:tcPr>
            <w:tcW w:w="1555" w:type="dxa"/>
            <w:tcBorders>
              <w:top w:val="single" w:sz="4" w:space="0" w:color="auto"/>
              <w:left w:val="single" w:sz="4" w:space="0" w:color="auto"/>
              <w:bottom w:val="single" w:sz="4" w:space="0" w:color="auto"/>
              <w:right w:val="single" w:sz="4" w:space="0" w:color="auto"/>
            </w:tcBorders>
            <w:vAlign w:val="center"/>
          </w:tcPr>
          <w:p w14:paraId="6F16A750" w14:textId="7A5A62DC" w:rsidR="00B418DA" w:rsidRDefault="00B418DA" w:rsidP="00B418DA">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31D9502" w14:textId="788F7ABE" w:rsidR="00B418DA" w:rsidRDefault="00B418DA" w:rsidP="00B418DA">
            <w:pPr>
              <w:rPr>
                <w:bCs/>
              </w:rPr>
            </w:pPr>
            <w:r>
              <w:rPr>
                <w:bCs/>
              </w:rPr>
              <w:t>We have concern to put FR1 HetNet</w:t>
            </w:r>
            <w:r>
              <w:rPr>
                <w:rFonts w:hint="eastAsia"/>
                <w:bCs/>
              </w:rPr>
              <w:t xml:space="preserve"> </w:t>
            </w:r>
            <w:r>
              <w:rPr>
                <w:bCs/>
              </w:rPr>
              <w:t>to optional, and it is an important scenario for flexible TDD use case, because this is the most practical case that flexible TDD may work for FR1, and there is practical deployment needs from our perspective.</w:t>
            </w: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2"/>
      </w:pPr>
      <w:r>
        <w:t>Issue#1-3: Others</w:t>
      </w:r>
    </w:p>
    <w:p w14:paraId="0F85F64D" w14:textId="77777777" w:rsidR="00AD31D2" w:rsidRDefault="00AD31D2" w:rsidP="00AD31D2">
      <w:pPr>
        <w:pStyle w:val="3"/>
      </w:pPr>
      <w:r>
        <w:t>Submitted proposal</w:t>
      </w:r>
    </w:p>
    <w:tbl>
      <w:tblPr>
        <w:tblStyle w:val="af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aff0"/>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aff0"/>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lastRenderedPageBreak/>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1243"/>
        <w:gridCol w:w="8719"/>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aff0"/>
              <w:widowControl/>
              <w:numPr>
                <w:ilvl w:val="0"/>
                <w:numId w:val="22"/>
              </w:numPr>
              <w:spacing w:line="240" w:lineRule="auto"/>
              <w:ind w:left="420" w:firstLineChars="0" w:hanging="420"/>
              <w:rPr>
                <w:bCs/>
                <w:i/>
              </w:rPr>
            </w:pPr>
            <w:r w:rsidRPr="003F42D0">
              <w:rPr>
                <w:bCs/>
                <w:i/>
              </w:rPr>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aff0"/>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object w:dxaOrig="9735" w:dyaOrig="5220" w14:anchorId="22C423F5">
                <v:shape id="_x0000_i1027" type="#_x0000_t75" alt="" style="width:349.5pt;height:185.5pt;mso-width-percent:0;mso-height-percent:0;mso-width-percent:0;mso-height-percent:0" o:ole="">
                  <v:imagedata r:id="rId17" o:title=""/>
                </v:shape>
                <o:OLEObject Type="Embed" ProgID="Visio.Drawing.15" ShapeID="_x0000_i1027" DrawAspect="Content" ObjectID="_1722869403" r:id="rId18"/>
              </w:object>
            </w:r>
          </w:p>
          <w:p w14:paraId="76831ADB" w14:textId="04C583DD" w:rsidR="00443B26" w:rsidRPr="003F42D0" w:rsidRDefault="00443B26" w:rsidP="003F42D0">
            <w:pPr>
              <w:pStyle w:val="a7"/>
              <w:spacing w:before="0" w:after="0" w:line="240" w:lineRule="auto"/>
              <w:jc w:val="center"/>
            </w:pPr>
            <w:bookmarkStart w:id="7" w:name="_Ref109717605"/>
            <w:r w:rsidRPr="003F42D0">
              <w:t xml:space="preserve">Figure </w:t>
            </w:r>
            <w:bookmarkEnd w:id="7"/>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302A4B"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m≠n</m:t>
                      </m:r>
                    </m:e>
                    <m:e>
                      <m:r>
                        <w:rPr>
                          <w:rFonts w:ascii="Cambria Math" w:hAnsi="Cambria Math"/>
                        </w:rPr>
                        <m:t>m∈DL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nary>
            </m:oMath>
            <w:r w:rsidR="00285707" w:rsidRPr="003F42D0">
              <w:rPr>
                <w:bCs/>
                <w:i/>
                <w:iCs/>
              </w:rPr>
              <w:t>, wherein,</w:t>
            </w:r>
          </w:p>
          <w:p w14:paraId="0A0AB899" w14:textId="3CFE5992" w:rsidR="00285707" w:rsidRPr="003F42D0" w:rsidRDefault="00285707" w:rsidP="003F42D0">
            <w:pPr>
              <w:pStyle w:val="aff0"/>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302A4B"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302A4B"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302A4B" w:rsidP="003F42D0">
            <w:pPr>
              <w:pStyle w:val="aff0"/>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aff0"/>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aff0"/>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302A4B" w:rsidP="003F42D0">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aff0"/>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302A4B"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302A4B"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302A4B"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302A4B"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aff0"/>
              <w:numPr>
                <w:ilvl w:val="0"/>
                <w:numId w:val="34"/>
              </w:numPr>
              <w:snapToGrid w:val="0"/>
              <w:spacing w:line="240" w:lineRule="auto"/>
              <w:ind w:firstLineChars="0"/>
              <w:rPr>
                <w:i/>
              </w:rPr>
            </w:pPr>
            <w:r w:rsidRPr="003F42D0">
              <w:rPr>
                <w:i/>
              </w:rPr>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302A4B"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20"/>
              <w:rPr>
                <w:i/>
              </w:rPr>
            </w:pPr>
            <w:r w:rsidRPr="003F42D0">
              <w:rPr>
                <w:i/>
              </w:rPr>
              <w:t>where,</w:t>
            </w:r>
          </w:p>
          <w:p w14:paraId="3D9FB3C6" w14:textId="77777777" w:rsidR="007544BC" w:rsidRPr="003F42D0" w:rsidRDefault="00302A4B" w:rsidP="005C4A83">
            <w:pPr>
              <w:pStyle w:val="aff0"/>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302A4B"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302A4B"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302A4B"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aff0"/>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aff0"/>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aff0"/>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aff0"/>
              <w:numPr>
                <w:ilvl w:val="0"/>
                <w:numId w:val="36"/>
              </w:numPr>
              <w:snapToGrid w:val="0"/>
              <w:spacing w:line="240" w:lineRule="auto"/>
              <w:ind w:firstLineChars="0"/>
              <w:rPr>
                <w:i/>
              </w:rPr>
            </w:pPr>
            <w:r w:rsidRPr="003F42D0">
              <w:rPr>
                <w:i/>
              </w:rPr>
              <w:t>Introduce a co-channel inter-subband selectivity (ISS) to represent the co-channel inter-subband selectivity capability at gNB of victim.</w:t>
            </w:r>
          </w:p>
          <w:p w14:paraId="25ACA75B" w14:textId="77777777" w:rsidR="00586D24" w:rsidRPr="003F42D0" w:rsidRDefault="00586D24" w:rsidP="005C4A83">
            <w:pPr>
              <w:pStyle w:val="aff0"/>
              <w:numPr>
                <w:ilvl w:val="1"/>
                <w:numId w:val="36"/>
              </w:numPr>
              <w:snapToGrid w:val="0"/>
              <w:spacing w:line="240" w:lineRule="auto"/>
              <w:ind w:firstLineChars="0"/>
              <w:rPr>
                <w:i/>
              </w:rPr>
            </w:pPr>
            <w:r w:rsidRPr="003F42D0">
              <w:rPr>
                <w:i/>
              </w:rPr>
              <w:lastRenderedPageBreak/>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aff0"/>
              <w:numPr>
                <w:ilvl w:val="0"/>
                <w:numId w:val="36"/>
              </w:numPr>
              <w:snapToGrid w:val="0"/>
              <w:spacing w:line="240" w:lineRule="auto"/>
              <w:ind w:firstLineChars="0"/>
              <w:rPr>
                <w:i/>
              </w:rPr>
            </w:pPr>
            <w:r w:rsidRPr="003F42D0">
              <w:rPr>
                <w:i/>
              </w:rPr>
              <w:t xml:space="preserve">The inter-site gNB-gNB co-channel inter-subband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302A4B" w:rsidP="003F42D0">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aff0"/>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302A4B"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302A4B"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302A4B"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302A4B" w:rsidP="005C4A83">
            <w:pPr>
              <w:pStyle w:val="aff0"/>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302A4B" w:rsidP="005C4A83">
            <w:pPr>
              <w:pStyle w:val="aff0"/>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302A4B" w:rsidP="005C4A83">
            <w:pPr>
              <w:pStyle w:val="aff0"/>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302A4B" w:rsidP="005C4A83">
            <w:pPr>
              <w:pStyle w:val="aff0"/>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302A4B"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302A4B"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302A4B"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302A4B"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aff0"/>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302A4B" w:rsidP="003F42D0">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aff0"/>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302A4B"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302A4B"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302A4B" w:rsidP="005C4A83">
            <w:pPr>
              <w:pStyle w:val="aff0"/>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302A4B"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aff0"/>
              <w:numPr>
                <w:ilvl w:val="0"/>
                <w:numId w:val="34"/>
              </w:numPr>
              <w:snapToGrid w:val="0"/>
              <w:spacing w:line="240" w:lineRule="auto"/>
              <w:ind w:firstLineChars="0"/>
              <w:rPr>
                <w:i/>
              </w:rPr>
            </w:pPr>
            <w:r w:rsidRPr="003F42D0">
              <w:rPr>
                <w:i/>
              </w:rPr>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302A4B"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aff0"/>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302A4B"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302A4B"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302A4B"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302A4B"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aff0"/>
              <w:numPr>
                <w:ilvl w:val="0"/>
                <w:numId w:val="40"/>
              </w:numPr>
              <w:snapToGrid w:val="0"/>
              <w:spacing w:line="240" w:lineRule="auto"/>
              <w:ind w:firstLineChars="0"/>
            </w:pPr>
            <w:r w:rsidRPr="003F42D0">
              <w:rPr>
                <w:i/>
              </w:rPr>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aff0"/>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20"/>
              <w:rPr>
                <w:i/>
              </w:rPr>
            </w:pPr>
            <w:r w:rsidRPr="003F42D0">
              <w:rPr>
                <w:i/>
              </w:rPr>
              <w:t>where,</w:t>
            </w:r>
          </w:p>
          <w:p w14:paraId="0C669D56" w14:textId="77777777" w:rsidR="002A2939" w:rsidRPr="003F42D0" w:rsidRDefault="002A2939" w:rsidP="005C4A83">
            <w:pPr>
              <w:pStyle w:val="aff0"/>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aff0"/>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aff0"/>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302A4B" w:rsidP="003F42D0">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aff0"/>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302A4B" w:rsidP="005C4A83">
            <w:pPr>
              <w:pStyle w:val="aff0"/>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302A4B" w:rsidP="005C4A83">
            <w:pPr>
              <w:pStyle w:val="aff0"/>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302A4B" w:rsidP="005C4A83">
            <w:pPr>
              <w:pStyle w:val="aff0"/>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302A4B"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302A4B"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aff0"/>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aff0"/>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aff0"/>
              <w:numPr>
                <w:ilvl w:val="0"/>
                <w:numId w:val="43"/>
              </w:numPr>
              <w:snapToGrid w:val="0"/>
              <w:spacing w:line="240" w:lineRule="auto"/>
              <w:ind w:firstLineChars="0"/>
              <w:rPr>
                <w:i/>
              </w:rPr>
            </w:pPr>
            <w:r w:rsidRPr="003F42D0">
              <w:rPr>
                <w:rFonts w:hint="eastAsia"/>
                <w:i/>
              </w:rPr>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aff0"/>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lastRenderedPageBreak/>
              <w:t xml:space="preserve">in a SBFD carrier to the residual interference received by a gNB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aff0"/>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E32B72" w:rsidP="003F42D0">
            <w:pPr>
              <w:pStyle w:val="aff0"/>
              <w:spacing w:line="240" w:lineRule="auto"/>
              <w:ind w:left="708" w:firstLineChars="0" w:firstLine="0"/>
            </w:pPr>
            <w:r w:rsidRPr="003F42D0">
              <w:object w:dxaOrig="6738" w:dyaOrig="720" w14:anchorId="5A2C9A2C">
                <v:shape id="_x0000_i1028" type="#_x0000_t75" alt="" style="width:339pt;height:36pt;mso-width-percent:0;mso-height-percent:0;mso-width-percent:0;mso-height-percent:0" o:ole="">
                  <v:imagedata r:id="rId19" o:title=""/>
                </v:shape>
                <o:OLEObject Type="Embed" ProgID="Equation.DSMT4" ShapeID="_x0000_i1028" DrawAspect="Content" ObjectID="_1722869404" r:id="rId20"/>
              </w:object>
            </w:r>
          </w:p>
          <w:p w14:paraId="70DA29EB" w14:textId="77777777" w:rsidR="00793CE9" w:rsidRPr="003F42D0" w:rsidRDefault="00793CE9" w:rsidP="005C4A83">
            <w:pPr>
              <w:pStyle w:val="aff0"/>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aff0"/>
              <w:spacing w:line="240" w:lineRule="auto"/>
              <w:ind w:left="708" w:firstLineChars="0" w:firstLine="0"/>
            </w:pPr>
            <w:r w:rsidRPr="003F42D0">
              <w:object w:dxaOrig="8103" w:dyaOrig="720" w14:anchorId="1AD40549">
                <v:shape id="_x0000_i1029" type="#_x0000_t75" alt="" style="width:406.5pt;height:36pt;mso-width-percent:0;mso-height-percent:0;mso-width-percent:0;mso-height-percent:0" o:ole="">
                  <v:imagedata r:id="rId21" o:title=""/>
                </v:shape>
                <o:OLEObject Type="Embed" ProgID="Equation.DSMT4" ShapeID="_x0000_i1029" DrawAspect="Content" ObjectID="_1722869405" r:id="rId22"/>
              </w:object>
            </w:r>
          </w:p>
          <w:p w14:paraId="5FA5538C" w14:textId="5769FF6F" w:rsidR="00903854" w:rsidRPr="003F42D0" w:rsidRDefault="00793CE9" w:rsidP="005C4A83">
            <w:pPr>
              <w:pStyle w:val="aff0"/>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w:t>
            </w:r>
            <w:r w:rsidRPr="003F42D0">
              <w:rPr>
                <w:iCs/>
              </w:rPr>
              <w:lastRenderedPageBreak/>
              <w:t xml:space="preserve">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lastRenderedPageBreak/>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aff0"/>
              <w:widowControl/>
              <w:numPr>
                <w:ilvl w:val="0"/>
                <w:numId w:val="71"/>
              </w:numPr>
              <w:spacing w:line="240" w:lineRule="auto"/>
              <w:ind w:firstLineChars="0"/>
            </w:pPr>
            <w:r w:rsidRPr="003F42D0">
              <w:rPr>
                <w:rFonts w:hint="eastAsia"/>
              </w:rPr>
              <w:t>g</w:t>
            </w:r>
            <w:r w:rsidRPr="003F42D0">
              <w:t xml:space="preserve">NB-UE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aff0"/>
              <w:widowControl/>
              <w:numPr>
                <w:ilvl w:val="0"/>
                <w:numId w:val="71"/>
              </w:numPr>
              <w:spacing w:line="240" w:lineRule="auto"/>
              <w:ind w:firstLineChars="0"/>
            </w:pPr>
            <w:r w:rsidRPr="003F42D0">
              <w:t xml:space="preserve">UE-gNB co-channel inter-subband interference: Interfernece caused by UL transmission of the aggressor UE on a first set of RBs in a carrier to UL reception of 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aff0"/>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aff0"/>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aff0"/>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 xml:space="preserve">based on </w:t>
      </w:r>
      <w:r w:rsidRPr="00020130">
        <w:lastRenderedPageBreak/>
        <w:t>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aff0"/>
        <w:numPr>
          <w:ilvl w:val="0"/>
          <w:numId w:val="71"/>
        </w:numPr>
        <w:ind w:firstLineChars="0"/>
      </w:pPr>
      <w:r w:rsidRPr="004C792D">
        <w:t>135 dB [Qualcomm]</w:t>
      </w:r>
      <w:r>
        <w:t xml:space="preserve"> </w:t>
      </w:r>
    </w:p>
    <w:p w14:paraId="368E385E" w14:textId="77777777" w:rsidR="00F425D5" w:rsidRDefault="00F425D5" w:rsidP="005C4A83">
      <w:pPr>
        <w:pStyle w:val="aff0"/>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aff0"/>
        <w:numPr>
          <w:ilvl w:val="0"/>
          <w:numId w:val="71"/>
        </w:numPr>
        <w:ind w:firstLineChars="0"/>
      </w:pPr>
      <w:r w:rsidRPr="00360202">
        <w:t>137</w:t>
      </w:r>
      <w:r>
        <w:t xml:space="preserve"> dB </w:t>
      </w:r>
      <w:r w:rsidRPr="00360202">
        <w:t>[Ericsson]</w:t>
      </w:r>
    </w:p>
    <w:p w14:paraId="0F5AF363" w14:textId="77777777" w:rsidR="00F425D5" w:rsidRDefault="00F425D5" w:rsidP="005C4A83">
      <w:pPr>
        <w:pStyle w:val="aff0"/>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aff0"/>
        <w:numPr>
          <w:ilvl w:val="0"/>
          <w:numId w:val="71"/>
        </w:numPr>
        <w:ind w:firstLineChars="0"/>
      </w:pPr>
      <w:r w:rsidRPr="00360202">
        <w:t>120dB [ZTE]</w:t>
      </w:r>
    </w:p>
    <w:p w14:paraId="0ED94779" w14:textId="77777777" w:rsidR="00F425D5" w:rsidRDefault="00F425D5" w:rsidP="005C4A83">
      <w:pPr>
        <w:pStyle w:val="aff0"/>
        <w:numPr>
          <w:ilvl w:val="0"/>
          <w:numId w:val="71"/>
        </w:numPr>
        <w:ind w:firstLineChars="0"/>
      </w:pPr>
      <w:r w:rsidRPr="00360202">
        <w:t>110dB [vivo]</w:t>
      </w:r>
    </w:p>
    <w:p w14:paraId="409795B8" w14:textId="77777777" w:rsidR="00F425D5" w:rsidRDefault="00F425D5" w:rsidP="005C4A83">
      <w:pPr>
        <w:pStyle w:val="aff0"/>
        <w:numPr>
          <w:ilvl w:val="1"/>
          <w:numId w:val="71"/>
        </w:numPr>
        <w:ind w:firstLineChars="0"/>
      </w:pPr>
      <w:r w:rsidRPr="00360202">
        <w:t>Spatial isolation = 65 dB, Frequency isolation: 45 dB</w:t>
      </w:r>
    </w:p>
    <w:p w14:paraId="1257867E" w14:textId="77777777" w:rsidR="00F425D5" w:rsidRDefault="00F425D5" w:rsidP="005C4A83">
      <w:pPr>
        <w:pStyle w:val="aff0"/>
        <w:numPr>
          <w:ilvl w:val="0"/>
          <w:numId w:val="71"/>
        </w:numPr>
        <w:ind w:firstLineChars="0"/>
      </w:pPr>
      <w:r w:rsidRPr="00360202">
        <w:t>123dB [LG]</w:t>
      </w:r>
    </w:p>
    <w:p w14:paraId="42CF50A9" w14:textId="77777777" w:rsidR="00F425D5" w:rsidRDefault="00F425D5" w:rsidP="005C4A83">
      <w:pPr>
        <w:pStyle w:val="aff0"/>
        <w:numPr>
          <w:ilvl w:val="1"/>
          <w:numId w:val="71"/>
        </w:numPr>
        <w:ind w:firstLineChars="0"/>
      </w:pPr>
      <w:r w:rsidRPr="00360202">
        <w:t>ASIR: 43 dB + SIC: 80dB</w:t>
      </w:r>
    </w:p>
    <w:p w14:paraId="265648C6" w14:textId="77777777" w:rsidR="00F425D5" w:rsidRDefault="00F425D5" w:rsidP="005C4A83">
      <w:pPr>
        <w:pStyle w:val="aff0"/>
        <w:numPr>
          <w:ilvl w:val="0"/>
          <w:numId w:val="71"/>
        </w:numPr>
        <w:ind w:firstLineChars="0"/>
      </w:pPr>
      <w:r w:rsidRPr="00360202">
        <w:t>Opt 1: 105dB; Opt 2: 130dB [Spreadtrum]</w:t>
      </w:r>
    </w:p>
    <w:p w14:paraId="5732A48D" w14:textId="77777777" w:rsidR="00F425D5" w:rsidRDefault="00F425D5" w:rsidP="005C4A83">
      <w:pPr>
        <w:pStyle w:val="aff0"/>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3"/>
      </w:pPr>
      <w:r>
        <w:t>1st Round Proposals</w:t>
      </w:r>
    </w:p>
    <w:p w14:paraId="4F7E978D" w14:textId="613F188E" w:rsidR="00AE0FF4" w:rsidRPr="00AE0FF4" w:rsidRDefault="00AE0FF4" w:rsidP="00AE0FF4">
      <w:pPr>
        <w:pStyle w:val="40"/>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8" w:name="_Hlk111709882"/>
      <w:r w:rsidRPr="002C317A">
        <w:rPr>
          <w:i/>
        </w:rPr>
        <w:t>gNB self-interference</w:t>
      </w:r>
      <w:bookmarkEnd w:id="8"/>
      <w:r w:rsidRPr="002C317A">
        <w:rPr>
          <w:i/>
        </w:rPr>
        <w:t xml:space="preserve"> can be modeled as white Gaussian noise in SLS as follows:</w:t>
      </w:r>
    </w:p>
    <w:p w14:paraId="0A5817B0" w14:textId="77777777" w:rsidR="00AE0FF4" w:rsidRDefault="00AE0FF4" w:rsidP="005C4A83">
      <w:pPr>
        <w:pStyle w:val="aff0"/>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302A4B"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20"/>
        <w:rPr>
          <w:i/>
        </w:rPr>
      </w:pPr>
      <w:r>
        <w:rPr>
          <w:i/>
        </w:rPr>
        <w:t>where,</w:t>
      </w:r>
    </w:p>
    <w:p w14:paraId="1D7D3491" w14:textId="77777777" w:rsidR="00AE0FF4" w:rsidRDefault="00302A4B" w:rsidP="005C4A83">
      <w:pPr>
        <w:pStyle w:val="aff0"/>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302A4B"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302A4B"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302A4B"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302A4B"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aff0"/>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w:t>
            </w:r>
            <w:r w:rsidR="004D419A">
              <w:rPr>
                <w:bCs/>
              </w:rPr>
              <w:lastRenderedPageBreak/>
              <w:t>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We agree with Intel, Spreadtrum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Finally, modeling the residual interference as white guassian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trasmissted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Spreadtrum and Ericsson. Regarding the self-interference modling,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t>X</w:t>
            </w:r>
            <w:r>
              <w:rPr>
                <w:bCs/>
              </w:rPr>
              <w:t>iaomi</w:t>
            </w:r>
          </w:p>
        </w:tc>
        <w:tc>
          <w:tcPr>
            <w:tcW w:w="8407" w:type="dxa"/>
          </w:tcPr>
          <w:p w14:paraId="72A5EBE6" w14:textId="77777777" w:rsidR="002E689E" w:rsidRDefault="002E689E" w:rsidP="002E689E">
            <w:pPr>
              <w:rPr>
                <w:bCs/>
              </w:rPr>
            </w:pPr>
            <w:r>
              <w:rPr>
                <w:rFonts w:hint="eastAsia"/>
                <w:bCs/>
              </w:rPr>
              <w:t>W</w:t>
            </w:r>
            <w:r>
              <w:rPr>
                <w:bCs/>
              </w:rPr>
              <w:t>e agree with Intel, Spreadtrum,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bCs/>
              </w:rPr>
            </w:pPr>
            <w:r>
              <w:rPr>
                <w:bCs/>
              </w:rPr>
              <w:t>Kumu Networks</w:t>
            </w:r>
          </w:p>
        </w:tc>
        <w:tc>
          <w:tcPr>
            <w:tcW w:w="8407" w:type="dxa"/>
          </w:tcPr>
          <w:p w14:paraId="08A29037" w14:textId="77777777" w:rsidR="00285051" w:rsidRPr="00A65D7C" w:rsidRDefault="00285051" w:rsidP="00285051">
            <w:pPr>
              <w:spacing w:line="240" w:lineRule="auto"/>
              <w:rPr>
                <w:bCs/>
              </w:rPr>
            </w:pPr>
            <w:r w:rsidRPr="00A65D7C">
              <w:rPr>
                <w:bCs/>
              </w:rPr>
              <w:t>Proposal on isolation table should consider improvement from RF cancellation and Beam Nulling jointly. For the table, we proposed the beam nulling line items should include isolation from any type of analog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t>FR 1:</w:t>
            </w:r>
          </w:p>
          <w:p w14:paraId="13BA1769" w14:textId="77777777" w:rsidR="00285051" w:rsidRPr="00A65D7C" w:rsidRDefault="00285051" w:rsidP="00285051">
            <w:pPr>
              <w:spacing w:line="240" w:lineRule="auto"/>
              <w:rPr>
                <w:bCs/>
              </w:rPr>
            </w:pPr>
            <w:r w:rsidRPr="00A65D7C">
              <w:rPr>
                <w:bCs/>
              </w:rPr>
              <w:t>Spatial isolations : 70 dB</w:t>
            </w:r>
          </w:p>
          <w:p w14:paraId="6520CE84" w14:textId="77777777" w:rsidR="00285051" w:rsidRPr="00A65D7C" w:rsidRDefault="00285051" w:rsidP="00285051">
            <w:pPr>
              <w:spacing w:line="240" w:lineRule="auto"/>
              <w:rPr>
                <w:bCs/>
              </w:rPr>
            </w:pPr>
            <w:r w:rsidRPr="00A65D7C">
              <w:rPr>
                <w:bCs/>
              </w:rPr>
              <w:t>Frequency isolations : 45 dB</w:t>
            </w:r>
          </w:p>
          <w:p w14:paraId="369F80B6" w14:textId="77777777" w:rsidR="00285051" w:rsidRDefault="00285051" w:rsidP="00285051">
            <w:pPr>
              <w:spacing w:line="240" w:lineRule="auto"/>
              <w:rPr>
                <w:bCs/>
              </w:rPr>
            </w:pPr>
            <w:r w:rsidRPr="00A65D7C">
              <w:rPr>
                <w:bCs/>
              </w:rPr>
              <w:t>Beam Nulling + RF cancellation : 30 dB-40 dB</w:t>
            </w:r>
          </w:p>
          <w:p w14:paraId="62F7CAFA" w14:textId="415BD06E" w:rsidR="006E4B60" w:rsidRPr="00A65D7C" w:rsidRDefault="006E4B60" w:rsidP="00285051">
            <w:pPr>
              <w:spacing w:line="240" w:lineRule="auto"/>
              <w:rPr>
                <w:bCs/>
              </w:rPr>
            </w:pPr>
            <w:r>
              <w:rPr>
                <w:bCs/>
              </w:rPr>
              <w:t>Total RSI &gt; 145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Spatial isolations : 80-90 dB</w:t>
            </w:r>
          </w:p>
          <w:p w14:paraId="45AB72B2" w14:textId="77777777" w:rsidR="00285051" w:rsidRDefault="00285051" w:rsidP="00285051">
            <w:pPr>
              <w:spacing w:line="240" w:lineRule="auto"/>
              <w:rPr>
                <w:bCs/>
              </w:rPr>
            </w:pPr>
            <w:r w:rsidRPr="00A65D7C">
              <w:rPr>
                <w:bCs/>
              </w:rPr>
              <w:t>Frequency isolations : 28 dB</w:t>
            </w:r>
          </w:p>
          <w:p w14:paraId="19FAD0EE" w14:textId="462E0145" w:rsidR="006E4B60" w:rsidRPr="00A65D7C" w:rsidRDefault="006E4B60" w:rsidP="00285051">
            <w:pPr>
              <w:spacing w:line="240" w:lineRule="auto"/>
              <w:rPr>
                <w:bCs/>
              </w:rPr>
            </w:pPr>
            <w:r>
              <w:rPr>
                <w:bCs/>
              </w:rPr>
              <w:t>Total RSI &gt; 138 dB</w:t>
            </w:r>
          </w:p>
          <w:p w14:paraId="5D5BE556" w14:textId="77777777" w:rsidR="00285051" w:rsidRPr="00A65D7C" w:rsidRDefault="00285051" w:rsidP="00285051">
            <w:pPr>
              <w:spacing w:line="240" w:lineRule="auto"/>
              <w:rPr>
                <w:bCs/>
              </w:rPr>
            </w:pPr>
            <w:r w:rsidRPr="00A65D7C">
              <w:rPr>
                <w:bCs/>
              </w:rPr>
              <w:t>Beam Nulling + RF cancellation :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r w:rsidRPr="00A65D7C">
              <w:rPr>
                <w:bCs/>
              </w:rPr>
              <w:t>Base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bCs/>
              </w:rPr>
            </w:pPr>
          </w:p>
        </w:tc>
      </w:tr>
      <w:tr w:rsidR="00B21DC0" w:rsidRPr="00951F24" w14:paraId="2B7C695C" w14:textId="77777777" w:rsidTr="00B21DC0">
        <w:tc>
          <w:tcPr>
            <w:tcW w:w="1555" w:type="dxa"/>
          </w:tcPr>
          <w:p w14:paraId="5B1941AD" w14:textId="77777777" w:rsidR="00B21DC0" w:rsidRPr="00951F24" w:rsidRDefault="00B21DC0" w:rsidP="006F0185">
            <w:pPr>
              <w:spacing w:line="240" w:lineRule="auto"/>
              <w:rPr>
                <w:bCs/>
              </w:rPr>
            </w:pPr>
            <w:r>
              <w:rPr>
                <w:bCs/>
              </w:rPr>
              <w:lastRenderedPageBreak/>
              <w:t>Ericsson 2</w:t>
            </w:r>
          </w:p>
        </w:tc>
        <w:tc>
          <w:tcPr>
            <w:tcW w:w="8407" w:type="dxa"/>
          </w:tcPr>
          <w:p w14:paraId="72F96149" w14:textId="7A5B9B0A" w:rsidR="00B21DC0" w:rsidRDefault="00B21DC0" w:rsidP="006F0185">
            <w:pPr>
              <w:spacing w:line="240" w:lineRule="auto"/>
              <w:rPr>
                <w:bCs/>
              </w:rPr>
            </w:pPr>
            <w:r>
              <w:rPr>
                <w:bCs/>
              </w:rPr>
              <w:t xml:space="preserve">We think that if companies agree, we can focus on the common understanding that the gNB self-interference is modeled as frequency flat for the SLS. We think that anything else is complex and adds implementation effort in our simulators. For the actual number, </w:t>
            </w:r>
            <w:r w:rsidR="00D411D5">
              <w:rPr>
                <w:bCs/>
              </w:rPr>
              <w:t xml:space="preserve">although </w:t>
            </w:r>
            <w:r>
              <w:rPr>
                <w:bCs/>
              </w:rPr>
              <w:t>we can wait for the RAN4 response</w:t>
            </w:r>
            <w:r w:rsidR="00D411D5">
              <w:rPr>
                <w:bCs/>
              </w:rPr>
              <w:t>, we could also decide on a ballpark to simulate as Kumu mentioned.</w:t>
            </w:r>
          </w:p>
          <w:p w14:paraId="64162CBF" w14:textId="77777777" w:rsidR="00B21DC0" w:rsidRDefault="00B21DC0" w:rsidP="006F0185">
            <w:pPr>
              <w:spacing w:line="240" w:lineRule="auto"/>
            </w:pPr>
            <w:r w:rsidRPr="005A4E0C">
              <w:t>In our view the most straightforward way of defining the amount of interference experienced by a victim node is in terms of a relative metric between the power spectral density (PSD) of the aggressor signal and the PSD of the resulting interference. In general, the interference PSD at the victim node is a combination of that the TX signal of the aggressor leaks into the bandwidth of the victim (roughly ACLR in RAN4 terms) and that the receiver at the victim picks up power outside of the intended bandwidth (roughly ACS in RAN4 terms).</w:t>
            </w:r>
            <w:r>
              <w:t xml:space="preserve"> This could be extended to both co-channel and adjacent-channel CLI </w:t>
            </w:r>
            <w:r>
              <w:rPr>
                <w:bCs/>
              </w:rPr>
              <w:br/>
            </w:r>
            <w:r>
              <w:rPr>
                <w:bCs/>
              </w:rPr>
              <w:br/>
              <w:t xml:space="preserve">For example, </w:t>
            </w:r>
            <w:r>
              <w:t>F</w:t>
            </w:r>
            <w:r w:rsidRPr="005A4E0C">
              <w:t xml:space="preserve">or SBFD operation, the TX signal leaks into the UL sub-band due to non-linearities in the transmit chain. The interference experienced at the receiver can be modelled as a relative metric between DL and UL </w:t>
            </w:r>
            <w:r>
              <w:t xml:space="preserve">sub-bands </w:t>
            </w:r>
            <w:r w:rsidRPr="005A4E0C">
              <w:t>made up of three components X, Y and Z as indicated in the figure. X corresponds to the isolation including pathloss, antenna gain, beamforming gain and antenna isolation. Y corresponds to the leakage between DL and UL frequencies which includes effects from both transmitter and receiver. For SBFD, in addition to the TX signal leaking into the UL sub-band, the UL receiver will also pick up power from the DL sub-bands that will add to the actual interference experienced at the receiver. Z corresponds to the self-interference cancellation performed at the receiver, if any. In our opinion, these effects can be modelled as a net effective relative PSD metric for system level simulations.</w:t>
            </w:r>
          </w:p>
          <w:p w14:paraId="41BF85B6" w14:textId="77777777" w:rsidR="00B21DC0" w:rsidRDefault="00B21DC0" w:rsidP="006F0185">
            <w:pPr>
              <w:spacing w:line="240" w:lineRule="auto"/>
              <w:rPr>
                <w:bCs/>
              </w:rPr>
            </w:pPr>
            <w:r>
              <w:rPr>
                <w:bCs/>
                <w:noProof/>
              </w:rPr>
              <w:drawing>
                <wp:inline distT="0" distB="0" distL="0" distR="0" wp14:anchorId="5EE2C26A" wp14:editId="3C494E1A">
                  <wp:extent cx="2273918" cy="1408176"/>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274" cy="1421401"/>
                          </a:xfrm>
                          <a:prstGeom prst="rect">
                            <a:avLst/>
                          </a:prstGeom>
                          <a:noFill/>
                        </pic:spPr>
                      </pic:pic>
                    </a:graphicData>
                  </a:graphic>
                </wp:inline>
              </w:drawing>
            </w:r>
            <w:r>
              <w:rPr>
                <w:bCs/>
                <w:noProof/>
              </w:rPr>
              <w:drawing>
                <wp:inline distT="0" distB="0" distL="0" distR="0" wp14:anchorId="6345FD01" wp14:editId="0F080D19">
                  <wp:extent cx="2806278" cy="1214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5731" cy="1227504"/>
                          </a:xfrm>
                          <a:prstGeom prst="rect">
                            <a:avLst/>
                          </a:prstGeom>
                          <a:noFill/>
                        </pic:spPr>
                      </pic:pic>
                    </a:graphicData>
                  </a:graphic>
                </wp:inline>
              </w:drawing>
            </w:r>
          </w:p>
          <w:p w14:paraId="6B79674A" w14:textId="77777777" w:rsidR="00B21DC0" w:rsidRPr="00951F24" w:rsidRDefault="00B21DC0" w:rsidP="006F0185">
            <w:pPr>
              <w:tabs>
                <w:tab w:val="left" w:pos="1560"/>
              </w:tabs>
              <w:spacing w:line="240" w:lineRule="auto"/>
              <w:ind w:left="2000"/>
              <w:rPr>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40"/>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aff0"/>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aff0"/>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aff0"/>
        <w:numPr>
          <w:ilvl w:val="0"/>
          <w:numId w:val="36"/>
        </w:numPr>
        <w:snapToGrid w:val="0"/>
        <w:spacing w:beforeLines="30" w:before="72" w:line="60" w:lineRule="atLeast"/>
        <w:ind w:firstLineChars="0"/>
        <w:rPr>
          <w:i/>
        </w:rPr>
      </w:pPr>
      <w:r>
        <w:rPr>
          <w:i/>
        </w:rPr>
        <w:t xml:space="preserve">Introduce a BS co-channel inter-subband selectivity (ISS) to represent the co-channel inter-subband selectivity </w:t>
      </w:r>
      <w:r>
        <w:rPr>
          <w:i/>
        </w:rPr>
        <w:lastRenderedPageBreak/>
        <w:t>capability at victim gNB.</w:t>
      </w:r>
    </w:p>
    <w:p w14:paraId="1EE66A88" w14:textId="1E0691C1" w:rsidR="00AE0FF4" w:rsidRDefault="00AE0FF4" w:rsidP="005C4A83">
      <w:pPr>
        <w:pStyle w:val="aff0"/>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aff0"/>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302A4B" w:rsidP="00AE0FF4">
      <w:pPr>
        <w:pStyle w:val="aff0"/>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aff0"/>
        <w:spacing w:before="72"/>
        <w:ind w:left="420" w:firstLineChars="0" w:firstLine="0"/>
        <w:rPr>
          <w:i/>
        </w:rPr>
      </w:pPr>
      <w:r>
        <w:rPr>
          <w:i/>
        </w:rPr>
        <w:t>where,</w:t>
      </w:r>
    </w:p>
    <w:p w14:paraId="7C2FA1B7" w14:textId="77777777" w:rsidR="00AE0FF4" w:rsidRDefault="00302A4B"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302A4B"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302A4B" w:rsidP="005C4A83">
      <w:pPr>
        <w:pStyle w:val="aff0"/>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302A4B" w:rsidP="005C4A83">
      <w:pPr>
        <w:pStyle w:val="aff0"/>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302A4B"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302A4B"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302A4B"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302A4B"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302A4B"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302A4B" w:rsidP="005C4A83">
      <w:pPr>
        <w:pStyle w:val="aff0"/>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302A4B" w:rsidP="005C4A83">
      <w:pPr>
        <w:pStyle w:val="aff0"/>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aff0"/>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302A4B" w:rsidP="00AE0FF4">
      <w:pPr>
        <w:pStyle w:val="aff0"/>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aff0"/>
        <w:spacing w:before="72"/>
        <w:ind w:left="420" w:firstLineChars="0" w:firstLine="0"/>
        <w:rPr>
          <w:i/>
        </w:rPr>
      </w:pPr>
      <w:r>
        <w:rPr>
          <w:i/>
        </w:rPr>
        <w:t>where,</w:t>
      </w:r>
    </w:p>
    <w:p w14:paraId="7C1EFB41" w14:textId="38074E35" w:rsidR="00AE0FF4" w:rsidRDefault="00302A4B" w:rsidP="005C4A83">
      <w:pPr>
        <w:pStyle w:val="aff0"/>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302A4B"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302A4B"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w:t>
            </w:r>
            <w:r>
              <w:rPr>
                <w:bCs/>
              </w:rPr>
              <w:lastRenderedPageBreak/>
              <w:t xml:space="preserve">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We have two major concerns on the proposasl</w:t>
            </w:r>
          </w:p>
          <w:p w14:paraId="5C938F65" w14:textId="77777777" w:rsidR="00A03659" w:rsidRPr="005C1416" w:rsidRDefault="00A03659" w:rsidP="00A03659">
            <w:pPr>
              <w:pStyle w:val="aff0"/>
              <w:numPr>
                <w:ilvl w:val="0"/>
                <w:numId w:val="172"/>
              </w:numPr>
              <w:spacing w:line="240" w:lineRule="auto"/>
              <w:ind w:left="760" w:firstLineChars="0" w:hanging="360"/>
              <w:rPr>
                <w:bCs/>
              </w:rPr>
            </w:pPr>
            <w:r>
              <w:rPr>
                <w:bCs/>
              </w:rPr>
              <w:t xml:space="preserve">The leakage modeling should have directionality  of the precoding. It is generated from the IMD (NL of the gNB transmission, e.g.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depedniong on the digital precoding and number of streams, the leakage will have some directionality. So, it is not accurate to model as isotropic in spatial domain (i.e. random gauassian noise). </w:t>
            </w:r>
          </w:p>
          <w:p w14:paraId="23F0F6BA" w14:textId="77777777" w:rsidR="00A03659" w:rsidRDefault="00A03659" w:rsidP="00A03659">
            <w:pPr>
              <w:pStyle w:val="aff0"/>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r>
              <w:rPr>
                <w:rFonts w:eastAsia="Malgun Gothic"/>
                <w:bCs/>
                <w:color w:val="000000" w:themeColor="text1"/>
              </w:rPr>
              <w:t>But, it seems better that RAN1 waits RAN4 response regarding the modelding for t</w:t>
            </w:r>
            <w:r w:rsidRPr="008E0E74">
              <w:rPr>
                <w:rFonts w:eastAsia="Malgun Gothic"/>
                <w:bCs/>
                <w:color w:val="000000" w:themeColor="text1"/>
              </w:rPr>
              <w:t>he inter-site gNB-gNB co-channel inter-subband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BBCDFD3" w14:textId="77777777" w:rsidTr="00C01EFB">
        <w:tc>
          <w:tcPr>
            <w:tcW w:w="1555" w:type="dxa"/>
          </w:tcPr>
          <w:p w14:paraId="0ABB18FE" w14:textId="4C9B4BA4" w:rsidR="002E689E" w:rsidRDefault="002E689E" w:rsidP="002E689E">
            <w:pPr>
              <w:rPr>
                <w:rFonts w:eastAsia="Malgun Gothic"/>
                <w:bCs/>
                <w:color w:val="000000" w:themeColor="text1"/>
              </w:rPr>
            </w:pPr>
          </w:p>
        </w:tc>
        <w:tc>
          <w:tcPr>
            <w:tcW w:w="8407" w:type="dxa"/>
          </w:tcPr>
          <w:p w14:paraId="46BA7F92" w14:textId="7954FDD8" w:rsidR="002E689E" w:rsidRDefault="002E689E" w:rsidP="002E689E">
            <w:pPr>
              <w:rPr>
                <w:rFonts w:eastAsia="Malgun Gothic"/>
                <w:bCs/>
                <w:color w:val="000000" w:themeColor="text1"/>
              </w:rPr>
            </w:pP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Same as proposal 2-1-1 and agree with Nokia that a simpler model could be used for simulation before we receive feedback from RAN4.</w:t>
            </w:r>
          </w:p>
        </w:tc>
      </w:tr>
      <w:tr w:rsidR="005421F9" w:rsidRPr="009C0399" w14:paraId="4CDD73A0" w14:textId="77777777" w:rsidTr="005421F9">
        <w:tc>
          <w:tcPr>
            <w:tcW w:w="1555" w:type="dxa"/>
          </w:tcPr>
          <w:p w14:paraId="55506A43" w14:textId="77777777" w:rsidR="005421F9" w:rsidRPr="009C0399" w:rsidRDefault="005421F9" w:rsidP="006F0185">
            <w:pPr>
              <w:rPr>
                <w:rFonts w:eastAsia="Malgun Gothic"/>
                <w:bCs/>
                <w:color w:val="000000" w:themeColor="text1"/>
              </w:rPr>
            </w:pPr>
            <w:r>
              <w:rPr>
                <w:rFonts w:eastAsia="Malgun Gothic"/>
                <w:bCs/>
                <w:color w:val="000000" w:themeColor="text1"/>
              </w:rPr>
              <w:t>Ericsson 2</w:t>
            </w:r>
          </w:p>
        </w:tc>
        <w:tc>
          <w:tcPr>
            <w:tcW w:w="8407" w:type="dxa"/>
          </w:tcPr>
          <w:p w14:paraId="0909826E" w14:textId="606DD41D" w:rsidR="005421F9" w:rsidRPr="009C0399" w:rsidRDefault="005421F9" w:rsidP="006F0185">
            <w:pPr>
              <w:spacing w:before="72"/>
              <w:rPr>
                <w:iCs/>
              </w:rPr>
            </w:pPr>
            <w:r>
              <w:rPr>
                <w:iCs/>
              </w:rPr>
              <w:t>We can use a similar proposal as we proposed in the comments for 2-1-1.</w:t>
            </w:r>
          </w:p>
        </w:tc>
      </w:tr>
    </w:tbl>
    <w:p w14:paraId="1A062841" w14:textId="77777777" w:rsidR="00B0372D" w:rsidRPr="005421F9"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40"/>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9" w:name="_Hlk111709957"/>
      <w:r>
        <w:rPr>
          <w:i/>
        </w:rPr>
        <w:t>co-site inter-sector co-channel inter-subband CLI</w:t>
      </w:r>
      <w:bookmarkEnd w:id="9"/>
      <w:r>
        <w:rPr>
          <w:i/>
        </w:rPr>
        <w:t xml:space="preserve"> can be modeled as white Gaussian noise in SLS as follows:</w:t>
      </w:r>
    </w:p>
    <w:p w14:paraId="185FE4F0" w14:textId="77777777" w:rsidR="00AE0FF4" w:rsidRPr="00B4103A" w:rsidRDefault="00AE0FF4" w:rsidP="005C4A83">
      <w:pPr>
        <w:pStyle w:val="aff0"/>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aff0"/>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w:t>
      </w:r>
      <w:r w:rsidRPr="00EF1D81">
        <w:rPr>
          <w:i/>
          <w:iCs/>
        </w:rPr>
        <w:lastRenderedPageBreak/>
        <w:t xml:space="preserve">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aff0"/>
        <w:numPr>
          <w:ilvl w:val="0"/>
          <w:numId w:val="34"/>
        </w:numPr>
        <w:snapToGrid w:val="0"/>
        <w:spacing w:beforeLines="30" w:before="72" w:line="60" w:lineRule="atLeast"/>
        <w:ind w:firstLineChars="0"/>
        <w:rPr>
          <w:i/>
        </w:rPr>
      </w:pPr>
      <w:r>
        <w:rPr>
          <w:i/>
        </w:rPr>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302A4B"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aff0"/>
        <w:spacing w:before="72"/>
        <w:ind w:left="420" w:firstLineChars="0" w:firstLine="0"/>
        <w:rPr>
          <w:i/>
        </w:rPr>
      </w:pPr>
      <w:r>
        <w:rPr>
          <w:i/>
        </w:rPr>
        <w:t>where,</w:t>
      </w:r>
    </w:p>
    <w:p w14:paraId="7490E4E6" w14:textId="77777777" w:rsidR="00AE0FF4" w:rsidRDefault="00302A4B" w:rsidP="005C4A83">
      <w:pPr>
        <w:pStyle w:val="aff0"/>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302A4B"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302A4B"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302A4B"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aff0"/>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uawei, HiSilicon</w:t>
            </w:r>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r w:rsidR="006650BA" w:rsidRPr="00D76E8E" w14:paraId="61ABFB8D" w14:textId="77777777" w:rsidTr="006650BA">
        <w:tc>
          <w:tcPr>
            <w:tcW w:w="1555" w:type="dxa"/>
          </w:tcPr>
          <w:p w14:paraId="13EB5365" w14:textId="77777777" w:rsidR="006650BA" w:rsidRPr="00D76E8E" w:rsidRDefault="006650BA" w:rsidP="006F0185">
            <w:pPr>
              <w:rPr>
                <w:rFonts w:eastAsia="Malgun Gothic"/>
                <w:bCs/>
                <w:color w:val="000000" w:themeColor="text1"/>
              </w:rPr>
            </w:pPr>
            <w:r>
              <w:rPr>
                <w:rFonts w:eastAsia="Malgun Gothic"/>
                <w:bCs/>
                <w:color w:val="000000" w:themeColor="text1"/>
              </w:rPr>
              <w:t>Ericsson 2</w:t>
            </w:r>
          </w:p>
        </w:tc>
        <w:tc>
          <w:tcPr>
            <w:tcW w:w="8407" w:type="dxa"/>
          </w:tcPr>
          <w:p w14:paraId="45EAF453" w14:textId="13AD92A2" w:rsidR="006650BA" w:rsidRPr="00D76E8E" w:rsidRDefault="006650BA" w:rsidP="006F0185">
            <w:pPr>
              <w:rPr>
                <w:rFonts w:eastAsia="Malgun Gothic"/>
                <w:bCs/>
                <w:color w:val="000000" w:themeColor="text1"/>
              </w:rPr>
            </w:pPr>
            <w:r>
              <w:rPr>
                <w:rFonts w:eastAsia="Malgun Gothic"/>
                <w:bCs/>
                <w:color w:val="000000" w:themeColor="text1"/>
              </w:rPr>
              <w:t>For co-sited inter sector too, we can use a similar method as we proposed in 2-1-1.</w:t>
            </w:r>
          </w:p>
        </w:tc>
      </w:tr>
    </w:tbl>
    <w:p w14:paraId="619B71B8" w14:textId="77777777" w:rsidR="00B0372D" w:rsidRPr="006650BA"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40"/>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aff0"/>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aff0"/>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aff0"/>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aff0"/>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aff0"/>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aff0"/>
        <w:numPr>
          <w:ilvl w:val="0"/>
          <w:numId w:val="34"/>
        </w:numPr>
        <w:snapToGrid w:val="0"/>
        <w:spacing w:beforeLines="30" w:before="72" w:line="60" w:lineRule="atLeast"/>
        <w:ind w:firstLineChars="0"/>
        <w:rPr>
          <w:i/>
        </w:rPr>
      </w:pPr>
      <w:r>
        <w:rPr>
          <w:i/>
        </w:rPr>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302A4B" w:rsidP="005C0806">
      <w:pPr>
        <w:pStyle w:val="aff0"/>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aff0"/>
        <w:spacing w:before="72"/>
        <w:ind w:left="420" w:firstLineChars="0" w:firstLine="0"/>
        <w:rPr>
          <w:i/>
        </w:rPr>
      </w:pPr>
      <w:r>
        <w:rPr>
          <w:i/>
        </w:rPr>
        <w:t>where,</w:t>
      </w:r>
    </w:p>
    <w:p w14:paraId="0F1DDA34" w14:textId="77777777" w:rsidR="00AE0FF4" w:rsidRDefault="00302A4B" w:rsidP="005C4A83">
      <w:pPr>
        <w:pStyle w:val="aff0"/>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302A4B" w:rsidP="005C4A83">
      <w:pPr>
        <w:pStyle w:val="aff0"/>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302A4B" w:rsidP="005C4A83">
      <w:pPr>
        <w:pStyle w:val="aff0"/>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302A4B" w:rsidP="005C4A83">
      <w:pPr>
        <w:pStyle w:val="aff0"/>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302A4B"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aff0"/>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 xml:space="preserve">uawei, </w:t>
            </w:r>
            <w:r>
              <w:rPr>
                <w:bCs/>
              </w:rPr>
              <w:lastRenderedPageBreak/>
              <w:t>HiSilicon</w:t>
            </w:r>
          </w:p>
        </w:tc>
        <w:tc>
          <w:tcPr>
            <w:tcW w:w="8407" w:type="dxa"/>
          </w:tcPr>
          <w:p w14:paraId="5EBF063A" w14:textId="77777777" w:rsidR="005B7468" w:rsidRDefault="005B7468" w:rsidP="004C3DE1">
            <w:pPr>
              <w:spacing w:line="240" w:lineRule="auto"/>
              <w:rPr>
                <w:bCs/>
              </w:rPr>
            </w:pPr>
            <w:r>
              <w:rPr>
                <w:rFonts w:hint="eastAsia"/>
                <w:bCs/>
              </w:rPr>
              <w:lastRenderedPageBreak/>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inter-gNB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r w:rsidR="00FC5E83" w:rsidRPr="00D76E8E" w14:paraId="66346526" w14:textId="77777777" w:rsidTr="00FC5E83">
        <w:tc>
          <w:tcPr>
            <w:tcW w:w="1555" w:type="dxa"/>
          </w:tcPr>
          <w:p w14:paraId="7CC8A1AA" w14:textId="77777777" w:rsidR="00FC5E83" w:rsidRPr="00D76E8E" w:rsidRDefault="00FC5E83" w:rsidP="006F0185">
            <w:pPr>
              <w:rPr>
                <w:rFonts w:eastAsia="Malgun Gothic"/>
                <w:bCs/>
                <w:color w:val="000000" w:themeColor="text1"/>
              </w:rPr>
            </w:pPr>
            <w:r>
              <w:rPr>
                <w:rFonts w:eastAsia="Malgun Gothic"/>
                <w:bCs/>
                <w:color w:val="000000" w:themeColor="text1"/>
              </w:rPr>
              <w:t>Ericsson 2</w:t>
            </w:r>
          </w:p>
        </w:tc>
        <w:tc>
          <w:tcPr>
            <w:tcW w:w="8407" w:type="dxa"/>
          </w:tcPr>
          <w:p w14:paraId="37EEFB88" w14:textId="58DA9DD7" w:rsidR="00FC5E83" w:rsidRPr="00D76E8E" w:rsidRDefault="00FC5E83" w:rsidP="006F0185">
            <w:pPr>
              <w:rPr>
                <w:rFonts w:eastAsia="Malgun Gothic"/>
                <w:bCs/>
                <w:color w:val="000000" w:themeColor="text1"/>
              </w:rPr>
            </w:pPr>
            <w:r>
              <w:rPr>
                <w:rFonts w:eastAsia="Malgun Gothic"/>
                <w:bCs/>
                <w:color w:val="000000" w:themeColor="text1"/>
              </w:rPr>
              <w:t>Both gNBs and UEs can use a similar model for CLI as described in the comments for 2-1-1.</w:t>
            </w:r>
          </w:p>
        </w:tc>
      </w:tr>
    </w:tbl>
    <w:p w14:paraId="476EDB97" w14:textId="77777777" w:rsidR="00B0372D" w:rsidRPr="00FC5E83"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lastRenderedPageBreak/>
              <w:t>UE average latency: defined as the average packet latency for a UE</w:t>
            </w:r>
          </w:p>
          <w:p w14:paraId="2C07D9F7"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aff0"/>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much as possible, e.g.,</w:t>
            </w:r>
          </w:p>
          <w:p w14:paraId="21F36C5B" w14:textId="77777777" w:rsidR="006D7F70" w:rsidRPr="00DE03CB" w:rsidRDefault="006D7F70" w:rsidP="006D7F70">
            <w:pPr>
              <w:pStyle w:val="aff0"/>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aff0"/>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DL packet latency is defined as the time between the arrival of the DL FTP 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lastRenderedPageBreak/>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aff0"/>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aff0"/>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302A4B"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302A4B" w:rsidP="005C4A83">
            <w:pPr>
              <w:pStyle w:val="aff0"/>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302A4B" w:rsidP="005C4A83">
            <w:pPr>
              <w:pStyle w:val="aff0"/>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302A4B" w:rsidP="005C4A83">
            <w:pPr>
              <w:pStyle w:val="aff0"/>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302A4B" w:rsidP="005C4A83">
            <w:pPr>
              <w:pStyle w:val="aff0"/>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302A4B" w:rsidP="005C4A83">
            <w:pPr>
              <w:pStyle w:val="aff0"/>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302A4B" w:rsidP="005C4A83">
            <w:pPr>
              <w:pStyle w:val="aff0"/>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aff0"/>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aff0"/>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aff0"/>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aff0"/>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aff0"/>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aff0"/>
              <w:widowControl/>
              <w:numPr>
                <w:ilvl w:val="1"/>
                <w:numId w:val="81"/>
              </w:numPr>
              <w:spacing w:line="240" w:lineRule="auto"/>
              <w:ind w:firstLineChars="0"/>
              <w:rPr>
                <w:i/>
              </w:rPr>
            </w:pPr>
            <w:r w:rsidRPr="00DC4BA5">
              <w:rPr>
                <w:i/>
              </w:rPr>
              <w:lastRenderedPageBreak/>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aff0"/>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aff0"/>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aff0"/>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10" w:name="_Toc111194319"/>
            <w:bookmarkStart w:id="11" w:name="_Toc111229209"/>
            <w:bookmarkStart w:id="12" w:name="_Toc111235480"/>
            <w:bookmarkStart w:id="13" w:name="_Toc111244881"/>
            <w:bookmarkStart w:id="14" w:name="_Toc111245646"/>
            <w:bookmarkStart w:id="15" w:name="_Toc111213728"/>
            <w:bookmarkStart w:id="16" w:name="_Toc111213762"/>
            <w:bookmarkStart w:id="17"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10"/>
            <w:bookmarkEnd w:id="11"/>
            <w:bookmarkEnd w:id="12"/>
            <w:bookmarkEnd w:id="13"/>
            <w:bookmarkEnd w:id="14"/>
            <w:bookmarkEnd w:id="15"/>
            <w:bookmarkEnd w:id="16"/>
            <w:bookmarkEnd w:id="17"/>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lastRenderedPageBreak/>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lastRenderedPageBreak/>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8"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8"/>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afd"/>
              <w:tblW w:w="0" w:type="auto"/>
              <w:tblLook w:val="04A0" w:firstRow="1" w:lastRow="0" w:firstColumn="1" w:lastColumn="0" w:noHBand="0" w:noVBand="1"/>
            </w:tblPr>
            <w:tblGrid>
              <w:gridCol w:w="1844"/>
              <w:gridCol w:w="4752"/>
              <w:gridCol w:w="1018"/>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a6"/>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a6"/>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a6"/>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a6"/>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302A4B"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302A4B" w:rsidP="005C4A83">
            <w:pPr>
              <w:pStyle w:val="aff0"/>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302A4B"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302A4B"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302A4B"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302A4B"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302A4B" w:rsidP="005C4A83">
            <w:pPr>
              <w:pStyle w:val="aff0"/>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lastRenderedPageBreak/>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 xml:space="preserve">ntroduce an evaluation metric for the additional energy consumption of SBFD </w:t>
      </w:r>
      <w:r w:rsidRPr="00E60731">
        <w:lastRenderedPageBreak/>
        <w:t>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3"/>
      </w:pPr>
      <w:r>
        <w:t>1st Round Proposals</w:t>
      </w:r>
    </w:p>
    <w:p w14:paraId="2E8C6236" w14:textId="7595E60A" w:rsidR="002C154B" w:rsidRPr="00AE0FF4" w:rsidRDefault="002C154B" w:rsidP="002C154B">
      <w:pPr>
        <w:pStyle w:val="40"/>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aff0"/>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aff0"/>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aff0"/>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aff0"/>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aff0"/>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aff0"/>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aff0"/>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aff0"/>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aff0"/>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aff0"/>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aff0"/>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aff0"/>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aff0"/>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aff0"/>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aff0"/>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aff0"/>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40"/>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aff0"/>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aff0"/>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aff0"/>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aff0"/>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aff0"/>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aff0"/>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aff0"/>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aff0"/>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aff0"/>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 xml:space="preserve">Furthermore, for latency sensitive traffic, what matters is the per-packet latency more than a “per UE metric”. Thus, Option 2 is sufficient and requires less simulation time to obtain sufficient data points for packet </w:t>
            </w:r>
            <w:r w:rsidRPr="006C79F0">
              <w:rPr>
                <w:bCs/>
              </w:rPr>
              <w:lastRenderedPageBreak/>
              <w:t>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40"/>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aff0"/>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aff0"/>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aff0"/>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lastRenderedPageBreak/>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DL+UL+guard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aff0"/>
              <w:widowControl/>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74422D5" w14:textId="77777777" w:rsidR="00B63F72" w:rsidRPr="004063C3" w:rsidRDefault="00B63F72" w:rsidP="00B63F72">
            <w:pPr>
              <w:pStyle w:val="aff0"/>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aff0"/>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aff0"/>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aff0"/>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aff0"/>
        <w:numPr>
          <w:ilvl w:val="0"/>
          <w:numId w:val="71"/>
        </w:numPr>
        <w:ind w:firstLineChars="0"/>
        <w:rPr>
          <w:bCs/>
          <w:iCs/>
        </w:rPr>
      </w:pPr>
      <w:r>
        <w:rPr>
          <w:iCs/>
        </w:rPr>
        <w:t>C</w:t>
      </w:r>
      <w:r w:rsidRPr="00C93465">
        <w:rPr>
          <w:iCs/>
        </w:rPr>
        <w:t>oupling loss</w:t>
      </w:r>
      <w:r w:rsidR="002C154B" w:rsidRPr="003B4044">
        <w:rPr>
          <w:bCs/>
          <w:iCs/>
        </w:rPr>
        <w:t xml:space="preserve">: CDF of </w:t>
      </w:r>
      <w:bookmarkStart w:id="19" w:name="_Hlk111710315"/>
      <w:r w:rsidR="002C154B" w:rsidRPr="003B4044">
        <w:rPr>
          <w:bCs/>
          <w:iCs/>
        </w:rPr>
        <w:t>coupling loss</w:t>
      </w:r>
      <w:bookmarkEnd w:id="19"/>
      <w:r w:rsidR="002C154B" w:rsidRPr="003B4044">
        <w:rPr>
          <w:bCs/>
          <w:iCs/>
        </w:rPr>
        <w:t xml:space="preserve"> from Tx antenna port 0 of gNB (serving cell) to Rx antenna port 0 of UE</w:t>
      </w:r>
    </w:p>
    <w:p w14:paraId="4CC8B683" w14:textId="5D04B851" w:rsidR="002C154B" w:rsidRPr="003B4044" w:rsidRDefault="00C93465" w:rsidP="005C4A83">
      <w:pPr>
        <w:pStyle w:val="aff0"/>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aff0"/>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aff0"/>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aff0"/>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inter-subband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We are fine with the direction. However, for the CL, an average metric across all ports considering the channel across the gNB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40"/>
        <w:numPr>
          <w:ilvl w:val="0"/>
          <w:numId w:val="0"/>
        </w:numPr>
        <w:ind w:left="864" w:hanging="864"/>
        <w:rPr>
          <w:b/>
          <w:i/>
          <w:u w:val="single"/>
        </w:rPr>
      </w:pPr>
      <w:r w:rsidRPr="00AE0FF4">
        <w:rPr>
          <w:b/>
          <w:i/>
          <w:u w:val="single"/>
        </w:rPr>
        <w:lastRenderedPageBreak/>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302A4B" w:rsidP="002C154B">
      <w:pPr>
        <w:pStyle w:val="a7"/>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aff0"/>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302A4B" w:rsidP="002C154B">
      <w:pPr>
        <w:pStyle w:val="a6"/>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302A4B" w:rsidP="002C154B">
      <w:pPr>
        <w:pStyle w:val="a6"/>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302A4B"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302A4B"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302A4B"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302A4B"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aff0"/>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aff0"/>
        <w:numPr>
          <w:ilvl w:val="0"/>
          <w:numId w:val="71"/>
        </w:numPr>
        <w:ind w:firstLineChars="0"/>
        <w:rPr>
          <w:color w:val="FF0000"/>
        </w:rPr>
      </w:pPr>
      <w:r>
        <w:rPr>
          <w:color w:val="FF0000"/>
        </w:rPr>
        <w:lastRenderedPageBreak/>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Pr="00D35A31" w:rsidRDefault="002C154B" w:rsidP="002C154B">
      <w:r w:rsidRPr="00D35A31">
        <w:t xml:space="preserve">where </w:t>
      </w:r>
      <w:r w:rsidRPr="00D35A31">
        <w:rPr>
          <w:i/>
        </w:rPr>
        <w:t>N</w:t>
      </w:r>
      <w:r w:rsidRPr="00D35A31">
        <w:rPr>
          <w:vertAlign w:val="subscript"/>
        </w:rPr>
        <w:t>T</w:t>
      </w:r>
      <w:r w:rsidRPr="00D35A31">
        <w:t xml:space="preserve"> is the number of antenna elements that virtualizes the Tx antenna port </w:t>
      </w:r>
      <w:r w:rsidRPr="00D35A31">
        <w:rPr>
          <w:i/>
        </w:rPr>
        <w:t>p</w:t>
      </w:r>
      <w:r w:rsidRPr="00D35A31">
        <w:t>,</w:t>
      </w:r>
      <w:r w:rsidRPr="00D35A31">
        <w:rPr>
          <w:i/>
        </w:rPr>
        <w:t xml:space="preserve"> N</w:t>
      </w:r>
      <w:r w:rsidRPr="00D35A31">
        <w:rPr>
          <w:vertAlign w:val="subscript"/>
        </w:rPr>
        <w:t>R</w:t>
      </w:r>
      <w:r w:rsidRPr="00D35A31">
        <w:t xml:space="preserve"> is the number of antenna elements that virtualizes the Rx antenna port </w:t>
      </w:r>
      <w:r w:rsidRPr="00D35A31">
        <w:rPr>
          <w:i/>
        </w:rPr>
        <w:t>u</w:t>
      </w:r>
      <w:r w:rsidRPr="00D35A31">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rsidRPr="00D35A31">
        <w:t xml:space="preserve"> (</w:t>
      </w:r>
      <w:r w:rsidRPr="00D35A31">
        <w:rPr>
          <w:i/>
        </w:rPr>
        <w:t>k</w:t>
      </w:r>
      <w:r w:rsidRPr="00D35A31">
        <w:t xml:space="preserve">=1, …, </w:t>
      </w:r>
      <w:r w:rsidRPr="00D35A31">
        <w:rPr>
          <w:i/>
        </w:rPr>
        <w:t>N</w:t>
      </w:r>
      <w:r w:rsidRPr="00D35A31">
        <w:rPr>
          <w:vertAlign w:val="subscript"/>
        </w:rPr>
        <w:t>T</w:t>
      </w:r>
      <w:r w:rsidRPr="00D35A31">
        <w:t xml:space="preserve">) represents a complex weight vector used for virtualization of Tx antenna port </w:t>
      </w:r>
      <w:r w:rsidRPr="00D35A31">
        <w:rPr>
          <w:i/>
        </w:rPr>
        <w:t>p</w:t>
      </w:r>
      <w:r w:rsidRPr="00D35A31">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rsidRPr="00D35A31">
        <w:t xml:space="preserve"> (</w:t>
      </w:r>
      <w:r w:rsidRPr="00D35A31">
        <w:rPr>
          <w:i/>
        </w:rPr>
        <w:t>l</w:t>
      </w:r>
      <w:r w:rsidRPr="00D35A31">
        <w:t xml:space="preserve">=1, …, </w:t>
      </w:r>
      <w:r w:rsidRPr="00D35A31">
        <w:rPr>
          <w:i/>
        </w:rPr>
        <w:t>N</w:t>
      </w:r>
      <w:r w:rsidRPr="00D35A31">
        <w:rPr>
          <w:vertAlign w:val="subscript"/>
        </w:rPr>
        <w:t>R</w:t>
      </w:r>
      <w:r w:rsidRPr="00D35A31">
        <w:t xml:space="preserve">) represents a complex weight vector used for virtualization of Rx antenna port </w:t>
      </w:r>
      <w:r w:rsidRPr="00D35A31">
        <w:rPr>
          <w:i/>
        </w:rPr>
        <w:t>u</w:t>
      </w:r>
      <w:r w:rsidRPr="00D35A31">
        <w:t xml:space="preserve">, </w:t>
      </w:r>
      <w:r w:rsidRPr="00D35A31">
        <w:rPr>
          <w:i/>
        </w:rPr>
        <w:t>F</w:t>
      </w:r>
      <w:r w:rsidRPr="00D35A31">
        <w:rPr>
          <w:i/>
          <w:vertAlign w:val="subscript"/>
        </w:rPr>
        <w:t>tx,k,</w:t>
      </w:r>
      <w:r>
        <w:rPr>
          <w:i/>
          <w:vertAlign w:val="subscript"/>
        </w:rPr>
        <w:t>θ</w:t>
      </w:r>
      <w:r w:rsidRPr="00D35A31">
        <w:t xml:space="preserve"> and </w:t>
      </w:r>
      <w:r w:rsidRPr="00D35A31">
        <w:rPr>
          <w:i/>
        </w:rPr>
        <w:t>F</w:t>
      </w:r>
      <w:r w:rsidRPr="00D35A31">
        <w:rPr>
          <w:i/>
          <w:vertAlign w:val="subscript"/>
        </w:rPr>
        <w:t>tx,k,</w:t>
      </w:r>
      <w:r>
        <w:rPr>
          <w:i/>
          <w:vertAlign w:val="subscript"/>
        </w:rPr>
        <w:t>ϕ</w:t>
      </w:r>
      <w:r w:rsidRPr="00D35A31">
        <w:t xml:space="preserve"> are the </w:t>
      </w:r>
      <w:r w:rsidRPr="00D35A31">
        <w:rPr>
          <w:i/>
        </w:rPr>
        <w:t>k</w:t>
      </w:r>
      <w:r w:rsidRPr="00D35A31">
        <w:t xml:space="preserve">th transmit antenna element’s field patterns </w:t>
      </w:r>
      <w:r w:rsidRPr="00D35A31">
        <w:rPr>
          <w:color w:val="FF0000"/>
        </w:rPr>
        <w:t xml:space="preserve">according to equation (7.1-11) in TR38.901 </w:t>
      </w:r>
      <w:r w:rsidRPr="00D35A31">
        <w:t xml:space="preserve">in the direction of the spherical basis vectors, </w:t>
      </w:r>
      <w:r w:rsidR="00E32B72">
        <w:rPr>
          <w:position w:val="-6"/>
          <w:szCs w:val="20"/>
        </w:rPr>
        <w:object w:dxaOrig="135" w:dyaOrig="300" w14:anchorId="2689613A">
          <v:shape id="_x0000_i1030" type="#_x0000_t75" alt="" style="width:5.5pt;height:16pt;mso-width-percent:0;mso-height-percent:0;mso-width-percent:0;mso-height-percent:0" o:ole="">
            <v:imagedata r:id="rId25" o:title=""/>
          </v:shape>
          <o:OLEObject Type="Embed" ProgID="Equation.3" ShapeID="_x0000_i1030" DrawAspect="Content" ObjectID="_1722869406" r:id="rId26"/>
        </w:object>
      </w:r>
      <w:r w:rsidRPr="00D35A31">
        <w:t xml:space="preserve"> and </w:t>
      </w:r>
      <w:r w:rsidR="00E32B72">
        <w:rPr>
          <w:position w:val="-10"/>
          <w:szCs w:val="20"/>
        </w:rPr>
        <w:object w:dxaOrig="225" w:dyaOrig="315" w14:anchorId="66BA8BD6">
          <v:shape id="_x0000_i1031" type="#_x0000_t75" alt="" style="width:16pt;height:15.5pt;mso-width-percent:0;mso-height-percent:0;mso-width-percent:0;mso-height-percent:0" o:ole="">
            <v:imagedata r:id="rId27" o:title=""/>
          </v:shape>
          <o:OLEObject Type="Embed" ProgID="Equation.3" ShapeID="_x0000_i1031" DrawAspect="Content" ObjectID="_1722869407" r:id="rId28"/>
        </w:object>
      </w:r>
      <w:r w:rsidRPr="00D35A31">
        <w:t xml:space="preserve"> respectively,</w:t>
      </w:r>
      <w:r w:rsidRPr="00D35A31">
        <w:rPr>
          <w:i/>
        </w:rPr>
        <w:t xml:space="preserve"> F</w:t>
      </w:r>
      <w:r w:rsidRPr="00D35A31">
        <w:rPr>
          <w:i/>
          <w:vertAlign w:val="subscript"/>
        </w:rPr>
        <w:t>rx,l,</w:t>
      </w:r>
      <w:r>
        <w:rPr>
          <w:i/>
          <w:vertAlign w:val="subscript"/>
        </w:rPr>
        <w:t>θ</w:t>
      </w:r>
      <w:r w:rsidRPr="00D35A31">
        <w:t xml:space="preserve"> and </w:t>
      </w:r>
      <w:r w:rsidRPr="00D35A31">
        <w:rPr>
          <w:i/>
        </w:rPr>
        <w:t>F</w:t>
      </w:r>
      <w:r w:rsidRPr="00D35A31">
        <w:rPr>
          <w:i/>
          <w:vertAlign w:val="subscript"/>
        </w:rPr>
        <w:t>rx,l,</w:t>
      </w:r>
      <w:r>
        <w:rPr>
          <w:i/>
          <w:vertAlign w:val="subscript"/>
        </w:rPr>
        <w:t>ϕ</w:t>
      </w:r>
      <w:r w:rsidRPr="00D35A31">
        <w:t xml:space="preserve"> are the </w:t>
      </w:r>
      <w:r w:rsidRPr="00D35A31">
        <w:rPr>
          <w:i/>
        </w:rPr>
        <w:t>l</w:t>
      </w:r>
      <w:r w:rsidRPr="00D35A31">
        <w:t xml:space="preserve">th receive antenna element’s field patterns </w:t>
      </w:r>
      <w:r w:rsidRPr="00D35A31">
        <w:rPr>
          <w:color w:val="FF0000"/>
        </w:rPr>
        <w:t>according to equation (7.1-11) in TR38.901</w:t>
      </w:r>
      <w:r w:rsidRPr="00D35A31">
        <w:t xml:space="preserve">in the direction of the spherical basis vectors, </w:t>
      </w:r>
      <w:r w:rsidR="00E32B72">
        <w:rPr>
          <w:position w:val="-6"/>
          <w:szCs w:val="20"/>
        </w:rPr>
        <w:object w:dxaOrig="135" w:dyaOrig="300" w14:anchorId="4FDDA3DF">
          <v:shape id="_x0000_i1032" type="#_x0000_t75" alt="" style="width:5.5pt;height:16pt;mso-width-percent:0;mso-height-percent:0;mso-width-percent:0;mso-height-percent:0" o:ole="">
            <v:imagedata r:id="rId25" o:title=""/>
          </v:shape>
          <o:OLEObject Type="Embed" ProgID="Equation.3" ShapeID="_x0000_i1032" DrawAspect="Content" ObjectID="_1722869408" r:id="rId29"/>
        </w:object>
      </w:r>
      <w:r w:rsidRPr="00D35A31">
        <w:t xml:space="preserve"> and </w:t>
      </w:r>
      <w:r w:rsidR="00E32B72">
        <w:rPr>
          <w:position w:val="-10"/>
          <w:szCs w:val="20"/>
        </w:rPr>
        <w:object w:dxaOrig="225" w:dyaOrig="360" w14:anchorId="5F651328">
          <v:shape id="_x0000_i1033" type="#_x0000_t75" alt="" style="width:16pt;height:21pt;mso-width-percent:0;mso-height-percent:0;mso-width-percent:0;mso-height-percent:0" o:ole="">
            <v:imagedata r:id="rId30" o:title=""/>
          </v:shape>
          <o:OLEObject Type="Embed" ProgID="Equation.3" ShapeID="_x0000_i1033" DrawAspect="Content" ObjectID="_1722869409" r:id="rId31"/>
        </w:object>
      </w:r>
      <w:r w:rsidRPr="00D35A31">
        <w:t xml:space="preserve"> respectively.</w:t>
      </w:r>
    </w:p>
    <w:p w14:paraId="68B51122" w14:textId="77777777" w:rsidR="002C154B" w:rsidRPr="00D35A31" w:rsidRDefault="002C154B" w:rsidP="002C154B"/>
    <w:p w14:paraId="055F3D64" w14:textId="77777777" w:rsidR="002C154B" w:rsidRPr="00E054DF" w:rsidRDefault="002C154B" w:rsidP="002C154B">
      <w:pPr>
        <w:rPr>
          <w:b/>
        </w:rPr>
      </w:pPr>
      <w:r w:rsidRPr="00E054DF">
        <w:rPr>
          <w:b/>
        </w:rPr>
        <w:t xml:space="preserve">If only large scale fading is modelled, the coupling loss from Tx antenna port </w:t>
      </w:r>
      <w:r w:rsidRPr="00E054DF">
        <w:rPr>
          <w:b/>
          <w:i/>
        </w:rPr>
        <w:t>p</w:t>
      </w:r>
      <w:r w:rsidRPr="00E054DF">
        <w:rPr>
          <w:b/>
        </w:rPr>
        <w:t xml:space="preserve"> of transmitter </w:t>
      </w:r>
      <w:r w:rsidRPr="00E054DF">
        <w:rPr>
          <w:b/>
          <w:i/>
        </w:rPr>
        <w:t>A</w:t>
      </w:r>
      <w:r w:rsidRPr="00E054DF">
        <w:rPr>
          <w:b/>
        </w:rPr>
        <w:t xml:space="preserve"> to Rx antenna port </w:t>
      </w:r>
      <w:r w:rsidRPr="00E054DF">
        <w:rPr>
          <w:b/>
          <w:i/>
        </w:rPr>
        <w:t>u</w:t>
      </w:r>
      <w:r w:rsidRPr="00E054DF">
        <w:rPr>
          <w:b/>
        </w:rPr>
        <w:t xml:space="preserve"> of receiver </w:t>
      </w:r>
      <w:r w:rsidRPr="00E054DF">
        <w:rPr>
          <w:b/>
          <w:i/>
        </w:rPr>
        <w:t>B</w:t>
      </w:r>
      <w:r w:rsidRPr="00E054DF">
        <w:rPr>
          <w:b/>
        </w:rPr>
        <w:t xml:space="preserve"> is defined in formula (2).</w:t>
      </w:r>
    </w:p>
    <w:p w14:paraId="31C2D85B" w14:textId="77777777" w:rsidR="002C154B" w:rsidRDefault="00302A4B" w:rsidP="002C154B">
      <w:pPr>
        <w:pStyle w:val="a7"/>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302A4B" w:rsidP="002C154B">
      <w:pPr>
        <w:pStyle w:val="a6"/>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Pr="00E054DF" w:rsidRDefault="002C154B" w:rsidP="002C154B">
      <w:r w:rsidRPr="00E054DF">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rsidRPr="00E054DF">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rsidRPr="00E054DF">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rsidRPr="00E054DF">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rsidRPr="00E054DF">
        <w:t xml:space="preserve"> is same as in formula (1).</w:t>
      </w:r>
    </w:p>
    <w:p w14:paraId="4E5C8668" w14:textId="77777777" w:rsidR="002C154B" w:rsidRPr="00E054DF" w:rsidRDefault="002C154B" w:rsidP="002C154B">
      <w:pPr>
        <w:spacing w:after="120"/>
      </w:pPr>
    </w:p>
    <w:p w14:paraId="4E9D24D0" w14:textId="77777777" w:rsidR="002C154B" w:rsidRPr="00E054DF" w:rsidRDefault="002C154B" w:rsidP="002C154B">
      <w:pPr>
        <w:rPr>
          <w:szCs w:val="20"/>
        </w:rPr>
      </w:pPr>
      <w:r w:rsidRPr="00E054DF">
        <w:t xml:space="preserve">The coupling loss (CL) from Tx antenna port 0 of gNB </w:t>
      </w:r>
      <m:oMath>
        <m:r>
          <w:rPr>
            <w:rFonts w:ascii="Cambria Math" w:hAnsi="Cambria Math"/>
          </w:rPr>
          <m:t>A</m:t>
        </m:r>
      </m:oMath>
      <w:r w:rsidRPr="00E054DF">
        <w:t xml:space="preserve"> to Rx antenna port 0 of UE </w:t>
      </w:r>
      <m:oMath>
        <m:r>
          <w:rPr>
            <w:rFonts w:ascii="Cambria Math" w:hAnsi="Cambria Math"/>
          </w:rPr>
          <m:t>B</m:t>
        </m:r>
      </m:oMath>
      <w:r w:rsidRPr="00E054DF">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Pr="00E054DF" w:rsidRDefault="002C154B" w:rsidP="005C4A83">
      <w:pPr>
        <w:pStyle w:val="aff0"/>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rsidRPr="00E054DF">
        <w:t xml:space="preserve"> (used for virtualization of one Tx antenna port at gNB </w:t>
      </w:r>
      <m:oMath>
        <m:r>
          <w:rPr>
            <w:rFonts w:ascii="Cambria Math" w:hAnsi="Cambria Math"/>
          </w:rPr>
          <m:t>A</m:t>
        </m:r>
      </m:oMath>
      <w:r w:rsidRPr="00E054DF">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rsidRPr="00E054DF">
        <w:t xml:space="preserve"> (used for virtualization of one Rx antenna port at UE </w:t>
      </w:r>
      <m:oMath>
        <m:r>
          <w:rPr>
            <w:rFonts w:ascii="Cambria Math" w:hAnsi="Cambria Math"/>
          </w:rPr>
          <m:t>B</m:t>
        </m:r>
      </m:oMath>
      <w:r w:rsidRPr="00E054DF">
        <w:t xml:space="preserve">) are selected by selecting the best beam pair of gNB </w:t>
      </w:r>
      <m:oMath>
        <m:r>
          <w:rPr>
            <w:rFonts w:ascii="Cambria Math" w:hAnsi="Cambria Math"/>
          </w:rPr>
          <m:t>A</m:t>
        </m:r>
      </m:oMath>
      <w:r w:rsidRPr="00E054DF">
        <w:t xml:space="preserve"> and UE </w:t>
      </w:r>
      <m:oMath>
        <m:r>
          <w:rPr>
            <w:rFonts w:ascii="Cambria Math" w:hAnsi="Cambria Math"/>
          </w:rPr>
          <m:t>B</m:t>
        </m:r>
      </m:oMath>
      <w:r w:rsidRPr="00E054DF">
        <w:t>, based on the criteria of maximizing receive power after beamforming.</w:t>
      </w:r>
    </w:p>
    <w:p w14:paraId="6D3819CC" w14:textId="77777777" w:rsidR="002C154B" w:rsidRPr="00E054DF" w:rsidRDefault="002C154B" w:rsidP="002C154B">
      <w:pPr>
        <w:spacing w:after="120"/>
      </w:pPr>
    </w:p>
    <w:p w14:paraId="2624A3BA" w14:textId="77777777" w:rsidR="003F194D" w:rsidRPr="00E054DF" w:rsidRDefault="003F194D" w:rsidP="003F194D">
      <w:pPr>
        <w:spacing w:after="120"/>
      </w:pPr>
    </w:p>
    <w:p w14:paraId="66A9E6E4" w14:textId="77777777" w:rsidR="003F194D" w:rsidRPr="00E054DF" w:rsidRDefault="003F194D" w:rsidP="003F194D">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rsidRPr="00E054DF"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Pr="00E054DF" w:rsidRDefault="00C532DD" w:rsidP="004C3DE1">
            <w:pPr>
              <w:spacing w:line="240" w:lineRule="auto"/>
              <w:rPr>
                <w:bCs/>
              </w:rPr>
            </w:pPr>
            <w:r w:rsidRPr="00E054DF">
              <w:rPr>
                <w:rFonts w:hint="eastAsia"/>
                <w:bCs/>
              </w:rPr>
              <w:t>F</w:t>
            </w:r>
            <w:r w:rsidRPr="00E054DF">
              <w:rPr>
                <w:bCs/>
              </w:rPr>
              <w:t>ine with the FL proposal.</w:t>
            </w:r>
          </w:p>
        </w:tc>
      </w:tr>
      <w:tr w:rsidR="008D6443" w:rsidRPr="00E054DF"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E054DF" w:rsidRDefault="008D6443" w:rsidP="008D6443">
            <w:pPr>
              <w:spacing w:line="240" w:lineRule="auto"/>
              <w:rPr>
                <w:bCs/>
                <w:color w:val="000000" w:themeColor="text1"/>
              </w:rPr>
            </w:pPr>
            <w:r w:rsidRPr="00E054DF">
              <w:rPr>
                <w:bCs/>
                <w:color w:val="000000" w:themeColor="text1"/>
              </w:rPr>
              <w:t xml:space="preserve">We think that the clarification proposed by the FL to 37.910 are helpful, but we do not think that a formal agreement on FL initial proposal 2-2-5 is needed. </w:t>
            </w:r>
          </w:p>
        </w:tc>
      </w:tr>
      <w:tr w:rsidR="003F194D" w:rsidRPr="00E054DF"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Pr="00E054DF"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Pr="00E054DF" w:rsidRDefault="003F194D" w:rsidP="00367561">
            <w:pPr>
              <w:spacing w:line="240" w:lineRule="auto"/>
              <w:rPr>
                <w:bCs/>
              </w:rPr>
            </w:pPr>
          </w:p>
        </w:tc>
      </w:tr>
      <w:tr w:rsidR="003F194D" w:rsidRPr="00E054DF"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Pr="00E054DF"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Pr="00E054DF" w:rsidRDefault="003F194D" w:rsidP="00367561">
            <w:pPr>
              <w:spacing w:line="240" w:lineRule="auto"/>
              <w:rPr>
                <w:bCs/>
              </w:rPr>
            </w:pPr>
          </w:p>
        </w:tc>
      </w:tr>
    </w:tbl>
    <w:p w14:paraId="0401849D" w14:textId="77777777" w:rsidR="003F194D" w:rsidRPr="00E054DF" w:rsidRDefault="003F194D" w:rsidP="003F194D">
      <w:pPr>
        <w:spacing w:after="120"/>
      </w:pPr>
    </w:p>
    <w:p w14:paraId="1C42A61E" w14:textId="77777777" w:rsidR="002C154B" w:rsidRPr="00E054DF" w:rsidRDefault="002C154B" w:rsidP="002C154B">
      <w:pPr>
        <w:spacing w:after="120"/>
      </w:pPr>
    </w:p>
    <w:p w14:paraId="43EB7BE1" w14:textId="1FCFE091" w:rsidR="002C154B" w:rsidRPr="00E054DF" w:rsidRDefault="002C154B" w:rsidP="002C154B">
      <w:pPr>
        <w:pStyle w:val="40"/>
        <w:numPr>
          <w:ilvl w:val="0"/>
          <w:numId w:val="0"/>
        </w:numPr>
        <w:ind w:left="864" w:hanging="864"/>
        <w:rPr>
          <w:b/>
          <w:i/>
          <w:u w:val="single"/>
        </w:rPr>
      </w:pPr>
      <w:r w:rsidRPr="00E054DF">
        <w:rPr>
          <w:b/>
          <w:i/>
          <w:u w:val="single"/>
        </w:rPr>
        <w:t>Initial proposal 2-2-</w:t>
      </w:r>
      <w:r w:rsidR="0084212D" w:rsidRPr="00E054DF">
        <w:rPr>
          <w:b/>
          <w:i/>
          <w:u w:val="single"/>
        </w:rPr>
        <w:t>6</w:t>
      </w:r>
      <w:r w:rsidR="004756BA" w:rsidRPr="00E054DF">
        <w:rPr>
          <w:b/>
          <w:i/>
          <w:u w:val="single"/>
        </w:rPr>
        <w:t>(</w:t>
      </w:r>
      <w:r w:rsidR="00FD2351" w:rsidRPr="00E054DF">
        <w:rPr>
          <w:b/>
          <w:i/>
          <w:u w:val="single"/>
        </w:rPr>
        <w:t>Closed</w:t>
      </w:r>
      <w:r w:rsidR="004756BA" w:rsidRPr="00E054DF">
        <w:rPr>
          <w:b/>
          <w:i/>
          <w:u w:val="single"/>
        </w:rPr>
        <w:t>)</w:t>
      </w:r>
      <w:r w:rsidRPr="00E054DF">
        <w:rPr>
          <w:b/>
          <w:i/>
          <w:u w:val="single"/>
        </w:rPr>
        <w:t>:</w:t>
      </w:r>
    </w:p>
    <w:p w14:paraId="3BFC3C4F" w14:textId="19FD5A44" w:rsidR="002C154B" w:rsidRPr="00E054DF" w:rsidRDefault="00C92848" w:rsidP="002C154B">
      <w:pPr>
        <w:rPr>
          <w:szCs w:val="20"/>
        </w:rPr>
      </w:pPr>
      <w:r w:rsidRPr="00E054DF">
        <w:rPr>
          <w:bCs/>
          <w:iCs/>
        </w:rPr>
        <w:t xml:space="preserve">Regarding coupling loss from Tx antenna port 0 of gNB </w:t>
      </w:r>
      <m:oMath>
        <m:r>
          <w:rPr>
            <w:rFonts w:ascii="Cambria Math" w:hAnsi="Cambria Math"/>
          </w:rPr>
          <m:t>A</m:t>
        </m:r>
      </m:oMath>
      <w:r w:rsidRPr="00E054DF">
        <w:rPr>
          <w:bCs/>
          <w:iCs/>
        </w:rPr>
        <w:t xml:space="preserve"> to Rx antenna port 0 of UE</w:t>
      </w:r>
      <w:r w:rsidRPr="00E054DF">
        <w:rPr>
          <w:rFonts w:ascii="Cambria Math" w:hAnsi="Cambria Math"/>
          <w:i/>
        </w:rPr>
        <w:t xml:space="preserve"> </w:t>
      </w:r>
      <w:r w:rsidRPr="00E054DF">
        <w:t xml:space="preserve"> , it can be </w:t>
      </w:r>
      <w:r w:rsidR="002C154B" w:rsidRPr="00E054DF">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Pr="00E054DF" w:rsidRDefault="002C154B" w:rsidP="005C4A83">
      <w:pPr>
        <w:pStyle w:val="aff0"/>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rsidRPr="00E054DF">
        <w:t xml:space="preserve"> (used for virtualization of one Tx antenna port at gNB </w:t>
      </w:r>
      <m:oMath>
        <m:r>
          <w:rPr>
            <w:rFonts w:ascii="Cambria Math" w:hAnsi="Cambria Math"/>
          </w:rPr>
          <m:t>A</m:t>
        </m:r>
      </m:oMath>
      <w:r w:rsidRPr="00E054DF">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rsidRPr="00E054DF">
        <w:t xml:space="preserve"> (used for virtualization of one Rx antenna port at UE </w:t>
      </w:r>
      <m:oMath>
        <m:r>
          <w:rPr>
            <w:rFonts w:ascii="Cambria Math" w:hAnsi="Cambria Math"/>
          </w:rPr>
          <m:t>B</m:t>
        </m:r>
      </m:oMath>
      <w:r w:rsidRPr="00E054DF">
        <w:t xml:space="preserve">) are selected by selecting the best beam pair of gNB </w:t>
      </w:r>
      <m:oMath>
        <m:r>
          <w:rPr>
            <w:rFonts w:ascii="Cambria Math" w:hAnsi="Cambria Math"/>
          </w:rPr>
          <m:t>A</m:t>
        </m:r>
      </m:oMath>
      <w:r w:rsidRPr="00E054DF">
        <w:t xml:space="preserve"> and UE </w:t>
      </w:r>
      <m:oMath>
        <m:r>
          <w:rPr>
            <w:rFonts w:ascii="Cambria Math" w:hAnsi="Cambria Math"/>
          </w:rPr>
          <w:lastRenderedPageBreak/>
          <m:t>B</m:t>
        </m:r>
      </m:oMath>
      <w:r w:rsidRPr="00E054DF">
        <w:t>, based on the criteria of maximizing receive power after beamforming.</w:t>
      </w:r>
    </w:p>
    <w:p w14:paraId="59F09F7E" w14:textId="49493195" w:rsidR="002C154B" w:rsidRPr="00E054DF" w:rsidRDefault="002C154B" w:rsidP="002C154B">
      <w:pPr>
        <w:spacing w:after="120"/>
      </w:pPr>
    </w:p>
    <w:p w14:paraId="53A4BE3F" w14:textId="77777777" w:rsidR="003F194D" w:rsidRPr="00E054DF" w:rsidRDefault="003F194D" w:rsidP="003F194D">
      <w:pPr>
        <w:spacing w:after="120"/>
      </w:pPr>
    </w:p>
    <w:p w14:paraId="72235478" w14:textId="77777777" w:rsidR="003F194D" w:rsidRPr="00E054DF" w:rsidRDefault="003F194D" w:rsidP="003F194D">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rsidRPr="00E054DF"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Pr="00E054DF" w:rsidRDefault="00F97BD6" w:rsidP="004C3DE1">
            <w:pPr>
              <w:spacing w:line="240" w:lineRule="auto"/>
              <w:rPr>
                <w:bCs/>
              </w:rPr>
            </w:pPr>
            <w:r w:rsidRPr="00E054DF">
              <w:rPr>
                <w:rFonts w:hint="eastAsia"/>
                <w:bCs/>
              </w:rPr>
              <w:t>F</w:t>
            </w:r>
            <w:r w:rsidRPr="00E054DF">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E054DF">
              <w:rPr>
                <w:bCs/>
                <w:color w:val="000000" w:themeColor="text1"/>
              </w:rPr>
              <w:t xml:space="preserve">Like we commented for FL initial proposal 2-2-4, the need and usefulness to report the Tx/p0 – Rx/p0 coupling loss for calibration purposes is not clear to us. </w:t>
            </w:r>
            <w:r w:rsidRPr="008D6443">
              <w:rPr>
                <w:bCs/>
                <w:color w:val="000000" w:themeColor="text1"/>
              </w:rPr>
              <w:t>We therefore do not support the proposal.</w:t>
            </w:r>
          </w:p>
        </w:tc>
      </w:tr>
      <w:tr w:rsidR="00A03659" w:rsidRPr="00E054DF"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Pr="00E054DF" w:rsidRDefault="00A03659" w:rsidP="00A03659">
            <w:pPr>
              <w:spacing w:line="240" w:lineRule="auto"/>
              <w:rPr>
                <w:bCs/>
              </w:rPr>
            </w:pPr>
            <w:r w:rsidRPr="00E054DF">
              <w:rPr>
                <w:bCs/>
              </w:rPr>
              <w:t xml:space="preserve">Similar comment to 2-2-4, the CL ports should be limited on port 0 Tx/Rx .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Pr="00E054DF" w:rsidRDefault="00511457" w:rsidP="002C154B">
      <w:pPr>
        <w:rPr>
          <w:szCs w:val="20"/>
        </w:rPr>
      </w:pPr>
      <w:r w:rsidRPr="00E054DF">
        <w:t>Regarding</w:t>
      </w:r>
      <w:r w:rsidR="008822CE" w:rsidRPr="00E054DF">
        <w:t xml:space="preserve"> </w:t>
      </w:r>
      <w:r w:rsidRPr="00E054DF">
        <w:t>t</w:t>
      </w:r>
      <w:r w:rsidR="002C154B" w:rsidRPr="00E054DF">
        <w:t xml:space="preserve">he legacy DL wideband pre-processing SINR of UE </w:t>
      </w:r>
      <w:r w:rsidR="002C154B" w:rsidRPr="00E054DF">
        <w:rPr>
          <w:i/>
          <w:iCs/>
        </w:rPr>
        <w:t>B</w:t>
      </w:r>
      <w:r w:rsidR="002C154B" w:rsidRPr="00E054DF">
        <w:t xml:space="preserve"> in severing cell </w:t>
      </w:r>
      <w:r w:rsidR="002C154B" w:rsidRPr="00E054DF">
        <w:rPr>
          <w:i/>
          <w:iCs/>
        </w:rPr>
        <w:t>A</w:t>
      </w:r>
      <w:r w:rsidR="008822CE" w:rsidRPr="00E054DF">
        <w:t xml:space="preserve">, it can be </w:t>
      </w:r>
      <w:r w:rsidR="002C154B" w:rsidRPr="00E054DF">
        <w:t>expressed as</w:t>
      </w:r>
    </w:p>
    <w:p w14:paraId="68841D4D" w14:textId="77777777" w:rsidR="002C154B" w:rsidRDefault="00302A4B"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302A4B"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302A4B"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Pr="00E054DF" w:rsidRDefault="00302A4B" w:rsidP="005C4A83">
      <w:pPr>
        <w:pStyle w:val="aff0"/>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rsidRPr="00E054DF">
        <w:t xml:space="preserve"> is the total DL transmit power (over the </w:t>
      </w:r>
      <w:r w:rsidR="002C154B" w:rsidRPr="00E054DF">
        <w:rPr>
          <w:i/>
        </w:rPr>
        <w:t>S</w:t>
      </w:r>
      <w:r w:rsidR="002C154B" w:rsidRPr="00E054DF">
        <w:t xml:space="preserve"> Tx antenna ports) per subcarrier.</w:t>
      </w:r>
    </w:p>
    <w:p w14:paraId="3BD4AE6E" w14:textId="77777777" w:rsidR="002C154B" w:rsidRPr="00E054DF" w:rsidRDefault="002C154B" w:rsidP="005C4A83">
      <w:pPr>
        <w:pStyle w:val="aff0"/>
        <w:numPr>
          <w:ilvl w:val="0"/>
          <w:numId w:val="71"/>
        </w:numPr>
        <w:ind w:firstLineChars="0"/>
      </w:pPr>
      <m:oMath>
        <m:r>
          <w:rPr>
            <w:rFonts w:ascii="Cambria Math" w:hAnsi="Cambria Math"/>
          </w:rPr>
          <m:t>S</m:t>
        </m:r>
      </m:oMath>
      <w:r w:rsidRPr="00E054DF">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rsidRPr="00E054DF">
        <w:t xml:space="preserve"> is the Rx antenna port number of UE.</w:t>
      </w:r>
    </w:p>
    <w:p w14:paraId="693475FE" w14:textId="77777777" w:rsidR="002C154B" w:rsidRPr="00E054DF" w:rsidRDefault="002C154B" w:rsidP="005C4A83">
      <w:pPr>
        <w:pStyle w:val="aff0"/>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rsidRPr="00E054DF">
        <w:t xml:space="preserve"> (used for virtualization of one Tx antenna port at gNB </w:t>
      </w:r>
      <m:oMath>
        <m:r>
          <w:rPr>
            <w:rFonts w:ascii="Cambria Math" w:hAnsi="Cambria Math"/>
          </w:rPr>
          <m:t>A</m:t>
        </m:r>
      </m:oMath>
      <w:r w:rsidRPr="00E054DF">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rsidRPr="00E054DF">
        <w:t xml:space="preserve"> (used for virtualization of one Rx antenna port at UE </w:t>
      </w:r>
      <m:oMath>
        <m:r>
          <w:rPr>
            <w:rFonts w:ascii="Cambria Math" w:hAnsi="Cambria Math"/>
          </w:rPr>
          <m:t>B</m:t>
        </m:r>
      </m:oMath>
      <w:r w:rsidRPr="00E054DF">
        <w:t xml:space="preserve">) are selected by selecting the best beam pair of gNB </w:t>
      </w:r>
      <m:oMath>
        <m:r>
          <w:rPr>
            <w:rFonts w:ascii="Cambria Math" w:hAnsi="Cambria Math"/>
          </w:rPr>
          <m:t>A</m:t>
        </m:r>
      </m:oMath>
      <w:r w:rsidRPr="00E054DF">
        <w:t xml:space="preserve"> and UE </w:t>
      </w:r>
      <m:oMath>
        <m:r>
          <w:rPr>
            <w:rFonts w:ascii="Cambria Math" w:hAnsi="Cambria Math"/>
          </w:rPr>
          <m:t>B</m:t>
        </m:r>
      </m:oMath>
      <w:r w:rsidRPr="00E054DF">
        <w:t>, based on the criteria of maximizing receive power after beamforming.</w:t>
      </w:r>
    </w:p>
    <w:p w14:paraId="1C9F8EC8" w14:textId="77777777" w:rsidR="002C154B" w:rsidRPr="00E054DF" w:rsidRDefault="002C154B" w:rsidP="005C4A83">
      <w:pPr>
        <w:pStyle w:val="aff0"/>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rsidRPr="00E054DF">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rsidRPr="00E054DF">
        <w:t>) is randomly selected.</w:t>
      </w:r>
    </w:p>
    <w:p w14:paraId="1BE8D529" w14:textId="77777777" w:rsidR="00903854" w:rsidRPr="00E054DF" w:rsidRDefault="00903854" w:rsidP="00903854">
      <w:pPr>
        <w:spacing w:after="120"/>
      </w:pPr>
    </w:p>
    <w:p w14:paraId="09881500" w14:textId="77777777" w:rsidR="003F194D" w:rsidRPr="00E054DF" w:rsidRDefault="003F194D" w:rsidP="003F194D">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rsidRPr="00E054DF"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8D6443" w:rsidRPr="00E054DF"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E054DF" w:rsidRDefault="008D6443" w:rsidP="008D6443">
            <w:pPr>
              <w:spacing w:line="240" w:lineRule="auto"/>
              <w:rPr>
                <w:bCs/>
                <w:color w:val="000000" w:themeColor="text1"/>
              </w:rPr>
            </w:pPr>
            <w:r w:rsidRPr="00E054DF">
              <w:rPr>
                <w:bCs/>
                <w:color w:val="000000" w:themeColor="text1"/>
              </w:rPr>
              <w:t>We support FL initial proposal 2-2-7.</w:t>
            </w:r>
          </w:p>
        </w:tc>
      </w:tr>
      <w:tr w:rsidR="003F194D" w:rsidRPr="00E054DF"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Pr="00E054DF" w:rsidRDefault="004C3DE1" w:rsidP="00367561">
            <w:pPr>
              <w:spacing w:line="240" w:lineRule="auto"/>
              <w:rPr>
                <w:bCs/>
              </w:rPr>
            </w:pPr>
            <w:r w:rsidRPr="00E054DF">
              <w:rPr>
                <w:rFonts w:hint="eastAsia"/>
                <w:bCs/>
              </w:rPr>
              <w:t>F</w:t>
            </w:r>
            <w:r w:rsidRPr="00E054DF">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3"/>
      </w:pPr>
      <w:r>
        <w:lastRenderedPageBreak/>
        <w:t>2nd Round Proposals</w:t>
      </w:r>
    </w:p>
    <w:p w14:paraId="5E58B32A" w14:textId="77777777" w:rsidR="003F0FC1" w:rsidRPr="00AE0FF4" w:rsidRDefault="003F0FC1" w:rsidP="003F0FC1">
      <w:pPr>
        <w:pStyle w:val="40"/>
        <w:numPr>
          <w:ilvl w:val="0"/>
          <w:numId w:val="0"/>
        </w:numPr>
        <w:ind w:left="864" w:hanging="864"/>
        <w:rPr>
          <w:b/>
          <w:i/>
          <w:u w:val="single"/>
        </w:rPr>
      </w:pPr>
      <w:r w:rsidRPr="00223F1C">
        <w:rPr>
          <w:b/>
          <w:i/>
          <w:highlight w:val="cyan"/>
          <w:u w:val="single"/>
        </w:rPr>
        <w:t>Offline consensus 2-2-1-r1:</w:t>
      </w:r>
    </w:p>
    <w:p w14:paraId="0BDE3564" w14:textId="4BE6169C" w:rsidR="003F0FC1" w:rsidRPr="00E054DF" w:rsidRDefault="003F0FC1" w:rsidP="003F0FC1">
      <w:pPr>
        <w:tabs>
          <w:tab w:val="num" w:pos="720"/>
        </w:tabs>
        <w:rPr>
          <w:bCs/>
          <w:iCs/>
        </w:rPr>
      </w:pPr>
      <w:r w:rsidRPr="00E054DF">
        <w:rPr>
          <w:bCs/>
          <w:iCs/>
        </w:rPr>
        <w:t>For UPT (user perceived throughput) related performance metrics for FTP model 3 in SLS, adopt the following option.</w:t>
      </w:r>
    </w:p>
    <w:p w14:paraId="66B2FCB7" w14:textId="77777777" w:rsidR="003F0FC1" w:rsidRPr="00E054DF" w:rsidRDefault="003F0FC1" w:rsidP="003F0FC1">
      <w:pPr>
        <w:pStyle w:val="aff0"/>
        <w:numPr>
          <w:ilvl w:val="0"/>
          <w:numId w:val="71"/>
        </w:numPr>
        <w:ind w:firstLineChars="0"/>
        <w:rPr>
          <w:bCs/>
          <w:iCs/>
        </w:rPr>
      </w:pPr>
      <w:r w:rsidRPr="00E054DF">
        <w:rPr>
          <w:bCs/>
          <w:iCs/>
        </w:rPr>
        <w:t xml:space="preserve">Option 1: UPT is defined as the size of an FTP packet divided by the time which starts when the packet is received in the transmit buffer and ends when the last bit of the packet is correctly delivered to the receiver [Refer to </w:t>
      </w:r>
      <w:r w:rsidRPr="00E054DF">
        <w:rPr>
          <w:rFonts w:hint="eastAsia"/>
          <w:bCs/>
        </w:rPr>
        <w:t>T</w:t>
      </w:r>
      <w:r w:rsidRPr="00E054DF">
        <w:rPr>
          <w:bCs/>
        </w:rPr>
        <w:t>R36.814</w:t>
      </w:r>
      <w:r w:rsidRPr="00E054DF">
        <w:rPr>
          <w:bCs/>
          <w:iCs/>
        </w:rPr>
        <w:t>].</w:t>
      </w:r>
    </w:p>
    <w:p w14:paraId="7B95EBF1" w14:textId="77777777" w:rsidR="003F0FC1" w:rsidRPr="00E054DF" w:rsidRDefault="003F0FC1" w:rsidP="003F0FC1">
      <w:pPr>
        <w:pStyle w:val="aff0"/>
        <w:numPr>
          <w:ilvl w:val="1"/>
          <w:numId w:val="71"/>
        </w:numPr>
        <w:ind w:firstLineChars="0"/>
        <w:rPr>
          <w:bCs/>
          <w:iCs/>
        </w:rPr>
      </w:pPr>
      <w:r w:rsidRPr="00E054DF">
        <w:rPr>
          <w:bCs/>
          <w:iCs/>
        </w:rPr>
        <w:t xml:space="preserve">Unfinished FTP packets should be incorporated in the UPT calculation. The number of served bits (possibly zero) of an unfinished FTP packet by the end of the simulation is divided by the served time (simulation end time – file arrival time) [Refer to </w:t>
      </w:r>
      <w:r w:rsidRPr="00E054DF">
        <w:rPr>
          <w:rFonts w:hint="eastAsia"/>
          <w:bCs/>
        </w:rPr>
        <w:t>T</w:t>
      </w:r>
      <w:r w:rsidRPr="00E054DF">
        <w:rPr>
          <w:bCs/>
        </w:rPr>
        <w:t>R36.889</w:t>
      </w:r>
      <w:r w:rsidRPr="00E054DF">
        <w:rPr>
          <w:bCs/>
          <w:iCs/>
        </w:rPr>
        <w:t>].</w:t>
      </w:r>
    </w:p>
    <w:p w14:paraId="4189793B" w14:textId="77777777" w:rsidR="003F0FC1" w:rsidRPr="00E054DF" w:rsidRDefault="003F0FC1" w:rsidP="003F0FC1">
      <w:pPr>
        <w:pStyle w:val="aff0"/>
        <w:numPr>
          <w:ilvl w:val="1"/>
          <w:numId w:val="71"/>
        </w:numPr>
        <w:ind w:firstLineChars="0"/>
        <w:rPr>
          <w:bCs/>
          <w:iCs/>
        </w:rPr>
      </w:pPr>
      <w:r w:rsidRPr="00E054DF">
        <w:rPr>
          <w:bCs/>
          <w:iCs/>
        </w:rPr>
        <w:t>Consider zero bits for dropped FTP packets.</w:t>
      </w:r>
    </w:p>
    <w:p w14:paraId="51FCAFDD" w14:textId="77777777" w:rsidR="003F0FC1" w:rsidRPr="00E054DF" w:rsidRDefault="003F0FC1" w:rsidP="003F0FC1">
      <w:pPr>
        <w:pStyle w:val="aff0"/>
        <w:numPr>
          <w:ilvl w:val="1"/>
          <w:numId w:val="71"/>
        </w:numPr>
        <w:ind w:firstLineChars="0"/>
        <w:rPr>
          <w:bCs/>
          <w:iCs/>
        </w:rPr>
      </w:pPr>
      <w:r w:rsidRPr="00E054DF">
        <w:rPr>
          <w:bCs/>
          <w:iCs/>
        </w:rPr>
        <w:t xml:space="preserve">Average-UPT of a user: defined as the average from all UPTs for all FTP packets intended for this user [Refer to </w:t>
      </w:r>
      <w:r w:rsidRPr="00E054DF">
        <w:rPr>
          <w:rFonts w:hint="eastAsia"/>
          <w:bCs/>
        </w:rPr>
        <w:t>T</w:t>
      </w:r>
      <w:r w:rsidRPr="00E054DF">
        <w:rPr>
          <w:bCs/>
        </w:rPr>
        <w:t>R36.814</w:t>
      </w:r>
      <w:r w:rsidRPr="00E054DF">
        <w:rPr>
          <w:bCs/>
          <w:iCs/>
        </w:rPr>
        <w:t>].</w:t>
      </w:r>
    </w:p>
    <w:p w14:paraId="65F38C8C" w14:textId="77777777" w:rsidR="003F0FC1" w:rsidRPr="00E054DF" w:rsidRDefault="003F0FC1" w:rsidP="003F0FC1">
      <w:pPr>
        <w:pStyle w:val="aff0"/>
        <w:numPr>
          <w:ilvl w:val="1"/>
          <w:numId w:val="71"/>
        </w:numPr>
        <w:ind w:firstLineChars="0"/>
        <w:rPr>
          <w:bCs/>
          <w:iCs/>
        </w:rPr>
      </w:pPr>
      <w:r w:rsidRPr="00E054DF">
        <w:rPr>
          <w:bCs/>
          <w:iCs/>
        </w:rPr>
        <w:t xml:space="preserve">Tail-UPT of a user: defined as the worst 5% UPT among all FTP packets intended for this user [Refer to </w:t>
      </w:r>
      <w:r w:rsidRPr="00E054DF">
        <w:rPr>
          <w:rFonts w:hint="eastAsia"/>
          <w:bCs/>
        </w:rPr>
        <w:t>T</w:t>
      </w:r>
      <w:r w:rsidRPr="00E054DF">
        <w:rPr>
          <w:bCs/>
        </w:rPr>
        <w:t>R36.814</w:t>
      </w:r>
      <w:r w:rsidRPr="00E054DF">
        <w:rPr>
          <w:bCs/>
          <w:iCs/>
        </w:rPr>
        <w:t>].</w:t>
      </w:r>
    </w:p>
    <w:p w14:paraId="4B63B9D7" w14:textId="77777777" w:rsidR="003F0FC1" w:rsidRPr="00E054DF" w:rsidRDefault="003F0FC1" w:rsidP="003F0FC1">
      <w:pPr>
        <w:pStyle w:val="aff0"/>
        <w:numPr>
          <w:ilvl w:val="1"/>
          <w:numId w:val="71"/>
        </w:numPr>
        <w:ind w:firstLineChars="0"/>
        <w:rPr>
          <w:bCs/>
          <w:iCs/>
          <w:color w:val="FF0000"/>
        </w:rPr>
      </w:pPr>
      <w:r w:rsidRPr="00E054DF">
        <w:rPr>
          <w:bCs/>
          <w:iCs/>
          <w:color w:val="FF0000"/>
        </w:rPr>
        <w:t>Median-UPT of a user: defined as the 50% UPT among all FTP packets intended for this user.</w:t>
      </w:r>
    </w:p>
    <w:p w14:paraId="4BDD44EC" w14:textId="77777777" w:rsidR="003F0FC1" w:rsidRPr="00E054DF" w:rsidRDefault="003F0FC1" w:rsidP="003F0FC1">
      <w:pPr>
        <w:pStyle w:val="aff0"/>
        <w:numPr>
          <w:ilvl w:val="1"/>
          <w:numId w:val="71"/>
        </w:numPr>
        <w:ind w:firstLineChars="0"/>
        <w:rPr>
          <w:bCs/>
          <w:iCs/>
        </w:rPr>
      </w:pPr>
      <w:r w:rsidRPr="00E054DF">
        <w:rPr>
          <w:bCs/>
          <w:iCs/>
        </w:rPr>
        <w:t>Average-UPT CDF: The CDF of the Average-UPTs for all users.</w:t>
      </w:r>
    </w:p>
    <w:p w14:paraId="02A9E715" w14:textId="77777777" w:rsidR="003F0FC1" w:rsidRPr="00E054DF" w:rsidRDefault="003F0FC1" w:rsidP="003F0FC1">
      <w:pPr>
        <w:pStyle w:val="aff0"/>
        <w:numPr>
          <w:ilvl w:val="1"/>
          <w:numId w:val="71"/>
        </w:numPr>
        <w:ind w:firstLineChars="0"/>
        <w:rPr>
          <w:bCs/>
          <w:iCs/>
        </w:rPr>
      </w:pPr>
      <w:r w:rsidRPr="00E054DF">
        <w:rPr>
          <w:bCs/>
          <w:iCs/>
        </w:rPr>
        <w:t>Tail-UPT CDF: The CDF of the Tail-UPTs for all users.</w:t>
      </w:r>
    </w:p>
    <w:p w14:paraId="4B12BFD5" w14:textId="77777777" w:rsidR="003F0FC1" w:rsidRPr="00E054DF" w:rsidRDefault="003F0FC1" w:rsidP="003F0FC1">
      <w:pPr>
        <w:pStyle w:val="aff0"/>
        <w:numPr>
          <w:ilvl w:val="1"/>
          <w:numId w:val="71"/>
        </w:numPr>
        <w:ind w:firstLineChars="0"/>
        <w:rPr>
          <w:bCs/>
          <w:iCs/>
          <w:color w:val="FF0000"/>
        </w:rPr>
      </w:pPr>
      <w:r w:rsidRPr="00E054DF">
        <w:rPr>
          <w:bCs/>
          <w:iCs/>
          <w:color w:val="FF0000"/>
        </w:rPr>
        <w:t>Median-UPT CDF: The CDF of the Median-UPTs for all users.</w:t>
      </w:r>
    </w:p>
    <w:p w14:paraId="295638DB" w14:textId="77777777" w:rsidR="003F0FC1" w:rsidRPr="00E054DF" w:rsidRDefault="003F0FC1" w:rsidP="003F0FC1">
      <w:pPr>
        <w:pStyle w:val="aff0"/>
        <w:numPr>
          <w:ilvl w:val="1"/>
          <w:numId w:val="71"/>
        </w:numPr>
        <w:ind w:firstLineChars="0"/>
        <w:rPr>
          <w:bCs/>
          <w:iCs/>
        </w:rPr>
      </w:pPr>
      <w:r w:rsidRPr="00E054DF">
        <w:rPr>
          <w:bCs/>
          <w:iCs/>
        </w:rPr>
        <w:t>Mean/5%/50%/95% Average-UPT: The mean/5%/50%/95% value of Average-UPTs for all users.</w:t>
      </w:r>
    </w:p>
    <w:p w14:paraId="6BCFF84E" w14:textId="77777777" w:rsidR="003F0FC1" w:rsidRPr="00E054DF" w:rsidRDefault="003F0FC1" w:rsidP="003F0FC1">
      <w:pPr>
        <w:pStyle w:val="aff0"/>
        <w:numPr>
          <w:ilvl w:val="1"/>
          <w:numId w:val="71"/>
        </w:numPr>
        <w:ind w:firstLineChars="0"/>
        <w:rPr>
          <w:bCs/>
          <w:iCs/>
        </w:rPr>
      </w:pPr>
      <w:r w:rsidRPr="00E054DF">
        <w:rPr>
          <w:bCs/>
          <w:iCs/>
        </w:rPr>
        <w:t>Mean/5%/50%/95% Tail-UPT: The mean/5%/50%/95% value of Tail-UPTs for all users.</w:t>
      </w:r>
    </w:p>
    <w:p w14:paraId="2475C4DE" w14:textId="77777777" w:rsidR="003F0FC1" w:rsidRPr="00E054DF" w:rsidRDefault="003F0FC1" w:rsidP="003F0FC1">
      <w:pPr>
        <w:pStyle w:val="aff0"/>
        <w:numPr>
          <w:ilvl w:val="1"/>
          <w:numId w:val="71"/>
        </w:numPr>
        <w:ind w:firstLineChars="0"/>
        <w:rPr>
          <w:bCs/>
          <w:iCs/>
          <w:color w:val="FF0000"/>
        </w:rPr>
      </w:pPr>
      <w:r w:rsidRPr="00E054DF">
        <w:rPr>
          <w:bCs/>
          <w:iCs/>
          <w:color w:val="FF0000"/>
        </w:rPr>
        <w:t>Mean/5%/50%/95% Median-UPT: The mean/5%/50%/95% value of Median-UPTs for all users.</w:t>
      </w:r>
    </w:p>
    <w:p w14:paraId="550E4E4A" w14:textId="77777777" w:rsidR="003F0FC1" w:rsidRPr="00E054DF" w:rsidRDefault="003F0FC1" w:rsidP="003F0FC1"/>
    <w:p w14:paraId="0C24CC05" w14:textId="77777777" w:rsidR="00D26E63" w:rsidRPr="00E054DF" w:rsidRDefault="00D26E63" w:rsidP="00D26E63">
      <w:pPr>
        <w:overflowPunct w:val="0"/>
        <w:contextualSpacing/>
        <w:textAlignment w:val="baseline"/>
        <w:rPr>
          <w:bCs/>
          <w:iCs/>
        </w:rPr>
      </w:pPr>
    </w:p>
    <w:p w14:paraId="7AB3A16C" w14:textId="77777777" w:rsidR="00D26E63" w:rsidRPr="00E054DF" w:rsidRDefault="00D26E63" w:rsidP="00D26E63">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40"/>
        <w:numPr>
          <w:ilvl w:val="0"/>
          <w:numId w:val="0"/>
        </w:numPr>
        <w:ind w:left="864" w:hanging="864"/>
        <w:rPr>
          <w:b/>
          <w:i/>
          <w:u w:val="single"/>
        </w:rPr>
      </w:pPr>
      <w:r>
        <w:rPr>
          <w:b/>
          <w:i/>
          <w:u w:val="single"/>
        </w:rPr>
        <w:t>Updated</w:t>
      </w:r>
      <w:r w:rsidRPr="00AE0FF4">
        <w:rPr>
          <w:b/>
          <w:i/>
          <w:u w:val="single"/>
        </w:rPr>
        <w:t xml:space="preserve"> proposal 2-2-2</w:t>
      </w:r>
      <w:r>
        <w:rPr>
          <w:b/>
          <w:i/>
          <w:u w:val="single"/>
        </w:rPr>
        <w:t>-r1(Open)</w:t>
      </w:r>
      <w:r w:rsidRPr="00AE0FF4">
        <w:rPr>
          <w:b/>
          <w:i/>
          <w:u w:val="single"/>
        </w:rPr>
        <w:t>:</w:t>
      </w:r>
    </w:p>
    <w:p w14:paraId="11A8D8A2" w14:textId="77777777" w:rsidR="00B63F72" w:rsidRPr="00E054DF" w:rsidRDefault="00B63F72" w:rsidP="00B63F72">
      <w:pPr>
        <w:tabs>
          <w:tab w:val="num" w:pos="720"/>
        </w:tabs>
        <w:rPr>
          <w:bCs/>
          <w:iCs/>
        </w:rPr>
      </w:pPr>
      <w:r w:rsidRPr="00E054DF">
        <w:rPr>
          <w:bCs/>
          <w:iCs/>
        </w:rPr>
        <w:t xml:space="preserve">For latency related performance metric for FTP model 3 in SLS, </w:t>
      </w:r>
      <w:r w:rsidRPr="00E054DF">
        <w:rPr>
          <w:bCs/>
          <w:iCs/>
          <w:color w:val="FF0000"/>
        </w:rPr>
        <w:t>option 1 is baseline, it is up to companies to report the latency with option 2</w:t>
      </w:r>
      <w:r w:rsidRPr="00E054DF">
        <w:rPr>
          <w:bCs/>
          <w:iCs/>
        </w:rPr>
        <w:t>.</w:t>
      </w:r>
    </w:p>
    <w:p w14:paraId="158B6E22" w14:textId="77777777" w:rsidR="00B63F72" w:rsidRPr="00E054DF" w:rsidRDefault="00B63F72" w:rsidP="00B63F72">
      <w:pPr>
        <w:pStyle w:val="aff0"/>
        <w:numPr>
          <w:ilvl w:val="0"/>
          <w:numId w:val="71"/>
        </w:numPr>
        <w:ind w:firstLineChars="0"/>
        <w:rPr>
          <w:bCs/>
          <w:iCs/>
        </w:rPr>
      </w:pPr>
      <w:r w:rsidRPr="00E054DF">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E054DF" w:rsidRDefault="00B63F72" w:rsidP="00B63F72">
      <w:pPr>
        <w:pStyle w:val="aff0"/>
        <w:numPr>
          <w:ilvl w:val="1"/>
          <w:numId w:val="71"/>
        </w:numPr>
        <w:ind w:firstLineChars="0"/>
        <w:rPr>
          <w:bCs/>
          <w:iCs/>
        </w:rPr>
      </w:pPr>
      <w:r w:rsidRPr="00E054DF">
        <w:rPr>
          <w:bCs/>
          <w:iCs/>
          <w:color w:val="FF0000"/>
        </w:rPr>
        <w:t xml:space="preserve">(baseline) </w:t>
      </w:r>
      <w:r w:rsidRPr="00E054DF">
        <w:rPr>
          <w:rFonts w:hint="eastAsia"/>
          <w:bCs/>
          <w:iCs/>
          <w:color w:val="FF0000"/>
        </w:rPr>
        <w:t>O</w:t>
      </w:r>
      <w:r w:rsidRPr="00E054DF">
        <w:rPr>
          <w:bCs/>
          <w:iCs/>
          <w:color w:val="FF0000"/>
        </w:rPr>
        <w:t>ption 1</w:t>
      </w:r>
      <w:r w:rsidRPr="00E054DF">
        <w:rPr>
          <w:bCs/>
          <w:iCs/>
        </w:rPr>
        <w:t xml:space="preserve">: </w:t>
      </w:r>
      <w:r w:rsidRPr="00E054DF">
        <w:rPr>
          <w:iCs/>
        </w:rPr>
        <w:t>Calculate the latency for each packet for each UE, and then generate CDF of latency for all these packets from all the UEs.</w:t>
      </w:r>
    </w:p>
    <w:p w14:paraId="04FE2AF4" w14:textId="77777777" w:rsidR="00B63F72" w:rsidRPr="00E054DF" w:rsidRDefault="00B63F72" w:rsidP="00B63F72">
      <w:pPr>
        <w:pStyle w:val="aff0"/>
        <w:numPr>
          <w:ilvl w:val="2"/>
          <w:numId w:val="71"/>
        </w:numPr>
        <w:ind w:firstLineChars="0"/>
        <w:rPr>
          <w:bCs/>
          <w:iCs/>
        </w:rPr>
      </w:pPr>
      <w:r w:rsidRPr="00E054DF">
        <w:rPr>
          <w:bCs/>
          <w:iCs/>
        </w:rPr>
        <w:t>Packet-Latency CDF: The CDF of the packet latencies of all the packets from all the UEs.</w:t>
      </w:r>
    </w:p>
    <w:p w14:paraId="25C28BE3" w14:textId="77777777" w:rsidR="00B63F72" w:rsidRPr="00E054DF" w:rsidRDefault="00B63F72" w:rsidP="00B63F72">
      <w:pPr>
        <w:pStyle w:val="aff0"/>
        <w:numPr>
          <w:ilvl w:val="2"/>
          <w:numId w:val="71"/>
        </w:numPr>
        <w:ind w:firstLineChars="0"/>
        <w:rPr>
          <w:bCs/>
          <w:iCs/>
        </w:rPr>
      </w:pPr>
      <w:r w:rsidRPr="00E054DF">
        <w:rPr>
          <w:bCs/>
          <w:iCs/>
        </w:rPr>
        <w:t>Mean/5%/50%/95% Packet-Latency: The mean/5%/50%/95% value of Packet-Latency of all the packets from all the UEs.</w:t>
      </w:r>
    </w:p>
    <w:p w14:paraId="337D549D" w14:textId="77777777" w:rsidR="00B63F72" w:rsidRPr="00E054DF" w:rsidRDefault="00B63F72" w:rsidP="00B63F72">
      <w:pPr>
        <w:pStyle w:val="aff0"/>
        <w:numPr>
          <w:ilvl w:val="1"/>
          <w:numId w:val="71"/>
        </w:numPr>
        <w:ind w:firstLineChars="0"/>
        <w:rPr>
          <w:bCs/>
          <w:iCs/>
        </w:rPr>
      </w:pPr>
      <w:r w:rsidRPr="00E054DF">
        <w:rPr>
          <w:bCs/>
          <w:iCs/>
          <w:color w:val="FF0000"/>
        </w:rPr>
        <w:t xml:space="preserve">(optional) </w:t>
      </w:r>
      <w:r w:rsidRPr="00E054DF">
        <w:rPr>
          <w:rFonts w:hint="eastAsia"/>
          <w:bCs/>
          <w:iCs/>
          <w:color w:val="FF0000"/>
        </w:rPr>
        <w:t>O</w:t>
      </w:r>
      <w:r w:rsidRPr="00E054DF">
        <w:rPr>
          <w:bCs/>
          <w:iCs/>
          <w:color w:val="FF0000"/>
        </w:rPr>
        <w:t>ption 2</w:t>
      </w:r>
      <w:r w:rsidRPr="00E054DF">
        <w:rPr>
          <w:bCs/>
          <w:iCs/>
        </w:rPr>
        <w:t>:</w:t>
      </w:r>
      <w:r w:rsidRPr="00E054DF">
        <w:rPr>
          <w:iCs/>
        </w:rPr>
        <w:t xml:space="preserve"> Calculate the latency for each packet for each UE, and then calculate the average latency for each UE, then generate the CDF for these average latency for each UE</w:t>
      </w:r>
    </w:p>
    <w:p w14:paraId="6A23DA02" w14:textId="77777777" w:rsidR="00B63F72" w:rsidRPr="00E054DF" w:rsidRDefault="00B63F72" w:rsidP="00B63F72">
      <w:pPr>
        <w:pStyle w:val="aff0"/>
        <w:numPr>
          <w:ilvl w:val="2"/>
          <w:numId w:val="71"/>
        </w:numPr>
        <w:ind w:firstLineChars="0"/>
        <w:rPr>
          <w:bCs/>
          <w:iCs/>
        </w:rPr>
      </w:pPr>
      <w:r w:rsidRPr="00E054DF">
        <w:rPr>
          <w:bCs/>
          <w:iCs/>
        </w:rPr>
        <w:t>UE-Average-Latency: defined as the average packet latency for a UE</w:t>
      </w:r>
    </w:p>
    <w:p w14:paraId="7C6F69CC" w14:textId="77777777" w:rsidR="00B63F72" w:rsidRPr="00E054DF" w:rsidRDefault="00B63F72" w:rsidP="00B63F72">
      <w:pPr>
        <w:pStyle w:val="aff0"/>
        <w:numPr>
          <w:ilvl w:val="2"/>
          <w:numId w:val="71"/>
        </w:numPr>
        <w:ind w:firstLineChars="0"/>
        <w:rPr>
          <w:bCs/>
          <w:iCs/>
        </w:rPr>
      </w:pPr>
      <w:r w:rsidRPr="00E054DF">
        <w:rPr>
          <w:bCs/>
          <w:iCs/>
        </w:rPr>
        <w:t>UE-Average-Latency CDF: The CDF of the UE-Average-Latency for all users.</w:t>
      </w:r>
    </w:p>
    <w:p w14:paraId="593AA69A" w14:textId="77777777" w:rsidR="00B63F72" w:rsidRPr="00E054DF" w:rsidRDefault="00B63F72" w:rsidP="00B63F72">
      <w:pPr>
        <w:pStyle w:val="aff0"/>
        <w:numPr>
          <w:ilvl w:val="2"/>
          <w:numId w:val="71"/>
        </w:numPr>
        <w:ind w:firstLineChars="0"/>
        <w:rPr>
          <w:bCs/>
          <w:iCs/>
        </w:rPr>
      </w:pPr>
      <w:r w:rsidRPr="00E054DF">
        <w:rPr>
          <w:bCs/>
          <w:iCs/>
        </w:rPr>
        <w:t xml:space="preserve">Mean/5%/50%/95% UE-Average-Latency: The mean/5%/50%/95% value of UE-Average-Latency for </w:t>
      </w:r>
      <w:r w:rsidRPr="00E054DF">
        <w:rPr>
          <w:bCs/>
          <w:iCs/>
        </w:rPr>
        <w:lastRenderedPageBreak/>
        <w:t>all users.</w:t>
      </w:r>
    </w:p>
    <w:p w14:paraId="3A164693" w14:textId="77777777" w:rsidR="00B63F72" w:rsidRPr="00E054DF" w:rsidRDefault="00B63F72" w:rsidP="00B63F72">
      <w:pPr>
        <w:pStyle w:val="aff0"/>
        <w:numPr>
          <w:ilvl w:val="0"/>
          <w:numId w:val="71"/>
        </w:numPr>
        <w:ind w:firstLineChars="0"/>
        <w:rPr>
          <w:bCs/>
          <w:iCs/>
        </w:rPr>
      </w:pPr>
      <w:r w:rsidRPr="00E054DF">
        <w:rPr>
          <w:bCs/>
          <w:iCs/>
        </w:rPr>
        <w:t>Note: HARQ re-transmission should be considered for latency evaluation.</w:t>
      </w:r>
    </w:p>
    <w:p w14:paraId="1B12B2C6" w14:textId="5A4E5DF4" w:rsidR="00713EF7" w:rsidRPr="00E054DF" w:rsidRDefault="00713EF7" w:rsidP="00713EF7"/>
    <w:p w14:paraId="78BC534F" w14:textId="77777777" w:rsidR="00B63F72" w:rsidRPr="00E054DF" w:rsidRDefault="00B63F72" w:rsidP="00B63F72">
      <w:pPr>
        <w:overflowPunct w:val="0"/>
        <w:contextualSpacing/>
        <w:textAlignment w:val="baseline"/>
        <w:rPr>
          <w:bCs/>
          <w:iCs/>
        </w:rPr>
      </w:pPr>
    </w:p>
    <w:p w14:paraId="6BD4E480" w14:textId="77777777" w:rsidR="00B63F72" w:rsidRPr="00E054DF" w:rsidRDefault="00B63F72" w:rsidP="00B63F72">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rsidRPr="00E054DF"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Pr="00E054DF" w:rsidRDefault="0029754B" w:rsidP="008F1E89">
            <w:pPr>
              <w:spacing w:line="240" w:lineRule="auto"/>
              <w:rPr>
                <w:bCs/>
              </w:rPr>
            </w:pPr>
            <w:r w:rsidRPr="00E054DF">
              <w:rPr>
                <w:bCs/>
              </w:rPr>
              <w:t xml:space="preserve">Please note that </w:t>
            </w:r>
            <w:r w:rsidRPr="00E054DF">
              <w:rPr>
                <w:rFonts w:hint="eastAsia"/>
                <w:bCs/>
              </w:rPr>
              <w:t>t</w:t>
            </w:r>
            <w:r w:rsidRPr="00E054DF">
              <w:rPr>
                <w:bCs/>
              </w:rPr>
              <w:t>he unfinished packets have already been considered by the “…</w:t>
            </w:r>
            <w:r w:rsidRPr="00E054DF">
              <w:rPr>
                <w:bCs/>
                <w:iCs/>
              </w:rPr>
              <w:t>ends when the last bit of the packet is correctly delivered to the receiver if the packet is finished by the end of the simulation, otherwise ends at the simulation end time.</w:t>
            </w:r>
            <w:r w:rsidRPr="00E054DF">
              <w:rPr>
                <w:bCs/>
              </w:rPr>
              <w:t>”</w:t>
            </w:r>
          </w:p>
        </w:tc>
      </w:tr>
      <w:tr w:rsidR="00B63F72" w:rsidRPr="00E054DF"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Pr="00E054DF" w:rsidRDefault="00815485" w:rsidP="008F1E89">
            <w:pPr>
              <w:spacing w:line="240" w:lineRule="auto"/>
              <w:rPr>
                <w:bCs/>
              </w:rPr>
            </w:pPr>
            <w:r w:rsidRPr="00E054DF">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rsidRPr="00E054DF"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E054DF" w:rsidRDefault="008F1E89" w:rsidP="008F1E89">
            <w:pPr>
              <w:spacing w:line="240" w:lineRule="auto"/>
              <w:rPr>
                <w:rFonts w:eastAsia="Malgun Gothic"/>
                <w:bCs/>
              </w:rPr>
            </w:pPr>
            <w:r w:rsidRPr="00E054DF">
              <w:rPr>
                <w:rFonts w:eastAsia="Malgun Gothic" w:hint="eastAsia"/>
                <w:bCs/>
              </w:rPr>
              <w:t xml:space="preserve">As we commented in the offline session, the latency for dropped packed is not well-defined so that the </w:t>
            </w:r>
            <w:r w:rsidRPr="00E054DF">
              <w:rPr>
                <w:rFonts w:eastAsia="Malgun Gothic"/>
                <w:bCs/>
              </w:rPr>
              <w:t>latency</w:t>
            </w:r>
            <w:r w:rsidRPr="00E054DF">
              <w:rPr>
                <w:rFonts w:eastAsia="Malgun Gothic" w:hint="eastAsia"/>
                <w:bCs/>
              </w:rPr>
              <w:t xml:space="preserve"> </w:t>
            </w:r>
            <w:r w:rsidRPr="00E054DF">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rsidRPr="00E054DF"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Pr="00E054DF" w:rsidRDefault="003B5A91" w:rsidP="008F1E89">
            <w:pPr>
              <w:rPr>
                <w:rFonts w:eastAsia="Malgun Gothic"/>
                <w:bCs/>
              </w:rPr>
            </w:pPr>
            <w:r w:rsidRPr="00E054DF">
              <w:rPr>
                <w:rFonts w:hint="eastAsia"/>
                <w:bCs/>
              </w:rPr>
              <w:t xml:space="preserve">We are fine with the </w:t>
            </w:r>
            <w:r w:rsidRPr="00E054DF">
              <w:rPr>
                <w:bCs/>
              </w:rPr>
              <w:t>proposal</w:t>
            </w:r>
            <w:r w:rsidRPr="00E054DF">
              <w:rPr>
                <w:rFonts w:hint="eastAsia"/>
                <w:bCs/>
              </w:rPr>
              <w:t xml:space="preserve">. For the latency of dropped packet, we also think </w:t>
            </w:r>
            <w:r w:rsidRPr="00E054DF">
              <w:rPr>
                <w:bCs/>
              </w:rPr>
              <w:t>latency = end of simulation time – packet arrival time</w:t>
            </w:r>
            <w:r w:rsidRPr="00E054DF">
              <w:rPr>
                <w:rFonts w:hint="eastAsia"/>
                <w:bCs/>
              </w:rPr>
              <w:t xml:space="preserve"> is not proper.</w:t>
            </w:r>
          </w:p>
        </w:tc>
      </w:tr>
      <w:tr w:rsidR="0027739E" w:rsidRPr="00E054DF"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Pr="00E054DF" w:rsidRDefault="0027739E" w:rsidP="008F1E89">
            <w:pPr>
              <w:rPr>
                <w:bCs/>
              </w:rPr>
            </w:pPr>
            <w:r w:rsidRPr="00E054DF">
              <w:rPr>
                <w:rFonts w:hint="eastAsia"/>
                <w:bCs/>
              </w:rPr>
              <w:t>W</w:t>
            </w:r>
            <w:r w:rsidRPr="00E054DF">
              <w:rPr>
                <w:bCs/>
              </w:rPr>
              <w:t xml:space="preserve">e agree with Samsung. Actually the dropped packet issue is not specific for SBFD.  In the legacy </w:t>
            </w:r>
            <w:r w:rsidR="00670790" w:rsidRPr="00E054DF">
              <w:rPr>
                <w:bCs/>
              </w:rPr>
              <w:t xml:space="preserve"> SLS simulation, it is also typical to have some packets dropped. From our perspective, it is reasonable to calculate latency only for the packets successfully received.</w:t>
            </w:r>
          </w:p>
        </w:tc>
      </w:tr>
      <w:tr w:rsidR="00247BAE" w:rsidRPr="00E054DF" w14:paraId="37F53F2D"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6B9005" w14:textId="7CC82C61" w:rsidR="00247BAE" w:rsidRDefault="00247BAE" w:rsidP="008F1E89">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80EC47" w14:textId="559A9D83" w:rsidR="00247BAE" w:rsidRPr="00E054DF" w:rsidRDefault="00247BAE" w:rsidP="00331E76">
            <w:pPr>
              <w:rPr>
                <w:bCs/>
              </w:rPr>
            </w:pPr>
            <w:r w:rsidRPr="00E054DF">
              <w:rPr>
                <w:rFonts w:hint="eastAsia"/>
                <w:bCs/>
              </w:rPr>
              <w:t>W</w:t>
            </w:r>
            <w:r w:rsidRPr="00E054DF">
              <w:rPr>
                <w:bCs/>
              </w:rPr>
              <w:t xml:space="preserve">e agree with Xiaomi that latency should based on successful delivered </w:t>
            </w:r>
            <w:r w:rsidR="00331E76" w:rsidRPr="00E054DF">
              <w:rPr>
                <w:bCs/>
              </w:rPr>
              <w:t xml:space="preserve">bit. And we can further discuss whether successful delivered bit is based on successful </w:t>
            </w:r>
            <w:r w:rsidRPr="00E054DF">
              <w:rPr>
                <w:bCs/>
              </w:rPr>
              <w:t>packet or part of the successful packet.</w:t>
            </w:r>
          </w:p>
        </w:tc>
      </w:tr>
      <w:tr w:rsidR="004F7075" w:rsidRPr="00E054DF" w14:paraId="02D00FA0" w14:textId="77777777" w:rsidTr="004F7075">
        <w:tc>
          <w:tcPr>
            <w:tcW w:w="1555" w:type="dxa"/>
          </w:tcPr>
          <w:p w14:paraId="3007658C" w14:textId="77777777" w:rsidR="004F7075" w:rsidRPr="00071C9C" w:rsidRDefault="004F7075" w:rsidP="006F0185">
            <w:pPr>
              <w:rPr>
                <w:bCs/>
              </w:rPr>
            </w:pPr>
            <w:r>
              <w:rPr>
                <w:bCs/>
              </w:rPr>
              <w:t xml:space="preserve">Ericsson </w:t>
            </w:r>
          </w:p>
        </w:tc>
        <w:tc>
          <w:tcPr>
            <w:tcW w:w="8407" w:type="dxa"/>
          </w:tcPr>
          <w:p w14:paraId="26CF8939" w14:textId="77777777" w:rsidR="004F7075" w:rsidRPr="00E054DF" w:rsidRDefault="004F7075" w:rsidP="006F0185">
            <w:pPr>
              <w:rPr>
                <w:bCs/>
              </w:rPr>
            </w:pPr>
            <w:r w:rsidRPr="00E054DF">
              <w:rPr>
                <w:bCs/>
              </w:rPr>
              <w:t xml:space="preserve">We can support this proposal in principle.  We think that dropped traffic latencies will skew the statistics of the latency and must not be considered. </w:t>
            </w:r>
          </w:p>
        </w:tc>
      </w:tr>
      <w:tr w:rsidR="00D9401A" w:rsidRPr="00E054DF" w14:paraId="2FFA2007" w14:textId="77777777" w:rsidTr="00D9401A">
        <w:tc>
          <w:tcPr>
            <w:tcW w:w="1555" w:type="dxa"/>
          </w:tcPr>
          <w:p w14:paraId="37B668C2" w14:textId="77777777" w:rsidR="00D9401A" w:rsidRDefault="00D9401A" w:rsidP="00297369">
            <w:pPr>
              <w:rPr>
                <w:bCs/>
              </w:rPr>
            </w:pPr>
            <w:r>
              <w:rPr>
                <w:bCs/>
              </w:rPr>
              <w:t>New H3C</w:t>
            </w:r>
          </w:p>
        </w:tc>
        <w:tc>
          <w:tcPr>
            <w:tcW w:w="8407" w:type="dxa"/>
          </w:tcPr>
          <w:p w14:paraId="6BDD9DC3" w14:textId="77777777" w:rsidR="00D9401A" w:rsidRPr="00E054DF" w:rsidRDefault="00D9401A" w:rsidP="00297369">
            <w:pPr>
              <w:rPr>
                <w:bCs/>
              </w:rPr>
            </w:pPr>
            <w:r w:rsidRPr="00E054DF">
              <w:rPr>
                <w:bCs/>
              </w:rPr>
              <w:t>We share the similar view with Samsung.</w:t>
            </w:r>
          </w:p>
        </w:tc>
      </w:tr>
      <w:tr w:rsidR="0077086C" w:rsidRPr="00E054DF" w14:paraId="469E9CA7" w14:textId="77777777" w:rsidTr="00254952">
        <w:tc>
          <w:tcPr>
            <w:tcW w:w="1555" w:type="dxa"/>
            <w:vAlign w:val="center"/>
          </w:tcPr>
          <w:p w14:paraId="3E425282" w14:textId="2497D8A8" w:rsidR="0077086C" w:rsidRDefault="0077086C" w:rsidP="0077086C">
            <w:pPr>
              <w:rPr>
                <w:bCs/>
              </w:rPr>
            </w:pPr>
            <w:r>
              <w:rPr>
                <w:bCs/>
              </w:rPr>
              <w:t>QC</w:t>
            </w:r>
          </w:p>
        </w:tc>
        <w:tc>
          <w:tcPr>
            <w:tcW w:w="8407" w:type="dxa"/>
            <w:vAlign w:val="center"/>
          </w:tcPr>
          <w:p w14:paraId="11640EF6" w14:textId="705F6EC2" w:rsidR="0077086C" w:rsidRPr="00E054DF" w:rsidRDefault="0077086C" w:rsidP="0077086C">
            <w:pPr>
              <w:rPr>
                <w:bCs/>
              </w:rPr>
            </w:pPr>
            <w:r w:rsidRPr="00E054DF">
              <w:rPr>
                <w:bCs/>
              </w:rPr>
              <w:t xml:space="preserve">Latency for successfully delivered packets. The dropped packets will be captured in UPT. </w:t>
            </w:r>
          </w:p>
        </w:tc>
      </w:tr>
    </w:tbl>
    <w:p w14:paraId="33C56754" w14:textId="77777777" w:rsidR="00B63F72" w:rsidRPr="00E054DF" w:rsidRDefault="00B63F72" w:rsidP="00B63F72">
      <w:pPr>
        <w:spacing w:after="120"/>
      </w:pPr>
    </w:p>
    <w:p w14:paraId="0B773F19" w14:textId="77777777" w:rsidR="00B63F72" w:rsidRPr="00E054DF" w:rsidRDefault="00B63F72" w:rsidP="00713EF7"/>
    <w:p w14:paraId="2A2C40D2" w14:textId="6FDE2456" w:rsidR="00FD2351" w:rsidRPr="00E054DF" w:rsidRDefault="00FD2351" w:rsidP="00FD2351">
      <w:pPr>
        <w:pStyle w:val="40"/>
        <w:numPr>
          <w:ilvl w:val="0"/>
          <w:numId w:val="0"/>
        </w:numPr>
        <w:ind w:left="864" w:hanging="864"/>
        <w:rPr>
          <w:b/>
          <w:i/>
          <w:u w:val="single"/>
        </w:rPr>
      </w:pPr>
      <w:r w:rsidRPr="00E054DF">
        <w:rPr>
          <w:b/>
          <w:i/>
          <w:u w:val="single"/>
        </w:rPr>
        <w:t>Updated proposal 2-2-4-r1(Open):</w:t>
      </w:r>
    </w:p>
    <w:p w14:paraId="7EBF7BF2" w14:textId="05B47226" w:rsidR="00FD2351" w:rsidRPr="00E054DF" w:rsidRDefault="00FD2351" w:rsidP="00FD2351">
      <w:pPr>
        <w:tabs>
          <w:tab w:val="num" w:pos="720"/>
        </w:tabs>
        <w:spacing w:beforeLines="50" w:before="120" w:afterLines="50" w:after="120"/>
        <w:rPr>
          <w:rFonts w:ascii="Times New Roman" w:eastAsia="宋体" w:hAnsi="Times New Roman" w:cs="Times New Roman"/>
          <w:iCs/>
          <w:szCs w:val="20"/>
        </w:rPr>
      </w:pPr>
      <w:r w:rsidRPr="00E054DF">
        <w:rPr>
          <w:iCs/>
        </w:rPr>
        <w:t>At least for SLS calibration purpose in SBFD deployment case 1, the following DL/UL SINR related metrics can be considered.</w:t>
      </w:r>
    </w:p>
    <w:p w14:paraId="7355364B" w14:textId="760D0ABC" w:rsidR="00FD2351" w:rsidRPr="00E054DF" w:rsidRDefault="00FD2351" w:rsidP="00DA5303">
      <w:pPr>
        <w:pStyle w:val="aff0"/>
        <w:numPr>
          <w:ilvl w:val="0"/>
          <w:numId w:val="71"/>
        </w:numPr>
        <w:ind w:firstLineChars="0"/>
        <w:rPr>
          <w:bCs/>
          <w:iCs/>
          <w:szCs w:val="21"/>
        </w:rPr>
      </w:pPr>
      <w:r w:rsidRPr="00E054DF">
        <w:rPr>
          <w:bCs/>
          <w:iCs/>
          <w:szCs w:val="21"/>
        </w:rPr>
        <w:t>CDF of DL SINR in DL slots: DL SINR is calculated by taking into account legacy gNB-UE interference</w:t>
      </w:r>
    </w:p>
    <w:p w14:paraId="2710E1F8" w14:textId="77777777" w:rsidR="00FD2351" w:rsidRPr="00E054DF" w:rsidRDefault="00FD2351" w:rsidP="00FD2351">
      <w:pPr>
        <w:pStyle w:val="aff0"/>
        <w:numPr>
          <w:ilvl w:val="0"/>
          <w:numId w:val="71"/>
        </w:numPr>
        <w:ind w:firstLineChars="0"/>
        <w:rPr>
          <w:bCs/>
          <w:iCs/>
          <w:szCs w:val="21"/>
        </w:rPr>
      </w:pPr>
      <w:r w:rsidRPr="00E054DF">
        <w:rPr>
          <w:bCs/>
          <w:iCs/>
          <w:szCs w:val="21"/>
        </w:rPr>
        <w:t>CDF of DL SINR in SBFD slots: DL SINR is calculated by taking into account legacy gNB-UE interference and UE-UE co-channel inter-subband CLI</w:t>
      </w:r>
    </w:p>
    <w:p w14:paraId="4DB9B159" w14:textId="77777777" w:rsidR="00FD2351" w:rsidRPr="00E054DF" w:rsidRDefault="00FD2351" w:rsidP="00DA5303">
      <w:pPr>
        <w:pStyle w:val="aff0"/>
        <w:numPr>
          <w:ilvl w:val="0"/>
          <w:numId w:val="71"/>
        </w:numPr>
        <w:ind w:firstLineChars="0"/>
        <w:rPr>
          <w:bCs/>
          <w:iCs/>
          <w:szCs w:val="21"/>
        </w:rPr>
      </w:pPr>
      <w:r w:rsidRPr="00E054DF">
        <w:rPr>
          <w:bCs/>
          <w:iCs/>
          <w:szCs w:val="21"/>
        </w:rPr>
        <w:t>CDF of UL SINR in UL slots: UL SINR is calculated by taking into legacy UE-gNB interference</w:t>
      </w:r>
    </w:p>
    <w:p w14:paraId="67D57D65" w14:textId="77777777" w:rsidR="00FD2351" w:rsidRPr="00E054DF" w:rsidRDefault="00FD2351" w:rsidP="00FD2351">
      <w:pPr>
        <w:pStyle w:val="aff0"/>
        <w:numPr>
          <w:ilvl w:val="0"/>
          <w:numId w:val="71"/>
        </w:numPr>
        <w:ind w:firstLineChars="0"/>
        <w:rPr>
          <w:bCs/>
          <w:iCs/>
          <w:szCs w:val="21"/>
        </w:rPr>
      </w:pPr>
      <w:r w:rsidRPr="00E054DF">
        <w:rPr>
          <w:bCs/>
          <w:iCs/>
          <w:szCs w:val="21"/>
        </w:rPr>
        <w:t xml:space="preserve">CDF of UL SINR in SBFD slots: UL SINR is calculated by taking into account legacy UE-gNB interference, self-interference, </w:t>
      </w:r>
      <w:r w:rsidRPr="00E054DF">
        <w:t>inter-site</w:t>
      </w:r>
      <w:r w:rsidRPr="00E054DF">
        <w:rPr>
          <w:bCs/>
          <w:iCs/>
          <w:szCs w:val="21"/>
        </w:rPr>
        <w:t xml:space="preserve"> gNB-gNB co-channel inter-subband CLI and </w:t>
      </w:r>
      <w:r w:rsidRPr="00E054DF">
        <w:t>co-site inter-sector co-channel inter-subband CLI</w:t>
      </w:r>
    </w:p>
    <w:p w14:paraId="0C47F50C" w14:textId="77777777" w:rsidR="00FD2351" w:rsidRPr="00E054DF" w:rsidRDefault="00FD2351" w:rsidP="003F194D">
      <w:pPr>
        <w:spacing w:after="120"/>
      </w:pPr>
    </w:p>
    <w:p w14:paraId="229A7DEF" w14:textId="77777777" w:rsidR="004D5D15" w:rsidRPr="00E054DF" w:rsidRDefault="004D5D15" w:rsidP="004D5D15">
      <w:pPr>
        <w:spacing w:after="120"/>
      </w:pPr>
    </w:p>
    <w:p w14:paraId="1BDDEECD" w14:textId="77777777" w:rsidR="004D5D15" w:rsidRPr="00E054DF" w:rsidRDefault="004D5D15" w:rsidP="004D5D15">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rsidRPr="00E054DF"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Pr="00E054DF" w:rsidRDefault="00574036" w:rsidP="008F1E89">
            <w:pPr>
              <w:spacing w:line="240" w:lineRule="auto"/>
              <w:rPr>
                <w:bCs/>
              </w:rPr>
            </w:pPr>
            <w:r w:rsidRPr="00E054DF">
              <w:rPr>
                <w:bCs/>
              </w:rPr>
              <w:t xml:space="preserve">What does it mean by legacy gNB-UE &amp; UE-gNB interference?  </w:t>
            </w:r>
          </w:p>
          <w:p w14:paraId="23686B6C" w14:textId="269BD788" w:rsidR="00574036" w:rsidRPr="00E054DF" w:rsidRDefault="00574036" w:rsidP="008F1E89">
            <w:pPr>
              <w:spacing w:line="240" w:lineRule="auto"/>
              <w:rPr>
                <w:bCs/>
              </w:rPr>
            </w:pPr>
            <w:r w:rsidRPr="00E054DF">
              <w:rPr>
                <w:bCs/>
              </w:rPr>
              <w:t>Even for legacy, there is inter-site gNB-gNB interference in flexible/dynamic TDD.</w:t>
            </w:r>
          </w:p>
        </w:tc>
      </w:tr>
      <w:tr w:rsidR="004D5D15" w:rsidRPr="00E054DF"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E054DF" w:rsidRDefault="008F1E89" w:rsidP="008F1E89">
            <w:pPr>
              <w:spacing w:line="240" w:lineRule="auto"/>
              <w:rPr>
                <w:rFonts w:eastAsia="Malgun Gothic"/>
                <w:bCs/>
              </w:rPr>
            </w:pPr>
            <w:r w:rsidRPr="00E054DF">
              <w:rPr>
                <w:rFonts w:eastAsia="Malgun Gothic" w:hint="eastAsia"/>
                <w:bCs/>
              </w:rPr>
              <w:t xml:space="preserve">In general, the SINR distribution </w:t>
            </w:r>
            <w:r w:rsidRPr="00E054DF">
              <w:rPr>
                <w:rFonts w:eastAsia="Malgun Gothic"/>
                <w:bCs/>
              </w:rPr>
              <w:t>can</w:t>
            </w:r>
            <w:r w:rsidRPr="00E054DF">
              <w:rPr>
                <w:rFonts w:eastAsia="Malgun Gothic" w:hint="eastAsia"/>
                <w:bCs/>
              </w:rPr>
              <w:t xml:space="preserve"> </w:t>
            </w:r>
            <w:r w:rsidRPr="00E054DF">
              <w:rPr>
                <w:rFonts w:eastAsia="Malgun Gothic"/>
                <w:bCs/>
              </w:rPr>
              <w:t xml:space="preserve">be used for all cases, not SBFD deployment case 1. </w:t>
            </w:r>
          </w:p>
        </w:tc>
      </w:tr>
      <w:tr w:rsidR="003B5A91" w:rsidRPr="00E054DF"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Pr="00E054DF" w:rsidRDefault="003B5A91" w:rsidP="008F1E89">
            <w:pPr>
              <w:spacing w:line="240" w:lineRule="auto"/>
              <w:rPr>
                <w:bCs/>
              </w:rPr>
            </w:pPr>
            <w:r w:rsidRPr="00E054DF">
              <w:rPr>
                <w:rFonts w:hint="eastAsia"/>
                <w:bCs/>
              </w:rPr>
              <w:t>Is the intention to have separate CDFs of SINR for SBFD slot and non-SBFD slot?</w:t>
            </w:r>
          </w:p>
        </w:tc>
      </w:tr>
      <w:tr w:rsidR="008E4671" w:rsidRPr="00E054DF"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Pr="00E054DF" w:rsidRDefault="008E4671" w:rsidP="008F1E89">
            <w:pPr>
              <w:rPr>
                <w:bCs/>
              </w:rPr>
            </w:pPr>
            <w:r w:rsidRPr="00E054DF">
              <w:rPr>
                <w:bCs/>
              </w:rPr>
              <w:t xml:space="preserve">Is the intention of this metric for calibration? </w:t>
            </w:r>
          </w:p>
        </w:tc>
      </w:tr>
      <w:tr w:rsidR="00381B62" w:rsidRPr="00E054DF" w14:paraId="7B9CD10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B979F26" w14:textId="4ACC89AF" w:rsidR="00381B62" w:rsidRDefault="00381B62" w:rsidP="008F1E89">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2C145B9" w14:textId="5D247C09" w:rsidR="00381B62" w:rsidRPr="00E054DF" w:rsidRDefault="00381B62" w:rsidP="008F1E89">
            <w:pPr>
              <w:rPr>
                <w:bCs/>
              </w:rPr>
            </w:pPr>
            <w:r w:rsidRPr="00E054DF">
              <w:rPr>
                <w:bCs/>
              </w:rPr>
              <w:t>Is the transmite power differnent between DL slots and SBFD slots, since the DL bandwidth is differnent?</w:t>
            </w:r>
          </w:p>
        </w:tc>
      </w:tr>
      <w:tr w:rsidR="00162085" w:rsidRPr="00951F24" w14:paraId="7749FADC" w14:textId="77777777" w:rsidTr="00162085">
        <w:tc>
          <w:tcPr>
            <w:tcW w:w="1555" w:type="dxa"/>
          </w:tcPr>
          <w:p w14:paraId="2526977D" w14:textId="77777777" w:rsidR="00162085" w:rsidRPr="00951F24" w:rsidRDefault="00162085" w:rsidP="006F0185">
            <w:pPr>
              <w:spacing w:line="240" w:lineRule="auto"/>
              <w:rPr>
                <w:bCs/>
              </w:rPr>
            </w:pPr>
            <w:r>
              <w:rPr>
                <w:bCs/>
              </w:rPr>
              <w:t>Ericsson</w:t>
            </w:r>
          </w:p>
        </w:tc>
        <w:tc>
          <w:tcPr>
            <w:tcW w:w="8407" w:type="dxa"/>
          </w:tcPr>
          <w:p w14:paraId="548E6F20" w14:textId="6A93F329" w:rsidR="00162085" w:rsidRPr="00951F24" w:rsidRDefault="00162085" w:rsidP="006F0185">
            <w:pPr>
              <w:spacing w:line="240" w:lineRule="auto"/>
              <w:rPr>
                <w:bCs/>
              </w:rPr>
            </w:pPr>
            <w:r w:rsidRPr="00E054DF">
              <w:rPr>
                <w:bCs/>
              </w:rPr>
              <w:t xml:space="preserve">Isnt it better to first agree on a higher level if we want to perform SLS calibration or not? We can focus on the details of the calibration separately. (The channel models/deployments for calibration/ metrics for calibration). </w:t>
            </w:r>
            <w:r w:rsidRPr="00E054DF">
              <w:rPr>
                <w:bCs/>
              </w:rPr>
              <w:br/>
            </w:r>
            <w:r w:rsidRPr="00E054DF">
              <w:rPr>
                <w:bCs/>
              </w:rPr>
              <w:br/>
              <w:t xml:space="preserve">Regarding the proposal, there are no DL slots in SBFD system. </w:t>
            </w:r>
            <w:r>
              <w:rPr>
                <w:bCs/>
              </w:rPr>
              <w:t>Are DL slots</w:t>
            </w:r>
            <w:r w:rsidR="000A6135">
              <w:rPr>
                <w:bCs/>
              </w:rPr>
              <w:t xml:space="preserve"> in this proposal,</w:t>
            </w:r>
            <w:r>
              <w:rPr>
                <w:bCs/>
              </w:rPr>
              <w:t xml:space="preserve"> DL-only slots?  </w:t>
            </w:r>
          </w:p>
        </w:tc>
      </w:tr>
      <w:tr w:rsidR="00B36B51" w:rsidRPr="00E054DF" w14:paraId="5DC69A1C" w14:textId="77777777" w:rsidTr="00B36B51">
        <w:tc>
          <w:tcPr>
            <w:tcW w:w="1555" w:type="dxa"/>
          </w:tcPr>
          <w:p w14:paraId="00FA6103" w14:textId="77777777" w:rsidR="00B36B51" w:rsidRDefault="00B36B51" w:rsidP="00297369">
            <w:pPr>
              <w:rPr>
                <w:bCs/>
              </w:rPr>
            </w:pPr>
            <w:r>
              <w:rPr>
                <w:bCs/>
              </w:rPr>
              <w:t>New H3C</w:t>
            </w:r>
          </w:p>
        </w:tc>
        <w:tc>
          <w:tcPr>
            <w:tcW w:w="8407" w:type="dxa"/>
          </w:tcPr>
          <w:p w14:paraId="20685661" w14:textId="77777777" w:rsidR="00B36B51" w:rsidRPr="00E054DF" w:rsidRDefault="00B36B51" w:rsidP="00297369">
            <w:pPr>
              <w:rPr>
                <w:bCs/>
              </w:rPr>
            </w:pPr>
            <w:r w:rsidRPr="00E054DF">
              <w:rPr>
                <w:bCs/>
              </w:rPr>
              <w:t xml:space="preserve">For SLS calibration, we need consider not only </w:t>
            </w:r>
            <w:r w:rsidRPr="00E054DF">
              <w:rPr>
                <w:bCs/>
                <w:iCs/>
                <w:szCs w:val="21"/>
              </w:rPr>
              <w:t>legacy gNB-UE interference</w:t>
            </w:r>
            <w:r w:rsidRPr="00E054DF">
              <w:rPr>
                <w:bCs/>
              </w:rPr>
              <w:t xml:space="preserve">  but also other parameters/metric related to SINR calculation such as  UE to UE or gNB to gNB</w:t>
            </w:r>
          </w:p>
        </w:tc>
      </w:tr>
      <w:tr w:rsidR="0077086C" w:rsidRPr="00E054DF" w14:paraId="58C29235" w14:textId="77777777" w:rsidTr="00B36B51">
        <w:tc>
          <w:tcPr>
            <w:tcW w:w="1555" w:type="dxa"/>
          </w:tcPr>
          <w:p w14:paraId="43290870" w14:textId="4BAAF2C3" w:rsidR="0077086C" w:rsidRDefault="0077086C" w:rsidP="00297369">
            <w:pPr>
              <w:rPr>
                <w:bCs/>
              </w:rPr>
            </w:pPr>
            <w:r>
              <w:rPr>
                <w:bCs/>
              </w:rPr>
              <w:t>QC</w:t>
            </w:r>
          </w:p>
        </w:tc>
        <w:tc>
          <w:tcPr>
            <w:tcW w:w="8407" w:type="dxa"/>
          </w:tcPr>
          <w:p w14:paraId="18358882" w14:textId="50913BF4" w:rsidR="0077086C" w:rsidRPr="00E054DF" w:rsidRDefault="0077086C" w:rsidP="00297369">
            <w:pPr>
              <w:rPr>
                <w:bCs/>
              </w:rPr>
            </w:pPr>
            <w:r w:rsidRPr="00E054DF">
              <w:rPr>
                <w:bCs/>
              </w:rPr>
              <w:t>We are fine for SLS calibration and goot to align between companies.</w:t>
            </w:r>
          </w:p>
        </w:tc>
      </w:tr>
    </w:tbl>
    <w:p w14:paraId="2530866C" w14:textId="77777777" w:rsidR="004D5D15" w:rsidRPr="00E054DF" w:rsidRDefault="004D5D15" w:rsidP="004D5D15">
      <w:pPr>
        <w:spacing w:after="120"/>
      </w:pPr>
    </w:p>
    <w:p w14:paraId="599B0277" w14:textId="46F6DEA0" w:rsidR="00903854" w:rsidRPr="00E054DF" w:rsidRDefault="00903854" w:rsidP="00903854">
      <w:pPr>
        <w:spacing w:after="120"/>
      </w:pPr>
    </w:p>
    <w:p w14:paraId="30E6D97B" w14:textId="125465BE" w:rsidR="00A3027F" w:rsidRPr="00E054DF" w:rsidRDefault="00A3027F" w:rsidP="00A3027F">
      <w:pPr>
        <w:pStyle w:val="40"/>
        <w:numPr>
          <w:ilvl w:val="0"/>
          <w:numId w:val="0"/>
        </w:numPr>
        <w:ind w:left="864" w:hanging="864"/>
        <w:rPr>
          <w:b/>
          <w:i/>
          <w:u w:val="single"/>
        </w:rPr>
      </w:pPr>
      <w:r w:rsidRPr="00E054DF">
        <w:rPr>
          <w:b/>
          <w:i/>
          <w:u w:val="single"/>
        </w:rPr>
        <w:t>Updated proposal 2-2-7-r1(Open):</w:t>
      </w:r>
    </w:p>
    <w:p w14:paraId="233215BB" w14:textId="4A2E930C" w:rsidR="00A3027F" w:rsidRPr="00E054DF" w:rsidRDefault="00C0757F" w:rsidP="00A3027F">
      <w:pPr>
        <w:rPr>
          <w:szCs w:val="20"/>
        </w:rPr>
      </w:pPr>
      <w:r w:rsidRPr="00E054DF">
        <w:rPr>
          <w:color w:val="FF0000"/>
        </w:rPr>
        <w:t xml:space="preserve">For evaluation of SBFD operation, </w:t>
      </w:r>
      <w:r w:rsidR="00A3027F" w:rsidRPr="00E054DF">
        <w:rPr>
          <w:color w:val="FF0000"/>
        </w:rPr>
        <w:t xml:space="preserve">the DL SINR of UE </w:t>
      </w:r>
      <w:r w:rsidR="00A3027F" w:rsidRPr="00E054DF">
        <w:rPr>
          <w:i/>
          <w:iCs/>
          <w:color w:val="FF0000"/>
        </w:rPr>
        <w:t>B</w:t>
      </w:r>
      <w:r w:rsidR="00A3027F" w:rsidRPr="00E054DF">
        <w:rPr>
          <w:color w:val="FF0000"/>
        </w:rPr>
        <w:t xml:space="preserve"> </w:t>
      </w:r>
      <w:r w:rsidR="00CE3649" w:rsidRPr="00E054DF">
        <w:rPr>
          <w:color w:val="FF0000"/>
        </w:rPr>
        <w:t xml:space="preserve">in DL slots </w:t>
      </w:r>
      <w:r w:rsidR="00A3027F" w:rsidRPr="00E054DF">
        <w:rPr>
          <w:color w:val="FF0000"/>
        </w:rPr>
        <w:t xml:space="preserve">in severing cell </w:t>
      </w:r>
      <w:r w:rsidR="00A3027F" w:rsidRPr="00E054DF">
        <w:rPr>
          <w:i/>
          <w:iCs/>
          <w:color w:val="FF0000"/>
        </w:rPr>
        <w:t>A</w:t>
      </w:r>
      <w:r w:rsidR="00A3027F" w:rsidRPr="00E054DF">
        <w:rPr>
          <w:color w:val="FF0000"/>
        </w:rPr>
        <w:t xml:space="preserve"> can be expressed as</w:t>
      </w:r>
    </w:p>
    <w:p w14:paraId="53787CCD" w14:textId="4F30B8A4" w:rsidR="00A3027F" w:rsidRDefault="00302A4B"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r>
        <w:t>where,</w:t>
      </w:r>
    </w:p>
    <w:p w14:paraId="73A9EA20" w14:textId="77777777" w:rsidR="00A3027F" w:rsidRDefault="00302A4B"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302A4B"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Pr="00E054DF" w:rsidRDefault="00302A4B" w:rsidP="00A3027F">
      <w:pPr>
        <w:pStyle w:val="aff0"/>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rsidRPr="00E054DF">
        <w:t xml:space="preserve"> is the total DL transmit power (over the </w:t>
      </w:r>
      <w:r w:rsidR="00A3027F" w:rsidRPr="00E054DF">
        <w:rPr>
          <w:i/>
        </w:rPr>
        <w:t>S</w:t>
      </w:r>
      <w:r w:rsidR="00A3027F" w:rsidRPr="00E054DF">
        <w:t xml:space="preserve"> Tx antenna ports) per subcarrier.</w:t>
      </w:r>
    </w:p>
    <w:p w14:paraId="5D111D6F" w14:textId="6E993E67" w:rsidR="00A3027F" w:rsidRPr="00E054DF" w:rsidRDefault="00A3027F" w:rsidP="00A3027F">
      <w:pPr>
        <w:pStyle w:val="aff0"/>
        <w:numPr>
          <w:ilvl w:val="0"/>
          <w:numId w:val="71"/>
        </w:numPr>
        <w:ind w:firstLineChars="0"/>
      </w:pPr>
      <m:oMath>
        <m:r>
          <w:rPr>
            <w:rFonts w:ascii="Cambria Math" w:hAnsi="Cambria Math"/>
          </w:rPr>
          <m:t>S</m:t>
        </m:r>
      </m:oMath>
      <w:r w:rsidRPr="00E054DF">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rsidRPr="00E054DF">
        <w:t xml:space="preserve"> is the Rx antenna port number of UE.</w:t>
      </w:r>
    </w:p>
    <w:p w14:paraId="0A8CB4F4" w14:textId="77777777" w:rsidR="00772041" w:rsidRPr="00E054DF" w:rsidRDefault="00302A4B" w:rsidP="00772041">
      <w:pPr>
        <w:pStyle w:val="aff0"/>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054DF">
        <w:rPr>
          <w:rFonts w:hint="eastAsia"/>
          <w:color w:val="FF0000"/>
        </w:rPr>
        <w:t xml:space="preserve"> </w:t>
      </w:r>
      <w:r w:rsidR="00CE3649" w:rsidRPr="00E054DF">
        <w:rPr>
          <w:color w:val="FF0000"/>
        </w:rPr>
        <w:t xml:space="preserve">is the coupling loss from Tx antenna port </w:t>
      </w:r>
      <w:r w:rsidR="00CE3649" w:rsidRPr="00E054DF">
        <w:rPr>
          <w:i/>
          <w:color w:val="FF0000"/>
        </w:rPr>
        <w:t>p</w:t>
      </w:r>
      <w:r w:rsidR="00CE3649" w:rsidRPr="00E054DF">
        <w:rPr>
          <w:color w:val="FF0000"/>
        </w:rPr>
        <w:t xml:space="preserve"> of </w:t>
      </w:r>
      <w:r w:rsidR="00C0757F" w:rsidRPr="00E054DF">
        <w:rPr>
          <w:color w:val="FF0000"/>
        </w:rPr>
        <w:t>gNB</w:t>
      </w:r>
      <w:r w:rsidR="00CE3649" w:rsidRPr="00E054DF">
        <w:rPr>
          <w:color w:val="FF0000"/>
        </w:rPr>
        <w:t xml:space="preserve"> </w:t>
      </w:r>
      <w:r w:rsidR="00CE3649" w:rsidRPr="00E054DF">
        <w:rPr>
          <w:i/>
          <w:color w:val="FF0000"/>
        </w:rPr>
        <w:t>A</w:t>
      </w:r>
      <w:r w:rsidR="00C0757F" w:rsidRPr="00E054DF">
        <w:rPr>
          <w:i/>
          <w:color w:val="FF0000"/>
        </w:rPr>
        <w:t xml:space="preserve"> </w:t>
      </w:r>
      <w:r w:rsidR="00C0757F" w:rsidRPr="00E054DF">
        <w:rPr>
          <w:iCs/>
          <w:color w:val="FF0000"/>
        </w:rPr>
        <w:t>(serving cell)</w:t>
      </w:r>
      <w:r w:rsidR="00CE3649" w:rsidRPr="00E054DF">
        <w:rPr>
          <w:color w:val="FF0000"/>
        </w:rPr>
        <w:t xml:space="preserve"> to Rx antenna port </w:t>
      </w:r>
      <w:r w:rsidR="00CE3649" w:rsidRPr="00E054DF">
        <w:rPr>
          <w:i/>
          <w:color w:val="FF0000"/>
        </w:rPr>
        <w:t>u</w:t>
      </w:r>
      <w:r w:rsidR="00CE3649" w:rsidRPr="00E054DF">
        <w:rPr>
          <w:color w:val="FF0000"/>
        </w:rPr>
        <w:t xml:space="preserve"> of </w:t>
      </w:r>
      <w:r w:rsidR="00C0757F" w:rsidRPr="00E054DF">
        <w:rPr>
          <w:color w:val="FF0000"/>
        </w:rPr>
        <w:t>UE</w:t>
      </w:r>
      <w:r w:rsidR="00CE3649" w:rsidRPr="00E054DF">
        <w:rPr>
          <w:color w:val="FF0000"/>
        </w:rPr>
        <w:t xml:space="preserve"> </w:t>
      </w:r>
      <w:r w:rsidR="00CE3649" w:rsidRPr="00E054DF">
        <w:rPr>
          <w:i/>
          <w:color w:val="FF0000"/>
        </w:rPr>
        <w:t>B</w:t>
      </w:r>
      <w:r w:rsidR="00772041" w:rsidRPr="00E054DF">
        <w:rPr>
          <w:iCs/>
          <w:color w:val="FF0000"/>
        </w:rPr>
        <w:t>, and</w:t>
      </w:r>
      <w:r w:rsidR="00772041" w:rsidRPr="00E054DF">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054DF">
        <w:rPr>
          <w:rFonts w:hint="eastAsia"/>
          <w:color w:val="FF0000"/>
        </w:rPr>
        <w:t xml:space="preserve"> </w:t>
      </w:r>
      <w:r w:rsidR="00772041" w:rsidRPr="00E054DF">
        <w:rPr>
          <w:color w:val="FF0000"/>
        </w:rPr>
        <w:t xml:space="preserve">is the coupling loss from Tx antenna port </w:t>
      </w:r>
      <w:r w:rsidR="00772041" w:rsidRPr="00E054DF">
        <w:rPr>
          <w:i/>
          <w:color w:val="FF0000"/>
        </w:rPr>
        <w:t>p</w:t>
      </w:r>
      <w:r w:rsidR="00772041" w:rsidRPr="00E054DF">
        <w:rPr>
          <w:color w:val="FF0000"/>
        </w:rPr>
        <w:t xml:space="preserve"> of gNB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054DF">
        <w:rPr>
          <w:i/>
          <w:color w:val="FF0000"/>
        </w:rPr>
        <w:t xml:space="preserve"> </w:t>
      </w:r>
      <w:r w:rsidR="00772041" w:rsidRPr="00E054DF">
        <w:rPr>
          <w:iCs/>
          <w:color w:val="FF0000"/>
        </w:rPr>
        <w:t>(neighboring cell)</w:t>
      </w:r>
      <w:r w:rsidR="00772041" w:rsidRPr="00E054DF">
        <w:rPr>
          <w:color w:val="FF0000"/>
        </w:rPr>
        <w:t xml:space="preserve"> to Rx antenna port </w:t>
      </w:r>
      <w:r w:rsidR="00772041" w:rsidRPr="00E054DF">
        <w:rPr>
          <w:i/>
          <w:color w:val="FF0000"/>
        </w:rPr>
        <w:t>u</w:t>
      </w:r>
      <w:r w:rsidR="00772041" w:rsidRPr="00E054DF">
        <w:rPr>
          <w:color w:val="FF0000"/>
        </w:rPr>
        <w:t xml:space="preserve"> of UE </w:t>
      </w:r>
      <w:r w:rsidR="00772041" w:rsidRPr="00E054DF">
        <w:rPr>
          <w:i/>
          <w:color w:val="FF0000"/>
        </w:rPr>
        <w:t>B</w:t>
      </w:r>
    </w:p>
    <w:p w14:paraId="74A31ABD" w14:textId="77777777" w:rsidR="00A3027F" w:rsidRPr="00E054DF" w:rsidRDefault="00A3027F" w:rsidP="00A3027F">
      <w:pPr>
        <w:pStyle w:val="aff0"/>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rsidRPr="00E054DF">
        <w:t xml:space="preserve"> (used for virtualization of one Tx antenna port at gNB </w:t>
      </w:r>
      <m:oMath>
        <m:r>
          <w:rPr>
            <w:rFonts w:ascii="Cambria Math" w:hAnsi="Cambria Math"/>
          </w:rPr>
          <m:t>A</m:t>
        </m:r>
      </m:oMath>
      <w:r w:rsidRPr="00E054DF">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rsidRPr="00E054DF">
        <w:t xml:space="preserve"> (used for virtualization of one Rx antenna port at UE </w:t>
      </w:r>
      <m:oMath>
        <m:r>
          <w:rPr>
            <w:rFonts w:ascii="Cambria Math" w:hAnsi="Cambria Math"/>
          </w:rPr>
          <m:t>B</m:t>
        </m:r>
      </m:oMath>
      <w:r w:rsidRPr="00E054DF">
        <w:t xml:space="preserve">) are selected by selecting the best beam pair of gNB </w:t>
      </w:r>
      <m:oMath>
        <m:r>
          <w:rPr>
            <w:rFonts w:ascii="Cambria Math" w:hAnsi="Cambria Math"/>
          </w:rPr>
          <m:t>A</m:t>
        </m:r>
      </m:oMath>
      <w:r w:rsidRPr="00E054DF">
        <w:t xml:space="preserve"> and UE </w:t>
      </w:r>
      <m:oMath>
        <m:r>
          <w:rPr>
            <w:rFonts w:ascii="Cambria Math" w:hAnsi="Cambria Math"/>
          </w:rPr>
          <m:t>B</m:t>
        </m:r>
      </m:oMath>
      <w:r w:rsidRPr="00E054DF">
        <w:t>, based on the criteria of maximizing receive power after beamforming.</w:t>
      </w:r>
    </w:p>
    <w:p w14:paraId="3045C8AF" w14:textId="1154C6ED" w:rsidR="00A3027F" w:rsidRPr="00E054DF" w:rsidRDefault="00A3027F" w:rsidP="00A3027F">
      <w:pPr>
        <w:pStyle w:val="aff0"/>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rsidRPr="00E054DF">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rsidRPr="00E054DF">
        <w:t>) is randomly selected.</w:t>
      </w:r>
    </w:p>
    <w:p w14:paraId="2647F09F" w14:textId="67F95D6D" w:rsidR="00A3027F" w:rsidRPr="00E054DF" w:rsidRDefault="00A3027F" w:rsidP="00903854">
      <w:pPr>
        <w:spacing w:after="120"/>
      </w:pPr>
    </w:p>
    <w:p w14:paraId="385FD5C4" w14:textId="77777777" w:rsidR="004D5D15" w:rsidRPr="00E054DF" w:rsidRDefault="004D5D15" w:rsidP="004D5D15">
      <w:pPr>
        <w:spacing w:after="120"/>
      </w:pPr>
    </w:p>
    <w:p w14:paraId="4F9882F7" w14:textId="77777777" w:rsidR="004D5D15" w:rsidRPr="00E054DF" w:rsidRDefault="004D5D15" w:rsidP="004D5D15">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54346EE4" w:rsidR="004D5D15" w:rsidRPr="00346C1A" w:rsidRDefault="00346C1A"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42B6C1D5" w:rsidR="004D5D15" w:rsidRPr="00346C1A" w:rsidRDefault="00346C1A" w:rsidP="008F1E89">
            <w:pPr>
              <w:spacing w:line="240" w:lineRule="auto"/>
              <w:rPr>
                <w:bCs/>
              </w:rPr>
            </w:pPr>
            <w:r w:rsidRPr="00E054DF">
              <w:rPr>
                <w:bCs/>
              </w:rPr>
              <w:t>We are not clear why we need to mo</w:t>
            </w:r>
            <w:r w:rsidR="00DE6C90" w:rsidRPr="00E054DF">
              <w:rPr>
                <w:bCs/>
              </w:rPr>
              <w:t xml:space="preserve">del this in the SLS? </w:t>
            </w:r>
            <w:r w:rsidR="00DE6C90">
              <w:rPr>
                <w:bCs/>
              </w:rPr>
              <w:t>Could you please clarify?</w:t>
            </w:r>
          </w:p>
        </w:tc>
      </w:tr>
      <w:tr w:rsidR="004D5D15"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53F197FF" w:rsidR="004D5D15" w:rsidRDefault="0077086C" w:rsidP="008F1E8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40D73D5E" w:rsidR="004D5D15" w:rsidRDefault="0077086C" w:rsidP="008F1E89">
            <w:pPr>
              <w:spacing w:line="240" w:lineRule="auto"/>
              <w:rPr>
                <w:bCs/>
              </w:rPr>
            </w:pPr>
            <w:r>
              <w:rPr>
                <w:bCs/>
              </w:rPr>
              <w:t>Support</w:t>
            </w: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40"/>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Pr="00E054DF" w:rsidRDefault="005A3013" w:rsidP="005A3013">
      <w:pPr>
        <w:rPr>
          <w:rFonts w:ascii="Times New Roman" w:eastAsia="宋体" w:hAnsi="Times New Roman" w:cs="Times New Roman"/>
          <w:szCs w:val="20"/>
        </w:rPr>
      </w:pPr>
      <w:r w:rsidRPr="00E054DF">
        <w:t>For SLS of SBFD operation, introduce an evaluation metric for the additional energy consumption of SBFD at the BS side, which can be defined as follows:</w:t>
      </w:r>
    </w:p>
    <w:p w14:paraId="22C13F4F" w14:textId="77777777" w:rsidR="005A3013" w:rsidRPr="00CD1B0D" w:rsidRDefault="00302A4B"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E054DF" w:rsidRDefault="00302A4B" w:rsidP="00CD1B0D">
      <w:pPr>
        <w:pStyle w:val="aff0"/>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E054DF">
        <w:t xml:space="preserve"> Percentage of the additional energy consumption for SBFD.</w:t>
      </w:r>
    </w:p>
    <w:p w14:paraId="111B41F7" w14:textId="77777777" w:rsidR="005A3013" w:rsidRPr="00E054DF" w:rsidRDefault="00302A4B" w:rsidP="00CD1B0D">
      <w:pPr>
        <w:pStyle w:val="aff0"/>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E054DF">
        <w:t xml:space="preserve">Total energy consumption from all DPDs used in SBFD (including energy consumption from all feedback chains). </w:t>
      </w:r>
    </w:p>
    <w:p w14:paraId="5DBE692F" w14:textId="77777777" w:rsidR="005A3013" w:rsidRPr="00E054DF" w:rsidRDefault="00302A4B" w:rsidP="00CD1B0D">
      <w:pPr>
        <w:pStyle w:val="aff0"/>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E054DF">
        <w:t>Total energy consumption from all PAs used in SBFD.</w:t>
      </w:r>
    </w:p>
    <w:p w14:paraId="6CD622B6" w14:textId="77777777" w:rsidR="005A3013" w:rsidRPr="00E054DF" w:rsidRDefault="00302A4B" w:rsidP="00CD1B0D">
      <w:pPr>
        <w:pStyle w:val="aff0"/>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E054DF">
        <w:t xml:space="preserve">Total energy consumption from SIC used in SBFD (including any additional associated components). </w:t>
      </w:r>
    </w:p>
    <w:p w14:paraId="6DFE9CDF" w14:textId="77777777" w:rsidR="005A3013" w:rsidRPr="00E054DF" w:rsidRDefault="00302A4B" w:rsidP="00CD1B0D">
      <w:pPr>
        <w:pStyle w:val="aff0"/>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E054DF">
        <w:t xml:space="preserve">Total energy consumption from all DPDs used in legacy TDD that was compared with SBFD (including energy consumption from all feedback chains). </w:t>
      </w:r>
    </w:p>
    <w:p w14:paraId="5BD5017C" w14:textId="77777777" w:rsidR="005A3013" w:rsidRPr="00E054DF" w:rsidRDefault="00302A4B" w:rsidP="00CD1B0D">
      <w:pPr>
        <w:pStyle w:val="aff0"/>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E054DF">
        <w:t xml:space="preserve"> Total energy consumption from all PAs used in legacy TDD that was compared with SBFD.</w:t>
      </w:r>
    </w:p>
    <w:p w14:paraId="648214E8" w14:textId="4442C065" w:rsidR="00C0757F" w:rsidRPr="00E054DF" w:rsidRDefault="00C0757F" w:rsidP="00903854">
      <w:pPr>
        <w:spacing w:after="120"/>
      </w:pPr>
    </w:p>
    <w:p w14:paraId="557737A5" w14:textId="77777777" w:rsidR="005A3013" w:rsidRPr="00E054DF" w:rsidRDefault="005A3013" w:rsidP="005A3013">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F0322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138C1695" w:rsidR="00F03223" w:rsidRDefault="00F03223" w:rsidP="00F03223">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4B0B4E" w14:textId="7A65130A" w:rsidR="00F03223" w:rsidRPr="00E054DF" w:rsidRDefault="00F03223" w:rsidP="00F03223">
            <w:pPr>
              <w:spacing w:line="240" w:lineRule="auto"/>
              <w:rPr>
                <w:bCs/>
              </w:rPr>
            </w:pPr>
            <w:r w:rsidRPr="00E054DF">
              <w:rPr>
                <w:bCs/>
              </w:rPr>
              <w:t xml:space="preserve">We think this is an important metric and support this proposal as it provides a means to estimate the cost involved in deploying SBFD while the system level simulations could provide the potential benefits. </w:t>
            </w:r>
          </w:p>
          <w:p w14:paraId="59FD5327" w14:textId="77777777" w:rsidR="00F03223" w:rsidRPr="00E054DF" w:rsidRDefault="00F03223" w:rsidP="00F03223">
            <w:pPr>
              <w:spacing w:line="240" w:lineRule="auto"/>
              <w:rPr>
                <w:bCs/>
              </w:rPr>
            </w:pPr>
            <w:r w:rsidRPr="00E054DF">
              <w:rPr>
                <w:bCs/>
              </w:rPr>
              <w:t>We also want to add the power consumption of the analog front end of the receive chain to the metric, since handling strong self-interference could require a significant upgrade of the LNA(s) to increase their linearity. This should be captured in the above metric like this:</w:t>
            </w:r>
          </w:p>
          <w:p w14:paraId="666BD243" w14:textId="77777777" w:rsidR="00F03223" w:rsidRPr="00E054DF" w:rsidRDefault="00F03223" w:rsidP="00F03223">
            <w:pPr>
              <w:spacing w:line="240" w:lineRule="auto"/>
              <w:rPr>
                <w:bCs/>
              </w:rPr>
            </w:pPr>
          </w:p>
          <w:p w14:paraId="516E4D6C" w14:textId="77777777" w:rsidR="00F03223" w:rsidRPr="00A20223" w:rsidRDefault="00302A4B" w:rsidP="00F03223">
            <w:pPr>
              <w:spacing w:line="240" w:lineRule="auto"/>
              <w:rPr>
                <w:bCs/>
              </w:rPr>
            </w:pPr>
            <m:oMathPara>
              <m:oMath>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AEC</m:t>
                    </m:r>
                  </m:sub>
                </m:sSub>
                <m:r>
                  <m:rPr>
                    <m:sty m:val="bi"/>
                  </m:rPr>
                  <w:rPr>
                    <w:rFonts w:ascii="Cambria Math" w:hAnsi="Cambria Math"/>
                  </w:rPr>
                  <m:t>=</m:t>
                </m:r>
                <m:d>
                  <m:dPr>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DPD</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PA</m:t>
                            </m:r>
                          </m:sub>
                          <m:sup>
                            <m:r>
                              <m:rPr>
                                <m:sty m:val="bi"/>
                              </m:rPr>
                              <w:rPr>
                                <w:rFonts w:ascii="Cambria Math" w:hAnsi="Cambria Math"/>
                              </w:rPr>
                              <m:t>'</m:t>
                            </m:r>
                          </m:sup>
                        </m:sSubSup>
                        <m:r>
                          <m:rPr>
                            <m:sty m:val="bi"/>
                          </m:rPr>
                          <w:rPr>
                            <w:rFonts w:ascii="Cambria Math" w:hAnsi="Cambria Math"/>
                          </w:rPr>
                          <m:t xml:space="preserve">+ </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SIC</m:t>
                            </m:r>
                          </m:sub>
                          <m:sup>
                            <m:r>
                              <m:rPr>
                                <m:sty m:val="bi"/>
                              </m:rPr>
                              <w:rPr>
                                <w:rFonts w:ascii="Cambria Math" w:hAnsi="Cambria Math"/>
                              </w:rPr>
                              <m:t>'</m:t>
                            </m:r>
                          </m:sup>
                        </m:sSubSup>
                        <m:r>
                          <m:rPr>
                            <m:sty m:val="bi"/>
                          </m:rPr>
                          <w:rPr>
                            <w:rFonts w:ascii="Cambria Math" w:hAnsi="Cambria Math"/>
                          </w:rPr>
                          <m:t>+</m:t>
                        </m:r>
                        <m:sSub>
                          <m:sSubPr>
                            <m:ctrlPr>
                              <w:rPr>
                                <w:rFonts w:ascii="Cambria Math" w:hAnsi="Cambria Math"/>
                                <w:b/>
                                <w:bCs/>
                                <w:i/>
                                <w:iCs/>
                                <w:color w:val="FF0000"/>
                              </w:rPr>
                            </m:ctrlPr>
                          </m:sSubPr>
                          <m:e>
                            <m:sSup>
                              <m:sSupPr>
                                <m:ctrlPr>
                                  <w:rPr>
                                    <w:rFonts w:ascii="Cambria Math" w:hAnsi="Cambria Math"/>
                                    <w:b/>
                                    <w:bCs/>
                                    <w:i/>
                                    <w:iCs/>
                                    <w:color w:val="FF0000"/>
                                  </w:rPr>
                                </m:ctrlPr>
                              </m:sSupPr>
                              <m:e>
                                <m:r>
                                  <m:rPr>
                                    <m:sty m:val="bi"/>
                                  </m:rPr>
                                  <w:rPr>
                                    <w:rFonts w:ascii="Cambria Math" w:hAnsi="Cambria Math"/>
                                    <w:color w:val="FF0000"/>
                                  </w:rPr>
                                  <m:t>E</m:t>
                                </m:r>
                              </m:e>
                              <m:sup>
                                <m:r>
                                  <m:rPr>
                                    <m:sty m:val="bi"/>
                                  </m:rPr>
                                  <w:rPr>
                                    <w:rFonts w:ascii="Cambria Math" w:hAnsi="Cambria Math"/>
                                    <w:color w:val="FF0000"/>
                                  </w:rPr>
                                  <m:t>'</m:t>
                                </m:r>
                              </m:sup>
                            </m:sSup>
                          </m:e>
                          <m:sub>
                            <m:r>
                              <m:rPr>
                                <m:sty m:val="bi"/>
                              </m:rPr>
                              <w:rPr>
                                <w:rFonts w:ascii="Cambria Math" w:hAnsi="Cambria Math"/>
                                <w:color w:val="FF0000"/>
                              </w:rPr>
                              <m:t>Rx-AFE</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num>
                      <m:den>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den>
                    </m:f>
                  </m:e>
                </m:d>
                <m:r>
                  <m:rPr>
                    <m:sty m:val="bi"/>
                  </m:rPr>
                  <w:rPr>
                    <w:rFonts w:ascii="Cambria Math" w:hAnsi="Cambria Math"/>
                  </w:rPr>
                  <m:t>×100</m:t>
                </m:r>
              </m:oMath>
            </m:oMathPara>
          </w:p>
          <w:p w14:paraId="0F9D1675" w14:textId="77777777" w:rsidR="00F03223" w:rsidRDefault="00F03223" w:rsidP="00F03223">
            <w:pPr>
              <w:spacing w:line="240" w:lineRule="auto"/>
              <w:rPr>
                <w:bCs/>
              </w:rPr>
            </w:pPr>
          </w:p>
          <w:p w14:paraId="1C7EF3C3" w14:textId="77777777" w:rsidR="00F03223" w:rsidRDefault="00F03223" w:rsidP="00F03223">
            <w:pPr>
              <w:spacing w:line="240" w:lineRule="auto"/>
              <w:rPr>
                <w:bCs/>
              </w:rPr>
            </w:pPr>
          </w:p>
        </w:tc>
      </w:tr>
      <w:tr w:rsidR="00F03223" w:rsidRPr="00E054DF"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670664D7" w:rsidR="00F03223" w:rsidRDefault="008F28C0" w:rsidP="00F03223">
            <w:pPr>
              <w:spacing w:line="240" w:lineRule="auto"/>
              <w:rPr>
                <w:bCs/>
              </w:rPr>
            </w:pPr>
            <w:r>
              <w:rPr>
                <w:bCs/>
              </w:rPr>
              <w:t>Vodafone</w:t>
            </w: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06FDD911" w:rsidR="00F03223" w:rsidRPr="00E054DF" w:rsidRDefault="008F28C0" w:rsidP="00F03223">
            <w:pPr>
              <w:spacing w:line="240" w:lineRule="auto"/>
              <w:rPr>
                <w:bCs/>
              </w:rPr>
            </w:pPr>
            <w:r w:rsidRPr="00E054DF">
              <w:rPr>
                <w:bCs/>
              </w:rPr>
              <w:t xml:space="preserve">We agree with Ericsson’s updated equation on how to calculate the additional power consumption associated with SBFD. </w:t>
            </w:r>
          </w:p>
        </w:tc>
      </w:tr>
      <w:tr w:rsidR="00E054DF" w:rsidRPr="00E054DF" w14:paraId="7FD2E1DE" w14:textId="77777777" w:rsidTr="009B6AD1">
        <w:tc>
          <w:tcPr>
            <w:tcW w:w="1555" w:type="dxa"/>
            <w:tcBorders>
              <w:top w:val="single" w:sz="4" w:space="0" w:color="auto"/>
              <w:left w:val="single" w:sz="4" w:space="0" w:color="auto"/>
              <w:bottom w:val="single" w:sz="4" w:space="0" w:color="auto"/>
              <w:right w:val="single" w:sz="4" w:space="0" w:color="auto"/>
            </w:tcBorders>
            <w:vAlign w:val="center"/>
          </w:tcPr>
          <w:p w14:paraId="435A9E16" w14:textId="77777777" w:rsidR="00E054DF" w:rsidRDefault="00E054DF" w:rsidP="009B6AD1">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66F8877" w14:textId="77777777" w:rsidR="00E054DF" w:rsidRPr="00E054DF" w:rsidRDefault="00E054DF" w:rsidP="009B6AD1">
            <w:pPr>
              <w:spacing w:line="240" w:lineRule="auto"/>
              <w:rPr>
                <w:bCs/>
              </w:rPr>
            </w:pPr>
            <w:r w:rsidRPr="00E054DF">
              <w:rPr>
                <w:bCs/>
              </w:rPr>
              <w:t>This proposal needs further discussion.</w:t>
            </w:r>
          </w:p>
        </w:tc>
      </w:tr>
      <w:tr w:rsidR="00F03223" w:rsidRPr="00E054DF"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006D3E73" w:rsidR="00F03223" w:rsidRDefault="00E054DF" w:rsidP="00F03223">
            <w:pPr>
              <w:spacing w:line="240" w:lineRule="auto"/>
              <w:rPr>
                <w:bCs/>
              </w:rPr>
            </w:pPr>
            <w:r>
              <w:rPr>
                <w:bCs/>
              </w:rPr>
              <w:t>Deutsche Telekom</w:t>
            </w: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79951EA3" w:rsidR="00F03223" w:rsidRPr="00E054DF" w:rsidRDefault="00E054DF" w:rsidP="00F03223">
            <w:pPr>
              <w:spacing w:line="240" w:lineRule="auto"/>
              <w:rPr>
                <w:bCs/>
              </w:rPr>
            </w:pPr>
            <w:r>
              <w:rPr>
                <w:bCs/>
              </w:rPr>
              <w:t xml:space="preserve">We generally support this proposal. </w:t>
            </w:r>
          </w:p>
        </w:tc>
      </w:tr>
    </w:tbl>
    <w:p w14:paraId="4FDBB87C" w14:textId="77777777" w:rsidR="005A3013" w:rsidRPr="00E054DF" w:rsidRDefault="005A3013" w:rsidP="00903854">
      <w:pPr>
        <w:spacing w:after="120"/>
      </w:pPr>
    </w:p>
    <w:p w14:paraId="5E0C682E" w14:textId="090A8925" w:rsidR="00D23C42" w:rsidRDefault="00D23C42" w:rsidP="00D23C42">
      <w:pPr>
        <w:pStyle w:val="2"/>
      </w:pPr>
      <w:r>
        <w:lastRenderedPageBreak/>
        <w:t>Issue#</w:t>
      </w:r>
      <w:r w:rsidR="000F0B0F">
        <w:t>2</w:t>
      </w:r>
      <w:r>
        <w:t>-</w:t>
      </w:r>
      <w:r w:rsidR="000F0B0F">
        <w:t>3</w:t>
      </w:r>
      <w:r>
        <w:t>: Layout and UE distribution</w:t>
      </w:r>
    </w:p>
    <w:p w14:paraId="1D058727" w14:textId="77777777" w:rsidR="00D23C42" w:rsidRDefault="00D23C42" w:rsidP="00D23C42">
      <w:pPr>
        <w:pStyle w:val="3"/>
      </w:pPr>
      <w:r>
        <w:t>Submitted proposal</w:t>
      </w:r>
    </w:p>
    <w:tbl>
      <w:tblPr>
        <w:tblStyle w:val="afd"/>
        <w:tblW w:w="0" w:type="auto"/>
        <w:tblLook w:val="04A0" w:firstRow="1" w:lastRow="0" w:firstColumn="1" w:lastColumn="0" w:noHBand="0" w:noVBand="1"/>
      </w:tblPr>
      <w:tblGrid>
        <w:gridCol w:w="1244"/>
        <w:gridCol w:w="8718"/>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E054DF"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E054DF" w:rsidRDefault="00D23C42" w:rsidP="00F3346C">
            <w:pPr>
              <w:spacing w:line="240" w:lineRule="auto"/>
              <w:rPr>
                <w:i/>
              </w:rPr>
            </w:pPr>
            <w:r w:rsidRPr="00E054DF">
              <w:rPr>
                <w:b/>
                <w:i/>
                <w:u w:val="single"/>
              </w:rPr>
              <w:t>Proposal 1</w:t>
            </w:r>
            <w:r w:rsidRPr="00E054DF">
              <w:rPr>
                <w:i/>
              </w:rPr>
              <w:t xml:space="preserve">: </w:t>
            </w:r>
            <w:r w:rsidRPr="00E054DF">
              <w:rPr>
                <w:bCs/>
                <w:i/>
                <w:iCs/>
              </w:rPr>
              <w:t xml:space="preserve">For </w:t>
            </w:r>
            <w:r w:rsidRPr="00E054DF">
              <w:rPr>
                <w:i/>
              </w:rPr>
              <w:t>SBFD deployment case 1</w:t>
            </w:r>
            <w:r w:rsidRPr="00E054DF">
              <w:rPr>
                <w:bCs/>
                <w:i/>
              </w:rPr>
              <w:t>,</w:t>
            </w:r>
            <w:r w:rsidRPr="00E054DF">
              <w:rPr>
                <w:bCs/>
                <w:i/>
                <w:iCs/>
              </w:rPr>
              <w:t xml:space="preserve"> evaluation assumptions in </w:t>
            </w:r>
            <w:r w:rsidRPr="00E054DF">
              <w:rPr>
                <w:rFonts w:hint="eastAsia"/>
                <w:bCs/>
                <w:i/>
                <w:iCs/>
              </w:rPr>
              <w:t>Ta</w:t>
            </w:r>
            <w:r w:rsidRPr="00E054DF">
              <w:rPr>
                <w:bCs/>
                <w:i/>
                <w:iCs/>
              </w:rPr>
              <w:t>ble 15</w:t>
            </w:r>
            <w:r w:rsidRPr="00E054DF">
              <w:rPr>
                <w:i/>
              </w:rPr>
              <w:t xml:space="preserve"> and Table 16</w:t>
            </w:r>
            <w:r w:rsidRPr="00E054DF">
              <w:rPr>
                <w:bCs/>
                <w:i/>
                <w:iCs/>
              </w:rPr>
              <w:t xml:space="preserve"> in Annex B can be considered as starting point.</w:t>
            </w:r>
          </w:p>
          <w:p w14:paraId="2A87F8BA" w14:textId="77777777" w:rsidR="00D23C42" w:rsidRPr="00E054DF" w:rsidRDefault="00D23C42" w:rsidP="00F3346C">
            <w:pPr>
              <w:spacing w:line="240" w:lineRule="auto"/>
              <w:rPr>
                <w:i/>
              </w:rPr>
            </w:pPr>
          </w:p>
          <w:p w14:paraId="3D5DCC64" w14:textId="77777777" w:rsidR="00D23C42" w:rsidRPr="00E054DF" w:rsidRDefault="00D23C42" w:rsidP="00F3346C">
            <w:pPr>
              <w:spacing w:line="240" w:lineRule="auto"/>
              <w:rPr>
                <w:b/>
                <w:u w:val="single"/>
              </w:rPr>
            </w:pPr>
            <w:r w:rsidRPr="00E054DF">
              <w:rPr>
                <w:b/>
                <w:u w:val="single"/>
              </w:rPr>
              <w:t>Deployment Case 1</w:t>
            </w:r>
          </w:p>
          <w:p w14:paraId="5276E37B" w14:textId="77777777" w:rsidR="00D23C42" w:rsidRPr="00E054DF" w:rsidRDefault="00D23C42" w:rsidP="00F3346C">
            <w:pPr>
              <w:spacing w:line="240" w:lineRule="auto"/>
              <w:rPr>
                <w:bCs/>
                <w:i/>
              </w:rPr>
            </w:pPr>
            <w:r w:rsidRPr="00E054DF">
              <w:rPr>
                <w:b/>
                <w:i/>
                <w:u w:val="single"/>
              </w:rPr>
              <w:t>Proposal 2</w:t>
            </w:r>
            <w:r w:rsidRPr="00E054DF">
              <w:rPr>
                <w:i/>
              </w:rPr>
              <w:t xml:space="preserve">: </w:t>
            </w:r>
            <w:r w:rsidRPr="00E054DF">
              <w:rPr>
                <w:bCs/>
                <w:i/>
              </w:rPr>
              <w:t xml:space="preserve">For UE distribution of Urban Macro scenario for FR1 and Dense Urban Macro layer scenario for FR1 and FR2-1 in </w:t>
            </w:r>
            <w:r w:rsidRPr="00E054DF">
              <w:rPr>
                <w:i/>
              </w:rPr>
              <w:t>SBFD Deployment Case 1</w:t>
            </w:r>
            <w:r w:rsidRPr="00E054DF">
              <w:rPr>
                <w:bCs/>
                <w:i/>
              </w:rPr>
              <w:t xml:space="preserve">, </w:t>
            </w:r>
          </w:p>
          <w:p w14:paraId="3601C6A4" w14:textId="77777777" w:rsidR="00D23C42" w:rsidRPr="00E054DF" w:rsidRDefault="00D23C42" w:rsidP="00F3346C">
            <w:pPr>
              <w:pStyle w:val="aff0"/>
              <w:widowControl/>
              <w:numPr>
                <w:ilvl w:val="0"/>
                <w:numId w:val="22"/>
              </w:numPr>
              <w:spacing w:line="240" w:lineRule="auto"/>
              <w:ind w:left="420" w:firstLineChars="0" w:hanging="420"/>
              <w:rPr>
                <w:i/>
              </w:rPr>
            </w:pPr>
            <w:r w:rsidRPr="00E054DF">
              <w:rPr>
                <w:i/>
              </w:rPr>
              <w:t>Baseline: 10 users per macro TRP, and all users are randomly and uniformly dropped within the macro TRP.</w:t>
            </w:r>
          </w:p>
          <w:p w14:paraId="7D2E5D10"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E054DF" w:rsidRDefault="00D23C42" w:rsidP="00F3346C">
            <w:pPr>
              <w:pStyle w:val="aff0"/>
              <w:widowControl/>
              <w:numPr>
                <w:ilvl w:val="1"/>
                <w:numId w:val="22"/>
              </w:numPr>
              <w:spacing w:line="240" w:lineRule="auto"/>
              <w:ind w:left="840" w:firstLineChars="0" w:hanging="420"/>
              <w:rPr>
                <w:i/>
              </w:rPr>
            </w:pPr>
            <w:r w:rsidRPr="00E054DF">
              <w:rPr>
                <w:i/>
              </w:rPr>
              <w:t>Step 1: Randomly drop [3] UE cluster center within one macro cell geographical area considering the minimum distance between macro TRP to UE cluster center as D</w:t>
            </w:r>
            <w:r w:rsidRPr="00E054DF">
              <w:rPr>
                <w:i/>
                <w:vertAlign w:val="subscript"/>
              </w:rPr>
              <w:t>macro-to-cluster</w:t>
            </w:r>
            <w:r w:rsidRPr="00E054DF">
              <w:rPr>
                <w:i/>
              </w:rPr>
              <w:t xml:space="preserve"> and the minimum distance between to UE cluster centers as D</w:t>
            </w:r>
            <w:r w:rsidRPr="00E054DF">
              <w:rPr>
                <w:i/>
                <w:vertAlign w:val="subscript"/>
              </w:rPr>
              <w:t>inter-cluster</w:t>
            </w:r>
            <w:r w:rsidRPr="00E054DF">
              <w:rPr>
                <w:i/>
              </w:rPr>
              <w:t xml:space="preserve"> </w:t>
            </w:r>
          </w:p>
          <w:p w14:paraId="1E9A6C7C" w14:textId="77777777" w:rsidR="00D23C42" w:rsidRPr="00E054DF" w:rsidRDefault="00D23C42" w:rsidP="00F3346C">
            <w:pPr>
              <w:pStyle w:val="aff0"/>
              <w:widowControl/>
              <w:numPr>
                <w:ilvl w:val="1"/>
                <w:numId w:val="22"/>
              </w:numPr>
              <w:spacing w:line="240" w:lineRule="auto"/>
              <w:ind w:left="840" w:firstLineChars="0" w:hanging="420"/>
              <w:rPr>
                <w:i/>
              </w:rPr>
            </w:pPr>
            <w:r w:rsidRPr="00E054DF">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E054DF" w:rsidRDefault="00D23C42" w:rsidP="00F3346C">
            <w:pPr>
              <w:pStyle w:val="aff0"/>
              <w:widowControl/>
              <w:numPr>
                <w:ilvl w:val="1"/>
                <w:numId w:val="22"/>
              </w:numPr>
              <w:spacing w:line="240" w:lineRule="auto"/>
              <w:ind w:left="840" w:firstLineChars="0" w:hanging="420"/>
              <w:rPr>
                <w:i/>
              </w:rPr>
            </w:pPr>
            <w:r w:rsidRPr="00E054DF">
              <w:rPr>
                <w:i/>
              </w:rPr>
              <w:t>For Urban Macro for FR1: D</w:t>
            </w:r>
            <w:r w:rsidRPr="00E054DF">
              <w:rPr>
                <w:i/>
                <w:vertAlign w:val="subscript"/>
              </w:rPr>
              <w:t>macro-to-cluster</w:t>
            </w:r>
            <w:r w:rsidRPr="00E054DF">
              <w:rPr>
                <w:i/>
              </w:rPr>
              <w:t xml:space="preserve"> = [262.5 m], D</w:t>
            </w:r>
            <w:r w:rsidRPr="00E054DF">
              <w:rPr>
                <w:i/>
                <w:vertAlign w:val="subscript"/>
              </w:rPr>
              <w:t>inter-cluster</w:t>
            </w:r>
            <w:r w:rsidRPr="00E054DF">
              <w:rPr>
                <w:i/>
              </w:rPr>
              <w:t xml:space="preserve"> = [114.8 m], R = [72.3 m]</w:t>
            </w:r>
          </w:p>
          <w:p w14:paraId="36AA600B" w14:textId="77777777" w:rsidR="00D23C42" w:rsidRPr="00E054DF" w:rsidRDefault="00D23C42" w:rsidP="00F3346C">
            <w:pPr>
              <w:pStyle w:val="aff0"/>
              <w:widowControl/>
              <w:numPr>
                <w:ilvl w:val="1"/>
                <w:numId w:val="22"/>
              </w:numPr>
              <w:spacing w:line="240" w:lineRule="auto"/>
              <w:ind w:left="840" w:firstLineChars="0" w:hanging="420"/>
              <w:rPr>
                <w:i/>
              </w:rPr>
            </w:pPr>
            <w:r w:rsidRPr="00E054DF">
              <w:rPr>
                <w:bCs/>
                <w:i/>
                <w:iCs/>
              </w:rPr>
              <w:t>For Dense Urban Macro layer for FR1 and FR2-1: D</w:t>
            </w:r>
            <w:r w:rsidRPr="00E054DF">
              <w:rPr>
                <w:bCs/>
                <w:i/>
                <w:iCs/>
                <w:vertAlign w:val="subscript"/>
              </w:rPr>
              <w:t>macro-to-cluster</w:t>
            </w:r>
            <w:r w:rsidRPr="00E054DF">
              <w:rPr>
                <w:bCs/>
                <w:i/>
                <w:iCs/>
              </w:rPr>
              <w:t xml:space="preserve"> = [105 m], D</w:t>
            </w:r>
            <w:r w:rsidRPr="00E054DF">
              <w:rPr>
                <w:bCs/>
                <w:i/>
                <w:iCs/>
                <w:vertAlign w:val="subscript"/>
              </w:rPr>
              <w:t>inter-cluster</w:t>
            </w:r>
            <w:r w:rsidRPr="00E054DF">
              <w:rPr>
                <w:bCs/>
                <w:i/>
                <w:iCs/>
              </w:rPr>
              <w:t xml:space="preserve"> = [57.9 m], R = [28.9 m]</w:t>
            </w:r>
          </w:p>
          <w:p w14:paraId="694CB94B" w14:textId="77777777" w:rsidR="00D23C42" w:rsidRPr="00E054DF" w:rsidRDefault="00D23C42" w:rsidP="00F3346C">
            <w:pPr>
              <w:spacing w:line="240" w:lineRule="auto"/>
              <w:rPr>
                <w:bCs/>
                <w:i/>
              </w:rPr>
            </w:pPr>
            <w:r w:rsidRPr="00E054DF">
              <w:rPr>
                <w:b/>
                <w:i/>
                <w:u w:val="single"/>
              </w:rPr>
              <w:t>Proposal 3</w:t>
            </w:r>
            <w:r w:rsidRPr="00E054DF">
              <w:rPr>
                <w:i/>
              </w:rPr>
              <w:t>:</w:t>
            </w:r>
            <w:r w:rsidRPr="00E054DF">
              <w:t xml:space="preserve"> </w:t>
            </w:r>
            <w:r w:rsidRPr="00E054DF">
              <w:rPr>
                <w:i/>
              </w:rPr>
              <w:t xml:space="preserve">For </w:t>
            </w:r>
            <w:r w:rsidRPr="00E054DF">
              <w:rPr>
                <w:bCs/>
                <w:i/>
              </w:rPr>
              <w:t xml:space="preserve">UE outdoor/indoor proportion in Dense Urban Macro layer scenario and Dense Urban Micro layer scenario for FR2-1 in </w:t>
            </w:r>
            <w:r w:rsidRPr="00E054DF">
              <w:rPr>
                <w:i/>
              </w:rPr>
              <w:t>SBFD Deployment Case 1</w:t>
            </w:r>
            <w:r w:rsidRPr="00E054DF">
              <w:rPr>
                <w:bCs/>
                <w:i/>
              </w:rPr>
              <w:t>:</w:t>
            </w:r>
          </w:p>
          <w:p w14:paraId="3F6D65DC" w14:textId="77777777" w:rsidR="00D23C42" w:rsidRPr="00E054DF" w:rsidRDefault="00D23C42" w:rsidP="00F3346C">
            <w:pPr>
              <w:pStyle w:val="aff0"/>
              <w:widowControl/>
              <w:numPr>
                <w:ilvl w:val="0"/>
                <w:numId w:val="22"/>
              </w:numPr>
              <w:spacing w:line="240" w:lineRule="auto"/>
              <w:ind w:left="420" w:firstLineChars="0" w:hanging="420"/>
              <w:rPr>
                <w:i/>
              </w:rPr>
            </w:pPr>
            <w:r w:rsidRPr="00E054DF">
              <w:rPr>
                <w:i/>
              </w:rPr>
              <w:t>Baseline: 20% Outdoor in cars: 30km/h, 80% Indoor in houses: 3km/h</w:t>
            </w:r>
          </w:p>
          <w:p w14:paraId="62E98D2D" w14:textId="77777777" w:rsidR="00D23C42" w:rsidRPr="00E054DF" w:rsidRDefault="00D23C42" w:rsidP="00F3346C">
            <w:pPr>
              <w:pStyle w:val="aff0"/>
              <w:widowControl/>
              <w:numPr>
                <w:ilvl w:val="0"/>
                <w:numId w:val="22"/>
              </w:numPr>
              <w:spacing w:line="240" w:lineRule="auto"/>
              <w:ind w:left="420" w:firstLineChars="0" w:hanging="420"/>
              <w:rPr>
                <w:i/>
              </w:rPr>
            </w:pPr>
            <w:r w:rsidRPr="00E054DF">
              <w:rPr>
                <w:i/>
              </w:rPr>
              <w:t>Optional: 100% Outdoor in cars: 30km/h</w:t>
            </w:r>
          </w:p>
          <w:p w14:paraId="236EADC9" w14:textId="77777777" w:rsidR="00D23C42" w:rsidRPr="00E054DF" w:rsidRDefault="00D23C42" w:rsidP="00F3346C">
            <w:pPr>
              <w:spacing w:line="240" w:lineRule="auto"/>
              <w:rPr>
                <w:bCs/>
                <w:i/>
              </w:rPr>
            </w:pPr>
            <w:r w:rsidRPr="00E054DF">
              <w:rPr>
                <w:b/>
                <w:i/>
                <w:u w:val="single"/>
              </w:rPr>
              <w:t>Proposal 4</w:t>
            </w:r>
            <w:r w:rsidRPr="00E054DF">
              <w:rPr>
                <w:i/>
              </w:rPr>
              <w:t xml:space="preserve">: For </w:t>
            </w:r>
            <w:r w:rsidRPr="00E054DF">
              <w:rPr>
                <w:bCs/>
                <w:i/>
              </w:rPr>
              <w:t xml:space="preserve">Dense Urban with 2-layer for FR1 and Dense Urban Micro layer for FR2-1 in </w:t>
            </w:r>
            <w:r w:rsidRPr="00E054DF">
              <w:rPr>
                <w:i/>
              </w:rPr>
              <w:t>SBFD Deployment Case 1</w:t>
            </w:r>
            <w:r w:rsidRPr="00E054DF">
              <w:rPr>
                <w:bCs/>
                <w:i/>
              </w:rPr>
              <w:t>, consider micro cell TRP deployment as following</w:t>
            </w:r>
          </w:p>
          <w:p w14:paraId="680DAD97"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One-sector deployment</w:t>
            </w:r>
          </w:p>
          <w:p w14:paraId="6FC9752F" w14:textId="77777777" w:rsidR="00D23C42" w:rsidRPr="00E054DF" w:rsidRDefault="00D23C42" w:rsidP="00F3346C">
            <w:pPr>
              <w:pStyle w:val="aff0"/>
              <w:widowControl/>
              <w:numPr>
                <w:ilvl w:val="0"/>
                <w:numId w:val="22"/>
              </w:numPr>
              <w:spacing w:line="240" w:lineRule="auto"/>
              <w:ind w:left="420" w:firstLineChars="0" w:hanging="420"/>
              <w:rPr>
                <w:i/>
              </w:rPr>
            </w:pPr>
            <w:r w:rsidRPr="00E054DF">
              <w:rPr>
                <w:i/>
              </w:rPr>
              <w:t>Step 1: Randomly drop [3] micro TRP centers within one macro cell geographical area considering the minimum distance between micro TRP centers (D</w:t>
            </w:r>
            <w:r w:rsidRPr="00E054DF">
              <w:rPr>
                <w:i/>
                <w:vertAlign w:val="subscript"/>
              </w:rPr>
              <w:t>inter-micro-center</w:t>
            </w:r>
            <w:r w:rsidRPr="00E054DF">
              <w:rPr>
                <w:i/>
              </w:rPr>
              <w:t>) and the minimum distance between macro TRP to micro TRP center (D</w:t>
            </w:r>
            <w:r w:rsidRPr="00E054DF">
              <w:rPr>
                <w:i/>
                <w:vertAlign w:val="subscript"/>
              </w:rPr>
              <w:t>macro-to-micro-center</w:t>
            </w:r>
            <w:r w:rsidRPr="00E054DF">
              <w:rPr>
                <w:i/>
              </w:rPr>
              <w:t>).</w:t>
            </w:r>
          </w:p>
          <w:p w14:paraId="1EA18B88" w14:textId="77777777" w:rsidR="00D23C42" w:rsidRPr="00E054DF" w:rsidRDefault="00D23C42" w:rsidP="00F3346C">
            <w:pPr>
              <w:pStyle w:val="aff0"/>
              <w:widowControl/>
              <w:numPr>
                <w:ilvl w:val="0"/>
                <w:numId w:val="22"/>
              </w:numPr>
              <w:spacing w:line="240" w:lineRule="auto"/>
              <w:ind w:left="420" w:firstLineChars="0" w:hanging="420"/>
              <w:rPr>
                <w:i/>
              </w:rPr>
            </w:pPr>
            <w:r w:rsidRPr="00E054DF">
              <w:rPr>
                <w:i/>
              </w:rPr>
              <w:t>Step 2: Randomly deploy one micro TRP on the area circle around each micro TRP center with the radius of half of D</w:t>
            </w:r>
            <w:r w:rsidRPr="00E054DF">
              <w:rPr>
                <w:i/>
                <w:vertAlign w:val="subscript"/>
              </w:rPr>
              <w:t>inter-micro-center</w:t>
            </w:r>
            <w:r w:rsidRPr="00E054DF">
              <w:rPr>
                <w:i/>
              </w:rPr>
              <w:t xml:space="preserve"> </w:t>
            </w:r>
          </w:p>
          <w:p w14:paraId="367292D5" w14:textId="77777777" w:rsidR="00D23C42" w:rsidRPr="00E054DF" w:rsidRDefault="00D23C42" w:rsidP="00F3346C">
            <w:pPr>
              <w:pStyle w:val="aff0"/>
              <w:widowControl/>
              <w:numPr>
                <w:ilvl w:val="0"/>
                <w:numId w:val="22"/>
              </w:numPr>
              <w:spacing w:line="240" w:lineRule="auto"/>
              <w:ind w:left="420" w:firstLineChars="0" w:hanging="420"/>
              <w:rPr>
                <w:i/>
              </w:rPr>
            </w:pPr>
            <w:r w:rsidRPr="00E054DF">
              <w:rPr>
                <w:i/>
              </w:rPr>
              <w:t>Step 3: Determine the horizontal angle of the micro TRPs with the planer facing to the micro TRP center.</w:t>
            </w:r>
          </w:p>
          <w:p w14:paraId="6477D895" w14:textId="77777777" w:rsidR="00D23C42" w:rsidRPr="00E054DF" w:rsidRDefault="00D23C42" w:rsidP="00F3346C">
            <w:pPr>
              <w:pStyle w:val="aff0"/>
              <w:widowControl/>
              <w:numPr>
                <w:ilvl w:val="0"/>
                <w:numId w:val="22"/>
              </w:numPr>
              <w:spacing w:line="240" w:lineRule="auto"/>
              <w:ind w:left="420" w:firstLineChars="0" w:hanging="420"/>
              <w:rPr>
                <w:i/>
              </w:rPr>
            </w:pPr>
            <w:r w:rsidRPr="00E054DF">
              <w:rPr>
                <w:bCs/>
                <w:i/>
              </w:rPr>
              <w:t>D</w:t>
            </w:r>
            <w:r w:rsidRPr="00E054DF">
              <w:rPr>
                <w:bCs/>
                <w:i/>
                <w:vertAlign w:val="subscript"/>
              </w:rPr>
              <w:t>inter-micro-center</w:t>
            </w:r>
            <w:r w:rsidRPr="00E054DF">
              <w:rPr>
                <w:bCs/>
                <w:i/>
              </w:rPr>
              <w:t xml:space="preserve"> =[57.9 m], D</w:t>
            </w:r>
            <w:r w:rsidRPr="00E054DF">
              <w:rPr>
                <w:bCs/>
                <w:i/>
                <w:vertAlign w:val="subscript"/>
              </w:rPr>
              <w:t>macro-to-micro-center</w:t>
            </w:r>
            <w:r w:rsidRPr="00E054DF">
              <w:rPr>
                <w:bCs/>
                <w:i/>
              </w:rPr>
              <w:t xml:space="preserve"> = [105 m]</w:t>
            </w:r>
          </w:p>
          <w:p w14:paraId="64BCB8D9" w14:textId="77777777" w:rsidR="00D23C42" w:rsidRPr="00F3346C" w:rsidRDefault="00E32B72" w:rsidP="00F3346C">
            <w:pPr>
              <w:spacing w:line="240" w:lineRule="auto"/>
              <w:jc w:val="center"/>
            </w:pPr>
            <w:r w:rsidRPr="00F3346C">
              <w:object w:dxaOrig="8605" w:dyaOrig="5508" w14:anchorId="29D37F75">
                <v:shape id="_x0000_i1034" type="#_x0000_t75" alt="" style="width:6in;height:272pt;mso-width-percent:0;mso-height-percent:0;mso-width-percent:0;mso-height-percent:0" o:ole="">
                  <v:imagedata r:id="rId32" o:title=""/>
                </v:shape>
                <o:OLEObject Type="Embed" ProgID="Visio.Drawing.15" ShapeID="_x0000_i1034" DrawAspect="Content" ObjectID="_1722869410" r:id="rId33"/>
              </w:object>
            </w:r>
          </w:p>
          <w:p w14:paraId="370C4C2D" w14:textId="77777777" w:rsidR="00D23C42" w:rsidRPr="00E054DF" w:rsidRDefault="00D23C42" w:rsidP="00F3346C">
            <w:pPr>
              <w:pStyle w:val="a7"/>
              <w:spacing w:before="0" w:after="0" w:line="240" w:lineRule="auto"/>
              <w:jc w:val="center"/>
              <w:rPr>
                <w:bCs w:val="0"/>
              </w:rPr>
            </w:pPr>
            <w:bookmarkStart w:id="20" w:name="_Ref109402435"/>
            <w:r w:rsidRPr="00E054DF">
              <w:t xml:space="preserve">Figure </w:t>
            </w:r>
            <w:bookmarkEnd w:id="20"/>
            <w:r w:rsidRPr="00E054DF">
              <w:rPr>
                <w:b w:val="0"/>
              </w:rPr>
              <w:t>1</w:t>
            </w:r>
            <w:r w:rsidRPr="00E054DF">
              <w:t xml:space="preserve">  Cell layout for dense urban with 2-layer for FR1.</w:t>
            </w:r>
          </w:p>
          <w:p w14:paraId="6DD3310A" w14:textId="77777777" w:rsidR="00D23C42" w:rsidRPr="00E054DF" w:rsidRDefault="00D23C42" w:rsidP="00F3346C">
            <w:pPr>
              <w:spacing w:line="240" w:lineRule="auto"/>
              <w:rPr>
                <w:i/>
              </w:rPr>
            </w:pPr>
          </w:p>
          <w:p w14:paraId="5A0D2C8A" w14:textId="77777777" w:rsidR="00D23C42" w:rsidRPr="00E054DF" w:rsidRDefault="00D23C42" w:rsidP="00F3346C">
            <w:pPr>
              <w:spacing w:line="240" w:lineRule="auto"/>
              <w:rPr>
                <w:bCs/>
                <w:i/>
              </w:rPr>
            </w:pPr>
            <w:r w:rsidRPr="00E054DF">
              <w:rPr>
                <w:b/>
                <w:i/>
                <w:u w:val="single"/>
              </w:rPr>
              <w:t>Proposal 5</w:t>
            </w:r>
            <w:r w:rsidRPr="00E054DF">
              <w:rPr>
                <w:i/>
              </w:rPr>
              <w:t xml:space="preserve">: </w:t>
            </w:r>
            <w:r w:rsidRPr="00E054DF">
              <w:rPr>
                <w:bCs/>
                <w:i/>
              </w:rPr>
              <w:t xml:space="preserve">For Dense Urban with 2-layer for FR1 in </w:t>
            </w:r>
            <w:r w:rsidRPr="00E054DF">
              <w:rPr>
                <w:i/>
              </w:rPr>
              <w:t>SBFD Deployment Case 1</w:t>
            </w:r>
            <w:r w:rsidRPr="00E054DF">
              <w:rPr>
                <w:bCs/>
                <w:i/>
              </w:rPr>
              <w:t>, consider UE distribution as following</w:t>
            </w:r>
          </w:p>
          <w:p w14:paraId="46729727" w14:textId="77777777" w:rsidR="00D23C42" w:rsidRPr="00E054DF" w:rsidRDefault="00D23C42" w:rsidP="00F3346C">
            <w:pPr>
              <w:pStyle w:val="aff0"/>
              <w:widowControl/>
              <w:numPr>
                <w:ilvl w:val="0"/>
                <w:numId w:val="22"/>
              </w:numPr>
              <w:spacing w:line="240" w:lineRule="auto"/>
              <w:ind w:left="420" w:firstLineChars="0" w:hanging="420"/>
              <w:rPr>
                <w:bCs/>
                <w:i/>
              </w:rPr>
            </w:pPr>
            <w:r w:rsidRPr="00E054DF">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E054DF" w:rsidRDefault="00D23C42" w:rsidP="00F3346C">
            <w:pPr>
              <w:spacing w:line="240" w:lineRule="auto"/>
              <w:rPr>
                <w:bCs/>
                <w:i/>
              </w:rPr>
            </w:pPr>
            <w:r w:rsidRPr="00E054DF">
              <w:rPr>
                <w:b/>
                <w:i/>
                <w:u w:val="single"/>
              </w:rPr>
              <w:t>Proposal 6</w:t>
            </w:r>
            <w:r w:rsidRPr="00E054DF">
              <w:rPr>
                <w:i/>
              </w:rPr>
              <w:t xml:space="preserve">: </w:t>
            </w:r>
            <w:r w:rsidRPr="00E054DF">
              <w:rPr>
                <w:bCs/>
                <w:i/>
              </w:rPr>
              <w:t xml:space="preserve">For Dense Urban Micro layer for FR2-1 in </w:t>
            </w:r>
            <w:r w:rsidRPr="00E054DF">
              <w:rPr>
                <w:i/>
              </w:rPr>
              <w:t>SBFD Deployment Case 1</w:t>
            </w:r>
            <w:r w:rsidRPr="00E054DF">
              <w:rPr>
                <w:bCs/>
                <w:i/>
              </w:rPr>
              <w:t>,</w:t>
            </w:r>
          </w:p>
          <w:p w14:paraId="6C0F8B5F" w14:textId="77777777" w:rsidR="00D23C42" w:rsidRPr="00E054DF" w:rsidRDefault="00D23C42" w:rsidP="00F3346C">
            <w:pPr>
              <w:pStyle w:val="aff0"/>
              <w:widowControl/>
              <w:numPr>
                <w:ilvl w:val="0"/>
                <w:numId w:val="22"/>
              </w:numPr>
              <w:spacing w:line="240" w:lineRule="auto"/>
              <w:ind w:left="420" w:firstLineChars="0" w:hanging="420"/>
              <w:rPr>
                <w:bCs/>
                <w:i/>
              </w:rPr>
            </w:pPr>
            <w:r w:rsidRPr="00E054DF">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E054DF" w:rsidRDefault="00D23C42" w:rsidP="00F3346C">
            <w:pPr>
              <w:pStyle w:val="aff0"/>
              <w:widowControl/>
              <w:numPr>
                <w:ilvl w:val="0"/>
                <w:numId w:val="22"/>
              </w:numPr>
              <w:spacing w:line="240" w:lineRule="auto"/>
              <w:ind w:left="420" w:firstLineChars="0" w:hanging="420"/>
              <w:rPr>
                <w:bCs/>
                <w:i/>
              </w:rPr>
            </w:pPr>
            <w:r w:rsidRPr="00E054DF">
              <w:rPr>
                <w:bCs/>
                <w:i/>
              </w:rPr>
              <w:t>Regarding UE distribution, 10 users per Micro TRP, and all users are randomly and uniformly dropped around Micro TRP center with the radius of R (R = [28.9m]).</w:t>
            </w:r>
          </w:p>
          <w:p w14:paraId="00CBE6A7" w14:textId="77777777" w:rsidR="00D23C42" w:rsidRPr="00E054DF" w:rsidRDefault="00D23C42" w:rsidP="00F3346C">
            <w:pPr>
              <w:spacing w:line="240" w:lineRule="auto"/>
              <w:rPr>
                <w:i/>
              </w:rPr>
            </w:pPr>
          </w:p>
          <w:p w14:paraId="295C42FA" w14:textId="77777777" w:rsidR="00D23C42" w:rsidRPr="00E054DF" w:rsidRDefault="00D23C42" w:rsidP="00F3346C">
            <w:pPr>
              <w:spacing w:line="240" w:lineRule="auto"/>
              <w:rPr>
                <w:b/>
                <w:u w:val="single"/>
              </w:rPr>
            </w:pPr>
            <w:r w:rsidRPr="00E054DF">
              <w:rPr>
                <w:b/>
                <w:u w:val="single"/>
              </w:rPr>
              <w:t>Deployment Case 4</w:t>
            </w:r>
          </w:p>
          <w:p w14:paraId="53822E09" w14:textId="77777777" w:rsidR="00D23C42" w:rsidRPr="00E054DF" w:rsidRDefault="00D23C42" w:rsidP="00F3346C">
            <w:pPr>
              <w:spacing w:line="240" w:lineRule="auto"/>
              <w:rPr>
                <w:bCs/>
                <w:i/>
              </w:rPr>
            </w:pPr>
            <w:r w:rsidRPr="00E054DF">
              <w:rPr>
                <w:b/>
                <w:i/>
                <w:u w:val="single"/>
              </w:rPr>
              <w:t>Proposal 7</w:t>
            </w:r>
            <w:r w:rsidRPr="00E054DF">
              <w:rPr>
                <w:i/>
              </w:rPr>
              <w:t>:</w:t>
            </w:r>
            <w:r w:rsidRPr="00E054DF">
              <w:rPr>
                <w:bCs/>
                <w:i/>
              </w:rPr>
              <w:t xml:space="preserve"> For SBFD Deployment Case 4,</w:t>
            </w:r>
          </w:p>
          <w:p w14:paraId="442D03F8" w14:textId="77777777" w:rsidR="00D23C42" w:rsidRPr="00E054DF" w:rsidRDefault="00D23C42" w:rsidP="00F3346C">
            <w:pPr>
              <w:pStyle w:val="aff0"/>
              <w:widowControl/>
              <w:numPr>
                <w:ilvl w:val="0"/>
                <w:numId w:val="22"/>
              </w:numPr>
              <w:spacing w:line="240" w:lineRule="auto"/>
              <w:ind w:left="420" w:firstLineChars="0" w:hanging="420"/>
              <w:rPr>
                <w:bCs/>
                <w:i/>
              </w:rPr>
            </w:pPr>
            <w:r w:rsidRPr="00E054DF">
              <w:rPr>
                <w:bCs/>
                <w:i/>
              </w:rPr>
              <w:t>For each operator, reuse the evaluation assumptions for Urban Macro (FR1) and Dense Urban Macro layer (FR2-1) of SBFD Deployment Case 1 as much as possible.</w:t>
            </w:r>
          </w:p>
          <w:p w14:paraId="0DFE2A72" w14:textId="77777777" w:rsidR="00D23C42" w:rsidRPr="00E054DF" w:rsidRDefault="00D23C42" w:rsidP="00F3346C">
            <w:pPr>
              <w:pStyle w:val="aff0"/>
              <w:widowControl/>
              <w:numPr>
                <w:ilvl w:val="0"/>
                <w:numId w:val="22"/>
              </w:numPr>
              <w:spacing w:line="240" w:lineRule="auto"/>
              <w:ind w:left="420" w:firstLineChars="0" w:hanging="420"/>
              <w:rPr>
                <w:bCs/>
                <w:i/>
              </w:rPr>
            </w:pPr>
            <w:r w:rsidRPr="00E054DF">
              <w:rPr>
                <w:bCs/>
                <w:i/>
              </w:rPr>
              <w:t>For the 0% and 100% grid shift between two networks,</w:t>
            </w:r>
            <w:r w:rsidRPr="00E054DF">
              <w:t xml:space="preserve"> </w:t>
            </w:r>
            <w:r w:rsidRPr="00E054DF">
              <w:rPr>
                <w:bCs/>
                <w:i/>
              </w:rPr>
              <w:t xml:space="preserve">the layout shown in </w:t>
            </w:r>
            <w:r w:rsidRPr="00E054DF">
              <w:rPr>
                <w:bCs/>
                <w:i/>
                <w:iCs/>
              </w:rPr>
              <w:t>Figure 2</w:t>
            </w:r>
            <w:r w:rsidRPr="00E054DF">
              <w:rPr>
                <w:bCs/>
                <w:i/>
              </w:rPr>
              <w:t xml:space="preserve"> can be considered for RAN1 evaluation.</w:t>
            </w:r>
          </w:p>
          <w:p w14:paraId="6AAF19B9" w14:textId="77777777" w:rsidR="00D23C42" w:rsidRPr="00F3346C" w:rsidRDefault="00E32B72" w:rsidP="00F3346C">
            <w:pPr>
              <w:spacing w:line="240" w:lineRule="auto"/>
              <w:jc w:val="center"/>
            </w:pPr>
            <w:r w:rsidRPr="00F3346C">
              <w:object w:dxaOrig="9193" w:dyaOrig="5160" w14:anchorId="6A6BF3A8">
                <v:shape id="_x0000_i1035" type="#_x0000_t75" alt="" style="width:325pt;height:181pt;mso-width-percent:0;mso-height-percent:0;mso-width-percent:0;mso-height-percent:0" o:ole="">
                  <v:imagedata r:id="rId34" o:title=""/>
                </v:shape>
                <o:OLEObject Type="Embed" ProgID="Visio.Drawing.15" ShapeID="_x0000_i1035" DrawAspect="Content" ObjectID="_1722869411" r:id="rId35"/>
              </w:object>
            </w:r>
          </w:p>
          <w:p w14:paraId="5A7AC4E4" w14:textId="77777777" w:rsidR="00D23C42" w:rsidRPr="00E054DF" w:rsidRDefault="00D23C42" w:rsidP="00F3346C">
            <w:pPr>
              <w:pStyle w:val="a7"/>
              <w:spacing w:before="0" w:after="0" w:line="240" w:lineRule="auto"/>
              <w:jc w:val="center"/>
            </w:pPr>
            <w:bookmarkStart w:id="21" w:name="_Ref109637767"/>
            <w:r w:rsidRPr="00E054DF">
              <w:t xml:space="preserve">Figure </w:t>
            </w:r>
            <w:bookmarkEnd w:id="21"/>
            <w:r w:rsidRPr="00E054DF">
              <w:rPr>
                <w:b w:val="0"/>
              </w:rPr>
              <w:t>2</w:t>
            </w:r>
            <w:r w:rsidRPr="00E054DF">
              <w:t xml:space="preserve">  0% </w:t>
            </w:r>
            <w:r w:rsidRPr="00E054DF">
              <w:rPr>
                <w:rFonts w:hint="eastAsia"/>
              </w:rPr>
              <w:t>and</w:t>
            </w:r>
            <w:r w:rsidRPr="00E054DF">
              <w:t xml:space="preserve"> 100% grid shift between two networks for Urban Macro and for Dense Urban Macro layer.</w:t>
            </w:r>
          </w:p>
          <w:p w14:paraId="32E0543E" w14:textId="77777777" w:rsidR="00D23C42" w:rsidRPr="00E054DF" w:rsidRDefault="00D23C42" w:rsidP="00F3346C">
            <w:pPr>
              <w:spacing w:line="240" w:lineRule="auto"/>
              <w:rPr>
                <w:i/>
              </w:rPr>
            </w:pPr>
          </w:p>
          <w:p w14:paraId="630C9A33" w14:textId="77777777" w:rsidR="00D23C42" w:rsidRPr="00E054DF" w:rsidRDefault="00D23C42" w:rsidP="00F3346C">
            <w:pPr>
              <w:spacing w:line="240" w:lineRule="auto"/>
              <w:rPr>
                <w:b/>
                <w:u w:val="single"/>
              </w:rPr>
            </w:pPr>
            <w:r w:rsidRPr="00E054DF">
              <w:rPr>
                <w:b/>
                <w:u w:val="single"/>
              </w:rPr>
              <w:t>Deployment Case 3</w:t>
            </w:r>
          </w:p>
          <w:p w14:paraId="758481E6" w14:textId="77777777" w:rsidR="00D23C42" w:rsidRPr="00E054DF" w:rsidRDefault="00D23C42" w:rsidP="00F3346C">
            <w:pPr>
              <w:spacing w:line="240" w:lineRule="auto"/>
              <w:rPr>
                <w:bCs/>
                <w:i/>
              </w:rPr>
            </w:pPr>
            <w:r w:rsidRPr="00E054DF">
              <w:rPr>
                <w:b/>
                <w:i/>
                <w:u w:val="single"/>
              </w:rPr>
              <w:t>Proposal 8</w:t>
            </w:r>
            <w:r w:rsidRPr="00E054DF">
              <w:rPr>
                <w:i/>
              </w:rPr>
              <w:t>:</w:t>
            </w:r>
            <w:r w:rsidRPr="00E054DF">
              <w:rPr>
                <w:bCs/>
                <w:i/>
              </w:rPr>
              <w:t xml:space="preserve"> For SBFD Deployment Case 3-2,</w:t>
            </w:r>
          </w:p>
          <w:p w14:paraId="7778398E" w14:textId="77777777" w:rsidR="00D23C42" w:rsidRPr="00E054DF" w:rsidRDefault="00D23C42" w:rsidP="00F3346C">
            <w:pPr>
              <w:pStyle w:val="aff0"/>
              <w:widowControl/>
              <w:numPr>
                <w:ilvl w:val="0"/>
                <w:numId w:val="22"/>
              </w:numPr>
              <w:spacing w:line="240" w:lineRule="auto"/>
              <w:ind w:left="420" w:firstLineChars="0" w:hanging="420"/>
              <w:rPr>
                <w:i/>
              </w:rPr>
            </w:pPr>
            <w:r w:rsidRPr="00E054DF">
              <w:rPr>
                <w:i/>
              </w:rPr>
              <w:t>For Dense Urban with 2-layer for FR1, reuse the evaluation assumptions of Dense Urban</w:t>
            </w:r>
            <w:r w:rsidRPr="00E054DF">
              <w:t xml:space="preserve"> </w:t>
            </w:r>
            <w:r w:rsidRPr="00E054DF">
              <w:rPr>
                <w:i/>
              </w:rPr>
              <w:t>with 2-layer scenario in SBFD Deployment Case 1 as much as possible.</w:t>
            </w:r>
          </w:p>
          <w:p w14:paraId="5A44F718" w14:textId="77777777" w:rsidR="00D23C42" w:rsidRPr="00E054DF" w:rsidRDefault="00D23C42" w:rsidP="00F3346C">
            <w:pPr>
              <w:pStyle w:val="aff0"/>
              <w:widowControl/>
              <w:numPr>
                <w:ilvl w:val="0"/>
                <w:numId w:val="22"/>
              </w:numPr>
              <w:spacing w:line="240" w:lineRule="auto"/>
              <w:ind w:left="420" w:firstLineChars="0" w:hanging="420"/>
              <w:rPr>
                <w:i/>
              </w:rPr>
            </w:pPr>
            <w:r w:rsidRPr="00E054DF">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E054DF" w:rsidRDefault="00D23C42" w:rsidP="00F3346C">
            <w:pPr>
              <w:pStyle w:val="aff0"/>
              <w:widowControl/>
              <w:numPr>
                <w:ilvl w:val="1"/>
                <w:numId w:val="22"/>
              </w:numPr>
              <w:spacing w:line="240" w:lineRule="auto"/>
              <w:ind w:left="840" w:firstLineChars="0" w:hanging="420"/>
              <w:rPr>
                <w:i/>
              </w:rPr>
            </w:pPr>
            <w:r w:rsidRPr="00E054DF">
              <w:rPr>
                <w:i/>
              </w:rPr>
              <w:t>Macro layer: Hexagonal grid, 19 micro sites, 3 sectors per site, ISD=500m</w:t>
            </w:r>
          </w:p>
          <w:p w14:paraId="747199A7"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E054DF" w:rsidRDefault="00D23C42" w:rsidP="00F3346C">
            <w:pPr>
              <w:pStyle w:val="aff0"/>
              <w:widowControl/>
              <w:numPr>
                <w:ilvl w:val="2"/>
                <w:numId w:val="22"/>
              </w:numPr>
              <w:spacing w:line="240" w:lineRule="auto"/>
              <w:ind w:left="1260" w:firstLineChars="0" w:hanging="420"/>
              <w:rPr>
                <w:i/>
              </w:rPr>
            </w:pPr>
            <w:r w:rsidRPr="00E054DF">
              <w:rPr>
                <w:i/>
              </w:rPr>
              <w:t>One building randomly dropped per macro cell</w:t>
            </w:r>
          </w:p>
          <w:p w14:paraId="0E2855D9" w14:textId="77777777" w:rsidR="00D23C42" w:rsidRPr="00E054DF" w:rsidRDefault="00D23C42" w:rsidP="00F3346C">
            <w:pPr>
              <w:pStyle w:val="aff0"/>
              <w:widowControl/>
              <w:numPr>
                <w:ilvl w:val="2"/>
                <w:numId w:val="22"/>
              </w:numPr>
              <w:spacing w:line="240" w:lineRule="auto"/>
              <w:ind w:left="1260" w:firstLineChars="0" w:hanging="420"/>
              <w:rPr>
                <w:i/>
              </w:rPr>
            </w:pPr>
            <w:r w:rsidRPr="00E054DF">
              <w:rPr>
                <w:i/>
              </w:rPr>
              <w:t xml:space="preserve">The minimum distance between Macro to Indoor TRxP: [35] m </w:t>
            </w:r>
          </w:p>
          <w:p w14:paraId="3C722E5D" w14:textId="77777777" w:rsidR="00D23C42" w:rsidRPr="00E054DF" w:rsidRDefault="00D23C42" w:rsidP="00F3346C">
            <w:pPr>
              <w:pStyle w:val="aff0"/>
              <w:widowControl/>
              <w:numPr>
                <w:ilvl w:val="2"/>
                <w:numId w:val="22"/>
              </w:numPr>
              <w:spacing w:line="240" w:lineRule="auto"/>
              <w:ind w:left="1260" w:firstLineChars="0" w:hanging="420"/>
              <w:rPr>
                <w:i/>
              </w:rPr>
            </w:pPr>
            <w:r w:rsidRPr="00E054DF">
              <w:rPr>
                <w:i/>
              </w:rPr>
              <w:t>Layout for each building: Indoor with single floor ([3] BSs per 120m x 50m)</w:t>
            </w:r>
          </w:p>
          <w:p w14:paraId="03697909"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E054DF" w:rsidRDefault="00D23C42" w:rsidP="00F3346C">
            <w:pPr>
              <w:pStyle w:val="aff0"/>
              <w:widowControl/>
              <w:numPr>
                <w:ilvl w:val="2"/>
                <w:numId w:val="22"/>
              </w:numPr>
              <w:spacing w:line="240" w:lineRule="auto"/>
              <w:ind w:left="1260" w:firstLineChars="0" w:hanging="420"/>
              <w:rPr>
                <w:i/>
              </w:rPr>
            </w:pPr>
            <w:r w:rsidRPr="00E054DF">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object w:dxaOrig="11881" w:dyaOrig="4837" w14:anchorId="22C8EA3E">
                <v:shape id="_x0000_i1036" type="#_x0000_t75" alt="" style="width:426.5pt;height:170.5pt;mso-width-percent:0;mso-height-percent:0;mso-width-percent:0;mso-height-percent:0" o:ole="">
                  <v:imagedata r:id="rId36" o:title=""/>
                </v:shape>
                <o:OLEObject Type="Embed" ProgID="Visio.Drawing.15" ShapeID="_x0000_i1036" DrawAspect="Content" ObjectID="_1722869412" r:id="rId37"/>
              </w:object>
            </w:r>
          </w:p>
          <w:p w14:paraId="7E2F00EB" w14:textId="77777777" w:rsidR="00D23C42" w:rsidRPr="00E054DF" w:rsidRDefault="00D23C42" w:rsidP="00F3346C">
            <w:pPr>
              <w:pStyle w:val="a7"/>
              <w:spacing w:before="0" w:after="0" w:line="240" w:lineRule="auto"/>
              <w:jc w:val="center"/>
            </w:pPr>
            <w:bookmarkStart w:id="22" w:name="_Ref109641496"/>
            <w:r w:rsidRPr="00E054DF">
              <w:t xml:space="preserve">Figure </w:t>
            </w:r>
            <w:bookmarkEnd w:id="22"/>
            <w:r w:rsidRPr="00E054DF">
              <w:rPr>
                <w:b w:val="0"/>
              </w:rPr>
              <w:t>3</w:t>
            </w:r>
            <w:r w:rsidRPr="00E054DF">
              <w:t xml:space="preserve">  HetNet with Urban Macro and Indoor office.</w:t>
            </w:r>
          </w:p>
          <w:p w14:paraId="68200EF7" w14:textId="77777777" w:rsidR="006D7F70" w:rsidRPr="00E054DF" w:rsidRDefault="006D7F70" w:rsidP="006D7F70">
            <w:pPr>
              <w:rPr>
                <w:b/>
                <w:i/>
                <w:u w:val="single"/>
              </w:rPr>
            </w:pPr>
          </w:p>
          <w:p w14:paraId="619627E2" w14:textId="106AB14A" w:rsidR="006D7F70" w:rsidRPr="00E054DF" w:rsidRDefault="006D7F70" w:rsidP="006D7F70">
            <w:r w:rsidRPr="00E054DF">
              <w:rPr>
                <w:b/>
                <w:i/>
                <w:u w:val="single"/>
              </w:rPr>
              <w:t>Proposal 33:</w:t>
            </w:r>
            <w:r w:rsidRPr="00E054DF">
              <w:rPr>
                <w:i/>
              </w:rPr>
              <w:t xml:space="preserve"> </w:t>
            </w:r>
            <w:r w:rsidRPr="00E054DF">
              <w:rPr>
                <w:bCs/>
                <w:i/>
                <w:iCs/>
              </w:rPr>
              <w:t xml:space="preserve">For </w:t>
            </w:r>
            <w:r w:rsidRPr="00E054DF">
              <w:rPr>
                <w:bCs/>
                <w:i/>
              </w:rPr>
              <w:t>dynamic/flexible TDD,</w:t>
            </w:r>
            <w:r w:rsidRPr="00E054DF">
              <w:rPr>
                <w:bCs/>
                <w:i/>
                <w:iCs/>
              </w:rPr>
              <w:t xml:space="preserve"> evaluation assumptions in Table 17 and Table 18 in Annex C </w:t>
            </w:r>
            <w:r w:rsidRPr="00E054DF">
              <w:rPr>
                <w:bCs/>
                <w:i/>
                <w:iCs/>
              </w:rPr>
              <w:lastRenderedPageBreak/>
              <w:t>can be considered as starting point.</w:t>
            </w:r>
          </w:p>
        </w:tc>
      </w:tr>
      <w:tr w:rsidR="00D23C42" w:rsidRPr="00E054DF"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E054DF" w:rsidRDefault="00D23C42" w:rsidP="00F3346C">
            <w:pPr>
              <w:spacing w:line="240" w:lineRule="auto"/>
              <w:rPr>
                <w:i/>
              </w:rPr>
            </w:pPr>
            <w:r w:rsidRPr="00E054DF">
              <w:rPr>
                <w:b/>
                <w:i/>
                <w:u w:val="single"/>
              </w:rPr>
              <w:t>Proposal 1</w:t>
            </w:r>
            <w:r w:rsidRPr="00E054DF">
              <w:rPr>
                <w:b/>
                <w:i/>
              </w:rPr>
              <w:t>:</w:t>
            </w:r>
            <w:r w:rsidRPr="00E054DF">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E054DF" w:rsidRDefault="00D23C42" w:rsidP="00F3346C">
            <w:pPr>
              <w:spacing w:line="240" w:lineRule="auto"/>
            </w:pPr>
          </w:p>
          <w:p w14:paraId="6E6870A1" w14:textId="77777777" w:rsidR="00D23C42" w:rsidRPr="00E054DF" w:rsidRDefault="00D23C42" w:rsidP="00F3346C">
            <w:pPr>
              <w:spacing w:line="240" w:lineRule="auto"/>
              <w:rPr>
                <w:b/>
                <w:u w:val="single"/>
              </w:rPr>
            </w:pPr>
            <w:r w:rsidRPr="00E054DF">
              <w:rPr>
                <w:b/>
                <w:u w:val="single"/>
              </w:rPr>
              <w:t>Deployment Case 1</w:t>
            </w:r>
          </w:p>
          <w:p w14:paraId="37B5D3C3" w14:textId="77777777" w:rsidR="00D23C42" w:rsidRPr="00E054DF" w:rsidRDefault="00D23C42" w:rsidP="00F3346C">
            <w:pPr>
              <w:spacing w:line="240" w:lineRule="auto"/>
              <w:rPr>
                <w:i/>
              </w:rPr>
            </w:pPr>
            <w:r w:rsidRPr="00E054DF">
              <w:rPr>
                <w:b/>
                <w:i/>
                <w:u w:val="single"/>
              </w:rPr>
              <w:t>Proposal 2</w:t>
            </w:r>
            <w:r w:rsidRPr="00E054DF">
              <w:rPr>
                <w:b/>
                <w:i/>
              </w:rPr>
              <w:t xml:space="preserve">: </w:t>
            </w:r>
            <w:r w:rsidRPr="00E054DF">
              <w:rPr>
                <w:i/>
              </w:rPr>
              <w:t>For SBFD Deployment Case 1, the UE distribution for Urban Macro and Dense Urban Macro layer is given as follows:</w:t>
            </w:r>
          </w:p>
          <w:p w14:paraId="5589C2AB" w14:textId="77777777" w:rsidR="00D23C42" w:rsidRPr="00F3346C" w:rsidRDefault="00D23C42" w:rsidP="005C4A83">
            <w:pPr>
              <w:pStyle w:val="aff0"/>
              <w:numPr>
                <w:ilvl w:val="0"/>
                <w:numId w:val="26"/>
              </w:numPr>
              <w:snapToGrid w:val="0"/>
              <w:spacing w:line="240" w:lineRule="auto"/>
              <w:ind w:firstLineChars="0"/>
              <w:rPr>
                <w:i/>
              </w:rPr>
            </w:pPr>
            <w:r w:rsidRPr="00F3346C">
              <w:rPr>
                <w:i/>
              </w:rPr>
              <w:t>Option 1:</w:t>
            </w:r>
          </w:p>
          <w:p w14:paraId="20FE0A5E" w14:textId="77777777" w:rsidR="00D23C42" w:rsidRPr="00E054DF" w:rsidRDefault="00D23C42" w:rsidP="005C4A83">
            <w:pPr>
              <w:pStyle w:val="aff0"/>
              <w:numPr>
                <w:ilvl w:val="1"/>
                <w:numId w:val="27"/>
              </w:numPr>
              <w:snapToGrid w:val="0"/>
              <w:spacing w:line="240" w:lineRule="auto"/>
              <w:ind w:firstLineChars="0"/>
              <w:rPr>
                <w:i/>
              </w:rPr>
            </w:pPr>
            <w:r w:rsidRPr="00E054DF">
              <w:rPr>
                <w:i/>
              </w:rPr>
              <w:t>10 users per macro TRP for FTP traffic model 3;</w:t>
            </w:r>
          </w:p>
          <w:p w14:paraId="4CE06F5F" w14:textId="77777777" w:rsidR="00D23C42" w:rsidRPr="00E054DF" w:rsidRDefault="00D23C42" w:rsidP="005C4A83">
            <w:pPr>
              <w:pStyle w:val="aff0"/>
              <w:numPr>
                <w:ilvl w:val="1"/>
                <w:numId w:val="27"/>
              </w:numPr>
              <w:snapToGrid w:val="0"/>
              <w:spacing w:line="240" w:lineRule="auto"/>
              <w:ind w:firstLineChars="0"/>
              <w:rPr>
                <w:i/>
              </w:rPr>
            </w:pPr>
            <w:r w:rsidRPr="00E054DF">
              <w:rPr>
                <w:i/>
              </w:rPr>
              <w:t>20% outdoor in cars: 30km/h; 80% indoor in houses: 3km/h.</w:t>
            </w:r>
          </w:p>
          <w:p w14:paraId="591D6454" w14:textId="77777777" w:rsidR="00D23C42" w:rsidRPr="00F3346C" w:rsidRDefault="00D23C42" w:rsidP="005C4A83">
            <w:pPr>
              <w:pStyle w:val="aff0"/>
              <w:numPr>
                <w:ilvl w:val="0"/>
                <w:numId w:val="26"/>
              </w:numPr>
              <w:snapToGrid w:val="0"/>
              <w:spacing w:line="240" w:lineRule="auto"/>
              <w:ind w:firstLineChars="0"/>
              <w:rPr>
                <w:i/>
              </w:rPr>
            </w:pPr>
            <w:r w:rsidRPr="00F3346C">
              <w:rPr>
                <w:i/>
              </w:rPr>
              <w:t>Option 2 (for Urban Macro):</w:t>
            </w:r>
          </w:p>
          <w:p w14:paraId="579EDC08" w14:textId="77777777" w:rsidR="00D23C42" w:rsidRPr="00E054DF" w:rsidRDefault="00D23C42" w:rsidP="005C4A83">
            <w:pPr>
              <w:pStyle w:val="aff0"/>
              <w:numPr>
                <w:ilvl w:val="1"/>
                <w:numId w:val="27"/>
              </w:numPr>
              <w:snapToGrid w:val="0"/>
              <w:spacing w:line="240" w:lineRule="auto"/>
              <w:ind w:firstLineChars="0"/>
              <w:rPr>
                <w:i/>
              </w:rPr>
            </w:pPr>
            <w:r w:rsidRPr="00E054DF">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E054DF">
              <w:rPr>
                <w:i/>
              </w:rPr>
              <w:t xml:space="preserve"> (m);</w:t>
            </w:r>
          </w:p>
          <w:p w14:paraId="046BFFDE" w14:textId="77777777" w:rsidR="00D23C42" w:rsidRPr="00E054DF" w:rsidRDefault="00D23C42" w:rsidP="005C4A83">
            <w:pPr>
              <w:pStyle w:val="aff0"/>
              <w:numPr>
                <w:ilvl w:val="1"/>
                <w:numId w:val="27"/>
              </w:numPr>
              <w:snapToGrid w:val="0"/>
              <w:spacing w:line="240" w:lineRule="auto"/>
              <w:ind w:firstLineChars="0"/>
              <w:rPr>
                <w:i/>
              </w:rPr>
            </w:pPr>
            <w:r w:rsidRPr="00E054DF">
              <w:rPr>
                <w:i/>
              </w:rPr>
              <w:t>Step 2: 80% UEs are randomly and uniformly dropped within the clusters, and 20% UEs are randomly and uniformly dropped outside the clusters and throughout the macro geographical area;</w:t>
            </w:r>
          </w:p>
          <w:p w14:paraId="3E439CC6" w14:textId="77777777" w:rsidR="00D23C42" w:rsidRPr="00E054DF" w:rsidRDefault="00D23C42" w:rsidP="005C4A83">
            <w:pPr>
              <w:pStyle w:val="aff0"/>
              <w:numPr>
                <w:ilvl w:val="1"/>
                <w:numId w:val="27"/>
              </w:numPr>
              <w:snapToGrid w:val="0"/>
              <w:spacing w:line="240" w:lineRule="auto"/>
              <w:ind w:firstLineChars="0"/>
              <w:rPr>
                <w:i/>
              </w:rPr>
            </w:pPr>
            <w:r w:rsidRPr="00E054DF">
              <w:rPr>
                <w:i/>
              </w:rPr>
              <w:t>Note: 10 users per macro TRP for FTP traffic model 3 and all the UEs are in</w:t>
            </w:r>
            <w:r w:rsidRPr="00E054DF">
              <w:rPr>
                <w:rFonts w:hint="eastAsia"/>
                <w:i/>
              </w:rPr>
              <w:t>door</w:t>
            </w:r>
            <w:r w:rsidRPr="00E054DF">
              <w:rPr>
                <w:i/>
              </w:rPr>
              <w:t xml:space="preserve"> with 3km/h.</w:t>
            </w:r>
          </w:p>
          <w:p w14:paraId="42E22974" w14:textId="77777777" w:rsidR="00D23C42" w:rsidRPr="00E054DF"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8400" cy="2372400"/>
                          </a:xfrm>
                          <a:prstGeom prst="rect">
                            <a:avLst/>
                          </a:prstGeom>
                        </pic:spPr>
                      </pic:pic>
                    </a:graphicData>
                  </a:graphic>
                </wp:inline>
              </w:drawing>
            </w:r>
          </w:p>
          <w:p w14:paraId="029F27B1" w14:textId="77777777" w:rsidR="00D23C42" w:rsidRPr="00E054DF" w:rsidRDefault="00D23C42" w:rsidP="00F3346C">
            <w:pPr>
              <w:spacing w:line="240" w:lineRule="auto"/>
              <w:jc w:val="center"/>
            </w:pPr>
            <w:r w:rsidRPr="00E054DF">
              <w:rPr>
                <w:rFonts w:hint="eastAsia"/>
              </w:rPr>
              <w:t>F</w:t>
            </w:r>
            <w:r w:rsidRPr="00E054DF">
              <w:t xml:space="preserve">ig. 1 UE clustering </w:t>
            </w:r>
            <w:r w:rsidRPr="00E054DF">
              <w:rPr>
                <w:rFonts w:hint="eastAsia"/>
              </w:rPr>
              <w:t>f</w:t>
            </w:r>
            <w:r w:rsidRPr="00E054DF">
              <w:t>or Urban Macro.</w:t>
            </w:r>
          </w:p>
          <w:p w14:paraId="2EC25618" w14:textId="77777777" w:rsidR="00D23C42" w:rsidRPr="00E054DF" w:rsidRDefault="00D23C42" w:rsidP="00F3346C">
            <w:pPr>
              <w:spacing w:line="240" w:lineRule="auto"/>
            </w:pPr>
          </w:p>
          <w:p w14:paraId="72AC1A7A" w14:textId="77777777" w:rsidR="00D23C42" w:rsidRPr="00E054DF" w:rsidRDefault="00D23C42" w:rsidP="00F3346C">
            <w:pPr>
              <w:spacing w:line="240" w:lineRule="auto"/>
              <w:rPr>
                <w:i/>
              </w:rPr>
            </w:pPr>
            <w:r w:rsidRPr="00E054DF">
              <w:rPr>
                <w:b/>
                <w:i/>
                <w:u w:val="single"/>
              </w:rPr>
              <w:t>Proposal 5</w:t>
            </w:r>
            <w:r w:rsidRPr="00E054DF">
              <w:rPr>
                <w:b/>
                <w:i/>
              </w:rPr>
              <w:t>:</w:t>
            </w:r>
            <w:r w:rsidRPr="00E054DF">
              <w:rPr>
                <w:i/>
              </w:rPr>
              <w:t xml:space="preserve"> For SBFD Deployment Case 3, adopt the following 2-step method for the HetNet scenario:</w:t>
            </w:r>
          </w:p>
          <w:p w14:paraId="4F80BBCC" w14:textId="77777777" w:rsidR="00D23C42" w:rsidRPr="00E054DF" w:rsidRDefault="00D23C42" w:rsidP="005C4A83">
            <w:pPr>
              <w:pStyle w:val="aff0"/>
              <w:numPr>
                <w:ilvl w:val="0"/>
                <w:numId w:val="29"/>
              </w:numPr>
              <w:snapToGrid w:val="0"/>
              <w:spacing w:line="240" w:lineRule="auto"/>
              <w:ind w:firstLineChars="0"/>
              <w:rPr>
                <w:i/>
              </w:rPr>
            </w:pPr>
            <w:r w:rsidRPr="00E054DF">
              <w:rPr>
                <w:rFonts w:hint="eastAsia"/>
                <w:i/>
              </w:rPr>
              <w:t>S</w:t>
            </w:r>
            <w:r w:rsidRPr="00E054DF">
              <w:rPr>
                <w:i/>
              </w:rPr>
              <w:t>tep 1: Drop an Urban Macro layer with hexagonal grid with 7 macro sites and 3 sectors per site;</w:t>
            </w:r>
          </w:p>
          <w:p w14:paraId="18B15628" w14:textId="77777777" w:rsidR="00D23C42" w:rsidRPr="00E054DF" w:rsidRDefault="00D23C42" w:rsidP="005C4A83">
            <w:pPr>
              <w:pStyle w:val="aff0"/>
              <w:numPr>
                <w:ilvl w:val="0"/>
                <w:numId w:val="29"/>
              </w:numPr>
              <w:snapToGrid w:val="0"/>
              <w:spacing w:line="240" w:lineRule="auto"/>
              <w:ind w:firstLineChars="0"/>
              <w:rPr>
                <w:i/>
              </w:rPr>
            </w:pPr>
            <w:r w:rsidRPr="00E054DF">
              <w:rPr>
                <w:rFonts w:hint="eastAsia"/>
                <w:i/>
              </w:rPr>
              <w:t>S</w:t>
            </w:r>
            <w:r w:rsidRPr="00E054DF">
              <w:rPr>
                <w:i/>
              </w:rPr>
              <w:t xml:space="preserve">tep 2: Randomly drop an indoor factory/office layer with 12 BSs per </w:t>
            </w:r>
            <m:oMath>
              <m:r>
                <w:rPr>
                  <w:rFonts w:ascii="Cambria Math" w:hAnsi="Cambria Math"/>
                </w:rPr>
                <m:t>120×50</m:t>
              </m:r>
            </m:oMath>
            <w:r w:rsidRPr="00E054DF">
              <w:rPr>
                <w:rFonts w:hint="eastAsia"/>
                <w:i/>
              </w:rPr>
              <w:t xml:space="preserve"> (</w:t>
            </w:r>
            <w:r w:rsidRPr="00E054DF">
              <w:rPr>
                <w:i/>
              </w:rPr>
              <w:t>m) throughout the macro geographical area considering the minimum distance between macro TRP to indoor office center, e.g., 100m.</w:t>
            </w:r>
          </w:p>
          <w:p w14:paraId="31ECE3AA" w14:textId="77777777" w:rsidR="00D23C42" w:rsidRPr="00E054DF" w:rsidRDefault="00D23C42" w:rsidP="00F3346C">
            <w:pPr>
              <w:spacing w:line="240" w:lineRule="auto"/>
              <w:rPr>
                <w:i/>
              </w:rPr>
            </w:pPr>
            <w:r w:rsidRPr="00E054DF">
              <w:rPr>
                <w:b/>
                <w:i/>
                <w:u w:val="single"/>
              </w:rPr>
              <w:t>Proposal 6</w:t>
            </w:r>
            <w:r w:rsidRPr="00E054DF">
              <w:rPr>
                <w:b/>
                <w:i/>
              </w:rPr>
              <w:t>:</w:t>
            </w:r>
            <w:r w:rsidRPr="00E054DF">
              <w:rPr>
                <w:i/>
              </w:rPr>
              <w:t xml:space="preserve"> For SBFD Deployment Case 3, adopt the following UE distribution for the HetNet scenario:</w:t>
            </w:r>
          </w:p>
          <w:p w14:paraId="67E6CD5E" w14:textId="77777777" w:rsidR="00D23C42" w:rsidRPr="00F3346C" w:rsidRDefault="00D23C42" w:rsidP="005C4A83">
            <w:pPr>
              <w:pStyle w:val="aff0"/>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E054DF" w:rsidRDefault="00D23C42" w:rsidP="005C4A83">
            <w:pPr>
              <w:pStyle w:val="aff0"/>
              <w:numPr>
                <w:ilvl w:val="1"/>
                <w:numId w:val="31"/>
              </w:numPr>
              <w:snapToGrid w:val="0"/>
              <w:spacing w:line="240" w:lineRule="auto"/>
              <w:ind w:firstLineChars="0"/>
              <w:rPr>
                <w:i/>
              </w:rPr>
            </w:pPr>
            <w:r w:rsidRPr="00E054DF">
              <w:rPr>
                <w:i/>
              </w:rPr>
              <w:t>10 users per macro TRP for FTP traffic model 3;</w:t>
            </w:r>
          </w:p>
          <w:p w14:paraId="62F0E1F5" w14:textId="77777777" w:rsidR="00D23C42" w:rsidRPr="00E054DF" w:rsidRDefault="00D23C42" w:rsidP="005C4A83">
            <w:pPr>
              <w:pStyle w:val="aff0"/>
              <w:numPr>
                <w:ilvl w:val="1"/>
                <w:numId w:val="31"/>
              </w:numPr>
              <w:snapToGrid w:val="0"/>
              <w:spacing w:line="240" w:lineRule="auto"/>
              <w:ind w:firstLineChars="0"/>
              <w:rPr>
                <w:i/>
              </w:rPr>
            </w:pPr>
            <w:r w:rsidRPr="00E054DF">
              <w:rPr>
                <w:i/>
              </w:rPr>
              <w:t>20% outdoor in cars: 30km/h; 80% indoor in houses: 3km/h;</w:t>
            </w:r>
          </w:p>
          <w:p w14:paraId="4E195017" w14:textId="77777777" w:rsidR="00D23C42" w:rsidRPr="00F3346C" w:rsidRDefault="00D23C42" w:rsidP="005C4A83">
            <w:pPr>
              <w:pStyle w:val="aff0"/>
              <w:numPr>
                <w:ilvl w:val="0"/>
                <w:numId w:val="31"/>
              </w:numPr>
              <w:snapToGrid w:val="0"/>
              <w:spacing w:line="240" w:lineRule="auto"/>
              <w:ind w:firstLineChars="0"/>
              <w:rPr>
                <w:i/>
              </w:rPr>
            </w:pPr>
            <w:r w:rsidRPr="00F3346C">
              <w:rPr>
                <w:i/>
              </w:rPr>
              <w:t>Indoor office layer:</w:t>
            </w:r>
          </w:p>
          <w:p w14:paraId="3C226543" w14:textId="77777777" w:rsidR="00D23C42" w:rsidRPr="00E054DF" w:rsidRDefault="00D23C42" w:rsidP="005C4A83">
            <w:pPr>
              <w:pStyle w:val="aff0"/>
              <w:numPr>
                <w:ilvl w:val="1"/>
                <w:numId w:val="31"/>
              </w:numPr>
              <w:snapToGrid w:val="0"/>
              <w:spacing w:line="240" w:lineRule="auto"/>
              <w:ind w:firstLineChars="0"/>
              <w:rPr>
                <w:i/>
              </w:rPr>
            </w:pPr>
            <w:r w:rsidRPr="00E054DF">
              <w:rPr>
                <w:rFonts w:hint="eastAsia"/>
                <w:i/>
              </w:rPr>
              <w:t>6</w:t>
            </w:r>
            <w:r w:rsidRPr="00E054DF">
              <w:rPr>
                <w:i/>
              </w:rPr>
              <w:t xml:space="preserve"> users per Pico TRP for FTP traffic model model 3;</w:t>
            </w:r>
          </w:p>
          <w:p w14:paraId="0E938C31" w14:textId="77777777" w:rsidR="00D23C42" w:rsidRPr="00E054DF" w:rsidRDefault="00D23C42" w:rsidP="005C4A83">
            <w:pPr>
              <w:pStyle w:val="aff0"/>
              <w:numPr>
                <w:ilvl w:val="1"/>
                <w:numId w:val="31"/>
              </w:numPr>
              <w:snapToGrid w:val="0"/>
              <w:spacing w:line="240" w:lineRule="auto"/>
              <w:ind w:firstLineChars="0"/>
              <w:rPr>
                <w:i/>
              </w:rPr>
            </w:pPr>
            <w:r w:rsidRPr="00E054DF">
              <w:rPr>
                <w:i/>
              </w:rPr>
              <w:t>100% indoor in houses: 3km/h.</w:t>
            </w:r>
          </w:p>
          <w:p w14:paraId="4D75E6E7" w14:textId="77777777" w:rsidR="00D23C42" w:rsidRPr="00E054DF" w:rsidRDefault="00D23C42" w:rsidP="00F3346C">
            <w:pPr>
              <w:pStyle w:val="aff0"/>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5200" cy="2224800"/>
                          </a:xfrm>
                          <a:prstGeom prst="rect">
                            <a:avLst/>
                          </a:prstGeom>
                        </pic:spPr>
                      </pic:pic>
                    </a:graphicData>
                  </a:graphic>
                </wp:inline>
              </w:drawing>
            </w:r>
          </w:p>
          <w:p w14:paraId="7CBF7D2A" w14:textId="77777777" w:rsidR="00D23C42" w:rsidRPr="00E054DF" w:rsidRDefault="00D23C42" w:rsidP="00F3346C">
            <w:pPr>
              <w:spacing w:line="240" w:lineRule="auto"/>
              <w:jc w:val="center"/>
            </w:pPr>
            <w:r w:rsidRPr="00E054DF">
              <w:rPr>
                <w:rFonts w:hint="eastAsia"/>
              </w:rPr>
              <w:t>F</w:t>
            </w:r>
            <w:r w:rsidRPr="00E054DF">
              <w:t>ig. 3 Cell layout for HetNet scenario.</w:t>
            </w:r>
          </w:p>
          <w:p w14:paraId="5931A6F9" w14:textId="77777777" w:rsidR="00D23C42" w:rsidRPr="00E054DF" w:rsidRDefault="00D23C42" w:rsidP="00F3346C">
            <w:pPr>
              <w:spacing w:line="240" w:lineRule="auto"/>
            </w:pPr>
          </w:p>
          <w:p w14:paraId="60DF7BE4" w14:textId="77777777" w:rsidR="00D23C42" w:rsidRPr="00E054DF" w:rsidRDefault="00D23C42" w:rsidP="00F3346C">
            <w:pPr>
              <w:spacing w:line="240" w:lineRule="auto"/>
              <w:rPr>
                <w:b/>
                <w:u w:val="single"/>
              </w:rPr>
            </w:pPr>
            <w:r w:rsidRPr="00E054DF">
              <w:rPr>
                <w:b/>
                <w:u w:val="single"/>
              </w:rPr>
              <w:t>Deployment Case 4</w:t>
            </w:r>
          </w:p>
          <w:p w14:paraId="78A0C712" w14:textId="77777777" w:rsidR="00D23C42" w:rsidRPr="00E054DF" w:rsidRDefault="00D23C42" w:rsidP="00F3346C">
            <w:pPr>
              <w:spacing w:line="240" w:lineRule="auto"/>
              <w:rPr>
                <w:i/>
              </w:rPr>
            </w:pPr>
            <w:r w:rsidRPr="00E054DF">
              <w:rPr>
                <w:b/>
                <w:i/>
                <w:u w:val="single"/>
              </w:rPr>
              <w:t>Proposal 7</w:t>
            </w:r>
            <w:r w:rsidRPr="00E054DF">
              <w:rPr>
                <w:b/>
                <w:i/>
              </w:rPr>
              <w:t>:</w:t>
            </w:r>
            <w:r w:rsidRPr="00E054DF">
              <w:rPr>
                <w:i/>
              </w:rPr>
              <w:t xml:space="preserve"> For SBFD Deployment Case 4, adopt the same UE clustering for SBFD Deployment Case 1 and consider different grid shift between two operators, e.g., 0% and 100%.</w:t>
            </w:r>
          </w:p>
          <w:p w14:paraId="2578FEE5" w14:textId="77777777" w:rsidR="00D23C42" w:rsidRPr="00E054DF" w:rsidRDefault="00D23C42" w:rsidP="00F3346C">
            <w:pPr>
              <w:spacing w:line="240" w:lineRule="auto"/>
              <w:rPr>
                <w:i/>
              </w:rPr>
            </w:pPr>
            <w:r w:rsidRPr="00E054DF">
              <w:rPr>
                <w:b/>
                <w:i/>
                <w:u w:val="single"/>
              </w:rPr>
              <w:t>Proposal 8</w:t>
            </w:r>
            <w:r w:rsidRPr="00E054DF">
              <w:rPr>
                <w:b/>
                <w:i/>
              </w:rPr>
              <w:t>:</w:t>
            </w:r>
            <w:r w:rsidRPr="00E054DF">
              <w:rPr>
                <w:i/>
              </w:rPr>
              <w:t xml:space="preserve"> Adopt the evaluation assumptions of deployment scenarios for SBFD Deployment Case 1-4 in Table A.1.</w:t>
            </w:r>
          </w:p>
          <w:p w14:paraId="2DD75A54" w14:textId="77777777" w:rsidR="00D23C42" w:rsidRPr="00E054DF" w:rsidRDefault="00D23C42" w:rsidP="00F3346C">
            <w:pPr>
              <w:spacing w:line="240" w:lineRule="auto"/>
              <w:jc w:val="cente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2000" cy="2358000"/>
                          </a:xfrm>
                          <a:prstGeom prst="rect">
                            <a:avLst/>
                          </a:prstGeom>
                        </pic:spPr>
                      </pic:pic>
                    </a:graphicData>
                  </a:graphic>
                </wp:inline>
              </w:drawing>
            </w:r>
            <w:r w:rsidRPr="00E054DF">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12000" cy="2365200"/>
                          </a:xfrm>
                          <a:prstGeom prst="rect">
                            <a:avLst/>
                          </a:prstGeom>
                        </pic:spPr>
                      </pic:pic>
                    </a:graphicData>
                  </a:graphic>
                </wp:inline>
              </w:drawing>
            </w:r>
          </w:p>
          <w:p w14:paraId="39B118C4" w14:textId="77777777" w:rsidR="00D23C42" w:rsidRPr="00E054DF" w:rsidRDefault="00D23C42" w:rsidP="00F3346C">
            <w:pPr>
              <w:spacing w:line="240" w:lineRule="auto"/>
              <w:jc w:val="center"/>
            </w:pPr>
            <w:r w:rsidRPr="00E054DF">
              <w:rPr>
                <w:rFonts w:hint="eastAsia"/>
              </w:rPr>
              <w:t>(</w:t>
            </w:r>
            <w:r w:rsidRPr="00E054DF">
              <w:t>a</w:t>
            </w:r>
            <w:r w:rsidRPr="00E054DF">
              <w:rPr>
                <w:rFonts w:hint="eastAsia"/>
              </w:rPr>
              <w:t>)</w:t>
            </w:r>
            <w:r w:rsidRPr="00E054DF">
              <w:t xml:space="preserve"> 0%                                    (b) 100%</w:t>
            </w:r>
          </w:p>
          <w:p w14:paraId="5A0FDF48" w14:textId="77777777" w:rsidR="00D23C42" w:rsidRPr="00E054DF" w:rsidRDefault="00D23C42" w:rsidP="00F3346C">
            <w:pPr>
              <w:spacing w:line="240" w:lineRule="auto"/>
              <w:jc w:val="center"/>
            </w:pPr>
            <w:r w:rsidRPr="00E054DF">
              <w:t>Fig. 4 Grid shift for Deployment Case 4.</w:t>
            </w:r>
          </w:p>
        </w:tc>
      </w:tr>
      <w:tr w:rsidR="00D23C42" w:rsidRPr="00E054DF"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E054DF" w:rsidRDefault="00F47D00" w:rsidP="00F3346C">
            <w:pPr>
              <w:spacing w:line="240" w:lineRule="auto"/>
              <w:rPr>
                <w:i/>
              </w:rPr>
            </w:pPr>
            <w:r w:rsidRPr="00E054DF">
              <w:rPr>
                <w:b/>
                <w:i/>
                <w:u w:val="single"/>
              </w:rPr>
              <w:t>Proposal 8</w:t>
            </w:r>
            <w:r w:rsidRPr="00E054DF">
              <w:rPr>
                <w:i/>
              </w:rPr>
              <w:t>: RAN1 considers 0% and 100% grid shift for Case 4 with different operators for SBFD simulation.</w:t>
            </w:r>
          </w:p>
          <w:p w14:paraId="4E209DE1" w14:textId="77777777" w:rsidR="00F47D00" w:rsidRPr="00E054DF" w:rsidRDefault="00F47D00" w:rsidP="005C4A83">
            <w:pPr>
              <w:pStyle w:val="aff0"/>
              <w:widowControl/>
              <w:numPr>
                <w:ilvl w:val="0"/>
                <w:numId w:val="76"/>
              </w:numPr>
              <w:spacing w:line="240" w:lineRule="auto"/>
              <w:ind w:firstLineChars="0"/>
              <w:rPr>
                <w:i/>
              </w:rPr>
            </w:pPr>
            <w:r w:rsidRPr="00E054DF">
              <w:rPr>
                <w:rFonts w:hint="eastAsia"/>
                <w:i/>
              </w:rPr>
              <w:t>F</w:t>
            </w:r>
            <w:r w:rsidRPr="00E054DF">
              <w:rPr>
                <w:i/>
              </w:rPr>
              <w:t>FS the topology for different percentage of grid shift.</w:t>
            </w:r>
          </w:p>
          <w:p w14:paraId="578D9973" w14:textId="77777777" w:rsidR="00793A37" w:rsidRPr="00F3346C" w:rsidRDefault="00793A37" w:rsidP="00F3346C">
            <w:pPr>
              <w:spacing w:line="240" w:lineRule="auto"/>
              <w:rPr>
                <w:i/>
              </w:rPr>
            </w:pPr>
            <w:r w:rsidRPr="00E054DF">
              <w:rPr>
                <w:b/>
                <w:i/>
                <w:u w:val="single"/>
              </w:rPr>
              <w:t>Proposal 9</w:t>
            </w:r>
            <w:r w:rsidRPr="00E054DF">
              <w:rPr>
                <w:i/>
              </w:rPr>
              <w:t xml:space="preserve">: RAN1 considers UE cluster model in the SBFD simulation. </w:t>
            </w:r>
            <w:r w:rsidRPr="00F3346C">
              <w:rPr>
                <w:i/>
              </w:rPr>
              <w:t xml:space="preserve">FFS details, e.g., </w:t>
            </w:r>
          </w:p>
          <w:p w14:paraId="6E44C79C" w14:textId="77777777" w:rsidR="00793A37" w:rsidRPr="00E054DF" w:rsidRDefault="00793A37" w:rsidP="005C4A83">
            <w:pPr>
              <w:pStyle w:val="aff0"/>
              <w:widowControl/>
              <w:numPr>
                <w:ilvl w:val="0"/>
                <w:numId w:val="77"/>
              </w:numPr>
              <w:spacing w:line="240" w:lineRule="auto"/>
              <w:ind w:firstLineChars="0"/>
              <w:rPr>
                <w:i/>
              </w:rPr>
            </w:pPr>
            <w:r w:rsidRPr="00E054DF">
              <w:rPr>
                <w:i/>
              </w:rPr>
              <w:t>What’s the area of this UE cluster;</w:t>
            </w:r>
          </w:p>
          <w:p w14:paraId="5FAAAF05" w14:textId="77777777" w:rsidR="00793A37" w:rsidRPr="00E054DF" w:rsidRDefault="00793A37" w:rsidP="005C4A83">
            <w:pPr>
              <w:pStyle w:val="aff0"/>
              <w:widowControl/>
              <w:numPr>
                <w:ilvl w:val="0"/>
                <w:numId w:val="77"/>
              </w:numPr>
              <w:spacing w:line="240" w:lineRule="auto"/>
              <w:ind w:firstLineChars="0"/>
              <w:rPr>
                <w:i/>
              </w:rPr>
            </w:pPr>
            <w:r w:rsidRPr="00E054DF">
              <w:rPr>
                <w:i/>
              </w:rPr>
              <w:t>How many UE clusters are there in each cell;</w:t>
            </w:r>
          </w:p>
          <w:p w14:paraId="2F3848C3" w14:textId="4B7C2E27" w:rsidR="00793A37" w:rsidRPr="00E054DF" w:rsidRDefault="00793A37" w:rsidP="005C4A83">
            <w:pPr>
              <w:pStyle w:val="aff0"/>
              <w:widowControl/>
              <w:numPr>
                <w:ilvl w:val="0"/>
                <w:numId w:val="77"/>
              </w:numPr>
              <w:spacing w:line="240" w:lineRule="auto"/>
              <w:ind w:firstLineChars="0"/>
              <w:rPr>
                <w:i/>
              </w:rPr>
            </w:pPr>
            <w:r w:rsidRPr="00E054DF">
              <w:rPr>
                <w:i/>
              </w:rPr>
              <w:t>How many UEs are dropped within each cluster;</w:t>
            </w:r>
          </w:p>
        </w:tc>
      </w:tr>
      <w:tr w:rsidR="00AA51D4" w:rsidRPr="00E054DF"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E054DF" w:rsidRDefault="006C15AA" w:rsidP="00F3346C">
            <w:pPr>
              <w:spacing w:line="240" w:lineRule="auto"/>
            </w:pPr>
            <w:r w:rsidRPr="00E054DF">
              <w:rPr>
                <w:b/>
                <w:i/>
                <w:u w:val="single"/>
              </w:rPr>
              <w:t>Proposal 13</w:t>
            </w:r>
            <w:r w:rsidRPr="00E054DF">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E054DF" w:rsidRDefault="006C15AA" w:rsidP="00F3346C">
            <w:pPr>
              <w:spacing w:line="240" w:lineRule="auto"/>
            </w:pPr>
            <w:r w:rsidRPr="00E054DF">
              <w:rPr>
                <w:b/>
                <w:i/>
                <w:u w:val="single"/>
              </w:rPr>
              <w:t>Proposal 14</w:t>
            </w:r>
            <w:r w:rsidRPr="00E054DF">
              <w:t>: For evaluation of coexistence scenarios in RAN1, consider grid shifts of 0% and 100%.</w:t>
            </w:r>
          </w:p>
          <w:p w14:paraId="351DAA16" w14:textId="0306C6E4" w:rsidR="007715C5" w:rsidRPr="00E054DF" w:rsidRDefault="007715C5" w:rsidP="00F3346C">
            <w:pPr>
              <w:spacing w:line="240" w:lineRule="auto"/>
            </w:pPr>
            <w:r w:rsidRPr="00E054DF">
              <w:rPr>
                <w:b/>
                <w:i/>
                <w:u w:val="single"/>
              </w:rPr>
              <w:t>Proposal 15</w:t>
            </w:r>
            <w:r w:rsidRPr="00E054DF">
              <w:t>: RAN1 to agree to implement UE clustering in system level simulations with at least one cluster per cell and all the users inside the cluster are indoors</w:t>
            </w:r>
          </w:p>
          <w:p w14:paraId="4224784A" w14:textId="77777777" w:rsidR="007715C5" w:rsidRPr="00E054DF" w:rsidRDefault="007715C5" w:rsidP="00F3346C">
            <w:pPr>
              <w:spacing w:line="240" w:lineRule="auto"/>
            </w:pPr>
          </w:p>
          <w:p w14:paraId="77BB9DB6" w14:textId="407263E5" w:rsidR="004C0C11" w:rsidRPr="00E054DF" w:rsidRDefault="00541D03" w:rsidP="00F3346C">
            <w:pPr>
              <w:spacing w:line="240" w:lineRule="auto"/>
            </w:pPr>
            <w:r w:rsidRPr="00E054DF">
              <w:lastRenderedPageBreak/>
              <w:t>This can occur when there are groups of indoor UEs clustered in buildings, similar to layout 2 in Table 5.2.1.1.2-1 in 38.828 [4].</w:t>
            </w:r>
          </w:p>
        </w:tc>
      </w:tr>
      <w:tr w:rsidR="009B4CFF" w:rsidRPr="00E054DF"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lastRenderedPageBreak/>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E054DF" w:rsidRDefault="00DA76E8" w:rsidP="00F3346C">
            <w:pPr>
              <w:spacing w:line="240" w:lineRule="auto"/>
              <w:rPr>
                <w:bCs/>
                <w:i/>
              </w:rPr>
            </w:pPr>
            <w:r w:rsidRPr="00E054DF">
              <w:rPr>
                <w:b/>
                <w:i/>
                <w:u w:val="single"/>
              </w:rPr>
              <w:t>Proposal 4</w:t>
            </w:r>
            <w:r w:rsidRPr="00E054DF">
              <w:t xml:space="preserve">: </w:t>
            </w:r>
            <w:r w:rsidRPr="00E054DF">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E054DF" w:rsidRDefault="00DA76E8" w:rsidP="005C4A83">
            <w:pPr>
              <w:numPr>
                <w:ilvl w:val="1"/>
                <w:numId w:val="89"/>
              </w:numPr>
              <w:spacing w:line="240" w:lineRule="auto"/>
              <w:rPr>
                <w:bCs/>
                <w:i/>
              </w:rPr>
            </w:pPr>
            <w:r w:rsidRPr="00E054DF">
              <w:rPr>
                <w:bCs/>
                <w:i/>
              </w:rPr>
              <w:t>80% indoor UEs and 20% outdoor UEs as in TR38.901</w:t>
            </w:r>
          </w:p>
          <w:p w14:paraId="14F27E03" w14:textId="77777777" w:rsidR="00DA76E8" w:rsidRPr="00E054DF" w:rsidRDefault="00DA76E8" w:rsidP="005C4A83">
            <w:pPr>
              <w:numPr>
                <w:ilvl w:val="1"/>
                <w:numId w:val="89"/>
              </w:numPr>
              <w:spacing w:line="240" w:lineRule="auto"/>
              <w:rPr>
                <w:bCs/>
                <w:i/>
              </w:rPr>
            </w:pPr>
            <w:r w:rsidRPr="00E054DF">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E054DF" w:rsidRDefault="00DA76E8" w:rsidP="005C4A83">
            <w:pPr>
              <w:numPr>
                <w:ilvl w:val="1"/>
                <w:numId w:val="89"/>
              </w:numPr>
              <w:spacing w:line="240" w:lineRule="auto"/>
              <w:rPr>
                <w:bCs/>
                <w:i/>
              </w:rPr>
            </w:pPr>
            <w:r w:rsidRPr="00E054DF">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E054DF" w:rsidRDefault="00DA76E8" w:rsidP="005C4A83">
            <w:pPr>
              <w:numPr>
                <w:ilvl w:val="1"/>
                <w:numId w:val="89"/>
              </w:numPr>
              <w:spacing w:line="240" w:lineRule="auto"/>
              <w:rPr>
                <w:bCs/>
                <w:i/>
              </w:rPr>
            </w:pPr>
            <w:r w:rsidRPr="00E054DF">
              <w:rPr>
                <w:bCs/>
                <w:i/>
              </w:rPr>
              <w:t xml:space="preserve">3m for macro/micro cell and 1~3m for indoor </w:t>
            </w:r>
          </w:p>
          <w:p w14:paraId="08341DD3" w14:textId="77777777" w:rsidR="00DA76E8" w:rsidRPr="00E054DF" w:rsidRDefault="00DA76E8" w:rsidP="005C4A83">
            <w:pPr>
              <w:numPr>
                <w:ilvl w:val="1"/>
                <w:numId w:val="89"/>
              </w:numPr>
              <w:spacing w:line="240" w:lineRule="auto"/>
              <w:rPr>
                <w:bCs/>
                <w:i/>
              </w:rPr>
            </w:pPr>
            <w:r w:rsidRPr="00E054DF">
              <w:rPr>
                <w:bCs/>
                <w:i/>
              </w:rPr>
              <w:t>Further discuss whether 1m for macro/micro cell is needed or not</w:t>
            </w:r>
          </w:p>
          <w:p w14:paraId="0576E1D6" w14:textId="77777777" w:rsidR="00236626" w:rsidRPr="00E054DF" w:rsidRDefault="00236626" w:rsidP="00F3346C">
            <w:pPr>
              <w:spacing w:line="240" w:lineRule="auto"/>
              <w:rPr>
                <w:bCs/>
                <w:i/>
              </w:rPr>
            </w:pPr>
            <w:r w:rsidRPr="00E054DF">
              <w:rPr>
                <w:b/>
                <w:i/>
                <w:u w:val="single"/>
              </w:rPr>
              <w:t>Proposal 5</w:t>
            </w:r>
            <w:r w:rsidRPr="00E054DF">
              <w:t xml:space="preserve">: </w:t>
            </w:r>
            <w:r w:rsidRPr="00E054DF">
              <w:rPr>
                <w:bCs/>
                <w:i/>
              </w:rPr>
              <w:t>For Deployment case, the following grid shift is considered as mandatory</w:t>
            </w:r>
          </w:p>
          <w:p w14:paraId="3CC2794D" w14:textId="77777777" w:rsidR="00236626" w:rsidRPr="00E054DF" w:rsidRDefault="00236626" w:rsidP="005C4A83">
            <w:pPr>
              <w:numPr>
                <w:ilvl w:val="0"/>
                <w:numId w:val="89"/>
              </w:numPr>
              <w:spacing w:line="240" w:lineRule="auto"/>
              <w:rPr>
                <w:i/>
              </w:rPr>
            </w:pPr>
            <w:r w:rsidRPr="00E054DF">
              <w:rPr>
                <w:i/>
              </w:rPr>
              <w:t xml:space="preserve">For Macro layer (in Urban macro or Dense urban), </w:t>
            </w:r>
          </w:p>
          <w:p w14:paraId="0BB45F69" w14:textId="77777777" w:rsidR="00236626" w:rsidRPr="00E054DF" w:rsidRDefault="00236626" w:rsidP="005C4A83">
            <w:pPr>
              <w:numPr>
                <w:ilvl w:val="1"/>
                <w:numId w:val="89"/>
              </w:numPr>
              <w:spacing w:line="240" w:lineRule="auto"/>
              <w:rPr>
                <w:i/>
              </w:rPr>
            </w:pPr>
            <w:r w:rsidRPr="00E054DF">
              <w:rPr>
                <w:i/>
              </w:rPr>
              <w:t>Two operators’ gNBs are located at the same (0% grid shift)</w:t>
            </w:r>
          </w:p>
          <w:p w14:paraId="21BCE9DB" w14:textId="77777777" w:rsidR="00236626" w:rsidRPr="00E054DF" w:rsidRDefault="00236626" w:rsidP="005C4A83">
            <w:pPr>
              <w:numPr>
                <w:ilvl w:val="1"/>
                <w:numId w:val="89"/>
              </w:numPr>
              <w:spacing w:line="240" w:lineRule="auto"/>
              <w:rPr>
                <w:i/>
              </w:rPr>
            </w:pPr>
            <w:r w:rsidRPr="00E054DF">
              <w:rPr>
                <w:i/>
              </w:rPr>
              <w:t>The second operator’s gNBs are located at edge of the first operator’s gNB (100% grid shift)</w:t>
            </w:r>
          </w:p>
          <w:p w14:paraId="67643E90" w14:textId="77777777" w:rsidR="00236626" w:rsidRPr="00E054DF" w:rsidRDefault="00236626" w:rsidP="005C4A83">
            <w:pPr>
              <w:numPr>
                <w:ilvl w:val="0"/>
                <w:numId w:val="89"/>
              </w:numPr>
              <w:spacing w:line="240" w:lineRule="auto"/>
              <w:rPr>
                <w:i/>
              </w:rPr>
            </w:pPr>
            <w:r w:rsidRPr="00E054DF">
              <w:rPr>
                <w:i/>
              </w:rPr>
              <w:t>For Indoor hotspot deployment (if agreed)</w:t>
            </w:r>
          </w:p>
          <w:p w14:paraId="0BC10982" w14:textId="77777777" w:rsidR="00236626" w:rsidRPr="00E054DF" w:rsidRDefault="00236626" w:rsidP="005C4A83">
            <w:pPr>
              <w:numPr>
                <w:ilvl w:val="1"/>
                <w:numId w:val="89"/>
              </w:numPr>
              <w:spacing w:line="240" w:lineRule="auto"/>
              <w:rPr>
                <w:i/>
              </w:rPr>
            </w:pPr>
            <w:r w:rsidRPr="00E054DF">
              <w:rPr>
                <w:i/>
              </w:rPr>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E054DF" w:rsidRDefault="00A534C0" w:rsidP="00F3346C">
            <w:pPr>
              <w:spacing w:line="240" w:lineRule="auto"/>
            </w:pPr>
            <w:r w:rsidRPr="00E054DF">
              <w:rPr>
                <w:b/>
                <w:i/>
                <w:u w:val="single"/>
              </w:rPr>
              <w:t>Proposal 8</w:t>
            </w:r>
            <w:r w:rsidRPr="00E054DF">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E054DF" w:rsidRDefault="00735591" w:rsidP="00F3346C">
            <w:pPr>
              <w:spacing w:line="240" w:lineRule="auto"/>
              <w:rPr>
                <w:iCs/>
              </w:rPr>
            </w:pPr>
            <w:r w:rsidRPr="00E054DF">
              <w:rPr>
                <w:b/>
                <w:i/>
                <w:iCs/>
                <w:u w:val="single"/>
              </w:rPr>
              <w:t>Proposal 3:</w:t>
            </w:r>
            <w:r w:rsidRPr="00E054DF">
              <w:rPr>
                <w:iCs/>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E054DF" w:rsidRDefault="009C5053" w:rsidP="00F3346C">
            <w:pPr>
              <w:spacing w:line="240" w:lineRule="auto"/>
            </w:pPr>
            <w:r w:rsidRPr="00E054DF">
              <w:rPr>
                <w:b/>
                <w:i/>
                <w:u w:val="single"/>
              </w:rPr>
              <w:t>Observation 5:</w:t>
            </w:r>
            <w:r w:rsidRPr="00E054DF">
              <w:t xml:space="preserve"> A simple model of UE clustering is essential for useful evaluation of impact of inter-UE CLI.</w:t>
            </w:r>
          </w:p>
          <w:p w14:paraId="2031D2D8" w14:textId="3062CE55" w:rsidR="00FA7863" w:rsidRPr="00E054DF" w:rsidRDefault="00FA7863" w:rsidP="00F3346C">
            <w:pPr>
              <w:spacing w:line="240" w:lineRule="auto"/>
            </w:pPr>
            <w:r w:rsidRPr="00E054DF">
              <w:rPr>
                <w:b/>
                <w:i/>
                <w:iCs/>
                <w:u w:val="single"/>
              </w:rPr>
              <w:t>Proposal 4:</w:t>
            </w:r>
            <w:r w:rsidRPr="00E054DF">
              <w:rPr>
                <w:iCs/>
              </w:rPr>
              <w:t xml:space="preserve"> </w:t>
            </w:r>
            <w:r w:rsidRPr="00E054DF">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E054DF" w:rsidRDefault="00FA7863" w:rsidP="005C4A83">
            <w:pPr>
              <w:numPr>
                <w:ilvl w:val="0"/>
                <w:numId w:val="91"/>
              </w:numPr>
              <w:spacing w:line="240" w:lineRule="auto"/>
            </w:pPr>
            <w:r w:rsidRPr="00E054DF">
              <w:rPr>
                <w:iCs/>
              </w:rPr>
              <w:t>FFS: minimum distance between cluster centre and gNB</w:t>
            </w:r>
          </w:p>
          <w:p w14:paraId="6FC796B4" w14:textId="77777777" w:rsidR="00FA7863" w:rsidRPr="00E054DF" w:rsidRDefault="00FA7863" w:rsidP="00F3346C">
            <w:pPr>
              <w:spacing w:line="240" w:lineRule="auto"/>
            </w:pPr>
            <w:r w:rsidRPr="00E054DF">
              <w:rPr>
                <w:b/>
                <w:i/>
                <w:u w:val="single"/>
              </w:rPr>
              <w:t>Proposal 5</w:t>
            </w:r>
            <w:r w:rsidRPr="00E054DF">
              <w:t>: No minimum distance between the UEs is considered for the Rel-18 study on duplex evolution.</w:t>
            </w:r>
          </w:p>
          <w:p w14:paraId="6EE3D608" w14:textId="77777777" w:rsidR="00FA7863" w:rsidRPr="00E054DF" w:rsidRDefault="00FA7863" w:rsidP="00F3346C">
            <w:pPr>
              <w:spacing w:line="240" w:lineRule="auto"/>
            </w:pPr>
          </w:p>
          <w:p w14:paraId="3596ECD7" w14:textId="77777777" w:rsidR="00FA7863" w:rsidRPr="00E054DF" w:rsidRDefault="00FA7863" w:rsidP="00F3346C">
            <w:pPr>
              <w:spacing w:line="240" w:lineRule="auto"/>
            </w:pPr>
            <w:r w:rsidRPr="00E054DF">
              <w:rPr>
                <w:b/>
                <w:i/>
                <w:u w:val="single"/>
              </w:rPr>
              <w:t>Proposal 6</w:t>
            </w:r>
            <w:r w:rsidRPr="00E054DF">
              <w:t>: For InH, support ceiling mounted TRP deployment with Boresight direction is perpendicular to the ceiling and layout parameters in Table 1.</w:t>
            </w:r>
          </w:p>
          <w:p w14:paraId="60F1E623" w14:textId="77777777" w:rsidR="00FA7863" w:rsidRPr="00E054DF" w:rsidRDefault="00FA7863" w:rsidP="00F3346C">
            <w:pPr>
              <w:spacing w:line="240" w:lineRule="auto"/>
            </w:pPr>
            <w:r w:rsidRPr="00E054DF">
              <w:rPr>
                <w:b/>
                <w:i/>
                <w:u w:val="single"/>
              </w:rPr>
              <w:t>Proposal 7:</w:t>
            </w:r>
            <w:r w:rsidRPr="00E054DF">
              <w:t xml:space="preserve"> For UMa, support hexagonal grid cell layout with 7 macro sites, 3 sector per side (ISD = 500) related configuration in Table 2.</w:t>
            </w:r>
          </w:p>
          <w:p w14:paraId="5A42D5E8" w14:textId="77777777" w:rsidR="00FA7863" w:rsidRPr="00E054DF" w:rsidRDefault="00FA7863" w:rsidP="00F3346C">
            <w:pPr>
              <w:spacing w:line="240" w:lineRule="auto"/>
            </w:pPr>
            <w:r w:rsidRPr="00E054DF">
              <w:rPr>
                <w:b/>
                <w:i/>
                <w:u w:val="single"/>
              </w:rPr>
              <w:t>Proposal 8:</w:t>
            </w:r>
            <w:r w:rsidRPr="00E054DF">
              <w:t xml:space="preserve"> Support 100% outdoor UE locations to evaluate outdoor scenarios for FR2.</w:t>
            </w:r>
          </w:p>
          <w:p w14:paraId="304F38F5" w14:textId="1091ED3A" w:rsidR="00FA7863" w:rsidRPr="00E054DF" w:rsidRDefault="00FA7863" w:rsidP="00F3346C">
            <w:pPr>
              <w:spacing w:line="240" w:lineRule="auto"/>
            </w:pPr>
            <w:r w:rsidRPr="00E054DF">
              <w:rPr>
                <w:b/>
                <w:i/>
                <w:u w:val="single"/>
              </w:rPr>
              <w:t>Proposal 9:</w:t>
            </w:r>
            <w:r w:rsidRPr="00E054DF">
              <w:t xml:space="preserve"> For HetNet, support UMa hexagonal grid of 7 macro sites and 3 sectors per site (ISD = 500m). </w:t>
            </w:r>
          </w:p>
          <w:p w14:paraId="6A48E7DE" w14:textId="77777777" w:rsidR="00FA7863" w:rsidRPr="00E054DF" w:rsidRDefault="00FA7863" w:rsidP="005C4A83">
            <w:pPr>
              <w:numPr>
                <w:ilvl w:val="0"/>
                <w:numId w:val="92"/>
              </w:numPr>
              <w:spacing w:line="240" w:lineRule="auto"/>
            </w:pPr>
            <w:r w:rsidRPr="00E054DF">
              <w:t xml:space="preserve">one InH layout is dropped randomly for each macro sector. </w:t>
            </w:r>
          </w:p>
          <w:p w14:paraId="09F419D3" w14:textId="77777777" w:rsidR="00FA7863" w:rsidRPr="00E054DF" w:rsidRDefault="00FA7863" w:rsidP="005C4A83">
            <w:pPr>
              <w:numPr>
                <w:ilvl w:val="0"/>
                <w:numId w:val="92"/>
              </w:numPr>
              <w:spacing w:line="240" w:lineRule="auto"/>
            </w:pPr>
            <w:r w:rsidRPr="00E054DF">
              <w:t>The Indoor office is assumed single floor of size 120m x 50m x 3m with 3-site deployment.</w:t>
            </w:r>
          </w:p>
          <w:p w14:paraId="4C1B8E90" w14:textId="77777777" w:rsidR="00FA7863" w:rsidRPr="00E054DF" w:rsidRDefault="00FA7863" w:rsidP="00F3346C">
            <w:pPr>
              <w:spacing w:line="240" w:lineRule="auto"/>
            </w:pPr>
          </w:p>
          <w:p w14:paraId="6554C3B5" w14:textId="059B1FBD" w:rsidR="0055011F" w:rsidRPr="00F3346C" w:rsidRDefault="00E32B72" w:rsidP="00F3346C">
            <w:pPr>
              <w:spacing w:line="240" w:lineRule="auto"/>
            </w:pPr>
            <w:r w:rsidRPr="00F3346C">
              <w:object w:dxaOrig="9060" w:dyaOrig="4051" w14:anchorId="215C3199">
                <v:shape id="_x0000_i1037" type="#_x0000_t75" alt="" style="width:304pt;height:133.5pt;mso-width-percent:0;mso-height-percent:0;mso-width-percent:0;mso-height-percent:0" o:ole="">
                  <v:imagedata r:id="rId42" o:title=""/>
                </v:shape>
                <o:OLEObject Type="Embed" ProgID="Visio.Drawing.15" ShapeID="_x0000_i1037" DrawAspect="Content" ObjectID="_1722869413" r:id="rId43"/>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E054DF" w:rsidRDefault="003C2E1C" w:rsidP="00F3346C">
            <w:pPr>
              <w:spacing w:line="240" w:lineRule="auto"/>
              <w:rPr>
                <w:bCs/>
                <w:i/>
                <w:iCs/>
              </w:rPr>
            </w:pPr>
            <w:bookmarkStart w:id="23" w:name="_Ref111189759"/>
            <w:bookmarkStart w:id="24" w:name="_Ref102059457"/>
            <w:r w:rsidRPr="00E054DF">
              <w:rPr>
                <w:b/>
                <w:bCs/>
                <w:i/>
                <w:u w:val="single"/>
              </w:rPr>
              <w:t>Proposal 3</w:t>
            </w:r>
            <w:r w:rsidRPr="00E054DF">
              <w:rPr>
                <w:bCs/>
                <w:i/>
                <w:iCs/>
              </w:rPr>
              <w:t>: For SBFD Deployment Case 4, at least consider the following scenarios for evaluation from RAN1 perspective:</w:t>
            </w:r>
            <w:bookmarkEnd w:id="23"/>
          </w:p>
          <w:p w14:paraId="54DCC246" w14:textId="77777777" w:rsidR="003C2E1C" w:rsidRPr="00E054DF" w:rsidRDefault="003C2E1C" w:rsidP="005C4A83">
            <w:pPr>
              <w:numPr>
                <w:ilvl w:val="0"/>
                <w:numId w:val="106"/>
              </w:numPr>
              <w:spacing w:line="240" w:lineRule="auto"/>
              <w:rPr>
                <w:bCs/>
                <w:i/>
                <w:iCs/>
              </w:rPr>
            </w:pPr>
            <w:r w:rsidRPr="00E054DF">
              <w:rPr>
                <w:bCs/>
                <w:i/>
                <w:iCs/>
              </w:rPr>
              <w:t>80% indoor UEs and 20% outdoor UEs in Urban Macro and Dense Urban Macro layer</w:t>
            </w:r>
          </w:p>
          <w:p w14:paraId="3415EABF" w14:textId="77777777" w:rsidR="003C2E1C" w:rsidRPr="00E054DF" w:rsidRDefault="003C2E1C" w:rsidP="005C4A83">
            <w:pPr>
              <w:numPr>
                <w:ilvl w:val="0"/>
                <w:numId w:val="106"/>
              </w:numPr>
              <w:spacing w:line="240" w:lineRule="auto"/>
              <w:rPr>
                <w:bCs/>
                <w:i/>
                <w:iCs/>
              </w:rPr>
            </w:pPr>
            <w:r w:rsidRPr="00E054DF">
              <w:rPr>
                <w:bCs/>
                <w:i/>
                <w:iCs/>
              </w:rPr>
              <w:t>The grid shift is 100% between two operators</w:t>
            </w:r>
          </w:p>
          <w:p w14:paraId="47DB69C4" w14:textId="77777777" w:rsidR="003C2E1C" w:rsidRPr="00E054DF" w:rsidRDefault="003C2E1C" w:rsidP="005C4A83">
            <w:pPr>
              <w:numPr>
                <w:ilvl w:val="0"/>
                <w:numId w:val="106"/>
              </w:numPr>
              <w:spacing w:line="240" w:lineRule="auto"/>
              <w:rPr>
                <w:bCs/>
                <w:i/>
                <w:iCs/>
              </w:rPr>
            </w:pPr>
            <w:r w:rsidRPr="00E054DF">
              <w:rPr>
                <w:rFonts w:hint="eastAsia"/>
                <w:bCs/>
                <w:i/>
                <w:iCs/>
              </w:rPr>
              <w:t>I</w:t>
            </w:r>
            <w:r w:rsidRPr="00E054DF">
              <w:rPr>
                <w:bCs/>
                <w:i/>
                <w:iCs/>
              </w:rPr>
              <w:t>ndoor Hotspot can also be considered for FR1 and FR2.</w:t>
            </w:r>
          </w:p>
          <w:bookmarkEnd w:id="24"/>
          <w:p w14:paraId="4C3BC77E" w14:textId="77777777" w:rsidR="00735591" w:rsidRPr="00E054DF" w:rsidRDefault="00735591" w:rsidP="00F3346C">
            <w:pPr>
              <w:spacing w:line="240" w:lineRule="auto"/>
            </w:pPr>
          </w:p>
          <w:p w14:paraId="70ED4798" w14:textId="416CA1FF" w:rsidR="003C2E1C" w:rsidRPr="00F3346C" w:rsidRDefault="00E32B72" w:rsidP="00F3346C">
            <w:pPr>
              <w:spacing w:line="240" w:lineRule="auto"/>
            </w:pPr>
            <w:r w:rsidRPr="00F3346C">
              <w:object w:dxaOrig="5895" w:dyaOrig="5754" w14:anchorId="6BFA4801">
                <v:shape id="_x0000_i1038" type="#_x0000_t75" alt="" style="width:153.5pt;height:153.5pt;mso-width-percent:0;mso-height-percent:0;mso-width-percent:0;mso-height-percent:0" o:ole="">
                  <v:imagedata r:id="rId44" o:title=""/>
                </v:shape>
                <o:OLEObject Type="Embed" ProgID="Visio.Drawing.11" ShapeID="_x0000_i1038" DrawAspect="Content" ObjectID="_1722869414" r:id="rId45"/>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E054DF"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t>C</w:t>
            </w:r>
            <w:r w:rsidRPr="00F3346C">
              <w:t>ATT</w:t>
            </w:r>
          </w:p>
        </w:tc>
        <w:tc>
          <w:tcPr>
            <w:tcW w:w="8718" w:type="dxa"/>
          </w:tcPr>
          <w:p w14:paraId="3E64E56B" w14:textId="77777777" w:rsidR="00765B8C" w:rsidRPr="00E054DF" w:rsidRDefault="00765B8C" w:rsidP="00F3346C">
            <w:pPr>
              <w:spacing w:line="240" w:lineRule="auto"/>
            </w:pPr>
            <w:r w:rsidRPr="00E054DF">
              <w:rPr>
                <w:b/>
                <w:i/>
                <w:u w:val="single"/>
              </w:rPr>
              <w:t>Proposal 7:</w:t>
            </w:r>
            <w:r w:rsidRPr="00E054DF">
              <w:t xml:space="preserve"> Uniform UE distribution for urban macro and dense urban scenarios is the baseline and FFS details of UE clustering.</w:t>
            </w:r>
          </w:p>
          <w:p w14:paraId="0C4BB2EE" w14:textId="7884A36E" w:rsidR="0032016A" w:rsidRPr="00E054DF" w:rsidRDefault="0032016A" w:rsidP="00F3346C">
            <w:pPr>
              <w:spacing w:line="240" w:lineRule="auto"/>
            </w:pPr>
            <w:r w:rsidRPr="00E054DF">
              <w:rPr>
                <w:b/>
                <w:i/>
                <w:u w:val="single"/>
              </w:rPr>
              <w:t xml:space="preserve">Proposal 8: </w:t>
            </w:r>
            <w:r w:rsidRPr="00E054DF">
              <w:t>Adopt 0% grid shift and 100% grid shift for deployment Case 4 for SBFD.</w:t>
            </w:r>
          </w:p>
        </w:tc>
      </w:tr>
      <w:tr w:rsidR="00A11652" w:rsidRPr="00E054DF"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E054DF" w:rsidRDefault="00A11652" w:rsidP="00F3346C">
            <w:pPr>
              <w:spacing w:line="240" w:lineRule="auto"/>
            </w:pPr>
            <w:r w:rsidRPr="00E054DF">
              <w:rPr>
                <w:b/>
                <w:i/>
                <w:u w:val="single"/>
              </w:rPr>
              <w:t>Observation 2:</w:t>
            </w:r>
            <w:r w:rsidRPr="00E054DF">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E054DF" w:rsidRDefault="00A11652" w:rsidP="00F3346C">
            <w:pPr>
              <w:spacing w:line="240" w:lineRule="auto"/>
            </w:pPr>
            <w:r w:rsidRPr="00E054DF">
              <w:rPr>
                <w:b/>
                <w:i/>
                <w:u w:val="single"/>
              </w:rPr>
              <w:t xml:space="preserve">Observation 3: </w:t>
            </w:r>
            <w:r w:rsidRPr="00E054DF">
              <w:t>Based on our UE-to-UE interference analysis in R4-2212848, performance degradation due to UE-to-UE interference starts to occur when the corresponding coupling loss is 80 dB or less.</w:t>
            </w:r>
          </w:p>
          <w:p w14:paraId="1AEC739B" w14:textId="6DB9F606" w:rsidR="00A11652" w:rsidRPr="00E054DF" w:rsidRDefault="00A11652" w:rsidP="00F3346C">
            <w:pPr>
              <w:spacing w:line="240" w:lineRule="auto"/>
            </w:pPr>
            <w:r w:rsidRPr="00E054DF">
              <w:rPr>
                <w:b/>
                <w:i/>
                <w:u w:val="single"/>
              </w:rPr>
              <w:t>Proposal 8:</w:t>
            </w:r>
            <w:r w:rsidRPr="00E054DF">
              <w:t xml:space="preserve"> To better model the effects of UE clustering in the UMa scenario, consider an alternative UE placement method where a certain proportion of the users are inside the same building, e.g. an </w:t>
            </w:r>
            <w:r w:rsidRPr="00E054DF">
              <w:lastRenderedPageBreak/>
              <w:t>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E054DF" w14:paraId="34075176" w14:textId="77777777" w:rsidTr="007E5F0E">
        <w:tc>
          <w:tcPr>
            <w:tcW w:w="1244" w:type="dxa"/>
          </w:tcPr>
          <w:p w14:paraId="4D667B07" w14:textId="2E25CACA" w:rsidR="00B07605" w:rsidRPr="00F3346C" w:rsidRDefault="00B07605" w:rsidP="00F3346C">
            <w:pPr>
              <w:spacing w:line="240" w:lineRule="auto"/>
              <w:jc w:val="center"/>
            </w:pPr>
            <w:r w:rsidRPr="00F3346C">
              <w:lastRenderedPageBreak/>
              <w:t>MediaTek</w:t>
            </w:r>
          </w:p>
        </w:tc>
        <w:tc>
          <w:tcPr>
            <w:tcW w:w="8718" w:type="dxa"/>
          </w:tcPr>
          <w:p w14:paraId="7E4B9808" w14:textId="77777777" w:rsidR="00B07605" w:rsidRPr="00E054DF" w:rsidRDefault="00B07605" w:rsidP="00F3346C">
            <w:pPr>
              <w:spacing w:line="240" w:lineRule="auto"/>
            </w:pPr>
            <w:r w:rsidRPr="00E054DF">
              <w:rPr>
                <w:b/>
                <w:i/>
                <w:u w:val="single"/>
              </w:rPr>
              <w:t>Observation 1:</w:t>
            </w:r>
            <w:r w:rsidRPr="00E054DF">
              <w:t xml:space="preserve"> Uniform random distribution does not depict a real-world scenario whereby users congregate to form groups/clusters.</w:t>
            </w:r>
          </w:p>
          <w:p w14:paraId="35146CAF" w14:textId="77777777" w:rsidR="00B07605" w:rsidRPr="00E054DF" w:rsidRDefault="00B07605" w:rsidP="00F3346C">
            <w:pPr>
              <w:spacing w:line="240" w:lineRule="auto"/>
            </w:pPr>
            <w:r w:rsidRPr="00E054DF">
              <w:rPr>
                <w:b/>
                <w:i/>
                <w:u w:val="single"/>
              </w:rPr>
              <w:t xml:space="preserve">Observation 2: </w:t>
            </w:r>
            <w:r w:rsidRPr="00E054DF">
              <w:t xml:space="preserve">The uniform random distribution results in separation distance between the UEs that is relatively large. Consequently, the effect of inter-UE CLI will not be captured in the evaluations. </w:t>
            </w:r>
          </w:p>
          <w:p w14:paraId="688EB8E5" w14:textId="77777777" w:rsidR="00B07605" w:rsidRPr="00E054DF" w:rsidRDefault="00B07605" w:rsidP="00F3346C">
            <w:pPr>
              <w:spacing w:line="240" w:lineRule="auto"/>
            </w:pPr>
            <w:r w:rsidRPr="00E054DF">
              <w:rPr>
                <w:b/>
                <w:i/>
                <w:u w:val="single"/>
              </w:rPr>
              <w:t>Proposal 3:</w:t>
            </w:r>
            <w:r w:rsidRPr="00E054DF">
              <w:t xml:space="preserve"> For the evaluations of SBFD and DTDD schemes, RAN1 should consider clustered UEs deployments to accurately capture the impact of inter-UE CLI.</w:t>
            </w:r>
          </w:p>
          <w:p w14:paraId="6F8A9F1F" w14:textId="3D96BEA2" w:rsidR="00A178CE" w:rsidRPr="00E054DF" w:rsidRDefault="00A178CE" w:rsidP="00F3346C">
            <w:pPr>
              <w:spacing w:line="240" w:lineRule="auto"/>
            </w:pPr>
            <w:r w:rsidRPr="00E054DF">
              <w:rPr>
                <w:b/>
                <w:i/>
                <w:u w:val="single"/>
              </w:rPr>
              <w:t>Proposal 4:</w:t>
            </w:r>
            <w:r w:rsidRPr="00E054DF">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E054DF" w14:paraId="5D800FAC" w14:textId="77777777" w:rsidTr="007E5F0E">
        <w:tc>
          <w:tcPr>
            <w:tcW w:w="1244" w:type="dxa"/>
          </w:tcPr>
          <w:p w14:paraId="17CCF69C" w14:textId="47C5E9C1" w:rsidR="005A0620" w:rsidRPr="00F3346C" w:rsidRDefault="005A0620" w:rsidP="00F3346C">
            <w:pPr>
              <w:spacing w:line="240" w:lineRule="auto"/>
              <w:jc w:val="center"/>
            </w:pPr>
            <w:r w:rsidRPr="00F3346C">
              <w:t>Spreadtrum, BUPT</w:t>
            </w:r>
          </w:p>
        </w:tc>
        <w:tc>
          <w:tcPr>
            <w:tcW w:w="8718" w:type="dxa"/>
          </w:tcPr>
          <w:p w14:paraId="03A7FEEF" w14:textId="77777777" w:rsidR="005A0620" w:rsidRPr="00E054DF" w:rsidRDefault="005A0620" w:rsidP="00F3346C">
            <w:pPr>
              <w:spacing w:line="240" w:lineRule="auto"/>
            </w:pPr>
            <w:r w:rsidRPr="00E054DF">
              <w:rPr>
                <w:b/>
                <w:i/>
                <w:u w:val="single"/>
              </w:rPr>
              <w:t>Proposal 4:</w:t>
            </w:r>
            <w:r w:rsidRPr="00E054DF">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E054DF" w:rsidRDefault="007E5F0E" w:rsidP="00F3346C">
            <w:pPr>
              <w:spacing w:line="240" w:lineRule="auto"/>
            </w:pPr>
            <w:r w:rsidRPr="00E054DF">
              <w:rPr>
                <w:b/>
                <w:i/>
                <w:u w:val="single"/>
              </w:rPr>
              <w:t xml:space="preserve">Proposal 5: </w:t>
            </w:r>
            <w:r w:rsidRPr="00E054DF">
              <w:t>Evaluation assumptions on the deployment of indoor office and proportion of indoor/outdoor UE in Hetnet scenario should be further studied.</w:t>
            </w:r>
          </w:p>
        </w:tc>
      </w:tr>
      <w:tr w:rsidR="002C4DD6" w:rsidRPr="00E054DF"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E054DF" w:rsidRDefault="002C4DD6" w:rsidP="00F3346C">
            <w:pPr>
              <w:spacing w:line="240" w:lineRule="auto"/>
            </w:pPr>
            <w:r w:rsidRPr="00E054DF">
              <w:rPr>
                <w:b/>
                <w:i/>
                <w:u w:val="single"/>
              </w:rPr>
              <w:t xml:space="preserve">Proposal 1: </w:t>
            </w:r>
            <w:r w:rsidRPr="00E054DF">
              <w:t>For deployment case 1, indoor office/urban macro/dense urban defined in TR38.802/TR38.901 should be reused:</w:t>
            </w:r>
          </w:p>
          <w:p w14:paraId="37696164" w14:textId="77777777" w:rsidR="002C4DD6" w:rsidRPr="00E054DF" w:rsidRDefault="002C4DD6" w:rsidP="005C4A83">
            <w:pPr>
              <w:pStyle w:val="aff0"/>
              <w:widowControl/>
              <w:numPr>
                <w:ilvl w:val="0"/>
                <w:numId w:val="121"/>
              </w:numPr>
              <w:spacing w:line="240" w:lineRule="auto"/>
              <w:ind w:firstLineChars="0"/>
            </w:pPr>
            <w:r w:rsidRPr="00E054DF">
              <w:t>80% indoor UE and 20% outdoor UE is assumed</w:t>
            </w:r>
          </w:p>
          <w:p w14:paraId="60CA0FB8" w14:textId="77777777" w:rsidR="002C4DD6" w:rsidRPr="00F3346C" w:rsidRDefault="002C4DD6" w:rsidP="005C4A83">
            <w:pPr>
              <w:pStyle w:val="aff0"/>
              <w:widowControl/>
              <w:numPr>
                <w:ilvl w:val="0"/>
                <w:numId w:val="121"/>
              </w:numPr>
              <w:spacing w:line="240" w:lineRule="auto"/>
              <w:ind w:firstLineChars="0"/>
            </w:pPr>
            <w:r w:rsidRPr="00F3346C">
              <w:t>Deprioritize Rural scenario</w:t>
            </w:r>
          </w:p>
          <w:p w14:paraId="5E2ED2E5" w14:textId="6BFE91E5" w:rsidR="002C4DD6" w:rsidRPr="00E054DF" w:rsidRDefault="002C4DD6" w:rsidP="005C4A83">
            <w:pPr>
              <w:pStyle w:val="aff0"/>
              <w:widowControl/>
              <w:numPr>
                <w:ilvl w:val="0"/>
                <w:numId w:val="121"/>
              </w:numPr>
              <w:spacing w:line="240" w:lineRule="auto"/>
              <w:ind w:firstLineChars="0"/>
            </w:pPr>
            <w:r w:rsidRPr="00E054DF">
              <w:t>FR2-2 is not considered for SBFD evaluation.</w:t>
            </w:r>
          </w:p>
        </w:tc>
      </w:tr>
      <w:tr w:rsidR="002C4DD6" w:rsidRPr="00E054DF"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E054DF" w:rsidRDefault="00834AD5" w:rsidP="00F3346C">
            <w:pPr>
              <w:spacing w:line="240" w:lineRule="auto"/>
              <w:rPr>
                <w:bCs/>
              </w:rPr>
            </w:pPr>
            <w:r w:rsidRPr="00E054DF">
              <w:rPr>
                <w:b/>
                <w:bCs/>
                <w:i/>
                <w:u w:val="single"/>
              </w:rPr>
              <w:t xml:space="preserve">Proposal 3: </w:t>
            </w:r>
            <w:r w:rsidRPr="00E054DF">
              <w:rPr>
                <w:bCs/>
              </w:rPr>
              <w:t>For deployments case 1-2 and 3 with single-layer for SBFD for both FR1 and FR2-1:</w:t>
            </w:r>
          </w:p>
          <w:p w14:paraId="3502AFB2" w14:textId="77777777" w:rsidR="00834AD5" w:rsidRPr="00E054DF" w:rsidRDefault="00834AD5" w:rsidP="005C4A83">
            <w:pPr>
              <w:numPr>
                <w:ilvl w:val="0"/>
                <w:numId w:val="128"/>
              </w:numPr>
              <w:spacing w:line="240" w:lineRule="auto"/>
              <w:rPr>
                <w:bCs/>
              </w:rPr>
            </w:pPr>
            <w:r w:rsidRPr="00E054DF">
              <w:rPr>
                <w:bCs/>
              </w:rPr>
              <w:t>Uniform dropping with 100% indoor UEs could be considered for indoor office scenario.</w:t>
            </w:r>
          </w:p>
          <w:p w14:paraId="69CF4B54" w14:textId="6EA63991" w:rsidR="002C4DD6" w:rsidRPr="00E054DF" w:rsidRDefault="00834AD5" w:rsidP="005C4A83">
            <w:pPr>
              <w:numPr>
                <w:ilvl w:val="0"/>
                <w:numId w:val="128"/>
              </w:numPr>
              <w:spacing w:line="240" w:lineRule="auto"/>
              <w:rPr>
                <w:bCs/>
              </w:rPr>
            </w:pPr>
            <w:r w:rsidRPr="00E054DF">
              <w:rPr>
                <w:bCs/>
              </w:rPr>
              <w:t xml:space="preserve">Clustered dropping and uniform dropping could be instead considered at the same priority level for all other deployments with [80:20]% indoor: outdoor ratio. </w:t>
            </w:r>
          </w:p>
        </w:tc>
      </w:tr>
      <w:tr w:rsidR="002C4DD6" w:rsidRPr="00E054DF" w14:paraId="27384552" w14:textId="77777777" w:rsidTr="007E5F0E">
        <w:tc>
          <w:tcPr>
            <w:tcW w:w="1244" w:type="dxa"/>
          </w:tcPr>
          <w:p w14:paraId="50EA5BC2" w14:textId="77777777" w:rsidR="002C4DD6" w:rsidRPr="00E054DF" w:rsidRDefault="002C4DD6" w:rsidP="00F3346C">
            <w:pPr>
              <w:spacing w:line="240" w:lineRule="auto"/>
              <w:jc w:val="center"/>
            </w:pPr>
          </w:p>
        </w:tc>
        <w:tc>
          <w:tcPr>
            <w:tcW w:w="8718" w:type="dxa"/>
          </w:tcPr>
          <w:p w14:paraId="49CF0D26" w14:textId="77777777" w:rsidR="002C4DD6" w:rsidRPr="00E054DF" w:rsidRDefault="002C4DD6" w:rsidP="00F3346C">
            <w:pPr>
              <w:spacing w:line="240" w:lineRule="auto"/>
            </w:pPr>
          </w:p>
        </w:tc>
      </w:tr>
    </w:tbl>
    <w:p w14:paraId="46D6A4EB" w14:textId="76469EB1" w:rsidR="00D23C42" w:rsidRDefault="00D23C42" w:rsidP="00D23C42">
      <w:pPr>
        <w:pStyle w:val="3"/>
      </w:pPr>
      <w:r>
        <w:t>Summary</w:t>
      </w:r>
    </w:p>
    <w:p w14:paraId="34200550" w14:textId="08846B51" w:rsidR="00F273E3" w:rsidRPr="00E054DF" w:rsidRDefault="00F273E3" w:rsidP="00F273E3">
      <w:pPr>
        <w:spacing w:after="120"/>
      </w:pPr>
      <w:r w:rsidRPr="00E054DF">
        <w:t xml:space="preserve">There was a discussion in RAN1#109-e on </w:t>
      </w:r>
      <w:r w:rsidRPr="00E054DF">
        <w:rPr>
          <w:bCs/>
          <w:iCs/>
        </w:rPr>
        <w:t>scenarios, with agreement</w:t>
      </w:r>
      <w:r w:rsidR="00550F49" w:rsidRPr="00E054DF">
        <w:rPr>
          <w:bCs/>
          <w:iCs/>
        </w:rPr>
        <w:t>s</w:t>
      </w:r>
      <w:r w:rsidRPr="00E054DF">
        <w:rPr>
          <w:bCs/>
          <w:iCs/>
        </w:rPr>
        <w:t xml:space="preserve"> as following.</w:t>
      </w:r>
    </w:p>
    <w:tbl>
      <w:tblPr>
        <w:tblStyle w:val="afd"/>
        <w:tblW w:w="0" w:type="auto"/>
        <w:tblLook w:val="04A0" w:firstRow="1" w:lastRow="0" w:firstColumn="1" w:lastColumn="0" w:noHBand="0" w:noVBand="1"/>
      </w:tblPr>
      <w:tblGrid>
        <w:gridCol w:w="9962"/>
      </w:tblGrid>
      <w:tr w:rsidR="00F273E3" w:rsidRPr="00E054DF" w14:paraId="1DEFE819" w14:textId="77777777" w:rsidTr="005F2A78">
        <w:tc>
          <w:tcPr>
            <w:tcW w:w="10188" w:type="dxa"/>
          </w:tcPr>
          <w:p w14:paraId="4B78A92D" w14:textId="77777777" w:rsidR="00F273E3" w:rsidRPr="00E054DF" w:rsidRDefault="00F273E3" w:rsidP="005F2A78">
            <w:pPr>
              <w:spacing w:line="240" w:lineRule="auto"/>
            </w:pPr>
            <w:r w:rsidRPr="00E054DF">
              <w:rPr>
                <w:highlight w:val="green"/>
              </w:rPr>
              <w:t>Agreement</w:t>
            </w:r>
          </w:p>
          <w:p w14:paraId="6EFEF864" w14:textId="77777777" w:rsidR="00F273E3" w:rsidRPr="00E054DF" w:rsidRDefault="00F273E3" w:rsidP="005F2A78">
            <w:pPr>
              <w:spacing w:line="240" w:lineRule="auto"/>
              <w:rPr>
                <w:bCs/>
                <w:iCs/>
              </w:rPr>
            </w:pPr>
            <w:r w:rsidRPr="00E054DF">
              <w:rPr>
                <w:bCs/>
                <w:iCs/>
              </w:rPr>
              <w:t>For SBFD Deployment Case 1, at least consider the following scenarios for evaluation:</w:t>
            </w:r>
          </w:p>
          <w:p w14:paraId="468BF463" w14:textId="77777777" w:rsidR="00F273E3" w:rsidRPr="00676280"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E054DF" w:rsidRDefault="00F273E3" w:rsidP="005C4A83">
            <w:pPr>
              <w:pStyle w:val="aff0"/>
              <w:widowControl/>
              <w:numPr>
                <w:ilvl w:val="1"/>
                <w:numId w:val="140"/>
              </w:numPr>
              <w:overflowPunct w:val="0"/>
              <w:spacing w:line="240" w:lineRule="auto"/>
              <w:ind w:firstLineChars="0"/>
              <w:contextualSpacing/>
              <w:textAlignment w:val="baseline"/>
              <w:rPr>
                <w:bCs/>
                <w:iCs/>
              </w:rPr>
            </w:pPr>
            <w:r w:rsidRPr="00E054DF">
              <w:rPr>
                <w:bCs/>
                <w:iCs/>
              </w:rPr>
              <w:t>Indoor office (use Indoor office defined in TR38.802/TR38.901 as starting point)</w:t>
            </w:r>
          </w:p>
          <w:p w14:paraId="5277604D" w14:textId="77777777" w:rsidR="00F273E3" w:rsidRPr="00E054DF" w:rsidRDefault="00F273E3" w:rsidP="005C4A83">
            <w:pPr>
              <w:pStyle w:val="aff0"/>
              <w:widowControl/>
              <w:numPr>
                <w:ilvl w:val="1"/>
                <w:numId w:val="140"/>
              </w:numPr>
              <w:overflowPunct w:val="0"/>
              <w:spacing w:line="240" w:lineRule="auto"/>
              <w:ind w:firstLineChars="0"/>
              <w:contextualSpacing/>
              <w:textAlignment w:val="baseline"/>
              <w:rPr>
                <w:bCs/>
                <w:iCs/>
              </w:rPr>
            </w:pPr>
            <w:r w:rsidRPr="00E054DF">
              <w:rPr>
                <w:bCs/>
                <w:iCs/>
              </w:rPr>
              <w:t>Urban macro (use Urban macro defined in TR38.802/TR38.901 as starting point)</w:t>
            </w:r>
          </w:p>
          <w:p w14:paraId="48B64F0E" w14:textId="77777777" w:rsidR="00F273E3" w:rsidRPr="00E054DF" w:rsidRDefault="00F273E3" w:rsidP="005C4A83">
            <w:pPr>
              <w:pStyle w:val="aff0"/>
              <w:widowControl/>
              <w:numPr>
                <w:ilvl w:val="2"/>
                <w:numId w:val="140"/>
              </w:numPr>
              <w:overflowPunct w:val="0"/>
              <w:spacing w:line="240" w:lineRule="auto"/>
              <w:ind w:firstLineChars="0"/>
              <w:contextualSpacing/>
              <w:textAlignment w:val="baseline"/>
              <w:rPr>
                <w:bCs/>
                <w:iCs/>
                <w:highlight w:val="yellow"/>
              </w:rPr>
            </w:pPr>
            <w:r w:rsidRPr="00E054DF">
              <w:rPr>
                <w:bCs/>
                <w:iCs/>
                <w:highlight w:val="yellow"/>
              </w:rPr>
              <w:t>FFS: UE outdoor/indoor proportion, clustering, etc</w:t>
            </w:r>
          </w:p>
          <w:p w14:paraId="150397D7" w14:textId="77777777" w:rsidR="00F273E3" w:rsidRPr="00E054DF" w:rsidRDefault="00F273E3" w:rsidP="005C4A83">
            <w:pPr>
              <w:pStyle w:val="aff0"/>
              <w:widowControl/>
              <w:numPr>
                <w:ilvl w:val="1"/>
                <w:numId w:val="140"/>
              </w:numPr>
              <w:overflowPunct w:val="0"/>
              <w:spacing w:line="240" w:lineRule="auto"/>
              <w:ind w:firstLineChars="0"/>
              <w:contextualSpacing/>
              <w:textAlignment w:val="baseline"/>
              <w:rPr>
                <w:bCs/>
                <w:iCs/>
              </w:rPr>
            </w:pPr>
            <w:r w:rsidRPr="00E054DF">
              <w:rPr>
                <w:bCs/>
                <w:iCs/>
              </w:rPr>
              <w:t>Optional: Dense Urban with 1-layer or 2-layer (use Dense Urban defined in TR38.802/TR38.901 as starting point)</w:t>
            </w:r>
          </w:p>
          <w:p w14:paraId="45E4DF15" w14:textId="77777777" w:rsidR="00F273E3" w:rsidRPr="00F273E3" w:rsidRDefault="00F273E3" w:rsidP="005C4A83">
            <w:pPr>
              <w:pStyle w:val="aff0"/>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E054DF" w:rsidRDefault="00F273E3" w:rsidP="005C4A83">
            <w:pPr>
              <w:pStyle w:val="aff0"/>
              <w:widowControl/>
              <w:numPr>
                <w:ilvl w:val="1"/>
                <w:numId w:val="140"/>
              </w:numPr>
              <w:overflowPunct w:val="0"/>
              <w:spacing w:line="240" w:lineRule="auto"/>
              <w:ind w:firstLineChars="0"/>
              <w:contextualSpacing/>
              <w:textAlignment w:val="baseline"/>
              <w:rPr>
                <w:bCs/>
                <w:iCs/>
              </w:rPr>
            </w:pPr>
            <w:r w:rsidRPr="00E054DF">
              <w:rPr>
                <w:bCs/>
                <w:iCs/>
              </w:rPr>
              <w:t>Indoor office (use Indoor office defined in TR38.802/TR38.901 as starting point)</w:t>
            </w:r>
          </w:p>
          <w:p w14:paraId="4E12F6D0" w14:textId="77777777" w:rsidR="00F273E3" w:rsidRPr="00E054DF" w:rsidRDefault="00F273E3" w:rsidP="005C4A83">
            <w:pPr>
              <w:pStyle w:val="aff0"/>
              <w:widowControl/>
              <w:numPr>
                <w:ilvl w:val="1"/>
                <w:numId w:val="140"/>
              </w:numPr>
              <w:overflowPunct w:val="0"/>
              <w:spacing w:line="240" w:lineRule="auto"/>
              <w:ind w:firstLineChars="0"/>
              <w:contextualSpacing/>
              <w:textAlignment w:val="baseline"/>
              <w:rPr>
                <w:bCs/>
                <w:iCs/>
              </w:rPr>
            </w:pPr>
            <w:r w:rsidRPr="00E054DF">
              <w:rPr>
                <w:bCs/>
                <w:iCs/>
              </w:rPr>
              <w:t>Dense Urban Macro layer (use Dense Urban defined in TR38.802 as starting point)</w:t>
            </w:r>
          </w:p>
          <w:p w14:paraId="48937B01" w14:textId="77777777" w:rsidR="00F273E3" w:rsidRPr="00E054DF" w:rsidRDefault="00F273E3" w:rsidP="005C4A83">
            <w:pPr>
              <w:pStyle w:val="aff0"/>
              <w:widowControl/>
              <w:numPr>
                <w:ilvl w:val="2"/>
                <w:numId w:val="140"/>
              </w:numPr>
              <w:overflowPunct w:val="0"/>
              <w:spacing w:line="240" w:lineRule="auto"/>
              <w:ind w:firstLineChars="0"/>
              <w:contextualSpacing/>
              <w:textAlignment w:val="baseline"/>
              <w:rPr>
                <w:bCs/>
                <w:iCs/>
                <w:highlight w:val="yellow"/>
              </w:rPr>
            </w:pPr>
            <w:r w:rsidRPr="00E054DF">
              <w:rPr>
                <w:bCs/>
                <w:iCs/>
                <w:highlight w:val="yellow"/>
              </w:rPr>
              <w:t>FFS: UE outdoor/indoor proportion, clustering, etc</w:t>
            </w:r>
          </w:p>
          <w:p w14:paraId="5CE2AF5A" w14:textId="77777777" w:rsidR="00F273E3" w:rsidRPr="00E054DF" w:rsidRDefault="00F273E3" w:rsidP="005C4A83">
            <w:pPr>
              <w:pStyle w:val="aff0"/>
              <w:widowControl/>
              <w:numPr>
                <w:ilvl w:val="1"/>
                <w:numId w:val="140"/>
              </w:numPr>
              <w:overflowPunct w:val="0"/>
              <w:spacing w:line="240" w:lineRule="auto"/>
              <w:ind w:firstLineChars="0"/>
              <w:contextualSpacing/>
              <w:textAlignment w:val="baseline"/>
              <w:rPr>
                <w:bCs/>
                <w:iCs/>
              </w:rPr>
            </w:pPr>
            <w:r w:rsidRPr="00E054DF">
              <w:rPr>
                <w:bCs/>
                <w:iCs/>
              </w:rPr>
              <w:t>Optional: Dense Urban micro (use Dense Urban micro defined in TR38.802/TR38.901 as starting point)</w:t>
            </w:r>
          </w:p>
          <w:p w14:paraId="7F6DEF4D" w14:textId="77777777" w:rsidR="00F273E3" w:rsidRPr="00E054DF"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E054DF">
              <w:rPr>
                <w:bCs/>
                <w:iCs/>
              </w:rPr>
              <w:t>FFS: Whether FR2-2 is considered or not in Rel-18.</w:t>
            </w:r>
          </w:p>
          <w:p w14:paraId="66F89563" w14:textId="77777777" w:rsidR="00F273E3" w:rsidRPr="00E054DF" w:rsidRDefault="00F273E3" w:rsidP="005F2A78">
            <w:pPr>
              <w:spacing w:line="240" w:lineRule="auto"/>
              <w:rPr>
                <w:rFonts w:eastAsia="Malgun Gothic"/>
                <w:bCs/>
              </w:rPr>
            </w:pPr>
            <w:r w:rsidRPr="00E054DF">
              <w:rPr>
                <w:bCs/>
                <w:iCs/>
              </w:rPr>
              <w:t xml:space="preserve">Note: For optional scenarios, they can be captured in TR and it is up to each company to provide the results. The results can be </w:t>
            </w:r>
            <w:r w:rsidRPr="00E054DF">
              <w:rPr>
                <w:rFonts w:eastAsia="Malgun Gothic"/>
                <w:bCs/>
              </w:rPr>
              <w:t>used to draw conclusion/recommendation d</w:t>
            </w:r>
            <w:r w:rsidRPr="00E054DF">
              <w:rPr>
                <w:bCs/>
                <w:iCs/>
              </w:rPr>
              <w:t>epending on the number of companies providing the results</w:t>
            </w:r>
            <w:r w:rsidRPr="00E054DF">
              <w:rPr>
                <w:rFonts w:eastAsia="Malgun Gothic"/>
                <w:bCs/>
              </w:rPr>
              <w:t>.</w:t>
            </w:r>
          </w:p>
          <w:p w14:paraId="1F2509AD" w14:textId="77777777" w:rsidR="00D671DA" w:rsidRPr="00E054DF" w:rsidRDefault="00D671DA" w:rsidP="005F2A78">
            <w:pPr>
              <w:spacing w:line="240" w:lineRule="auto"/>
              <w:rPr>
                <w:bCs/>
                <w:iCs/>
              </w:rPr>
            </w:pPr>
          </w:p>
          <w:p w14:paraId="1D14ACBB" w14:textId="77777777" w:rsidR="00D671DA" w:rsidRPr="00E054DF" w:rsidRDefault="00D671DA" w:rsidP="00D671DA">
            <w:pPr>
              <w:spacing w:line="240" w:lineRule="auto"/>
            </w:pPr>
            <w:r w:rsidRPr="00E054DF">
              <w:rPr>
                <w:highlight w:val="green"/>
              </w:rPr>
              <w:t>Agreement</w:t>
            </w:r>
          </w:p>
          <w:p w14:paraId="3D333423" w14:textId="77777777" w:rsidR="00D671DA" w:rsidRPr="00E054DF" w:rsidRDefault="00D671DA" w:rsidP="00D671DA">
            <w:pPr>
              <w:spacing w:line="240" w:lineRule="auto"/>
            </w:pPr>
            <w:r w:rsidRPr="00E054DF">
              <w:t>For SBFD Deployment Case 4, at least consider the following scenarios for evaluation from RAN1 perspective:</w:t>
            </w:r>
          </w:p>
          <w:p w14:paraId="7063F103" w14:textId="77777777" w:rsidR="00D671DA" w:rsidRPr="00616DD0" w:rsidRDefault="00D671DA" w:rsidP="005C4A83">
            <w:pPr>
              <w:pStyle w:val="aff0"/>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aff0"/>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E054DF" w:rsidRDefault="00D671DA" w:rsidP="005C4A83">
            <w:pPr>
              <w:pStyle w:val="aff0"/>
              <w:widowControl/>
              <w:numPr>
                <w:ilvl w:val="0"/>
                <w:numId w:val="141"/>
              </w:numPr>
              <w:overflowPunct w:val="0"/>
              <w:spacing w:line="240" w:lineRule="auto"/>
              <w:ind w:firstLineChars="0"/>
              <w:contextualSpacing/>
              <w:textAlignment w:val="baseline"/>
              <w:rPr>
                <w:highlight w:val="yellow"/>
              </w:rPr>
            </w:pPr>
            <w:r w:rsidRPr="00E054DF">
              <w:rPr>
                <w:rFonts w:hint="eastAsia"/>
                <w:highlight w:val="yellow"/>
              </w:rPr>
              <w:t>FFS: UE outdoor/indoor proportion, clustering, etc</w:t>
            </w:r>
          </w:p>
          <w:p w14:paraId="7A91DB25" w14:textId="77777777" w:rsidR="00D671DA" w:rsidRPr="00E054DF" w:rsidRDefault="00D671DA" w:rsidP="005C4A83">
            <w:pPr>
              <w:pStyle w:val="aff0"/>
              <w:widowControl/>
              <w:numPr>
                <w:ilvl w:val="0"/>
                <w:numId w:val="141"/>
              </w:numPr>
              <w:overflowPunct w:val="0"/>
              <w:spacing w:line="240" w:lineRule="auto"/>
              <w:ind w:firstLineChars="0"/>
              <w:contextualSpacing/>
              <w:textAlignment w:val="baseline"/>
              <w:rPr>
                <w:highlight w:val="yellow"/>
              </w:rPr>
            </w:pPr>
            <w:r w:rsidRPr="00E054DF">
              <w:rPr>
                <w:rFonts w:hint="eastAsia"/>
                <w:highlight w:val="yellow"/>
              </w:rPr>
              <w:t>FFS: the grid shift between two networks, e.g., 0%, 100%</w:t>
            </w:r>
          </w:p>
          <w:p w14:paraId="3782547C" w14:textId="489111CD" w:rsidR="00D671DA" w:rsidRPr="00E054DF" w:rsidRDefault="00D671DA" w:rsidP="00D671DA">
            <w:pPr>
              <w:spacing w:line="240" w:lineRule="auto"/>
              <w:rPr>
                <w:bCs/>
                <w:iCs/>
              </w:rPr>
            </w:pPr>
            <w:r w:rsidRPr="00E054DF">
              <w:rPr>
                <w:rFonts w:hint="eastAsia"/>
              </w:rPr>
              <w:t>FFS: Indoor hotspot, Dense Urban Micro layer</w:t>
            </w:r>
          </w:p>
        </w:tc>
      </w:tr>
    </w:tbl>
    <w:p w14:paraId="17A7D2C3" w14:textId="623C88D6" w:rsidR="00F273E3" w:rsidRPr="00E054DF" w:rsidRDefault="00F273E3" w:rsidP="00F273E3">
      <w:pPr>
        <w:spacing w:after="120"/>
      </w:pPr>
    </w:p>
    <w:p w14:paraId="475A52AF" w14:textId="62A5F3EB" w:rsidR="00A1758D" w:rsidRPr="00E054DF" w:rsidRDefault="00FC3F4C" w:rsidP="00F273E3">
      <w:pPr>
        <w:spacing w:after="120"/>
        <w:rPr>
          <w:b/>
          <w:u w:val="single"/>
        </w:rPr>
      </w:pPr>
      <w:r w:rsidRPr="00E054DF">
        <w:rPr>
          <w:rFonts w:hint="eastAsia"/>
          <w:b/>
          <w:u w:val="single"/>
        </w:rPr>
        <w:t>UE clustering</w:t>
      </w:r>
    </w:p>
    <w:p w14:paraId="468FA26B" w14:textId="4CC7C2F4" w:rsidR="004A4E74" w:rsidRPr="00E054DF" w:rsidRDefault="00682028" w:rsidP="00D23C42">
      <w:pPr>
        <w:spacing w:after="120"/>
      </w:pPr>
      <w:r w:rsidRPr="00E054DF">
        <w:t xml:space="preserve">Uniform UE distribution for Urban Macro and Dense Urban Macro layer scenarios </w:t>
      </w:r>
      <w:r w:rsidR="00615F84" w:rsidRPr="00E054DF">
        <w:t xml:space="preserve">can be considered </w:t>
      </w:r>
      <w:r w:rsidRPr="00E054DF">
        <w:t>as the baseline</w:t>
      </w:r>
      <w:r w:rsidR="004A4E74" w:rsidRPr="00E054DF">
        <w:t xml:space="preserve"> [</w:t>
      </w:r>
      <w:r w:rsidR="00904A44" w:rsidRPr="00E054DF">
        <w:t xml:space="preserve">Huawei, </w:t>
      </w:r>
      <w:r w:rsidR="004A4E74" w:rsidRPr="00E054DF">
        <w:t>CATT, Samsung</w:t>
      </w:r>
      <w:r w:rsidR="00F40BD2" w:rsidRPr="00E054DF">
        <w:t>, CMCC</w:t>
      </w:r>
      <w:r w:rsidR="004A4E74" w:rsidRPr="00E054DF">
        <w:t>]</w:t>
      </w:r>
      <w:r w:rsidRPr="00E054DF">
        <w:t xml:space="preserve">, and </w:t>
      </w:r>
      <w:r w:rsidR="004A4E74" w:rsidRPr="00E054DF">
        <w:t xml:space="preserve">UE clustering </w:t>
      </w:r>
      <w:r w:rsidR="00B902D2" w:rsidRPr="00E054DF">
        <w:t xml:space="preserve">as well as the corresponding UE outdoor/indoor proportion </w:t>
      </w:r>
      <w:r w:rsidR="002C0CDF" w:rsidRPr="00E054DF">
        <w:t>needs to</w:t>
      </w:r>
      <w:r w:rsidR="004A4E74" w:rsidRPr="00E054DF">
        <w:t xml:space="preserve"> be considered as an alternative to accurately capture the impact of inter-UE CLI</w:t>
      </w:r>
      <w:r w:rsidR="0037357B" w:rsidRPr="00E054DF">
        <w:t xml:space="preserve"> [</w:t>
      </w:r>
      <w:r w:rsidR="00AD7663" w:rsidRPr="00E054DF">
        <w:t>Huawei</w:t>
      </w:r>
      <w:r w:rsidR="00EA7A1D" w:rsidRPr="00E054DF">
        <w:t xml:space="preserve">, </w:t>
      </w:r>
      <w:r w:rsidR="003B377F" w:rsidRPr="00E054DF">
        <w:t xml:space="preserve">Ericsson, </w:t>
      </w:r>
      <w:r w:rsidR="00EA7A1D" w:rsidRPr="00E054DF">
        <w:t>ZTE</w:t>
      </w:r>
      <w:r w:rsidR="005F43E5" w:rsidRPr="00E054DF">
        <w:t xml:space="preserve">, </w:t>
      </w:r>
      <w:r w:rsidR="00B22745" w:rsidRPr="00E054DF">
        <w:t xml:space="preserve">Qualcomm, </w:t>
      </w:r>
      <w:r w:rsidR="005F43E5" w:rsidRPr="00E054DF">
        <w:t>Nokia</w:t>
      </w:r>
      <w:r w:rsidR="007059F5" w:rsidRPr="00E054DF">
        <w:t xml:space="preserve">, MediaTek, Spreadtrum, </w:t>
      </w:r>
      <w:r w:rsidR="00524287" w:rsidRPr="00E054DF">
        <w:t>Intel</w:t>
      </w:r>
      <w:r w:rsidR="00F40BD2" w:rsidRPr="00E054DF">
        <w:t>, CMCC</w:t>
      </w:r>
      <w:r w:rsidR="0037357B" w:rsidRPr="00E054DF">
        <w:t>]</w:t>
      </w:r>
      <w:r w:rsidR="004A4E74" w:rsidRPr="00E054DF">
        <w:t>.</w:t>
      </w:r>
    </w:p>
    <w:p w14:paraId="7A986188" w14:textId="3F7673B8" w:rsidR="00BF3ED3" w:rsidRPr="00E054DF" w:rsidRDefault="00BF3ED3" w:rsidP="00D23C42">
      <w:pPr>
        <w:spacing w:after="120"/>
      </w:pPr>
      <w:r w:rsidRPr="00E054DF">
        <w:t xml:space="preserve">Regarding UE clustering, two </w:t>
      </w:r>
      <w:r w:rsidR="00697465" w:rsidRPr="00E054DF">
        <w:t>options</w:t>
      </w:r>
      <w:r w:rsidRPr="00E054DF">
        <w:t xml:space="preserve"> </w:t>
      </w:r>
      <w:r w:rsidR="0027362B" w:rsidRPr="00E054DF">
        <w:t>are</w:t>
      </w:r>
      <w:r w:rsidRPr="00E054DF">
        <w:t xml:space="preserve"> </w:t>
      </w:r>
      <w:r w:rsidR="00B22745" w:rsidRPr="00E054DF">
        <w:t>proposed</w:t>
      </w:r>
      <w:r w:rsidRPr="00E054DF">
        <w:t>:</w:t>
      </w:r>
    </w:p>
    <w:p w14:paraId="5735C2AB" w14:textId="12A77163" w:rsidR="006B1A49" w:rsidRPr="00E054DF" w:rsidRDefault="00697465" w:rsidP="005C4A83">
      <w:pPr>
        <w:pStyle w:val="aff0"/>
        <w:numPr>
          <w:ilvl w:val="0"/>
          <w:numId w:val="71"/>
        </w:numPr>
        <w:spacing w:after="120"/>
        <w:ind w:firstLineChars="0"/>
      </w:pPr>
      <w:r w:rsidRPr="00E054DF">
        <w:t>Opt</w:t>
      </w:r>
      <w:r w:rsidR="006B1A49" w:rsidRPr="00E054DF">
        <w:t xml:space="preserve"> 1: UE clustered in </w:t>
      </w:r>
      <w:r w:rsidR="001C38A1" w:rsidRPr="00E054DF">
        <w:t xml:space="preserve">one or more </w:t>
      </w:r>
      <w:r w:rsidR="006B1A49" w:rsidRPr="00E054DF">
        <w:t>buildings</w:t>
      </w:r>
      <w:r w:rsidR="00960438" w:rsidRPr="00E054DF">
        <w:t xml:space="preserve"> with the building topology explicitly modelled</w:t>
      </w:r>
      <w:r w:rsidR="006B1A49" w:rsidRPr="00E054DF">
        <w:t xml:space="preserve"> [Huawei, Ericsson, Nokia]</w:t>
      </w:r>
    </w:p>
    <w:p w14:paraId="4479FA54" w14:textId="533C1037" w:rsidR="006B1A49" w:rsidRPr="00E054DF" w:rsidRDefault="00697465" w:rsidP="005C4A83">
      <w:pPr>
        <w:pStyle w:val="aff0"/>
        <w:numPr>
          <w:ilvl w:val="0"/>
          <w:numId w:val="71"/>
        </w:numPr>
        <w:spacing w:after="120"/>
        <w:ind w:firstLineChars="0"/>
      </w:pPr>
      <w:r w:rsidRPr="00E054DF">
        <w:t>Opt</w:t>
      </w:r>
      <w:r w:rsidR="006B1A49" w:rsidRPr="00E054DF">
        <w:t xml:space="preserve"> 2: UE clustered in </w:t>
      </w:r>
      <w:r w:rsidR="001C38A1" w:rsidRPr="00E054DF">
        <w:t xml:space="preserve">one or more </w:t>
      </w:r>
      <w:r w:rsidR="006B1A49" w:rsidRPr="00E054DF">
        <w:t>hotspots</w:t>
      </w:r>
      <w:r w:rsidR="00960438" w:rsidRPr="00E054DF">
        <w:t xml:space="preserve">, and each hotspot is modelled with a randomly dropped cluster center and a </w:t>
      </w:r>
      <w:r w:rsidR="006B1A49" w:rsidRPr="00E054DF">
        <w:t>radius R [</w:t>
      </w:r>
      <w:r w:rsidR="00B22745" w:rsidRPr="00E054DF">
        <w:t>Qualcomm,</w:t>
      </w:r>
      <w:r w:rsidR="006B1A49" w:rsidRPr="00E054DF">
        <w:t xml:space="preserve"> Nokia</w:t>
      </w:r>
      <w:r w:rsidR="00192EA8" w:rsidRPr="00E054DF">
        <w:t>, CMCC</w:t>
      </w:r>
      <w:r w:rsidR="006B1A49" w:rsidRPr="00E054DF">
        <w:t>]</w:t>
      </w:r>
    </w:p>
    <w:p w14:paraId="34D4C45E" w14:textId="3B178E39" w:rsidR="00BF3ED3" w:rsidRPr="00E054DF" w:rsidRDefault="00B959AE" w:rsidP="00D23C42">
      <w:pPr>
        <w:spacing w:after="120"/>
      </w:pPr>
      <w:r w:rsidRPr="00E054DF">
        <w:rPr>
          <w:rFonts w:hint="eastAsia"/>
        </w:rPr>
        <w:t>F</w:t>
      </w:r>
      <w:r w:rsidRPr="00E054DF">
        <w:t xml:space="preserve">or each </w:t>
      </w:r>
      <w:r w:rsidR="00697465" w:rsidRPr="00E054DF">
        <w:t>option</w:t>
      </w:r>
      <w:r w:rsidR="00E223B4" w:rsidRPr="00E054DF">
        <w:t xml:space="preserve">, the following </w:t>
      </w:r>
      <w:r w:rsidR="00B22745" w:rsidRPr="00E054DF">
        <w:t xml:space="preserve">details should </w:t>
      </w:r>
      <w:r w:rsidR="003E12A0" w:rsidRPr="00E054DF">
        <w:t xml:space="preserve">to be </w:t>
      </w:r>
      <w:r w:rsidR="005D6561" w:rsidRPr="00E054DF">
        <w:t>deter</w:t>
      </w:r>
      <w:r w:rsidR="00AC73DB" w:rsidRPr="00E054DF">
        <w:t>mined</w:t>
      </w:r>
      <w:r w:rsidR="00E23E4D" w:rsidRPr="00E054DF">
        <w:t xml:space="preserve"> [ZTE]</w:t>
      </w:r>
      <w:r w:rsidR="00E223B4" w:rsidRPr="00E054DF">
        <w:t>:</w:t>
      </w:r>
    </w:p>
    <w:p w14:paraId="63DF2A48" w14:textId="06C399EB" w:rsidR="005C2AC7" w:rsidRPr="00E054DF" w:rsidRDefault="005C2AC7" w:rsidP="005C4A83">
      <w:pPr>
        <w:pStyle w:val="aff0"/>
        <w:numPr>
          <w:ilvl w:val="0"/>
          <w:numId w:val="71"/>
        </w:numPr>
        <w:spacing w:after="120"/>
        <w:ind w:firstLineChars="0"/>
      </w:pPr>
      <w:r w:rsidRPr="00E054DF">
        <w:t>What’s the area of this UE cluster</w:t>
      </w:r>
    </w:p>
    <w:p w14:paraId="7A31D6E8" w14:textId="06678F5B" w:rsidR="005C2AC7" w:rsidRPr="00E054DF" w:rsidRDefault="005C2AC7" w:rsidP="005C4A83">
      <w:pPr>
        <w:pStyle w:val="aff0"/>
        <w:numPr>
          <w:ilvl w:val="0"/>
          <w:numId w:val="71"/>
        </w:numPr>
        <w:spacing w:after="120"/>
        <w:ind w:firstLineChars="0"/>
      </w:pPr>
      <w:r w:rsidRPr="00E054DF">
        <w:t>How many UE clusters are there per macro cell geographical area</w:t>
      </w:r>
    </w:p>
    <w:p w14:paraId="1E4C0F42" w14:textId="6A4F41A6" w:rsidR="00E223B4" w:rsidRPr="00E054DF" w:rsidRDefault="005C2AC7" w:rsidP="005C4A83">
      <w:pPr>
        <w:pStyle w:val="aff0"/>
        <w:numPr>
          <w:ilvl w:val="0"/>
          <w:numId w:val="71"/>
        </w:numPr>
        <w:spacing w:after="120"/>
        <w:ind w:firstLineChars="0"/>
      </w:pPr>
      <w:r w:rsidRPr="00E054DF">
        <w:t>How many UEs are dropped within each cluster</w:t>
      </w:r>
    </w:p>
    <w:p w14:paraId="3D154B28" w14:textId="5C18ABA4" w:rsidR="00BF3ED3" w:rsidRPr="00E054DF" w:rsidRDefault="00681C64" w:rsidP="00D23C42">
      <w:pPr>
        <w:spacing w:after="120"/>
      </w:pPr>
      <w:r w:rsidRPr="00E054DF">
        <w:t xml:space="preserve">The </w:t>
      </w:r>
      <w:r w:rsidR="0091635E" w:rsidRPr="00E054DF">
        <w:t>UE clustering methods pr</w:t>
      </w:r>
      <w:r w:rsidR="005440EC" w:rsidRPr="00E054DF">
        <w:t>o</w:t>
      </w:r>
      <w:r w:rsidR="0091635E" w:rsidRPr="00E054DF">
        <w:t xml:space="preserve">posed by </w:t>
      </w:r>
      <w:r w:rsidR="005440EC" w:rsidRPr="00E054DF">
        <w:t xml:space="preserve">Huawei and CMCC can </w:t>
      </w:r>
      <w:r w:rsidR="00BE4E5D" w:rsidRPr="00E054DF">
        <w:t xml:space="preserve">be </w:t>
      </w:r>
      <w:r w:rsidR="00990492" w:rsidRPr="00E054DF">
        <w:t xml:space="preserve">a </w:t>
      </w:r>
      <w:r w:rsidR="00A61370" w:rsidRPr="00E054DF">
        <w:t>starting point for discussion</w:t>
      </w:r>
      <w:r w:rsidR="005440EC" w:rsidRPr="00E054DF">
        <w:t>.</w:t>
      </w:r>
    </w:p>
    <w:p w14:paraId="31AFCBB6" w14:textId="14307111" w:rsidR="00697465" w:rsidRPr="00E054DF" w:rsidRDefault="00AA1BDA" w:rsidP="005C4A83">
      <w:pPr>
        <w:pStyle w:val="aff0"/>
        <w:numPr>
          <w:ilvl w:val="0"/>
          <w:numId w:val="71"/>
        </w:numPr>
        <w:spacing w:after="120"/>
        <w:ind w:firstLineChars="0"/>
      </w:pPr>
      <w:r w:rsidRPr="00E054DF">
        <w:t>Method</w:t>
      </w:r>
      <w:r w:rsidR="00D12AFE" w:rsidRPr="00E054DF">
        <w:t xml:space="preserve"> </w:t>
      </w:r>
      <w:r w:rsidR="00D31E8F" w:rsidRPr="00E054DF">
        <w:t>based on Option 1</w:t>
      </w:r>
      <w:r w:rsidR="000343B6" w:rsidRPr="00E054DF">
        <w:t xml:space="preserve"> [Huawei]:</w:t>
      </w:r>
      <w:r w:rsidR="003A123A" w:rsidRPr="00E054DF">
        <w:t xml:space="preserve"> </w:t>
      </w:r>
    </w:p>
    <w:p w14:paraId="0451038F" w14:textId="22C10ED6" w:rsidR="008D3D2E" w:rsidRPr="00E054DF" w:rsidRDefault="008D3D2E" w:rsidP="005C4A83">
      <w:pPr>
        <w:pStyle w:val="aff0"/>
        <w:numPr>
          <w:ilvl w:val="1"/>
          <w:numId w:val="71"/>
        </w:numPr>
        <w:spacing w:after="120"/>
        <w:ind w:firstLineChars="0"/>
      </w:pPr>
      <w:r w:rsidRPr="00E054DF">
        <w:t xml:space="preserve">Step 1: Randomly drop </w:t>
      </w:r>
      <w:r w:rsidR="00367488" w:rsidRPr="00E054DF">
        <w:t>one</w:t>
      </w:r>
      <w:r w:rsidRPr="00E054DF">
        <w:t xml:space="preserve"> cluster within a macro cell geographical area considering the minimum distance between macro TRP to cluster center</w:t>
      </w:r>
      <w:r w:rsidR="00B63FE6" w:rsidRPr="00E054DF">
        <w:t>, e.g.,</w:t>
      </w:r>
      <w:r w:rsidR="00BD6C86" w:rsidRPr="00E054DF">
        <w:t xml:space="preserve"> </w:t>
      </w:r>
      <w:r w:rsidRPr="00E054DF">
        <w:t>100m, where the size of each cluster is 120×50 (m);</w:t>
      </w:r>
    </w:p>
    <w:p w14:paraId="33024218" w14:textId="44ECCDF2" w:rsidR="008D3D2E" w:rsidRPr="00E054DF" w:rsidRDefault="008D3D2E" w:rsidP="005C4A83">
      <w:pPr>
        <w:pStyle w:val="aff0"/>
        <w:numPr>
          <w:ilvl w:val="1"/>
          <w:numId w:val="71"/>
        </w:numPr>
        <w:spacing w:after="120"/>
        <w:ind w:firstLineChars="0"/>
      </w:pPr>
      <w:r w:rsidRPr="00E054DF">
        <w:t>Step 2: 80% UEs are randomly and uniformly dropped within the clusters, and 20% UEs are randomly and uniformly dropped outside the clusters and throughout the macro geographical area;</w:t>
      </w:r>
    </w:p>
    <w:p w14:paraId="4BA5A3CA" w14:textId="00E64B9D" w:rsidR="00D471FD" w:rsidRPr="00E054DF" w:rsidRDefault="00D471FD" w:rsidP="005C4A83">
      <w:pPr>
        <w:pStyle w:val="aff0"/>
        <w:numPr>
          <w:ilvl w:val="1"/>
          <w:numId w:val="71"/>
        </w:numPr>
        <w:spacing w:after="120"/>
        <w:ind w:firstLineChars="0"/>
      </w:pPr>
      <w:r w:rsidRPr="00E054DF">
        <w:rPr>
          <w:rFonts w:hint="eastAsia"/>
        </w:rPr>
        <w:t>N</w:t>
      </w:r>
      <w:r w:rsidRPr="00E054DF">
        <w:t xml:space="preserve">ote: All UEs within the UE cluster are indoor </w:t>
      </w:r>
      <w:r w:rsidR="00405982" w:rsidRPr="00E054DF">
        <w:t>with 3km/h</w:t>
      </w:r>
    </w:p>
    <w:p w14:paraId="7D8C2C3F" w14:textId="6224E158" w:rsidR="00E46E1B" w:rsidRPr="00E054DF" w:rsidRDefault="00F77549" w:rsidP="005C4A83">
      <w:pPr>
        <w:pStyle w:val="aff0"/>
        <w:numPr>
          <w:ilvl w:val="0"/>
          <w:numId w:val="71"/>
        </w:numPr>
        <w:spacing w:after="120"/>
        <w:ind w:firstLineChars="0"/>
      </w:pPr>
      <w:r w:rsidRPr="00E054DF">
        <w:rPr>
          <w:rFonts w:hint="eastAsia"/>
        </w:rPr>
        <w:t>O</w:t>
      </w:r>
      <w:r w:rsidRPr="00E054DF">
        <w:t>ption 2</w:t>
      </w:r>
      <w:r w:rsidR="00945634" w:rsidRPr="00E054DF">
        <w:t xml:space="preserve"> </w:t>
      </w:r>
      <w:r w:rsidR="002F691E" w:rsidRPr="00E054DF">
        <w:t>based on Option 2 [CMCC]</w:t>
      </w:r>
      <w:r w:rsidRPr="00E054DF">
        <w:t xml:space="preserve">: </w:t>
      </w:r>
    </w:p>
    <w:p w14:paraId="69F06941" w14:textId="77777777" w:rsidR="00F77549" w:rsidRPr="00E054DF" w:rsidRDefault="00F77549" w:rsidP="005C4A83">
      <w:pPr>
        <w:pStyle w:val="aff0"/>
        <w:numPr>
          <w:ilvl w:val="1"/>
          <w:numId w:val="71"/>
        </w:numPr>
        <w:ind w:firstLineChars="0"/>
      </w:pPr>
      <w:r w:rsidRPr="00E054DF">
        <w:t>Step 1: Randomly drop [3] UE cluster center within one macro cell geographical area considering the minimum distance between macro TRP to UE cluster center as D</w:t>
      </w:r>
      <w:r w:rsidRPr="00E054DF">
        <w:rPr>
          <w:vertAlign w:val="subscript"/>
        </w:rPr>
        <w:t>macro-to-cluster</w:t>
      </w:r>
      <w:r w:rsidRPr="00E054DF">
        <w:t xml:space="preserve"> and the minimum distance between to UE cluster centers as D</w:t>
      </w:r>
      <w:r w:rsidRPr="00E054DF">
        <w:rPr>
          <w:vertAlign w:val="subscript"/>
        </w:rPr>
        <w:t>inter-cluster</w:t>
      </w:r>
      <w:r w:rsidRPr="00E054DF">
        <w:t xml:space="preserve"> </w:t>
      </w:r>
    </w:p>
    <w:p w14:paraId="4702D51B" w14:textId="77777777" w:rsidR="00F77549" w:rsidRPr="00E054DF" w:rsidRDefault="00F77549" w:rsidP="005C4A83">
      <w:pPr>
        <w:pStyle w:val="aff0"/>
        <w:numPr>
          <w:ilvl w:val="1"/>
          <w:numId w:val="71"/>
        </w:numPr>
        <w:ind w:firstLineChars="0"/>
      </w:pPr>
      <w:r w:rsidRPr="00E054DF">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E054DF" w:rsidRDefault="00F77549" w:rsidP="005C4A83">
      <w:pPr>
        <w:pStyle w:val="aff0"/>
        <w:numPr>
          <w:ilvl w:val="1"/>
          <w:numId w:val="71"/>
        </w:numPr>
        <w:ind w:firstLineChars="0"/>
      </w:pPr>
      <w:r w:rsidRPr="00E054DF">
        <w:t>For Urban Macro for FR1: D</w:t>
      </w:r>
      <w:r w:rsidRPr="00E054DF">
        <w:rPr>
          <w:vertAlign w:val="subscript"/>
        </w:rPr>
        <w:t>macro-to-cluster</w:t>
      </w:r>
      <w:r w:rsidRPr="00E054DF">
        <w:t xml:space="preserve"> = [262.5 m], D</w:t>
      </w:r>
      <w:r w:rsidRPr="00E054DF">
        <w:rPr>
          <w:vertAlign w:val="subscript"/>
        </w:rPr>
        <w:t>inter-cluster</w:t>
      </w:r>
      <w:r w:rsidRPr="00E054DF">
        <w:t xml:space="preserve"> = [114.8 m], R = [72.3 m]</w:t>
      </w:r>
    </w:p>
    <w:p w14:paraId="33263DFB" w14:textId="0704DA54" w:rsidR="00F77549" w:rsidRPr="00E054DF" w:rsidRDefault="00F77549" w:rsidP="005C4A83">
      <w:pPr>
        <w:pStyle w:val="aff0"/>
        <w:numPr>
          <w:ilvl w:val="1"/>
          <w:numId w:val="71"/>
        </w:numPr>
        <w:ind w:firstLineChars="0"/>
      </w:pPr>
      <w:r w:rsidRPr="00E054DF">
        <w:rPr>
          <w:bCs/>
          <w:iCs/>
        </w:rPr>
        <w:t>For Dense Urban Macro layer for FR1 and FR2-1: D</w:t>
      </w:r>
      <w:r w:rsidRPr="00E054DF">
        <w:rPr>
          <w:bCs/>
          <w:iCs/>
          <w:vertAlign w:val="subscript"/>
        </w:rPr>
        <w:t>macro-to-cluster</w:t>
      </w:r>
      <w:r w:rsidRPr="00E054DF">
        <w:rPr>
          <w:bCs/>
          <w:iCs/>
        </w:rPr>
        <w:t xml:space="preserve"> = [105 m], D</w:t>
      </w:r>
      <w:r w:rsidRPr="00E054DF">
        <w:rPr>
          <w:bCs/>
          <w:iCs/>
          <w:vertAlign w:val="subscript"/>
        </w:rPr>
        <w:t>inter-cluster</w:t>
      </w:r>
      <w:r w:rsidRPr="00E054DF">
        <w:rPr>
          <w:bCs/>
          <w:iCs/>
        </w:rPr>
        <w:t xml:space="preserve"> = [57.9 m], R = [28.9 m]</w:t>
      </w:r>
    </w:p>
    <w:p w14:paraId="6038891A" w14:textId="2DDFE4E8" w:rsidR="003C1046" w:rsidRPr="00E054DF" w:rsidRDefault="003C1046" w:rsidP="005C4A83">
      <w:pPr>
        <w:pStyle w:val="aff0"/>
        <w:numPr>
          <w:ilvl w:val="1"/>
          <w:numId w:val="71"/>
        </w:numPr>
        <w:ind w:firstLineChars="0"/>
      </w:pPr>
      <w:r w:rsidRPr="00E054DF">
        <w:rPr>
          <w:rFonts w:hint="eastAsia"/>
        </w:rPr>
        <w:t>N</w:t>
      </w:r>
      <w:r w:rsidRPr="00E054DF">
        <w:t xml:space="preserve">ote: there </w:t>
      </w:r>
      <w:r w:rsidR="00D87559" w:rsidRPr="00E054DF">
        <w:t>are</w:t>
      </w:r>
      <w:r w:rsidRPr="00E054DF">
        <w:t xml:space="preserve"> </w:t>
      </w:r>
      <w:r w:rsidR="003D0631" w:rsidRPr="00E054DF">
        <w:t xml:space="preserve">both </w:t>
      </w:r>
      <w:r w:rsidRPr="00E054DF">
        <w:t>outdoor</w:t>
      </w:r>
      <w:r w:rsidR="003D0631" w:rsidRPr="00E054DF">
        <w:t xml:space="preserve"> and </w:t>
      </w:r>
      <w:r w:rsidRPr="00E054DF">
        <w:t>indoor UEs in the UE cluster.</w:t>
      </w:r>
    </w:p>
    <w:p w14:paraId="49EF7B4C" w14:textId="1310F388" w:rsidR="00AA6C04" w:rsidRPr="00E054DF" w:rsidRDefault="00AA6C04" w:rsidP="00AA6C04">
      <w:pPr>
        <w:spacing w:after="120"/>
        <w:rPr>
          <w:b/>
          <w:bCs/>
        </w:rPr>
      </w:pPr>
      <w:r w:rsidRPr="00E054DF">
        <w:t xml:space="preserve">Moderator suggests </w:t>
      </w:r>
      <w:r w:rsidRPr="00E054DF">
        <w:rPr>
          <w:b/>
          <w:bCs/>
        </w:rPr>
        <w:t>Initial proposal 2-3-1.</w:t>
      </w:r>
    </w:p>
    <w:p w14:paraId="0EA7D4F1" w14:textId="4036B1FE" w:rsidR="000424A0" w:rsidRPr="00E054DF" w:rsidRDefault="000424A0" w:rsidP="00D23C42">
      <w:pPr>
        <w:spacing w:after="120"/>
      </w:pPr>
    </w:p>
    <w:p w14:paraId="025FDC3B" w14:textId="6FE9A399" w:rsidR="00AB4A4D" w:rsidRPr="00E054DF" w:rsidRDefault="00AC0A69" w:rsidP="00575212">
      <w:pPr>
        <w:spacing w:after="120"/>
        <w:rPr>
          <w:b/>
          <w:bCs/>
          <w:u w:val="single"/>
        </w:rPr>
      </w:pPr>
      <w:r w:rsidRPr="00E054DF">
        <w:rPr>
          <w:b/>
          <w:bCs/>
          <w:u w:val="single"/>
        </w:rPr>
        <w:lastRenderedPageBreak/>
        <w:t>Micro TRP dropping method in Dense Urban</w:t>
      </w:r>
    </w:p>
    <w:p w14:paraId="051B2988" w14:textId="095F232D" w:rsidR="00AC0A69" w:rsidRPr="00E054DF" w:rsidRDefault="00AC0A69" w:rsidP="00AC0A69">
      <w:pPr>
        <w:rPr>
          <w:bCs/>
        </w:rPr>
      </w:pPr>
      <w:r w:rsidRPr="00E054DF">
        <w:rPr>
          <w:bCs/>
        </w:rPr>
        <w:t>In TR 38.802,</w:t>
      </w:r>
      <w:r w:rsidRPr="00E054DF">
        <w:rPr>
          <w:rFonts w:eastAsia="MS UI Gothic" w:hint="eastAsia"/>
        </w:rPr>
        <w:t xml:space="preserve"> </w:t>
      </w:r>
      <w:r w:rsidRPr="00E054DF">
        <w:rPr>
          <w:rFonts w:eastAsia="MS UI Gothic"/>
        </w:rPr>
        <w:t>two options of one sector deployment for micro cell TRP</w:t>
      </w:r>
      <w:r w:rsidRPr="00E054DF" w:rsidDel="00164A48">
        <w:rPr>
          <w:rFonts w:eastAsia="MS UI Gothic"/>
        </w:rPr>
        <w:t xml:space="preserve"> </w:t>
      </w:r>
      <w:r w:rsidRPr="00E054DF">
        <w:rPr>
          <w:bCs/>
        </w:rPr>
        <w:t>are considered as following.</w:t>
      </w:r>
    </w:p>
    <w:tbl>
      <w:tblPr>
        <w:tblStyle w:val="afd"/>
        <w:tblW w:w="0" w:type="auto"/>
        <w:tblLook w:val="04A0" w:firstRow="1" w:lastRow="0" w:firstColumn="1" w:lastColumn="0" w:noHBand="0" w:noVBand="1"/>
      </w:tblPr>
      <w:tblGrid>
        <w:gridCol w:w="9962"/>
      </w:tblGrid>
      <w:tr w:rsidR="00AC0A69" w:rsidRPr="00E054DF" w14:paraId="03059CDB" w14:textId="77777777" w:rsidTr="00B11516">
        <w:tc>
          <w:tcPr>
            <w:tcW w:w="10194" w:type="dxa"/>
          </w:tcPr>
          <w:p w14:paraId="7E14ED37" w14:textId="77777777" w:rsidR="00AC0A69" w:rsidRPr="00E054DF" w:rsidRDefault="00AC0A69" w:rsidP="00B11516">
            <w:pPr>
              <w:spacing w:beforeLines="50" w:before="120" w:afterLines="50" w:after="120"/>
              <w:rPr>
                <w:bCs/>
                <w:iCs/>
              </w:rPr>
            </w:pPr>
            <w:r w:rsidRPr="00E054DF">
              <w:rPr>
                <w:rFonts w:hint="eastAsia"/>
                <w:bCs/>
                <w:iCs/>
              </w:rPr>
              <w:t>[</w:t>
            </w:r>
            <w:r w:rsidRPr="00E054DF">
              <w:rPr>
                <w:bCs/>
                <w:iCs/>
              </w:rPr>
              <w:t xml:space="preserve">TR 38.802, </w:t>
            </w:r>
            <w:r w:rsidRPr="00E054DF">
              <w:rPr>
                <w:rFonts w:hint="eastAsia"/>
                <w:bCs/>
                <w:iCs/>
              </w:rPr>
              <w:t>Cl</w:t>
            </w:r>
            <w:r w:rsidRPr="00E054DF">
              <w:rPr>
                <w:bCs/>
                <w:iCs/>
              </w:rPr>
              <w:t>ause A.2.1]</w:t>
            </w:r>
          </w:p>
          <w:p w14:paraId="03DD5AA2" w14:textId="77777777" w:rsidR="00AC0A69" w:rsidRPr="00E054DF" w:rsidRDefault="00AC0A69" w:rsidP="00B11516">
            <w:pPr>
              <w:rPr>
                <w:rFonts w:eastAsia="MS UI Gothic"/>
              </w:rPr>
            </w:pPr>
            <w:r w:rsidRPr="00E054DF">
              <w:rPr>
                <w:rFonts w:eastAsia="MS UI Gothic" w:hint="eastAsia"/>
              </w:rPr>
              <w:t xml:space="preserve">For Dense urban, the following </w:t>
            </w:r>
            <w:r w:rsidRPr="00E054DF">
              <w:rPr>
                <w:rFonts w:eastAsia="MS UI Gothic"/>
              </w:rPr>
              <w:t xml:space="preserve">Option 1 and Option 2 </w:t>
            </w:r>
            <w:r w:rsidRPr="00E054DF">
              <w:rPr>
                <w:rFonts w:eastAsia="MS UI Gothic" w:hint="eastAsia"/>
              </w:rPr>
              <w:t xml:space="preserve">are adopted </w:t>
            </w:r>
            <w:r w:rsidRPr="00E054DF">
              <w:rPr>
                <w:rFonts w:eastAsia="MS UI Gothic"/>
              </w:rPr>
              <w:t>with one sector deployment for micro cell TRP deployment in dense urban scenario, i.e.</w:t>
            </w:r>
            <w:r w:rsidRPr="00E054DF">
              <w:rPr>
                <w:rFonts w:eastAsia="MS UI Gothic" w:hint="eastAsia"/>
              </w:rPr>
              <w:t>,</w:t>
            </w:r>
          </w:p>
          <w:p w14:paraId="5DEAB1DF" w14:textId="77777777" w:rsidR="00AC0A69" w:rsidRPr="00E054DF" w:rsidRDefault="00AC0A69" w:rsidP="00B11516">
            <w:pPr>
              <w:ind w:left="568" w:hanging="284"/>
              <w:rPr>
                <w:rFonts w:eastAsia="等线"/>
              </w:rPr>
            </w:pPr>
            <w:r w:rsidRPr="00E054DF">
              <w:rPr>
                <w:rFonts w:eastAsia="等线"/>
              </w:rPr>
              <w:t>-</w:t>
            </w:r>
            <w:r w:rsidRPr="00E054DF">
              <w:rPr>
                <w:rFonts w:eastAsia="等线"/>
              </w:rPr>
              <w:tab/>
              <w:t>Option 1 : Omni in horizontal, directional in vertical (5dBi gain, HPBW 40</w:t>
            </w:r>
            <w:r w:rsidRPr="00E054DF">
              <w:rPr>
                <w:rFonts w:ascii="Arial" w:eastAsia="等线" w:hAnsi="Arial" w:cs="Arial"/>
                <w:bCs/>
              </w:rPr>
              <w:t>°</w:t>
            </w:r>
            <w:r w:rsidRPr="00E054DF">
              <w:rPr>
                <w:rFonts w:eastAsia="等线"/>
              </w:rPr>
              <w:t>, vertical tilt 90</w:t>
            </w:r>
            <w:r w:rsidRPr="00E054DF">
              <w:rPr>
                <w:rFonts w:ascii="Arial" w:eastAsia="等线" w:hAnsi="Arial" w:cs="Arial"/>
                <w:bCs/>
              </w:rPr>
              <w:t>°</w:t>
            </w:r>
            <w:r w:rsidRPr="00E054DF">
              <w:rPr>
                <w:rFonts w:eastAsia="等线"/>
              </w:rPr>
              <w:t>, A</w:t>
            </w:r>
            <w:r w:rsidRPr="00E054DF">
              <w:rPr>
                <w:rFonts w:eastAsia="等线"/>
                <w:vertAlign w:val="subscript"/>
              </w:rPr>
              <w:t>m</w:t>
            </w:r>
            <w:r w:rsidRPr="00E054DF" w:rsidDel="00641A9E">
              <w:rPr>
                <w:rFonts w:eastAsia="等线"/>
              </w:rPr>
              <w:t xml:space="preserve"> </w:t>
            </w:r>
            <w:r w:rsidRPr="00E054DF">
              <w:rPr>
                <w:rFonts w:eastAsia="等线"/>
              </w:rPr>
              <w:t>=20dB, SLA</w:t>
            </w:r>
            <w:r w:rsidRPr="00E054DF">
              <w:rPr>
                <w:rFonts w:eastAsia="等线"/>
                <w:vertAlign w:val="subscript"/>
              </w:rPr>
              <w:t>V</w:t>
            </w:r>
            <w:r w:rsidRPr="00E054DF">
              <w:rPr>
                <w:rFonts w:eastAsia="等线"/>
              </w:rPr>
              <w:t xml:space="preserve">=30dB) </w:t>
            </w:r>
          </w:p>
          <w:p w14:paraId="0FB69A9F" w14:textId="77777777" w:rsidR="00AC0A69" w:rsidRPr="00E054DF" w:rsidRDefault="00AC0A69" w:rsidP="00B11516">
            <w:pPr>
              <w:ind w:left="851" w:hanging="284"/>
              <w:rPr>
                <w:rFonts w:eastAsia="等线"/>
              </w:rPr>
            </w:pPr>
            <w:r w:rsidRPr="00E054DF">
              <w:rPr>
                <w:rFonts w:eastAsia="MS UI Gothic"/>
              </w:rPr>
              <w:t>-</w:t>
            </w:r>
            <w:r w:rsidRPr="00E054DF">
              <w:rPr>
                <w:rFonts w:eastAsia="MS UI Gothic"/>
              </w:rPr>
              <w:tab/>
              <w:t>Dropping in the center of the hotspot area</w:t>
            </w:r>
          </w:p>
          <w:p w14:paraId="6B567ABC" w14:textId="77777777" w:rsidR="00AC0A69" w:rsidRPr="00E054DF" w:rsidRDefault="00AC0A69" w:rsidP="00B11516">
            <w:pPr>
              <w:ind w:left="568" w:hanging="284"/>
              <w:rPr>
                <w:rFonts w:eastAsia="等线"/>
              </w:rPr>
            </w:pPr>
            <w:r w:rsidRPr="00E054DF">
              <w:rPr>
                <w:rFonts w:eastAsia="等线"/>
              </w:rPr>
              <w:t>-</w:t>
            </w:r>
            <w:r w:rsidRPr="00E054DF">
              <w:rPr>
                <w:rFonts w:eastAsia="等线"/>
              </w:rPr>
              <w:tab/>
              <w:t>Option 2: Directional in horizontal, directional in vertical (8dBi gain, HPBW = 65</w:t>
            </w:r>
            <w:r w:rsidRPr="00E054DF">
              <w:rPr>
                <w:rFonts w:ascii="Arial" w:eastAsia="等线" w:hAnsi="Arial" w:cs="Arial"/>
                <w:bCs/>
              </w:rPr>
              <w:t>°</w:t>
            </w:r>
            <w:r w:rsidRPr="00E054DF">
              <w:rPr>
                <w:rFonts w:eastAsia="等线"/>
              </w:rPr>
              <w:t>, vertical tilt 90</w:t>
            </w:r>
            <w:r w:rsidRPr="00E054DF">
              <w:rPr>
                <w:rFonts w:ascii="Arial" w:eastAsia="等线" w:hAnsi="Arial" w:cs="Arial"/>
                <w:bCs/>
              </w:rPr>
              <w:t>°</w:t>
            </w:r>
            <w:r w:rsidRPr="00E054DF">
              <w:rPr>
                <w:rFonts w:eastAsia="等线"/>
              </w:rPr>
              <w:t>, A</w:t>
            </w:r>
            <w:r w:rsidRPr="00E054DF">
              <w:rPr>
                <w:rFonts w:eastAsia="等线"/>
                <w:vertAlign w:val="subscript"/>
              </w:rPr>
              <w:t>m</w:t>
            </w:r>
            <w:r w:rsidRPr="00E054DF" w:rsidDel="00641A9E">
              <w:rPr>
                <w:rFonts w:eastAsia="等线"/>
              </w:rPr>
              <w:t xml:space="preserve"> </w:t>
            </w:r>
            <w:r w:rsidRPr="00E054DF">
              <w:rPr>
                <w:rFonts w:eastAsia="等线"/>
              </w:rPr>
              <w:t>=30dB, SLA</w:t>
            </w:r>
            <w:r w:rsidRPr="00E054DF">
              <w:rPr>
                <w:rFonts w:eastAsia="等线"/>
                <w:vertAlign w:val="subscript"/>
              </w:rPr>
              <w:t>V</w:t>
            </w:r>
            <w:r w:rsidRPr="00E054DF">
              <w:rPr>
                <w:rFonts w:eastAsia="等线"/>
              </w:rPr>
              <w:t>=30dB)</w:t>
            </w:r>
          </w:p>
          <w:p w14:paraId="6FAF683E" w14:textId="77777777" w:rsidR="00AC0A69" w:rsidRPr="00E054DF" w:rsidRDefault="00AC0A69" w:rsidP="00B11516">
            <w:pPr>
              <w:ind w:left="851" w:hanging="284"/>
              <w:rPr>
                <w:rFonts w:eastAsia="等线"/>
              </w:rPr>
            </w:pPr>
            <w:r w:rsidRPr="00E054DF">
              <w:rPr>
                <w:rFonts w:eastAsia="MS UI Gothic"/>
              </w:rPr>
              <w:t>-</w:t>
            </w:r>
            <w:r w:rsidRPr="00E054DF">
              <w:rPr>
                <w:rFonts w:eastAsia="MS UI Gothic"/>
              </w:rPr>
              <w:tab/>
              <w:t>One-sector deployment</w:t>
            </w:r>
          </w:p>
          <w:p w14:paraId="373F0CBB" w14:textId="77777777" w:rsidR="00AC0A69" w:rsidRPr="00E054DF" w:rsidRDefault="00AC0A69" w:rsidP="00B11516">
            <w:pPr>
              <w:ind w:left="851" w:hanging="284"/>
              <w:rPr>
                <w:rFonts w:eastAsia="MS UI Gothic"/>
              </w:rPr>
            </w:pPr>
            <w:r w:rsidRPr="00E054DF">
              <w:rPr>
                <w:rFonts w:eastAsia="MS UI Gothic"/>
              </w:rPr>
              <w:t>-</w:t>
            </w:r>
            <w:r w:rsidRPr="00E054DF">
              <w:rPr>
                <w:rFonts w:eastAsia="MS UI Gothic"/>
              </w:rPr>
              <w:tab/>
              <w:t>Dropping of TRP and TRP antenna orientation according to the following three steps as described in TR 36.897 (non co-channel hetnet deployment)</w:t>
            </w:r>
          </w:p>
          <w:p w14:paraId="08D845AB" w14:textId="77777777" w:rsidR="00AC0A69" w:rsidRPr="00E054DF" w:rsidRDefault="00AC0A69" w:rsidP="00096497">
            <w:pPr>
              <w:ind w:leftChars="525" w:left="1103"/>
              <w:rPr>
                <w:rFonts w:eastAsia="等线"/>
              </w:rPr>
            </w:pPr>
            <w:r w:rsidRPr="00E054DF">
              <w:rPr>
                <w:rFonts w:eastAsia="等线"/>
              </w:rPr>
              <w:t>Step 1: Randomly drop TRP centers around the TRP cluster center within a radius of R; and consider the minimum distance between TRP centers (D</w:t>
            </w:r>
            <w:r w:rsidRPr="00E054DF">
              <w:rPr>
                <w:rFonts w:eastAsia="等线"/>
                <w:vertAlign w:val="subscript"/>
              </w:rPr>
              <w:t>micro-TRP</w:t>
            </w:r>
            <w:r w:rsidRPr="00E054DF">
              <w:rPr>
                <w:rFonts w:eastAsia="等线"/>
              </w:rPr>
              <w:t>).</w:t>
            </w:r>
          </w:p>
          <w:p w14:paraId="6BF55B87" w14:textId="77777777" w:rsidR="00AC0A69" w:rsidRPr="00E054DF" w:rsidRDefault="00AC0A69" w:rsidP="00096497">
            <w:pPr>
              <w:ind w:leftChars="525" w:left="1103"/>
              <w:rPr>
                <w:rFonts w:eastAsia="等线"/>
              </w:rPr>
            </w:pPr>
            <w:r w:rsidRPr="00E054DF">
              <w:rPr>
                <w:rFonts w:eastAsia="等线"/>
              </w:rPr>
              <w:t>Step 2: Randomly deploy TRP antennas on area circle with the radius of half of D</w:t>
            </w:r>
            <w:r w:rsidRPr="00E054DF">
              <w:rPr>
                <w:rFonts w:eastAsia="等线"/>
                <w:vertAlign w:val="subscript"/>
              </w:rPr>
              <w:t>micro-TRP</w:t>
            </w:r>
            <w:r w:rsidRPr="00E054DF">
              <w:rPr>
                <w:rFonts w:eastAsia="等线"/>
              </w:rPr>
              <w:t>.</w:t>
            </w:r>
          </w:p>
          <w:p w14:paraId="3EC542E7" w14:textId="77777777" w:rsidR="00AC0A69" w:rsidRPr="00E054DF" w:rsidRDefault="00AC0A69" w:rsidP="00096497">
            <w:pPr>
              <w:ind w:leftChars="525" w:left="1387" w:hanging="284"/>
              <w:rPr>
                <w:rFonts w:eastAsia="等线"/>
              </w:rPr>
            </w:pPr>
            <w:r w:rsidRPr="00E054DF">
              <w:rPr>
                <w:rFonts w:eastAsia="等线"/>
              </w:rPr>
              <w:t>Step 3: Determine the horizontal angle of the TRPs with the planer facing to the TRP center.</w:t>
            </w:r>
          </w:p>
          <w:p w14:paraId="30A4714F" w14:textId="77777777" w:rsidR="00AC0A69" w:rsidRPr="00E054DF" w:rsidRDefault="00AC0A69" w:rsidP="00B11516">
            <w:pPr>
              <w:ind w:left="568" w:hanging="284"/>
              <w:rPr>
                <w:rFonts w:eastAsia="等线"/>
              </w:rPr>
            </w:pPr>
            <w:r w:rsidRPr="00E054DF">
              <w:rPr>
                <w:rFonts w:eastAsia="等线"/>
              </w:rPr>
              <w:t>-</w:t>
            </w:r>
            <w:r w:rsidRPr="00E054DF">
              <w:rPr>
                <w:rFonts w:eastAsia="等线"/>
              </w:rPr>
              <w:tab/>
              <w:t xml:space="preserve">Number of Tx antennas at micro cell TRP: </w:t>
            </w:r>
          </w:p>
          <w:p w14:paraId="2F9BB1ED" w14:textId="77777777" w:rsidR="00AC0A69" w:rsidRPr="00E054DF" w:rsidRDefault="00AC0A69" w:rsidP="00B11516">
            <w:pPr>
              <w:ind w:left="851" w:hanging="284"/>
              <w:rPr>
                <w:rFonts w:eastAsia="MS Mincho"/>
              </w:rPr>
            </w:pPr>
            <w:r w:rsidRPr="00E054DF">
              <w:rPr>
                <w:rFonts w:eastAsia="MS UI Gothic"/>
              </w:rPr>
              <w:t>-</w:t>
            </w:r>
            <w:r w:rsidRPr="00E054DF">
              <w:rPr>
                <w:rFonts w:eastAsia="MS UI Gothic"/>
              </w:rPr>
              <w:tab/>
              <w:t>Baseline: (M, N, P, M</w:t>
            </w:r>
            <w:r w:rsidRPr="00E054DF">
              <w:rPr>
                <w:rFonts w:eastAsia="MS UI Gothic"/>
                <w:vertAlign w:val="subscript"/>
              </w:rPr>
              <w:t>g</w:t>
            </w:r>
            <w:r w:rsidRPr="00E054DF">
              <w:rPr>
                <w:rFonts w:eastAsia="MS UI Gothic"/>
              </w:rPr>
              <w:t>, N</w:t>
            </w:r>
            <w:r w:rsidRPr="00E054DF">
              <w:rPr>
                <w:rFonts w:eastAsia="MS UI Gothic"/>
                <w:vertAlign w:val="subscript"/>
              </w:rPr>
              <w:t>g</w:t>
            </w:r>
            <w:r w:rsidRPr="00E054DF">
              <w:rPr>
                <w:rFonts w:eastAsia="MS UI Gothic"/>
              </w:rPr>
              <w:t>)</w:t>
            </w:r>
            <w:r w:rsidRPr="00E054DF" w:rsidDel="00AF2DF3">
              <w:rPr>
                <w:rFonts w:eastAsia="MS UI Gothic"/>
              </w:rPr>
              <w:t xml:space="preserve"> </w:t>
            </w:r>
            <w:r w:rsidRPr="00E054DF">
              <w:rPr>
                <w:rFonts w:eastAsia="MS UI Gothic"/>
              </w:rPr>
              <w:t xml:space="preserve"> = (8, 8, 2, 1, 1), </w:t>
            </w:r>
            <w:r w:rsidRPr="003D55A4">
              <w:rPr>
                <w:rFonts w:eastAsia="MS UI Gothic"/>
                <w:lang w:val="el-GR"/>
              </w:rPr>
              <w:t xml:space="preserve">(0.5, 0.8)λ </w:t>
            </w:r>
            <w:r w:rsidRPr="00E054DF">
              <w:rPr>
                <w:rFonts w:eastAsia="MS UI Gothic"/>
              </w:rPr>
              <w:t>for 4GHz</w:t>
            </w:r>
          </w:p>
        </w:tc>
      </w:tr>
    </w:tbl>
    <w:p w14:paraId="041A8B01" w14:textId="548FA91C" w:rsidR="00AC0A69" w:rsidRPr="00E054DF"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Pr="00E054DF" w:rsidRDefault="001D2A11" w:rsidP="005C4A83">
      <w:pPr>
        <w:pStyle w:val="aff0"/>
        <w:numPr>
          <w:ilvl w:val="0"/>
          <w:numId w:val="71"/>
        </w:numPr>
        <w:spacing w:after="120"/>
        <w:ind w:firstLineChars="0"/>
      </w:pPr>
      <w:r w:rsidRPr="00E054DF">
        <w:t>F</w:t>
      </w:r>
      <w:r w:rsidR="00AC0A69" w:rsidRPr="00E054DF">
        <w:t xml:space="preserve">or Option 1, the micro cell TRP with omni horizontal antenna radiation pattern is dropped in the center of the hotspot area. </w:t>
      </w:r>
      <w:r w:rsidR="00824507" w:rsidRPr="00E054DF">
        <w:t xml:space="preserve">However, </w:t>
      </w:r>
      <w:r w:rsidR="00AC0A69" w:rsidRPr="00E054DF">
        <w:t xml:space="preserve">it is hard to understand how to realize omni horizontal antenna radiation pattern with antenna configuration (M, N, P, Mg, Ng) = (8, 8, 2, 1, 1). </w:t>
      </w:r>
      <w:r w:rsidR="00650763" w:rsidRPr="00E054DF">
        <w:t xml:space="preserve">Thus, </w:t>
      </w:r>
      <w:r w:rsidR="00AC0A69" w:rsidRPr="00E054DF">
        <w:t xml:space="preserve">it is more realistic to consider directional horizontal antenna radiation pattern with the horizontal beamforming always points to the center of the hotspot area as in Option 2. </w:t>
      </w:r>
    </w:p>
    <w:p w14:paraId="4691FD53" w14:textId="115B132C" w:rsidR="00AB4A4D" w:rsidRPr="00E054DF" w:rsidRDefault="00AC0A69" w:rsidP="005C4A83">
      <w:pPr>
        <w:pStyle w:val="aff0"/>
        <w:numPr>
          <w:ilvl w:val="0"/>
          <w:numId w:val="71"/>
        </w:numPr>
        <w:spacing w:after="120"/>
        <w:ind w:firstLineChars="0"/>
      </w:pPr>
      <w:r w:rsidRPr="00E054DF">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aff0"/>
        <w:numPr>
          <w:ilvl w:val="1"/>
          <w:numId w:val="71"/>
        </w:numPr>
        <w:spacing w:after="120"/>
        <w:ind w:firstLineChars="0"/>
      </w:pPr>
      <w:r w:rsidRPr="001329BD">
        <w:t>One-sector deployment</w:t>
      </w:r>
    </w:p>
    <w:p w14:paraId="4ACC09A0" w14:textId="77777777" w:rsidR="00D13D89" w:rsidRPr="00E054DF" w:rsidRDefault="00D13D89" w:rsidP="005C4A83">
      <w:pPr>
        <w:pStyle w:val="aff0"/>
        <w:numPr>
          <w:ilvl w:val="1"/>
          <w:numId w:val="71"/>
        </w:numPr>
        <w:spacing w:after="120"/>
        <w:ind w:firstLineChars="0"/>
      </w:pPr>
      <w:r w:rsidRPr="00E054DF">
        <w:t>Step 1: Randomly drop [3] micro TRP centers within one macro cell geographical area considering the minimum distance between micro TRP centers (D</w:t>
      </w:r>
      <w:r w:rsidRPr="00E054DF">
        <w:rPr>
          <w:vertAlign w:val="subscript"/>
        </w:rPr>
        <w:t>inter-micro-center</w:t>
      </w:r>
      <w:r w:rsidRPr="00E054DF">
        <w:t>) and the minimum distance between macro TRP to micro TRP center (D</w:t>
      </w:r>
      <w:r w:rsidRPr="00E054DF">
        <w:rPr>
          <w:vertAlign w:val="subscript"/>
        </w:rPr>
        <w:t>macro-to-micro-center</w:t>
      </w:r>
      <w:r w:rsidRPr="00E054DF">
        <w:t>).</w:t>
      </w:r>
    </w:p>
    <w:p w14:paraId="109A2388" w14:textId="77777777" w:rsidR="00D13D89" w:rsidRPr="00E054DF" w:rsidRDefault="00D13D89" w:rsidP="005C4A83">
      <w:pPr>
        <w:pStyle w:val="aff0"/>
        <w:numPr>
          <w:ilvl w:val="1"/>
          <w:numId w:val="71"/>
        </w:numPr>
        <w:spacing w:after="120"/>
        <w:ind w:firstLineChars="0"/>
      </w:pPr>
      <w:r w:rsidRPr="00E054DF">
        <w:t>Step 2: Randomly deploy one micro TRP on the area circle around each micro TRP center with the radius of half of D</w:t>
      </w:r>
      <w:r w:rsidRPr="00E054DF">
        <w:rPr>
          <w:vertAlign w:val="subscript"/>
        </w:rPr>
        <w:t>inter-micro-center</w:t>
      </w:r>
      <w:r w:rsidRPr="00E054DF">
        <w:t xml:space="preserve"> </w:t>
      </w:r>
    </w:p>
    <w:p w14:paraId="0451DB2C" w14:textId="77777777" w:rsidR="00D13D89" w:rsidRPr="00E054DF" w:rsidRDefault="00D13D89" w:rsidP="005C4A83">
      <w:pPr>
        <w:pStyle w:val="aff0"/>
        <w:numPr>
          <w:ilvl w:val="1"/>
          <w:numId w:val="71"/>
        </w:numPr>
        <w:spacing w:after="120"/>
        <w:ind w:firstLineChars="0"/>
      </w:pPr>
      <w:r w:rsidRPr="00E054DF">
        <w:t>Step 3: Determine the horizontal angle of the micro TRPs with the planer facing to the micro TRP center.</w:t>
      </w:r>
    </w:p>
    <w:p w14:paraId="5351D464" w14:textId="77777777" w:rsidR="00D13D89" w:rsidRPr="00E054DF" w:rsidRDefault="00D13D89" w:rsidP="005C4A83">
      <w:pPr>
        <w:pStyle w:val="aff0"/>
        <w:numPr>
          <w:ilvl w:val="1"/>
          <w:numId w:val="71"/>
        </w:numPr>
        <w:spacing w:after="120"/>
        <w:ind w:firstLineChars="0"/>
      </w:pPr>
      <w:r w:rsidRPr="00E054DF">
        <w:rPr>
          <w:bCs/>
        </w:rPr>
        <w:t>D</w:t>
      </w:r>
      <w:r w:rsidRPr="00E054DF">
        <w:rPr>
          <w:bCs/>
          <w:vertAlign w:val="subscript"/>
        </w:rPr>
        <w:t>inter-micro-center</w:t>
      </w:r>
      <w:r w:rsidRPr="00E054DF">
        <w:rPr>
          <w:bCs/>
        </w:rPr>
        <w:t xml:space="preserve"> =[57.9 m], D</w:t>
      </w:r>
      <w:r w:rsidRPr="00E054DF">
        <w:rPr>
          <w:bCs/>
          <w:vertAlign w:val="subscript"/>
        </w:rPr>
        <w:t>macro-to-micro-center</w:t>
      </w:r>
      <w:r w:rsidRPr="00E054DF">
        <w:rPr>
          <w:bCs/>
        </w:rPr>
        <w:t xml:space="preserve"> = [105 m]</w:t>
      </w:r>
    </w:p>
    <w:p w14:paraId="1724B062" w14:textId="77777777" w:rsidR="00D13D89" w:rsidRDefault="00E32B72" w:rsidP="00D13D89">
      <w:pPr>
        <w:spacing w:after="120"/>
      </w:pPr>
      <w:r w:rsidRPr="00F3346C">
        <w:object w:dxaOrig="8605" w:dyaOrig="5508" w14:anchorId="707CABF9">
          <v:shape id="_x0000_i1039" type="#_x0000_t75" alt="" style="width:6in;height:272pt;mso-width-percent:0;mso-height-percent:0;mso-width-percent:0;mso-height-percent:0" o:ole="">
            <v:imagedata r:id="rId32" o:title=""/>
          </v:shape>
          <o:OLEObject Type="Embed" ProgID="Visio.Drawing.15" ShapeID="_x0000_i1039" DrawAspect="Content" ObjectID="_1722869415" r:id="rId47"/>
        </w:object>
      </w:r>
    </w:p>
    <w:p w14:paraId="758F4F7A" w14:textId="18157C5A" w:rsidR="00D13D89" w:rsidRDefault="00D13D89" w:rsidP="00D13D89">
      <w:pPr>
        <w:spacing w:after="120"/>
      </w:pPr>
    </w:p>
    <w:p w14:paraId="21FB8052" w14:textId="490D261B" w:rsidR="00670B2F" w:rsidRPr="00E054DF" w:rsidRDefault="00670B2F" w:rsidP="00670B2F">
      <w:pPr>
        <w:spacing w:after="120"/>
        <w:rPr>
          <w:b/>
          <w:bCs/>
        </w:rPr>
      </w:pPr>
      <w:r w:rsidRPr="00E054DF">
        <w:t xml:space="preserve">Moderator suggests </w:t>
      </w:r>
      <w:r w:rsidRPr="00E054DF">
        <w:rPr>
          <w:b/>
          <w:bCs/>
        </w:rPr>
        <w:t>Initial proposal 2-3-</w:t>
      </w:r>
      <w:r w:rsidR="00F8117B" w:rsidRPr="00E054DF">
        <w:rPr>
          <w:b/>
          <w:bCs/>
        </w:rPr>
        <w:t>2</w:t>
      </w:r>
      <w:r w:rsidRPr="00E054DF">
        <w:rPr>
          <w:b/>
          <w:bCs/>
        </w:rPr>
        <w:t>.</w:t>
      </w:r>
    </w:p>
    <w:p w14:paraId="0B50488A" w14:textId="5A3A49C0" w:rsidR="00670B2F" w:rsidRPr="00E054DF" w:rsidRDefault="00670B2F" w:rsidP="00D13D89">
      <w:pPr>
        <w:spacing w:after="120"/>
      </w:pPr>
    </w:p>
    <w:p w14:paraId="28D7E1D4" w14:textId="42F4DE5F" w:rsidR="00F362A0" w:rsidRPr="00E054DF" w:rsidRDefault="00F362A0" w:rsidP="00F362A0">
      <w:pPr>
        <w:spacing w:after="120"/>
        <w:rPr>
          <w:b/>
          <w:bCs/>
          <w:u w:val="single"/>
        </w:rPr>
      </w:pPr>
      <w:r w:rsidRPr="00E054DF">
        <w:rPr>
          <w:b/>
          <w:bCs/>
          <w:u w:val="single"/>
        </w:rPr>
        <w:t>Dense Urban Micro layer for FR2-1</w:t>
      </w:r>
    </w:p>
    <w:p w14:paraId="12AE96B4" w14:textId="59F5CD96" w:rsidR="00F362A0" w:rsidRPr="00E054DF" w:rsidRDefault="00F362A0" w:rsidP="00F362A0">
      <w:pPr>
        <w:rPr>
          <w:bCs/>
          <w:iCs/>
        </w:rPr>
      </w:pPr>
      <w:r w:rsidRPr="00E054DF">
        <w:t xml:space="preserve">CMCC </w:t>
      </w:r>
      <w:r w:rsidR="00FC0F68" w:rsidRPr="00E054DF">
        <w:t>observes</w:t>
      </w:r>
      <w:r w:rsidRPr="00E054DF">
        <w:t xml:space="preserve"> that Dense Urban Micro layer is not defined in </w:t>
      </w:r>
      <w:r w:rsidRPr="00E054DF">
        <w:rPr>
          <w:bCs/>
        </w:rPr>
        <w:t xml:space="preserve">TR 38.802. </w:t>
      </w:r>
      <w:r w:rsidRPr="00E054DF">
        <w:t xml:space="preserve">Dense Urban with Micro layer </w:t>
      </w:r>
      <w:r w:rsidRPr="00E054DF">
        <w:rPr>
          <w:bCs/>
        </w:rPr>
        <w:t>defined</w:t>
      </w:r>
      <w:r w:rsidRPr="00E054DF">
        <w:t xml:space="preserve"> in TR 38.828 for FR2-1 can be considered as starting point</w:t>
      </w:r>
      <w:r w:rsidRPr="00E054DF">
        <w:rPr>
          <w:bCs/>
          <w:iCs/>
        </w:rPr>
        <w:t xml:space="preserve"> for SBFD evaluation</w:t>
      </w:r>
      <w:r w:rsidR="00D71C21" w:rsidRPr="00E054DF">
        <w:rPr>
          <w:bCs/>
          <w:iCs/>
        </w:rPr>
        <w:t>, i.e.,</w:t>
      </w:r>
    </w:p>
    <w:p w14:paraId="57C387E6" w14:textId="77777777" w:rsidR="00D71C21" w:rsidRPr="00E054DF" w:rsidRDefault="00D71C21" w:rsidP="005C4A83">
      <w:pPr>
        <w:pStyle w:val="aff0"/>
        <w:numPr>
          <w:ilvl w:val="0"/>
          <w:numId w:val="71"/>
        </w:numPr>
        <w:spacing w:after="120"/>
        <w:ind w:firstLineChars="0"/>
        <w:rPr>
          <w:bCs/>
        </w:rPr>
      </w:pPr>
      <w:r w:rsidRPr="00E054DF">
        <w:rPr>
          <w:bCs/>
        </w:rPr>
        <w:t xml:space="preserve">Regarding layout, only </w:t>
      </w:r>
      <w:r w:rsidRPr="00E054DF">
        <w:t>consider</w:t>
      </w:r>
      <w:r w:rsidRPr="00E054DF">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E054DF" w:rsidRDefault="00D71C21" w:rsidP="005C4A83">
      <w:pPr>
        <w:pStyle w:val="aff0"/>
        <w:numPr>
          <w:ilvl w:val="0"/>
          <w:numId w:val="71"/>
        </w:numPr>
        <w:spacing w:after="120"/>
        <w:ind w:firstLineChars="0"/>
        <w:rPr>
          <w:bCs/>
        </w:rPr>
      </w:pPr>
      <w:r w:rsidRPr="00E054DF">
        <w:rPr>
          <w:bCs/>
        </w:rPr>
        <w:t>Regarding UE distribution, 10 users per Micro TRP, and all users are randomly and uniformly dropped around Micro TRP center with the radius of R (R = [28.9m]).</w:t>
      </w:r>
    </w:p>
    <w:p w14:paraId="092C2BDC" w14:textId="77777777" w:rsidR="00F362A0" w:rsidRPr="00E054DF" w:rsidRDefault="00F362A0" w:rsidP="00D13D89">
      <w:pPr>
        <w:spacing w:after="120"/>
      </w:pPr>
    </w:p>
    <w:p w14:paraId="6FBEBDA9" w14:textId="573CB5F8" w:rsidR="00F25C3C" w:rsidRPr="00E054DF" w:rsidRDefault="00F25C3C" w:rsidP="00F25C3C">
      <w:pPr>
        <w:spacing w:after="120"/>
        <w:rPr>
          <w:b/>
          <w:bCs/>
        </w:rPr>
      </w:pPr>
      <w:r w:rsidRPr="00E054DF">
        <w:t xml:space="preserve">Moderator suggests </w:t>
      </w:r>
      <w:r w:rsidRPr="00E054DF">
        <w:rPr>
          <w:b/>
          <w:bCs/>
        </w:rPr>
        <w:t>Initial proposal 2-3-</w:t>
      </w:r>
      <w:r w:rsidR="00F8117B" w:rsidRPr="00E054DF">
        <w:rPr>
          <w:b/>
          <w:bCs/>
        </w:rPr>
        <w:t>3</w:t>
      </w:r>
      <w:r w:rsidRPr="00E054DF">
        <w:rPr>
          <w:b/>
          <w:bCs/>
        </w:rPr>
        <w:t>.</w:t>
      </w:r>
    </w:p>
    <w:p w14:paraId="4BA2E953" w14:textId="77777777" w:rsidR="00AB4A4D" w:rsidRPr="00E054DF" w:rsidRDefault="00AB4A4D" w:rsidP="00575212">
      <w:pPr>
        <w:spacing w:after="120"/>
      </w:pPr>
    </w:p>
    <w:p w14:paraId="44A5F439" w14:textId="77777777" w:rsidR="005E5FEA" w:rsidRPr="00E054DF" w:rsidRDefault="005E5FEA" w:rsidP="005E5FEA"/>
    <w:p w14:paraId="26A0AE39" w14:textId="77777777" w:rsidR="00F8117B" w:rsidRPr="00E054DF" w:rsidRDefault="00F8117B" w:rsidP="00F8117B">
      <w:pPr>
        <w:spacing w:after="120"/>
        <w:rPr>
          <w:b/>
          <w:u w:val="single"/>
        </w:rPr>
      </w:pPr>
      <w:r w:rsidRPr="00E054DF">
        <w:rPr>
          <w:b/>
          <w:u w:val="single"/>
        </w:rPr>
        <w:t>Grid shift between two networks, e.g., 0%, 100%, for SBFD Deployment Case 4</w:t>
      </w:r>
    </w:p>
    <w:p w14:paraId="7D489440" w14:textId="4246FCF3" w:rsidR="00F8117B" w:rsidRPr="00E054DF" w:rsidRDefault="00F8117B" w:rsidP="00F8117B">
      <w:pPr>
        <w:spacing w:after="120"/>
      </w:pPr>
      <w:r w:rsidRPr="00E054DF">
        <w:t>Most companies [Qualcomm, Huawei, ZTE, Ericsson, Samsung, CATT, MediaTek</w:t>
      </w:r>
      <w:r w:rsidR="00B5325F" w:rsidRPr="00E054DF">
        <w:t>, CMCC</w:t>
      </w:r>
      <w:r w:rsidRPr="00E054DF">
        <w:t>] propose 0% and 100% grid shift between two networks can be considered as starting point, since 0% and 100% grid shift between two networks are sufficient to study best case and worst-case adjacent channel coexistence between the SBFD and static TDD operator.</w:t>
      </w:r>
    </w:p>
    <w:p w14:paraId="646C4965" w14:textId="22586E89" w:rsidR="00F8117B" w:rsidRPr="00E054DF" w:rsidRDefault="00F8117B" w:rsidP="00F8117B">
      <w:pPr>
        <w:spacing w:after="120"/>
        <w:rPr>
          <w:b/>
          <w:bCs/>
        </w:rPr>
      </w:pPr>
      <w:r w:rsidRPr="00E054DF">
        <w:t xml:space="preserve">Moderator suggests </w:t>
      </w:r>
      <w:r w:rsidRPr="00E054DF">
        <w:rPr>
          <w:b/>
          <w:bCs/>
        </w:rPr>
        <w:t>Initial proposal 2-3-</w:t>
      </w:r>
      <w:r w:rsidR="00646B40" w:rsidRPr="00E054DF">
        <w:rPr>
          <w:b/>
          <w:bCs/>
        </w:rPr>
        <w:t>4</w:t>
      </w:r>
      <w:r w:rsidRPr="00E054DF">
        <w:rPr>
          <w:b/>
          <w:bCs/>
        </w:rPr>
        <w:t>.</w:t>
      </w:r>
    </w:p>
    <w:p w14:paraId="29488222" w14:textId="77777777" w:rsidR="00F8117B" w:rsidRPr="00E054DF" w:rsidRDefault="00F8117B" w:rsidP="00F8117B">
      <w:pPr>
        <w:spacing w:after="120"/>
      </w:pPr>
    </w:p>
    <w:p w14:paraId="5DB50F0B" w14:textId="77777777" w:rsidR="00F8117B" w:rsidRPr="00E054DF" w:rsidRDefault="00F8117B" w:rsidP="00F8117B">
      <w:pPr>
        <w:spacing w:after="120"/>
        <w:rPr>
          <w:b/>
          <w:u w:val="single"/>
        </w:rPr>
      </w:pPr>
      <w:r w:rsidRPr="00E054DF">
        <w:rPr>
          <w:b/>
          <w:u w:val="single"/>
        </w:rPr>
        <w:t>HetNet with Urban Macro and Indoor office</w:t>
      </w:r>
    </w:p>
    <w:p w14:paraId="060EF7C9" w14:textId="77777777" w:rsidR="00F8117B" w:rsidRPr="00E054DF" w:rsidRDefault="00F8117B" w:rsidP="00F8117B">
      <w:pPr>
        <w:spacing w:after="120"/>
      </w:pPr>
      <w:r w:rsidRPr="00E054DF">
        <w:rPr>
          <w:rFonts w:hint="eastAsia"/>
        </w:rPr>
        <w:t>F</w:t>
      </w:r>
      <w:r w:rsidRPr="00E054DF">
        <w:t>or He</w:t>
      </w:r>
      <w:r w:rsidRPr="00E054DF">
        <w:rPr>
          <w:rFonts w:hint="eastAsia"/>
        </w:rPr>
        <w:t>tNet</w:t>
      </w:r>
      <w:r w:rsidRPr="00E054DF">
        <w:t xml:space="preserve"> with Urban Macro and Indoor office, the following topology is suggested by companies:</w:t>
      </w:r>
    </w:p>
    <w:p w14:paraId="074484E2" w14:textId="77777777" w:rsidR="00F8117B" w:rsidRPr="00E054DF" w:rsidRDefault="00F8117B" w:rsidP="005C4A83">
      <w:pPr>
        <w:pStyle w:val="aff0"/>
        <w:numPr>
          <w:ilvl w:val="0"/>
          <w:numId w:val="71"/>
        </w:numPr>
        <w:spacing w:after="120"/>
        <w:ind w:firstLineChars="0"/>
      </w:pPr>
      <w:r w:rsidRPr="00E054DF">
        <w:lastRenderedPageBreak/>
        <w:t>Macro layer: Hexagonal grid, 7 micro sites, 3 sectors per site, ISD=500m</w:t>
      </w:r>
    </w:p>
    <w:p w14:paraId="6AAA81AE" w14:textId="77777777" w:rsidR="00F8117B" w:rsidRPr="00E054DF" w:rsidRDefault="00F8117B" w:rsidP="005C4A83">
      <w:pPr>
        <w:pStyle w:val="aff0"/>
        <w:numPr>
          <w:ilvl w:val="0"/>
          <w:numId w:val="71"/>
        </w:numPr>
        <w:spacing w:after="120"/>
        <w:ind w:firstLineChars="0"/>
      </w:pPr>
      <w:r w:rsidRPr="00E054DF">
        <w:t>Indoor layer: One building randomly dropped per macro cell</w:t>
      </w:r>
    </w:p>
    <w:p w14:paraId="2A3DD72A" w14:textId="77777777" w:rsidR="00F8117B" w:rsidRDefault="00F8117B" w:rsidP="005C4A83">
      <w:pPr>
        <w:pStyle w:val="aff0"/>
        <w:numPr>
          <w:ilvl w:val="1"/>
          <w:numId w:val="71"/>
        </w:numPr>
        <w:spacing w:after="120"/>
        <w:ind w:firstLineChars="0"/>
      </w:pPr>
      <w:r>
        <w:t>Minimum distance</w:t>
      </w:r>
    </w:p>
    <w:p w14:paraId="21742FC4" w14:textId="77777777" w:rsidR="00F8117B" w:rsidRPr="00E054DF" w:rsidRDefault="00F8117B" w:rsidP="005C4A83">
      <w:pPr>
        <w:pStyle w:val="aff0"/>
        <w:numPr>
          <w:ilvl w:val="2"/>
          <w:numId w:val="71"/>
        </w:numPr>
        <w:spacing w:after="120"/>
        <w:ind w:firstLineChars="0"/>
      </w:pPr>
      <w:r w:rsidRPr="00E054DF">
        <w:rPr>
          <w:rFonts w:hint="eastAsia"/>
        </w:rPr>
        <w:t>O</w:t>
      </w:r>
      <w:r w:rsidRPr="00E054DF">
        <w:t>ption 1: The minimum distance between Macro to Indoor TRxP: [35 m] [CMCC]</w:t>
      </w:r>
    </w:p>
    <w:p w14:paraId="01592CF3" w14:textId="77777777" w:rsidR="00F8117B" w:rsidRPr="00E054DF" w:rsidRDefault="00F8117B" w:rsidP="005C4A83">
      <w:pPr>
        <w:pStyle w:val="aff0"/>
        <w:numPr>
          <w:ilvl w:val="2"/>
          <w:numId w:val="71"/>
        </w:numPr>
        <w:spacing w:after="120"/>
        <w:ind w:firstLineChars="0"/>
      </w:pPr>
      <w:r w:rsidRPr="00E054DF">
        <w:rPr>
          <w:rFonts w:hint="eastAsia"/>
        </w:rPr>
        <w:t>O</w:t>
      </w:r>
      <w:r w:rsidRPr="00E054DF">
        <w:t>ption 2: The minimum distance between Macro to indoor office center: [100 m] [Huawei]</w:t>
      </w:r>
    </w:p>
    <w:p w14:paraId="551E2956" w14:textId="77777777" w:rsidR="00F8117B" w:rsidRDefault="00F8117B" w:rsidP="005C4A83">
      <w:pPr>
        <w:pStyle w:val="aff0"/>
        <w:numPr>
          <w:ilvl w:val="1"/>
          <w:numId w:val="71"/>
        </w:numPr>
        <w:spacing w:after="120"/>
        <w:ind w:firstLineChars="0"/>
      </w:pPr>
      <w:r>
        <w:t xml:space="preserve">Layout for each building: </w:t>
      </w:r>
    </w:p>
    <w:p w14:paraId="0124B7E4" w14:textId="3862D07E" w:rsidR="00F8117B" w:rsidRPr="00E054DF" w:rsidRDefault="00F8117B" w:rsidP="005C4A83">
      <w:pPr>
        <w:pStyle w:val="aff0"/>
        <w:numPr>
          <w:ilvl w:val="2"/>
          <w:numId w:val="71"/>
        </w:numPr>
        <w:spacing w:after="120"/>
        <w:ind w:firstLineChars="0"/>
      </w:pPr>
      <w:r w:rsidRPr="00E054DF">
        <w:t>Indoor with single floor ([3] BSs per 120m x 50m) [Qualcomm</w:t>
      </w:r>
      <w:r w:rsidR="00373C3A" w:rsidRPr="00E054DF">
        <w:t>, CMCC</w:t>
      </w:r>
      <w:r w:rsidRPr="00E054DF">
        <w:t>]</w:t>
      </w:r>
    </w:p>
    <w:p w14:paraId="78AF5721" w14:textId="77777777" w:rsidR="00F8117B" w:rsidRPr="00E054DF" w:rsidRDefault="00F8117B" w:rsidP="005C4A83">
      <w:pPr>
        <w:pStyle w:val="aff0"/>
        <w:numPr>
          <w:ilvl w:val="2"/>
          <w:numId w:val="71"/>
        </w:numPr>
        <w:spacing w:after="120"/>
        <w:ind w:firstLineChars="0"/>
      </w:pPr>
      <w:r w:rsidRPr="00E054DF">
        <w:t>Indoor with single floor ([12] BSs per 120m x 50m) [Huawei]</w:t>
      </w:r>
    </w:p>
    <w:p w14:paraId="79AE7AC2" w14:textId="77777777" w:rsidR="00F8117B" w:rsidRDefault="00F8117B" w:rsidP="005C4A83">
      <w:pPr>
        <w:pStyle w:val="aff0"/>
        <w:numPr>
          <w:ilvl w:val="0"/>
          <w:numId w:val="71"/>
        </w:numPr>
        <w:spacing w:after="120"/>
        <w:ind w:firstLineChars="0"/>
      </w:pPr>
      <w:r>
        <w:t xml:space="preserve">UE distribution: </w:t>
      </w:r>
    </w:p>
    <w:p w14:paraId="35A84DE7" w14:textId="77777777" w:rsidR="00F8117B" w:rsidRDefault="00F8117B" w:rsidP="005C4A83">
      <w:pPr>
        <w:pStyle w:val="aff0"/>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Pr="00E054DF" w:rsidRDefault="00F8117B" w:rsidP="005C4A83">
      <w:pPr>
        <w:pStyle w:val="aff0"/>
        <w:numPr>
          <w:ilvl w:val="2"/>
          <w:numId w:val="71"/>
        </w:numPr>
        <w:spacing w:after="120"/>
        <w:ind w:firstLineChars="0"/>
      </w:pPr>
      <w:r w:rsidRPr="00E054DF">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aff0"/>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aff0"/>
        <w:numPr>
          <w:ilvl w:val="2"/>
          <w:numId w:val="71"/>
        </w:numPr>
        <w:spacing w:after="120"/>
        <w:ind w:firstLineChars="0"/>
      </w:pPr>
      <w:r>
        <w:t>Urban Macro layer</w:t>
      </w:r>
    </w:p>
    <w:p w14:paraId="105D12C9" w14:textId="77777777" w:rsidR="00F8117B" w:rsidRPr="00E054DF" w:rsidRDefault="00F8117B" w:rsidP="005C4A83">
      <w:pPr>
        <w:pStyle w:val="aff0"/>
        <w:numPr>
          <w:ilvl w:val="3"/>
          <w:numId w:val="71"/>
        </w:numPr>
        <w:spacing w:after="120"/>
        <w:ind w:firstLineChars="0"/>
      </w:pPr>
      <w:r w:rsidRPr="00E054DF">
        <w:t>10 users per macro TRP for FTP traffic model 3</w:t>
      </w:r>
    </w:p>
    <w:p w14:paraId="5DA655E6" w14:textId="77777777" w:rsidR="00F8117B" w:rsidRPr="00E054DF" w:rsidRDefault="00F8117B" w:rsidP="005C4A83">
      <w:pPr>
        <w:pStyle w:val="aff0"/>
        <w:numPr>
          <w:ilvl w:val="3"/>
          <w:numId w:val="71"/>
        </w:numPr>
        <w:spacing w:after="120"/>
        <w:ind w:firstLineChars="0"/>
      </w:pPr>
      <w:r w:rsidRPr="00E054DF">
        <w:t>20% outdoor in cars: 30km/h; 80% indoor in houses: 3km/h</w:t>
      </w:r>
    </w:p>
    <w:p w14:paraId="513A5130" w14:textId="77777777" w:rsidR="00F8117B" w:rsidRDefault="00F8117B" w:rsidP="005C4A83">
      <w:pPr>
        <w:pStyle w:val="aff0"/>
        <w:numPr>
          <w:ilvl w:val="2"/>
          <w:numId w:val="71"/>
        </w:numPr>
        <w:spacing w:after="120"/>
        <w:ind w:firstLineChars="0"/>
      </w:pPr>
      <w:r>
        <w:t>Indoor office layer:</w:t>
      </w:r>
    </w:p>
    <w:p w14:paraId="45498936" w14:textId="77777777" w:rsidR="00F8117B" w:rsidRPr="00E054DF" w:rsidRDefault="00F8117B" w:rsidP="005C4A83">
      <w:pPr>
        <w:pStyle w:val="aff0"/>
        <w:numPr>
          <w:ilvl w:val="3"/>
          <w:numId w:val="71"/>
        </w:numPr>
        <w:spacing w:after="120"/>
        <w:ind w:firstLineChars="0"/>
      </w:pPr>
      <w:r w:rsidRPr="00E054DF">
        <w:t>6 users per Pico TRP for FTP traffic model model 3</w:t>
      </w:r>
    </w:p>
    <w:p w14:paraId="3121B03D" w14:textId="77777777" w:rsidR="00F8117B" w:rsidRDefault="00F8117B" w:rsidP="005C4A83">
      <w:pPr>
        <w:pStyle w:val="aff0"/>
        <w:numPr>
          <w:ilvl w:val="3"/>
          <w:numId w:val="71"/>
        </w:numPr>
        <w:spacing w:after="120"/>
        <w:ind w:firstLineChars="0"/>
      </w:pPr>
      <w:r>
        <w:t>100% indoor in houses: 3km/h</w:t>
      </w:r>
    </w:p>
    <w:tbl>
      <w:tblPr>
        <w:tblStyle w:val="afd"/>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40" type="#_x0000_t75" alt="" style="width:179.5pt;height:1in;mso-width-percent:0;mso-height-percent:0;mso-width-percent:0;mso-height-percent:0" o:ole="">
                  <v:imagedata r:id="rId36" o:title=""/>
                </v:shape>
                <o:OLEObject Type="Embed" ProgID="Visio.Drawing.15" ShapeID="_x0000_i1040" DrawAspect="Content" ObjectID="_1722869416" r:id="rId48"/>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41" type="#_x0000_t75" alt="" style="width:164.5pt;height:1in;mso-width-percent:0;mso-height-percent:0;mso-width-percent:0;mso-height-percent:0" o:ole="">
                  <v:imagedata r:id="rId42" o:title=""/>
                </v:shape>
                <o:OLEObject Type="Embed" ProgID="Visio.Drawing.15" ShapeID="_x0000_i1041" DrawAspect="Content" ObjectID="_1722869417" r:id="rId49"/>
              </w:object>
            </w:r>
          </w:p>
        </w:tc>
      </w:tr>
    </w:tbl>
    <w:p w14:paraId="10A112CE" w14:textId="3B4684C1" w:rsidR="00F8117B" w:rsidRPr="00E054DF" w:rsidRDefault="00F8117B" w:rsidP="00F8117B">
      <w:pPr>
        <w:spacing w:after="120"/>
      </w:pPr>
      <w:r w:rsidRPr="00E054DF">
        <w:t xml:space="preserve">Moderator suggests </w:t>
      </w:r>
      <w:r w:rsidRPr="00E054DF">
        <w:rPr>
          <w:b/>
          <w:bCs/>
        </w:rPr>
        <w:t>Initial proposal 2-3-</w:t>
      </w:r>
      <w:r w:rsidR="00646B40" w:rsidRPr="00E054DF">
        <w:rPr>
          <w:b/>
          <w:bCs/>
        </w:rPr>
        <w:t>5</w:t>
      </w:r>
      <w:r w:rsidRPr="00E054DF">
        <w:rPr>
          <w:b/>
          <w:bCs/>
        </w:rPr>
        <w:t>.</w:t>
      </w:r>
    </w:p>
    <w:p w14:paraId="0E5B1B1E" w14:textId="77777777" w:rsidR="00F8117B" w:rsidRPr="00E054DF" w:rsidRDefault="00F8117B" w:rsidP="00F8117B">
      <w:pPr>
        <w:spacing w:after="120"/>
      </w:pPr>
    </w:p>
    <w:p w14:paraId="5A1DE503" w14:textId="77777777" w:rsidR="00F8117B" w:rsidRPr="00E054DF" w:rsidRDefault="00F8117B" w:rsidP="00F8117B">
      <w:pPr>
        <w:spacing w:after="120"/>
        <w:rPr>
          <w:b/>
          <w:u w:val="single"/>
        </w:rPr>
      </w:pPr>
      <w:r w:rsidRPr="00E054DF">
        <w:rPr>
          <w:rFonts w:hint="eastAsia"/>
          <w:b/>
          <w:u w:val="single"/>
        </w:rPr>
        <w:t>O</w:t>
      </w:r>
      <w:r w:rsidRPr="00E054DF">
        <w:rPr>
          <w:b/>
          <w:u w:val="single"/>
        </w:rPr>
        <w:t>thers</w:t>
      </w:r>
    </w:p>
    <w:p w14:paraId="47E78C51" w14:textId="77777777" w:rsidR="00F8117B" w:rsidRPr="00E054DF" w:rsidRDefault="00F8117B" w:rsidP="00F8117B">
      <w:pPr>
        <w:spacing w:after="120"/>
      </w:pPr>
      <w:r w:rsidRPr="00E054DF">
        <w:t>Two companies [Qualcomm, CMCC] consider 100% outdoor UE locations as an alternative to evaluate outdoor scenarios for FR2.</w:t>
      </w:r>
    </w:p>
    <w:p w14:paraId="18FECC4E" w14:textId="77777777" w:rsidR="00F8117B" w:rsidRPr="00E054DF" w:rsidRDefault="00F8117B" w:rsidP="00F8117B">
      <w:r w:rsidRPr="00E054DF">
        <w:rPr>
          <w:rFonts w:hint="eastAsia"/>
        </w:rPr>
        <w:t>H</w:t>
      </w:r>
      <w:r w:rsidRPr="00E054DF">
        <w:t>uawei suggests for SBFD Deployment Case 1 to 4, a cell layout of hexagonal grid with 7 macro sites and 3 sectors per site with wrap around is adopted for Urban Macro and Dense Urban Macro layer.</w:t>
      </w:r>
    </w:p>
    <w:p w14:paraId="01F08DC1" w14:textId="77777777" w:rsidR="00F8117B" w:rsidRPr="00E054DF" w:rsidRDefault="00F8117B" w:rsidP="00F8117B">
      <w:r w:rsidRPr="00E054DF">
        <w:t>Two campanies [</w:t>
      </w:r>
      <w:r w:rsidRPr="00E054DF">
        <w:rPr>
          <w:rFonts w:hint="eastAsia"/>
        </w:rPr>
        <w:t>S</w:t>
      </w:r>
      <w:r w:rsidRPr="00E054DF">
        <w:t>amsung, CATT] consider the minimum UE-to-UE distance as 3m for macro/micro cell and 1~3m for indoor.</w:t>
      </w:r>
    </w:p>
    <w:p w14:paraId="047AC82F" w14:textId="77777777" w:rsidR="00F8117B" w:rsidRPr="00E054DF" w:rsidRDefault="00F8117B" w:rsidP="00F8117B"/>
    <w:p w14:paraId="755E66D9" w14:textId="77777777" w:rsidR="00F8117B" w:rsidRPr="00E054DF" w:rsidRDefault="00F8117B" w:rsidP="00F8117B">
      <w:pPr>
        <w:spacing w:after="120"/>
        <w:rPr>
          <w:b/>
          <w:bCs/>
        </w:rPr>
      </w:pPr>
      <w:r w:rsidRPr="00E054DF">
        <w:t xml:space="preserve">Moderator suggests </w:t>
      </w:r>
      <w:r w:rsidRPr="00E054DF">
        <w:rPr>
          <w:b/>
          <w:bCs/>
        </w:rPr>
        <w:t>Initial proposal 2-3-6, 2-3-7 and 2-3-8.</w:t>
      </w:r>
    </w:p>
    <w:p w14:paraId="0D7B5383" w14:textId="77777777" w:rsidR="00D23C42" w:rsidRPr="00E054DF" w:rsidRDefault="00D23C42" w:rsidP="00D23C42">
      <w:pPr>
        <w:spacing w:after="120"/>
      </w:pPr>
    </w:p>
    <w:p w14:paraId="4F3F7998" w14:textId="77777777" w:rsidR="00D23C42" w:rsidRDefault="00D23C42" w:rsidP="00D23C42">
      <w:pPr>
        <w:pStyle w:val="3"/>
      </w:pPr>
      <w:r>
        <w:lastRenderedPageBreak/>
        <w:t>1st Round Proposals</w:t>
      </w:r>
    </w:p>
    <w:p w14:paraId="51288E1D" w14:textId="707ED73F" w:rsidR="00D23C42" w:rsidRPr="004A1FEB" w:rsidRDefault="00D23C42" w:rsidP="004A1FEB">
      <w:pPr>
        <w:pStyle w:val="40"/>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Pr="00E054DF" w:rsidRDefault="000A2E70" w:rsidP="000A2E70">
      <w:pPr>
        <w:spacing w:after="120"/>
      </w:pPr>
      <w:r w:rsidRPr="00E054DF">
        <w:t xml:space="preserve">For UE distribution of Urban Macro and Dense Urban Macro layer, </w:t>
      </w:r>
    </w:p>
    <w:p w14:paraId="1CFE101E" w14:textId="77777777" w:rsidR="004D4D5B" w:rsidRDefault="000A2E70" w:rsidP="005C4A83">
      <w:pPr>
        <w:pStyle w:val="aff0"/>
        <w:numPr>
          <w:ilvl w:val="0"/>
          <w:numId w:val="71"/>
        </w:numPr>
        <w:spacing w:after="120"/>
        <w:ind w:firstLineChars="0"/>
      </w:pPr>
      <w:r>
        <w:t xml:space="preserve">Baseline: </w:t>
      </w:r>
    </w:p>
    <w:p w14:paraId="7F6B4CD1" w14:textId="4703CD49" w:rsidR="000A2E70" w:rsidRPr="00E054DF" w:rsidRDefault="000A2E70" w:rsidP="005C4A83">
      <w:pPr>
        <w:pStyle w:val="aff0"/>
        <w:numPr>
          <w:ilvl w:val="1"/>
          <w:numId w:val="71"/>
        </w:numPr>
        <w:spacing w:after="120"/>
        <w:ind w:firstLineChars="0"/>
      </w:pPr>
      <w:r w:rsidRPr="00E054DF">
        <w:t xml:space="preserve">10 users per macro TRP, and all users are randomly and uniformly dropped within the macro </w:t>
      </w:r>
      <w:r w:rsidR="00D51AAC" w:rsidRPr="00E054DF">
        <w:t>cell</w:t>
      </w:r>
    </w:p>
    <w:p w14:paraId="56231CDC" w14:textId="0EAB6B20" w:rsidR="004D4D5B" w:rsidRPr="00E054DF" w:rsidRDefault="004D4D5B" w:rsidP="005C4A83">
      <w:pPr>
        <w:pStyle w:val="aff0"/>
        <w:numPr>
          <w:ilvl w:val="1"/>
          <w:numId w:val="71"/>
        </w:numPr>
        <w:spacing w:after="120"/>
        <w:ind w:firstLineChars="0"/>
      </w:pPr>
      <w:r w:rsidRPr="00E054DF">
        <w:t>20% outdoor in cars: 30km/h; 80% indoor in houses: 3km/h</w:t>
      </w:r>
    </w:p>
    <w:p w14:paraId="1BE0DCD5" w14:textId="4FA45596" w:rsidR="00D23C42" w:rsidRPr="00E054DF" w:rsidRDefault="000A2E70" w:rsidP="005C4A83">
      <w:pPr>
        <w:pStyle w:val="aff0"/>
        <w:numPr>
          <w:ilvl w:val="0"/>
          <w:numId w:val="71"/>
        </w:numPr>
        <w:spacing w:after="120"/>
        <w:ind w:firstLineChars="0"/>
      </w:pPr>
      <w:r w:rsidRPr="00E054DF">
        <w:t>Optional (UE clustering):</w:t>
      </w:r>
      <w:r w:rsidR="006756B2" w:rsidRPr="00E054DF">
        <w:t xml:space="preserve"> </w:t>
      </w:r>
      <w:r w:rsidR="009366D3" w:rsidRPr="00E054DF">
        <w:t>adopt</w:t>
      </w:r>
      <w:r w:rsidR="00367488" w:rsidRPr="00E054DF">
        <w:t xml:space="preserve"> option</w:t>
      </w:r>
      <w:r w:rsidR="009366D3" w:rsidRPr="00E054DF">
        <w:t xml:space="preserve"> 2</w:t>
      </w:r>
      <w:r w:rsidR="006F7721" w:rsidRPr="00E054DF">
        <w:t xml:space="preserve"> of the following</w:t>
      </w:r>
    </w:p>
    <w:p w14:paraId="3414C1E7" w14:textId="021B89B7" w:rsidR="000A1EE2" w:rsidRDefault="0045365B" w:rsidP="005C4A83">
      <w:pPr>
        <w:pStyle w:val="aff0"/>
        <w:numPr>
          <w:ilvl w:val="1"/>
          <w:numId w:val="71"/>
        </w:numPr>
        <w:spacing w:after="120"/>
        <w:ind w:firstLineChars="0"/>
      </w:pPr>
      <w:r>
        <w:t>10 users per macro TRP</w:t>
      </w:r>
    </w:p>
    <w:p w14:paraId="3C10F945" w14:textId="77777777" w:rsidR="00367488" w:rsidRPr="00367488" w:rsidRDefault="00367488" w:rsidP="005C4A83">
      <w:pPr>
        <w:pStyle w:val="aff0"/>
        <w:numPr>
          <w:ilvl w:val="1"/>
          <w:numId w:val="71"/>
        </w:numPr>
        <w:spacing w:after="120"/>
        <w:ind w:firstLineChars="0"/>
      </w:pPr>
      <w:r>
        <w:rPr>
          <w:rFonts w:hint="eastAsia"/>
        </w:rPr>
        <w:t>O</w:t>
      </w:r>
      <w:r>
        <w:t xml:space="preserve">ption 1: </w:t>
      </w:r>
    </w:p>
    <w:p w14:paraId="75FDD0F2" w14:textId="03F30743" w:rsidR="00367488" w:rsidRPr="00E054DF" w:rsidRDefault="00367488" w:rsidP="005C4A83">
      <w:pPr>
        <w:pStyle w:val="aff0"/>
        <w:numPr>
          <w:ilvl w:val="2"/>
          <w:numId w:val="71"/>
        </w:numPr>
        <w:spacing w:after="120"/>
        <w:ind w:firstLineChars="0"/>
      </w:pPr>
      <w:r w:rsidRPr="00E054DF">
        <w:t xml:space="preserve">Step 1: Randomly drop </w:t>
      </w:r>
      <w:r w:rsidR="0015652C" w:rsidRPr="00E054DF">
        <w:rPr>
          <w:i/>
        </w:rPr>
        <w:t>X</w:t>
      </w:r>
      <w:r w:rsidRPr="00E054DF">
        <w:t xml:space="preserve"> </w:t>
      </w:r>
      <w:r w:rsidR="00222DE7" w:rsidRPr="00E054DF">
        <w:t xml:space="preserve">UE </w:t>
      </w:r>
      <w:r w:rsidRPr="00E054DF">
        <w:t>cluster</w:t>
      </w:r>
      <w:r w:rsidR="00337B6C" w:rsidRPr="00E054DF">
        <w:t xml:space="preserve"> centers </w:t>
      </w:r>
      <w:r w:rsidRPr="00E054DF">
        <w:t xml:space="preserve">within </w:t>
      </w:r>
      <w:r w:rsidR="00337B6C" w:rsidRPr="00E054DF">
        <w:t xml:space="preserve">one </w:t>
      </w:r>
      <w:r w:rsidRPr="00E054DF">
        <w:t xml:space="preserve">macro cell geographical area considering the minimum distance between macro TRP to </w:t>
      </w:r>
      <w:r w:rsidR="00222DE7" w:rsidRPr="00E054DF">
        <w:t xml:space="preserve">UE </w:t>
      </w:r>
      <w:r w:rsidRPr="00E054DF">
        <w:t xml:space="preserve">cluster center as </w:t>
      </w:r>
      <w:r w:rsidR="00B353A3" w:rsidRPr="00E054DF">
        <w:t>D</w:t>
      </w:r>
      <w:r w:rsidR="00B353A3" w:rsidRPr="00E054DF">
        <w:rPr>
          <w:vertAlign w:val="subscript"/>
        </w:rPr>
        <w:t>macro-to-cluster</w:t>
      </w:r>
      <w:r w:rsidRPr="00E054DF">
        <w:t xml:space="preserve">, where the size of each cluster is </w:t>
      </w:r>
      <w:r w:rsidR="00844DCF" w:rsidRPr="00E054DF">
        <w:rPr>
          <w:i/>
        </w:rPr>
        <w:t>L</w:t>
      </w:r>
      <w:r w:rsidR="00844DCF" w:rsidRPr="00E054DF">
        <w:t>×</w:t>
      </w:r>
      <w:r w:rsidR="00844DCF" w:rsidRPr="00E054DF">
        <w:rPr>
          <w:i/>
        </w:rPr>
        <w:t>W</w:t>
      </w:r>
      <w:r w:rsidR="00844DCF" w:rsidRPr="00E054DF">
        <w:t xml:space="preserve"> </w:t>
      </w:r>
    </w:p>
    <w:p w14:paraId="2545D3D2" w14:textId="392236FC" w:rsidR="00367488" w:rsidRPr="00E054DF" w:rsidRDefault="00367488" w:rsidP="005C4A83">
      <w:pPr>
        <w:pStyle w:val="aff0"/>
        <w:numPr>
          <w:ilvl w:val="2"/>
          <w:numId w:val="71"/>
        </w:numPr>
        <w:spacing w:after="120"/>
        <w:ind w:firstLineChars="0"/>
      </w:pPr>
      <w:r w:rsidRPr="00E054DF">
        <w:t xml:space="preserve">Step 2: </w:t>
      </w:r>
      <w:r w:rsidR="0015652C" w:rsidRPr="00E054DF">
        <w:rPr>
          <w:rFonts w:cstheme="minorHAnsi"/>
          <w:i/>
        </w:rPr>
        <w:t>Y%</w:t>
      </w:r>
      <w:r w:rsidR="00AF6A82" w:rsidRPr="00E054DF">
        <w:t xml:space="preserve"> </w:t>
      </w:r>
      <w:r w:rsidRPr="00E054DF">
        <w:t xml:space="preserve">UEs are randomly and uniformly dropped within the </w:t>
      </w:r>
      <w:r w:rsidR="00222DE7" w:rsidRPr="00E054DF">
        <w:t xml:space="preserve">UE </w:t>
      </w:r>
      <w:r w:rsidRPr="00E054DF">
        <w:t xml:space="preserve">clusters, and </w:t>
      </w:r>
      <w:r w:rsidR="00FC3D2C" w:rsidRPr="00E054DF">
        <w:t>(1-</w:t>
      </w:r>
      <w:r w:rsidR="00F1495B" w:rsidRPr="00E054DF">
        <w:rPr>
          <w:rFonts w:cstheme="minorHAnsi"/>
          <w:i/>
        </w:rPr>
        <w:t>Y%</w:t>
      </w:r>
      <w:r w:rsidR="00FC3D2C" w:rsidRPr="00E054DF">
        <w:t xml:space="preserve">) </w:t>
      </w:r>
      <w:r w:rsidRPr="00E054DF">
        <w:t>UEs are randomly and uniformly dropped outside the clusters and throughout the macro geographical area</w:t>
      </w:r>
    </w:p>
    <w:p w14:paraId="764475AB" w14:textId="726168C8" w:rsidR="00367488" w:rsidRPr="00E054DF" w:rsidRDefault="00367488" w:rsidP="005C4A83">
      <w:pPr>
        <w:pStyle w:val="aff0"/>
        <w:numPr>
          <w:ilvl w:val="2"/>
          <w:numId w:val="71"/>
        </w:numPr>
        <w:spacing w:after="120"/>
        <w:ind w:firstLineChars="0"/>
      </w:pPr>
      <w:r w:rsidRPr="00E054DF">
        <w:rPr>
          <w:rFonts w:hint="eastAsia"/>
        </w:rPr>
        <w:t>N</w:t>
      </w:r>
      <w:r w:rsidRPr="00E054DF">
        <w:t xml:space="preserve">ote: UEs </w:t>
      </w:r>
      <w:r w:rsidR="00A34C4D" w:rsidRPr="00E054DF">
        <w:t xml:space="preserve">dropped </w:t>
      </w:r>
      <w:r w:rsidRPr="00E054DF">
        <w:t>within the UE cluster are indoor with 3km/h</w:t>
      </w:r>
      <w:r w:rsidR="00D4669E" w:rsidRPr="00E054DF">
        <w:t xml:space="preserve">; </w:t>
      </w:r>
      <w:r w:rsidR="009D3734" w:rsidRPr="00E054DF">
        <w:t xml:space="preserve">UEs </w:t>
      </w:r>
      <w:r w:rsidR="00A34C4D" w:rsidRPr="00E054DF">
        <w:t xml:space="preserve">dropped </w:t>
      </w:r>
      <w:r w:rsidR="009D3734" w:rsidRPr="00E054DF">
        <w:t xml:space="preserve">outside the UE cluster are </w:t>
      </w:r>
      <w:r w:rsidR="00153CCE" w:rsidRPr="00E054DF">
        <w:t>outdoor in car</w:t>
      </w:r>
      <w:r w:rsidR="009D3734" w:rsidRPr="00E054DF">
        <w:t xml:space="preserve"> with 3</w:t>
      </w:r>
      <w:r w:rsidR="000643EA" w:rsidRPr="00E054DF">
        <w:t>0</w:t>
      </w:r>
      <w:r w:rsidR="009D3734" w:rsidRPr="00E054DF">
        <w:t>km/h</w:t>
      </w:r>
    </w:p>
    <w:p w14:paraId="4D6B8CD4" w14:textId="4DC1A0A8" w:rsidR="00D51AAC" w:rsidRPr="00E054DF" w:rsidRDefault="00D51AAC" w:rsidP="005C4A83">
      <w:pPr>
        <w:pStyle w:val="aff0"/>
        <w:numPr>
          <w:ilvl w:val="2"/>
          <w:numId w:val="71"/>
        </w:numPr>
        <w:spacing w:after="120"/>
        <w:ind w:firstLineChars="0"/>
      </w:pPr>
      <w:r w:rsidRPr="00E054DF">
        <w:rPr>
          <w:rFonts w:hint="eastAsia"/>
        </w:rPr>
        <w:t>F</w:t>
      </w:r>
      <w:r w:rsidRPr="00E054DF">
        <w:t xml:space="preserve">FS the values of </w:t>
      </w:r>
      <w:r w:rsidR="0015652C" w:rsidRPr="00E054DF">
        <w:t>X</w:t>
      </w:r>
      <w:r w:rsidRPr="00E054DF">
        <w:rPr>
          <w:i/>
        </w:rPr>
        <w:t xml:space="preserve">, L, W, </w:t>
      </w:r>
      <w:r w:rsidRPr="00E054DF">
        <w:t>D</w:t>
      </w:r>
      <w:r w:rsidRPr="00E054DF">
        <w:rPr>
          <w:vertAlign w:val="subscript"/>
        </w:rPr>
        <w:t>macro-to-cluster</w:t>
      </w:r>
      <w:r w:rsidRPr="00E054DF">
        <w:t>,</w:t>
      </w:r>
      <w:r w:rsidR="0015652C" w:rsidRPr="00E054DF">
        <w:rPr>
          <w:rFonts w:cstheme="minorHAnsi"/>
          <w:i/>
        </w:rPr>
        <w:t>Y</w:t>
      </w:r>
      <w:r w:rsidR="002849E1" w:rsidRPr="00E054DF">
        <w:rPr>
          <w:rFonts w:cstheme="minorHAnsi"/>
          <w:i/>
        </w:rPr>
        <w:t>%</w:t>
      </w:r>
    </w:p>
    <w:p w14:paraId="47792291" w14:textId="3EAB593D" w:rsidR="00D51AAC" w:rsidRPr="00E054DF" w:rsidRDefault="00D51AAC" w:rsidP="005C4A83">
      <w:pPr>
        <w:pStyle w:val="aff0"/>
        <w:numPr>
          <w:ilvl w:val="3"/>
          <w:numId w:val="71"/>
        </w:numPr>
        <w:spacing w:after="120"/>
        <w:ind w:firstLineChars="0"/>
      </w:pPr>
      <w:r w:rsidRPr="00E054DF">
        <w:t xml:space="preserve">E.g., for Urban Macro for FR1: </w:t>
      </w:r>
      <w:r w:rsidR="0015652C" w:rsidRPr="00E054DF">
        <w:rPr>
          <w:i/>
        </w:rPr>
        <w:t>X</w:t>
      </w:r>
      <w:r w:rsidRPr="00E054DF">
        <w:t xml:space="preserve"> = 1, </w:t>
      </w:r>
      <w:r w:rsidRPr="00E054DF">
        <w:rPr>
          <w:i/>
        </w:rPr>
        <w:t xml:space="preserve">L </w:t>
      </w:r>
      <w:r w:rsidRPr="00E054DF">
        <w:t xml:space="preserve">= [120m], </w:t>
      </w:r>
      <w:r w:rsidRPr="00E054DF">
        <w:rPr>
          <w:i/>
        </w:rPr>
        <w:t>W</w:t>
      </w:r>
      <w:r w:rsidRPr="00E054DF">
        <w:t xml:space="preserve"> = [50m], D</w:t>
      </w:r>
      <w:r w:rsidRPr="00E054DF">
        <w:rPr>
          <w:vertAlign w:val="subscript"/>
        </w:rPr>
        <w:t>macro-to-cluster</w:t>
      </w:r>
      <w:r w:rsidRPr="00E054DF">
        <w:t xml:space="preserve"> </w:t>
      </w:r>
      <w:r w:rsidRPr="00E054DF">
        <w:rPr>
          <w:rFonts w:hint="eastAsia"/>
        </w:rPr>
        <w:t>=</w:t>
      </w:r>
      <w:r w:rsidRPr="00E054DF">
        <w:t xml:space="preserve"> [100 m], </w:t>
      </w:r>
      <w:r w:rsidR="0015652C" w:rsidRPr="00E054DF">
        <w:rPr>
          <w:rFonts w:cstheme="minorHAnsi"/>
          <w:i/>
        </w:rPr>
        <w:t>Y%</w:t>
      </w:r>
      <w:r w:rsidRPr="00E054DF">
        <w:t xml:space="preserve"> = [80%]</w:t>
      </w:r>
    </w:p>
    <w:p w14:paraId="4E8B5060" w14:textId="1FE5F09A" w:rsidR="00081F70" w:rsidRPr="00E054DF" w:rsidRDefault="00081F70" w:rsidP="005C4A83">
      <w:pPr>
        <w:pStyle w:val="aff0"/>
        <w:numPr>
          <w:ilvl w:val="3"/>
          <w:numId w:val="71"/>
        </w:numPr>
        <w:spacing w:after="120"/>
        <w:ind w:firstLineChars="0"/>
      </w:pPr>
      <w:r w:rsidRPr="00E054DF">
        <w:rPr>
          <w:rFonts w:hint="eastAsia"/>
        </w:rPr>
        <w:t>F</w:t>
      </w:r>
      <w:r w:rsidRPr="00E054DF">
        <w:t xml:space="preserve">FS for </w:t>
      </w:r>
      <w:r w:rsidRPr="00E054DF">
        <w:rPr>
          <w:bCs/>
          <w:iCs/>
        </w:rPr>
        <w:t>Dense Urban Macro layer</w:t>
      </w:r>
    </w:p>
    <w:p w14:paraId="472BBD56" w14:textId="523B65CC" w:rsidR="00367488" w:rsidRDefault="00367488" w:rsidP="005C4A83">
      <w:pPr>
        <w:pStyle w:val="aff0"/>
        <w:numPr>
          <w:ilvl w:val="1"/>
          <w:numId w:val="71"/>
        </w:numPr>
        <w:spacing w:after="120"/>
        <w:ind w:firstLineChars="0"/>
      </w:pPr>
      <w:r>
        <w:rPr>
          <w:rFonts w:hint="eastAsia"/>
        </w:rPr>
        <w:t>O</w:t>
      </w:r>
      <w:r>
        <w:t>ption 2:</w:t>
      </w:r>
    </w:p>
    <w:p w14:paraId="740B5D50" w14:textId="15DDFA5E" w:rsidR="00367488" w:rsidRPr="00E054DF" w:rsidRDefault="00367488" w:rsidP="005C4A83">
      <w:pPr>
        <w:pStyle w:val="aff0"/>
        <w:numPr>
          <w:ilvl w:val="2"/>
          <w:numId w:val="71"/>
        </w:numPr>
        <w:ind w:firstLineChars="0"/>
      </w:pPr>
      <w:r w:rsidRPr="00E054DF">
        <w:t xml:space="preserve">Step 1: Randomly drop </w:t>
      </w:r>
      <w:r w:rsidR="00E6225C" w:rsidRPr="00E054DF">
        <w:rPr>
          <w:i/>
          <w:iCs/>
        </w:rPr>
        <w:t>X</w:t>
      </w:r>
      <w:r w:rsidRPr="00E054DF">
        <w:t xml:space="preserve"> UE cluster center</w:t>
      </w:r>
      <w:r w:rsidR="00E6225C" w:rsidRPr="00E054DF">
        <w:t>s</w:t>
      </w:r>
      <w:r w:rsidRPr="00E054DF">
        <w:t xml:space="preserve"> within one macro cell geographical area considering the minimum distance between macro TRP to UE cluster center as D</w:t>
      </w:r>
      <w:r w:rsidRPr="00E054DF">
        <w:rPr>
          <w:vertAlign w:val="subscript"/>
        </w:rPr>
        <w:t>macro-to-cluster</w:t>
      </w:r>
      <w:r w:rsidRPr="00E054DF">
        <w:t xml:space="preserve"> and the minimum distance between t</w:t>
      </w:r>
      <w:r w:rsidR="00E6225C" w:rsidRPr="00E054DF">
        <w:t>w</w:t>
      </w:r>
      <w:r w:rsidRPr="00E054DF">
        <w:t>o UE cluster centers as D</w:t>
      </w:r>
      <w:r w:rsidRPr="00E054DF">
        <w:rPr>
          <w:vertAlign w:val="subscript"/>
        </w:rPr>
        <w:t>inter-cluster</w:t>
      </w:r>
      <w:r w:rsidRPr="00E054DF">
        <w:t xml:space="preserve"> </w:t>
      </w:r>
    </w:p>
    <w:p w14:paraId="7307B46E" w14:textId="367BABBF" w:rsidR="00367488" w:rsidRPr="00E054DF" w:rsidRDefault="00367488" w:rsidP="005C4A83">
      <w:pPr>
        <w:pStyle w:val="aff0"/>
        <w:numPr>
          <w:ilvl w:val="2"/>
          <w:numId w:val="71"/>
        </w:numPr>
        <w:ind w:firstLineChars="0"/>
      </w:pPr>
      <w:r w:rsidRPr="00E054DF">
        <w:t xml:space="preserve">Step 2: </w:t>
      </w:r>
      <w:r w:rsidR="00337B6C" w:rsidRPr="00E054DF">
        <w:rPr>
          <w:rFonts w:cstheme="minorHAnsi"/>
          <w:i/>
        </w:rPr>
        <w:t>Y%</w:t>
      </w:r>
      <w:r w:rsidRPr="00E054DF">
        <w:t xml:space="preserve"> </w:t>
      </w:r>
      <w:r w:rsidR="00337B6C" w:rsidRPr="00E054DF">
        <w:t xml:space="preserve">UEs </w:t>
      </w:r>
      <w:r w:rsidR="00222DE7" w:rsidRPr="00E054DF">
        <w:t xml:space="preserve">are </w:t>
      </w:r>
      <w:r w:rsidRPr="00E054DF">
        <w:t xml:space="preserve">randomly and uniformly dropped within the UE clusters with the radius of R, </w:t>
      </w:r>
      <w:r w:rsidR="00FC3D2C" w:rsidRPr="00E054DF">
        <w:t>(1-</w:t>
      </w:r>
      <w:r w:rsidR="00222DE7" w:rsidRPr="00E054DF">
        <w:rPr>
          <w:rFonts w:cstheme="minorHAnsi"/>
          <w:i/>
        </w:rPr>
        <w:t>Y%</w:t>
      </w:r>
      <w:r w:rsidR="00FC3D2C" w:rsidRPr="00E054DF">
        <w:t>)</w:t>
      </w:r>
      <w:r w:rsidRPr="00E054DF">
        <w:t xml:space="preserve"> users randomly and uniformly dropped throughout the macro geographical area</w:t>
      </w:r>
    </w:p>
    <w:p w14:paraId="6F4FDF70" w14:textId="0ADAE842" w:rsidR="008854A1" w:rsidRPr="00E054DF" w:rsidRDefault="00367488" w:rsidP="005C4A83">
      <w:pPr>
        <w:pStyle w:val="aff0"/>
        <w:numPr>
          <w:ilvl w:val="2"/>
          <w:numId w:val="71"/>
        </w:numPr>
        <w:ind w:firstLineChars="0"/>
      </w:pPr>
      <w:r w:rsidRPr="00E054DF">
        <w:rPr>
          <w:rFonts w:hint="eastAsia"/>
        </w:rPr>
        <w:t>N</w:t>
      </w:r>
      <w:r w:rsidRPr="00E054DF">
        <w:t xml:space="preserve">ote: </w:t>
      </w:r>
      <w:r w:rsidR="00A05D39" w:rsidRPr="00E054DF">
        <w:t>Each UE is assigned as indoor or outdoor based on the UE outdoor/indoor proportion, regardless whether the UE is dropped within the UE cluster or not.</w:t>
      </w:r>
    </w:p>
    <w:p w14:paraId="1F9BF46F" w14:textId="4C3E04E4" w:rsidR="00367488" w:rsidRPr="00E054DF" w:rsidRDefault="00A05D39" w:rsidP="005C4A83">
      <w:pPr>
        <w:pStyle w:val="aff0"/>
        <w:numPr>
          <w:ilvl w:val="2"/>
          <w:numId w:val="71"/>
        </w:numPr>
        <w:ind w:firstLineChars="0"/>
      </w:pPr>
      <w:r w:rsidRPr="00E054DF">
        <w:t xml:space="preserve">UE outdoor/indoor proportion: </w:t>
      </w:r>
      <w:r w:rsidR="00642D01" w:rsidRPr="00E054DF">
        <w:t>20% outdoor in cars: 30km/h; 80% indoor in houses: 3km/h</w:t>
      </w:r>
    </w:p>
    <w:p w14:paraId="582F0ACD" w14:textId="00EDD482" w:rsidR="00D655B8" w:rsidRPr="00E054DF" w:rsidRDefault="00D655B8" w:rsidP="005C4A83">
      <w:pPr>
        <w:pStyle w:val="aff0"/>
        <w:numPr>
          <w:ilvl w:val="2"/>
          <w:numId w:val="71"/>
        </w:numPr>
        <w:spacing w:after="120"/>
        <w:ind w:firstLineChars="0"/>
      </w:pPr>
      <w:r w:rsidRPr="00E054DF">
        <w:rPr>
          <w:rFonts w:hint="eastAsia"/>
        </w:rPr>
        <w:t>F</w:t>
      </w:r>
      <w:r w:rsidRPr="00E054DF">
        <w:t>FS the values of X</w:t>
      </w:r>
      <w:r w:rsidRPr="00E054DF">
        <w:rPr>
          <w:i/>
        </w:rPr>
        <w:t xml:space="preserve">, </w:t>
      </w:r>
      <w:r w:rsidRPr="00E054DF">
        <w:t>D</w:t>
      </w:r>
      <w:r w:rsidRPr="00E054DF">
        <w:rPr>
          <w:vertAlign w:val="subscript"/>
        </w:rPr>
        <w:t>macro-to-cluster</w:t>
      </w:r>
      <w:r w:rsidRPr="00E054DF">
        <w:t>, D</w:t>
      </w:r>
      <w:r w:rsidRPr="00E054DF">
        <w:rPr>
          <w:vertAlign w:val="subscript"/>
        </w:rPr>
        <w:t>inter-cluster</w:t>
      </w:r>
      <w:r w:rsidRPr="00E054DF">
        <w:rPr>
          <w:rFonts w:cstheme="minorHAnsi"/>
          <w:i/>
        </w:rPr>
        <w:t xml:space="preserve">, </w:t>
      </w:r>
      <w:r w:rsidRPr="00E054DF">
        <w:rPr>
          <w:rFonts w:cstheme="minorHAnsi"/>
          <w:iCs/>
        </w:rPr>
        <w:t>R</w:t>
      </w:r>
      <w:r w:rsidRPr="00E054DF">
        <w:rPr>
          <w:rFonts w:cstheme="minorHAnsi"/>
          <w:i/>
        </w:rPr>
        <w:t>, Y%</w:t>
      </w:r>
    </w:p>
    <w:p w14:paraId="48A82B37" w14:textId="03F5CFED" w:rsidR="00307E52" w:rsidRPr="003C1046" w:rsidRDefault="00D655B8" w:rsidP="005C4A83">
      <w:pPr>
        <w:pStyle w:val="aff0"/>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E054DF" w:rsidRDefault="00307E52" w:rsidP="005C4A83">
      <w:pPr>
        <w:pStyle w:val="aff0"/>
        <w:numPr>
          <w:ilvl w:val="3"/>
          <w:numId w:val="71"/>
        </w:numPr>
        <w:ind w:firstLineChars="0"/>
      </w:pPr>
      <w:r w:rsidRPr="00E054DF">
        <w:t>For Urban Macro for FR1: D</w:t>
      </w:r>
      <w:r w:rsidRPr="00E054DF">
        <w:rPr>
          <w:vertAlign w:val="subscript"/>
        </w:rPr>
        <w:t>macro-to-cluster</w:t>
      </w:r>
      <w:r w:rsidRPr="00E054DF">
        <w:t xml:space="preserve"> = [262.5 m], D</w:t>
      </w:r>
      <w:r w:rsidRPr="00E054DF">
        <w:rPr>
          <w:vertAlign w:val="subscript"/>
        </w:rPr>
        <w:t>inter-cluster</w:t>
      </w:r>
      <w:r w:rsidRPr="00E054DF">
        <w:t xml:space="preserve"> = [114.8 m], R = [72.3 m]</w:t>
      </w:r>
    </w:p>
    <w:p w14:paraId="52DD47CD" w14:textId="36DC7AE8" w:rsidR="00277A06" w:rsidRPr="00E054DF" w:rsidRDefault="00307E52" w:rsidP="005C4A83">
      <w:pPr>
        <w:pStyle w:val="aff0"/>
        <w:numPr>
          <w:ilvl w:val="3"/>
          <w:numId w:val="71"/>
        </w:numPr>
        <w:spacing w:after="120"/>
        <w:ind w:firstLineChars="0"/>
      </w:pPr>
      <w:r w:rsidRPr="00E054DF">
        <w:rPr>
          <w:bCs/>
          <w:iCs/>
        </w:rPr>
        <w:t>For Dense Urban Macro layer for FR1 and FR2-1: D</w:t>
      </w:r>
      <w:r w:rsidRPr="00E054DF">
        <w:rPr>
          <w:bCs/>
          <w:iCs/>
          <w:vertAlign w:val="subscript"/>
        </w:rPr>
        <w:t>macro-to-cluster</w:t>
      </w:r>
      <w:r w:rsidRPr="00E054DF">
        <w:rPr>
          <w:bCs/>
          <w:iCs/>
        </w:rPr>
        <w:t xml:space="preserve"> = [105 m], D</w:t>
      </w:r>
      <w:r w:rsidRPr="00E054DF">
        <w:rPr>
          <w:bCs/>
          <w:iCs/>
          <w:vertAlign w:val="subscript"/>
        </w:rPr>
        <w:t>inter-cluster</w:t>
      </w:r>
      <w:r w:rsidRPr="00E054DF">
        <w:rPr>
          <w:bCs/>
          <w:iCs/>
        </w:rPr>
        <w:t xml:space="preserve"> = [57.9 m], R = [28.9 m]</w:t>
      </w:r>
    </w:p>
    <w:p w14:paraId="1C84993E" w14:textId="77777777" w:rsidR="00D23C42" w:rsidRPr="00E054DF" w:rsidRDefault="00D23C42" w:rsidP="00D23C42">
      <w:pPr>
        <w:spacing w:after="120"/>
      </w:pPr>
    </w:p>
    <w:p w14:paraId="25F7AC67" w14:textId="77777777" w:rsidR="00D23C42" w:rsidRPr="00E054DF" w:rsidRDefault="00D23C42" w:rsidP="00D23C42">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rsidRPr="00E054DF"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Pr="00E054DF" w:rsidRDefault="00267BC6" w:rsidP="00267BC6">
            <w:pPr>
              <w:spacing w:line="240" w:lineRule="auto"/>
              <w:rPr>
                <w:bCs/>
              </w:rPr>
            </w:pPr>
            <w:r w:rsidRPr="00E054DF">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rsidRPr="00E054DF"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Pr="00E054DF" w:rsidRDefault="003A3854" w:rsidP="006C406B">
            <w:pPr>
              <w:spacing w:line="240" w:lineRule="auto"/>
              <w:rPr>
                <w:bCs/>
              </w:rPr>
            </w:pPr>
            <w:r w:rsidRPr="00E054DF">
              <w:rPr>
                <w:bCs/>
              </w:rPr>
              <w:t>We are fine with the proposal</w:t>
            </w:r>
          </w:p>
        </w:tc>
      </w:tr>
      <w:tr w:rsidR="00085FCB" w:rsidRPr="00E054DF"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uawei, HiSilicon</w:t>
            </w:r>
          </w:p>
        </w:tc>
        <w:tc>
          <w:tcPr>
            <w:tcW w:w="8407" w:type="dxa"/>
          </w:tcPr>
          <w:p w14:paraId="1C290D52" w14:textId="77777777" w:rsidR="00085FCB" w:rsidRPr="00E054DF" w:rsidRDefault="00085FCB" w:rsidP="004C3DE1">
            <w:pPr>
              <w:spacing w:line="240" w:lineRule="auto"/>
              <w:rPr>
                <w:bCs/>
              </w:rPr>
            </w:pPr>
            <w:r w:rsidRPr="00E054DF">
              <w:rPr>
                <w:rFonts w:hint="eastAsia"/>
                <w:bCs/>
              </w:rPr>
              <w:t>W</w:t>
            </w:r>
            <w:r w:rsidRPr="00E054DF">
              <w:rPr>
                <w:bCs/>
              </w:rPr>
              <w:t>e think either Option 1 or Option 2 can be used to mimic the effect that UEs may be closed to each other in practical scnearios.</w:t>
            </w:r>
          </w:p>
        </w:tc>
      </w:tr>
      <w:tr w:rsidR="00172D80" w:rsidRPr="00E054DF"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E054DF" w:rsidRDefault="00172D80" w:rsidP="00172D80">
            <w:pPr>
              <w:spacing w:line="240" w:lineRule="auto"/>
              <w:rPr>
                <w:bCs/>
                <w:color w:val="000000" w:themeColor="text1"/>
              </w:rPr>
            </w:pPr>
            <w:r w:rsidRPr="00E054DF">
              <w:rPr>
                <w:bCs/>
                <w:color w:val="000000" w:themeColor="text1"/>
              </w:rPr>
              <w:t>We are ok with the baseline.</w:t>
            </w:r>
          </w:p>
          <w:p w14:paraId="4AEA48DB" w14:textId="77777777" w:rsidR="00172D80" w:rsidRPr="00E054DF" w:rsidRDefault="00172D80" w:rsidP="00172D80">
            <w:pPr>
              <w:spacing w:line="240" w:lineRule="auto"/>
              <w:rPr>
                <w:bCs/>
                <w:color w:val="000000" w:themeColor="text1"/>
              </w:rPr>
            </w:pPr>
            <w:r w:rsidRPr="00E054DF">
              <w:rPr>
                <w:bCs/>
                <w:color w:val="000000" w:themeColor="text1"/>
              </w:rPr>
              <w:t>For UE cluster model, we have several questions.</w:t>
            </w:r>
          </w:p>
          <w:p w14:paraId="18F9DE31" w14:textId="77777777" w:rsidR="00172D80" w:rsidRPr="00E054DF" w:rsidRDefault="00172D80" w:rsidP="00172D80">
            <w:pPr>
              <w:pStyle w:val="aff0"/>
              <w:numPr>
                <w:ilvl w:val="0"/>
                <w:numId w:val="171"/>
              </w:numPr>
              <w:spacing w:line="240" w:lineRule="auto"/>
              <w:ind w:firstLineChars="0"/>
              <w:rPr>
                <w:rFonts w:eastAsia="Malgun Gothic"/>
                <w:bCs/>
                <w:color w:val="000000" w:themeColor="text1"/>
              </w:rPr>
            </w:pPr>
            <w:r w:rsidRPr="00E054DF">
              <w:rPr>
                <w:rFonts w:eastAsia="Malgun Gothic" w:hint="eastAsia"/>
                <w:bCs/>
                <w:color w:val="000000" w:themeColor="text1"/>
              </w:rPr>
              <w:t xml:space="preserve">How many clusters are needed? </w:t>
            </w:r>
            <w:r w:rsidRPr="00E054DF">
              <w:rPr>
                <w:rFonts w:eastAsia="Malgun Gothic"/>
                <w:bCs/>
                <w:color w:val="000000" w:themeColor="text1"/>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Pr="00E054DF" w:rsidRDefault="00172D80" w:rsidP="00172D80">
            <w:pPr>
              <w:rPr>
                <w:bCs/>
              </w:rPr>
            </w:pPr>
            <w:r w:rsidRPr="00E054DF">
              <w:rPr>
                <w:rFonts w:eastAsia="Malgun Gothic" w:hint="eastAsia"/>
                <w:bCs/>
                <w:color w:val="000000" w:themeColor="text1"/>
              </w:rPr>
              <w:t xml:space="preserve">If two clusters are assumed, </w:t>
            </w:r>
            <w:r w:rsidRPr="00E054DF">
              <w:rPr>
                <w:rFonts w:eastAsia="Malgun Gothic"/>
                <w:bCs/>
                <w:color w:val="000000" w:themeColor="text1"/>
              </w:rPr>
              <w:t xml:space="preserve">the interference between </w:t>
            </w:r>
            <w:r w:rsidRPr="00E054DF">
              <w:rPr>
                <w:rFonts w:eastAsia="Malgun Gothic" w:hint="eastAsia"/>
                <w:bCs/>
                <w:color w:val="000000" w:themeColor="text1"/>
              </w:rPr>
              <w:t>two UEs with different cluster</w:t>
            </w:r>
            <w:r w:rsidRPr="00E054DF">
              <w:rPr>
                <w:rFonts w:eastAsia="Malgun Gothic"/>
                <w:bCs/>
                <w:color w:val="000000" w:themeColor="text1"/>
              </w:rPr>
              <w:t>s may experience I-to-O penentrate loss and O-to-I penentrate loss (e.g., two clusters are like buildings) So, 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rsidRPr="00E054DF"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Pr="00E054DF" w:rsidRDefault="006D0AF0" w:rsidP="006D0AF0">
            <w:pPr>
              <w:rPr>
                <w:bCs/>
                <w:color w:val="000000" w:themeColor="text1"/>
              </w:rPr>
            </w:pPr>
            <w:r w:rsidRPr="00E054DF">
              <w:rPr>
                <w:bCs/>
              </w:rPr>
              <w:t>Agree with the proposal. We prefer option 2 for UE clustering</w:t>
            </w:r>
          </w:p>
        </w:tc>
      </w:tr>
      <w:tr w:rsidR="006665F7" w:rsidRPr="00E054DF"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Pr="00E054DF" w:rsidRDefault="006665F7" w:rsidP="006D0AF0">
            <w:pPr>
              <w:rPr>
                <w:bCs/>
              </w:rPr>
            </w:pPr>
            <w:r w:rsidRPr="00E054DF">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rsidRPr="00E054DF"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E054DF" w:rsidRDefault="00C70855" w:rsidP="00A12D1E">
            <w:pPr>
              <w:rPr>
                <w:rFonts w:eastAsia="MS Mincho"/>
                <w:bCs/>
              </w:rPr>
            </w:pPr>
            <w:r w:rsidRPr="00E054DF">
              <w:rPr>
                <w:rFonts w:eastAsia="MS Mincho" w:hint="eastAsia"/>
                <w:bCs/>
              </w:rPr>
              <w:t>W</w:t>
            </w:r>
            <w:r w:rsidRPr="00E054DF">
              <w:rPr>
                <w:rFonts w:eastAsia="MS Mincho"/>
                <w:bCs/>
              </w:rPr>
              <w:t>e support the proposal and are fine with both options for UE cluster.</w:t>
            </w:r>
          </w:p>
        </w:tc>
      </w:tr>
      <w:tr w:rsidR="00A03659" w:rsidRPr="00E054DF"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Pr="00E054DF" w:rsidRDefault="00A03659" w:rsidP="00A03659">
            <w:pPr>
              <w:rPr>
                <w:rFonts w:eastAsia="MS Mincho"/>
                <w:bCs/>
              </w:rPr>
            </w:pPr>
            <w:r w:rsidRPr="00E054DF">
              <w:rPr>
                <w:bCs/>
              </w:rPr>
              <w:t xml:space="preserve">We are fine with the proposal and support Option 1 as it simpler than Option 2. We prefer prefer X = 1 (single cluster) where the cluster is defined by a center and radius. </w:t>
            </w:r>
          </w:p>
        </w:tc>
      </w:tr>
      <w:tr w:rsidR="00C01EFB" w:rsidRPr="00E054DF"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E054DF" w:rsidRDefault="00C01EFB" w:rsidP="008F1E89">
            <w:pPr>
              <w:rPr>
                <w:rFonts w:eastAsia="Malgun Gothic"/>
                <w:bCs/>
                <w:color w:val="000000" w:themeColor="text1"/>
              </w:rPr>
            </w:pPr>
            <w:r w:rsidRPr="00E054DF">
              <w:rPr>
                <w:rFonts w:eastAsia="Malgun Gothic" w:hint="eastAsia"/>
                <w:bCs/>
                <w:color w:val="000000" w:themeColor="text1"/>
              </w:rPr>
              <w:t xml:space="preserve">We are fine with initial pproposla 2-3-1. </w:t>
            </w:r>
            <w:r w:rsidRPr="00E054DF">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E054DF" w:rsidRDefault="0020631C" w:rsidP="0020631C">
            <w:pPr>
              <w:spacing w:line="240" w:lineRule="auto"/>
              <w:rPr>
                <w:highlight w:val="green"/>
              </w:rPr>
            </w:pPr>
            <w:r w:rsidRPr="00E054DF">
              <w:rPr>
                <w:highlight w:val="green"/>
              </w:rPr>
              <w:t>Agreement</w:t>
            </w:r>
          </w:p>
          <w:p w14:paraId="504065AF" w14:textId="77777777" w:rsidR="0020631C" w:rsidRPr="00E054DF" w:rsidRDefault="0020631C" w:rsidP="0020631C">
            <w:pPr>
              <w:spacing w:line="240" w:lineRule="auto"/>
            </w:pPr>
            <w:r w:rsidRPr="00E054DF">
              <w:t xml:space="preserve">For UE distribution of Urban Macro and Dense Urban Macro layer, </w:t>
            </w:r>
          </w:p>
          <w:p w14:paraId="5189CC81" w14:textId="77777777" w:rsidR="0020631C" w:rsidRDefault="0020631C" w:rsidP="0020631C">
            <w:pPr>
              <w:pStyle w:val="aff0"/>
              <w:widowControl/>
              <w:numPr>
                <w:ilvl w:val="0"/>
                <w:numId w:val="71"/>
              </w:numPr>
              <w:spacing w:line="240" w:lineRule="auto"/>
              <w:ind w:firstLineChars="0"/>
            </w:pPr>
            <w:r>
              <w:t>Baseline: (UE clustering)</w:t>
            </w:r>
          </w:p>
          <w:p w14:paraId="2E775A37" w14:textId="77777777" w:rsidR="0020631C" w:rsidRDefault="0020631C" w:rsidP="0020631C">
            <w:pPr>
              <w:pStyle w:val="aff0"/>
              <w:widowControl/>
              <w:numPr>
                <w:ilvl w:val="1"/>
                <w:numId w:val="71"/>
              </w:numPr>
              <w:spacing w:line="240" w:lineRule="auto"/>
              <w:ind w:firstLineChars="0"/>
            </w:pPr>
            <w:r>
              <w:t>10 users per macro TRP</w:t>
            </w:r>
          </w:p>
          <w:p w14:paraId="33CCB24B" w14:textId="77777777" w:rsidR="0020631C" w:rsidRPr="00E054DF" w:rsidRDefault="0020631C" w:rsidP="0020631C">
            <w:pPr>
              <w:pStyle w:val="aff0"/>
              <w:widowControl/>
              <w:numPr>
                <w:ilvl w:val="2"/>
                <w:numId w:val="71"/>
              </w:numPr>
              <w:spacing w:line="240" w:lineRule="auto"/>
              <w:ind w:firstLineChars="0"/>
            </w:pPr>
            <w:bookmarkStart w:id="25" w:name="_Hlk112083022"/>
            <w:r w:rsidRPr="00E054DF">
              <w:t xml:space="preserve">Step 1: Randomly drop </w:t>
            </w:r>
            <w:r w:rsidRPr="00E054DF">
              <w:rPr>
                <w:i/>
                <w:iCs/>
              </w:rPr>
              <w:t>X</w:t>
            </w:r>
            <w:r w:rsidRPr="00E054DF">
              <w:t xml:space="preserve"> UE cluster centers within one macro cell geographical area considering the minimum distance between macro TRP to UE cluster center as D</w:t>
            </w:r>
            <w:r w:rsidRPr="00E054DF">
              <w:rPr>
                <w:vertAlign w:val="subscript"/>
              </w:rPr>
              <w:t>macro-to-cluster</w:t>
            </w:r>
            <w:r w:rsidRPr="00E054DF">
              <w:t xml:space="preserve"> and the minimum distance between two UE cluster centers as D</w:t>
            </w:r>
            <w:r w:rsidRPr="00E054DF">
              <w:rPr>
                <w:vertAlign w:val="subscript"/>
              </w:rPr>
              <w:t>inter-cluster</w:t>
            </w:r>
            <w:r w:rsidRPr="00E054DF">
              <w:t xml:space="preserve"> </w:t>
            </w:r>
          </w:p>
          <w:p w14:paraId="4EE0B792" w14:textId="77777777" w:rsidR="0020631C" w:rsidRPr="00E054DF" w:rsidRDefault="0020631C" w:rsidP="0020631C">
            <w:pPr>
              <w:pStyle w:val="aff0"/>
              <w:widowControl/>
              <w:numPr>
                <w:ilvl w:val="2"/>
                <w:numId w:val="71"/>
              </w:numPr>
              <w:spacing w:line="240" w:lineRule="auto"/>
              <w:ind w:firstLineChars="0"/>
            </w:pPr>
            <w:r w:rsidRPr="00E054DF">
              <w:t xml:space="preserve">Step 2: </w:t>
            </w:r>
            <w:r w:rsidRPr="00E054DF">
              <w:rPr>
                <w:rFonts w:cs="Calibri"/>
                <w:i/>
              </w:rPr>
              <w:t>Y%</w:t>
            </w:r>
            <w:r w:rsidRPr="00E054DF">
              <w:t xml:space="preserve"> UEs are randomly and uniformly dropped within the UE clusters with the radius of R, (1-</w:t>
            </w:r>
            <w:r w:rsidRPr="00E054DF">
              <w:rPr>
                <w:rFonts w:cs="Calibri"/>
                <w:i/>
              </w:rPr>
              <w:t>Y%</w:t>
            </w:r>
            <w:r w:rsidRPr="00E054DF">
              <w:t>) users randomly and uniformly dropped throughout the macro geographical area</w:t>
            </w:r>
          </w:p>
          <w:p w14:paraId="1DEF2B17" w14:textId="77777777" w:rsidR="0020631C" w:rsidRPr="00E054DF" w:rsidRDefault="0020631C" w:rsidP="0020631C">
            <w:pPr>
              <w:pStyle w:val="aff0"/>
              <w:widowControl/>
              <w:numPr>
                <w:ilvl w:val="2"/>
                <w:numId w:val="71"/>
              </w:numPr>
              <w:spacing w:line="240" w:lineRule="auto"/>
              <w:ind w:firstLineChars="0"/>
            </w:pPr>
            <w:r w:rsidRPr="00E054DF">
              <w:t>UE outdoor/indoor proportion: 20% outdoor in cars: 30km/h; 80% indoor in houses: 3km/h</w:t>
            </w:r>
          </w:p>
          <w:p w14:paraId="7B54DD08" w14:textId="77777777" w:rsidR="0020631C" w:rsidRPr="00E054DF" w:rsidRDefault="0020631C" w:rsidP="0020631C">
            <w:pPr>
              <w:pStyle w:val="aff0"/>
              <w:widowControl/>
              <w:numPr>
                <w:ilvl w:val="2"/>
                <w:numId w:val="71"/>
              </w:numPr>
              <w:spacing w:line="240" w:lineRule="auto"/>
              <w:ind w:firstLineChars="0"/>
            </w:pPr>
            <w:r w:rsidRPr="00E054DF">
              <w:rPr>
                <w:rFonts w:hint="eastAsia"/>
              </w:rPr>
              <w:t>F</w:t>
            </w:r>
            <w:r w:rsidRPr="00E054DF">
              <w:t>FS the values of X</w:t>
            </w:r>
            <w:r w:rsidRPr="00E054DF">
              <w:rPr>
                <w:i/>
              </w:rPr>
              <w:t xml:space="preserve">, </w:t>
            </w:r>
            <w:r w:rsidRPr="00E054DF">
              <w:t>D</w:t>
            </w:r>
            <w:r w:rsidRPr="00E054DF">
              <w:rPr>
                <w:vertAlign w:val="subscript"/>
              </w:rPr>
              <w:t>macro-to-cluster</w:t>
            </w:r>
            <w:r w:rsidRPr="00E054DF">
              <w:t>, D</w:t>
            </w:r>
            <w:r w:rsidRPr="00E054DF">
              <w:rPr>
                <w:vertAlign w:val="subscript"/>
              </w:rPr>
              <w:t>inter-cluster</w:t>
            </w:r>
            <w:r w:rsidRPr="00E054DF">
              <w:rPr>
                <w:rFonts w:cs="Calibri"/>
                <w:i/>
              </w:rPr>
              <w:t xml:space="preserve">, </w:t>
            </w:r>
            <w:r w:rsidRPr="00E054DF">
              <w:rPr>
                <w:rFonts w:cs="Calibri"/>
                <w:iCs/>
              </w:rPr>
              <w:t>R</w:t>
            </w:r>
            <w:r w:rsidRPr="00E054DF">
              <w:rPr>
                <w:rFonts w:cs="Calibri"/>
                <w:i/>
              </w:rPr>
              <w:t>, Y%</w:t>
            </w:r>
          </w:p>
          <w:bookmarkEnd w:id="25"/>
          <w:p w14:paraId="01B06748" w14:textId="77777777" w:rsidR="0020631C" w:rsidRDefault="0020631C" w:rsidP="0020631C">
            <w:pPr>
              <w:pStyle w:val="aff0"/>
              <w:widowControl/>
              <w:numPr>
                <w:ilvl w:val="0"/>
                <w:numId w:val="71"/>
              </w:numPr>
              <w:spacing w:line="240" w:lineRule="auto"/>
              <w:ind w:firstLineChars="0"/>
            </w:pPr>
            <w:r>
              <w:t xml:space="preserve">Optional: </w:t>
            </w:r>
          </w:p>
          <w:p w14:paraId="6776F3DF" w14:textId="77777777" w:rsidR="0020631C" w:rsidRPr="00E054DF" w:rsidRDefault="0020631C" w:rsidP="0020631C">
            <w:pPr>
              <w:pStyle w:val="aff0"/>
              <w:widowControl/>
              <w:numPr>
                <w:ilvl w:val="1"/>
                <w:numId w:val="71"/>
              </w:numPr>
              <w:spacing w:line="240" w:lineRule="auto"/>
              <w:ind w:firstLineChars="0"/>
            </w:pPr>
            <w:r w:rsidRPr="00E054DF">
              <w:t>10 users per macro TRP, and all users are randomly and uniformly dropped within the macro cell</w:t>
            </w:r>
          </w:p>
          <w:p w14:paraId="59768D20" w14:textId="77777777" w:rsidR="0020631C" w:rsidRPr="00E054DF" w:rsidRDefault="0020631C" w:rsidP="0020631C">
            <w:pPr>
              <w:pStyle w:val="aff0"/>
              <w:widowControl/>
              <w:numPr>
                <w:ilvl w:val="1"/>
                <w:numId w:val="71"/>
              </w:numPr>
              <w:spacing w:line="240" w:lineRule="auto"/>
              <w:ind w:firstLineChars="0"/>
            </w:pPr>
            <w:r w:rsidRPr="00E054DF">
              <w:t>At least for FR1: 20% outdoor in cars: 30km/h; 80% indoor in houses: 3km/h</w:t>
            </w:r>
          </w:p>
          <w:p w14:paraId="49B7904B" w14:textId="625A20C1" w:rsidR="0020631C" w:rsidRPr="0020631C" w:rsidRDefault="0020631C" w:rsidP="0020631C">
            <w:pPr>
              <w:pStyle w:val="aff0"/>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40"/>
        <w:numPr>
          <w:ilvl w:val="0"/>
          <w:numId w:val="0"/>
        </w:numPr>
        <w:rPr>
          <w:b/>
          <w:i/>
          <w:u w:val="single"/>
        </w:rPr>
      </w:pPr>
      <w:r w:rsidRPr="00935E0B">
        <w:rPr>
          <w:b/>
          <w:i/>
          <w:u w:val="single"/>
        </w:rPr>
        <w:lastRenderedPageBreak/>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E054DF" w:rsidRDefault="006D195C" w:rsidP="006D195C">
      <w:pPr>
        <w:rPr>
          <w:bCs/>
        </w:rPr>
      </w:pPr>
      <w:r w:rsidRPr="00E054DF">
        <w:t xml:space="preserve">For </w:t>
      </w:r>
      <w:r w:rsidRPr="00E054DF">
        <w:rPr>
          <w:bCs/>
        </w:rPr>
        <w:t xml:space="preserve">Dense Urban with 2-layer for FR1 and Dense Urban Micro layer for FR2-1, </w:t>
      </w:r>
      <w:r w:rsidR="001670B8" w:rsidRPr="00E054DF">
        <w:rPr>
          <w:bCs/>
        </w:rPr>
        <w:t xml:space="preserve">consider micro </w:t>
      </w:r>
      <w:r w:rsidRPr="00E054DF">
        <w:rPr>
          <w:bCs/>
        </w:rPr>
        <w:t>cell TRP</w:t>
      </w:r>
      <w:r w:rsidR="001670B8" w:rsidRPr="00E054DF">
        <w:rPr>
          <w:bCs/>
        </w:rPr>
        <w:t>s</w:t>
      </w:r>
      <w:r w:rsidRPr="00E054DF">
        <w:rPr>
          <w:bCs/>
        </w:rPr>
        <w:t xml:space="preserve"> </w:t>
      </w:r>
      <w:r w:rsidR="001670B8" w:rsidRPr="00E054DF">
        <w:rPr>
          <w:bCs/>
        </w:rPr>
        <w:t xml:space="preserve">are deployed </w:t>
      </w:r>
      <w:r w:rsidRPr="00E054DF">
        <w:rPr>
          <w:bCs/>
        </w:rPr>
        <w:t>as following</w:t>
      </w:r>
    </w:p>
    <w:p w14:paraId="09273E87" w14:textId="77777777" w:rsidR="006D195C" w:rsidRPr="001329BD" w:rsidRDefault="006D195C" w:rsidP="005C4A83">
      <w:pPr>
        <w:pStyle w:val="aff0"/>
        <w:numPr>
          <w:ilvl w:val="0"/>
          <w:numId w:val="71"/>
        </w:numPr>
        <w:spacing w:after="120"/>
        <w:ind w:firstLineChars="0"/>
      </w:pPr>
      <w:r w:rsidRPr="001329BD">
        <w:t>One-sector deployment</w:t>
      </w:r>
    </w:p>
    <w:p w14:paraId="41967EC9" w14:textId="47643CAD" w:rsidR="006D195C" w:rsidRPr="00E054DF" w:rsidRDefault="006D195C" w:rsidP="005C4A83">
      <w:pPr>
        <w:pStyle w:val="aff0"/>
        <w:numPr>
          <w:ilvl w:val="0"/>
          <w:numId w:val="71"/>
        </w:numPr>
        <w:spacing w:after="120"/>
        <w:ind w:firstLineChars="0"/>
      </w:pPr>
      <w:r w:rsidRPr="00E054DF">
        <w:t>Step 1: Randomly drop [3] micro TRP centers within one macro cell geographical area considering the minimum distance between micro TRP centers (D</w:t>
      </w:r>
      <w:r w:rsidRPr="00E054DF">
        <w:rPr>
          <w:vertAlign w:val="subscript"/>
        </w:rPr>
        <w:t>inter-micro-center</w:t>
      </w:r>
      <w:r w:rsidRPr="00E054DF">
        <w:t xml:space="preserve">) and the minimum distance between macro TRP </w:t>
      </w:r>
      <w:r w:rsidR="001670B8" w:rsidRPr="00E054DF">
        <w:t>and</w:t>
      </w:r>
      <w:r w:rsidRPr="00E054DF">
        <w:t xml:space="preserve"> micro TRP center (D</w:t>
      </w:r>
      <w:r w:rsidRPr="00E054DF">
        <w:rPr>
          <w:vertAlign w:val="subscript"/>
        </w:rPr>
        <w:t>macro-to-micro-center</w:t>
      </w:r>
      <w:r w:rsidRPr="00E054DF">
        <w:t>).</w:t>
      </w:r>
    </w:p>
    <w:p w14:paraId="458AB245" w14:textId="77777777" w:rsidR="006D195C" w:rsidRPr="00E054DF" w:rsidRDefault="006D195C" w:rsidP="005C4A83">
      <w:pPr>
        <w:pStyle w:val="aff0"/>
        <w:numPr>
          <w:ilvl w:val="0"/>
          <w:numId w:val="71"/>
        </w:numPr>
        <w:spacing w:after="120"/>
        <w:ind w:firstLineChars="0"/>
      </w:pPr>
      <w:r w:rsidRPr="00E054DF">
        <w:t>Step 2: Randomly deploy one micro TRP on the area circle around each micro TRP center with the radius of half of D</w:t>
      </w:r>
      <w:r w:rsidRPr="00E054DF">
        <w:rPr>
          <w:vertAlign w:val="subscript"/>
        </w:rPr>
        <w:t>inter-micro-center</w:t>
      </w:r>
      <w:r w:rsidRPr="00E054DF">
        <w:t xml:space="preserve"> </w:t>
      </w:r>
    </w:p>
    <w:p w14:paraId="74E5E551" w14:textId="77777777" w:rsidR="006D195C" w:rsidRPr="00E054DF" w:rsidRDefault="006D195C" w:rsidP="005C4A83">
      <w:pPr>
        <w:pStyle w:val="aff0"/>
        <w:numPr>
          <w:ilvl w:val="0"/>
          <w:numId w:val="71"/>
        </w:numPr>
        <w:spacing w:after="120"/>
        <w:ind w:firstLineChars="0"/>
      </w:pPr>
      <w:r w:rsidRPr="00E054DF">
        <w:t>Step 3: Determine the horizontal angle of the micro TRPs with the planer facing to the micro TRP center.</w:t>
      </w:r>
    </w:p>
    <w:p w14:paraId="329B55FA" w14:textId="77777777" w:rsidR="006D195C" w:rsidRPr="00E054DF" w:rsidRDefault="006D195C" w:rsidP="005C4A83">
      <w:pPr>
        <w:pStyle w:val="aff0"/>
        <w:numPr>
          <w:ilvl w:val="0"/>
          <w:numId w:val="71"/>
        </w:numPr>
        <w:spacing w:after="120"/>
        <w:ind w:firstLineChars="0"/>
      </w:pPr>
      <w:r w:rsidRPr="00E054DF">
        <w:rPr>
          <w:bCs/>
        </w:rPr>
        <w:t>D</w:t>
      </w:r>
      <w:r w:rsidRPr="00E054DF">
        <w:rPr>
          <w:bCs/>
          <w:vertAlign w:val="subscript"/>
        </w:rPr>
        <w:t>inter-micro-center</w:t>
      </w:r>
      <w:r w:rsidRPr="00E054DF">
        <w:rPr>
          <w:bCs/>
        </w:rPr>
        <w:t xml:space="preserve"> =[57.9 m], D</w:t>
      </w:r>
      <w:r w:rsidRPr="00E054DF">
        <w:rPr>
          <w:bCs/>
          <w:vertAlign w:val="subscript"/>
        </w:rPr>
        <w:t>macro-to-micro-center</w:t>
      </w:r>
      <w:r w:rsidRPr="00E054DF">
        <w:rPr>
          <w:bCs/>
        </w:rPr>
        <w:t xml:space="preserve"> = [105 m]</w:t>
      </w:r>
    </w:p>
    <w:p w14:paraId="0C3E33E9" w14:textId="77777777" w:rsidR="006D195C" w:rsidRDefault="00E32B72" w:rsidP="006D195C">
      <w:pPr>
        <w:spacing w:after="120"/>
      </w:pPr>
      <w:r w:rsidRPr="00F3346C">
        <w:object w:dxaOrig="8605" w:dyaOrig="5508" w14:anchorId="228BD409">
          <v:shape id="_x0000_i1042" type="#_x0000_t75" alt="" style="width:6in;height:272pt;mso-width-percent:0;mso-height-percent:0;mso-width-percent:0;mso-height-percent:0" o:ole="">
            <v:imagedata r:id="rId32" o:title=""/>
          </v:shape>
          <o:OLEObject Type="Embed" ProgID="Visio.Drawing.15" ShapeID="_x0000_i1042" DrawAspect="Content" ObjectID="_1722869418" r:id="rId50"/>
        </w:object>
      </w:r>
    </w:p>
    <w:p w14:paraId="495A2E30" w14:textId="77777777" w:rsidR="006D195C" w:rsidRDefault="006D195C" w:rsidP="006D195C">
      <w:pPr>
        <w:spacing w:after="120"/>
      </w:pPr>
    </w:p>
    <w:p w14:paraId="23AAB84A" w14:textId="77777777" w:rsidR="006D195C" w:rsidRPr="00E054DF" w:rsidRDefault="006D195C" w:rsidP="006D195C">
      <w:r w:rsidRPr="00E054DF">
        <w:t>Companies are encouraged to provide comments in the table below.</w:t>
      </w:r>
    </w:p>
    <w:tbl>
      <w:tblPr>
        <w:tblStyle w:val="afd"/>
        <w:tblW w:w="0" w:type="auto"/>
        <w:tblLook w:val="04A0" w:firstRow="1" w:lastRow="0" w:firstColumn="1" w:lastColumn="0" w:noHBand="0" w:noVBand="1"/>
      </w:tblPr>
      <w:tblGrid>
        <w:gridCol w:w="1506"/>
        <w:gridCol w:w="8456"/>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rsidRPr="00E054DF"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E054DF" w:rsidRDefault="001916FA" w:rsidP="00B11516">
            <w:pPr>
              <w:spacing w:line="240" w:lineRule="auto"/>
              <w:rPr>
                <w:bCs/>
              </w:rPr>
            </w:pPr>
            <w:r w:rsidRPr="00E054DF">
              <w:rPr>
                <w:bCs/>
              </w:rPr>
              <w:t xml:space="preserve">We support the proposal in principle. </w:t>
            </w:r>
          </w:p>
        </w:tc>
      </w:tr>
      <w:tr w:rsidR="003A3854" w:rsidRPr="00E054DF"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Pr="00E054DF" w:rsidRDefault="003A3854" w:rsidP="003A3854">
            <w:pPr>
              <w:spacing w:line="240" w:lineRule="auto"/>
              <w:rPr>
                <w:bCs/>
              </w:rPr>
            </w:pPr>
            <w:r w:rsidRPr="00E054DF">
              <w:rPr>
                <w:bCs/>
              </w:rPr>
              <w:t>We are fine with the proposal</w:t>
            </w:r>
          </w:p>
        </w:tc>
      </w:tr>
      <w:tr w:rsidR="00085FCB" w:rsidRPr="00E054DF"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E054DF" w:rsidRDefault="000971A6" w:rsidP="000971A6">
            <w:pPr>
              <w:spacing w:line="240" w:lineRule="auto"/>
              <w:rPr>
                <w:bCs/>
                <w:color w:val="000000" w:themeColor="text1"/>
              </w:rPr>
            </w:pPr>
            <w:r w:rsidRPr="00E054DF">
              <w:rPr>
                <w:bCs/>
                <w:color w:val="000000" w:themeColor="text1"/>
              </w:rPr>
              <w:t>We support FL initial proposal 2-3-2.</w:t>
            </w:r>
          </w:p>
        </w:tc>
      </w:tr>
      <w:tr w:rsidR="00A03659" w:rsidRPr="00E054DF"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E054DF" w:rsidRDefault="00A03659" w:rsidP="00A03659">
            <w:pPr>
              <w:spacing w:line="240" w:lineRule="auto"/>
              <w:rPr>
                <w:bCs/>
                <w:color w:val="000000" w:themeColor="text1"/>
              </w:rPr>
            </w:pPr>
            <w:r w:rsidRPr="00E054DF">
              <w:rPr>
                <w:bCs/>
                <w:color w:val="000000" w:themeColor="text1"/>
              </w:rPr>
              <w:t xml:space="preserve">To avoid confusion, this proposal may be limited to </w:t>
            </w:r>
            <w:r w:rsidRPr="00E054DF">
              <w:rPr>
                <w:bCs/>
              </w:rPr>
              <w:t>Dense Urban with 2-layer for FR1. The Dense Urban Micro layer for FR2-1 should be discussioned under proposal 2-3-3.</w:t>
            </w:r>
          </w:p>
        </w:tc>
      </w:tr>
      <w:tr w:rsidR="00C01EFB" w:rsidRPr="00E054DF"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E054DF" w:rsidRDefault="00C01EFB" w:rsidP="008F1E89">
            <w:pPr>
              <w:spacing w:line="240" w:lineRule="auto"/>
              <w:rPr>
                <w:rFonts w:eastAsia="Malgun Gothic"/>
                <w:bCs/>
                <w:color w:val="000000" w:themeColor="text1"/>
              </w:rPr>
            </w:pPr>
            <w:r w:rsidRPr="00E054DF">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E054DF" w:rsidRDefault="0020631C" w:rsidP="0020631C">
            <w:pPr>
              <w:pStyle w:val="40"/>
              <w:numPr>
                <w:ilvl w:val="0"/>
                <w:numId w:val="0"/>
              </w:numPr>
              <w:spacing w:before="0" w:after="0" w:line="240" w:lineRule="auto"/>
              <w:outlineLvl w:val="3"/>
              <w:rPr>
                <w:b/>
                <w:i/>
                <w:highlight w:val="green"/>
                <w:u w:val="single"/>
              </w:rPr>
            </w:pPr>
            <w:r w:rsidRPr="00E054DF">
              <w:rPr>
                <w:highlight w:val="green"/>
                <w:u w:val="single"/>
              </w:rPr>
              <w:t>Initial proposal 2-3-2:</w:t>
            </w:r>
          </w:p>
          <w:p w14:paraId="080541D6" w14:textId="77777777" w:rsidR="0020631C" w:rsidRPr="00E054DF" w:rsidRDefault="0020631C" w:rsidP="0020631C">
            <w:pPr>
              <w:spacing w:line="240" w:lineRule="auto"/>
              <w:rPr>
                <w:bCs/>
              </w:rPr>
            </w:pPr>
            <w:r w:rsidRPr="00E054DF">
              <w:t xml:space="preserve">For </w:t>
            </w:r>
            <w:r w:rsidRPr="00E054DF">
              <w:rPr>
                <w:bCs/>
              </w:rPr>
              <w:t xml:space="preserve">Dense Urban with 2-layer for FR1, consider micro cell TRPs are deployed as following </w:t>
            </w:r>
          </w:p>
          <w:p w14:paraId="4CBB6F8E" w14:textId="77777777" w:rsidR="0020631C" w:rsidRPr="00E054DF" w:rsidRDefault="0020631C" w:rsidP="0020631C">
            <w:pPr>
              <w:pStyle w:val="aff0"/>
              <w:widowControl/>
              <w:numPr>
                <w:ilvl w:val="0"/>
                <w:numId w:val="71"/>
              </w:numPr>
              <w:spacing w:line="240" w:lineRule="auto"/>
              <w:ind w:firstLineChars="0"/>
            </w:pPr>
            <w:r w:rsidRPr="00E054DF">
              <w:lastRenderedPageBreak/>
              <w:t>Step 1: Randomly drop [3] micro TRP centers within one macro cell geographical area considering the minimum distance between micro TRP centers (D</w:t>
            </w:r>
            <w:r w:rsidRPr="00E054DF">
              <w:rPr>
                <w:vertAlign w:val="subscript"/>
              </w:rPr>
              <w:t>inter-micro-center</w:t>
            </w:r>
            <w:r w:rsidRPr="00E054DF">
              <w:t>) and the minimum distance between macro TRP and micro TRP center (D</w:t>
            </w:r>
            <w:r w:rsidRPr="00E054DF">
              <w:rPr>
                <w:vertAlign w:val="subscript"/>
              </w:rPr>
              <w:t>macro-to-micro-center</w:t>
            </w:r>
            <w:r w:rsidRPr="00E054DF">
              <w:t>).</w:t>
            </w:r>
          </w:p>
          <w:p w14:paraId="4DB378FF" w14:textId="77777777" w:rsidR="0020631C" w:rsidRPr="00E054DF" w:rsidRDefault="0020631C" w:rsidP="0020631C">
            <w:pPr>
              <w:pStyle w:val="aff0"/>
              <w:widowControl/>
              <w:numPr>
                <w:ilvl w:val="0"/>
                <w:numId w:val="71"/>
              </w:numPr>
              <w:spacing w:line="240" w:lineRule="auto"/>
              <w:ind w:firstLineChars="0"/>
            </w:pPr>
            <w:r w:rsidRPr="00E054DF">
              <w:t>Step 2: Randomly deploy one micro TRP on the area circle around each micro TRP center with the radius of half of D</w:t>
            </w:r>
            <w:r w:rsidRPr="00E054DF">
              <w:rPr>
                <w:vertAlign w:val="subscript"/>
              </w:rPr>
              <w:t>inter-micro-center</w:t>
            </w:r>
            <w:r w:rsidRPr="00E054DF">
              <w:t xml:space="preserve"> </w:t>
            </w:r>
          </w:p>
          <w:p w14:paraId="7935A361" w14:textId="77777777" w:rsidR="0020631C" w:rsidRPr="00E054DF" w:rsidRDefault="0020631C" w:rsidP="0020631C">
            <w:pPr>
              <w:pStyle w:val="aff0"/>
              <w:widowControl/>
              <w:numPr>
                <w:ilvl w:val="0"/>
                <w:numId w:val="71"/>
              </w:numPr>
              <w:spacing w:line="240" w:lineRule="auto"/>
              <w:ind w:firstLineChars="0"/>
            </w:pPr>
            <w:r w:rsidRPr="00E054DF">
              <w:t>Step 3: Determine the horizontal angle of the micro TRPs with the planer facing to the micro TRP center.</w:t>
            </w:r>
          </w:p>
          <w:p w14:paraId="19C9AACA" w14:textId="77777777" w:rsidR="0020631C" w:rsidRPr="00E054DF" w:rsidRDefault="0020631C" w:rsidP="0020631C">
            <w:pPr>
              <w:pStyle w:val="aff0"/>
              <w:widowControl/>
              <w:numPr>
                <w:ilvl w:val="0"/>
                <w:numId w:val="71"/>
              </w:numPr>
              <w:spacing w:line="240" w:lineRule="auto"/>
              <w:ind w:firstLineChars="0"/>
            </w:pPr>
            <w:r w:rsidRPr="00E054DF">
              <w:rPr>
                <w:bCs/>
              </w:rPr>
              <w:t>D</w:t>
            </w:r>
            <w:r w:rsidRPr="00E054DF">
              <w:rPr>
                <w:bCs/>
                <w:vertAlign w:val="subscript"/>
              </w:rPr>
              <w:t>inter-micro-center</w:t>
            </w:r>
            <w:r w:rsidRPr="00E054DF">
              <w:rPr>
                <w:bCs/>
              </w:rPr>
              <w:t xml:space="preserve"> =[57.9 m], D</w:t>
            </w:r>
            <w:r w:rsidRPr="00E054DF">
              <w:rPr>
                <w:bCs/>
                <w:vertAlign w:val="subscript"/>
              </w:rPr>
              <w:t>macro-to-micro-center</w:t>
            </w:r>
            <w:r w:rsidRPr="00E054DF">
              <w:rPr>
                <w:bC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43" type="#_x0000_t75" alt="" style="width:412pt;height:263.5pt" o:ole="">
                  <v:imagedata r:id="rId51" o:title=""/>
                </v:shape>
                <o:OLEObject Type="Embed" ProgID="Visio.Drawing.15" ShapeID="_x0000_i1043" DrawAspect="Content" ObjectID="_1722869419" r:id="rId52"/>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E054DF" w:rsidRDefault="00BE4202" w:rsidP="00BE4202">
      <w:pPr>
        <w:pStyle w:val="40"/>
        <w:numPr>
          <w:ilvl w:val="0"/>
          <w:numId w:val="0"/>
        </w:numPr>
        <w:rPr>
          <w:b/>
          <w:i/>
          <w:u w:val="single"/>
        </w:rPr>
      </w:pPr>
      <w:r w:rsidRPr="00E054DF">
        <w:rPr>
          <w:b/>
          <w:i/>
          <w:u w:val="single"/>
        </w:rPr>
        <w:t>Initial proposal 2-3-</w:t>
      </w:r>
      <w:r w:rsidR="00F8117B" w:rsidRPr="00E054DF">
        <w:rPr>
          <w:b/>
          <w:i/>
          <w:u w:val="single"/>
        </w:rPr>
        <w:t>3</w:t>
      </w:r>
      <w:r w:rsidR="00537D9A" w:rsidRPr="00E054DF">
        <w:rPr>
          <w:b/>
          <w:i/>
          <w:u w:val="single"/>
        </w:rPr>
        <w:t xml:space="preserve"> (Open)</w:t>
      </w:r>
      <w:r w:rsidRPr="00E054DF">
        <w:rPr>
          <w:b/>
          <w:i/>
          <w:u w:val="single"/>
        </w:rPr>
        <w:t>:</w:t>
      </w:r>
    </w:p>
    <w:p w14:paraId="41ABFC53" w14:textId="77777777" w:rsidR="00BE4202" w:rsidRPr="00E054DF" w:rsidRDefault="00BE4202" w:rsidP="00BE4202">
      <w:pPr>
        <w:spacing w:after="120"/>
        <w:rPr>
          <w:bCs/>
        </w:rPr>
      </w:pPr>
      <w:r w:rsidRPr="00E054DF">
        <w:t>F</w:t>
      </w:r>
      <w:r w:rsidRPr="00E054DF">
        <w:rPr>
          <w:bCs/>
        </w:rPr>
        <w:t xml:space="preserve">or Dense Urban Micro layer for FR2-1, </w:t>
      </w:r>
    </w:p>
    <w:p w14:paraId="7DFBE32D" w14:textId="33707F01" w:rsidR="00BE4202" w:rsidRPr="00E054DF" w:rsidRDefault="00BE4202" w:rsidP="005C4A83">
      <w:pPr>
        <w:pStyle w:val="aff0"/>
        <w:numPr>
          <w:ilvl w:val="0"/>
          <w:numId w:val="71"/>
        </w:numPr>
        <w:spacing w:after="120"/>
        <w:ind w:firstLineChars="0"/>
        <w:rPr>
          <w:bCs/>
        </w:rPr>
      </w:pPr>
      <w:r w:rsidRPr="00E054DF">
        <w:rPr>
          <w:bCs/>
        </w:rPr>
        <w:t xml:space="preserve">Regarding </w:t>
      </w:r>
      <w:r w:rsidR="00825768" w:rsidRPr="00E054DF">
        <w:rPr>
          <w:bCs/>
        </w:rPr>
        <w:t xml:space="preserve">the </w:t>
      </w:r>
      <w:r w:rsidRPr="00E054DF">
        <w:rPr>
          <w:bCs/>
        </w:rPr>
        <w:t xml:space="preserve">layout, only </w:t>
      </w:r>
      <w:r w:rsidRPr="00E054DF">
        <w:t>consider</w:t>
      </w:r>
      <w:r w:rsidRPr="00E054DF">
        <w:rPr>
          <w:bCs/>
        </w:rPr>
        <w:t xml:space="preserve"> the Micro </w:t>
      </w:r>
      <w:r w:rsidR="002E02F0" w:rsidRPr="00E054DF">
        <w:rPr>
          <w:bCs/>
        </w:rPr>
        <w:t xml:space="preserve">TRPs </w:t>
      </w:r>
      <w:r w:rsidR="00D84D23" w:rsidRPr="00E054DF">
        <w:rPr>
          <w:bCs/>
        </w:rPr>
        <w:t>of</w:t>
      </w:r>
      <w:r w:rsidRPr="00E054DF">
        <w:rPr>
          <w:bCs/>
        </w:rPr>
        <w:t xml:space="preserve"> Dense Urban </w:t>
      </w:r>
      <w:r w:rsidR="00D84D23" w:rsidRPr="00E054DF">
        <w:rPr>
          <w:bCs/>
        </w:rPr>
        <w:t xml:space="preserve">2-layer </w:t>
      </w:r>
      <w:r w:rsidRPr="00E054DF">
        <w:rPr>
          <w:bCs/>
        </w:rPr>
        <w:t xml:space="preserve">network. All users communicate with micro </w:t>
      </w:r>
      <w:r w:rsidR="00D84D23" w:rsidRPr="00E054DF">
        <w:rPr>
          <w:bCs/>
        </w:rPr>
        <w:t>TRPs</w:t>
      </w:r>
      <w:r w:rsidRPr="00E054DF">
        <w:rPr>
          <w:bCs/>
        </w:rPr>
        <w:t xml:space="preserve">, i.e. macro cell is only used for determining position of micro </w:t>
      </w:r>
      <w:r w:rsidR="00D84D23" w:rsidRPr="00E054DF">
        <w:rPr>
          <w:bCs/>
        </w:rPr>
        <w:t>TRP</w:t>
      </w:r>
      <w:r w:rsidRPr="00E054DF">
        <w:rPr>
          <w:bCs/>
        </w:rPr>
        <w:t xml:space="preserve">. </w:t>
      </w:r>
    </w:p>
    <w:p w14:paraId="43472C2F" w14:textId="77777777" w:rsidR="00BE4202" w:rsidRPr="00E054DF" w:rsidRDefault="00BE4202" w:rsidP="005C4A83">
      <w:pPr>
        <w:pStyle w:val="aff0"/>
        <w:numPr>
          <w:ilvl w:val="0"/>
          <w:numId w:val="71"/>
        </w:numPr>
        <w:spacing w:after="120"/>
        <w:ind w:firstLineChars="0"/>
        <w:rPr>
          <w:bCs/>
        </w:rPr>
      </w:pPr>
      <w:r w:rsidRPr="00E054DF">
        <w:rPr>
          <w:bCs/>
        </w:rPr>
        <w:t>Regarding UE distribution, 10 users per Micro TRP, and all users are randomly and uniformly dropped around Micro TRP center with the radius of R (R = [28.9m]).</w:t>
      </w:r>
    </w:p>
    <w:p w14:paraId="1C76E436" w14:textId="77777777" w:rsidR="00BE4202" w:rsidRPr="00E054DF" w:rsidRDefault="00BE4202" w:rsidP="00BE4202">
      <w:pPr>
        <w:spacing w:after="120"/>
      </w:pPr>
    </w:p>
    <w:p w14:paraId="181DBCFE" w14:textId="77777777" w:rsidR="00BE4202" w:rsidRPr="00E054DF" w:rsidRDefault="00BE4202" w:rsidP="00BE4202">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rsidRPr="00E054DF"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E054DF" w:rsidRDefault="000971A6" w:rsidP="000971A6">
            <w:pPr>
              <w:spacing w:line="240" w:lineRule="auto"/>
              <w:rPr>
                <w:bCs/>
                <w:color w:val="000000" w:themeColor="text1"/>
              </w:rPr>
            </w:pPr>
            <w:r w:rsidRPr="00E054DF">
              <w:rPr>
                <w:bCs/>
                <w:color w:val="000000" w:themeColor="text1"/>
              </w:rPr>
              <w:t>We support FL initial proposal 2-3-3.</w:t>
            </w:r>
          </w:p>
        </w:tc>
      </w:tr>
      <w:tr w:rsidR="00C01EFB" w:rsidRPr="00E054DF"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Pr="00E054DF" w:rsidRDefault="00C01EFB" w:rsidP="00C01EFB">
            <w:pPr>
              <w:spacing w:line="240" w:lineRule="auto"/>
              <w:rPr>
                <w:bCs/>
              </w:rPr>
            </w:pPr>
            <w:r w:rsidRPr="00E054DF">
              <w:rPr>
                <w:rFonts w:eastAsia="Malgun Gothic" w:hint="eastAsia"/>
                <w:bCs/>
              </w:rPr>
              <w:t>We are fine with initial proposal 2-3-3.</w:t>
            </w:r>
          </w:p>
        </w:tc>
      </w:tr>
      <w:tr w:rsidR="003B5A91" w:rsidRPr="00E054DF"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Pr="00E054DF" w:rsidRDefault="003B5A91" w:rsidP="00C01EFB">
            <w:pPr>
              <w:spacing w:line="240" w:lineRule="auto"/>
              <w:rPr>
                <w:bCs/>
              </w:rPr>
            </w:pPr>
            <w:r w:rsidRPr="00E054DF">
              <w:rPr>
                <w:rFonts w:hint="eastAsia"/>
                <w:bCs/>
              </w:rPr>
              <w:t>F</w:t>
            </w:r>
            <w:r w:rsidRPr="00E054DF">
              <w:rPr>
                <w:bC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r w:rsidR="00A51DDF" w:rsidRPr="00E054DF" w14:paraId="65B23A4A" w14:textId="77777777" w:rsidTr="00A51DDF">
        <w:tc>
          <w:tcPr>
            <w:tcW w:w="1555" w:type="dxa"/>
          </w:tcPr>
          <w:p w14:paraId="753DB20E" w14:textId="77777777" w:rsidR="00A51DDF" w:rsidRPr="00A20223" w:rsidRDefault="00A51DDF" w:rsidP="006F0185">
            <w:pPr>
              <w:spacing w:line="240" w:lineRule="auto"/>
              <w:rPr>
                <w:bCs/>
              </w:rPr>
            </w:pPr>
            <w:r>
              <w:rPr>
                <w:bCs/>
              </w:rPr>
              <w:lastRenderedPageBreak/>
              <w:t>Ericsson</w:t>
            </w:r>
          </w:p>
        </w:tc>
        <w:tc>
          <w:tcPr>
            <w:tcW w:w="8407" w:type="dxa"/>
          </w:tcPr>
          <w:p w14:paraId="5AE4CB9B" w14:textId="5DC026F1" w:rsidR="00A51DDF" w:rsidRPr="00E054DF" w:rsidRDefault="00A51DDF" w:rsidP="006F0185">
            <w:pPr>
              <w:spacing w:line="240" w:lineRule="auto"/>
              <w:rPr>
                <w:bCs/>
              </w:rPr>
            </w:pPr>
            <w:r w:rsidRPr="00E054DF">
              <w:rPr>
                <w:bCs/>
              </w:rPr>
              <w:t xml:space="preserve">We need to clarify few questions regarding proposals 2-3-1 and 2-3-2 that were agreed and has impacts on this proposal. </w:t>
            </w:r>
          </w:p>
          <w:p w14:paraId="1B2E8B82" w14:textId="29B20E30" w:rsidR="00026A5D" w:rsidRPr="00E054DF" w:rsidRDefault="00A51DDF" w:rsidP="006F0185">
            <w:pPr>
              <w:spacing w:line="240" w:lineRule="auto"/>
            </w:pPr>
            <w:r w:rsidRPr="00E054DF">
              <w:t>@</w:t>
            </w:r>
            <w:r w:rsidRPr="00E054DF">
              <w:rPr>
                <w:color w:val="FF0000"/>
              </w:rPr>
              <w:t>Moderator</w:t>
            </w:r>
            <w:r w:rsidRPr="00E054DF">
              <w:t>: In 2-3-1, our understanding was that it corresponds to the deployment of MACRO layer in Urban Macro and Dense Urban 2-layer scenario</w:t>
            </w:r>
            <w:r w:rsidR="00026A5D" w:rsidRPr="00E054DF">
              <w:t xml:space="preserve"> (or was the Dense Urban Macro layer a single layer deployment?)</w:t>
            </w:r>
            <w:r w:rsidRPr="00E054DF">
              <w:t xml:space="preserve">. </w:t>
            </w:r>
            <w:r w:rsidR="00026A5D" w:rsidRPr="00E054DF">
              <w:t xml:space="preserve">If it was the latter, we need to provide details for </w:t>
            </w:r>
            <w:r w:rsidR="0088328E" w:rsidRPr="00E054DF">
              <w:t xml:space="preserve">for the deployment of Macro layer in the </w:t>
            </w:r>
            <w:r w:rsidR="00026A5D" w:rsidRPr="00E054DF">
              <w:t>2-layer deployme</w:t>
            </w:r>
            <w:r w:rsidR="0088328E" w:rsidRPr="00E054DF">
              <w:t xml:space="preserve">nt as done in </w:t>
            </w:r>
            <w:r w:rsidR="00A811C2" w:rsidRPr="00E054DF">
              <w:t>the agreed 2-3-2.</w:t>
            </w:r>
          </w:p>
          <w:p w14:paraId="1663D15A" w14:textId="63AABA23" w:rsidR="00A51DDF" w:rsidRPr="00E054DF" w:rsidRDefault="00A51DDF" w:rsidP="006F0185">
            <w:pPr>
              <w:spacing w:line="240" w:lineRule="auto"/>
            </w:pPr>
            <w:r w:rsidRPr="00E054DF">
              <w:t>Similarly, 2-3-2 provides the Micro layer deployment in Dense Urban 2-layer scenario. However, it does not provide the UE distribution for the Micro layer and the UE association algorithm</w:t>
            </w:r>
            <w:r w:rsidR="00026A5D" w:rsidRPr="00E054DF">
              <w:t>.</w:t>
            </w:r>
            <w:r w:rsidRPr="00E054DF">
              <w:t xml:space="preserve"> Therefore, we propose the following- </w:t>
            </w:r>
          </w:p>
          <w:p w14:paraId="0E632D95" w14:textId="77777777" w:rsidR="00A51DDF" w:rsidRPr="00E054DF" w:rsidRDefault="00A51DDF" w:rsidP="006F0185">
            <w:pPr>
              <w:pStyle w:val="40"/>
              <w:numPr>
                <w:ilvl w:val="0"/>
                <w:numId w:val="0"/>
              </w:numPr>
              <w:outlineLvl w:val="3"/>
              <w:rPr>
                <w:b/>
                <w:i/>
                <w:u w:val="single"/>
              </w:rPr>
            </w:pPr>
            <w:r w:rsidRPr="00E054DF">
              <w:rPr>
                <w:b/>
                <w:i/>
                <w:u w:val="single"/>
              </w:rPr>
              <w:t>Initial proposal 2-3-3 (Open):</w:t>
            </w:r>
          </w:p>
          <w:p w14:paraId="0DD87656" w14:textId="77777777" w:rsidR="00A51DDF" w:rsidRPr="00E054DF" w:rsidRDefault="00A51DDF" w:rsidP="006F0185">
            <w:pPr>
              <w:spacing w:after="120"/>
              <w:rPr>
                <w:bCs/>
                <w:i/>
                <w:color w:val="FF0000"/>
              </w:rPr>
            </w:pPr>
            <w:r w:rsidRPr="00E054DF">
              <w:rPr>
                <w:i/>
              </w:rPr>
              <w:t>F</w:t>
            </w:r>
            <w:r w:rsidRPr="00E054DF">
              <w:rPr>
                <w:bCs/>
                <w:i/>
              </w:rPr>
              <w:t xml:space="preserve">or Dense Urban Micro layer for FR2-1 </w:t>
            </w:r>
            <w:r w:rsidRPr="00E054DF">
              <w:rPr>
                <w:bCs/>
                <w:i/>
                <w:color w:val="FF0000"/>
              </w:rPr>
              <w:t xml:space="preserve">and Micro layer in Dense Urban 2-layer scenario for FR1, </w:t>
            </w:r>
          </w:p>
          <w:p w14:paraId="4440867A" w14:textId="77777777" w:rsidR="00A51DDF" w:rsidRPr="00E054DF" w:rsidRDefault="00A51DDF" w:rsidP="00A51DDF">
            <w:pPr>
              <w:pStyle w:val="aff0"/>
              <w:numPr>
                <w:ilvl w:val="0"/>
                <w:numId w:val="71"/>
              </w:numPr>
              <w:spacing w:after="120"/>
              <w:ind w:firstLineChars="0"/>
              <w:rPr>
                <w:bCs/>
                <w:i/>
              </w:rPr>
            </w:pPr>
            <w:r w:rsidRPr="00E054DF">
              <w:rPr>
                <w:bCs/>
                <w:i/>
                <w:color w:val="FF0000"/>
              </w:rPr>
              <w:t>For FR2-1, r</w:t>
            </w:r>
            <w:r w:rsidRPr="00E054DF">
              <w:rPr>
                <w:bCs/>
                <w:i/>
              </w:rPr>
              <w:t xml:space="preserve">egarding the layout, only </w:t>
            </w:r>
            <w:r w:rsidRPr="00E054DF">
              <w:rPr>
                <w:i/>
              </w:rPr>
              <w:t>consider</w:t>
            </w:r>
            <w:r w:rsidRPr="00E054DF">
              <w:rPr>
                <w:bCs/>
                <w:i/>
              </w:rPr>
              <w:t xml:space="preserve"> the Micro TRPs of Dense Urban 2-layer network. All users communicate with micro TRPs, i.e. macro cell is only used for determining position of micro TRP. </w:t>
            </w:r>
          </w:p>
          <w:p w14:paraId="7A73C9DD" w14:textId="77777777" w:rsidR="00A51DDF" w:rsidRPr="00E054DF" w:rsidRDefault="00A51DDF" w:rsidP="00A51DDF">
            <w:pPr>
              <w:pStyle w:val="aff0"/>
              <w:numPr>
                <w:ilvl w:val="0"/>
                <w:numId w:val="71"/>
              </w:numPr>
              <w:spacing w:after="120"/>
              <w:ind w:firstLineChars="0"/>
              <w:rPr>
                <w:bCs/>
                <w:i/>
              </w:rPr>
            </w:pPr>
            <w:r w:rsidRPr="00E054DF">
              <w:rPr>
                <w:bCs/>
                <w:i/>
              </w:rPr>
              <w:t>Regarding UE distribution, 10 users per Micro TRP, and all users are randomly and uniformly dropped around Micro TRP center with the radius of R (R = [28.9m]).</w:t>
            </w:r>
          </w:p>
          <w:p w14:paraId="4714116E" w14:textId="77777777" w:rsidR="00A51DDF" w:rsidRPr="00E054DF" w:rsidRDefault="00A51DDF" w:rsidP="006F0185">
            <w:pPr>
              <w:spacing w:line="240" w:lineRule="auto"/>
              <w:rPr>
                <w:bCs/>
              </w:rPr>
            </w:pPr>
          </w:p>
          <w:p w14:paraId="67ED8366" w14:textId="77777777" w:rsidR="00A51DDF" w:rsidRPr="00E054DF" w:rsidRDefault="00A51DDF" w:rsidP="006F0185">
            <w:pPr>
              <w:pStyle w:val="40"/>
              <w:numPr>
                <w:ilvl w:val="0"/>
                <w:numId w:val="0"/>
              </w:numPr>
              <w:outlineLvl w:val="3"/>
              <w:rPr>
                <w:b/>
                <w:i/>
                <w:u w:val="single"/>
              </w:rPr>
            </w:pPr>
            <w:r w:rsidRPr="00E054DF">
              <w:rPr>
                <w:b/>
                <w:i/>
                <w:highlight w:val="yellow"/>
                <w:u w:val="single"/>
              </w:rPr>
              <w:t>Updated proposal 2-3-1-r1(Open):</w:t>
            </w:r>
          </w:p>
          <w:p w14:paraId="1DD6C31D" w14:textId="77777777" w:rsidR="00A51DDF" w:rsidRPr="00E054DF" w:rsidRDefault="00A51DDF" w:rsidP="006F0185">
            <w:pPr>
              <w:spacing w:after="120"/>
              <w:rPr>
                <w:i/>
                <w:iCs/>
              </w:rPr>
            </w:pPr>
            <w:r w:rsidRPr="00E054DF">
              <w:rPr>
                <w:i/>
                <w:iCs/>
              </w:rPr>
              <w:t xml:space="preserve">For UE distribution of Urban Macro and </w:t>
            </w:r>
            <w:r w:rsidRPr="00E054DF">
              <w:rPr>
                <w:i/>
                <w:iCs/>
                <w:color w:val="FF0000"/>
              </w:rPr>
              <w:t xml:space="preserve">Macro layer in </w:t>
            </w:r>
            <w:r w:rsidRPr="00E054DF">
              <w:rPr>
                <w:i/>
                <w:iCs/>
              </w:rPr>
              <w:t xml:space="preserve">Dense Urban </w:t>
            </w:r>
            <w:r w:rsidRPr="00E054DF">
              <w:rPr>
                <w:i/>
                <w:iCs/>
                <w:strike/>
              </w:rPr>
              <w:t>Macro</w:t>
            </w:r>
            <w:r w:rsidRPr="00E054DF">
              <w:rPr>
                <w:i/>
                <w:iCs/>
              </w:rPr>
              <w:t xml:space="preserve"> 2-layer, </w:t>
            </w:r>
          </w:p>
          <w:p w14:paraId="5307E7F5" w14:textId="77777777" w:rsidR="00A51DDF" w:rsidRPr="00034E5B" w:rsidRDefault="00A51DDF" w:rsidP="00A51DDF">
            <w:pPr>
              <w:pStyle w:val="aff0"/>
              <w:numPr>
                <w:ilvl w:val="0"/>
                <w:numId w:val="71"/>
              </w:numPr>
              <w:spacing w:after="120"/>
              <w:ind w:firstLineChars="0"/>
              <w:rPr>
                <w:i/>
                <w:iCs/>
              </w:rPr>
            </w:pPr>
            <w:r w:rsidRPr="00034E5B">
              <w:rPr>
                <w:i/>
                <w:iCs/>
              </w:rPr>
              <w:t xml:space="preserve">Baseline (UE clustering): </w:t>
            </w:r>
          </w:p>
          <w:p w14:paraId="715A7339" w14:textId="77777777" w:rsidR="00A51DDF" w:rsidRPr="00E054DF" w:rsidRDefault="00A51DDF" w:rsidP="00A51DDF">
            <w:pPr>
              <w:pStyle w:val="aff0"/>
              <w:numPr>
                <w:ilvl w:val="2"/>
                <w:numId w:val="71"/>
              </w:numPr>
              <w:ind w:firstLineChars="0"/>
              <w:rPr>
                <w:i/>
                <w:iCs/>
              </w:rPr>
            </w:pPr>
            <w:r w:rsidRPr="00E054DF">
              <w:rPr>
                <w:i/>
                <w:iCs/>
              </w:rPr>
              <w:t>Step 1: Randomly drop X UE cluster centers within one macro cell geographical area considering the minimum distance between macro TRP to UE cluster center as D</w:t>
            </w:r>
            <w:r w:rsidRPr="00E054DF">
              <w:rPr>
                <w:i/>
                <w:iCs/>
                <w:vertAlign w:val="subscript"/>
              </w:rPr>
              <w:t>macro-to-cluster</w:t>
            </w:r>
            <w:r w:rsidRPr="00E054DF">
              <w:rPr>
                <w:i/>
                <w:iCs/>
              </w:rPr>
              <w:t xml:space="preserve"> and the minimum distance between two UE cluster centers as D</w:t>
            </w:r>
            <w:r w:rsidRPr="00E054DF">
              <w:rPr>
                <w:i/>
                <w:iCs/>
                <w:vertAlign w:val="subscript"/>
              </w:rPr>
              <w:t>inter-cluster</w:t>
            </w:r>
            <w:r w:rsidRPr="00E054DF">
              <w:rPr>
                <w:i/>
                <w:iCs/>
              </w:rPr>
              <w:t xml:space="preserve"> </w:t>
            </w:r>
          </w:p>
          <w:p w14:paraId="36034E04" w14:textId="77777777" w:rsidR="00A51DDF" w:rsidRPr="00E054DF" w:rsidRDefault="00A51DDF" w:rsidP="00A51DDF">
            <w:pPr>
              <w:pStyle w:val="aff0"/>
              <w:numPr>
                <w:ilvl w:val="2"/>
                <w:numId w:val="71"/>
              </w:numPr>
              <w:ind w:firstLineChars="0"/>
              <w:rPr>
                <w:i/>
                <w:iCs/>
              </w:rPr>
            </w:pPr>
            <w:r w:rsidRPr="00E054DF">
              <w:rPr>
                <w:i/>
                <w:iCs/>
              </w:rPr>
              <w:t xml:space="preserve">Step 2: </w:t>
            </w:r>
            <w:r w:rsidRPr="00E054DF">
              <w:rPr>
                <w:rFonts w:cstheme="minorHAnsi"/>
                <w:i/>
                <w:iCs/>
              </w:rPr>
              <w:t>Y%</w:t>
            </w:r>
            <w:r w:rsidRPr="00E054DF">
              <w:rPr>
                <w:i/>
                <w:iCs/>
              </w:rPr>
              <w:t xml:space="preserve"> UEs are randomly and uniformly dropped within the UE clusters with the radius of R, (1-</w:t>
            </w:r>
            <w:r w:rsidRPr="00E054DF">
              <w:rPr>
                <w:rFonts w:cstheme="minorHAnsi"/>
                <w:i/>
                <w:iCs/>
              </w:rPr>
              <w:t>Y%</w:t>
            </w:r>
            <w:r w:rsidRPr="00E054DF">
              <w:rPr>
                <w:i/>
                <w:iCs/>
              </w:rPr>
              <w:t xml:space="preserve">) users randomly and uniformly dropped </w:t>
            </w:r>
            <w:r w:rsidRPr="00E054DF">
              <w:rPr>
                <w:i/>
                <w:iCs/>
                <w:color w:val="FF0000"/>
              </w:rPr>
              <w:t>outside the clusters and</w:t>
            </w:r>
            <w:r w:rsidRPr="00E054DF">
              <w:rPr>
                <w:i/>
                <w:iCs/>
              </w:rPr>
              <w:t xml:space="preserve"> throughout the macro geographical area</w:t>
            </w:r>
          </w:p>
          <w:p w14:paraId="37D4B01E" w14:textId="77777777" w:rsidR="00A51DDF" w:rsidRPr="00E054DF" w:rsidRDefault="00A51DDF" w:rsidP="00A51DDF">
            <w:pPr>
              <w:pStyle w:val="aff0"/>
              <w:numPr>
                <w:ilvl w:val="2"/>
                <w:numId w:val="71"/>
              </w:numPr>
              <w:ind w:firstLineChars="0"/>
              <w:rPr>
                <w:i/>
                <w:iCs/>
                <w:color w:val="FF0000"/>
              </w:rPr>
            </w:pPr>
            <w:r w:rsidRPr="00E054DF">
              <w:rPr>
                <w:rFonts w:hint="eastAsia"/>
                <w:i/>
                <w:iCs/>
                <w:color w:val="FF0000"/>
              </w:rPr>
              <w:t>N</w:t>
            </w:r>
            <w:r w:rsidRPr="00E054DF">
              <w:rPr>
                <w:i/>
                <w:iCs/>
                <w:color w:val="FF0000"/>
              </w:rPr>
              <w:t>ote: UEs dropped within the UE cluster are indoor with 3km/h; UEs dropped outside the UE cluster are outdoor in car with 30km/h</w:t>
            </w:r>
          </w:p>
          <w:p w14:paraId="75753F5E" w14:textId="77777777" w:rsidR="00A51DDF" w:rsidRPr="00034E5B" w:rsidRDefault="00A51DDF" w:rsidP="00A51DDF">
            <w:pPr>
              <w:pStyle w:val="aff0"/>
              <w:numPr>
                <w:ilvl w:val="2"/>
                <w:numId w:val="71"/>
              </w:numPr>
              <w:ind w:firstLineChars="0"/>
              <w:rPr>
                <w:i/>
                <w:iCs/>
              </w:rPr>
            </w:pPr>
            <w:r w:rsidRPr="00034E5B">
              <w:rPr>
                <w:i/>
                <w:iCs/>
              </w:rPr>
              <w:t xml:space="preserve">UE outdoor/indoor proportion: </w:t>
            </w:r>
          </w:p>
          <w:p w14:paraId="2E0CFC80" w14:textId="77777777" w:rsidR="00A51DDF" w:rsidRPr="00E054DF" w:rsidRDefault="00A51DDF" w:rsidP="00A51DDF">
            <w:pPr>
              <w:pStyle w:val="aff0"/>
              <w:numPr>
                <w:ilvl w:val="3"/>
                <w:numId w:val="71"/>
              </w:numPr>
              <w:ind w:firstLineChars="0"/>
              <w:rPr>
                <w:i/>
                <w:iCs/>
              </w:rPr>
            </w:pPr>
            <w:r w:rsidRPr="00E054DF">
              <w:rPr>
                <w:i/>
                <w:iCs/>
                <w:color w:val="FF0000"/>
              </w:rPr>
              <w:t xml:space="preserve">For FR1: </w:t>
            </w:r>
            <w:r w:rsidRPr="00E054DF">
              <w:rPr>
                <w:i/>
                <w:iCs/>
              </w:rPr>
              <w:t>20% outdoor in cars: 30km/h; 80% indoor in houses: 3km/h</w:t>
            </w:r>
          </w:p>
          <w:p w14:paraId="433F7E03" w14:textId="77777777" w:rsidR="00A51DDF" w:rsidRPr="00E054DF" w:rsidRDefault="00A51DDF" w:rsidP="00A51DDF">
            <w:pPr>
              <w:pStyle w:val="aff0"/>
              <w:numPr>
                <w:ilvl w:val="2"/>
                <w:numId w:val="71"/>
              </w:numPr>
              <w:spacing w:after="120"/>
              <w:ind w:firstLineChars="0"/>
              <w:rPr>
                <w:i/>
                <w:iCs/>
              </w:rPr>
            </w:pPr>
            <w:r w:rsidRPr="00E054DF">
              <w:rPr>
                <w:rFonts w:hint="eastAsia"/>
                <w:i/>
                <w:iCs/>
              </w:rPr>
              <w:t>F</w:t>
            </w:r>
            <w:r w:rsidRPr="00E054DF">
              <w:rPr>
                <w:i/>
                <w:iCs/>
              </w:rPr>
              <w:t>FS the values of X, D</w:t>
            </w:r>
            <w:r w:rsidRPr="00E054DF">
              <w:rPr>
                <w:i/>
                <w:iCs/>
                <w:vertAlign w:val="subscript"/>
              </w:rPr>
              <w:t>macro-to-cluster</w:t>
            </w:r>
            <w:r w:rsidRPr="00E054DF">
              <w:rPr>
                <w:i/>
                <w:iCs/>
              </w:rPr>
              <w:t>, D</w:t>
            </w:r>
            <w:r w:rsidRPr="00E054DF">
              <w:rPr>
                <w:i/>
                <w:iCs/>
                <w:vertAlign w:val="subscript"/>
              </w:rPr>
              <w:t>inter-cluster</w:t>
            </w:r>
            <w:r w:rsidRPr="00E054DF">
              <w:rPr>
                <w:rFonts w:cstheme="minorHAnsi"/>
                <w:i/>
                <w:iCs/>
              </w:rPr>
              <w:t xml:space="preserve">, R, </w:t>
            </w:r>
            <w:r w:rsidRPr="00E054DF">
              <w:rPr>
                <w:rFonts w:cstheme="minorHAnsi"/>
                <w:i/>
                <w:iCs/>
                <w:strike/>
              </w:rPr>
              <w:t>Y%</w:t>
            </w:r>
          </w:p>
          <w:p w14:paraId="75D205D0" w14:textId="77777777" w:rsidR="00A51DDF" w:rsidRPr="00034E5B" w:rsidRDefault="00A51DDF" w:rsidP="00A51DDF">
            <w:pPr>
              <w:pStyle w:val="aff0"/>
              <w:numPr>
                <w:ilvl w:val="0"/>
                <w:numId w:val="71"/>
              </w:numPr>
              <w:spacing w:after="120"/>
              <w:ind w:firstLineChars="0"/>
              <w:rPr>
                <w:i/>
                <w:iCs/>
              </w:rPr>
            </w:pPr>
            <w:r w:rsidRPr="00034E5B">
              <w:rPr>
                <w:i/>
                <w:iCs/>
              </w:rPr>
              <w:lastRenderedPageBreak/>
              <w:t xml:space="preserve">Optional: </w:t>
            </w:r>
          </w:p>
          <w:p w14:paraId="1535FCC5" w14:textId="77777777" w:rsidR="00A51DDF" w:rsidRPr="00E054DF" w:rsidRDefault="00A51DDF" w:rsidP="00A51DDF">
            <w:pPr>
              <w:pStyle w:val="aff0"/>
              <w:numPr>
                <w:ilvl w:val="1"/>
                <w:numId w:val="71"/>
              </w:numPr>
              <w:spacing w:after="120"/>
              <w:ind w:firstLineChars="0"/>
              <w:rPr>
                <w:i/>
                <w:iCs/>
              </w:rPr>
            </w:pPr>
            <w:r w:rsidRPr="00E054DF">
              <w:rPr>
                <w:i/>
                <w:iCs/>
              </w:rPr>
              <w:t>10 users per macro TRP, and all users are randomly and uniformly dropped within the macro cell</w:t>
            </w:r>
          </w:p>
          <w:p w14:paraId="532EBCF3" w14:textId="77777777" w:rsidR="00A51DDF" w:rsidRPr="00034E5B" w:rsidRDefault="00A51DDF" w:rsidP="00A51DDF">
            <w:pPr>
              <w:pStyle w:val="aff0"/>
              <w:numPr>
                <w:ilvl w:val="1"/>
                <w:numId w:val="71"/>
              </w:numPr>
              <w:ind w:firstLineChars="0"/>
              <w:rPr>
                <w:i/>
                <w:iCs/>
              </w:rPr>
            </w:pPr>
            <w:r w:rsidRPr="00034E5B">
              <w:rPr>
                <w:i/>
                <w:iCs/>
              </w:rPr>
              <w:t xml:space="preserve">UE outdoor/indoor proportion: </w:t>
            </w:r>
          </w:p>
          <w:p w14:paraId="431396A3" w14:textId="77777777" w:rsidR="00A51DDF" w:rsidRPr="00E054DF" w:rsidRDefault="00A51DDF" w:rsidP="00A51DDF">
            <w:pPr>
              <w:pStyle w:val="aff0"/>
              <w:numPr>
                <w:ilvl w:val="2"/>
                <w:numId w:val="71"/>
              </w:numPr>
              <w:ind w:firstLineChars="0"/>
              <w:rPr>
                <w:i/>
                <w:iCs/>
              </w:rPr>
            </w:pPr>
            <w:r w:rsidRPr="00E054DF">
              <w:rPr>
                <w:i/>
                <w:iCs/>
              </w:rPr>
              <w:t>20% outdoor in cars: 30km/h; 80% indoor in houses: 3km/h</w:t>
            </w:r>
          </w:p>
          <w:p w14:paraId="6186B551" w14:textId="77777777" w:rsidR="00A51DDF" w:rsidRPr="00034E5B" w:rsidRDefault="00A51DDF" w:rsidP="00A51DDF">
            <w:pPr>
              <w:pStyle w:val="aff0"/>
              <w:numPr>
                <w:ilvl w:val="1"/>
                <w:numId w:val="71"/>
              </w:numPr>
              <w:ind w:firstLineChars="0"/>
              <w:rPr>
                <w:i/>
                <w:iCs/>
                <w:color w:val="FF0000"/>
              </w:rPr>
            </w:pPr>
            <w:r w:rsidRPr="00034E5B">
              <w:rPr>
                <w:i/>
                <w:iCs/>
                <w:color w:val="FF0000"/>
              </w:rPr>
              <w:t>FFS Details for FR2</w:t>
            </w:r>
          </w:p>
          <w:p w14:paraId="07E6D6EC" w14:textId="77777777" w:rsidR="00A51DDF" w:rsidRPr="00E054DF" w:rsidRDefault="00A51DDF" w:rsidP="006F0185">
            <w:pPr>
              <w:spacing w:line="240" w:lineRule="auto"/>
              <w:rPr>
                <w:bCs/>
              </w:rPr>
            </w:pPr>
            <w:r w:rsidRPr="00E054DF">
              <w:rPr>
                <w:bCs/>
              </w:rPr>
              <w:t>For single layer scenario in FR1: 10 users per Macro TRP, split into indoor cluster and outdoor UEs</w:t>
            </w:r>
          </w:p>
          <w:p w14:paraId="3DCFBDD4" w14:textId="77777777" w:rsidR="00A51DDF" w:rsidRPr="00E054DF" w:rsidRDefault="00A51DDF" w:rsidP="006F0185">
            <w:pPr>
              <w:spacing w:line="240" w:lineRule="auto"/>
              <w:rPr>
                <w:bCs/>
              </w:rPr>
            </w:pPr>
            <w:r w:rsidRPr="00E054DF">
              <w:rPr>
                <w:bCs/>
              </w:rPr>
              <w:t xml:space="preserve">For 2-layers scenario in FR1: 10 users per Macro TRP and 10 users per Micro TRP with the deployment of micro cell already agreed. </w:t>
            </w:r>
          </w:p>
        </w:tc>
      </w:tr>
    </w:tbl>
    <w:p w14:paraId="1E259662" w14:textId="77777777" w:rsidR="00BE4202" w:rsidRPr="00E054DF" w:rsidRDefault="00BE4202" w:rsidP="00BE4202">
      <w:pPr>
        <w:spacing w:after="120"/>
      </w:pPr>
    </w:p>
    <w:p w14:paraId="2306E5A6" w14:textId="77777777" w:rsidR="00BE4202" w:rsidRPr="00E054DF" w:rsidRDefault="00BE4202" w:rsidP="00BE4202">
      <w:pPr>
        <w:spacing w:after="120"/>
      </w:pPr>
    </w:p>
    <w:p w14:paraId="40463295" w14:textId="77777777" w:rsidR="00C53105" w:rsidRPr="00E054DF" w:rsidRDefault="00C53105" w:rsidP="00C53105">
      <w:pPr>
        <w:spacing w:after="120"/>
      </w:pPr>
    </w:p>
    <w:p w14:paraId="600F678D" w14:textId="7D29FEDF" w:rsidR="00C53105" w:rsidRPr="00E054DF" w:rsidRDefault="00C53105" w:rsidP="00C53105">
      <w:pPr>
        <w:pStyle w:val="40"/>
        <w:numPr>
          <w:ilvl w:val="0"/>
          <w:numId w:val="0"/>
        </w:numPr>
        <w:rPr>
          <w:b/>
          <w:i/>
          <w:u w:val="single"/>
        </w:rPr>
      </w:pPr>
      <w:r w:rsidRPr="00E054DF">
        <w:rPr>
          <w:b/>
          <w:i/>
          <w:u w:val="single"/>
        </w:rPr>
        <w:t>Initial proposal 2-3-4</w:t>
      </w:r>
      <w:r w:rsidR="00537D9A" w:rsidRPr="00E054DF">
        <w:rPr>
          <w:b/>
          <w:i/>
          <w:u w:val="single"/>
        </w:rPr>
        <w:t xml:space="preserve"> (Open)</w:t>
      </w:r>
      <w:r w:rsidRPr="00E054DF">
        <w:rPr>
          <w:b/>
          <w:i/>
          <w:u w:val="single"/>
        </w:rPr>
        <w:t>:</w:t>
      </w:r>
    </w:p>
    <w:p w14:paraId="4A047BDE" w14:textId="77777777" w:rsidR="00C53105" w:rsidRPr="00E054DF" w:rsidRDefault="00C53105" w:rsidP="00C53105">
      <w:pPr>
        <w:spacing w:after="120"/>
      </w:pPr>
      <w:r w:rsidRPr="00E054DF">
        <w:t xml:space="preserve">For evaluation of </w:t>
      </w:r>
      <w:r w:rsidRPr="00E054DF">
        <w:rPr>
          <w:bCs/>
          <w:iCs/>
        </w:rPr>
        <w:t>adjacent-channel</w:t>
      </w:r>
      <w:r w:rsidRPr="00E054DF">
        <w:t xml:space="preserve"> coexistence between two networks for </w:t>
      </w:r>
      <w:r w:rsidRPr="00E054DF">
        <w:rPr>
          <w:rFonts w:hint="eastAsia"/>
        </w:rPr>
        <w:t>Urban Macro</w:t>
      </w:r>
      <w:r w:rsidRPr="00E054DF">
        <w:t xml:space="preserve"> and </w:t>
      </w:r>
      <w:r w:rsidRPr="00E054DF">
        <w:rPr>
          <w:rFonts w:hint="eastAsia"/>
        </w:rPr>
        <w:t>Dense Urban Macro layer</w:t>
      </w:r>
      <w:r w:rsidRPr="00E054DF" w:rsidDel="00B71302">
        <w:t xml:space="preserve"> </w:t>
      </w:r>
      <w:r w:rsidRPr="00E054DF">
        <w:t>scenarios in RAN1, consider grid shifts between two networks of 0% and 100%.</w:t>
      </w:r>
    </w:p>
    <w:p w14:paraId="2910BFDA" w14:textId="77777777" w:rsidR="00C53105" w:rsidRPr="00E054DF" w:rsidRDefault="00C53105" w:rsidP="005C4A83">
      <w:pPr>
        <w:pStyle w:val="aff0"/>
        <w:numPr>
          <w:ilvl w:val="0"/>
          <w:numId w:val="71"/>
        </w:numPr>
        <w:spacing w:after="120"/>
        <w:ind w:firstLineChars="0"/>
      </w:pPr>
      <w:r w:rsidRPr="00E054DF">
        <w:t>the topologies shown below can be used for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44" type="#_x0000_t75" alt="" style="width:325pt;height:181pt;mso-width-percent:0;mso-height-percent:0;mso-width-percent:0;mso-height-percent:0" o:ole="">
            <v:imagedata r:id="rId34" o:title=""/>
          </v:shape>
          <o:OLEObject Type="Embed" ProgID="Visio.Drawing.15" ShapeID="_x0000_i1044" DrawAspect="Content" ObjectID="_1722869420" r:id="rId53"/>
        </w:object>
      </w:r>
    </w:p>
    <w:p w14:paraId="56EEE4EB" w14:textId="77777777" w:rsidR="00C53105" w:rsidRDefault="00C53105" w:rsidP="00C53105">
      <w:pPr>
        <w:spacing w:after="120"/>
      </w:pPr>
    </w:p>
    <w:p w14:paraId="25D0E224" w14:textId="77777777" w:rsidR="00C53105" w:rsidRPr="00E054DF" w:rsidRDefault="00C53105" w:rsidP="00C53105">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rsidRPr="00E054DF"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Pr="00E054DF" w:rsidRDefault="003A3854" w:rsidP="003A3854">
            <w:pPr>
              <w:spacing w:line="240" w:lineRule="auto"/>
              <w:rPr>
                <w:bCs/>
              </w:rPr>
            </w:pPr>
            <w:r w:rsidRPr="00E054DF">
              <w:rPr>
                <w:bCs/>
              </w:rPr>
              <w:t>We are fine with the proposal</w:t>
            </w:r>
          </w:p>
        </w:tc>
      </w:tr>
      <w:tr w:rsidR="00085FCB" w:rsidRPr="00E054DF"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E054DF" w:rsidRDefault="000971A6" w:rsidP="000971A6">
            <w:pPr>
              <w:spacing w:line="240" w:lineRule="auto"/>
              <w:rPr>
                <w:bCs/>
                <w:color w:val="000000" w:themeColor="text1"/>
              </w:rPr>
            </w:pPr>
            <w:r w:rsidRPr="00E054DF">
              <w:rPr>
                <w:bCs/>
                <w:color w:val="000000" w:themeColor="text1"/>
              </w:rPr>
              <w:t>We support FL initial proposal 2-3-4.</w:t>
            </w:r>
          </w:p>
        </w:tc>
      </w:tr>
      <w:tr w:rsidR="006665F7" w:rsidRPr="00E054DF"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E054DF" w:rsidRDefault="006665F7" w:rsidP="000971A6">
            <w:pPr>
              <w:rPr>
                <w:bCs/>
                <w:color w:val="000000" w:themeColor="text1"/>
              </w:rPr>
            </w:pPr>
            <w:r w:rsidRPr="00E054DF">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rsidRPr="00E054DF"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Pr="00E054DF" w:rsidRDefault="00A03659" w:rsidP="00A03659">
            <w:pPr>
              <w:spacing w:line="240" w:lineRule="auto"/>
              <w:rPr>
                <w:bCs/>
                <w:color w:val="000000" w:themeColor="text1"/>
              </w:rPr>
            </w:pPr>
            <w:r w:rsidRPr="00E054DF">
              <w:rPr>
                <w:bCs/>
                <w:color w:val="000000" w:themeColor="text1"/>
              </w:rPr>
              <w:t>Support. Also, it is good to have some figures for the 7-sector deployment showing the 100% grid shift.</w:t>
            </w:r>
          </w:p>
          <w:p w14:paraId="55A918B9" w14:textId="77777777" w:rsidR="00A03659" w:rsidRPr="00E054DF" w:rsidRDefault="00A03659" w:rsidP="00A03659">
            <w:pPr>
              <w:rPr>
                <w:bCs/>
              </w:rPr>
            </w:pPr>
          </w:p>
        </w:tc>
      </w:tr>
      <w:tr w:rsidR="00C01EFB" w:rsidRPr="00E054DF"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E054DF" w:rsidRDefault="00C01EFB" w:rsidP="008F1E89">
            <w:pPr>
              <w:spacing w:line="240" w:lineRule="auto"/>
              <w:rPr>
                <w:bCs/>
                <w:color w:val="000000" w:themeColor="text1"/>
              </w:rPr>
            </w:pPr>
            <w:r w:rsidRPr="00E054DF">
              <w:rPr>
                <w:rFonts w:eastAsia="Malgun Gothic" w:hint="eastAsia"/>
                <w:bCs/>
              </w:rPr>
              <w:t>We are fine with initial proposal 2-3-4.</w:t>
            </w:r>
          </w:p>
        </w:tc>
      </w:tr>
      <w:tr w:rsidR="008E4671" w:rsidRPr="00E054DF"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E054DF" w:rsidRDefault="008E4671" w:rsidP="008F1E89">
            <w:pPr>
              <w:rPr>
                <w:bCs/>
              </w:rPr>
            </w:pPr>
            <w:r w:rsidRPr="00E054DF">
              <w:rPr>
                <w:rFonts w:hint="eastAsia"/>
                <w:bCs/>
              </w:rPr>
              <w:t>W</w:t>
            </w:r>
            <w:r w:rsidRPr="00E054DF">
              <w:rPr>
                <w:bCs/>
              </w:rPr>
              <w:t>e are fine with the proposal.</w:t>
            </w:r>
          </w:p>
        </w:tc>
      </w:tr>
    </w:tbl>
    <w:p w14:paraId="0E9E8CDA" w14:textId="77777777" w:rsidR="00C53105" w:rsidRPr="00E054DF" w:rsidRDefault="00C53105" w:rsidP="00C53105">
      <w:pPr>
        <w:spacing w:after="120"/>
      </w:pPr>
    </w:p>
    <w:p w14:paraId="738E3C2B" w14:textId="04F3867A" w:rsidR="00C53105" w:rsidRPr="00E054DF" w:rsidRDefault="00C53105" w:rsidP="00C53105">
      <w:pPr>
        <w:pStyle w:val="40"/>
        <w:numPr>
          <w:ilvl w:val="0"/>
          <w:numId w:val="0"/>
        </w:numPr>
        <w:rPr>
          <w:b/>
          <w:i/>
          <w:u w:val="single"/>
        </w:rPr>
      </w:pPr>
      <w:r w:rsidRPr="00E054DF">
        <w:rPr>
          <w:b/>
          <w:i/>
          <w:u w:val="single"/>
        </w:rPr>
        <w:t>Initial proposal 2-3-5</w:t>
      </w:r>
      <w:r w:rsidR="00537D9A" w:rsidRPr="00E054DF">
        <w:rPr>
          <w:b/>
          <w:i/>
          <w:u w:val="single"/>
        </w:rPr>
        <w:t xml:space="preserve"> (</w:t>
      </w:r>
      <w:r w:rsidR="00C25A6E" w:rsidRPr="00E054DF">
        <w:rPr>
          <w:b/>
          <w:i/>
          <w:u w:val="single"/>
        </w:rPr>
        <w:t>Closed</w:t>
      </w:r>
      <w:r w:rsidR="00537D9A" w:rsidRPr="00E054DF">
        <w:rPr>
          <w:b/>
          <w:i/>
          <w:u w:val="single"/>
        </w:rPr>
        <w:t>)</w:t>
      </w:r>
      <w:r w:rsidRPr="00E054DF">
        <w:rPr>
          <w:b/>
          <w:i/>
          <w:u w:val="single"/>
        </w:rPr>
        <w:t>:</w:t>
      </w:r>
    </w:p>
    <w:p w14:paraId="32A72792" w14:textId="77777777" w:rsidR="00C53105" w:rsidRPr="00E054DF" w:rsidRDefault="00C53105" w:rsidP="00C53105">
      <w:pPr>
        <w:spacing w:after="120"/>
      </w:pPr>
      <w:r w:rsidRPr="00E054DF">
        <w:t>For He</w:t>
      </w:r>
      <w:r w:rsidRPr="00E054DF">
        <w:rPr>
          <w:rFonts w:hint="eastAsia"/>
        </w:rPr>
        <w:t>tNet</w:t>
      </w:r>
      <w:r w:rsidRPr="00E054DF">
        <w:t xml:space="preserve"> with Urban Macro and Indoor office, consider the following topology</w:t>
      </w:r>
    </w:p>
    <w:p w14:paraId="51A5DFE2" w14:textId="77777777" w:rsidR="00C53105" w:rsidRPr="00E054DF" w:rsidRDefault="00C53105" w:rsidP="005C4A83">
      <w:pPr>
        <w:pStyle w:val="aff0"/>
        <w:numPr>
          <w:ilvl w:val="0"/>
          <w:numId w:val="71"/>
        </w:numPr>
        <w:spacing w:after="120"/>
        <w:ind w:firstLineChars="0"/>
      </w:pPr>
      <w:r w:rsidRPr="00E054DF">
        <w:t>Macro layer: Hexagonal grid, 7 micro sites, 3 sectors per site, ISD=500m</w:t>
      </w:r>
    </w:p>
    <w:p w14:paraId="638AC4C1" w14:textId="77777777" w:rsidR="00C53105" w:rsidRDefault="00C53105" w:rsidP="005C4A83">
      <w:pPr>
        <w:pStyle w:val="aff0"/>
        <w:numPr>
          <w:ilvl w:val="0"/>
          <w:numId w:val="71"/>
        </w:numPr>
        <w:spacing w:after="120"/>
        <w:ind w:firstLineChars="0"/>
      </w:pPr>
      <w:r>
        <w:t xml:space="preserve">Indoor layer: </w:t>
      </w:r>
    </w:p>
    <w:p w14:paraId="5DAB1048" w14:textId="77777777" w:rsidR="00C53105" w:rsidRPr="00E054DF" w:rsidRDefault="00C53105" w:rsidP="005C4A83">
      <w:pPr>
        <w:pStyle w:val="aff0"/>
        <w:numPr>
          <w:ilvl w:val="1"/>
          <w:numId w:val="71"/>
        </w:numPr>
        <w:spacing w:after="120"/>
        <w:ind w:firstLineChars="0"/>
      </w:pPr>
      <w:r w:rsidRPr="00E054DF">
        <w:t>One building randomly dropped per macro cell</w:t>
      </w:r>
    </w:p>
    <w:p w14:paraId="069C70C7" w14:textId="77777777" w:rsidR="00C53105" w:rsidRPr="00E054DF" w:rsidRDefault="00C53105" w:rsidP="005C4A83">
      <w:pPr>
        <w:pStyle w:val="aff0"/>
        <w:numPr>
          <w:ilvl w:val="1"/>
          <w:numId w:val="71"/>
        </w:numPr>
        <w:spacing w:after="120"/>
        <w:ind w:firstLineChars="0"/>
      </w:pPr>
      <w:r w:rsidRPr="00E054DF">
        <w:t xml:space="preserve">Layout for each building: Indoor with single floor ([3] BSs per 120m x 50m) </w:t>
      </w:r>
    </w:p>
    <w:p w14:paraId="3A9F34DF" w14:textId="77777777" w:rsidR="00C53105" w:rsidRPr="00E054DF" w:rsidRDefault="00C53105" w:rsidP="005C4A83">
      <w:pPr>
        <w:pStyle w:val="aff0"/>
        <w:numPr>
          <w:ilvl w:val="1"/>
          <w:numId w:val="71"/>
        </w:numPr>
        <w:spacing w:after="120"/>
        <w:ind w:firstLineChars="0"/>
      </w:pPr>
      <w:r w:rsidRPr="00E054DF">
        <w:t xml:space="preserve">The minimum distance between Macro to indoor office center: [100 m] </w:t>
      </w:r>
    </w:p>
    <w:p w14:paraId="08BC19CB" w14:textId="77777777" w:rsidR="00C53105" w:rsidRPr="00E054DF" w:rsidRDefault="00C53105" w:rsidP="005C4A83">
      <w:pPr>
        <w:pStyle w:val="aff0"/>
        <w:numPr>
          <w:ilvl w:val="0"/>
          <w:numId w:val="71"/>
        </w:numPr>
        <w:spacing w:after="120"/>
        <w:ind w:firstLineChars="0"/>
      </w:pPr>
      <w:r w:rsidRPr="00E054DF">
        <w:t>UE distribution: Y% UEs are randomly and uniformly dropped within the building, and (1-Y%) UEs are randomly and uniformly dropped outside the building and throughout the macro geographical area, and N users per macro geographical area.</w:t>
      </w:r>
    </w:p>
    <w:p w14:paraId="33363EDD" w14:textId="77777777" w:rsidR="00C53105" w:rsidRPr="00E054DF" w:rsidRDefault="00C53105" w:rsidP="005C4A83">
      <w:pPr>
        <w:pStyle w:val="aff0"/>
        <w:numPr>
          <w:ilvl w:val="1"/>
          <w:numId w:val="71"/>
        </w:numPr>
        <w:spacing w:after="120"/>
        <w:ind w:firstLineChars="0"/>
      </w:pPr>
      <w:r w:rsidRPr="00E054DF">
        <w:t xml:space="preserve">Note: UEs dropped within the building are indoor with 3km/h; UEs dropped outside the building are outdoor in car with 30km/h </w:t>
      </w:r>
    </w:p>
    <w:p w14:paraId="43166E04" w14:textId="77777777" w:rsidR="00C53105" w:rsidRDefault="00C53105" w:rsidP="005C4A83">
      <w:pPr>
        <w:pStyle w:val="aff0"/>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Pr="00E054DF" w:rsidRDefault="00C53105" w:rsidP="00C53105">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rsidRPr="00E054DF"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Pr="00E054DF" w:rsidRDefault="00546101" w:rsidP="00367561">
            <w:pPr>
              <w:spacing w:line="240" w:lineRule="auto"/>
              <w:rPr>
                <w:bCs/>
              </w:rPr>
            </w:pPr>
            <w:r w:rsidRPr="00E054DF">
              <w:rPr>
                <w:rFonts w:hint="eastAsia"/>
                <w:bCs/>
              </w:rPr>
              <w:t>W</w:t>
            </w:r>
            <w:r w:rsidRPr="00E054DF">
              <w:rPr>
                <w:bCs/>
              </w:rPr>
              <w:t>e want to clarify the position of indoor layer, is it played horizon or randomly</w:t>
            </w:r>
            <w:r w:rsidR="00E0294C" w:rsidRPr="00E054DF">
              <w:rPr>
                <w:bCs/>
              </w:rPr>
              <w:t>?</w:t>
            </w:r>
          </w:p>
        </w:tc>
      </w:tr>
      <w:tr w:rsidR="00C53105" w:rsidRPr="00E054DF"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E054DF" w:rsidRDefault="008B14DF" w:rsidP="00367561">
            <w:pPr>
              <w:spacing w:line="240" w:lineRule="auto"/>
              <w:rPr>
                <w:bCs/>
              </w:rPr>
            </w:pPr>
            <w:r w:rsidRPr="00E054DF">
              <w:rPr>
                <w:bCs/>
              </w:rPr>
              <w:t>We need some clarifications. Do HetNets scenario deploy CoMP ? what are the cell-range extension settings ? Do users associate only with one layer?</w:t>
            </w:r>
            <w:r w:rsidR="002B2881" w:rsidRPr="00E054DF">
              <w:rPr>
                <w:bCs/>
              </w:rPr>
              <w:t xml:space="preserve"> </w:t>
            </w:r>
            <w:r w:rsidR="002B2881" w:rsidRPr="00E054DF">
              <w:rPr>
                <w:bCs/>
              </w:rPr>
              <w:br/>
              <w:t xml:space="preserve">Furthermore, </w:t>
            </w:r>
            <w:r w:rsidR="005C36BB" w:rsidRPr="00E054DF">
              <w:rPr>
                <w:bCs/>
              </w:rPr>
              <w:t>if the intention of the study is to compare Static T</w:t>
            </w:r>
            <w:r w:rsidR="00BE1019" w:rsidRPr="00E054DF">
              <w:rPr>
                <w:bCs/>
              </w:rPr>
              <w:t>DD</w:t>
            </w:r>
            <w:r w:rsidR="005C36BB" w:rsidRPr="00E054DF">
              <w:rPr>
                <w:bCs/>
              </w:rPr>
              <w:t xml:space="preserve"> and SBFD/</w:t>
            </w:r>
            <w:r w:rsidR="00BE1019" w:rsidRPr="00E054DF">
              <w:rPr>
                <w:bCs/>
              </w:rPr>
              <w:t xml:space="preserve">Dynamic TDD, the mobility setting does not matter. </w:t>
            </w:r>
          </w:p>
        </w:tc>
      </w:tr>
      <w:tr w:rsidR="00085FCB" w:rsidRPr="00E054DF"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Pr="00E054DF" w:rsidRDefault="00085FCB" w:rsidP="004C3DE1">
            <w:pPr>
              <w:spacing w:after="120"/>
            </w:pPr>
            <w:r w:rsidRPr="00E054DF">
              <w:rPr>
                <w:rFonts w:hint="eastAsia"/>
              </w:rPr>
              <w:t>O</w:t>
            </w:r>
            <w:r w:rsidRPr="00E054DF">
              <w:t xml:space="preserve">n the following bullet, we are not sure whether there will be a big difference compared to the case where only one build ing is randomly dropped within the whole macro geophical area. </w:t>
            </w:r>
          </w:p>
          <w:p w14:paraId="4263026B" w14:textId="77777777" w:rsidR="00085FCB" w:rsidRPr="00E054DF" w:rsidRDefault="00085FCB" w:rsidP="005C4A83">
            <w:pPr>
              <w:pStyle w:val="aff0"/>
              <w:numPr>
                <w:ilvl w:val="1"/>
                <w:numId w:val="71"/>
              </w:numPr>
              <w:spacing w:after="120"/>
              <w:ind w:firstLineChars="0"/>
            </w:pPr>
            <w:r w:rsidRPr="00E054DF">
              <w:t>One building randomly dropped per macro cell</w:t>
            </w:r>
          </w:p>
        </w:tc>
      </w:tr>
      <w:tr w:rsidR="000971A6" w:rsidRPr="00E054DF"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E054DF" w:rsidRDefault="000971A6" w:rsidP="000971A6">
            <w:pPr>
              <w:spacing w:line="240" w:lineRule="auto"/>
              <w:rPr>
                <w:bCs/>
                <w:color w:val="000000" w:themeColor="text1"/>
              </w:rPr>
            </w:pPr>
            <w:r w:rsidRPr="00E054DF">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rsidRPr="00E054DF"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aff0"/>
              <w:numPr>
                <w:ilvl w:val="0"/>
                <w:numId w:val="174"/>
              </w:numPr>
              <w:spacing w:line="240" w:lineRule="auto"/>
              <w:ind w:firstLineChars="0"/>
              <w:rPr>
                <w:bCs/>
              </w:rPr>
            </w:pPr>
            <w:r w:rsidRPr="00E054DF">
              <w:rPr>
                <w:bCs/>
              </w:rPr>
              <w:t xml:space="preserve">One important aspect is how to define the servings cells for the UEs within. For example, an indoor labeled (out of the 80%) UE could be dropped outside.  </w:t>
            </w:r>
            <w:r w:rsidRPr="00962961">
              <w:rPr>
                <w:bCs/>
              </w:rPr>
              <w:t xml:space="preserve">Then, suggest adding an FFS on this point. </w:t>
            </w:r>
          </w:p>
          <w:p w14:paraId="535DDFE0" w14:textId="77777777" w:rsidR="00A03659" w:rsidRPr="00E054DF" w:rsidRDefault="00A03659" w:rsidP="00A03659">
            <w:pPr>
              <w:pStyle w:val="aff0"/>
              <w:numPr>
                <w:ilvl w:val="1"/>
                <w:numId w:val="174"/>
              </w:numPr>
              <w:spacing w:line="240" w:lineRule="auto"/>
              <w:ind w:firstLineChars="0"/>
              <w:rPr>
                <w:bCs/>
                <w:color w:val="FF0000"/>
              </w:rPr>
            </w:pPr>
            <w:r w:rsidRPr="00E054DF">
              <w:rPr>
                <w:bCs/>
                <w:color w:val="FF0000"/>
              </w:rPr>
              <w:t xml:space="preserve">FFS: servings cells for indoor/outdoor UEs and the virtual indoor (Indoor-labeled UE dropped outside building) and the Penetration loss calculation. </w:t>
            </w:r>
          </w:p>
          <w:p w14:paraId="79CDAFA2" w14:textId="536280CC" w:rsidR="00A03659" w:rsidRPr="00E054DF" w:rsidRDefault="00A03659" w:rsidP="00A03659">
            <w:pPr>
              <w:spacing w:line="240" w:lineRule="auto"/>
              <w:rPr>
                <w:bCs/>
                <w:color w:val="000000" w:themeColor="text1"/>
              </w:rPr>
            </w:pPr>
            <w:r w:rsidRPr="00E054DF">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lastRenderedPageBreak/>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Pr="00E054DF" w:rsidRDefault="00452018" w:rsidP="005A1069">
      <w:pPr>
        <w:spacing w:after="120"/>
      </w:pPr>
      <w:r w:rsidRPr="00E054DF">
        <w:t>For UE outdoor/indoor proportion in Dense Urban Macro layer scenario and Dense Urban Micro layer scenario for FR2-1</w:t>
      </w:r>
      <w:r w:rsidR="005A1069" w:rsidRPr="00E054DF">
        <w:t>, consider</w:t>
      </w:r>
      <w:r w:rsidR="00B32519" w:rsidRPr="00E054DF">
        <w:t xml:space="preserve"> the following:</w:t>
      </w:r>
    </w:p>
    <w:p w14:paraId="3BC5CFEF" w14:textId="77777777" w:rsidR="00662D20" w:rsidRPr="00E054DF" w:rsidRDefault="00662D20" w:rsidP="005C4A83">
      <w:pPr>
        <w:pStyle w:val="aff0"/>
        <w:numPr>
          <w:ilvl w:val="0"/>
          <w:numId w:val="161"/>
        </w:numPr>
        <w:spacing w:after="120"/>
        <w:ind w:firstLineChars="0"/>
      </w:pPr>
      <w:r w:rsidRPr="00E054DF">
        <w:t>Baseline: 20% Outdoor in cars: 30km/h, 80% Indoor in houses: 3km/h</w:t>
      </w:r>
    </w:p>
    <w:p w14:paraId="2EC6E010" w14:textId="77777777" w:rsidR="00662D20" w:rsidRPr="00E054DF" w:rsidRDefault="00662D20" w:rsidP="005C4A83">
      <w:pPr>
        <w:pStyle w:val="aff0"/>
        <w:numPr>
          <w:ilvl w:val="0"/>
          <w:numId w:val="161"/>
        </w:numPr>
        <w:spacing w:after="120"/>
        <w:ind w:firstLineChars="0"/>
      </w:pPr>
      <w:r w:rsidRPr="00E054DF">
        <w:t>Optional: 100% Outdoor in cars: 30km/h</w:t>
      </w:r>
    </w:p>
    <w:p w14:paraId="3AE6C1FC" w14:textId="77777777" w:rsidR="00452018" w:rsidRPr="00E054DF" w:rsidRDefault="00452018" w:rsidP="00452018">
      <w:pPr>
        <w:spacing w:after="120"/>
      </w:pPr>
    </w:p>
    <w:p w14:paraId="41ACC21B" w14:textId="77777777" w:rsidR="00452018" w:rsidRPr="00E054DF" w:rsidRDefault="00452018" w:rsidP="00452018">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rsidRPr="00E054DF"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E054DF" w:rsidRDefault="00A46F8E" w:rsidP="00B11516">
            <w:pPr>
              <w:spacing w:line="240" w:lineRule="auto"/>
              <w:rPr>
                <w:bCs/>
              </w:rPr>
            </w:pPr>
            <w:r w:rsidRPr="00E054DF">
              <w:rPr>
                <w:bCs/>
              </w:rPr>
              <w:t xml:space="preserve">Need </w:t>
            </w:r>
            <w:r w:rsidR="00651F0D" w:rsidRPr="00E054DF">
              <w:rPr>
                <w:bCs/>
              </w:rPr>
              <w:t xml:space="preserve">further </w:t>
            </w:r>
            <w:r w:rsidRPr="00E054DF">
              <w:rPr>
                <w:bCs/>
              </w:rPr>
              <w:t xml:space="preserve">clarification. Are indoor users all on the same floor? </w:t>
            </w:r>
          </w:p>
        </w:tc>
      </w:tr>
      <w:tr w:rsidR="00085FCB" w:rsidRPr="00E054DF"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E054DF" w:rsidRDefault="000971A6" w:rsidP="000971A6">
            <w:pPr>
              <w:spacing w:line="240" w:lineRule="auto"/>
              <w:rPr>
                <w:bCs/>
                <w:color w:val="000000" w:themeColor="text1"/>
              </w:rPr>
            </w:pPr>
            <w:r w:rsidRPr="00E054DF">
              <w:rPr>
                <w:bCs/>
                <w:color w:val="000000" w:themeColor="text1"/>
              </w:rPr>
              <w:t>We support FL initial proposal 2-3-6.</w:t>
            </w:r>
          </w:p>
        </w:tc>
      </w:tr>
      <w:tr w:rsidR="00FF71EB" w:rsidRPr="00E054DF"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Pr="00E054DF" w:rsidRDefault="00FF71EB" w:rsidP="00B11516">
            <w:pPr>
              <w:spacing w:line="240" w:lineRule="auto"/>
              <w:rPr>
                <w:bCs/>
              </w:rPr>
            </w:pPr>
            <w:r w:rsidRPr="00E054DF">
              <w:rPr>
                <w:rFonts w:hint="eastAsia"/>
                <w:bCs/>
                <w:color w:val="000000" w:themeColor="text1"/>
              </w:rPr>
              <w:t>We are fine with the proposal.</w:t>
            </w:r>
          </w:p>
        </w:tc>
      </w:tr>
      <w:tr w:rsidR="00A12D1E" w:rsidRPr="00E054DF"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Pr="00E054DF" w:rsidRDefault="00A12D1E" w:rsidP="00A12D1E">
            <w:pPr>
              <w:spacing w:line="240" w:lineRule="auto"/>
              <w:rPr>
                <w:bCs/>
                <w:color w:val="000000" w:themeColor="text1"/>
              </w:rPr>
            </w:pPr>
            <w:r w:rsidRPr="00E054DF">
              <w:rPr>
                <w:bCs/>
              </w:rPr>
              <w:t>Support under the assumption that ‘</w:t>
            </w:r>
            <w:r w:rsidRPr="00E054DF">
              <w:t>80% Indoor in houses</w:t>
            </w:r>
            <w:r w:rsidRPr="00E054DF">
              <w:rPr>
                <w:bCs/>
              </w:rPr>
              <w:t>’ is following the model from TR 38.901 (UE in different floors, etc.)</w:t>
            </w:r>
          </w:p>
        </w:tc>
      </w:tr>
      <w:tr w:rsidR="00A03659" w:rsidRPr="00E054DF"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Pr="00E054DF" w:rsidRDefault="00A03659" w:rsidP="00A03659">
            <w:pPr>
              <w:spacing w:line="240" w:lineRule="auto"/>
              <w:rPr>
                <w:bCs/>
              </w:rPr>
            </w:pPr>
            <w:r w:rsidRPr="00E054DF">
              <w:rPr>
                <w:bCs/>
              </w:rPr>
              <w:t>We think that baseline should be 100% outdoor UEs for FR 2-1</w:t>
            </w:r>
          </w:p>
        </w:tc>
      </w:tr>
    </w:tbl>
    <w:p w14:paraId="580182C0" w14:textId="77777777" w:rsidR="00452018" w:rsidRPr="00E054DF" w:rsidRDefault="00452018" w:rsidP="00452018">
      <w:pPr>
        <w:spacing w:after="120"/>
      </w:pPr>
    </w:p>
    <w:p w14:paraId="4D01E2CE" w14:textId="77777777" w:rsidR="00452018" w:rsidRPr="00E054DF" w:rsidRDefault="00452018" w:rsidP="00452018">
      <w:pPr>
        <w:spacing w:after="120"/>
      </w:pPr>
    </w:p>
    <w:p w14:paraId="5C66D79E" w14:textId="416D925C" w:rsidR="00452018" w:rsidRPr="00E054DF" w:rsidRDefault="00452018" w:rsidP="00452018">
      <w:pPr>
        <w:pStyle w:val="40"/>
        <w:numPr>
          <w:ilvl w:val="0"/>
          <w:numId w:val="0"/>
        </w:numPr>
        <w:rPr>
          <w:b/>
          <w:i/>
          <w:u w:val="single"/>
        </w:rPr>
      </w:pPr>
      <w:r w:rsidRPr="00E054DF">
        <w:rPr>
          <w:b/>
          <w:i/>
          <w:u w:val="single"/>
        </w:rPr>
        <w:t>Initial proposal 2-3-</w:t>
      </w:r>
      <w:r w:rsidR="00BE4202" w:rsidRPr="00E054DF">
        <w:rPr>
          <w:b/>
          <w:i/>
          <w:u w:val="single"/>
        </w:rPr>
        <w:t>7</w:t>
      </w:r>
      <w:r w:rsidR="00537D9A" w:rsidRPr="00E054DF">
        <w:rPr>
          <w:b/>
          <w:i/>
          <w:u w:val="single"/>
        </w:rPr>
        <w:t xml:space="preserve"> (Open)</w:t>
      </w:r>
      <w:r w:rsidRPr="00E054DF">
        <w:rPr>
          <w:b/>
          <w:i/>
          <w:u w:val="single"/>
        </w:rPr>
        <w:t>:</w:t>
      </w:r>
    </w:p>
    <w:p w14:paraId="1CB1E009" w14:textId="2EB99957" w:rsidR="00C23E16" w:rsidRPr="00E054DF" w:rsidRDefault="00C23E16" w:rsidP="00452018">
      <w:pPr>
        <w:spacing w:after="120"/>
      </w:pPr>
      <w:r w:rsidRPr="00E054DF">
        <w:t xml:space="preserve">For SBFD Deployment Case 1 to 4, a cell layout of hexagonal grid with 7 macro sites and 3 sectors per site with wrap around is </w:t>
      </w:r>
      <w:r w:rsidR="005366C8" w:rsidRPr="00E054DF">
        <w:t>considered</w:t>
      </w:r>
      <w:r w:rsidRPr="00E054DF">
        <w:t xml:space="preserve"> for Urban Macro and Dense Urban Macro layer.</w:t>
      </w:r>
    </w:p>
    <w:p w14:paraId="6C3D8B47" w14:textId="77777777" w:rsidR="00452018" w:rsidRPr="00E054DF" w:rsidRDefault="00452018" w:rsidP="00452018">
      <w:pPr>
        <w:spacing w:after="120"/>
      </w:pPr>
    </w:p>
    <w:p w14:paraId="10152492" w14:textId="77777777" w:rsidR="00452018" w:rsidRPr="00E054DF" w:rsidRDefault="00452018" w:rsidP="00452018">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rsidRPr="00E054DF"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Pr="00E054DF" w:rsidRDefault="000631EB" w:rsidP="000631EB">
            <w:pPr>
              <w:spacing w:line="240" w:lineRule="auto"/>
              <w:rPr>
                <w:bCs/>
              </w:rPr>
            </w:pPr>
            <w:r w:rsidRPr="00E054DF">
              <w:rPr>
                <w:bCs/>
              </w:rPr>
              <w:t xml:space="preserve">For this option classical 19 hexagonal cell </w:t>
            </w:r>
            <w:r w:rsidRPr="00E054DF">
              <w:t xml:space="preserve">(i.e., 2-tier instead of 1-tier) </w:t>
            </w:r>
            <w:r w:rsidRPr="00E054DF">
              <w:rPr>
                <w:bCs/>
              </w:rPr>
              <w:t xml:space="preserve">with wrap around could be also considered. </w:t>
            </w:r>
          </w:p>
        </w:tc>
      </w:tr>
      <w:tr w:rsidR="00452018" w:rsidRPr="00E054DF"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Pr="00E054DF" w:rsidRDefault="009F0A0A" w:rsidP="00B11516">
            <w:pPr>
              <w:spacing w:line="240" w:lineRule="auto"/>
              <w:rPr>
                <w:bCs/>
              </w:rPr>
            </w:pPr>
            <w:r w:rsidRPr="00E054DF">
              <w:rPr>
                <w:rFonts w:hint="eastAsia"/>
                <w:bCs/>
              </w:rPr>
              <w:t>W</w:t>
            </w:r>
            <w:r w:rsidRPr="00E054DF">
              <w:rPr>
                <w:bCs/>
              </w:rPr>
              <w:t xml:space="preserve">e are open with this proposal. </w:t>
            </w:r>
            <w:r w:rsidRPr="00E054DF">
              <w:t xml:space="preserve">7 hexagonal macro cells and 3 sectors per site or </w:t>
            </w:r>
            <w:r w:rsidRPr="00E054DF">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rsidRPr="00E054DF"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Pr="00E054DF" w:rsidRDefault="003A3854" w:rsidP="003A3854">
            <w:pPr>
              <w:spacing w:line="240" w:lineRule="auto"/>
              <w:rPr>
                <w:bCs/>
              </w:rPr>
            </w:pPr>
            <w:r w:rsidRPr="00E054DF">
              <w:rPr>
                <w:bCs/>
              </w:rPr>
              <w:t>We are fine with the proposal</w:t>
            </w:r>
          </w:p>
        </w:tc>
      </w:tr>
      <w:tr w:rsidR="00085FCB" w:rsidRPr="00E054DF"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uawei, HiSilicon</w:t>
            </w:r>
          </w:p>
        </w:tc>
        <w:tc>
          <w:tcPr>
            <w:tcW w:w="8407" w:type="dxa"/>
          </w:tcPr>
          <w:p w14:paraId="5D86D5A0"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E054DF" w:rsidRDefault="000971A6" w:rsidP="000971A6">
            <w:pPr>
              <w:rPr>
                <w:bCs/>
                <w:color w:val="000000" w:themeColor="text1"/>
              </w:rPr>
            </w:pPr>
            <w:r w:rsidRPr="00E054DF">
              <w:rPr>
                <w:bCs/>
                <w:color w:val="000000" w:themeColor="text1"/>
              </w:rPr>
              <w:t xml:space="preserve">We support FL initial proposal 2-3-7. </w:t>
            </w:r>
          </w:p>
        </w:tc>
      </w:tr>
      <w:tr w:rsidR="00FF71EB" w:rsidRPr="00E054DF"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E054DF" w:rsidRDefault="00FF71EB" w:rsidP="000971A6">
            <w:pPr>
              <w:rPr>
                <w:bCs/>
                <w:color w:val="000000" w:themeColor="text1"/>
              </w:rPr>
            </w:pPr>
            <w:r w:rsidRPr="00E054DF">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E054DF"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lastRenderedPageBreak/>
              <w:t>LG Electronics</w:t>
            </w:r>
          </w:p>
        </w:tc>
        <w:tc>
          <w:tcPr>
            <w:tcW w:w="8407" w:type="dxa"/>
          </w:tcPr>
          <w:p w14:paraId="2F8ACD22" w14:textId="77777777" w:rsidR="00C01EFB" w:rsidRPr="00E054DF" w:rsidRDefault="00C01EFB" w:rsidP="008F1E89">
            <w:pPr>
              <w:rPr>
                <w:bCs/>
                <w:color w:val="000000" w:themeColor="text1"/>
              </w:rPr>
            </w:pPr>
            <w:r w:rsidRPr="00E054DF">
              <w:rPr>
                <w:rFonts w:eastAsia="Malgun Gothic" w:hint="eastAsia"/>
                <w:bCs/>
              </w:rPr>
              <w:t>We are fine with initial proposal 2-3-7.</w:t>
            </w:r>
            <w:r w:rsidRPr="00E054DF">
              <w:rPr>
                <w:rFonts w:eastAsia="Malgun Gothic"/>
                <w:bCs/>
              </w:rPr>
              <w:t xml:space="preserve"> Also, we are on the same page with Intel.</w:t>
            </w:r>
          </w:p>
        </w:tc>
      </w:tr>
      <w:tr w:rsidR="00C822EE" w:rsidRPr="00E054DF"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E054DF" w:rsidRDefault="00C822EE" w:rsidP="00C822EE">
            <w:pPr>
              <w:rPr>
                <w:rFonts w:eastAsia="Malgun Gothic"/>
                <w:bCs/>
              </w:rPr>
            </w:pPr>
            <w:r w:rsidRPr="00E054DF">
              <w:rPr>
                <w:rFonts w:eastAsia="MS Mincho" w:hint="eastAsia"/>
                <w:bCs/>
              </w:rPr>
              <w:t>W</w:t>
            </w:r>
            <w:r w:rsidRPr="00E054DF">
              <w:rPr>
                <w:rFonts w:eastAsia="MS Mincho"/>
                <w:bCs/>
              </w:rPr>
              <w:t>e agree with the proposal.</w:t>
            </w:r>
          </w:p>
        </w:tc>
      </w:tr>
      <w:tr w:rsidR="008E4671" w:rsidRPr="00E054DF" w14:paraId="6902427E" w14:textId="77777777" w:rsidTr="000F7C38">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E054DF" w:rsidRDefault="008E4671" w:rsidP="008E4671">
            <w:pPr>
              <w:rPr>
                <w:rFonts w:eastAsia="Malgun Gothic"/>
                <w:bCs/>
              </w:rPr>
            </w:pPr>
            <w:r w:rsidRPr="00E054DF">
              <w:rPr>
                <w:rFonts w:hint="eastAsia"/>
                <w:bCs/>
                <w:color w:val="000000" w:themeColor="text1"/>
              </w:rPr>
              <w:t>We are fine with the proposal.</w:t>
            </w:r>
          </w:p>
        </w:tc>
      </w:tr>
      <w:tr w:rsidR="00405F80" w:rsidRPr="00E054DF" w14:paraId="41B29D78" w14:textId="77777777" w:rsidTr="00405F80">
        <w:tc>
          <w:tcPr>
            <w:tcW w:w="1555" w:type="dxa"/>
          </w:tcPr>
          <w:p w14:paraId="43868FD9" w14:textId="77777777" w:rsidR="00405F80" w:rsidRPr="00622480" w:rsidRDefault="00405F80" w:rsidP="006F0185">
            <w:pPr>
              <w:rPr>
                <w:rFonts w:eastAsia="Malgun Gothic"/>
                <w:bCs/>
              </w:rPr>
            </w:pPr>
            <w:r>
              <w:rPr>
                <w:rFonts w:eastAsia="Malgun Gothic"/>
                <w:bCs/>
              </w:rPr>
              <w:t>Ericsson 2</w:t>
            </w:r>
          </w:p>
        </w:tc>
        <w:tc>
          <w:tcPr>
            <w:tcW w:w="8407" w:type="dxa"/>
          </w:tcPr>
          <w:p w14:paraId="1C494396" w14:textId="6A133EEA" w:rsidR="00405F80" w:rsidRPr="00E054DF" w:rsidRDefault="00405F80" w:rsidP="006F0185">
            <w:pPr>
              <w:rPr>
                <w:rFonts w:eastAsia="Malgun Gothic"/>
                <w:bCs/>
              </w:rPr>
            </w:pPr>
            <w:r w:rsidRPr="00E054DF">
              <w:rPr>
                <w:rFonts w:eastAsia="Malgun Gothic"/>
                <w:bCs/>
              </w:rPr>
              <w:t xml:space="preserve">We support the proposal in </w:t>
            </w:r>
            <w:r w:rsidR="001A69F6" w:rsidRPr="00E054DF">
              <w:rPr>
                <w:rFonts w:eastAsia="Malgun Gothic"/>
                <w:bCs/>
              </w:rPr>
              <w:t>principle,</w:t>
            </w:r>
            <w:r w:rsidRPr="00E054DF">
              <w:rPr>
                <w:rFonts w:eastAsia="Malgun Gothic"/>
                <w:bCs/>
              </w:rPr>
              <w:t xml:space="preserve"> but we have the same </w:t>
            </w:r>
            <w:r w:rsidR="001A69F6" w:rsidRPr="00E054DF">
              <w:rPr>
                <w:rFonts w:eastAsia="Malgun Gothic"/>
                <w:bCs/>
              </w:rPr>
              <w:t>question,</w:t>
            </w:r>
            <w:r w:rsidRPr="00E054DF">
              <w:rPr>
                <w:rFonts w:eastAsia="Malgun Gothic"/>
                <w:bCs/>
              </w:rPr>
              <w:t xml:space="preserve"> is “Dense Urban Macro layer” a single -layer deployment? If yes, the only difference between the</w:t>
            </w:r>
            <w:r w:rsidR="001A69F6" w:rsidRPr="00E054DF">
              <w:rPr>
                <w:rFonts w:eastAsia="Malgun Gothic"/>
                <w:bCs/>
              </w:rPr>
              <w:t xml:space="preserve"> Urban Macro and the Dense Urban Macro layer </w:t>
            </w:r>
            <w:r w:rsidRPr="00E054DF">
              <w:rPr>
                <w:rFonts w:eastAsia="Malgun Gothic"/>
                <w:bCs/>
              </w:rPr>
              <w:t xml:space="preserve">is the Inter-site distance? Or </w:t>
            </w:r>
            <w:r w:rsidR="001A69F6" w:rsidRPr="00E054DF">
              <w:rPr>
                <w:rFonts w:eastAsia="Malgun Gothic"/>
                <w:bCs/>
              </w:rPr>
              <w:t>is this also applicable to</w:t>
            </w:r>
            <w:r w:rsidRPr="00E054DF">
              <w:rPr>
                <w:rFonts w:eastAsia="Malgun Gothic"/>
                <w:bCs/>
              </w:rPr>
              <w:t xml:space="preserve"> the Macro layer in </w:t>
            </w:r>
            <w:r w:rsidR="001A69F6" w:rsidRPr="00E054DF">
              <w:rPr>
                <w:rFonts w:eastAsia="Malgun Gothic"/>
                <w:bCs/>
              </w:rPr>
              <w:t>a Dense</w:t>
            </w:r>
            <w:r w:rsidRPr="00E054DF">
              <w:rPr>
                <w:rFonts w:eastAsia="Malgun Gothic"/>
                <w:bCs/>
              </w:rPr>
              <w:t xml:space="preserve"> Urban 2-layer </w:t>
            </w:r>
            <w:r w:rsidR="001A69F6" w:rsidRPr="00E054DF">
              <w:rPr>
                <w:rFonts w:eastAsia="Malgun Gothic"/>
                <w:bCs/>
              </w:rPr>
              <w:t>scenario?</w:t>
            </w:r>
            <w:r w:rsidRPr="00E054DF">
              <w:rPr>
                <w:rFonts w:eastAsia="Malgun Gothic"/>
                <w:bCs/>
              </w:rPr>
              <w:t xml:space="preserve"> We can support the latter</w:t>
            </w:r>
            <w:r w:rsidR="001A69F6" w:rsidRPr="00E054DF">
              <w:rPr>
                <w:rFonts w:eastAsia="Malgun Gothic"/>
                <w:bCs/>
              </w:rPr>
              <w:t xml:space="preserve"> too, but it needs to be clarified</w:t>
            </w:r>
            <w:r w:rsidRPr="00E054DF">
              <w:rPr>
                <w:rFonts w:eastAsia="Malgun Gothic"/>
                <w:bCs/>
              </w:rPr>
              <w:t xml:space="preserve">. </w:t>
            </w:r>
          </w:p>
        </w:tc>
      </w:tr>
    </w:tbl>
    <w:p w14:paraId="0C862242" w14:textId="77777777" w:rsidR="00452018" w:rsidRPr="00E054DF" w:rsidRDefault="00452018" w:rsidP="00452018">
      <w:pPr>
        <w:spacing w:after="120"/>
      </w:pPr>
    </w:p>
    <w:p w14:paraId="10DD028A" w14:textId="77777777" w:rsidR="00452018" w:rsidRPr="00E054DF" w:rsidRDefault="00452018" w:rsidP="00452018">
      <w:pPr>
        <w:spacing w:after="120"/>
      </w:pPr>
    </w:p>
    <w:p w14:paraId="09B72354" w14:textId="2394B8CD" w:rsidR="00452018" w:rsidRPr="00E054DF" w:rsidRDefault="00452018" w:rsidP="00452018">
      <w:pPr>
        <w:pStyle w:val="40"/>
        <w:numPr>
          <w:ilvl w:val="0"/>
          <w:numId w:val="0"/>
        </w:numPr>
        <w:rPr>
          <w:b/>
          <w:i/>
          <w:u w:val="single"/>
        </w:rPr>
      </w:pPr>
      <w:r w:rsidRPr="00E054DF">
        <w:rPr>
          <w:b/>
          <w:i/>
          <w:u w:val="single"/>
        </w:rPr>
        <w:t>Initial proposal 2-3-</w:t>
      </w:r>
      <w:r w:rsidR="00BE4202" w:rsidRPr="00E054DF">
        <w:rPr>
          <w:b/>
          <w:i/>
          <w:u w:val="single"/>
        </w:rPr>
        <w:t>8</w:t>
      </w:r>
      <w:r w:rsidR="00537D9A" w:rsidRPr="00E054DF">
        <w:rPr>
          <w:b/>
          <w:i/>
          <w:u w:val="single"/>
        </w:rPr>
        <w:t xml:space="preserve"> (Open)</w:t>
      </w:r>
      <w:r w:rsidRPr="00E054DF">
        <w:rPr>
          <w:b/>
          <w:i/>
          <w:u w:val="single"/>
        </w:rPr>
        <w:t>:</w:t>
      </w:r>
    </w:p>
    <w:p w14:paraId="0FEED716" w14:textId="4686DB1E" w:rsidR="00ED3474" w:rsidRPr="00E054DF" w:rsidRDefault="00ED3474" w:rsidP="00452018">
      <w:pPr>
        <w:spacing w:after="120"/>
      </w:pPr>
      <w:r w:rsidRPr="00E054DF">
        <w:t>For NR duplex evolution evaluation, consider the minimum UE-to-UE distance as 3m for macro/micro cell and 1~3m for indoor.</w:t>
      </w:r>
    </w:p>
    <w:p w14:paraId="51F0CF05" w14:textId="77777777" w:rsidR="00452018" w:rsidRPr="00E054DF" w:rsidRDefault="00452018" w:rsidP="00452018">
      <w:pPr>
        <w:spacing w:after="120"/>
      </w:pPr>
    </w:p>
    <w:p w14:paraId="1E42E53C" w14:textId="77777777" w:rsidR="00452018" w:rsidRPr="00E054DF" w:rsidRDefault="00452018" w:rsidP="00452018">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rsidRPr="00E054DF"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Pr="00E054DF" w:rsidRDefault="0007536C" w:rsidP="0007536C">
            <w:pPr>
              <w:spacing w:line="240" w:lineRule="auto"/>
              <w:rPr>
                <w:bCs/>
              </w:rPr>
            </w:pPr>
            <w:r w:rsidRPr="00E054DF">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rsidRPr="00E054DF"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E054DF" w:rsidRDefault="00485C1D" w:rsidP="00B11516">
            <w:pPr>
              <w:spacing w:line="240" w:lineRule="auto"/>
              <w:rPr>
                <w:bCs/>
              </w:rPr>
            </w:pPr>
            <w:r w:rsidRPr="00E054DF">
              <w:rPr>
                <w:bCs/>
              </w:rPr>
              <w:t xml:space="preserve">We are ok with the proposal. </w:t>
            </w:r>
          </w:p>
        </w:tc>
      </w:tr>
      <w:tr w:rsidR="003A3854" w:rsidRPr="00E054DF"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Pr="00E054DF" w:rsidRDefault="003A3854" w:rsidP="003A3854">
            <w:pPr>
              <w:spacing w:line="240" w:lineRule="auto"/>
              <w:rPr>
                <w:bCs/>
              </w:rPr>
            </w:pPr>
            <w:r w:rsidRPr="00E054DF">
              <w:rPr>
                <w:bCs/>
              </w:rPr>
              <w:t>We are fine with the proposal</w:t>
            </w:r>
          </w:p>
        </w:tc>
      </w:tr>
      <w:tr w:rsidR="00085FCB" w:rsidRPr="00E054DF"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E054DF" w:rsidRDefault="000971A6" w:rsidP="000971A6">
            <w:pPr>
              <w:rPr>
                <w:bCs/>
                <w:color w:val="000000" w:themeColor="text1"/>
              </w:rPr>
            </w:pPr>
            <w:r w:rsidRPr="00E054DF">
              <w:rPr>
                <w:bCs/>
                <w:color w:val="000000" w:themeColor="text1"/>
              </w:rPr>
              <w:t>We support FL initial proposal 2-3-8.</w:t>
            </w:r>
          </w:p>
        </w:tc>
      </w:tr>
      <w:tr w:rsidR="00FF71EB" w:rsidRPr="00E054DF"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E054DF" w:rsidRDefault="00FF71EB" w:rsidP="000971A6">
            <w:pPr>
              <w:rPr>
                <w:bCs/>
                <w:color w:val="000000" w:themeColor="text1"/>
              </w:rPr>
            </w:pPr>
            <w:r w:rsidRPr="00E054DF">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E054DF" w14:paraId="43D90786" w14:textId="77777777" w:rsidTr="004C3DE1">
        <w:tc>
          <w:tcPr>
            <w:tcW w:w="1555" w:type="dxa"/>
            <w:vAlign w:val="center"/>
          </w:tcPr>
          <w:p w14:paraId="3534971E" w14:textId="4399D7D0" w:rsidR="00A03659" w:rsidRDefault="00A03659" w:rsidP="00A03659">
            <w:pPr>
              <w:rPr>
                <w:bCs/>
              </w:rPr>
            </w:pPr>
            <w:r>
              <w:rPr>
                <w:bCs/>
                <w:color w:val="000000" w:themeColor="text1"/>
              </w:rPr>
              <w:t>QC</w:t>
            </w:r>
          </w:p>
        </w:tc>
        <w:tc>
          <w:tcPr>
            <w:tcW w:w="8407" w:type="dxa"/>
            <w:vAlign w:val="center"/>
          </w:tcPr>
          <w:p w14:paraId="3D962367" w14:textId="7FF91E13" w:rsidR="00A03659" w:rsidRPr="00E054DF" w:rsidRDefault="00A03659" w:rsidP="00A03659">
            <w:pPr>
              <w:rPr>
                <w:bCs/>
              </w:rPr>
            </w:pPr>
            <w:r w:rsidRPr="00E054DF">
              <w:rPr>
                <w:bCs/>
                <w:color w:val="000000" w:themeColor="text1"/>
              </w:rPr>
              <w:t xml:space="preserve">For accurate CLI modeling, accurate modeling of minimum distance between UE should be conssidred.  Our initial thoughts that there should be no requirements on minimum distance between UEs.  </w:t>
            </w:r>
          </w:p>
        </w:tc>
      </w:tr>
      <w:tr w:rsidR="00C01EFB" w:rsidRPr="00E054DF"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E054DF" w:rsidRDefault="00C01EFB" w:rsidP="008F1E89">
            <w:pPr>
              <w:rPr>
                <w:bCs/>
                <w:color w:val="000000" w:themeColor="text1"/>
              </w:rPr>
            </w:pPr>
            <w:r w:rsidRPr="00E054DF">
              <w:rPr>
                <w:rFonts w:eastAsia="Malgun Gothic" w:hint="eastAsia"/>
                <w:bCs/>
              </w:rPr>
              <w:t>We are fine with initial proposal 2-3-8.</w:t>
            </w:r>
          </w:p>
        </w:tc>
      </w:tr>
      <w:tr w:rsidR="00C822EE" w:rsidRPr="00E054DF"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E054DF" w:rsidRDefault="00C822EE" w:rsidP="00C822EE">
            <w:pPr>
              <w:rPr>
                <w:rFonts w:eastAsia="Malgun Gothic"/>
                <w:bCs/>
              </w:rPr>
            </w:pPr>
            <w:r w:rsidRPr="00E054DF">
              <w:rPr>
                <w:rFonts w:eastAsia="MS Mincho" w:hint="eastAsia"/>
                <w:bCs/>
              </w:rPr>
              <w:t>W</w:t>
            </w:r>
            <w:r w:rsidRPr="00E054DF">
              <w:rPr>
                <w:rFonts w:eastAsia="MS Mincho"/>
                <w:bCs/>
              </w:rPr>
              <w:t>e agree with Intel &amp; Spreadtrum.</w:t>
            </w:r>
          </w:p>
        </w:tc>
      </w:tr>
      <w:tr w:rsidR="008E4671" w:rsidRPr="00E054DF" w14:paraId="152F808B" w14:textId="77777777" w:rsidTr="000F7C38">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E054DF" w:rsidRDefault="008E4671" w:rsidP="008E4671">
            <w:pPr>
              <w:rPr>
                <w:rFonts w:eastAsia="Malgun Gothic"/>
                <w:bCs/>
              </w:rPr>
            </w:pPr>
            <w:r w:rsidRPr="00E054DF">
              <w:rPr>
                <w:rFonts w:hint="eastAsia"/>
                <w:bCs/>
                <w:color w:val="000000" w:themeColor="text1"/>
              </w:rPr>
              <w:t>We are fine with the proposal.</w:t>
            </w:r>
          </w:p>
        </w:tc>
      </w:tr>
      <w:tr w:rsidR="00C30434" w:rsidRPr="00E054DF" w14:paraId="4B979371" w14:textId="77777777" w:rsidTr="00C30434">
        <w:tc>
          <w:tcPr>
            <w:tcW w:w="1555" w:type="dxa"/>
          </w:tcPr>
          <w:p w14:paraId="45C9F10C" w14:textId="77777777" w:rsidR="00C30434" w:rsidRPr="00195867" w:rsidRDefault="00C30434" w:rsidP="006F0185">
            <w:pPr>
              <w:rPr>
                <w:rFonts w:eastAsia="Malgun Gothic"/>
                <w:bCs/>
              </w:rPr>
            </w:pPr>
            <w:r>
              <w:rPr>
                <w:rFonts w:eastAsia="Malgun Gothic"/>
                <w:bCs/>
              </w:rPr>
              <w:t xml:space="preserve">Ericsson </w:t>
            </w:r>
          </w:p>
        </w:tc>
        <w:tc>
          <w:tcPr>
            <w:tcW w:w="8407" w:type="dxa"/>
          </w:tcPr>
          <w:p w14:paraId="6F31264F" w14:textId="11BB7B33" w:rsidR="00C30434" w:rsidRPr="00E054DF" w:rsidRDefault="00C30434" w:rsidP="006F0185">
            <w:pPr>
              <w:rPr>
                <w:rFonts w:eastAsia="Malgun Gothic"/>
                <w:bCs/>
              </w:rPr>
            </w:pPr>
            <w:r w:rsidRPr="00E054DF">
              <w:rPr>
                <w:rFonts w:eastAsia="Malgun Gothic"/>
                <w:bCs/>
              </w:rPr>
              <w:t>We are ok with having no minimum distance requirement</w:t>
            </w:r>
            <w:r w:rsidR="00892D65" w:rsidRPr="00E054DF">
              <w:rPr>
                <w:rFonts w:eastAsia="Malgun Gothic"/>
                <w:bCs/>
              </w:rPr>
              <w:t xml:space="preserve"> (min distance is 0)</w:t>
            </w:r>
            <w:r w:rsidRPr="00E054DF">
              <w:rPr>
                <w:rFonts w:eastAsia="Malgun Gothic"/>
                <w:bCs/>
              </w:rPr>
              <w:t xml:space="preserve"> between UEs in the system level simulation. </w:t>
            </w:r>
          </w:p>
        </w:tc>
      </w:tr>
    </w:tbl>
    <w:p w14:paraId="216C376C" w14:textId="7D64EA25" w:rsidR="00043C89" w:rsidRPr="00E054DF" w:rsidRDefault="00043C89">
      <w:pPr>
        <w:spacing w:after="120"/>
      </w:pPr>
    </w:p>
    <w:p w14:paraId="23777A50" w14:textId="399C260E" w:rsidR="00395C0A" w:rsidRPr="00E054DF" w:rsidRDefault="00395C0A">
      <w:pPr>
        <w:spacing w:after="120"/>
      </w:pPr>
    </w:p>
    <w:p w14:paraId="04887D67" w14:textId="3DB945D1" w:rsidR="00395C0A" w:rsidRDefault="00395C0A" w:rsidP="00395C0A">
      <w:pPr>
        <w:pStyle w:val="3"/>
      </w:pPr>
      <w:r>
        <w:lastRenderedPageBreak/>
        <w:t>2nd Round Proposals</w:t>
      </w:r>
    </w:p>
    <w:p w14:paraId="0308756A" w14:textId="0C26AF60" w:rsidR="00801901" w:rsidRPr="00935E0B" w:rsidRDefault="00801901" w:rsidP="00801901">
      <w:pPr>
        <w:pStyle w:val="40"/>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Pr="00E054DF" w:rsidRDefault="00801901" w:rsidP="00801901">
      <w:pPr>
        <w:spacing w:after="120"/>
      </w:pPr>
      <w:r w:rsidRPr="00E054DF">
        <w:t>For UE outdoor/indoor proportion in Dense Urban Macro layer scenario and Dense Urban Micro layer scenario for FR2-1, consider the following:</w:t>
      </w:r>
    </w:p>
    <w:p w14:paraId="1D083B1D" w14:textId="122C649D" w:rsidR="00801901" w:rsidRPr="00E054DF" w:rsidRDefault="00801901" w:rsidP="00801901">
      <w:pPr>
        <w:pStyle w:val="aff0"/>
        <w:numPr>
          <w:ilvl w:val="0"/>
          <w:numId w:val="161"/>
        </w:numPr>
        <w:spacing w:after="120"/>
        <w:ind w:firstLineChars="0"/>
      </w:pPr>
      <w:r w:rsidRPr="00E054DF">
        <w:t>Baseline: 20% Outdoor in cars: 30km/h, 80% Indoor in houses: 3km/h</w:t>
      </w:r>
    </w:p>
    <w:p w14:paraId="005FF493" w14:textId="77777777" w:rsidR="00FD153C" w:rsidRPr="00801901" w:rsidRDefault="00FD153C" w:rsidP="00FD153C">
      <w:pPr>
        <w:pStyle w:val="aff0"/>
        <w:numPr>
          <w:ilvl w:val="1"/>
          <w:numId w:val="161"/>
        </w:numPr>
        <w:ind w:firstLineChars="0"/>
        <w:rPr>
          <w:color w:val="FF0000"/>
        </w:rPr>
      </w:pPr>
      <w:r w:rsidRPr="00801901">
        <w:rPr>
          <w:color w:val="FF0000"/>
        </w:rPr>
        <w:t xml:space="preserve">Outdoor UEs: 1.5 m; </w:t>
      </w:r>
    </w:p>
    <w:p w14:paraId="4C1C9A80" w14:textId="486343D4" w:rsidR="00FD153C" w:rsidRPr="00E054DF" w:rsidRDefault="00FD153C" w:rsidP="00FD153C">
      <w:pPr>
        <w:pStyle w:val="aff0"/>
        <w:numPr>
          <w:ilvl w:val="1"/>
          <w:numId w:val="161"/>
        </w:numPr>
        <w:ind w:firstLineChars="0"/>
        <w:rPr>
          <w:color w:val="FF0000"/>
        </w:rPr>
      </w:pPr>
      <w:r w:rsidRPr="00E054DF">
        <w:rPr>
          <w:color w:val="FF0000"/>
        </w:rPr>
        <w:t>Indoor UEs: 3(</w:t>
      </w:r>
      <w:r w:rsidRPr="00E054DF">
        <w:rPr>
          <w:rFonts w:ascii="Times" w:eastAsia="等线" w:hAnsi="Times" w:cs="Times"/>
          <w:color w:val="FF0000"/>
        </w:rPr>
        <w:t>n</w:t>
      </w:r>
      <w:r w:rsidRPr="00E054DF">
        <w:rPr>
          <w:rFonts w:ascii="Times" w:eastAsia="等线" w:hAnsi="Times" w:cs="Times"/>
          <w:color w:val="FF0000"/>
          <w:vertAlign w:val="subscript"/>
        </w:rPr>
        <w:t>fl</w:t>
      </w:r>
      <w:r w:rsidRPr="00E054DF">
        <w:rPr>
          <w:color w:val="FF0000"/>
        </w:rPr>
        <w:t xml:space="preserve"> – 1) + 1.5; </w:t>
      </w:r>
      <w:r w:rsidRPr="00E054DF">
        <w:rPr>
          <w:rFonts w:ascii="Times" w:eastAsia="等线" w:hAnsi="Times" w:cs="Times"/>
          <w:color w:val="FF0000"/>
        </w:rPr>
        <w:t>n</w:t>
      </w:r>
      <w:r w:rsidRPr="00E054DF">
        <w:rPr>
          <w:rFonts w:ascii="Times" w:eastAsia="等线" w:hAnsi="Times" w:cs="Times"/>
          <w:color w:val="FF0000"/>
          <w:vertAlign w:val="subscript"/>
        </w:rPr>
        <w:t>fl</w:t>
      </w:r>
      <w:r w:rsidRPr="00E054DF">
        <w:rPr>
          <w:color w:val="FF0000"/>
        </w:rPr>
        <w:t xml:space="preserve"> ~ uniform(1,</w:t>
      </w:r>
      <w:r w:rsidRPr="00E054DF">
        <w:rPr>
          <w:rFonts w:ascii="Times" w:eastAsia="等线" w:hAnsi="Times" w:cs="Times"/>
          <w:color w:val="FF0000"/>
        </w:rPr>
        <w:t xml:space="preserve"> N</w:t>
      </w:r>
      <w:r w:rsidRPr="00E054DF">
        <w:rPr>
          <w:rFonts w:ascii="Times" w:eastAsia="等线" w:hAnsi="Times" w:cs="Times"/>
          <w:color w:val="FF0000"/>
          <w:vertAlign w:val="subscript"/>
        </w:rPr>
        <w:t>fl</w:t>
      </w:r>
      <w:r w:rsidRPr="00E054DF">
        <w:rPr>
          <w:color w:val="FF0000"/>
        </w:rPr>
        <w:t xml:space="preserve">) where </w:t>
      </w:r>
      <w:r w:rsidRPr="00E054DF">
        <w:rPr>
          <w:rFonts w:ascii="Times" w:eastAsia="等线" w:hAnsi="Times" w:cs="Times"/>
          <w:color w:val="FF0000"/>
        </w:rPr>
        <w:t>N</w:t>
      </w:r>
      <w:r w:rsidRPr="00E054DF">
        <w:rPr>
          <w:rFonts w:ascii="Times" w:eastAsia="等线" w:hAnsi="Times" w:cs="Times"/>
          <w:color w:val="FF0000"/>
          <w:vertAlign w:val="subscript"/>
        </w:rPr>
        <w:t>fl</w:t>
      </w:r>
      <w:r w:rsidRPr="00E054DF">
        <w:rPr>
          <w:color w:val="FF0000"/>
        </w:rPr>
        <w:t xml:space="preserve"> ~ uniform(4,8) [refer to TR 36.873 Table 6-1]</w:t>
      </w:r>
    </w:p>
    <w:p w14:paraId="5FD08067" w14:textId="77777777" w:rsidR="00801901" w:rsidRPr="00E054DF" w:rsidRDefault="00801901" w:rsidP="00801901">
      <w:pPr>
        <w:pStyle w:val="aff0"/>
        <w:numPr>
          <w:ilvl w:val="0"/>
          <w:numId w:val="161"/>
        </w:numPr>
        <w:spacing w:after="120"/>
        <w:ind w:firstLineChars="0"/>
      </w:pPr>
      <w:r w:rsidRPr="00E054DF">
        <w:t>Optional: 100% Outdoor in cars: 30km/h</w:t>
      </w:r>
    </w:p>
    <w:p w14:paraId="5CDAEA73" w14:textId="77777777" w:rsidR="00801901" w:rsidRPr="00E054DF" w:rsidRDefault="00801901" w:rsidP="00801901">
      <w:pPr>
        <w:spacing w:after="120"/>
      </w:pPr>
    </w:p>
    <w:p w14:paraId="3FC30614" w14:textId="77777777" w:rsidR="00FD153C" w:rsidRPr="00E054DF" w:rsidRDefault="00FD153C" w:rsidP="00FD153C">
      <w:pPr>
        <w:spacing w:after="120"/>
      </w:pPr>
    </w:p>
    <w:p w14:paraId="37CD1139" w14:textId="77777777" w:rsidR="00FD153C" w:rsidRPr="00E054DF" w:rsidRDefault="00FD153C" w:rsidP="00FD153C">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rsidRPr="00E054DF"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Pr="00E054DF" w:rsidRDefault="008F1E89" w:rsidP="008F1E89">
            <w:pPr>
              <w:spacing w:line="240" w:lineRule="auto"/>
              <w:rPr>
                <w:rFonts w:eastAsia="Malgun Gothic"/>
                <w:bCs/>
              </w:rPr>
            </w:pPr>
            <w:r w:rsidRPr="00E054DF">
              <w:rPr>
                <w:rFonts w:eastAsia="Malgun Gothic" w:hint="eastAsia"/>
                <w:bCs/>
              </w:rPr>
              <w:t xml:space="preserve">We are generally ok with the </w:t>
            </w:r>
            <w:r w:rsidRPr="00E054DF">
              <w:rPr>
                <w:rFonts w:eastAsia="Malgun Gothic"/>
                <w:bCs/>
              </w:rPr>
              <w:t>proposal</w:t>
            </w:r>
            <w:r w:rsidRPr="00E054DF">
              <w:rPr>
                <w:rFonts w:eastAsia="Malgun Gothic" w:hint="eastAsia"/>
                <w:bCs/>
              </w:rPr>
              <w:t>.</w:t>
            </w:r>
            <w:r w:rsidRPr="00E054DF">
              <w:rPr>
                <w:rFonts w:eastAsia="Malgun Gothic"/>
                <w:bCs/>
              </w:rPr>
              <w:t xml:space="preserve"> </w:t>
            </w:r>
          </w:p>
          <w:p w14:paraId="74AD8550" w14:textId="220D55A0" w:rsidR="008F1E89" w:rsidRPr="00E054DF" w:rsidRDefault="008F1E89" w:rsidP="008F1E89">
            <w:pPr>
              <w:spacing w:line="240" w:lineRule="auto"/>
              <w:rPr>
                <w:rFonts w:eastAsia="Malgun Gothic"/>
                <w:bCs/>
              </w:rPr>
            </w:pPr>
            <w:r w:rsidRPr="00E054DF">
              <w:rPr>
                <w:rFonts w:eastAsia="Malgun Gothic"/>
                <w:bCs/>
              </w:rPr>
              <w:t xml:space="preserve">On clarification question is </w:t>
            </w:r>
            <w:r w:rsidRPr="00E054DF">
              <w:rPr>
                <w:rFonts w:eastAsia="Malgun Gothic" w:hint="eastAsia"/>
                <w:bCs/>
              </w:rPr>
              <w:t xml:space="preserve">when two </w:t>
            </w:r>
            <w:r w:rsidRPr="00E054DF">
              <w:rPr>
                <w:rFonts w:eastAsia="Malgun Gothic"/>
                <w:bCs/>
              </w:rPr>
              <w:t xml:space="preserve">indoor </w:t>
            </w:r>
            <w:r w:rsidRPr="00E054DF">
              <w:rPr>
                <w:rFonts w:eastAsia="Malgun Gothic" w:hint="eastAsia"/>
                <w:bCs/>
              </w:rPr>
              <w:t>UEs are positioned in different floor</w:t>
            </w:r>
            <w:r w:rsidRPr="00E054DF">
              <w:rPr>
                <w:rFonts w:eastAsia="Malgun Gothic"/>
                <w:bCs/>
              </w:rPr>
              <w:t xml:space="preserve">s, is panentrate loss applicable for UE-to-UE CLI? </w:t>
            </w:r>
            <w:r w:rsidRPr="00E054DF">
              <w:rPr>
                <w:rFonts w:eastAsia="Malgun Gothic" w:hint="eastAsia"/>
                <w:bCs/>
              </w:rPr>
              <w:t xml:space="preserve"> </w:t>
            </w:r>
          </w:p>
        </w:tc>
      </w:tr>
      <w:tr w:rsidR="003B5A91" w:rsidRPr="00E054DF"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Pr="00E054DF" w:rsidRDefault="003B5A91" w:rsidP="008F1E89">
            <w:pPr>
              <w:spacing w:line="240" w:lineRule="auto"/>
              <w:rPr>
                <w:bCs/>
              </w:rPr>
            </w:pPr>
            <w:r w:rsidRPr="00E054DF">
              <w:rPr>
                <w:rFonts w:hint="eastAsia"/>
                <w:bCs/>
              </w:rPr>
              <w:t>F</w:t>
            </w:r>
            <w:r w:rsidRPr="00E054DF">
              <w:rPr>
                <w:bCs/>
              </w:rPr>
              <w:t>ine with the FL proposal.</w:t>
            </w:r>
          </w:p>
        </w:tc>
      </w:tr>
      <w:tr w:rsidR="006A3263" w:rsidRPr="00E054DF"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Pr="00E054DF" w:rsidRDefault="006A3263" w:rsidP="006A3263">
            <w:pPr>
              <w:spacing w:line="240" w:lineRule="auto"/>
              <w:rPr>
                <w:bCs/>
              </w:rPr>
            </w:pPr>
            <w:r w:rsidRPr="00E054DF">
              <w:rPr>
                <w:rFonts w:hint="eastAsia"/>
                <w:bCs/>
              </w:rPr>
              <w:t>F</w:t>
            </w:r>
            <w:r w:rsidRPr="00E054DF">
              <w:rPr>
                <w:bCs/>
              </w:rPr>
              <w:t>ine with the FL proposal.</w:t>
            </w:r>
          </w:p>
        </w:tc>
      </w:tr>
      <w:tr w:rsidR="003D6A5A" w:rsidRPr="00E054DF" w14:paraId="0A6D0DAC" w14:textId="77777777" w:rsidTr="003D6A5A">
        <w:tc>
          <w:tcPr>
            <w:tcW w:w="1555" w:type="dxa"/>
          </w:tcPr>
          <w:p w14:paraId="69C2354D" w14:textId="77777777" w:rsidR="003D6A5A" w:rsidRPr="00195867" w:rsidRDefault="003D6A5A" w:rsidP="006F0185">
            <w:pPr>
              <w:rPr>
                <w:rFonts w:eastAsia="Malgun Gothic"/>
                <w:bCs/>
              </w:rPr>
            </w:pPr>
            <w:r>
              <w:rPr>
                <w:rFonts w:eastAsia="Malgun Gothic"/>
                <w:bCs/>
              </w:rPr>
              <w:t xml:space="preserve">Ericsson </w:t>
            </w:r>
          </w:p>
        </w:tc>
        <w:tc>
          <w:tcPr>
            <w:tcW w:w="8407" w:type="dxa"/>
          </w:tcPr>
          <w:p w14:paraId="5A83B96A" w14:textId="20BEE7C4" w:rsidR="003D6A5A" w:rsidRPr="00E054DF" w:rsidRDefault="003D6A5A" w:rsidP="006F0185">
            <w:pPr>
              <w:rPr>
                <w:rFonts w:eastAsia="Malgun Gothic"/>
                <w:bCs/>
              </w:rPr>
            </w:pPr>
            <w:r w:rsidRPr="00E054DF">
              <w:rPr>
                <w:rFonts w:eastAsia="Malgun Gothic"/>
                <w:bCs/>
              </w:rPr>
              <w:t xml:space="preserve">We </w:t>
            </w:r>
            <w:r w:rsidR="00693BA1" w:rsidRPr="00E054DF">
              <w:rPr>
                <w:rFonts w:eastAsia="Malgun Gothic"/>
                <w:bCs/>
              </w:rPr>
              <w:t xml:space="preserve">support the proposal in </w:t>
            </w:r>
            <w:r w:rsidR="00F164CB" w:rsidRPr="00E054DF">
              <w:rPr>
                <w:rFonts w:eastAsia="Malgun Gothic"/>
                <w:bCs/>
              </w:rPr>
              <w:t>principle;</w:t>
            </w:r>
            <w:r w:rsidR="00693BA1" w:rsidRPr="00E054DF">
              <w:rPr>
                <w:rFonts w:eastAsia="Malgun Gothic"/>
                <w:bCs/>
              </w:rPr>
              <w:t xml:space="preserve"> however, we need to clarify if the indoor UEs are all on the same floor or different floor. </w:t>
            </w:r>
            <w:r w:rsidR="0077371D" w:rsidRPr="00E054DF">
              <w:rPr>
                <w:rFonts w:eastAsia="Malgun Gothic"/>
                <w:bCs/>
              </w:rPr>
              <w:t xml:space="preserve">On that regard, </w:t>
            </w:r>
            <w:r w:rsidR="004840F1" w:rsidRPr="00E054DF">
              <w:rPr>
                <w:rFonts w:eastAsia="Malgun Gothic"/>
                <w:bCs/>
              </w:rPr>
              <w:t>we agree with Samsung that to</w:t>
            </w:r>
            <w:r w:rsidR="0077371D" w:rsidRPr="00E054DF">
              <w:rPr>
                <w:rFonts w:eastAsia="Malgun Gothic"/>
                <w:bCs/>
              </w:rPr>
              <w:t xml:space="preserve"> better highlight UE-UE CLI impacts, it would be beneficial to have all UE indoors on the same floor without penetration loss</w:t>
            </w:r>
            <w:r w:rsidR="004840F1" w:rsidRPr="00E054DF">
              <w:rPr>
                <w:rFonts w:eastAsia="Malgun Gothic"/>
                <w:bCs/>
              </w:rPr>
              <w:t>es</w:t>
            </w:r>
            <w:r w:rsidR="0077371D" w:rsidRPr="00E054DF">
              <w:rPr>
                <w:rFonts w:eastAsia="Malgun Gothic"/>
                <w:bCs/>
              </w:rPr>
              <w:t xml:space="preserve"> in between them. </w:t>
            </w:r>
            <w:r w:rsidR="00693BA1" w:rsidRPr="00E054DF">
              <w:rPr>
                <w:rFonts w:eastAsia="Malgun Gothic"/>
                <w:bCs/>
              </w:rPr>
              <w:t xml:space="preserve">Furthermore, </w:t>
            </w:r>
            <w:r w:rsidR="00961BAF" w:rsidRPr="00E054DF">
              <w:rPr>
                <w:rFonts w:eastAsia="Malgun Gothic"/>
                <w:bCs/>
              </w:rPr>
              <w:t xml:space="preserve">the text in the red refers to the height of the UEs indoors, that needs to be clearly mentioned. </w:t>
            </w:r>
          </w:p>
        </w:tc>
      </w:tr>
      <w:tr w:rsidR="003303E8" w14:paraId="0A57CFE8" w14:textId="77777777" w:rsidTr="003303E8">
        <w:tc>
          <w:tcPr>
            <w:tcW w:w="1555" w:type="dxa"/>
          </w:tcPr>
          <w:p w14:paraId="2EC2F5A8" w14:textId="77777777" w:rsidR="003303E8" w:rsidRDefault="003303E8" w:rsidP="00297369">
            <w:pPr>
              <w:spacing w:line="240" w:lineRule="auto"/>
              <w:rPr>
                <w:bCs/>
              </w:rPr>
            </w:pPr>
            <w:r>
              <w:rPr>
                <w:bCs/>
              </w:rPr>
              <w:t>New H3C</w:t>
            </w:r>
          </w:p>
        </w:tc>
        <w:tc>
          <w:tcPr>
            <w:tcW w:w="8407" w:type="dxa"/>
          </w:tcPr>
          <w:p w14:paraId="0856F092" w14:textId="0A8FAC5A" w:rsidR="003303E8" w:rsidRDefault="0077086C" w:rsidP="00297369">
            <w:pPr>
              <w:spacing w:line="240" w:lineRule="auto"/>
              <w:rPr>
                <w:bCs/>
              </w:rPr>
            </w:pPr>
            <w:r>
              <w:rPr>
                <w:bCs/>
              </w:rPr>
              <w:t>S</w:t>
            </w:r>
            <w:r w:rsidR="003303E8">
              <w:rPr>
                <w:bCs/>
              </w:rPr>
              <w:t>upport</w:t>
            </w:r>
          </w:p>
        </w:tc>
      </w:tr>
      <w:tr w:rsidR="0077086C" w:rsidRPr="00D35A31" w14:paraId="558CF813" w14:textId="77777777" w:rsidTr="00545037">
        <w:tc>
          <w:tcPr>
            <w:tcW w:w="1555" w:type="dxa"/>
            <w:vAlign w:val="center"/>
          </w:tcPr>
          <w:p w14:paraId="519D2723" w14:textId="0741A163" w:rsidR="0077086C" w:rsidRDefault="0077086C" w:rsidP="0077086C">
            <w:pPr>
              <w:spacing w:line="240" w:lineRule="auto"/>
              <w:rPr>
                <w:bCs/>
              </w:rPr>
            </w:pPr>
            <w:r>
              <w:rPr>
                <w:bCs/>
              </w:rPr>
              <w:t>QC</w:t>
            </w:r>
          </w:p>
        </w:tc>
        <w:tc>
          <w:tcPr>
            <w:tcW w:w="8407" w:type="dxa"/>
            <w:vAlign w:val="center"/>
          </w:tcPr>
          <w:p w14:paraId="14F35192" w14:textId="7BD8FFC5" w:rsidR="0077086C" w:rsidRPr="00D35A31" w:rsidRDefault="0077086C" w:rsidP="0077086C">
            <w:pPr>
              <w:spacing w:line="240" w:lineRule="auto"/>
              <w:rPr>
                <w:bCs/>
              </w:rPr>
            </w:pPr>
            <w:r w:rsidRPr="00D35A31">
              <w:rPr>
                <w:bCs/>
              </w:rPr>
              <w:t xml:space="preserve">We believe that baseline should be 100% outdoor UEs. In order to have 80% indoor UE, then it requires Indoor hotspot, they can’t be served by outdoor gNB. </w:t>
            </w:r>
          </w:p>
        </w:tc>
      </w:tr>
      <w:tr w:rsidR="00B418DA" w:rsidRPr="00D35A31" w14:paraId="38580921" w14:textId="77777777" w:rsidTr="0084744D">
        <w:tc>
          <w:tcPr>
            <w:tcW w:w="1555" w:type="dxa"/>
          </w:tcPr>
          <w:p w14:paraId="042F6417" w14:textId="7723C8B3" w:rsidR="00B418DA" w:rsidRDefault="00B418DA" w:rsidP="00B418DA">
            <w:pPr>
              <w:rPr>
                <w:bCs/>
              </w:rPr>
            </w:pPr>
            <w:r>
              <w:rPr>
                <w:bCs/>
              </w:rPr>
              <w:t>Huawei, Hisilicon</w:t>
            </w:r>
          </w:p>
        </w:tc>
        <w:tc>
          <w:tcPr>
            <w:tcW w:w="8407" w:type="dxa"/>
          </w:tcPr>
          <w:p w14:paraId="291F7F01" w14:textId="32D782B9" w:rsidR="00B418DA" w:rsidRPr="00D35A31" w:rsidRDefault="00B418DA" w:rsidP="00B418DA">
            <w:pPr>
              <w:rPr>
                <w:bCs/>
              </w:rPr>
            </w:pPr>
            <w:r>
              <w:rPr>
                <w:bCs/>
              </w:rPr>
              <w:t>We feel that the simulation will be very complicated. And we have the similar question on the penetration loss between UEs, how to set this parameters for the UE-UE link.</w:t>
            </w:r>
          </w:p>
        </w:tc>
      </w:tr>
    </w:tbl>
    <w:p w14:paraId="37F0125D" w14:textId="77777777" w:rsidR="00FD153C" w:rsidRPr="00D35A31" w:rsidRDefault="00FD153C" w:rsidP="00FD153C">
      <w:pPr>
        <w:spacing w:after="120"/>
      </w:pPr>
    </w:p>
    <w:p w14:paraId="5E11D391" w14:textId="6CEE4734" w:rsidR="00043C89" w:rsidRPr="00D35A31" w:rsidRDefault="00043C89">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p w14:paraId="49FC3F0C" w14:textId="77777777" w:rsidR="00F51071" w:rsidRDefault="00F51071" w:rsidP="00F51071">
      <w:pPr>
        <w:pStyle w:val="40"/>
      </w:pPr>
      <w:r>
        <w:t>For SBFD</w:t>
      </w:r>
    </w:p>
    <w:tbl>
      <w:tblPr>
        <w:tblStyle w:val="af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rsidRPr="00E054DF"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E054DF" w:rsidRDefault="00DE7C7B" w:rsidP="00F3346C">
            <w:pPr>
              <w:spacing w:line="240" w:lineRule="auto"/>
              <w:rPr>
                <w:bCs/>
                <w:i/>
                <w:iCs/>
              </w:rPr>
            </w:pPr>
            <w:r w:rsidRPr="00E054DF">
              <w:rPr>
                <w:b/>
                <w:i/>
                <w:u w:val="single"/>
              </w:rPr>
              <w:t>Proposal 1</w:t>
            </w:r>
            <w:r w:rsidRPr="00E054DF">
              <w:rPr>
                <w:i/>
              </w:rPr>
              <w:t xml:space="preserve">: </w:t>
            </w:r>
            <w:r w:rsidRPr="00E054DF">
              <w:rPr>
                <w:bCs/>
                <w:i/>
                <w:iCs/>
              </w:rPr>
              <w:t xml:space="preserve">For </w:t>
            </w:r>
            <w:r w:rsidRPr="00E054DF">
              <w:rPr>
                <w:i/>
              </w:rPr>
              <w:t>SBFD deployment case 1</w:t>
            </w:r>
            <w:r w:rsidRPr="00E054DF">
              <w:rPr>
                <w:bCs/>
                <w:i/>
              </w:rPr>
              <w:t>,</w:t>
            </w:r>
            <w:r w:rsidRPr="00E054DF">
              <w:rPr>
                <w:bCs/>
                <w:i/>
                <w:iCs/>
              </w:rPr>
              <w:t xml:space="preserve"> evaluation assumptions in </w:t>
            </w:r>
            <w:r w:rsidRPr="00E054DF">
              <w:rPr>
                <w:rFonts w:hint="eastAsia"/>
                <w:bCs/>
                <w:i/>
                <w:iCs/>
              </w:rPr>
              <w:t>Ta</w:t>
            </w:r>
            <w:r w:rsidRPr="00E054DF">
              <w:rPr>
                <w:bCs/>
                <w:i/>
                <w:iCs/>
              </w:rPr>
              <w:t>ble 15</w:t>
            </w:r>
            <w:r w:rsidRPr="00E054DF">
              <w:rPr>
                <w:i/>
              </w:rPr>
              <w:t xml:space="preserve"> and Table 16</w:t>
            </w:r>
            <w:r w:rsidRPr="00E054DF">
              <w:rPr>
                <w:bCs/>
                <w:i/>
                <w:iCs/>
              </w:rPr>
              <w:t xml:space="preserve"> in Annex B can be considered as starting point.</w:t>
            </w:r>
          </w:p>
          <w:p w14:paraId="2ABEA775" w14:textId="1D4D6750" w:rsidR="00410FCC" w:rsidRPr="00E054DF" w:rsidRDefault="00410FCC" w:rsidP="00F3346C">
            <w:pPr>
              <w:tabs>
                <w:tab w:val="num" w:pos="720"/>
              </w:tabs>
              <w:spacing w:line="240" w:lineRule="auto"/>
              <w:rPr>
                <w:bCs/>
                <w:i/>
              </w:rPr>
            </w:pPr>
            <w:r w:rsidRPr="00E054DF">
              <w:rPr>
                <w:b/>
                <w:i/>
                <w:u w:val="single"/>
              </w:rPr>
              <w:t>Proposal 17</w:t>
            </w:r>
            <w:r w:rsidRPr="00E054DF">
              <w:rPr>
                <w:i/>
              </w:rPr>
              <w:t>:</w:t>
            </w:r>
            <w:r w:rsidRPr="00E054DF">
              <w:t xml:space="preserve"> </w:t>
            </w:r>
            <w:r w:rsidRPr="00E054DF">
              <w:rPr>
                <w:bCs/>
                <w:i/>
              </w:rPr>
              <w:t xml:space="preserve">For performance evaluation and comparison between baseline legacy TDD </w:t>
            </w:r>
            <w:r w:rsidRPr="00E054DF">
              <w:rPr>
                <w:bCs/>
                <w:i/>
              </w:rPr>
              <w:lastRenderedPageBreak/>
              <w:t>operation and SBFD operation under SBFD Deployment Case 1, the SBFD UL subband is adjusted to about 26% of the channel bandwidth in Alt3.</w:t>
            </w:r>
          </w:p>
          <w:p w14:paraId="6F2AF477" w14:textId="77777777" w:rsidR="00410FCC" w:rsidRPr="00E054DF" w:rsidRDefault="00410FCC" w:rsidP="00F3346C">
            <w:pPr>
              <w:pStyle w:val="aff0"/>
              <w:widowControl/>
              <w:numPr>
                <w:ilvl w:val="0"/>
                <w:numId w:val="22"/>
              </w:numPr>
              <w:spacing w:line="240" w:lineRule="auto"/>
              <w:ind w:left="420" w:firstLineChars="0" w:hanging="420"/>
              <w:rPr>
                <w:i/>
                <w:iCs/>
              </w:rPr>
            </w:pPr>
            <w:r w:rsidRPr="00E054DF">
              <w:rPr>
                <w:i/>
                <w:iCs/>
              </w:rPr>
              <w:t xml:space="preserve">Alt 3 (strive for the same UL/DL resource ratio between Legacy TDD and SBFD): </w:t>
            </w:r>
          </w:p>
          <w:p w14:paraId="5DF16593" w14:textId="77777777" w:rsidR="00410FCC" w:rsidRPr="00E054DF" w:rsidRDefault="00410FCC" w:rsidP="00F3346C">
            <w:pPr>
              <w:pStyle w:val="aff0"/>
              <w:widowControl/>
              <w:numPr>
                <w:ilvl w:val="1"/>
                <w:numId w:val="22"/>
              </w:numPr>
              <w:spacing w:line="240" w:lineRule="auto"/>
              <w:ind w:left="840" w:firstLineChars="0" w:hanging="420"/>
              <w:rPr>
                <w:i/>
                <w:iCs/>
              </w:rPr>
            </w:pPr>
            <w:r w:rsidRPr="00E054DF">
              <w:rPr>
                <w:i/>
                <w:iCs/>
              </w:rPr>
              <w:t>Legacy TDD: Static TDD UL/DL configuration with {DDSUU}, where S=[12D:2G:0U]</w:t>
            </w:r>
          </w:p>
          <w:p w14:paraId="10D2AB6C" w14:textId="77777777" w:rsidR="00410FCC" w:rsidRPr="00E054DF" w:rsidRDefault="00410FCC" w:rsidP="00F3346C">
            <w:pPr>
              <w:pStyle w:val="aff0"/>
              <w:widowControl/>
              <w:numPr>
                <w:ilvl w:val="1"/>
                <w:numId w:val="22"/>
              </w:numPr>
              <w:spacing w:line="240" w:lineRule="auto"/>
              <w:ind w:left="840" w:firstLineChars="0" w:hanging="420"/>
              <w:rPr>
                <w:i/>
                <w:iCs/>
              </w:rPr>
            </w:pPr>
            <w:r w:rsidRPr="00E054DF">
              <w:rPr>
                <w:i/>
                <w:iCs/>
              </w:rPr>
              <w:t>SBFD: Frame structure#2 (XXXXU), where X denotes a SBFD slot. In time domain, SBFD UL subband spans all the symbols in a SBFD slot. In frequency domain, SBFD UL subband is about</w:t>
            </w:r>
            <w:r w:rsidRPr="00E054DF">
              <w:rPr>
                <w:i/>
                <w:iCs/>
                <w:color w:val="FF0000"/>
              </w:rPr>
              <w:t xml:space="preserve"> [26%]</w:t>
            </w:r>
            <w:r w:rsidRPr="00E054DF">
              <w:rPr>
                <w:i/>
                <w:iCs/>
              </w:rPr>
              <w:t xml:space="preserve"> of the channel bandwidth.</w:t>
            </w:r>
          </w:p>
          <w:p w14:paraId="7D06FABD" w14:textId="619A1ACF" w:rsidR="00410FCC" w:rsidRPr="00E054DF" w:rsidRDefault="00410FCC" w:rsidP="00F3346C">
            <w:pPr>
              <w:tabs>
                <w:tab w:val="num" w:pos="720"/>
              </w:tabs>
              <w:spacing w:line="240" w:lineRule="auto"/>
              <w:rPr>
                <w:bCs/>
                <w:i/>
              </w:rPr>
            </w:pPr>
            <w:r w:rsidRPr="00E054DF">
              <w:rPr>
                <w:b/>
                <w:i/>
                <w:u w:val="single"/>
              </w:rPr>
              <w:t>Proposal 18</w:t>
            </w:r>
            <w:r w:rsidRPr="00E054DF">
              <w:rPr>
                <w:i/>
              </w:rPr>
              <w:t>:</w:t>
            </w:r>
            <w:r w:rsidRPr="00E054DF">
              <w:t xml:space="preserve"> </w:t>
            </w:r>
            <w:r w:rsidRPr="00E054DF">
              <w:rPr>
                <w:bCs/>
                <w:i/>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aff0"/>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E054DF" w:rsidRDefault="00410FCC" w:rsidP="00F3346C">
            <w:pPr>
              <w:pStyle w:val="aff0"/>
              <w:widowControl/>
              <w:numPr>
                <w:ilvl w:val="1"/>
                <w:numId w:val="22"/>
              </w:numPr>
              <w:spacing w:line="240" w:lineRule="auto"/>
              <w:ind w:left="840" w:firstLineChars="0" w:hanging="420"/>
              <w:rPr>
                <w:bCs/>
                <w:i/>
                <w:iCs/>
              </w:rPr>
            </w:pPr>
            <w:r w:rsidRPr="00E054DF">
              <w:rPr>
                <w:bCs/>
                <w:i/>
                <w:iCs/>
              </w:rPr>
              <w:t>For FR1 with 100MHz channel bandwidth and 30kHz SCS (273 PRB)</w:t>
            </w:r>
          </w:p>
          <w:p w14:paraId="7EF2312A" w14:textId="77777777" w:rsidR="00410FCC" w:rsidRPr="00E054DF" w:rsidRDefault="00410FCC" w:rsidP="00F3346C">
            <w:pPr>
              <w:pStyle w:val="aff0"/>
              <w:widowControl/>
              <w:numPr>
                <w:ilvl w:val="2"/>
                <w:numId w:val="22"/>
              </w:numPr>
              <w:spacing w:line="240" w:lineRule="auto"/>
              <w:ind w:left="1260" w:firstLineChars="0" w:hanging="420"/>
              <w:rPr>
                <w:bCs/>
                <w:i/>
                <w:iCs/>
              </w:rPr>
            </w:pPr>
            <w:r w:rsidRPr="00E054DF">
              <w:rPr>
                <w:i/>
              </w:rPr>
              <w:t>SBFD Subband configuration#1</w:t>
            </w:r>
            <w:r w:rsidRPr="00E054DF">
              <w:rPr>
                <w:bCs/>
                <w:i/>
                <w:iCs/>
              </w:rPr>
              <w:t>: DUD with &lt;N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G</w:t>
            </w:r>
            <w:r w:rsidRPr="00E054DF">
              <w:rPr>
                <w:bCs/>
                <w:i/>
                <w:iCs/>
              </w:rPr>
              <w:t>&gt; = &lt;103, 55, 6&gt;</w:t>
            </w:r>
          </w:p>
          <w:p w14:paraId="2C551ADC" w14:textId="77777777" w:rsidR="00410FCC" w:rsidRPr="00E054DF" w:rsidRDefault="00410FCC" w:rsidP="00F3346C">
            <w:pPr>
              <w:pStyle w:val="aff0"/>
              <w:widowControl/>
              <w:numPr>
                <w:ilvl w:val="2"/>
                <w:numId w:val="22"/>
              </w:numPr>
              <w:spacing w:line="240" w:lineRule="auto"/>
              <w:ind w:left="1260" w:firstLineChars="0" w:hanging="420"/>
              <w:rPr>
                <w:bCs/>
                <w:i/>
                <w:iCs/>
              </w:rPr>
            </w:pPr>
            <w:r w:rsidRPr="00E054DF">
              <w:rPr>
                <w:i/>
              </w:rPr>
              <w:t>SBFD Subband configuration#2</w:t>
            </w:r>
            <w:r w:rsidRPr="00E054DF">
              <w:rPr>
                <w:bCs/>
                <w:i/>
                <w:iCs/>
              </w:rPr>
              <w:t>: DU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&lt;212, 55, 6&gt;</w:t>
            </w:r>
          </w:p>
          <w:p w14:paraId="57F43479" w14:textId="77777777" w:rsidR="00410FCC" w:rsidRPr="00E054DF" w:rsidRDefault="00410FCC" w:rsidP="00F3346C">
            <w:pPr>
              <w:pStyle w:val="aff0"/>
              <w:widowControl/>
              <w:numPr>
                <w:ilvl w:val="1"/>
                <w:numId w:val="22"/>
              </w:numPr>
              <w:spacing w:line="240" w:lineRule="auto"/>
              <w:ind w:left="840" w:firstLineChars="0" w:hanging="420"/>
              <w:rPr>
                <w:bCs/>
                <w:i/>
                <w:iCs/>
              </w:rPr>
            </w:pPr>
            <w:r w:rsidRPr="00E054DF">
              <w:rPr>
                <w:bCs/>
                <w:i/>
                <w:iCs/>
              </w:rPr>
              <w:t>For FR2-1 with 200MHz channel bandwidth and 60kHz SCS (264 PRB)</w:t>
            </w:r>
          </w:p>
          <w:p w14:paraId="4E8DFBE5" w14:textId="77777777" w:rsidR="00410FCC" w:rsidRPr="00E054DF" w:rsidRDefault="00410FCC" w:rsidP="00F3346C">
            <w:pPr>
              <w:pStyle w:val="aff0"/>
              <w:widowControl/>
              <w:numPr>
                <w:ilvl w:val="2"/>
                <w:numId w:val="22"/>
              </w:numPr>
              <w:spacing w:line="240" w:lineRule="auto"/>
              <w:ind w:left="1260" w:firstLineChars="0" w:hanging="420"/>
              <w:rPr>
                <w:bCs/>
                <w:i/>
                <w:iCs/>
              </w:rPr>
            </w:pPr>
            <w:r w:rsidRPr="00E054DF">
              <w:rPr>
                <w:i/>
              </w:rPr>
              <w:t>SBFD Subband configuration#1</w:t>
            </w:r>
            <w:r w:rsidRPr="00E054DF">
              <w:rPr>
                <w:bCs/>
                <w:i/>
                <w:iCs/>
              </w:rPr>
              <w:t>: DUD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&lt;102, 54, 3&gt;</w:t>
            </w:r>
          </w:p>
          <w:p w14:paraId="38055649" w14:textId="77777777" w:rsidR="00410FCC" w:rsidRPr="00E054DF" w:rsidRDefault="00410FCC" w:rsidP="00F3346C">
            <w:pPr>
              <w:pStyle w:val="aff0"/>
              <w:widowControl/>
              <w:numPr>
                <w:ilvl w:val="2"/>
                <w:numId w:val="22"/>
              </w:numPr>
              <w:spacing w:line="240" w:lineRule="auto"/>
              <w:ind w:left="1260" w:firstLineChars="0" w:hanging="420"/>
              <w:rPr>
                <w:bCs/>
                <w:i/>
                <w:iCs/>
              </w:rPr>
            </w:pPr>
            <w:r w:rsidRPr="00E054DF">
              <w:rPr>
                <w:i/>
              </w:rPr>
              <w:t>SBFD Subband configuration#2</w:t>
            </w:r>
            <w:r w:rsidRPr="00E054DF">
              <w:rPr>
                <w:bCs/>
                <w:i/>
                <w:iCs/>
              </w:rPr>
              <w:t>: DU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&lt;206, 55, 3&gt;</w:t>
            </w:r>
          </w:p>
          <w:p w14:paraId="3FCBFD0B" w14:textId="77777777" w:rsidR="00410FCC" w:rsidRPr="00F3346C" w:rsidRDefault="00410FCC" w:rsidP="00F3346C">
            <w:pPr>
              <w:pStyle w:val="aff0"/>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E054DF" w:rsidRDefault="00410FCC" w:rsidP="00F3346C">
            <w:pPr>
              <w:pStyle w:val="aff0"/>
              <w:widowControl/>
              <w:numPr>
                <w:ilvl w:val="1"/>
                <w:numId w:val="22"/>
              </w:numPr>
              <w:spacing w:line="240" w:lineRule="auto"/>
              <w:ind w:left="840" w:firstLineChars="0" w:hanging="420"/>
              <w:rPr>
                <w:bCs/>
                <w:i/>
                <w:iCs/>
              </w:rPr>
            </w:pPr>
            <w:r w:rsidRPr="00E054DF">
              <w:rPr>
                <w:bCs/>
                <w:i/>
                <w:iCs/>
              </w:rPr>
              <w:t>For FR1 with 100MHz channel bandwidth and 30kHz SCS (273 PRB)</w:t>
            </w:r>
          </w:p>
          <w:p w14:paraId="0C4E939F" w14:textId="77777777" w:rsidR="00410FCC" w:rsidRPr="00E054DF" w:rsidRDefault="00410FCC" w:rsidP="00F3346C">
            <w:pPr>
              <w:pStyle w:val="aff0"/>
              <w:widowControl/>
              <w:numPr>
                <w:ilvl w:val="2"/>
                <w:numId w:val="22"/>
              </w:numPr>
              <w:spacing w:line="240" w:lineRule="auto"/>
              <w:ind w:left="1260" w:firstLineChars="0" w:hanging="420"/>
              <w:rPr>
                <w:bCs/>
                <w:i/>
                <w:iCs/>
              </w:rPr>
            </w:pPr>
            <w:r w:rsidRPr="00E054DF">
              <w:rPr>
                <w:i/>
              </w:rPr>
              <w:t>SBFD Subband configuration#1</w:t>
            </w:r>
            <w:r w:rsidRPr="00E054DF">
              <w:rPr>
                <w:bCs/>
                <w:i/>
                <w:iCs/>
              </w:rPr>
              <w:t>: DUD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&lt;95, 71, 6&gt;</w:t>
            </w:r>
          </w:p>
          <w:p w14:paraId="3D81F6C8" w14:textId="77777777" w:rsidR="00410FCC" w:rsidRPr="00E054DF" w:rsidRDefault="00410FCC" w:rsidP="00F3346C">
            <w:pPr>
              <w:pStyle w:val="aff0"/>
              <w:widowControl/>
              <w:numPr>
                <w:ilvl w:val="2"/>
                <w:numId w:val="22"/>
              </w:numPr>
              <w:spacing w:line="240" w:lineRule="auto"/>
              <w:ind w:left="1260" w:firstLineChars="0" w:hanging="420"/>
              <w:rPr>
                <w:bCs/>
                <w:i/>
                <w:iCs/>
              </w:rPr>
            </w:pPr>
            <w:r w:rsidRPr="00E054DF">
              <w:rPr>
                <w:i/>
              </w:rPr>
              <w:t>SBFD Subband configuration#2</w:t>
            </w:r>
            <w:r w:rsidRPr="00E054DF">
              <w:rPr>
                <w:bCs/>
                <w:i/>
                <w:iCs/>
              </w:rPr>
              <w:t>: DU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&lt;196, 71, 6&gt;</w:t>
            </w:r>
          </w:p>
          <w:p w14:paraId="3DE51D17" w14:textId="77777777" w:rsidR="00410FCC" w:rsidRPr="00E054DF" w:rsidRDefault="00410FCC" w:rsidP="00F3346C">
            <w:pPr>
              <w:pStyle w:val="aff0"/>
              <w:widowControl/>
              <w:numPr>
                <w:ilvl w:val="1"/>
                <w:numId w:val="22"/>
              </w:numPr>
              <w:spacing w:line="240" w:lineRule="auto"/>
              <w:ind w:left="840" w:firstLineChars="0" w:hanging="420"/>
              <w:rPr>
                <w:bCs/>
                <w:i/>
                <w:iCs/>
              </w:rPr>
            </w:pPr>
            <w:r w:rsidRPr="00E054DF">
              <w:rPr>
                <w:bCs/>
                <w:i/>
                <w:iCs/>
              </w:rPr>
              <w:t>For FR2-1 with 200MHz channel bandwidth and 60kHz SCS (264 PRB)</w:t>
            </w:r>
          </w:p>
          <w:p w14:paraId="1999CB4E" w14:textId="77777777" w:rsidR="00410FCC" w:rsidRPr="00E054DF" w:rsidRDefault="00410FCC" w:rsidP="00F3346C">
            <w:pPr>
              <w:pStyle w:val="aff0"/>
              <w:widowControl/>
              <w:numPr>
                <w:ilvl w:val="2"/>
                <w:numId w:val="22"/>
              </w:numPr>
              <w:spacing w:line="240" w:lineRule="auto"/>
              <w:ind w:left="1260" w:firstLineChars="0" w:hanging="420"/>
              <w:rPr>
                <w:bCs/>
                <w:i/>
                <w:iCs/>
              </w:rPr>
            </w:pPr>
            <w:r w:rsidRPr="00E054DF">
              <w:rPr>
                <w:i/>
              </w:rPr>
              <w:t>SBFD Subband configuration#1</w:t>
            </w:r>
            <w:r w:rsidRPr="00E054DF">
              <w:rPr>
                <w:bCs/>
                <w:i/>
                <w:iCs/>
              </w:rPr>
              <w:t>: DUD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&lt;95, 68, 3&gt;</w:t>
            </w:r>
          </w:p>
          <w:p w14:paraId="0C21C909" w14:textId="0C91FC46" w:rsidR="00903854" w:rsidRPr="00E054DF" w:rsidRDefault="00410FCC" w:rsidP="00F3346C">
            <w:pPr>
              <w:pStyle w:val="aff0"/>
              <w:widowControl/>
              <w:numPr>
                <w:ilvl w:val="2"/>
                <w:numId w:val="22"/>
              </w:numPr>
              <w:spacing w:line="240" w:lineRule="auto"/>
              <w:ind w:left="1260" w:firstLineChars="0" w:hanging="420"/>
              <w:rPr>
                <w:bCs/>
                <w:i/>
                <w:iCs/>
              </w:rPr>
            </w:pPr>
            <w:r w:rsidRPr="00E054DF">
              <w:rPr>
                <w:i/>
              </w:rPr>
              <w:t>SBFD Subband configuration#2</w:t>
            </w:r>
            <w:r w:rsidRPr="00E054DF">
              <w:rPr>
                <w:bCs/>
                <w:i/>
                <w:iCs/>
              </w:rPr>
              <w:t>: DU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&lt;193, 68, 3&gt;</w:t>
            </w:r>
          </w:p>
        </w:tc>
      </w:tr>
      <w:tr w:rsidR="00903854" w:rsidRPr="00E054DF"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E054DF" w:rsidRDefault="00364471" w:rsidP="00F3346C">
            <w:pPr>
              <w:spacing w:line="240" w:lineRule="auto"/>
              <w:rPr>
                <w:i/>
              </w:rPr>
            </w:pPr>
            <w:r w:rsidRPr="00E054DF">
              <w:rPr>
                <w:rFonts w:hint="eastAsia"/>
                <w:b/>
                <w:i/>
                <w:u w:val="single"/>
              </w:rPr>
              <w:t>P</w:t>
            </w:r>
            <w:r w:rsidRPr="00E054DF">
              <w:rPr>
                <w:b/>
                <w:i/>
                <w:u w:val="single"/>
              </w:rPr>
              <w:t>roposal 25</w:t>
            </w:r>
            <w:r w:rsidRPr="00E054DF">
              <w:rPr>
                <w:b/>
                <w:i/>
              </w:rPr>
              <w:t>:</w:t>
            </w:r>
            <w:r w:rsidRPr="00E054DF">
              <w:rPr>
                <w:i/>
              </w:rPr>
              <w:t xml:space="preserve"> Adopt the assumptions for evaluation on Rel-18 NR duplex operation under different deployment scenarios given in Table A.6.</w:t>
            </w:r>
          </w:p>
        </w:tc>
      </w:tr>
      <w:tr w:rsidR="00903854" w:rsidRPr="00E054DF"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E054DF" w:rsidRDefault="00426A0C" w:rsidP="00F3346C">
            <w:pPr>
              <w:spacing w:line="240" w:lineRule="auto"/>
              <w:rPr>
                <w:i/>
              </w:rPr>
            </w:pPr>
            <w:r w:rsidRPr="00E054DF">
              <w:rPr>
                <w:b/>
                <w:i/>
                <w:u w:val="single"/>
              </w:rPr>
              <w:t>Proposal 17</w:t>
            </w:r>
            <w:r w:rsidRPr="00E054DF">
              <w:rPr>
                <w:i/>
              </w:rPr>
              <w:t>: Consider the following configurations for SBFD simulation.</w:t>
            </w:r>
          </w:p>
          <w:p w14:paraId="588F9B0A" w14:textId="77777777" w:rsidR="00426A0C" w:rsidRPr="00E054DF" w:rsidRDefault="00426A0C" w:rsidP="005C4A83">
            <w:pPr>
              <w:widowControl/>
              <w:numPr>
                <w:ilvl w:val="0"/>
                <w:numId w:val="71"/>
              </w:numPr>
              <w:autoSpaceDE/>
              <w:autoSpaceDN/>
              <w:adjustRightInd/>
              <w:spacing w:line="240" w:lineRule="auto"/>
              <w:rPr>
                <w:i/>
              </w:rPr>
            </w:pPr>
            <w:r w:rsidRPr="00E054DF">
              <w:rPr>
                <w:i/>
              </w:rPr>
              <w:t xml:space="preserve">Alt 3 (strive for the same UL/DL resource ratio between </w:t>
            </w:r>
            <w:r w:rsidRPr="00E054DF">
              <w:rPr>
                <w:rFonts w:hint="eastAsia"/>
                <w:i/>
              </w:rPr>
              <w:t>L</w:t>
            </w:r>
            <w:r w:rsidRPr="00E054DF">
              <w:rPr>
                <w:i/>
              </w:rPr>
              <w:t xml:space="preserve">egacy TDD and SBFD): </w:t>
            </w:r>
          </w:p>
          <w:p w14:paraId="183BB49D" w14:textId="77777777" w:rsidR="00426A0C" w:rsidRPr="00E054DF" w:rsidRDefault="00426A0C" w:rsidP="005C4A83">
            <w:pPr>
              <w:widowControl/>
              <w:numPr>
                <w:ilvl w:val="1"/>
                <w:numId w:val="71"/>
              </w:numPr>
              <w:autoSpaceDE/>
              <w:autoSpaceDN/>
              <w:adjustRightInd/>
              <w:spacing w:line="240" w:lineRule="auto"/>
              <w:rPr>
                <w:i/>
              </w:rPr>
            </w:pPr>
            <w:r w:rsidRPr="00E054DF">
              <w:rPr>
                <w:rFonts w:hint="eastAsia"/>
                <w:i/>
              </w:rPr>
              <w:t>L</w:t>
            </w:r>
            <w:r w:rsidRPr="00E054DF">
              <w:rPr>
                <w:i/>
              </w:rPr>
              <w:t>egacy TDD: Static TDD UL/DL configuration with {DDSUU}, where S=[12D:2G:0U]</w:t>
            </w:r>
          </w:p>
          <w:p w14:paraId="458CA6AE" w14:textId="77777777" w:rsidR="00426A0C" w:rsidRPr="00E054DF" w:rsidRDefault="00426A0C" w:rsidP="005C4A83">
            <w:pPr>
              <w:widowControl/>
              <w:numPr>
                <w:ilvl w:val="1"/>
                <w:numId w:val="71"/>
              </w:numPr>
              <w:autoSpaceDE/>
              <w:autoSpaceDN/>
              <w:adjustRightInd/>
              <w:spacing w:line="240" w:lineRule="auto"/>
              <w:rPr>
                <w:i/>
              </w:rPr>
            </w:pPr>
            <w:r w:rsidRPr="00E054DF">
              <w:rPr>
                <w:rFonts w:hint="eastAsia"/>
                <w:i/>
              </w:rPr>
              <w:t>S</w:t>
            </w:r>
            <w:r w:rsidRPr="00E054DF">
              <w:rPr>
                <w:i/>
              </w:rPr>
              <w:t xml:space="preserve">BFD: Frame structure#2 (XXXXU), where X denotes a SBFD slot. In time domain, SBFD UL subband spans all the symbols in a SBFD slot. In frequency domain, SBFD UL subband is about </w:t>
            </w:r>
            <w:r w:rsidRPr="00E054DF">
              <w:rPr>
                <w:i/>
                <w:strike/>
                <w:color w:val="FF0000"/>
              </w:rPr>
              <w:t>[20%]</w:t>
            </w:r>
            <w:r w:rsidRPr="00E054DF">
              <w:rPr>
                <w:i/>
              </w:rPr>
              <w:t xml:space="preserve"> </w:t>
            </w:r>
            <w:r w:rsidRPr="00E054DF">
              <w:rPr>
                <w:i/>
                <w:color w:val="FF0000"/>
                <w:u w:val="single"/>
              </w:rPr>
              <w:t>25</w:t>
            </w:r>
            <w:r w:rsidRPr="00E054DF">
              <w:rPr>
                <w:i/>
              </w:rPr>
              <w:t xml:space="preserve"> of the channel bandwidth. </w:t>
            </w:r>
            <w:r w:rsidRPr="00E054DF">
              <w:rPr>
                <w:i/>
                <w:color w:val="FF0000"/>
                <w:u w:val="single"/>
              </w:rPr>
              <w:t>SBFD Subband configuration#1 with {DUD}={</w:t>
            </w:r>
            <w:r w:rsidRPr="00E054DF">
              <w:rPr>
                <w:i/>
                <w:color w:val="FF0000"/>
                <w:highlight w:val="yellow"/>
                <w:u w:val="single"/>
              </w:rPr>
              <w:t>96:69:</w:t>
            </w:r>
            <w:r w:rsidRPr="00E054DF">
              <w:rPr>
                <w:i/>
                <w:color w:val="FF0000"/>
                <w:u w:val="single"/>
              </w:rPr>
              <w:t>96} pattern is applied and guard band is 6 RB in each side.</w:t>
            </w:r>
          </w:p>
          <w:p w14:paraId="3FE32B2A" w14:textId="77777777" w:rsidR="00426A0C" w:rsidRPr="00E054DF" w:rsidRDefault="00426A0C" w:rsidP="005C4A83">
            <w:pPr>
              <w:widowControl/>
              <w:numPr>
                <w:ilvl w:val="0"/>
                <w:numId w:val="71"/>
              </w:numPr>
              <w:autoSpaceDE/>
              <w:autoSpaceDN/>
              <w:adjustRightInd/>
              <w:spacing w:line="240" w:lineRule="auto"/>
              <w:rPr>
                <w:i/>
              </w:rPr>
            </w:pPr>
            <w:r w:rsidRPr="00E054DF">
              <w:rPr>
                <w:i/>
              </w:rPr>
              <w:t xml:space="preserve">Alt 2 (No SBFD DL subband in the slots/symbols that correspond to UL slots/symbols in legacy TDD): </w:t>
            </w:r>
          </w:p>
          <w:p w14:paraId="08FBCED1" w14:textId="77777777" w:rsidR="00426A0C" w:rsidRPr="00E054DF" w:rsidRDefault="00426A0C" w:rsidP="005C4A83">
            <w:pPr>
              <w:widowControl/>
              <w:numPr>
                <w:ilvl w:val="1"/>
                <w:numId w:val="71"/>
              </w:numPr>
              <w:autoSpaceDE/>
              <w:autoSpaceDN/>
              <w:adjustRightInd/>
              <w:spacing w:line="240" w:lineRule="auto"/>
              <w:rPr>
                <w:i/>
              </w:rPr>
            </w:pPr>
            <w:r w:rsidRPr="00E054DF">
              <w:rPr>
                <w:rFonts w:hint="eastAsia"/>
                <w:i/>
              </w:rPr>
              <w:t>L</w:t>
            </w:r>
            <w:r w:rsidRPr="00E054DF">
              <w:rPr>
                <w:i/>
              </w:rPr>
              <w:t>egacy TDD: Static TDD UL/DL configuration with {DDDSU}, where S=[12D:2G:0U]</w:t>
            </w:r>
          </w:p>
          <w:p w14:paraId="0CCB25AF" w14:textId="1EF2F9FC" w:rsidR="00903854" w:rsidRPr="00E054DF" w:rsidRDefault="00426A0C" w:rsidP="005C4A83">
            <w:pPr>
              <w:widowControl/>
              <w:numPr>
                <w:ilvl w:val="1"/>
                <w:numId w:val="71"/>
              </w:numPr>
              <w:autoSpaceDE/>
              <w:autoSpaceDN/>
              <w:adjustRightInd/>
              <w:spacing w:line="240" w:lineRule="auto"/>
              <w:rPr>
                <w:i/>
              </w:rPr>
            </w:pPr>
            <w:r w:rsidRPr="00E054DF">
              <w:rPr>
                <w:rFonts w:hint="eastAsia"/>
                <w:i/>
              </w:rPr>
              <w:t>S</w:t>
            </w:r>
            <w:r w:rsidRPr="00E054DF">
              <w:rPr>
                <w:i/>
              </w:rPr>
              <w:t xml:space="preserve">BFD: Frame structure#2 (XXXXU), where X denotes a SBFD slot. In time domain, SBFD UL subband spans all the symbols in a SBFD slot. In frequency domain, SBFD UL subband is about </w:t>
            </w:r>
            <w:r w:rsidRPr="00E054DF">
              <w:rPr>
                <w:i/>
                <w:strike/>
                <w:color w:val="FF0000"/>
              </w:rPr>
              <w:t>[20%]</w:t>
            </w:r>
            <w:r w:rsidRPr="00E054DF">
              <w:rPr>
                <w:i/>
              </w:rPr>
              <w:t xml:space="preserve"> </w:t>
            </w:r>
            <w:r w:rsidRPr="00E054DF">
              <w:rPr>
                <w:i/>
                <w:color w:val="FF0000"/>
                <w:u w:val="single"/>
              </w:rPr>
              <w:t xml:space="preserve">19.4 </w:t>
            </w:r>
            <w:r w:rsidRPr="00E054DF">
              <w:rPr>
                <w:i/>
              </w:rPr>
              <w:t>of the channel bandwidth.</w:t>
            </w:r>
            <w:r w:rsidRPr="00E054DF">
              <w:rPr>
                <w:i/>
                <w:color w:val="FF0000"/>
                <w:u w:val="single"/>
              </w:rPr>
              <w:t xml:space="preserve"> SBFD Subband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E054DF">
              <w:t xml:space="preserve">For alternative 3, there are almost 60% DL resource and 40% UL resource in the legacy TDD operation. </w:t>
            </w:r>
            <w:r w:rsidRPr="00F3346C">
              <w:t>So, 25% of channel bandwidth can used for UL subband.</w:t>
            </w:r>
          </w:p>
        </w:tc>
      </w:tr>
      <w:tr w:rsidR="000223B0" w:rsidRPr="00E054DF"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E054DF" w:rsidRDefault="002E158A" w:rsidP="00F3346C">
            <w:pPr>
              <w:spacing w:line="240" w:lineRule="auto"/>
            </w:pPr>
            <w:r w:rsidRPr="00E054DF">
              <w:rPr>
                <w:b/>
                <w:i/>
                <w:u w:val="single"/>
              </w:rPr>
              <w:t>Observation 7</w:t>
            </w:r>
            <w:r w:rsidRPr="00E054DF">
              <w:t>: Alt 4 and Alt 3 represent fair comparison between SBFD and TDD in terms of DL and UL resources.</w:t>
            </w:r>
          </w:p>
          <w:p w14:paraId="39B26819" w14:textId="02373D29" w:rsidR="006B1282" w:rsidRPr="00E054DF" w:rsidRDefault="006B1282" w:rsidP="00F3346C">
            <w:pPr>
              <w:spacing w:line="240" w:lineRule="auto"/>
              <w:rPr>
                <w:iCs/>
              </w:rPr>
            </w:pPr>
            <w:r w:rsidRPr="00E054DF">
              <w:rPr>
                <w:b/>
                <w:i/>
                <w:iCs/>
                <w:u w:val="single"/>
              </w:rPr>
              <w:t>Proposal 19</w:t>
            </w:r>
            <w:r w:rsidRPr="00E054DF">
              <w:rPr>
                <w:iCs/>
                <w:u w:val="single"/>
              </w:rPr>
              <w:t xml:space="preserve">: </w:t>
            </w:r>
            <w:r w:rsidRPr="00E054DF">
              <w:rPr>
                <w:iCs/>
              </w:rPr>
              <w:t>For subband full duplex deployment scenario,</w:t>
            </w:r>
            <w:r w:rsidRPr="00E054DF">
              <w:rPr>
                <w:iCs/>
                <w:u w:val="single"/>
              </w:rPr>
              <w:t xml:space="preserve"> </w:t>
            </w:r>
            <w:r w:rsidRPr="00E054DF">
              <w:rPr>
                <w:iCs/>
              </w:rPr>
              <w:t>support configurable N</w:t>
            </w:r>
            <w:r w:rsidRPr="00E054DF">
              <w:rPr>
                <w:iCs/>
                <w:vertAlign w:val="subscript"/>
              </w:rPr>
              <w:t>D</w:t>
            </w:r>
            <w:r w:rsidRPr="00E054DF">
              <w:rPr>
                <w:iCs/>
              </w:rPr>
              <w:t xml:space="preserve"> RBs DL subbands, N</w:t>
            </w:r>
            <w:r w:rsidRPr="00E054DF">
              <w:rPr>
                <w:iCs/>
                <w:vertAlign w:val="subscript"/>
              </w:rPr>
              <w:t>U</w:t>
            </w:r>
            <w:r w:rsidRPr="00E054DF">
              <w:rPr>
                <w:iCs/>
              </w:rPr>
              <w:t xml:space="preserve"> RBs UL subbands and N</w:t>
            </w:r>
            <w:r w:rsidRPr="00E054DF">
              <w:rPr>
                <w:iCs/>
                <w:vertAlign w:val="subscript"/>
              </w:rPr>
              <w:t>G</w:t>
            </w:r>
            <w:r w:rsidRPr="00E054DF">
              <w:rPr>
                <w:iCs/>
              </w:rPr>
              <w:t xml:space="preserve"> RBs as the gap between the DL and UL subbands</w:t>
            </w:r>
          </w:p>
          <w:p w14:paraId="0C506951" w14:textId="77777777" w:rsidR="006B1282" w:rsidRPr="00E054DF" w:rsidRDefault="006B1282" w:rsidP="005C4A83">
            <w:pPr>
              <w:numPr>
                <w:ilvl w:val="0"/>
                <w:numId w:val="96"/>
              </w:numPr>
              <w:spacing w:line="240" w:lineRule="auto"/>
              <w:rPr>
                <w:iCs/>
              </w:rPr>
            </w:pPr>
            <w:r w:rsidRPr="00E054DF">
              <w:rPr>
                <w:iCs/>
              </w:rPr>
              <w:lastRenderedPageBreak/>
              <w:t>Option 1: Support ~40% RBs for each of the two DL subbands (N</w:t>
            </w:r>
            <w:r w:rsidRPr="00E054DF">
              <w:rPr>
                <w:iCs/>
                <w:vertAlign w:val="subscript"/>
              </w:rPr>
              <w:t>D</w:t>
            </w:r>
            <w:r w:rsidRPr="00E054DF">
              <w:rPr>
                <w:iCs/>
              </w:rPr>
              <w:t>=2x~40% RBs) and ~20% RBs for UL subband in middle (N</w:t>
            </w:r>
            <w:r w:rsidRPr="00E054DF">
              <w:rPr>
                <w:iCs/>
                <w:vertAlign w:val="subscript"/>
              </w:rPr>
              <w:t>U</w:t>
            </w:r>
            <w:r w:rsidRPr="00E054DF">
              <w:rPr>
                <w:iCs/>
              </w:rPr>
              <w:t>=~20% RBs) and N RBs guard band in between</w:t>
            </w:r>
          </w:p>
          <w:p w14:paraId="03E500ED" w14:textId="77777777" w:rsidR="006B1282" w:rsidRPr="00E054DF" w:rsidRDefault="006B1282" w:rsidP="005C4A83">
            <w:pPr>
              <w:numPr>
                <w:ilvl w:val="1"/>
                <w:numId w:val="96"/>
              </w:numPr>
              <w:spacing w:line="240" w:lineRule="auto"/>
              <w:rPr>
                <w:iCs/>
              </w:rPr>
            </w:pPr>
            <w:r w:rsidRPr="00E054DF">
              <w:rPr>
                <w:iCs/>
              </w:rPr>
              <w:t>N or 0 RB for the gap between DL and UL subbands (N3=2xN or 0 RB)</w:t>
            </w:r>
          </w:p>
          <w:p w14:paraId="6CA65521" w14:textId="7F9510A4" w:rsidR="006B1282" w:rsidRPr="00E054DF" w:rsidRDefault="006B1282" w:rsidP="005C4A83">
            <w:pPr>
              <w:numPr>
                <w:ilvl w:val="0"/>
                <w:numId w:val="96"/>
              </w:numPr>
              <w:spacing w:line="240" w:lineRule="auto"/>
              <w:rPr>
                <w:iCs/>
              </w:rPr>
            </w:pPr>
            <w:r w:rsidRPr="00E054DF">
              <w:rPr>
                <w:iCs/>
              </w:rPr>
              <w:t>Option 2: For FR2, support fully overlapping DL/UL band configuration (N</w:t>
            </w:r>
            <w:r w:rsidRPr="00E054DF">
              <w:rPr>
                <w:iCs/>
                <w:vertAlign w:val="subscript"/>
              </w:rPr>
              <w:t>D</w:t>
            </w:r>
            <w:r w:rsidRPr="00E054DF">
              <w:rPr>
                <w:iCs/>
              </w:rPr>
              <w:t>=N</w:t>
            </w:r>
            <w:r w:rsidRPr="00E054DF">
              <w:rPr>
                <w:iCs/>
                <w:vertAlign w:val="subscript"/>
              </w:rPr>
              <w:t>U</w:t>
            </w:r>
            <w:r w:rsidRPr="00E054DF">
              <w:rPr>
                <w:iCs/>
              </w:rPr>
              <w:t>=entire BW and N</w:t>
            </w:r>
            <w:r w:rsidRPr="00E054DF">
              <w:rPr>
                <w:iCs/>
                <w:vertAlign w:val="subscript"/>
              </w:rPr>
              <w:t>G</w:t>
            </w:r>
            <w:r w:rsidRPr="00E054DF">
              <w:rPr>
                <w:iCs/>
              </w:rPr>
              <w:t>=0)</w:t>
            </w:r>
          </w:p>
        </w:tc>
      </w:tr>
      <w:tr w:rsidR="00863338" w:rsidRPr="00E054DF"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E054DF" w:rsidRDefault="00863338" w:rsidP="00F3346C">
            <w:pPr>
              <w:spacing w:line="240" w:lineRule="auto"/>
            </w:pPr>
            <w:r w:rsidRPr="00E054DF">
              <w:rPr>
                <w:b/>
                <w:i/>
                <w:u w:val="single"/>
              </w:rPr>
              <w:t>Proposal 4:</w:t>
            </w:r>
            <w:r w:rsidRPr="00E054DF">
              <w:t xml:space="preserve"> For UL/DL configurations for legacy TDD operation and SBFD operation, Alt 2 should be prioritized for the evaluation.</w:t>
            </w:r>
          </w:p>
        </w:tc>
      </w:tr>
      <w:tr w:rsidR="00006CDB" w:rsidRPr="00E054DF"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E054DF" w:rsidRDefault="00006CDB" w:rsidP="00F3346C">
            <w:pPr>
              <w:spacing w:line="240" w:lineRule="auto"/>
            </w:pPr>
            <w:r w:rsidRPr="00E054DF">
              <w:rPr>
                <w:b/>
                <w:i/>
                <w:u w:val="single"/>
              </w:rPr>
              <w:t xml:space="preserve">Proposal 14: </w:t>
            </w:r>
            <w:r w:rsidRPr="00E054DF">
              <w:t>UL subband size should follow the guidance of RAN4 and UL subband could be set to 20% of the channel bandwidth at the first stage.</w:t>
            </w:r>
          </w:p>
        </w:tc>
      </w:tr>
      <w:tr w:rsidR="00BB3C5A" w:rsidRPr="00E054DF"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E054DF" w:rsidRDefault="00394A4A" w:rsidP="00F3346C">
            <w:pPr>
              <w:spacing w:line="240" w:lineRule="auto"/>
              <w:rPr>
                <w:bCs/>
              </w:rPr>
            </w:pPr>
            <w:r w:rsidRPr="00E054DF">
              <w:rPr>
                <w:rFonts w:hint="eastAsia"/>
                <w:b/>
                <w:bCs/>
                <w:i/>
                <w:u w:val="single"/>
              </w:rPr>
              <w:t>O</w:t>
            </w:r>
            <w:r w:rsidRPr="00E054DF">
              <w:rPr>
                <w:b/>
                <w:bCs/>
                <w:i/>
                <w:u w:val="single"/>
              </w:rPr>
              <w:t>bservation 1:</w:t>
            </w:r>
            <w:r w:rsidRPr="00E054DF">
              <w:rPr>
                <w:b/>
                <w:bCs/>
              </w:rPr>
              <w:t xml:space="preserve"> </w:t>
            </w:r>
            <w:r w:rsidRPr="00E054DF">
              <w:rPr>
                <w:bCs/>
              </w:rPr>
              <w:t xml:space="preserve">For alt 3 and alt 4 under umbrella of SBFD Deployment Case 1, </w:t>
            </w:r>
          </w:p>
          <w:p w14:paraId="2109E979" w14:textId="77777777" w:rsidR="00394A4A" w:rsidRPr="00E054DF" w:rsidRDefault="00394A4A" w:rsidP="005C4A83">
            <w:pPr>
              <w:pStyle w:val="aff0"/>
              <w:widowControl/>
              <w:numPr>
                <w:ilvl w:val="0"/>
                <w:numId w:val="126"/>
              </w:numPr>
              <w:spacing w:line="240" w:lineRule="auto"/>
              <w:ind w:firstLineChars="0"/>
              <w:rPr>
                <w:bCs/>
              </w:rPr>
            </w:pPr>
            <w:r w:rsidRPr="00E054DF">
              <w:rPr>
                <w:bCs/>
              </w:rPr>
              <w:t>It restricts the uplink transmission on the UL symbols with confining available UL resources within UL subband.</w:t>
            </w:r>
          </w:p>
          <w:p w14:paraId="144E8EAB" w14:textId="77777777" w:rsidR="00394A4A" w:rsidRPr="00E054DF" w:rsidRDefault="00394A4A" w:rsidP="005C4A83">
            <w:pPr>
              <w:pStyle w:val="aff0"/>
              <w:widowControl/>
              <w:numPr>
                <w:ilvl w:val="0"/>
                <w:numId w:val="126"/>
              </w:numPr>
              <w:spacing w:line="240" w:lineRule="auto"/>
              <w:ind w:firstLineChars="0"/>
              <w:rPr>
                <w:bCs/>
              </w:rPr>
            </w:pPr>
            <w:r w:rsidRPr="00E054DF">
              <w:rPr>
                <w:bCs/>
              </w:rPr>
              <w:t>The same UL/DL resource ratio between Legacy TDD and SBFD degrades or even eliminate the potential benefits of SBFD.</w:t>
            </w:r>
          </w:p>
          <w:p w14:paraId="24C3E314" w14:textId="77777777" w:rsidR="00394A4A" w:rsidRPr="00E054DF" w:rsidRDefault="00394A4A" w:rsidP="005C4A83">
            <w:pPr>
              <w:pStyle w:val="aff0"/>
              <w:widowControl/>
              <w:numPr>
                <w:ilvl w:val="0"/>
                <w:numId w:val="126"/>
              </w:numPr>
              <w:spacing w:line="240" w:lineRule="auto"/>
              <w:ind w:firstLineChars="0"/>
              <w:rPr>
                <w:bCs/>
              </w:rPr>
            </w:pPr>
            <w:r w:rsidRPr="00E054DF">
              <w:rPr>
                <w:bCs/>
              </w:rPr>
              <w:t>System performance is further degraded due to the guard band between UL subband and DL subband on UL slot.</w:t>
            </w:r>
          </w:p>
          <w:p w14:paraId="4AD44F8A" w14:textId="121ABF06" w:rsidR="00394A4A" w:rsidRPr="00E054DF" w:rsidRDefault="00394A4A" w:rsidP="00F3346C">
            <w:pPr>
              <w:spacing w:line="240" w:lineRule="auto"/>
            </w:pPr>
            <w:r w:rsidRPr="00E054DF">
              <w:rPr>
                <w:rFonts w:hint="eastAsia"/>
                <w:b/>
                <w:i/>
                <w:u w:val="single"/>
              </w:rPr>
              <w:t>Proposal</w:t>
            </w:r>
            <w:r w:rsidRPr="00E054DF">
              <w:rPr>
                <w:b/>
                <w:i/>
                <w:u w:val="single"/>
              </w:rPr>
              <w:t xml:space="preserve"> 7: </w:t>
            </w:r>
            <w:r w:rsidRPr="00E054DF">
              <w:t>Dynamic TDD is not used for legacy TDD for comparison.</w:t>
            </w:r>
          </w:p>
        </w:tc>
      </w:tr>
      <w:tr w:rsidR="00090455" w:rsidRPr="00E054DF"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E054DF" w:rsidRDefault="00090455" w:rsidP="00F3346C">
            <w:pPr>
              <w:spacing w:line="240" w:lineRule="auto"/>
            </w:pPr>
            <w:r w:rsidRPr="00E054DF">
              <w:rPr>
                <w:b/>
                <w:i/>
                <w:u w:val="single"/>
              </w:rPr>
              <w:t xml:space="preserve">Proposal 9: </w:t>
            </w:r>
            <w:r w:rsidRPr="00E054DF">
              <w:rPr>
                <w:bCs/>
              </w:rPr>
              <w:t xml:space="preserve">For the agreement related to the time domain allocations for SBFD, the following update should be applied to Alt 3: </w:t>
            </w:r>
          </w:p>
          <w:p w14:paraId="5766ECB8" w14:textId="77777777" w:rsidR="00090455" w:rsidRPr="00E054DF" w:rsidRDefault="00090455" w:rsidP="005C4A83">
            <w:pPr>
              <w:widowControl/>
              <w:numPr>
                <w:ilvl w:val="0"/>
                <w:numId w:val="134"/>
              </w:numPr>
              <w:autoSpaceDE/>
              <w:autoSpaceDN/>
              <w:adjustRightInd/>
              <w:spacing w:line="240" w:lineRule="auto"/>
              <w:rPr>
                <w:bCs/>
              </w:rPr>
            </w:pPr>
            <w:r w:rsidRPr="00E054DF">
              <w:rPr>
                <w:bCs/>
              </w:rPr>
              <w:t xml:space="preserve">Alt 3 (strive for the same UL/DL resource ratio between Legacy TDD and SBFD): </w:t>
            </w:r>
          </w:p>
          <w:p w14:paraId="22942BFB" w14:textId="77777777" w:rsidR="00090455" w:rsidRPr="00E054DF" w:rsidRDefault="00090455" w:rsidP="005C4A83">
            <w:pPr>
              <w:widowControl/>
              <w:numPr>
                <w:ilvl w:val="1"/>
                <w:numId w:val="134"/>
              </w:numPr>
              <w:autoSpaceDE/>
              <w:autoSpaceDN/>
              <w:adjustRightInd/>
              <w:spacing w:line="240" w:lineRule="auto"/>
              <w:rPr>
                <w:bCs/>
              </w:rPr>
            </w:pPr>
            <w:r w:rsidRPr="00E054DF">
              <w:rPr>
                <w:bCs/>
              </w:rPr>
              <w:t>Legacy TDD: Static TDD UL/DL configuration with {DDSUU}, where S=[12D:2G:0U]</w:t>
            </w:r>
          </w:p>
          <w:p w14:paraId="2D47B410" w14:textId="285B63C2" w:rsidR="00090455" w:rsidRPr="00E054DF" w:rsidRDefault="00090455" w:rsidP="005C4A83">
            <w:pPr>
              <w:pStyle w:val="aff0"/>
              <w:widowControl/>
              <w:numPr>
                <w:ilvl w:val="1"/>
                <w:numId w:val="134"/>
              </w:numPr>
              <w:spacing w:line="240" w:lineRule="auto"/>
              <w:ind w:firstLineChars="0"/>
            </w:pPr>
            <w:r w:rsidRPr="00E054DF">
              <w:rPr>
                <w:bCs/>
              </w:rPr>
              <w:t>SBFD: Frame structure#2 (XXXXU), where X denotes a SBFD slot. In time domain, SBFD UL subband spans all the symbols in a SBFD slot. In frequency domain, SBFD UL subband is about [</w:t>
            </w:r>
            <w:r w:rsidRPr="00E054DF">
              <w:rPr>
                <w:bCs/>
                <w:strike/>
                <w:color w:val="FF0000"/>
              </w:rPr>
              <w:t>20%</w:t>
            </w:r>
            <w:r w:rsidRPr="00E054DF">
              <w:rPr>
                <w:bCs/>
                <w:color w:val="FF0000"/>
              </w:rPr>
              <w:t xml:space="preserve"> 25%</w:t>
            </w:r>
            <w:r w:rsidRPr="00E054DF">
              <w:rPr>
                <w:bCs/>
              </w:rPr>
              <w:t>] of the channel bandwidth.</w:t>
            </w:r>
          </w:p>
        </w:tc>
      </w:tr>
      <w:tr w:rsidR="00090455" w:rsidRPr="00E054DF"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E054DF" w:rsidRDefault="001E79FE" w:rsidP="00F3346C">
            <w:pPr>
              <w:spacing w:line="240" w:lineRule="auto"/>
            </w:pPr>
            <w:r w:rsidRPr="00E054DF">
              <w:rPr>
                <w:b/>
                <w:i/>
                <w:u w:val="single"/>
              </w:rPr>
              <w:t>Proposal 3:</w:t>
            </w:r>
            <w:r w:rsidRPr="00E054DF">
              <w:t xml:space="preserve"> Consider, as an initial evaluation step, a set of fixed DL-to-UL SBFD ratios or patterns with pre-defined resource locations and guard bands.</w:t>
            </w:r>
          </w:p>
          <w:p w14:paraId="4B151860" w14:textId="588B5B32" w:rsidR="001E79FE" w:rsidRPr="00E054DF" w:rsidRDefault="001E79FE" w:rsidP="00F3346C">
            <w:pPr>
              <w:spacing w:line="240" w:lineRule="auto"/>
            </w:pPr>
            <w:r w:rsidRPr="00E054DF">
              <w:rPr>
                <w:b/>
                <w:i/>
                <w:u w:val="single"/>
              </w:rPr>
              <w:t>Proposal 4:</w:t>
            </w:r>
            <w:r w:rsidRPr="00E054DF">
              <w:t xml:space="preserve"> Consider a set of baseline TDD radio frame formats, corresponding to a set of DL-to-UL offered traffic ratios.</w:t>
            </w:r>
          </w:p>
        </w:tc>
      </w:tr>
      <w:tr w:rsidR="00090455" w:rsidRPr="00E054DF"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E054DF" w:rsidRDefault="00D83261" w:rsidP="00F3346C">
            <w:pPr>
              <w:spacing w:line="240" w:lineRule="auto"/>
            </w:pPr>
            <w:r w:rsidRPr="00E054DF">
              <w:rPr>
                <w:b/>
                <w:i/>
                <w:u w:val="single"/>
              </w:rPr>
              <w:t>Observation 1:</w:t>
            </w:r>
            <w:r w:rsidRPr="00E054DF">
              <w:t xml:space="preserve"> Number of RBs in one guardband can vary according to the frequency range, sub-carrier spacing, and channel bandwidth</w:t>
            </w:r>
          </w:p>
          <w:p w14:paraId="580187E0" w14:textId="77777777" w:rsidR="00D83261" w:rsidRPr="00E054DF" w:rsidRDefault="00D83261" w:rsidP="00F3346C">
            <w:pPr>
              <w:spacing w:line="240" w:lineRule="auto"/>
              <w:rPr>
                <w:rFonts w:eastAsia="Malgun Gothic" w:cs="Arial"/>
                <w:i/>
              </w:rPr>
            </w:pPr>
            <w:r w:rsidRPr="00E054DF">
              <w:rPr>
                <w:rFonts w:eastAsia="Malgun Gothic" w:cs="Arial"/>
                <w:b/>
                <w:i/>
                <w:u w:val="single"/>
              </w:rPr>
              <w:t>Proposal 1</w:t>
            </w:r>
            <w:r w:rsidRPr="00E054DF">
              <w:rPr>
                <w:rFonts w:eastAsia="Malgun Gothic" w:cs="Arial"/>
                <w:i/>
              </w:rPr>
              <w:t>: For FR1, N</w:t>
            </w:r>
            <w:r w:rsidRPr="00E054DF">
              <w:rPr>
                <w:rFonts w:eastAsia="Malgun Gothic" w:cs="Arial"/>
                <w:i/>
                <w:vertAlign w:val="subscript"/>
              </w:rPr>
              <w:t>G</w:t>
            </w:r>
            <w:r w:rsidRPr="00E054DF">
              <w:rPr>
                <w:rFonts w:eastAsia="Malgun Gothic" w:cs="Arial"/>
                <w:i/>
              </w:rPr>
              <w:t xml:space="preserve"> can be set between 2 to 4 RBs</w:t>
            </w:r>
          </w:p>
          <w:p w14:paraId="4573A642" w14:textId="559760C6" w:rsidR="00D83261" w:rsidRPr="00E054DF" w:rsidRDefault="00D83261" w:rsidP="00F3346C">
            <w:pPr>
              <w:spacing w:line="240" w:lineRule="auto"/>
            </w:pPr>
            <w:r w:rsidRPr="00E054DF">
              <w:rPr>
                <w:rFonts w:eastAsia="Malgun Gothic" w:cs="Arial"/>
                <w:b/>
                <w:i/>
                <w:u w:val="single"/>
              </w:rPr>
              <w:t>Proposal 2</w:t>
            </w:r>
            <w:r w:rsidRPr="00E054DF">
              <w:rPr>
                <w:rFonts w:eastAsia="Malgun Gothic" w:cs="Arial"/>
                <w:i/>
              </w:rPr>
              <w:t>: For FR2, N</w:t>
            </w:r>
            <w:r w:rsidRPr="00E054DF">
              <w:rPr>
                <w:rFonts w:eastAsia="Malgun Gothic" w:cs="Arial"/>
                <w:i/>
                <w:vertAlign w:val="subscript"/>
              </w:rPr>
              <w:t>G</w:t>
            </w:r>
            <w:r w:rsidRPr="00E054DF">
              <w:rPr>
                <w:rFonts w:eastAsia="Malgun Gothic" w:cs="Arial"/>
                <w:i/>
              </w:rPr>
              <w:t xml:space="preserve"> can be set between 2 to 7 RBs</w:t>
            </w:r>
          </w:p>
        </w:tc>
      </w:tr>
      <w:tr w:rsidR="00B1102F" w:rsidRPr="00E054DF"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Pr="00E054DF" w:rsidRDefault="00B1102F" w:rsidP="00B1102F">
            <w:pPr>
              <w:spacing w:line="240" w:lineRule="auto"/>
            </w:pPr>
            <w:r w:rsidRPr="00E054DF">
              <w:rPr>
                <w:b/>
                <w:i/>
                <w:u w:val="single"/>
              </w:rPr>
              <w:t xml:space="preserve">Proposal 24: </w:t>
            </w:r>
            <w:r w:rsidRPr="00E054DF">
              <w:t xml:space="preserve">For SBFD evaluations with configuration XXXXU, RAN1 to agree to change the time domain pattern to XXXSU where S includes 2 guard symbols and 12 OFDM symbols in the SBFD slot. </w:t>
            </w:r>
          </w:p>
          <w:p w14:paraId="2B99EDC9" w14:textId="042D1E95" w:rsidR="00A2789D" w:rsidRPr="00E054DF" w:rsidRDefault="00A2789D" w:rsidP="00B1102F">
            <w:pPr>
              <w:spacing w:line="240" w:lineRule="auto"/>
            </w:pPr>
            <w:r w:rsidRPr="00E054DF">
              <w:rPr>
                <w:b/>
                <w:i/>
                <w:u w:val="single"/>
              </w:rPr>
              <w:t xml:space="preserve">Proposal 25: </w:t>
            </w:r>
            <w:r w:rsidRPr="00E054DF">
              <w:t>RAN1 to agree on the same TDD configurations for performance evaluation of coexistence cases (Case 4) as was agreed for the non-coexistence single operator case (Case 1).</w:t>
            </w:r>
          </w:p>
        </w:tc>
      </w:tr>
    </w:tbl>
    <w:p w14:paraId="5283B77E" w14:textId="3AC8A781" w:rsidR="00B65CB7" w:rsidRPr="00E054DF" w:rsidRDefault="00B65CB7" w:rsidP="00B65CB7">
      <w:pPr>
        <w:pStyle w:val="40"/>
      </w:pPr>
      <w:r w:rsidRPr="00E054DF">
        <w:t xml:space="preserve">For dynamic/flexible TDD </w:t>
      </w:r>
      <w:r w:rsidRPr="00E054DF">
        <w:rPr>
          <w:rFonts w:hint="eastAsia"/>
        </w:rPr>
        <w:t>(</w:t>
      </w:r>
      <w:r w:rsidRPr="00E054DF">
        <w:t>i.e., TDD UL/DL configuration)</w:t>
      </w:r>
    </w:p>
    <w:tbl>
      <w:tblPr>
        <w:tblStyle w:val="af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rsidRPr="00E054DF"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E054DF" w:rsidRDefault="00A60CB0" w:rsidP="00F3346C">
            <w:pPr>
              <w:spacing w:line="240" w:lineRule="auto"/>
              <w:rPr>
                <w:i/>
              </w:rPr>
            </w:pPr>
            <w:r w:rsidRPr="00E054DF">
              <w:rPr>
                <w:b/>
                <w:i/>
                <w:u w:val="single"/>
              </w:rPr>
              <w:t>Proposal 32</w:t>
            </w:r>
            <w:r w:rsidRPr="00E054DF">
              <w:rPr>
                <w:i/>
              </w:rPr>
              <w:t xml:space="preserve">: </w:t>
            </w:r>
            <w:r w:rsidRPr="00E054DF">
              <w:rPr>
                <w:bCs/>
                <w:i/>
                <w:iCs/>
              </w:rPr>
              <w:t xml:space="preserve">For evaluation methodologies for </w:t>
            </w:r>
            <w:r w:rsidRPr="00E054DF">
              <w:rPr>
                <w:bCs/>
                <w:i/>
              </w:rPr>
              <w:t>dynamic/flexible TDD,</w:t>
            </w:r>
            <w:r w:rsidRPr="00E054DF">
              <w:rPr>
                <w:bCs/>
                <w:i/>
                <w:iCs/>
              </w:rPr>
              <w:t xml:space="preserve"> resue SBFD as much as possible, e.g.,</w:t>
            </w:r>
          </w:p>
          <w:p w14:paraId="475F0082" w14:textId="77777777" w:rsidR="00A60CB0" w:rsidRPr="00E054DF" w:rsidRDefault="00A60CB0" w:rsidP="00F3346C">
            <w:pPr>
              <w:pStyle w:val="aff0"/>
              <w:widowControl/>
              <w:numPr>
                <w:ilvl w:val="0"/>
                <w:numId w:val="22"/>
              </w:numPr>
              <w:spacing w:line="240" w:lineRule="auto"/>
              <w:ind w:left="420" w:firstLineChars="0" w:hanging="420"/>
              <w:rPr>
                <w:bCs/>
                <w:i/>
                <w:iCs/>
              </w:rPr>
            </w:pPr>
            <w:r w:rsidRPr="00E054DF">
              <w:rPr>
                <w:bCs/>
                <w:i/>
                <w:iCs/>
              </w:rPr>
              <w:t xml:space="preserve">TDD UL/DL </w:t>
            </w:r>
            <w:r w:rsidRPr="00E054DF">
              <w:rPr>
                <w:i/>
              </w:rPr>
              <w:t>configuration and Traffic model</w:t>
            </w:r>
            <w:r w:rsidRPr="00E054DF">
              <w:rPr>
                <w:bCs/>
                <w:i/>
                <w:iCs/>
              </w:rPr>
              <w:t>:</w:t>
            </w:r>
          </w:p>
          <w:p w14:paraId="22A34C14" w14:textId="77777777" w:rsidR="00A60CB0" w:rsidRPr="002C154B" w:rsidRDefault="00A60CB0" w:rsidP="00F3346C">
            <w:pPr>
              <w:pStyle w:val="aff0"/>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E054DF" w:rsidRDefault="00131BA7" w:rsidP="00F3346C">
            <w:pPr>
              <w:spacing w:line="240" w:lineRule="auto"/>
              <w:rPr>
                <w:bCs/>
                <w:u w:val="single"/>
              </w:rPr>
            </w:pPr>
            <w:r w:rsidRPr="00E054DF">
              <w:rPr>
                <w:b/>
                <w:i/>
                <w:u w:val="single"/>
              </w:rPr>
              <w:t>Proposal 33:</w:t>
            </w:r>
            <w:r w:rsidRPr="00E054DF">
              <w:rPr>
                <w:i/>
              </w:rPr>
              <w:t xml:space="preserve"> </w:t>
            </w:r>
            <w:r w:rsidRPr="00E054DF">
              <w:rPr>
                <w:bCs/>
                <w:i/>
                <w:iCs/>
              </w:rPr>
              <w:t xml:space="preserve">For </w:t>
            </w:r>
            <w:r w:rsidRPr="00E054DF">
              <w:rPr>
                <w:bCs/>
                <w:i/>
              </w:rPr>
              <w:t>dynamic/flexible TDD,</w:t>
            </w:r>
            <w:r w:rsidRPr="00E054DF">
              <w:rPr>
                <w:bCs/>
                <w:i/>
                <w:iCs/>
              </w:rPr>
              <w:t xml:space="preserve"> evaluation assumptions in Table 17 and Table 18 in Annex C can be considered as starting point.</w:t>
            </w:r>
          </w:p>
          <w:p w14:paraId="4F3E56FB" w14:textId="77777777" w:rsidR="00131BA7" w:rsidRPr="00E054DF" w:rsidRDefault="00131BA7" w:rsidP="00F3346C">
            <w:pPr>
              <w:pStyle w:val="a7"/>
              <w:spacing w:before="0" w:after="0" w:line="240" w:lineRule="auto"/>
            </w:pPr>
          </w:p>
          <w:p w14:paraId="259BBE9E" w14:textId="77777777" w:rsidR="00131BA7" w:rsidRPr="00E054DF" w:rsidRDefault="00131BA7" w:rsidP="00F3346C">
            <w:pPr>
              <w:pStyle w:val="a7"/>
              <w:spacing w:before="0" w:after="0" w:line="240" w:lineRule="auto"/>
            </w:pPr>
            <w:r w:rsidRPr="00E054DF">
              <w:t xml:space="preserve">Table </w:t>
            </w:r>
            <w:r w:rsidRPr="00E054DF">
              <w:rPr>
                <w:b w:val="0"/>
              </w:rPr>
              <w:t>14</w:t>
            </w:r>
            <w:r w:rsidRPr="00E054DF">
              <w:t xml:space="preserve">  Slot configurations and ratio of DL/UL traffic for FTP3 for dynamic/flexible TDD.</w:t>
            </w:r>
          </w:p>
          <w:tbl>
            <w:tblPr>
              <w:tblStyle w:val="afd"/>
              <w:tblW w:w="0" w:type="auto"/>
              <w:tblLook w:val="04A0" w:firstRow="1" w:lastRow="0" w:firstColumn="1" w:lastColumn="0" w:noHBand="0" w:noVBand="1"/>
            </w:tblPr>
            <w:tblGrid>
              <w:gridCol w:w="2756"/>
              <w:gridCol w:w="4858"/>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E054DF"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E054DF" w:rsidRDefault="00131BA7" w:rsidP="005C4A83">
                  <w:pPr>
                    <w:widowControl/>
                    <w:numPr>
                      <w:ilvl w:val="0"/>
                      <w:numId w:val="24"/>
                    </w:numPr>
                    <w:overflowPunct w:val="0"/>
                    <w:spacing w:line="240" w:lineRule="auto"/>
                    <w:textAlignment w:val="baseline"/>
                  </w:pPr>
                  <w:r w:rsidRPr="00E054DF">
                    <w:rPr>
                      <w:b/>
                      <w:bCs/>
                    </w:rPr>
                    <w:t>Legacy deployment</w:t>
                  </w:r>
                  <w:r w:rsidRPr="00E054DF">
                    <w:t>: All TRxPs use DL dominant static TDD</w:t>
                  </w:r>
                  <w:r w:rsidRPr="00E054DF">
                    <w:rPr>
                      <w:rFonts w:eastAsia="MS Mincho"/>
                      <w:bCs/>
                      <w:iCs/>
                    </w:rPr>
                    <w:t xml:space="preserve"> operation</w:t>
                  </w:r>
                </w:p>
                <w:p w14:paraId="7222A787" w14:textId="77777777" w:rsidR="00131BA7" w:rsidRPr="00E054DF" w:rsidRDefault="00131BA7" w:rsidP="00F3346C">
                  <w:pPr>
                    <w:pStyle w:val="aff0"/>
                    <w:widowControl/>
                    <w:numPr>
                      <w:ilvl w:val="0"/>
                      <w:numId w:val="22"/>
                    </w:numPr>
                    <w:overflowPunct w:val="0"/>
                    <w:spacing w:line="240" w:lineRule="auto"/>
                    <w:ind w:left="420" w:firstLineChars="0" w:hanging="420"/>
                    <w:textAlignment w:val="baseline"/>
                  </w:pPr>
                  <w:r w:rsidRPr="00E054DF">
                    <w:t>{DDDSU}, where S=[12D:2G:0U], ratio of DL/UL traffic = {2:1}, {4:1} or {1:1}</w:t>
                  </w:r>
                </w:p>
                <w:p w14:paraId="3681EB45" w14:textId="77777777" w:rsidR="00131BA7" w:rsidRPr="00E054DF" w:rsidRDefault="00131BA7" w:rsidP="005C4A83">
                  <w:pPr>
                    <w:widowControl/>
                    <w:numPr>
                      <w:ilvl w:val="0"/>
                      <w:numId w:val="24"/>
                    </w:numPr>
                    <w:overflowPunct w:val="0"/>
                    <w:spacing w:line="240" w:lineRule="auto"/>
                    <w:textAlignment w:val="baseline"/>
                  </w:pPr>
                  <w:r w:rsidRPr="00E054DF">
                    <w:rPr>
                      <w:b/>
                      <w:bCs/>
                    </w:rPr>
                    <w:t>Flexible TDD deployment</w:t>
                  </w:r>
                  <w:r w:rsidRPr="00E054DF">
                    <w:t>: Each TRxP uses dynamic TDD UL/DL assignment</w:t>
                  </w:r>
                </w:p>
              </w:tc>
            </w:tr>
            <w:tr w:rsidR="00131BA7" w:rsidRPr="00E054DF"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E054DF" w:rsidRDefault="00131BA7" w:rsidP="00F3346C">
                  <w:pPr>
                    <w:pStyle w:val="aff0"/>
                    <w:widowControl/>
                    <w:numPr>
                      <w:ilvl w:val="0"/>
                      <w:numId w:val="22"/>
                    </w:numPr>
                    <w:overflowPunct w:val="0"/>
                    <w:spacing w:line="240" w:lineRule="auto"/>
                    <w:ind w:left="420" w:firstLineChars="0" w:hanging="420"/>
                    <w:textAlignment w:val="baseline"/>
                  </w:pPr>
                  <w:r w:rsidRPr="00E054DF">
                    <w:t>HetNet with Urban Macro and Indoor office</w:t>
                  </w:r>
                </w:p>
                <w:p w14:paraId="674D7D61"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E054DF" w:rsidRDefault="00131BA7" w:rsidP="00F3346C">
                  <w:pPr>
                    <w:pStyle w:val="aff0"/>
                    <w:widowControl/>
                    <w:numPr>
                      <w:ilvl w:val="0"/>
                      <w:numId w:val="22"/>
                    </w:numPr>
                    <w:overflowPunct w:val="0"/>
                    <w:spacing w:line="240" w:lineRule="auto"/>
                    <w:ind w:left="420" w:firstLineChars="0" w:hanging="420"/>
                    <w:textAlignment w:val="baseline"/>
                  </w:pPr>
                  <w:r w:rsidRPr="00E054DF">
                    <w:t xml:space="preserve">Both Macro and Micro/InH TRxP use the same DL dominant static TDD </w:t>
                  </w:r>
                  <w:r w:rsidRPr="00E054DF">
                    <w:rPr>
                      <w:rFonts w:eastAsia="MS Mincho"/>
                      <w:bCs/>
                      <w:iCs/>
                    </w:rPr>
                    <w:t>operation</w:t>
                  </w:r>
                </w:p>
                <w:p w14:paraId="5C834332" w14:textId="77777777" w:rsidR="00131BA7" w:rsidRPr="00E054DF" w:rsidRDefault="00131BA7" w:rsidP="00F3346C">
                  <w:pPr>
                    <w:pStyle w:val="aff0"/>
                    <w:widowControl/>
                    <w:numPr>
                      <w:ilvl w:val="1"/>
                      <w:numId w:val="22"/>
                    </w:numPr>
                    <w:overflowPunct w:val="0"/>
                    <w:spacing w:line="240" w:lineRule="auto"/>
                    <w:ind w:left="840" w:firstLineChars="0" w:hanging="420"/>
                    <w:textAlignment w:val="baseline"/>
                  </w:pPr>
                  <w:r w:rsidRPr="00E054DF">
                    <w:t xml:space="preserve">{DDDSU}, where S=[12D:2G:0U], </w:t>
                  </w:r>
                </w:p>
                <w:p w14:paraId="32B5C230" w14:textId="77777777" w:rsidR="00131BA7" w:rsidRPr="00E054DF" w:rsidRDefault="00131BA7" w:rsidP="00F3346C">
                  <w:pPr>
                    <w:pStyle w:val="aff0"/>
                    <w:widowControl/>
                    <w:numPr>
                      <w:ilvl w:val="1"/>
                      <w:numId w:val="22"/>
                    </w:numPr>
                    <w:overflowPunct w:val="0"/>
                    <w:spacing w:line="240" w:lineRule="auto"/>
                    <w:ind w:left="840" w:firstLineChars="0" w:hanging="420"/>
                    <w:textAlignment w:val="baseline"/>
                  </w:pPr>
                  <w:r w:rsidRPr="00E054DF">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E054DF" w:rsidRDefault="00131BA7" w:rsidP="00F3346C">
                  <w:pPr>
                    <w:pStyle w:val="aff0"/>
                    <w:widowControl/>
                    <w:numPr>
                      <w:ilvl w:val="0"/>
                      <w:numId w:val="22"/>
                    </w:numPr>
                    <w:overflowPunct w:val="0"/>
                    <w:spacing w:line="240" w:lineRule="auto"/>
                    <w:ind w:left="420" w:firstLineChars="0" w:hanging="420"/>
                    <w:textAlignment w:val="baseline"/>
                  </w:pPr>
                  <w:r w:rsidRPr="00E054DF">
                    <w:t xml:space="preserve">Option 1: Micro/InH TRxPs use UL dominant static TDD </w:t>
                  </w:r>
                </w:p>
                <w:p w14:paraId="5A95A287" w14:textId="77777777" w:rsidR="00131BA7" w:rsidRPr="00E054DF" w:rsidRDefault="00131BA7" w:rsidP="00F3346C">
                  <w:pPr>
                    <w:pStyle w:val="aff0"/>
                    <w:widowControl/>
                    <w:numPr>
                      <w:ilvl w:val="1"/>
                      <w:numId w:val="22"/>
                    </w:numPr>
                    <w:overflowPunct w:val="0"/>
                    <w:spacing w:line="240" w:lineRule="auto"/>
                    <w:ind w:left="840" w:firstLineChars="0" w:hanging="420"/>
                    <w:textAlignment w:val="baseline"/>
                  </w:pPr>
                  <w:r w:rsidRPr="00E054DF">
                    <w:t xml:space="preserve">{DSUUU}, where S=[12D:2G:0U] </w:t>
                  </w:r>
                </w:p>
                <w:p w14:paraId="39890AFB" w14:textId="77777777" w:rsidR="00131BA7" w:rsidRPr="00E054DF" w:rsidRDefault="00131BA7" w:rsidP="00F3346C">
                  <w:pPr>
                    <w:pStyle w:val="aff0"/>
                    <w:widowControl/>
                    <w:numPr>
                      <w:ilvl w:val="0"/>
                      <w:numId w:val="22"/>
                    </w:numPr>
                    <w:overflowPunct w:val="0"/>
                    <w:spacing w:line="240" w:lineRule="auto"/>
                    <w:ind w:left="420" w:firstLineChars="0" w:hanging="420"/>
                    <w:textAlignment w:val="baseline"/>
                  </w:pPr>
                  <w:r w:rsidRPr="00E054DF">
                    <w:t>Option 2: Micro/InH TRxPs use dynamic TDD UL/DL assignment</w:t>
                  </w:r>
                </w:p>
              </w:tc>
            </w:tr>
          </w:tbl>
          <w:p w14:paraId="48781351" w14:textId="77777777" w:rsidR="00131BA7" w:rsidRPr="00E054DF"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E054DF" w:rsidRDefault="00D04947" w:rsidP="00F3346C">
            <w:pPr>
              <w:spacing w:line="240" w:lineRule="auto"/>
              <w:rPr>
                <w:i/>
              </w:rPr>
            </w:pPr>
            <w:r w:rsidRPr="00E054DF">
              <w:rPr>
                <w:rFonts w:hint="eastAsia"/>
                <w:b/>
                <w:i/>
                <w:u w:val="single"/>
              </w:rPr>
              <w:t>P</w:t>
            </w:r>
            <w:r w:rsidRPr="00E054DF">
              <w:rPr>
                <w:b/>
                <w:i/>
                <w:u w:val="single"/>
              </w:rPr>
              <w:t>roposal 18</w:t>
            </w:r>
            <w:r w:rsidRPr="00E054DF">
              <w:rPr>
                <w:i/>
              </w:rPr>
              <w:t>: Consider the following slot format traffic model for dynamic TDD simulation.</w:t>
            </w:r>
          </w:p>
          <w:tbl>
            <w:tblPr>
              <w:tblStyle w:val="afd"/>
              <w:tblW w:w="0" w:type="auto"/>
              <w:tblLook w:val="04A0" w:firstRow="1" w:lastRow="0" w:firstColumn="1" w:lastColumn="0" w:noHBand="0" w:noVBand="1"/>
            </w:tblPr>
            <w:tblGrid>
              <w:gridCol w:w="1825"/>
              <w:gridCol w:w="5789"/>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12"/>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12"/>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12"/>
                  </w:pPr>
                  <w:r w:rsidRPr="00F3346C">
                    <w:rPr>
                      <w:rFonts w:ascii="New York" w:hAnsi="New York"/>
                    </w:rPr>
                    <w:t>Legacy TDD</w:t>
                  </w:r>
                </w:p>
                <w:p w14:paraId="0EAD0720" w14:textId="77777777" w:rsidR="00D04947" w:rsidRPr="00F3346C" w:rsidRDefault="00D04947" w:rsidP="00096497">
                  <w:pPr>
                    <w:spacing w:line="240" w:lineRule="auto"/>
                    <w:ind w:rightChars="-244" w:right="-512"/>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E054DF" w:rsidRDefault="00D04947" w:rsidP="00F3346C">
                  <w:pPr>
                    <w:spacing w:line="240" w:lineRule="auto"/>
                  </w:pPr>
                  <w:r w:rsidRPr="00E054DF">
                    <w:rPr>
                      <w:rFonts w:ascii="New York" w:hAnsi="New York"/>
                    </w:rPr>
                    <w:t>Burst buffer with FTP traffic model 3 (packet size = 0.1, 0.5, and 2.0 MB)</w:t>
                  </w:r>
                </w:p>
                <w:p w14:paraId="064E38FE" w14:textId="77777777" w:rsidR="00D04947" w:rsidRPr="00E054DF" w:rsidRDefault="00D04947" w:rsidP="00096497">
                  <w:pPr>
                    <w:spacing w:line="240" w:lineRule="auto"/>
                    <w:ind w:leftChars="100" w:left="210"/>
                  </w:pPr>
                  <w:r w:rsidRPr="00E054DF">
                    <w:rPr>
                      <w:rFonts w:ascii="New York" w:hAnsi="New York"/>
                    </w:rPr>
                    <w:t>-</w:t>
                  </w:r>
                  <w:r w:rsidRPr="00E054DF">
                    <w:rPr>
                      <w:rFonts w:ascii="New York" w:hAnsi="New York"/>
                    </w:rPr>
                    <w:tab/>
                    <w:t>Ratio of DL/UL traffic = {4:1}</w:t>
                  </w:r>
                </w:p>
                <w:p w14:paraId="01ED172F"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E054DF" w:rsidRDefault="00D04947" w:rsidP="00096497">
                  <w:pPr>
                    <w:spacing w:line="240" w:lineRule="auto"/>
                    <w:ind w:rightChars="-244" w:right="-512"/>
                  </w:pPr>
                  <w:r w:rsidRPr="00E054DF">
                    <w:rPr>
                      <w:rFonts w:ascii="New York" w:hAnsi="New York"/>
                    </w:rPr>
                    <w:t>Dynamic TDD</w:t>
                  </w:r>
                </w:p>
                <w:p w14:paraId="338DC10F" w14:textId="77777777" w:rsidR="00D04947" w:rsidRPr="00E054DF" w:rsidRDefault="00D04947" w:rsidP="00096497">
                  <w:pPr>
                    <w:spacing w:line="240" w:lineRule="auto"/>
                    <w:ind w:rightChars="-244" w:right="-512"/>
                  </w:pPr>
                  <w:r w:rsidRPr="00E054DF">
                    <w:rPr>
                      <w:rFonts w:ascii="New York" w:hAnsi="New York"/>
                    </w:rPr>
                    <w:t>DDDSU (Marco)+</w:t>
                  </w:r>
                </w:p>
                <w:p w14:paraId="60343D1B" w14:textId="77777777" w:rsidR="00D04947" w:rsidRPr="00E054DF" w:rsidRDefault="00D04947" w:rsidP="00096497">
                  <w:pPr>
                    <w:spacing w:line="240" w:lineRule="auto"/>
                    <w:ind w:rightChars="-244" w:right="-512"/>
                  </w:pPr>
                  <w:r w:rsidRPr="00E054DF">
                    <w:rPr>
                      <w:rFonts w:ascii="New York" w:hAnsi="New York"/>
                    </w:rPr>
                    <w:t>DSUUU(small cell)</w:t>
                  </w:r>
                </w:p>
                <w:p w14:paraId="4F191AC9" w14:textId="77777777" w:rsidR="00D04947" w:rsidRPr="00F3346C" w:rsidRDefault="00D04947" w:rsidP="00096497">
                  <w:pPr>
                    <w:spacing w:line="240" w:lineRule="auto"/>
                    <w:ind w:rightChars="-244" w:right="-512"/>
                  </w:pPr>
                  <w:r w:rsidRPr="00F3346C">
                    <w:rPr>
                      <w:rFonts w:ascii="New York" w:hAnsi="New York" w:hint="eastAsia"/>
                    </w:rPr>
                    <w:t>S=[10:2:2]</w:t>
                  </w:r>
                </w:p>
              </w:tc>
              <w:tc>
                <w:tcPr>
                  <w:tcW w:w="0" w:type="auto"/>
                </w:tcPr>
                <w:p w14:paraId="11257307" w14:textId="77777777" w:rsidR="00D04947" w:rsidRPr="00E054DF" w:rsidRDefault="00D04947" w:rsidP="00F3346C">
                  <w:pPr>
                    <w:spacing w:line="240" w:lineRule="auto"/>
                  </w:pPr>
                  <w:r w:rsidRPr="00E054DF">
                    <w:rPr>
                      <w:rFonts w:ascii="New York" w:hAnsi="New York"/>
                      <w:color w:val="0000FF"/>
                    </w:rPr>
                    <w:t>Macro</w:t>
                  </w:r>
                  <w:r w:rsidRPr="00E054DF">
                    <w:rPr>
                      <w:rFonts w:ascii="New York" w:hAnsi="New York" w:hint="eastAsia"/>
                    </w:rPr>
                    <w:t>:</w:t>
                  </w:r>
                  <w:r w:rsidRPr="00E054DF">
                    <w:rPr>
                      <w:rFonts w:ascii="New York" w:hAnsi="New York"/>
                    </w:rPr>
                    <w:t xml:space="preserve"> Burst buffer with FTP traffic model 3 (packet size = 0.1, 0.5, and 2.0 MB)</w:t>
                  </w:r>
                </w:p>
                <w:p w14:paraId="64BA9D7F" w14:textId="77777777" w:rsidR="00D04947" w:rsidRPr="00E054DF" w:rsidRDefault="00D04947" w:rsidP="00096497">
                  <w:pPr>
                    <w:spacing w:line="240" w:lineRule="auto"/>
                    <w:ind w:leftChars="100" w:left="210"/>
                  </w:pPr>
                  <w:r w:rsidRPr="00E054DF">
                    <w:rPr>
                      <w:rFonts w:ascii="New York" w:hAnsi="New York"/>
                    </w:rPr>
                    <w:t>-</w:t>
                  </w:r>
                  <w:r w:rsidRPr="00E054DF">
                    <w:rPr>
                      <w:rFonts w:ascii="New York" w:hAnsi="New York"/>
                    </w:rPr>
                    <w:tab/>
                    <w:t>Ratio of DL/UL traffic = {4:1}</w:t>
                  </w:r>
                </w:p>
                <w:p w14:paraId="6638F5B0" w14:textId="77777777" w:rsidR="00D04947" w:rsidRPr="00E054DF" w:rsidRDefault="00D04947" w:rsidP="00096497">
                  <w:pPr>
                    <w:spacing w:line="240" w:lineRule="auto"/>
                    <w:ind w:leftChars="100" w:left="210"/>
                  </w:pPr>
                  <w:r w:rsidRPr="00E054DF">
                    <w:rPr>
                      <w:rFonts w:ascii="New York" w:hAnsi="New York"/>
                    </w:rPr>
                    <w:t>-</w:t>
                  </w:r>
                  <w:r w:rsidRPr="00E054DF">
                    <w:rPr>
                      <w:rFonts w:ascii="New York" w:hAnsi="New York"/>
                    </w:rPr>
                    <w:tab/>
                  </w:r>
                  <w:r w:rsidRPr="00F3346C">
                    <w:rPr>
                      <w:rFonts w:ascii="New York" w:hAnsi="New York"/>
                    </w:rPr>
                    <w:t>λ</w:t>
                  </w:r>
                  <w:r w:rsidRPr="00E054DF">
                    <w:rPr>
                      <w:rFonts w:ascii="New York" w:hAnsi="New York"/>
                    </w:rPr>
                    <w:t xml:space="preserve">d/ </w:t>
                  </w:r>
                  <w:r w:rsidRPr="00F3346C">
                    <w:rPr>
                      <w:rFonts w:ascii="New York" w:hAnsi="New York"/>
                    </w:rPr>
                    <w:t>λ</w:t>
                  </w:r>
                  <w:r w:rsidRPr="00E054DF">
                    <w:rPr>
                      <w:rFonts w:ascii="New York" w:hAnsi="New York"/>
                    </w:rPr>
                    <w:t>u = 0.25/0.0625 or 0.5/0.125</w:t>
                  </w:r>
                </w:p>
                <w:p w14:paraId="32365800" w14:textId="77777777" w:rsidR="00D04947" w:rsidRPr="00E054DF" w:rsidRDefault="00D04947" w:rsidP="00F3346C">
                  <w:pPr>
                    <w:spacing w:line="240" w:lineRule="auto"/>
                  </w:pPr>
                  <w:r w:rsidRPr="00E054DF">
                    <w:rPr>
                      <w:rFonts w:ascii="New York" w:hAnsi="New York"/>
                      <w:color w:val="0000FF"/>
                    </w:rPr>
                    <w:t xml:space="preserve">Small cell: </w:t>
                  </w:r>
                  <w:r w:rsidRPr="00E054DF">
                    <w:rPr>
                      <w:rFonts w:ascii="New York" w:hAnsi="New York"/>
                    </w:rPr>
                    <w:t>Burst buffer with FTP traffic model 3 (packet size = 0.1, 0.5, and 2.0 MB)</w:t>
                  </w:r>
                </w:p>
                <w:p w14:paraId="69DAC387" w14:textId="77777777" w:rsidR="00D04947" w:rsidRPr="00E054DF" w:rsidRDefault="00D04947" w:rsidP="00096497">
                  <w:pPr>
                    <w:spacing w:line="240" w:lineRule="auto"/>
                    <w:ind w:leftChars="100" w:left="210"/>
                  </w:pPr>
                  <w:r w:rsidRPr="00E054DF">
                    <w:rPr>
                      <w:rFonts w:ascii="New York" w:hAnsi="New York"/>
                    </w:rPr>
                    <w:t>-</w:t>
                  </w:r>
                  <w:r w:rsidRPr="00E054DF">
                    <w:rPr>
                      <w:rFonts w:ascii="New York" w:hAnsi="New York"/>
                    </w:rPr>
                    <w:tab/>
                    <w:t>Ratio of DL/UL traffic = {1:4}</w:t>
                  </w:r>
                </w:p>
                <w:p w14:paraId="088BEF7B"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rsidRPr="00E054DF"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E054DF" w:rsidRDefault="006B7E61" w:rsidP="00F3346C">
            <w:pPr>
              <w:spacing w:line="240" w:lineRule="auto"/>
              <w:rPr>
                <w:bCs/>
              </w:rPr>
            </w:pPr>
            <w:r w:rsidRPr="00E054DF">
              <w:rPr>
                <w:b/>
                <w:i/>
                <w:iCs/>
                <w:u w:val="single"/>
              </w:rPr>
              <w:t>Proposal 33</w:t>
            </w:r>
            <w:r w:rsidRPr="00E054DF">
              <w:rPr>
                <w:iCs/>
                <w:u w:val="single"/>
              </w:rPr>
              <w:t xml:space="preserve">: </w:t>
            </w:r>
            <w:r w:rsidRPr="00E054DF">
              <w:rPr>
                <w:bCs/>
              </w:rPr>
              <w:t xml:space="preserve">For dynamic/flexible TDD, </w:t>
            </w:r>
          </w:p>
          <w:p w14:paraId="2695825C" w14:textId="77777777" w:rsidR="006B7E61" w:rsidRPr="00E054DF" w:rsidRDefault="006B7E61" w:rsidP="005C4A83">
            <w:pPr>
              <w:numPr>
                <w:ilvl w:val="0"/>
                <w:numId w:val="104"/>
              </w:numPr>
              <w:spacing w:line="240" w:lineRule="auto"/>
              <w:rPr>
                <w:bCs/>
              </w:rPr>
            </w:pPr>
            <w:r w:rsidRPr="00E054DF">
              <w:rPr>
                <w:bCs/>
              </w:rPr>
              <w:t>Utilize the BS antenna configuration of legacy baseline TDD</w:t>
            </w:r>
          </w:p>
          <w:p w14:paraId="7552B1C5" w14:textId="0809720E" w:rsidR="006B7E61" w:rsidRPr="00E054DF" w:rsidRDefault="006B7E61" w:rsidP="005C4A83">
            <w:pPr>
              <w:numPr>
                <w:ilvl w:val="0"/>
                <w:numId w:val="104"/>
              </w:numPr>
              <w:spacing w:line="240" w:lineRule="auto"/>
              <w:rPr>
                <w:bCs/>
              </w:rPr>
            </w:pPr>
            <w:r w:rsidRPr="00E054DF">
              <w:rPr>
                <w:bCs/>
              </w:rPr>
              <w:t>Slot format is all flexible FFFFF (D or U direction is picked based on traffic)</w:t>
            </w:r>
          </w:p>
        </w:tc>
      </w:tr>
      <w:tr w:rsidR="006B7E61" w:rsidRPr="00E054DF"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E054DF" w:rsidRDefault="00AF12F7" w:rsidP="00F3346C">
            <w:pPr>
              <w:spacing w:line="240" w:lineRule="auto"/>
            </w:pPr>
            <w:r w:rsidRPr="00E054DF">
              <w:rPr>
                <w:b/>
                <w:i/>
                <w:u w:val="single"/>
              </w:rPr>
              <w:t>Proposal 3:</w:t>
            </w:r>
            <w:r w:rsidRPr="00E054DF">
              <w:t xml:space="preserve"> For dynamic/flexible TDD evaluation, define one non-coexistence deployment case and one coexistence deployment case, each of which runs on single carrier and assumes the same TDD-UL-DL-ConfigCommon across all cells.  </w:t>
            </w:r>
          </w:p>
        </w:tc>
      </w:tr>
      <w:tr w:rsidR="00CA143A" w:rsidRPr="00E054DF"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E054DF" w:rsidRDefault="00CA143A" w:rsidP="00F3346C">
            <w:pPr>
              <w:spacing w:line="240" w:lineRule="auto"/>
            </w:pPr>
            <w:r w:rsidRPr="00E054DF">
              <w:rPr>
                <w:b/>
                <w:i/>
                <w:u w:val="single"/>
              </w:rPr>
              <w:t>Proposal 2</w:t>
            </w:r>
            <w:r w:rsidRPr="00E054DF">
              <w:t xml:space="preserve">: </w:t>
            </w:r>
            <w:r w:rsidRPr="00E054DF">
              <w:rPr>
                <w:rFonts w:hint="eastAsia"/>
              </w:rPr>
              <w:t xml:space="preserve">The deployment scenarios </w:t>
            </w:r>
            <w:r w:rsidRPr="00E054DF">
              <w:t>for dynamic</w:t>
            </w:r>
            <w:r w:rsidRPr="00E054DF">
              <w:rPr>
                <w:rFonts w:hint="eastAsia"/>
              </w:rPr>
              <w:t>/</w:t>
            </w:r>
            <w:r w:rsidRPr="00E054DF">
              <w:t>flexible</w:t>
            </w:r>
            <w:r w:rsidRPr="00E054DF">
              <w:rPr>
                <w:rFonts w:hint="eastAsia"/>
              </w:rPr>
              <w:t xml:space="preserve"> </w:t>
            </w:r>
            <w:r w:rsidRPr="00E054DF">
              <w:t xml:space="preserve">TDD evaluation </w:t>
            </w:r>
            <w:r w:rsidRPr="00E054DF">
              <w:rPr>
                <w:rFonts w:hint="eastAsia"/>
              </w:rPr>
              <w:t>at least include indoor office</w:t>
            </w:r>
            <w:r w:rsidRPr="00E054DF">
              <w:t xml:space="preserve"> and heterogeneous deployment with Urban Macro and Indoor office.</w:t>
            </w:r>
          </w:p>
          <w:p w14:paraId="289B828B" w14:textId="77777777" w:rsidR="00CA143A" w:rsidRPr="00E054DF" w:rsidRDefault="00CA143A" w:rsidP="005C4A83">
            <w:pPr>
              <w:numPr>
                <w:ilvl w:val="0"/>
                <w:numId w:val="110"/>
              </w:numPr>
              <w:spacing w:line="240" w:lineRule="auto"/>
            </w:pPr>
            <w:r w:rsidRPr="00E054DF">
              <w:t>Indoor office with dynamic TDD UL/DL assignment</w:t>
            </w:r>
          </w:p>
          <w:p w14:paraId="70EBE350" w14:textId="77777777" w:rsidR="00CA143A" w:rsidRPr="00E054DF" w:rsidRDefault="00CA143A" w:rsidP="005C4A83">
            <w:pPr>
              <w:numPr>
                <w:ilvl w:val="0"/>
                <w:numId w:val="110"/>
              </w:numPr>
              <w:spacing w:line="240" w:lineRule="auto"/>
            </w:pPr>
            <w:r w:rsidRPr="00E054DF">
              <w:t>HetNet with Urban Macro and Indoor office deployed in the same carrier</w:t>
            </w:r>
          </w:p>
          <w:p w14:paraId="247C6595" w14:textId="77777777" w:rsidR="00CA143A" w:rsidRPr="00E054DF" w:rsidRDefault="00CA143A" w:rsidP="005C4A83">
            <w:pPr>
              <w:numPr>
                <w:ilvl w:val="1"/>
                <w:numId w:val="110"/>
              </w:numPr>
              <w:spacing w:line="240" w:lineRule="auto"/>
            </w:pPr>
            <w:r w:rsidRPr="00E054DF">
              <w:t>Macro layer use DL dominant static TDD UL/DL configuration: {DDDSU}</w:t>
            </w:r>
          </w:p>
          <w:p w14:paraId="0237D792" w14:textId="39D59C30" w:rsidR="00CA143A" w:rsidRPr="00E054DF" w:rsidRDefault="00CA143A" w:rsidP="005C4A83">
            <w:pPr>
              <w:numPr>
                <w:ilvl w:val="1"/>
                <w:numId w:val="110"/>
              </w:numPr>
              <w:spacing w:line="240" w:lineRule="auto"/>
            </w:pPr>
            <w:r w:rsidRPr="00E054DF">
              <w:t>Indoor layer use UL dominant static TDD UL/DL configuration: {DSUUU}</w:t>
            </w:r>
          </w:p>
        </w:tc>
      </w:tr>
      <w:tr w:rsidR="006B7E61" w:rsidRPr="00E054DF"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E054DF"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E054DF" w:rsidRDefault="006B7E61" w:rsidP="00F3346C">
            <w:pPr>
              <w:spacing w:line="240" w:lineRule="auto"/>
            </w:pPr>
          </w:p>
        </w:tc>
      </w:tr>
    </w:tbl>
    <w:p w14:paraId="393A6E4A" w14:textId="77777777" w:rsidR="00131BA7" w:rsidRPr="00E054DF" w:rsidRDefault="00131BA7" w:rsidP="00131BA7">
      <w:pPr>
        <w:spacing w:after="120"/>
      </w:pPr>
    </w:p>
    <w:p w14:paraId="11A5D425" w14:textId="77777777" w:rsidR="00131BA7" w:rsidRDefault="00131BA7" w:rsidP="00131BA7">
      <w:pPr>
        <w:pStyle w:val="3"/>
      </w:pPr>
      <w:r>
        <w:lastRenderedPageBreak/>
        <w:t>Summary</w:t>
      </w:r>
    </w:p>
    <w:p w14:paraId="2C5D0702" w14:textId="7EB42CA9" w:rsidR="00784E8D" w:rsidRPr="00E054DF" w:rsidRDefault="00784E8D" w:rsidP="00784E8D">
      <w:pPr>
        <w:spacing w:beforeLines="50" w:before="120" w:afterLines="50" w:after="120"/>
      </w:pPr>
      <w:r w:rsidRPr="00E054DF">
        <w:t>In RAN1#109-e meeting, four alternatives were agreed for comparison between baseline legacy TDD operation and SBFD operation under SBFD Deployment Case 1.</w:t>
      </w:r>
    </w:p>
    <w:tbl>
      <w:tblPr>
        <w:tblStyle w:val="afd"/>
        <w:tblW w:w="0" w:type="auto"/>
        <w:tblLook w:val="04A0" w:firstRow="1" w:lastRow="0" w:firstColumn="1" w:lastColumn="0" w:noHBand="0" w:noVBand="1"/>
      </w:tblPr>
      <w:tblGrid>
        <w:gridCol w:w="9962"/>
      </w:tblGrid>
      <w:tr w:rsidR="00784E8D" w:rsidRPr="00E054DF" w14:paraId="6CDD3E84" w14:textId="77777777" w:rsidTr="00B11516">
        <w:tc>
          <w:tcPr>
            <w:tcW w:w="10194" w:type="dxa"/>
          </w:tcPr>
          <w:p w14:paraId="07E2A37C" w14:textId="77777777" w:rsidR="00784E8D" w:rsidRPr="00E054DF" w:rsidRDefault="00784E8D" w:rsidP="00B11516">
            <w:pPr>
              <w:rPr>
                <w:bCs/>
                <w:highlight w:val="green"/>
              </w:rPr>
            </w:pPr>
            <w:r w:rsidRPr="00E054DF">
              <w:rPr>
                <w:bCs/>
                <w:highlight w:val="green"/>
              </w:rPr>
              <w:t>Agreement</w:t>
            </w:r>
          </w:p>
          <w:p w14:paraId="1CA671AA" w14:textId="77777777" w:rsidR="00784E8D" w:rsidRPr="00E054DF" w:rsidRDefault="00784E8D" w:rsidP="00B11516">
            <w:r w:rsidRPr="00E054DF">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E054DF" w:rsidRDefault="00784E8D" w:rsidP="005C4A83">
            <w:pPr>
              <w:widowControl/>
              <w:numPr>
                <w:ilvl w:val="0"/>
                <w:numId w:val="151"/>
              </w:numPr>
              <w:overflowPunct w:val="0"/>
              <w:textAlignment w:val="baseline"/>
            </w:pPr>
            <w:r w:rsidRPr="00E054DF">
              <w:t xml:space="preserve">Alt 2 (No SBFD DL subband in the slots/symbols that correspond to UL slots/symbols in legacy TDD): </w:t>
            </w:r>
          </w:p>
          <w:p w14:paraId="52CC1550" w14:textId="77777777" w:rsidR="00784E8D" w:rsidRPr="00E054DF" w:rsidRDefault="00784E8D" w:rsidP="005C4A83">
            <w:pPr>
              <w:widowControl/>
              <w:numPr>
                <w:ilvl w:val="1"/>
                <w:numId w:val="151"/>
              </w:numPr>
              <w:overflowPunct w:val="0"/>
              <w:textAlignment w:val="baseline"/>
            </w:pPr>
            <w:r w:rsidRPr="00E054DF">
              <w:rPr>
                <w:rFonts w:hint="eastAsia"/>
              </w:rPr>
              <w:t>L</w:t>
            </w:r>
            <w:r w:rsidRPr="00E054DF">
              <w:t>egacy TDD: Static TDD UL/DL configuration with {DDDSU}, where S=[12D:2G:0U]</w:t>
            </w:r>
          </w:p>
          <w:p w14:paraId="7A5A73B4" w14:textId="77777777" w:rsidR="00784E8D" w:rsidRPr="00E054DF" w:rsidRDefault="00784E8D" w:rsidP="005C4A83">
            <w:pPr>
              <w:widowControl/>
              <w:numPr>
                <w:ilvl w:val="1"/>
                <w:numId w:val="151"/>
              </w:numPr>
              <w:overflowPunct w:val="0"/>
              <w:textAlignment w:val="baseline"/>
            </w:pPr>
            <w:r w:rsidRPr="00E054DF">
              <w:rPr>
                <w:rFonts w:hint="eastAsia"/>
              </w:rPr>
              <w:t>S</w:t>
            </w:r>
            <w:r w:rsidRPr="00E054DF">
              <w:t>BFD: Frame structure#2 (XXXXU), where X denotes a SBFD slot. In time domain, SBFD UL subband spans all the symbols in a SBFD slot. In frequency domain, SBFD UL subband is about [20%] of the channel bandwidth.</w:t>
            </w:r>
          </w:p>
          <w:p w14:paraId="7B15B1D4" w14:textId="77777777" w:rsidR="00784E8D" w:rsidRPr="00E054DF" w:rsidRDefault="00784E8D" w:rsidP="005C4A83">
            <w:pPr>
              <w:widowControl/>
              <w:numPr>
                <w:ilvl w:val="0"/>
                <w:numId w:val="151"/>
              </w:numPr>
              <w:overflowPunct w:val="0"/>
              <w:textAlignment w:val="baseline"/>
            </w:pPr>
            <w:r w:rsidRPr="00E054DF">
              <w:t xml:space="preserve">Alt 4 (strive for the same UL/DL resource ratio between </w:t>
            </w:r>
            <w:r w:rsidRPr="00E054DF">
              <w:rPr>
                <w:rFonts w:hint="eastAsia"/>
              </w:rPr>
              <w:t>L</w:t>
            </w:r>
            <w:r w:rsidRPr="00E054DF">
              <w:t xml:space="preserve">egacy TDD and SBFD): </w:t>
            </w:r>
          </w:p>
          <w:p w14:paraId="0A541285" w14:textId="77777777" w:rsidR="00784E8D" w:rsidRPr="00E054DF" w:rsidRDefault="00784E8D" w:rsidP="005C4A83">
            <w:pPr>
              <w:widowControl/>
              <w:numPr>
                <w:ilvl w:val="1"/>
                <w:numId w:val="151"/>
              </w:numPr>
              <w:overflowPunct w:val="0"/>
              <w:textAlignment w:val="baseline"/>
            </w:pPr>
            <w:r w:rsidRPr="00E054DF">
              <w:rPr>
                <w:rFonts w:hint="eastAsia"/>
              </w:rPr>
              <w:t>L</w:t>
            </w:r>
            <w:r w:rsidRPr="00E054DF">
              <w:t>egacy TDD: Static TDD UL/DL configuration with {DDDSU}, where S=[12D:2G:0U]</w:t>
            </w:r>
          </w:p>
          <w:p w14:paraId="56573F92" w14:textId="77777777" w:rsidR="00784E8D" w:rsidRPr="00E054DF" w:rsidRDefault="00784E8D" w:rsidP="005C4A83">
            <w:pPr>
              <w:widowControl/>
              <w:numPr>
                <w:ilvl w:val="1"/>
                <w:numId w:val="151"/>
              </w:numPr>
              <w:overflowPunct w:val="0"/>
              <w:textAlignment w:val="baseline"/>
            </w:pPr>
            <w:r w:rsidRPr="00E054DF">
              <w:rPr>
                <w:rFonts w:hint="eastAsia"/>
              </w:rPr>
              <w:t>S</w:t>
            </w:r>
            <w:r w:rsidRPr="00E054DF">
              <w:t>BFD: Frame structure#3 (XXXXX), where X denotes a SBFD slot. In time domain, SBFD UL subband spans all the symbols in a SBFD slot. In frequency domain, SBFD UL subband is about [20%] of the channel bandwidth.</w:t>
            </w:r>
          </w:p>
          <w:p w14:paraId="6C2EBA46" w14:textId="77777777" w:rsidR="00784E8D" w:rsidRPr="00E054DF" w:rsidRDefault="00784E8D" w:rsidP="005C4A83">
            <w:pPr>
              <w:widowControl/>
              <w:numPr>
                <w:ilvl w:val="0"/>
                <w:numId w:val="151"/>
              </w:numPr>
              <w:overflowPunct w:val="0"/>
              <w:textAlignment w:val="baseline"/>
            </w:pPr>
            <w:r w:rsidRPr="00E054DF">
              <w:t xml:space="preserve">Alt 1 (No SBFD DL subband in the slots/symbols that correspond to UL slots/symbols in legacy TDD): </w:t>
            </w:r>
          </w:p>
          <w:p w14:paraId="57AD0165" w14:textId="77777777" w:rsidR="00784E8D" w:rsidRPr="00E054DF" w:rsidRDefault="00784E8D" w:rsidP="005C4A83">
            <w:pPr>
              <w:widowControl/>
              <w:numPr>
                <w:ilvl w:val="1"/>
                <w:numId w:val="151"/>
              </w:numPr>
              <w:overflowPunct w:val="0"/>
              <w:textAlignment w:val="baseline"/>
            </w:pPr>
            <w:r w:rsidRPr="00E054DF">
              <w:rPr>
                <w:rFonts w:hint="eastAsia"/>
              </w:rPr>
              <w:t>L</w:t>
            </w:r>
            <w:r w:rsidRPr="00E054DF">
              <w:t>egacy TDD: Static TDD UL/DL configuration with {DDDSU}, where S=[12D:2G:0U]</w:t>
            </w:r>
          </w:p>
          <w:p w14:paraId="231B642C" w14:textId="77777777" w:rsidR="00784E8D" w:rsidRPr="00E054DF" w:rsidRDefault="00784E8D" w:rsidP="005C4A83">
            <w:pPr>
              <w:widowControl/>
              <w:numPr>
                <w:ilvl w:val="1"/>
                <w:numId w:val="151"/>
              </w:numPr>
              <w:overflowPunct w:val="0"/>
              <w:textAlignment w:val="baseline"/>
            </w:pPr>
            <w:r w:rsidRPr="00E054DF">
              <w:rPr>
                <w:rFonts w:hint="eastAsia"/>
              </w:rPr>
              <w:t>S</w:t>
            </w:r>
            <w:r w:rsidRPr="00E054DF">
              <w:t>BFD: Frame structure#1 (DXXXU), where X denotes a SBFD slot. In time domain, SBFD UL subband spans all the symbols in a SBFD slot. In frequency domain, SBFD UL subband is about [20%] of the channel bandwidth.</w:t>
            </w:r>
          </w:p>
          <w:p w14:paraId="6CDEB5B6" w14:textId="77777777" w:rsidR="00784E8D" w:rsidRPr="00E054DF" w:rsidRDefault="00784E8D" w:rsidP="005C4A83">
            <w:pPr>
              <w:widowControl/>
              <w:numPr>
                <w:ilvl w:val="0"/>
                <w:numId w:val="151"/>
              </w:numPr>
              <w:overflowPunct w:val="0"/>
              <w:textAlignment w:val="baseline"/>
            </w:pPr>
            <w:r w:rsidRPr="00E054DF">
              <w:t xml:space="preserve">Alt 3 (strive for the same UL/DL resource ratio between </w:t>
            </w:r>
            <w:r w:rsidRPr="00E054DF">
              <w:rPr>
                <w:rFonts w:hint="eastAsia"/>
              </w:rPr>
              <w:t>L</w:t>
            </w:r>
            <w:r w:rsidRPr="00E054DF">
              <w:t xml:space="preserve">egacy TDD and SBFD): </w:t>
            </w:r>
          </w:p>
          <w:p w14:paraId="36EDFD21" w14:textId="77777777" w:rsidR="00784E8D" w:rsidRPr="00E054DF" w:rsidRDefault="00784E8D" w:rsidP="005C4A83">
            <w:pPr>
              <w:widowControl/>
              <w:numPr>
                <w:ilvl w:val="1"/>
                <w:numId w:val="151"/>
              </w:numPr>
              <w:overflowPunct w:val="0"/>
              <w:textAlignment w:val="baseline"/>
            </w:pPr>
            <w:r w:rsidRPr="00E054DF">
              <w:rPr>
                <w:rFonts w:hint="eastAsia"/>
              </w:rPr>
              <w:t>L</w:t>
            </w:r>
            <w:r w:rsidRPr="00E054DF">
              <w:t>egacy TDD: Static TDD UL/DL configuration with {DDSUU}, where S=[12D:2G:0U]</w:t>
            </w:r>
          </w:p>
          <w:p w14:paraId="6314B81F" w14:textId="77777777" w:rsidR="00784E8D" w:rsidRPr="00E054DF" w:rsidRDefault="00784E8D" w:rsidP="005C4A83">
            <w:pPr>
              <w:widowControl/>
              <w:numPr>
                <w:ilvl w:val="1"/>
                <w:numId w:val="151"/>
              </w:numPr>
              <w:overflowPunct w:val="0"/>
              <w:textAlignment w:val="baseline"/>
            </w:pPr>
            <w:r w:rsidRPr="00E054DF">
              <w:rPr>
                <w:rFonts w:hint="eastAsia"/>
              </w:rPr>
              <w:t>S</w:t>
            </w:r>
            <w:r w:rsidRPr="00E054DF">
              <w:t>BFD: Frame structure#2 (XXXXU), where X denotes a SBFD slot. In time domain, SBFD UL subband spans all the symbols in a SBFD slot. In frequency domain, SBFD UL subband is about [20%] of the channel bandwidth.</w:t>
            </w:r>
          </w:p>
          <w:p w14:paraId="2CE87500" w14:textId="77777777" w:rsidR="00784E8D" w:rsidRPr="00E054DF" w:rsidRDefault="00784E8D" w:rsidP="00B11516">
            <w:pPr>
              <w:rPr>
                <w:rFonts w:eastAsia="MS Mincho"/>
              </w:rPr>
            </w:pPr>
            <w:r w:rsidRPr="00E054DF">
              <w:t>FFS: whether dynamic TDD can optionally be used for legacy TDD for comparison.</w:t>
            </w:r>
          </w:p>
        </w:tc>
      </w:tr>
    </w:tbl>
    <w:p w14:paraId="21C838F4" w14:textId="12BE65A8" w:rsidR="00131BA7" w:rsidRPr="00E054DF" w:rsidRDefault="00131BA7" w:rsidP="00131BA7">
      <w:pPr>
        <w:spacing w:after="120"/>
      </w:pPr>
    </w:p>
    <w:p w14:paraId="344D3D41" w14:textId="77777777" w:rsidR="0046033C" w:rsidRPr="00E054DF" w:rsidRDefault="0046033C" w:rsidP="0046033C">
      <w:pPr>
        <w:spacing w:after="120"/>
        <w:rPr>
          <w:b/>
          <w:u w:val="single"/>
        </w:rPr>
      </w:pPr>
      <w:r w:rsidRPr="00E054DF">
        <w:rPr>
          <w:b/>
          <w:u w:val="single"/>
        </w:rPr>
        <w:t>Ratio of SBFD UL subband over channel bandwidth for Alt 3</w:t>
      </w:r>
    </w:p>
    <w:p w14:paraId="1233BCF0" w14:textId="12D22BE3" w:rsidR="0046033C" w:rsidRPr="00E054DF" w:rsidRDefault="0046033C" w:rsidP="0046033C">
      <w:pPr>
        <w:spacing w:after="120"/>
      </w:pPr>
      <w:r w:rsidRPr="00E054DF">
        <w:t>4 companies [ZTE, Samsung, Intel</w:t>
      </w:r>
      <w:r w:rsidR="00CB3125" w:rsidRPr="00E054DF">
        <w:t>, CMCC</w:t>
      </w:r>
      <w:r w:rsidRPr="00E054DF">
        <w:t>] observe that for Alt 3,</w:t>
      </w:r>
    </w:p>
    <w:p w14:paraId="65E3F0E4" w14:textId="77777777" w:rsidR="0046033C" w:rsidRPr="00E054DF" w:rsidRDefault="0046033C" w:rsidP="005C4A83">
      <w:pPr>
        <w:pStyle w:val="aff0"/>
        <w:numPr>
          <w:ilvl w:val="0"/>
          <w:numId w:val="71"/>
        </w:numPr>
        <w:spacing w:after="120"/>
        <w:ind w:firstLineChars="0"/>
      </w:pPr>
      <w:r w:rsidRPr="00E054DF">
        <w:t>For legacy TDD with static TDD UL/DL configuration with {DDSUU}, where S=[12D:2G:0U], the UL/DL resource ratio for ({DDSUU}, S=[12D:2G:0U]) is about 70%</w:t>
      </w:r>
    </w:p>
    <w:p w14:paraId="749D5363" w14:textId="77777777" w:rsidR="0046033C" w:rsidRPr="00E054DF" w:rsidRDefault="0046033C" w:rsidP="005C4A83">
      <w:pPr>
        <w:pStyle w:val="aff0"/>
        <w:numPr>
          <w:ilvl w:val="0"/>
          <w:numId w:val="71"/>
        </w:numPr>
        <w:spacing w:after="120"/>
        <w:ind w:firstLineChars="0"/>
      </w:pPr>
      <w:r w:rsidRPr="00E054DF">
        <w:t>While for SBFD with frame structure#2 (XXXXU), and if the SBFD UL subband is about [20%] of the channel bandwidth, the UL/DL resource ratio for ({DDSUU}, S=[12D:2G:0U]) is about 56%</w:t>
      </w:r>
    </w:p>
    <w:p w14:paraId="5294E0C5" w14:textId="77777777" w:rsidR="0046033C" w:rsidRPr="00E054DF" w:rsidRDefault="0046033C" w:rsidP="0046033C">
      <w:pPr>
        <w:spacing w:after="120"/>
      </w:pPr>
      <w:r w:rsidRPr="00E054DF">
        <w:t xml:space="preserve">In order to strive for the same UL/DL resource ratio between Legacy TDD and SBFD, the SBFD UL subband is adjusted to about </w:t>
      </w:r>
      <w:r w:rsidRPr="00E054DF">
        <w:rPr>
          <w:rFonts w:hint="eastAsia"/>
        </w:rPr>
        <w:t>X</w:t>
      </w:r>
      <w:r w:rsidRPr="00E054DF">
        <w:t xml:space="preserve"> of the channel bandwidth in Alt3.</w:t>
      </w:r>
    </w:p>
    <w:p w14:paraId="347FBD4F" w14:textId="77777777" w:rsidR="0046033C" w:rsidRDefault="0046033C" w:rsidP="005C4A83">
      <w:pPr>
        <w:pStyle w:val="aff0"/>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aff0"/>
        <w:numPr>
          <w:ilvl w:val="0"/>
          <w:numId w:val="71"/>
        </w:numPr>
        <w:spacing w:after="120"/>
        <w:ind w:firstLineChars="0"/>
      </w:pPr>
      <w:r>
        <w:t>X = 26</w:t>
      </w:r>
      <w:r w:rsidRPr="00130CF8">
        <w:t>%</w:t>
      </w:r>
      <w:r>
        <w:t xml:space="preserve"> [CMCC]</w:t>
      </w:r>
    </w:p>
    <w:tbl>
      <w:tblPr>
        <w:tblStyle w:val="afd"/>
        <w:tblW w:w="0" w:type="auto"/>
        <w:tblLook w:val="04A0" w:firstRow="1" w:lastRow="0" w:firstColumn="1" w:lastColumn="0" w:noHBand="0" w:noVBand="1"/>
      </w:tblPr>
      <w:tblGrid>
        <w:gridCol w:w="1373"/>
        <w:gridCol w:w="826"/>
        <w:gridCol w:w="1617"/>
        <w:gridCol w:w="1000"/>
        <w:gridCol w:w="1001"/>
        <w:gridCol w:w="1098"/>
        <w:gridCol w:w="1881"/>
        <w:gridCol w:w="1166"/>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E054DF" w:rsidRDefault="0046033C" w:rsidP="00AE3132">
            <w:pPr>
              <w:spacing w:line="240" w:lineRule="auto"/>
              <w:jc w:val="center"/>
              <w:rPr>
                <w:rFonts w:eastAsia="MS Mincho"/>
              </w:rPr>
            </w:pPr>
            <w:r w:rsidRPr="00E054DF">
              <w:rPr>
                <w:rFonts w:eastAsia="MS Mincho"/>
                <w:b/>
                <w:bCs/>
              </w:rPr>
              <w:t>The ratio of 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E054DF" w:rsidRDefault="0046033C" w:rsidP="00AE3132">
            <w:pPr>
              <w:spacing w:line="240" w:lineRule="auto"/>
              <w:rPr>
                <w:rFonts w:eastAsia="MS Mincho"/>
              </w:rPr>
            </w:pPr>
            <w:r w:rsidRPr="00E054DF">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E054DF" w:rsidRDefault="0046033C" w:rsidP="00AE3132">
            <w:pPr>
              <w:spacing w:line="240" w:lineRule="auto"/>
              <w:rPr>
                <w:rFonts w:eastAsia="MS Mincho"/>
              </w:rPr>
            </w:pPr>
            <w:r w:rsidRPr="00E054DF">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Pr="00E054DF" w:rsidRDefault="000E31FF" w:rsidP="000E31FF">
      <w:pPr>
        <w:spacing w:beforeLines="50" w:before="120" w:afterLines="50" w:after="120"/>
      </w:pPr>
      <w:r w:rsidRPr="00E054DF">
        <w:rPr>
          <w:rFonts w:hint="eastAsia"/>
        </w:rPr>
        <w:t>In</w:t>
      </w:r>
      <w:r w:rsidRPr="00E054DF">
        <w:t xml:space="preserve"> RAN1#109-e meeting, two SBFD subband configurations were agreed. </w:t>
      </w:r>
    </w:p>
    <w:tbl>
      <w:tblPr>
        <w:tblStyle w:val="afd"/>
        <w:tblW w:w="0" w:type="auto"/>
        <w:tblLook w:val="04A0" w:firstRow="1" w:lastRow="0" w:firstColumn="1" w:lastColumn="0" w:noHBand="0" w:noVBand="1"/>
      </w:tblPr>
      <w:tblGrid>
        <w:gridCol w:w="9962"/>
      </w:tblGrid>
      <w:tr w:rsidR="000E31FF" w:rsidRPr="00E054DF" w14:paraId="38B7D414" w14:textId="77777777" w:rsidTr="00B11516">
        <w:tc>
          <w:tcPr>
            <w:tcW w:w="10194" w:type="dxa"/>
          </w:tcPr>
          <w:p w14:paraId="79E6353B" w14:textId="77777777" w:rsidR="000E31FF" w:rsidRPr="00E054DF" w:rsidRDefault="000E31FF" w:rsidP="00B11516">
            <w:pPr>
              <w:rPr>
                <w:bCs/>
                <w:highlight w:val="green"/>
              </w:rPr>
            </w:pPr>
            <w:r w:rsidRPr="00E054DF">
              <w:rPr>
                <w:bCs/>
                <w:highlight w:val="green"/>
              </w:rPr>
              <w:t>Agreement</w:t>
            </w:r>
          </w:p>
          <w:p w14:paraId="0F9501F0" w14:textId="77777777" w:rsidR="000E31FF" w:rsidRPr="00E054DF" w:rsidRDefault="000E31FF" w:rsidP="00B11516">
            <w:r w:rsidRPr="00E054DF">
              <w:t>For SBFD evaluation, consider the following for SBFD subband configurations:</w:t>
            </w:r>
          </w:p>
          <w:p w14:paraId="6277FE12" w14:textId="77777777" w:rsidR="000E31FF" w:rsidRPr="00E054DF" w:rsidRDefault="000E31FF" w:rsidP="005C4A83">
            <w:pPr>
              <w:pStyle w:val="aff0"/>
              <w:widowControl/>
              <w:numPr>
                <w:ilvl w:val="0"/>
                <w:numId w:val="150"/>
              </w:numPr>
              <w:autoSpaceDE/>
              <w:autoSpaceDN/>
              <w:adjustRightInd/>
              <w:ind w:firstLineChars="0"/>
            </w:pPr>
            <w:r w:rsidRPr="00E054DF">
              <w:t>SBFD Subband configuration#1 with {DUD} pattern, which means one SBFD slot consists of one UL subband at the center of the channel bandwidth and two DL subbands at two sides of the channel bandwidth.</w:t>
            </w:r>
          </w:p>
          <w:p w14:paraId="305AE6FC" w14:textId="77777777" w:rsidR="000E31FF" w:rsidRPr="00E054DF" w:rsidRDefault="000E31FF" w:rsidP="005C4A83">
            <w:pPr>
              <w:pStyle w:val="aff0"/>
              <w:widowControl/>
              <w:numPr>
                <w:ilvl w:val="0"/>
                <w:numId w:val="150"/>
              </w:numPr>
              <w:autoSpaceDE/>
              <w:autoSpaceDN/>
              <w:adjustRightInd/>
              <w:ind w:firstLineChars="0"/>
            </w:pPr>
            <w:r w:rsidRPr="00E054DF">
              <w:t>SBFD Subband configuration#2 with {DU} pattern, which means one SBFD slot consists of one UL subband at one side of the channel bandwidth and one DL subband at the other side of the channel bandwidth.</w:t>
            </w:r>
          </w:p>
          <w:p w14:paraId="2A5C2159" w14:textId="77777777" w:rsidR="000E31FF" w:rsidRPr="00E054DF" w:rsidRDefault="000E31FF" w:rsidP="005C4A83">
            <w:pPr>
              <w:pStyle w:val="aff0"/>
              <w:widowControl/>
              <w:numPr>
                <w:ilvl w:val="0"/>
                <w:numId w:val="150"/>
              </w:numPr>
              <w:autoSpaceDE/>
              <w:autoSpaceDN/>
              <w:adjustRightInd/>
              <w:ind w:firstLineChars="0"/>
            </w:pPr>
            <w:r w:rsidRPr="00E054DF">
              <w:t>Use the following parameters for description of SBFD subband configuration in evaluation assumptions:</w:t>
            </w:r>
          </w:p>
          <w:p w14:paraId="2B7817F8" w14:textId="77777777" w:rsidR="000E31FF" w:rsidRPr="00E054DF" w:rsidRDefault="000E31FF" w:rsidP="005C4A83">
            <w:pPr>
              <w:pStyle w:val="aff0"/>
              <w:widowControl/>
              <w:numPr>
                <w:ilvl w:val="1"/>
                <w:numId w:val="150"/>
              </w:numPr>
              <w:autoSpaceDE/>
              <w:autoSpaceDN/>
              <w:adjustRightInd/>
              <w:ind w:firstLineChars="0"/>
            </w:pPr>
            <w:r w:rsidRPr="00E054DF">
              <w:t>N</w:t>
            </w:r>
            <w:r w:rsidRPr="00E054DF">
              <w:rPr>
                <w:vertAlign w:val="subscript"/>
              </w:rPr>
              <w:t>D</w:t>
            </w:r>
            <w:r w:rsidRPr="00E054DF">
              <w:t>: the number of RBs in one DL subband</w:t>
            </w:r>
          </w:p>
          <w:p w14:paraId="393C4742" w14:textId="77777777" w:rsidR="000E31FF" w:rsidRPr="00E054DF" w:rsidRDefault="000E31FF" w:rsidP="005C4A83">
            <w:pPr>
              <w:pStyle w:val="aff0"/>
              <w:widowControl/>
              <w:numPr>
                <w:ilvl w:val="1"/>
                <w:numId w:val="150"/>
              </w:numPr>
              <w:autoSpaceDE/>
              <w:autoSpaceDN/>
              <w:adjustRightInd/>
              <w:ind w:firstLineChars="0"/>
            </w:pPr>
            <w:r w:rsidRPr="00E054DF">
              <w:t>N</w:t>
            </w:r>
            <w:r w:rsidRPr="00E054DF">
              <w:rPr>
                <w:vertAlign w:val="subscript"/>
              </w:rPr>
              <w:t>U</w:t>
            </w:r>
            <w:r w:rsidRPr="00E054DF">
              <w:t>: the number of RBs in one UL subband</w:t>
            </w:r>
          </w:p>
          <w:p w14:paraId="5886715D" w14:textId="77777777" w:rsidR="000E31FF" w:rsidRPr="00E054DF" w:rsidRDefault="000E31FF" w:rsidP="005C4A83">
            <w:pPr>
              <w:pStyle w:val="aff0"/>
              <w:widowControl/>
              <w:numPr>
                <w:ilvl w:val="1"/>
                <w:numId w:val="150"/>
              </w:numPr>
              <w:autoSpaceDE/>
              <w:autoSpaceDN/>
              <w:adjustRightInd/>
              <w:ind w:firstLineChars="0"/>
            </w:pPr>
            <w:r w:rsidRPr="00E054DF">
              <w:t>N</w:t>
            </w:r>
            <w:r w:rsidRPr="00E054DF">
              <w:rPr>
                <w:vertAlign w:val="subscript"/>
              </w:rPr>
              <w:t>G</w:t>
            </w:r>
            <w:r w:rsidRPr="00E054DF">
              <w:t>: the number of RBs in one guard band between one UL subband and one DL subband</w:t>
            </w:r>
          </w:p>
        </w:tc>
      </w:tr>
    </w:tbl>
    <w:p w14:paraId="7F4FCE31" w14:textId="77777777" w:rsidR="000E31FF" w:rsidRPr="00E054DF" w:rsidRDefault="00E32B72" w:rsidP="000E31FF">
      <w:pPr>
        <w:jc w:val="center"/>
      </w:pPr>
      <w:r>
        <w:object w:dxaOrig="5295" w:dyaOrig="2340" w14:anchorId="7E312655">
          <v:shape id="_x0000_i1045" type="#_x0000_t75" alt="" style="width:210.5pt;height:93pt;mso-width-percent:0;mso-height-percent:0;mso-width-percent:0;mso-height-percent:0" o:ole="">
            <v:imagedata r:id="rId54" o:title=""/>
          </v:shape>
          <o:OLEObject Type="Embed" ProgID="Visio.Drawing.15" ShapeID="_x0000_i1045" DrawAspect="Content" ObjectID="_1722869421" r:id="rId55"/>
        </w:object>
      </w:r>
      <w:r w:rsidR="000E31FF" w:rsidRPr="00E054DF">
        <w:t xml:space="preserve">  </w:t>
      </w:r>
      <w:r>
        <w:object w:dxaOrig="5220" w:dyaOrig="2370" w14:anchorId="366E87AE">
          <v:shape id="_x0000_i1046" type="#_x0000_t75" alt="" style="width:210.5pt;height:93pt;mso-width-percent:0;mso-height-percent:0;mso-width-percent:0;mso-height-percent:0" o:ole="">
            <v:imagedata r:id="rId56" o:title=""/>
          </v:shape>
          <o:OLEObject Type="Embed" ProgID="Visio.Drawing.15" ShapeID="_x0000_i1046" DrawAspect="Content" ObjectID="_1722869422" r:id="rId57"/>
        </w:object>
      </w:r>
    </w:p>
    <w:p w14:paraId="33A62038" w14:textId="77777777" w:rsidR="000E31FF" w:rsidRPr="00E054DF" w:rsidRDefault="000E31FF" w:rsidP="000E31FF">
      <w:pPr>
        <w:jc w:val="center"/>
      </w:pPr>
      <w:r w:rsidRPr="00E054DF">
        <w:rPr>
          <w:rFonts w:hint="eastAsia"/>
        </w:rPr>
        <w:t>(</w:t>
      </w:r>
      <w:r w:rsidRPr="00E054DF">
        <w:t>a) SBFD Subband configuration#1 with {DUD} pattern</w:t>
      </w:r>
      <w:r w:rsidRPr="00E054DF">
        <w:tab/>
      </w:r>
      <w:r w:rsidRPr="00E054DF">
        <w:tab/>
        <w:t>(b) SBFD Subband configuration#2 with {DU} pattern</w:t>
      </w:r>
    </w:p>
    <w:p w14:paraId="37141472" w14:textId="6FEB878B" w:rsidR="000E31FF" w:rsidRPr="00E054DF" w:rsidRDefault="000E31FF" w:rsidP="00131BA7">
      <w:pPr>
        <w:spacing w:after="120"/>
      </w:pPr>
    </w:p>
    <w:p w14:paraId="0B0EF9DA" w14:textId="10330F2F" w:rsidR="004F3AB0" w:rsidRPr="00E054DF" w:rsidRDefault="00712EC2" w:rsidP="004F3AB0">
      <w:pPr>
        <w:rPr>
          <w:bCs/>
          <w:iCs/>
        </w:rPr>
      </w:pPr>
      <w:r w:rsidRPr="00E054DF">
        <w:rPr>
          <w:bCs/>
          <w:iCs/>
        </w:rPr>
        <w:t>Note that t</w:t>
      </w:r>
      <w:r w:rsidR="004F3AB0" w:rsidRPr="00E054DF">
        <w:rPr>
          <w:bCs/>
          <w:iCs/>
        </w:rPr>
        <w:t xml:space="preserve">he detailed SBFD DL/UL subband sizes in SBFD symbols for Alt 1/2/3/4 can be determined based on the </w:t>
      </w:r>
      <w:r w:rsidR="004F3AB0" w:rsidRPr="00E054DF">
        <w:rPr>
          <w:bCs/>
          <w:iCs/>
        </w:rPr>
        <w:lastRenderedPageBreak/>
        <w:t xml:space="preserve">ratio of </w:t>
      </w:r>
      <w:r w:rsidR="004F3AB0" w:rsidRPr="00E054DF">
        <w:t>SBFD UL subband over channel bandwidth</w:t>
      </w:r>
      <w:r w:rsidR="004F3AB0" w:rsidRPr="00E054DF">
        <w:rPr>
          <w:bCs/>
          <w:iCs/>
        </w:rPr>
        <w:t xml:space="preserve"> and the guard band sizes.</w:t>
      </w:r>
    </w:p>
    <w:p w14:paraId="56B90A4B" w14:textId="0B4BBD7D" w:rsidR="0046033C" w:rsidRPr="00E054DF" w:rsidRDefault="0046033C" w:rsidP="0046033C">
      <w:pPr>
        <w:rPr>
          <w:bCs/>
          <w:iCs/>
        </w:rPr>
      </w:pPr>
      <w:r w:rsidRPr="00E054DF">
        <w:rPr>
          <w:rFonts w:hint="eastAsia"/>
          <w:bCs/>
          <w:iCs/>
        </w:rPr>
        <w:t>R</w:t>
      </w:r>
      <w:r w:rsidRPr="00E054DF">
        <w:rPr>
          <w:bCs/>
          <w:iCs/>
        </w:rPr>
        <w:t>egarding the guard band sizes (</w:t>
      </w:r>
      <w:r w:rsidRPr="00E054DF">
        <w:t>N</w:t>
      </w:r>
      <w:r w:rsidRPr="00E054DF">
        <w:rPr>
          <w:vertAlign w:val="subscript"/>
        </w:rPr>
        <w:t>G</w:t>
      </w:r>
      <w:r w:rsidRPr="00E054DF">
        <w:rPr>
          <w:bCs/>
          <w:iCs/>
        </w:rPr>
        <w:t>) in each side, the following options are proposed by companies:</w:t>
      </w:r>
    </w:p>
    <w:p w14:paraId="13D2B102" w14:textId="45CD6840" w:rsidR="00A90EC6" w:rsidRPr="00E054DF" w:rsidRDefault="00A90EC6" w:rsidP="005C4A83">
      <w:pPr>
        <w:pStyle w:val="aff0"/>
        <w:numPr>
          <w:ilvl w:val="0"/>
          <w:numId w:val="71"/>
        </w:numPr>
        <w:ind w:firstLineChars="0"/>
        <w:rPr>
          <w:bCs/>
          <w:iCs/>
        </w:rPr>
      </w:pPr>
      <w:r w:rsidRPr="00E054DF">
        <w:rPr>
          <w:bCs/>
          <w:iCs/>
        </w:rPr>
        <w:t>6 RB for FR1 and 3 RB for FR2-1 [CMCC]</w:t>
      </w:r>
    </w:p>
    <w:p w14:paraId="74253231" w14:textId="50A13F41" w:rsidR="00A90EC6" w:rsidRPr="00E054DF" w:rsidRDefault="00A90EC6" w:rsidP="005C4A83">
      <w:pPr>
        <w:pStyle w:val="aff0"/>
        <w:numPr>
          <w:ilvl w:val="0"/>
          <w:numId w:val="71"/>
        </w:numPr>
        <w:ind w:firstLineChars="0"/>
        <w:rPr>
          <w:bCs/>
          <w:iCs/>
        </w:rPr>
      </w:pPr>
      <w:r w:rsidRPr="00E054DF">
        <w:rPr>
          <w:bCs/>
          <w:iCs/>
        </w:rPr>
        <w:t>6 RB for FR1 and FR2-1 [ZTE]</w:t>
      </w:r>
    </w:p>
    <w:p w14:paraId="1B9B0263" w14:textId="29D0E7F3" w:rsidR="00ED2D15" w:rsidRDefault="00A90EC6" w:rsidP="005C4A83">
      <w:pPr>
        <w:pStyle w:val="aff0"/>
        <w:numPr>
          <w:ilvl w:val="0"/>
          <w:numId w:val="71"/>
        </w:numPr>
        <w:ind w:firstLineChars="0"/>
        <w:rPr>
          <w:bCs/>
          <w:iCs/>
        </w:rPr>
      </w:pPr>
      <w:r>
        <w:rPr>
          <w:rFonts w:hint="eastAsia"/>
          <w:bCs/>
          <w:iCs/>
        </w:rPr>
        <w:t>0</w:t>
      </w:r>
      <w:r>
        <w:rPr>
          <w:bCs/>
          <w:iCs/>
        </w:rPr>
        <w:t xml:space="preserve"> RB for FR1 [Qualcomm]</w:t>
      </w:r>
    </w:p>
    <w:p w14:paraId="4E5F0C94" w14:textId="582FED7B" w:rsidR="00C130FF" w:rsidRPr="00E054DF" w:rsidRDefault="00C130FF" w:rsidP="005C4A83">
      <w:pPr>
        <w:pStyle w:val="aff0"/>
        <w:numPr>
          <w:ilvl w:val="0"/>
          <w:numId w:val="71"/>
        </w:numPr>
        <w:ind w:firstLineChars="0"/>
        <w:rPr>
          <w:bCs/>
          <w:iCs/>
        </w:rPr>
      </w:pPr>
      <w:r w:rsidRPr="00E054DF">
        <w:rPr>
          <w:rFonts w:hint="eastAsia"/>
          <w:bCs/>
          <w:iCs/>
        </w:rPr>
        <w:t>2</w:t>
      </w:r>
      <w:r w:rsidRPr="00E054DF">
        <w:rPr>
          <w:bCs/>
          <w:iCs/>
        </w:rPr>
        <w:t>-4 RB for FR1 and 2-7 RB for FR2-1 [KT]</w:t>
      </w:r>
    </w:p>
    <w:p w14:paraId="6C74114A" w14:textId="52ECD7A9" w:rsidR="007C570A" w:rsidRPr="00E054DF" w:rsidRDefault="007C570A" w:rsidP="005C4A83">
      <w:pPr>
        <w:pStyle w:val="aff0"/>
        <w:numPr>
          <w:ilvl w:val="0"/>
          <w:numId w:val="71"/>
        </w:numPr>
        <w:ind w:firstLineChars="0"/>
        <w:rPr>
          <w:bCs/>
          <w:iCs/>
        </w:rPr>
      </w:pPr>
      <w:r w:rsidRPr="00E054DF">
        <w:rPr>
          <w:rFonts w:hint="eastAsia"/>
          <w:bCs/>
          <w:iCs/>
        </w:rPr>
        <w:t>3</w:t>
      </w:r>
      <w:r w:rsidRPr="00E054DF">
        <w:rPr>
          <w:bCs/>
          <w:iCs/>
        </w:rPr>
        <w:t xml:space="preserve"> RB for FR1 and 7 RB for FR2-1 [vivo]</w:t>
      </w:r>
    </w:p>
    <w:p w14:paraId="631A59C4" w14:textId="6B044999" w:rsidR="007C570A" w:rsidRDefault="007C570A" w:rsidP="005C4A83">
      <w:pPr>
        <w:pStyle w:val="aff0"/>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rsidRPr="00E054DF">
        <w:t>In moderator’s view, the guard band size (i.e. N</w:t>
      </w:r>
      <w:r w:rsidRPr="00E054DF">
        <w:rPr>
          <w:vertAlign w:val="subscript"/>
        </w:rPr>
        <w:t>G</w:t>
      </w:r>
      <w:r w:rsidRPr="00E054DF">
        <w:t>) can be reported by companies for SBFD evaluation. For calibration purpose, we can have simple assumption, e.g., SBFD Subband configuration#1 with {DUD} pattern and N</w:t>
      </w:r>
      <w:r w:rsidRPr="00E054DF">
        <w:rPr>
          <w:vertAlign w:val="subscript"/>
        </w:rPr>
        <w:t>G</w:t>
      </w:r>
      <w:r w:rsidRPr="00E054DF">
        <w:t>=5 for both FR1 and FR2-1. Here, we list the corresponding values of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for</w:t>
      </w:r>
      <w:r w:rsidR="00302EFA" w:rsidRPr="00E054DF">
        <w:t xml:space="preserve"> the 4 alternatives with the assumption that N</w:t>
      </w:r>
      <w:r w:rsidR="00302EFA" w:rsidRPr="00E054DF">
        <w:rPr>
          <w:vertAlign w:val="subscript"/>
        </w:rPr>
        <w:t>G</w:t>
      </w:r>
      <w:r w:rsidR="00302EFA" w:rsidRPr="00E054DF">
        <w:t>=5 for both FR1 and FR2-1</w:t>
      </w:r>
      <w:r w:rsidR="00391532" w:rsidRPr="00E054DF">
        <w:t xml:space="preserve">, and </w:t>
      </w:r>
      <w:r w:rsidR="00391532" w:rsidRPr="00E054DF">
        <w:rPr>
          <w:iCs/>
        </w:rPr>
        <w:t>SBFD UL subband is about</w:t>
      </w:r>
      <w:r w:rsidR="00391532" w:rsidRPr="00E054DF">
        <w:rPr>
          <w:iCs/>
          <w:color w:val="FF0000"/>
        </w:rPr>
        <w:t xml:space="preserve"> [25%]</w:t>
      </w:r>
      <w:r w:rsidR="00391532" w:rsidRPr="00E054DF">
        <w:rPr>
          <w:iCs/>
        </w:rPr>
        <w:t xml:space="preserve"> of the channel bandwidth for Alt3</w:t>
      </w:r>
      <w:r w:rsidR="00302EFA" w:rsidRPr="00E054DF">
        <w:t>.</w:t>
      </w:r>
      <w:r w:rsidR="00241CFA" w:rsidRPr="00E054DF">
        <w:t xml:space="preserve"> </w:t>
      </w:r>
      <w:r w:rsidR="00241CFA">
        <w:t xml:space="preserve">Note that guard </w:t>
      </w:r>
      <w:r w:rsidR="00C205D3">
        <w:t>symbols are not assumed here.</w:t>
      </w:r>
    </w:p>
    <w:p w14:paraId="5D46D6D3" w14:textId="77777777" w:rsidR="00316F1E" w:rsidRDefault="00316F1E" w:rsidP="005C4A83">
      <w:pPr>
        <w:pStyle w:val="aff0"/>
        <w:numPr>
          <w:ilvl w:val="0"/>
          <w:numId w:val="71"/>
        </w:numPr>
        <w:ind w:firstLineChars="0"/>
      </w:pPr>
      <w:r>
        <w:t xml:space="preserve">Alt 1/2/4: </w:t>
      </w:r>
    </w:p>
    <w:p w14:paraId="01AC396B" w14:textId="77777777" w:rsidR="00316F1E" w:rsidRPr="00E054DF" w:rsidRDefault="00316F1E" w:rsidP="005C4A83">
      <w:pPr>
        <w:pStyle w:val="aff0"/>
        <w:numPr>
          <w:ilvl w:val="1"/>
          <w:numId w:val="71"/>
        </w:numPr>
        <w:ind w:firstLineChars="0"/>
      </w:pPr>
      <w:r w:rsidRPr="00E054DF">
        <w:t>For FR1 with 100MHz channel bandwidth and 30kHz SCS (273 PRB)</w:t>
      </w:r>
    </w:p>
    <w:p w14:paraId="47236C67" w14:textId="0C06334A" w:rsidR="00316F1E" w:rsidRPr="00E054DF" w:rsidRDefault="00316F1E" w:rsidP="005C4A83">
      <w:pPr>
        <w:pStyle w:val="aff0"/>
        <w:numPr>
          <w:ilvl w:val="2"/>
          <w:numId w:val="71"/>
        </w:numPr>
        <w:ind w:firstLineChars="0"/>
      </w:pPr>
      <w:r w:rsidRPr="00E054DF">
        <w:t>SBFD Subband configuration#1: DUD with &lt;</w:t>
      </w:r>
      <w:r w:rsidR="00302EFA" w:rsidRPr="00E054DF">
        <w:t xml:space="preserve"> 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00302EFA" w:rsidRPr="00E054DF">
        <w:t xml:space="preserve"> </w:t>
      </w:r>
      <w:r w:rsidRPr="00E054DF">
        <w:t>&gt; = &lt;104, 55, 5&gt;</w:t>
      </w:r>
    </w:p>
    <w:p w14:paraId="35027D8B" w14:textId="0C17D569" w:rsidR="00316F1E" w:rsidRPr="00E054DF" w:rsidRDefault="00316F1E" w:rsidP="005C4A83">
      <w:pPr>
        <w:pStyle w:val="aff0"/>
        <w:numPr>
          <w:ilvl w:val="2"/>
          <w:numId w:val="71"/>
        </w:numPr>
        <w:ind w:firstLineChars="0"/>
      </w:pPr>
      <w:r w:rsidRPr="00E054DF">
        <w:t xml:space="preserve">SBFD Subband configuration#2: DU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&lt;213, 55, 5&gt;</w:t>
      </w:r>
    </w:p>
    <w:p w14:paraId="3B970AF9" w14:textId="77777777" w:rsidR="00316F1E" w:rsidRPr="00E054DF" w:rsidRDefault="00316F1E" w:rsidP="005C4A83">
      <w:pPr>
        <w:pStyle w:val="aff0"/>
        <w:numPr>
          <w:ilvl w:val="1"/>
          <w:numId w:val="71"/>
        </w:numPr>
        <w:ind w:firstLineChars="0"/>
      </w:pPr>
      <w:r w:rsidRPr="00E054DF">
        <w:t>For FR2-1 with 200MHz channel bandwidth and 60kHz SCS (264 PRB)</w:t>
      </w:r>
    </w:p>
    <w:p w14:paraId="2C8CC541" w14:textId="2E2F5DD7" w:rsidR="00316F1E" w:rsidRPr="00E054DF" w:rsidRDefault="00316F1E" w:rsidP="005C4A83">
      <w:pPr>
        <w:pStyle w:val="aff0"/>
        <w:numPr>
          <w:ilvl w:val="2"/>
          <w:numId w:val="71"/>
        </w:numPr>
        <w:ind w:firstLineChars="0"/>
      </w:pPr>
      <w:r w:rsidRPr="00E054DF">
        <w:t xml:space="preserve">SBFD Subband configuration#1: DUD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&lt;101, 52, 5&gt;</w:t>
      </w:r>
    </w:p>
    <w:p w14:paraId="2F781D70" w14:textId="48C42987" w:rsidR="00316F1E" w:rsidRPr="00E054DF" w:rsidRDefault="00316F1E" w:rsidP="005C4A83">
      <w:pPr>
        <w:pStyle w:val="aff0"/>
        <w:numPr>
          <w:ilvl w:val="2"/>
          <w:numId w:val="71"/>
        </w:numPr>
        <w:ind w:firstLineChars="0"/>
      </w:pPr>
      <w:r w:rsidRPr="00E054DF">
        <w:t xml:space="preserve">SBFD Subband configuration#2: DU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&lt;206, 53, 5&gt;</w:t>
      </w:r>
    </w:p>
    <w:p w14:paraId="2E0E2ED3" w14:textId="77777777" w:rsidR="00316F1E" w:rsidRDefault="00316F1E" w:rsidP="005C4A83">
      <w:pPr>
        <w:pStyle w:val="aff0"/>
        <w:numPr>
          <w:ilvl w:val="0"/>
          <w:numId w:val="71"/>
        </w:numPr>
        <w:ind w:firstLineChars="0"/>
      </w:pPr>
      <w:r>
        <w:t>Alt 3:</w:t>
      </w:r>
    </w:p>
    <w:p w14:paraId="71272606" w14:textId="77777777" w:rsidR="00316F1E" w:rsidRPr="00E054DF" w:rsidRDefault="00316F1E" w:rsidP="005C4A83">
      <w:pPr>
        <w:pStyle w:val="aff0"/>
        <w:numPr>
          <w:ilvl w:val="1"/>
          <w:numId w:val="71"/>
        </w:numPr>
        <w:ind w:firstLineChars="0"/>
      </w:pPr>
      <w:r w:rsidRPr="00E054DF">
        <w:t>For FR1 with 100MHz channel bandwidth and 30kHz SCS (273 PRB)</w:t>
      </w:r>
    </w:p>
    <w:p w14:paraId="05EA9810" w14:textId="6826DF48" w:rsidR="00316F1E" w:rsidRPr="00E054DF" w:rsidRDefault="00316F1E" w:rsidP="005C4A83">
      <w:pPr>
        <w:pStyle w:val="aff0"/>
        <w:numPr>
          <w:ilvl w:val="2"/>
          <w:numId w:val="71"/>
        </w:numPr>
        <w:ind w:firstLineChars="0"/>
      </w:pPr>
      <w:r w:rsidRPr="00E054DF">
        <w:t xml:space="preserve">SBFD Subband configuration#1: DUD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&lt;97, 69, 5&gt;</w:t>
      </w:r>
    </w:p>
    <w:p w14:paraId="13D8563D" w14:textId="54F17372" w:rsidR="00316F1E" w:rsidRPr="00E054DF" w:rsidRDefault="00316F1E" w:rsidP="005C4A83">
      <w:pPr>
        <w:pStyle w:val="aff0"/>
        <w:numPr>
          <w:ilvl w:val="2"/>
          <w:numId w:val="71"/>
        </w:numPr>
        <w:ind w:firstLineChars="0"/>
      </w:pPr>
      <w:r w:rsidRPr="00E054DF">
        <w:t xml:space="preserve">SBFD Subband configuration#2: DU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&lt;199, 69, 5&gt;</w:t>
      </w:r>
    </w:p>
    <w:p w14:paraId="6D710D04" w14:textId="77777777" w:rsidR="00316F1E" w:rsidRPr="00E054DF" w:rsidRDefault="00316F1E" w:rsidP="005C4A83">
      <w:pPr>
        <w:pStyle w:val="aff0"/>
        <w:numPr>
          <w:ilvl w:val="1"/>
          <w:numId w:val="71"/>
        </w:numPr>
        <w:ind w:firstLineChars="0"/>
      </w:pPr>
      <w:r w:rsidRPr="00E054DF">
        <w:t>For FR2-1 with 200MHz channel bandwidth and 60kHz SCS (264 PRB)</w:t>
      </w:r>
    </w:p>
    <w:p w14:paraId="250D4EC3" w14:textId="2982AF6A" w:rsidR="00316F1E" w:rsidRPr="00E054DF" w:rsidRDefault="00316F1E" w:rsidP="005C4A83">
      <w:pPr>
        <w:pStyle w:val="aff0"/>
        <w:numPr>
          <w:ilvl w:val="2"/>
          <w:numId w:val="71"/>
        </w:numPr>
        <w:ind w:firstLineChars="0"/>
      </w:pPr>
      <w:r w:rsidRPr="00E054DF">
        <w:t xml:space="preserve">SBFD Subband configuration#1: DUD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&lt;94, 66, 5&gt;</w:t>
      </w:r>
    </w:p>
    <w:p w14:paraId="0A934F82" w14:textId="5780F1B5" w:rsidR="00316F1E" w:rsidRPr="00E054DF" w:rsidRDefault="00316F1E" w:rsidP="005C4A83">
      <w:pPr>
        <w:pStyle w:val="aff0"/>
        <w:numPr>
          <w:ilvl w:val="2"/>
          <w:numId w:val="71"/>
        </w:numPr>
        <w:ind w:firstLineChars="0"/>
      </w:pPr>
      <w:r w:rsidRPr="00E054DF">
        <w:t xml:space="preserve">SBFD Subband configuration#2: DU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&lt;193, 66, 5&gt;</w:t>
      </w:r>
    </w:p>
    <w:p w14:paraId="7DFC4996" w14:textId="77777777" w:rsidR="00316F1E" w:rsidRPr="00E054DF" w:rsidRDefault="00316F1E" w:rsidP="00316F1E"/>
    <w:tbl>
      <w:tblPr>
        <w:tblStyle w:val="afd"/>
        <w:tblW w:w="0" w:type="auto"/>
        <w:tblLook w:val="04A0" w:firstRow="1" w:lastRow="0" w:firstColumn="1" w:lastColumn="0" w:noHBand="0" w:noVBand="1"/>
      </w:tblPr>
      <w:tblGrid>
        <w:gridCol w:w="969"/>
        <w:gridCol w:w="749"/>
        <w:gridCol w:w="1481"/>
        <w:gridCol w:w="1448"/>
        <w:gridCol w:w="1464"/>
        <w:gridCol w:w="1466"/>
        <w:gridCol w:w="1164"/>
        <w:gridCol w:w="1221"/>
      </w:tblGrid>
      <w:tr w:rsidR="00D6216C" w:rsidRPr="00E054DF" w14:paraId="461D5EB6" w14:textId="77777777" w:rsidTr="00D6216C">
        <w:trPr>
          <w:trHeight w:val="47"/>
        </w:trPr>
        <w:tc>
          <w:tcPr>
            <w:tcW w:w="969" w:type="dxa"/>
            <w:vAlign w:val="center"/>
            <w:hideMark/>
          </w:tcPr>
          <w:p w14:paraId="49A14BC0" w14:textId="77777777" w:rsidR="00D6216C" w:rsidRPr="00E054DF" w:rsidRDefault="00D6216C" w:rsidP="00D6216C">
            <w:pPr>
              <w:spacing w:line="240" w:lineRule="auto"/>
              <w:jc w:val="center"/>
              <w:rPr>
                <w:rFonts w:eastAsia="MS Mincho"/>
              </w:rPr>
            </w:pPr>
          </w:p>
        </w:tc>
        <w:tc>
          <w:tcPr>
            <w:tcW w:w="749" w:type="dxa"/>
            <w:vAlign w:val="center"/>
            <w:hideMark/>
          </w:tcPr>
          <w:p w14:paraId="4BE3E495" w14:textId="77777777" w:rsidR="00D6216C" w:rsidRPr="00E054DF"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E054DF" w:rsidRDefault="00D6216C" w:rsidP="00D6216C">
            <w:pPr>
              <w:spacing w:line="240" w:lineRule="auto"/>
              <w:rPr>
                <w:rFonts w:eastAsia="MS Mincho"/>
              </w:rPr>
            </w:pPr>
            <w:r w:rsidRPr="00E054DF">
              <w:rPr>
                <w:rFonts w:eastAsia="MS Mincho"/>
                <w:b/>
                <w:bCs/>
              </w:rPr>
              <w:t xml:space="preserve">&lt;DL:UL:SBFD </w:t>
            </w:r>
            <w:r w:rsidRPr="00E054DF">
              <w:rPr>
                <w:b/>
                <w:bCs/>
              </w:rPr>
              <w:t xml:space="preserve">(X) </w:t>
            </w:r>
            <w:r w:rsidRPr="00E054DF">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E054DF" w:rsidRDefault="00D6216C" w:rsidP="00D6216C">
            <w:pPr>
              <w:spacing w:line="240" w:lineRule="auto"/>
              <w:jc w:val="center"/>
              <w:rPr>
                <w:rFonts w:eastAsia="MS Mincho"/>
                <w:b/>
                <w:bCs/>
              </w:rPr>
            </w:pPr>
            <w:r w:rsidRPr="00E054DF">
              <w:rPr>
                <w:rFonts w:eastAsia="MS Mincho"/>
                <w:b/>
                <w:bCs/>
              </w:rPr>
              <w:t>The ratio of SBFD UL subband over channel bandwidth</w:t>
            </w:r>
          </w:p>
        </w:tc>
        <w:tc>
          <w:tcPr>
            <w:tcW w:w="0" w:type="auto"/>
            <w:vAlign w:val="center"/>
            <w:hideMark/>
          </w:tcPr>
          <w:p w14:paraId="48176F80" w14:textId="77777777" w:rsidR="00D6216C" w:rsidRPr="00E054DF" w:rsidRDefault="00D6216C" w:rsidP="00D6216C">
            <w:pPr>
              <w:spacing w:line="240" w:lineRule="auto"/>
              <w:jc w:val="center"/>
              <w:rPr>
                <w:rFonts w:eastAsia="MS Mincho"/>
              </w:rPr>
            </w:pPr>
            <w:r w:rsidRPr="00E054DF">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E054DF" w:rsidRDefault="00D6216C" w:rsidP="00D6216C">
            <w:pPr>
              <w:spacing w:line="240" w:lineRule="auto"/>
              <w:jc w:val="center"/>
              <w:rPr>
                <w:rFonts w:eastAsia="MS Mincho"/>
              </w:rPr>
            </w:pPr>
            <w:r w:rsidRPr="00E054DF">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E054DF" w:rsidRDefault="00D6216C" w:rsidP="00D6216C">
            <w:pPr>
              <w:spacing w:line="240" w:lineRule="auto"/>
              <w:jc w:val="center"/>
              <w:rPr>
                <w:rFonts w:eastAsia="MS Mincho"/>
              </w:rPr>
            </w:pPr>
            <w:r w:rsidRPr="00E054DF">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E054DF" w:rsidRDefault="00CC4090" w:rsidP="0046033C">
      <w:pPr>
        <w:spacing w:after="120"/>
        <w:rPr>
          <w:rFonts w:cstheme="minorHAnsi"/>
        </w:rPr>
      </w:pPr>
      <w:r w:rsidRPr="00E054DF">
        <w:rPr>
          <w:rFonts w:cstheme="minorHAnsi"/>
        </w:rPr>
        <w:t>Two companies [</w:t>
      </w:r>
      <w:r w:rsidR="0046033C" w:rsidRPr="00E054DF">
        <w:rPr>
          <w:rFonts w:cstheme="minorHAnsi"/>
        </w:rPr>
        <w:t>Ericsson</w:t>
      </w:r>
      <w:r w:rsidRPr="00E054DF">
        <w:rPr>
          <w:rFonts w:cstheme="minorHAnsi"/>
        </w:rPr>
        <w:t>, LG]</w:t>
      </w:r>
      <w:r w:rsidR="0046033C" w:rsidRPr="00E054DF">
        <w:rPr>
          <w:rFonts w:cstheme="minorHAnsi"/>
        </w:rPr>
        <w:t xml:space="preserve"> considers for SBFD evaluations with configuration XXXXU, the time domain pattern should be changed to XXXSU where S includes 2 guard symbols and 12 OFDM symbols in the SBFD slot.</w:t>
      </w:r>
    </w:p>
    <w:p w14:paraId="0E0AF6DB" w14:textId="77777777" w:rsidR="0046033C" w:rsidRPr="00E054DF" w:rsidRDefault="0046033C" w:rsidP="0046033C">
      <w:pPr>
        <w:spacing w:after="120"/>
        <w:rPr>
          <w:rFonts w:cstheme="minorHAnsi"/>
        </w:rPr>
      </w:pPr>
      <w:r w:rsidRPr="00E054DF">
        <w:rPr>
          <w:rFonts w:cstheme="minorHAnsi"/>
        </w:rPr>
        <w:t>In Moderator’s view, whether guard symbols are needed for SBFD is related to the connection method between TXRUs and panel groups for separate-Tx/Rx antenna array. For example, for method 1-1/1-2, guard symbols may not be needed.</w:t>
      </w:r>
    </w:p>
    <w:p w14:paraId="55ACDD44" w14:textId="77777777" w:rsidR="0046033C" w:rsidRPr="009343F9" w:rsidRDefault="0046033C" w:rsidP="0046033C">
      <w:pPr>
        <w:spacing w:after="120"/>
        <w:jc w:val="center"/>
        <w:rPr>
          <w:rFonts w:cstheme="minorHAnsi"/>
        </w:rPr>
      </w:pPr>
      <w:r w:rsidRPr="00E054DF">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3"/>
      </w:pPr>
      <w:r>
        <w:t>1st Round Proposals</w:t>
      </w:r>
    </w:p>
    <w:p w14:paraId="68697738" w14:textId="309CDC64" w:rsidR="00131BA7" w:rsidRPr="00C271F2" w:rsidRDefault="00131BA7" w:rsidP="00C271F2">
      <w:pPr>
        <w:pStyle w:val="40"/>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E054DF" w:rsidRDefault="00A067BD" w:rsidP="00A067BD">
      <w:pPr>
        <w:tabs>
          <w:tab w:val="num" w:pos="720"/>
        </w:tabs>
        <w:rPr>
          <w:bCs/>
        </w:rPr>
      </w:pPr>
      <w:r w:rsidRPr="00E054DF">
        <w:rPr>
          <w:bCs/>
        </w:rPr>
        <w:t>For performance evaluation and comparison between baseline legacy TDD operation and SBFD operation under SBFD Deployment Case 1, make the following update for Alt 3:</w:t>
      </w:r>
    </w:p>
    <w:p w14:paraId="4C88F08D" w14:textId="77777777" w:rsidR="00A067BD" w:rsidRPr="00E054DF" w:rsidRDefault="00A067BD" w:rsidP="005C4A83">
      <w:pPr>
        <w:pStyle w:val="aff0"/>
        <w:numPr>
          <w:ilvl w:val="0"/>
          <w:numId w:val="71"/>
        </w:numPr>
        <w:ind w:firstLineChars="0"/>
        <w:rPr>
          <w:iCs/>
        </w:rPr>
      </w:pPr>
      <w:r w:rsidRPr="00E054DF">
        <w:rPr>
          <w:iCs/>
        </w:rPr>
        <w:t xml:space="preserve">Alt 3 (strive for the same UL/DL resource ratio between Legacy TDD and SBFD): </w:t>
      </w:r>
    </w:p>
    <w:p w14:paraId="3C812584" w14:textId="77777777" w:rsidR="00A067BD" w:rsidRPr="00E054DF" w:rsidRDefault="00A067BD" w:rsidP="005C4A83">
      <w:pPr>
        <w:pStyle w:val="aff0"/>
        <w:numPr>
          <w:ilvl w:val="1"/>
          <w:numId w:val="71"/>
        </w:numPr>
        <w:ind w:firstLineChars="0"/>
        <w:rPr>
          <w:iCs/>
        </w:rPr>
      </w:pPr>
      <w:r w:rsidRPr="00E054DF">
        <w:rPr>
          <w:iCs/>
        </w:rPr>
        <w:t>Legacy TDD: Static TDD UL/DL configuration with {DDSUU}, where S=[12D:2G:0U]</w:t>
      </w:r>
    </w:p>
    <w:p w14:paraId="4189200E" w14:textId="70EC0306" w:rsidR="00A067BD" w:rsidRPr="00E054DF" w:rsidRDefault="00A067BD" w:rsidP="005C4A83">
      <w:pPr>
        <w:pStyle w:val="aff0"/>
        <w:numPr>
          <w:ilvl w:val="1"/>
          <w:numId w:val="71"/>
        </w:numPr>
        <w:ind w:firstLineChars="0"/>
        <w:rPr>
          <w:iCs/>
        </w:rPr>
      </w:pPr>
      <w:r w:rsidRPr="00E054DF">
        <w:rPr>
          <w:iCs/>
        </w:rPr>
        <w:t>SBFD: Frame structure#2 (XXXXU), where X denotes a SBFD slot. In time domain, SBFD UL subband spans all the symbols in a SBFD slot. In frequency domain, SBFD UL subband is about</w:t>
      </w:r>
      <w:r w:rsidRPr="00E054DF">
        <w:rPr>
          <w:iCs/>
          <w:color w:val="FF0000"/>
        </w:rPr>
        <w:t xml:space="preserve"> 25%</w:t>
      </w:r>
      <w:r w:rsidRPr="00E054DF">
        <w:rPr>
          <w:iCs/>
        </w:rPr>
        <w:t xml:space="preserve"> of the channel bandwidth.</w:t>
      </w:r>
    </w:p>
    <w:p w14:paraId="3E8299E1" w14:textId="77777777" w:rsidR="00131BA7" w:rsidRPr="00E054DF" w:rsidRDefault="00131BA7" w:rsidP="00131BA7">
      <w:pPr>
        <w:spacing w:after="120"/>
      </w:pPr>
    </w:p>
    <w:p w14:paraId="3356168B" w14:textId="77777777" w:rsidR="00131BA7" w:rsidRPr="00E054DF" w:rsidRDefault="00131BA7" w:rsidP="00131BA7">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rsidRPr="00E054DF"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Pr="00E054DF" w:rsidRDefault="00B260C9" w:rsidP="008C2868">
            <w:pPr>
              <w:spacing w:line="240" w:lineRule="auto"/>
              <w:rPr>
                <w:bCs/>
              </w:rPr>
            </w:pPr>
            <w:r w:rsidRPr="00E054DF">
              <w:rPr>
                <w:bCs/>
              </w:rPr>
              <w:t xml:space="preserve">Do we need Alt 3?  </w:t>
            </w:r>
            <w:r w:rsidR="004B3D4D" w:rsidRPr="00E054DF">
              <w:rPr>
                <w:bCs/>
              </w:rPr>
              <w:t>Wonder if we can just remove Alt 3.</w:t>
            </w:r>
          </w:p>
        </w:tc>
      </w:tr>
      <w:tr w:rsidR="00824B33" w:rsidRPr="00E054DF"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Pr="00E054DF" w:rsidRDefault="00824B33" w:rsidP="00824B33">
            <w:pPr>
              <w:spacing w:line="240" w:lineRule="auto"/>
              <w:rPr>
                <w:bCs/>
              </w:rPr>
            </w:pPr>
            <w:r w:rsidRPr="00E054DF">
              <w:rPr>
                <w:bCs/>
              </w:rPr>
              <w:t xml:space="preserve">We are OK to revise the text of Alt-3 of this agreement, since clearly the calculation of the percentage of the SBFD UL subbad in respect to the channel bandwidth was wrongly evaluated. </w:t>
            </w:r>
          </w:p>
        </w:tc>
      </w:tr>
      <w:tr w:rsidR="00131BA7" w:rsidRPr="00E054DF"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Pr="00E054DF" w:rsidRDefault="00CB352E" w:rsidP="008C2868">
            <w:pPr>
              <w:spacing w:line="240" w:lineRule="auto"/>
              <w:rPr>
                <w:bCs/>
              </w:rPr>
            </w:pPr>
            <w:r w:rsidRPr="00E054DF">
              <w:rPr>
                <w:bCs/>
              </w:rPr>
              <w:t>It’s OK for us, though Alt3 and Alt4 are the second priority.</w:t>
            </w:r>
          </w:p>
        </w:tc>
      </w:tr>
      <w:tr w:rsidR="007C17B3" w:rsidRPr="00E054DF"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E054DF" w:rsidRDefault="007C17B3" w:rsidP="008C2868">
            <w:pPr>
              <w:spacing w:line="240" w:lineRule="auto"/>
              <w:rPr>
                <w:bCs/>
              </w:rPr>
            </w:pPr>
            <w:r w:rsidRPr="00E054DF">
              <w:rPr>
                <w:bCs/>
              </w:rPr>
              <w:t xml:space="preserve">We can support in principle. However, we also think that </w:t>
            </w:r>
            <w:r w:rsidR="00A02DF9" w:rsidRPr="00E054DF">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rsidRPr="00E054DF"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Pr="00E054DF" w:rsidRDefault="003A3854" w:rsidP="003A3854">
            <w:pPr>
              <w:spacing w:line="240" w:lineRule="auto"/>
              <w:rPr>
                <w:bCs/>
              </w:rPr>
            </w:pPr>
            <w:r w:rsidRPr="00E054DF">
              <w:rPr>
                <w:bCs/>
              </w:rPr>
              <w:t>We are fine with the proposal</w:t>
            </w:r>
          </w:p>
        </w:tc>
      </w:tr>
      <w:tr w:rsidR="00085FCB" w:rsidRPr="00E054DF"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E054DF" w:rsidRDefault="000971A6" w:rsidP="000971A6">
            <w:pPr>
              <w:rPr>
                <w:bCs/>
                <w:color w:val="000000" w:themeColor="text1"/>
              </w:rPr>
            </w:pPr>
            <w:r w:rsidRPr="00E054DF">
              <w:rPr>
                <w:bCs/>
                <w:color w:val="000000" w:themeColor="text1"/>
              </w:rPr>
              <w:t>We support FL initial proposal 2-4-1.</w:t>
            </w:r>
          </w:p>
        </w:tc>
      </w:tr>
      <w:tr w:rsidR="00FF71EB" w:rsidRPr="00E054DF"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E054DF" w:rsidRDefault="00FF71EB" w:rsidP="000971A6">
            <w:pPr>
              <w:rPr>
                <w:bCs/>
                <w:color w:val="000000" w:themeColor="text1"/>
              </w:rPr>
            </w:pPr>
            <w:r w:rsidRPr="00E054DF">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E054DF"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E054DF" w:rsidRDefault="00C01EFB" w:rsidP="008F1E89">
            <w:pPr>
              <w:rPr>
                <w:rFonts w:eastAsia="Malgun Gothic"/>
                <w:bCs/>
                <w:color w:val="000000" w:themeColor="text1"/>
              </w:rPr>
            </w:pPr>
            <w:r w:rsidRPr="00E054DF">
              <w:rPr>
                <w:rFonts w:eastAsia="Malgun Gothic" w:hint="eastAsia"/>
                <w:bCs/>
                <w:color w:val="000000" w:themeColor="text1"/>
              </w:rPr>
              <w:t xml:space="preserve">We are fine with initial </w:t>
            </w:r>
            <w:r w:rsidRPr="00E054DF">
              <w:rPr>
                <w:rFonts w:eastAsia="Malgun Gothic"/>
                <w:bCs/>
                <w:color w:val="000000" w:themeColor="text1"/>
              </w:rPr>
              <w:t>proposal</w:t>
            </w:r>
            <w:r w:rsidRPr="00E054DF">
              <w:rPr>
                <w:rFonts w:eastAsia="Malgun Gothic" w:hint="eastAsia"/>
                <w:bCs/>
                <w:color w:val="000000" w:themeColor="text1"/>
              </w:rPr>
              <w:t xml:space="preserve"> </w:t>
            </w:r>
            <w:r w:rsidRPr="00E054DF">
              <w:rPr>
                <w:rFonts w:eastAsia="Malgun Gothic"/>
                <w:bCs/>
                <w:color w:val="000000" w:themeColor="text1"/>
              </w:rPr>
              <w:t xml:space="preserve">2-4-1 fo updating the value of SBFD UL subbands. </w:t>
            </w:r>
          </w:p>
        </w:tc>
      </w:tr>
      <w:tr w:rsidR="00C822EE" w:rsidRPr="00E054DF"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Pr="00E054DF" w:rsidRDefault="00C822EE" w:rsidP="00C822EE">
            <w:pPr>
              <w:rPr>
                <w:rFonts w:eastAsia="Malgun Gothic"/>
                <w:bCs/>
                <w:color w:val="000000" w:themeColor="text1"/>
              </w:rPr>
            </w:pPr>
            <w:r w:rsidRPr="00E054DF">
              <w:rPr>
                <w:rFonts w:eastAsia="MS Mincho" w:hint="eastAsia"/>
                <w:bCs/>
              </w:rPr>
              <w:t>W</w:t>
            </w:r>
            <w:r w:rsidRPr="00E054DF">
              <w:rPr>
                <w:rFonts w:eastAsia="MS Mincho"/>
                <w:bC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Pr="00E054DF" w:rsidRDefault="006A3263" w:rsidP="006A3263">
            <w:pPr>
              <w:rPr>
                <w:bCs/>
              </w:rPr>
            </w:pPr>
            <w:r w:rsidRPr="00E054DF">
              <w:rPr>
                <w:bCs/>
              </w:rPr>
              <w:t>We are wondering what is the SBFD configuration on the UL slot. The subband in UL slot is a UL subband or a DL subband?</w:t>
            </w:r>
          </w:p>
          <w:p w14:paraId="1E4822C4" w14:textId="0F11AF9C" w:rsidR="006A3263" w:rsidRDefault="006A3263" w:rsidP="006A3263">
            <w:pPr>
              <w:rPr>
                <w:rFonts w:eastAsia="Malgun Gothic"/>
                <w:bCs/>
                <w:color w:val="000000" w:themeColor="text1"/>
              </w:rPr>
            </w:pPr>
            <w:r>
              <w:rPr>
                <w:bCs/>
              </w:rPr>
              <w:t>We agree with sony.</w:t>
            </w:r>
          </w:p>
        </w:tc>
      </w:tr>
      <w:tr w:rsidR="00714D55" w:rsidRPr="00E054DF" w14:paraId="799EF8A9" w14:textId="77777777" w:rsidTr="00714D55">
        <w:tc>
          <w:tcPr>
            <w:tcW w:w="1555" w:type="dxa"/>
          </w:tcPr>
          <w:p w14:paraId="27F3331E" w14:textId="77777777" w:rsidR="00714D55" w:rsidRPr="00195867" w:rsidRDefault="00714D55" w:rsidP="006F0185">
            <w:pPr>
              <w:rPr>
                <w:rFonts w:eastAsia="Malgun Gothic"/>
                <w:bCs/>
                <w:color w:val="000000" w:themeColor="text1"/>
              </w:rPr>
            </w:pPr>
            <w:r>
              <w:rPr>
                <w:rFonts w:eastAsia="Malgun Gothic"/>
                <w:bCs/>
                <w:color w:val="000000" w:themeColor="text1"/>
              </w:rPr>
              <w:t>Ericsson 2</w:t>
            </w:r>
          </w:p>
        </w:tc>
        <w:tc>
          <w:tcPr>
            <w:tcW w:w="8407" w:type="dxa"/>
          </w:tcPr>
          <w:p w14:paraId="3A17A9C8" w14:textId="77777777" w:rsidR="005572BA" w:rsidRDefault="00714D55" w:rsidP="006F0185">
            <w:pPr>
              <w:rPr>
                <w:rFonts w:eastAsia="Malgun Gothic"/>
                <w:bCs/>
                <w:color w:val="000000" w:themeColor="text1"/>
              </w:rPr>
            </w:pPr>
            <w:r>
              <w:rPr>
                <w:rFonts w:eastAsia="Malgun Gothic"/>
                <w:bCs/>
                <w:color w:val="000000" w:themeColor="text1"/>
              </w:rPr>
              <w:t xml:space="preserve">WE </w:t>
            </w:r>
            <w:r w:rsidR="005572BA">
              <w:rPr>
                <w:rFonts w:eastAsia="Malgun Gothic"/>
                <w:bCs/>
                <w:color w:val="000000" w:themeColor="text1"/>
              </w:rPr>
              <w:t xml:space="preserve">have two comments. </w:t>
            </w:r>
          </w:p>
          <w:p w14:paraId="5DA5AE2D" w14:textId="77777777" w:rsidR="005572BA" w:rsidRPr="00E054DF" w:rsidRDefault="005572BA" w:rsidP="005572BA">
            <w:pPr>
              <w:pStyle w:val="40"/>
              <w:outlineLvl w:val="3"/>
            </w:pPr>
            <w:r w:rsidRPr="00E054DF">
              <w:t xml:space="preserve">If for static TDD we assume DDSUU, we </w:t>
            </w:r>
            <w:r w:rsidR="00714D55" w:rsidRPr="00E054DF">
              <w:t>need to consider</w:t>
            </w:r>
            <w:r w:rsidRPr="00E054DF">
              <w:t xml:space="preserve"> XXXSU for SBFD for all Alt too. </w:t>
            </w:r>
          </w:p>
          <w:p w14:paraId="7954F3A3" w14:textId="77777777" w:rsidR="00DF42DE" w:rsidRPr="00E054DF" w:rsidRDefault="00DF42DE" w:rsidP="005572BA">
            <w:pPr>
              <w:pStyle w:val="40"/>
              <w:outlineLvl w:val="3"/>
            </w:pPr>
            <w:r w:rsidRPr="00E054DF">
              <w:t>These alternatives in general should be applicable for all cases and not just Case 1.</w:t>
            </w:r>
          </w:p>
          <w:p w14:paraId="37FCD5B3" w14:textId="0D2BDE38" w:rsidR="00714D55" w:rsidRPr="00E054DF" w:rsidRDefault="00714D55" w:rsidP="005572BA">
            <w:pPr>
              <w:pStyle w:val="40"/>
              <w:outlineLvl w:val="3"/>
            </w:pPr>
            <w:r w:rsidRPr="00E054DF">
              <w:t>Please see our previous comment regarding a new alternative DUDDU</w:t>
            </w:r>
            <w:r w:rsidR="00DF42DE" w:rsidRPr="00E054DF">
              <w:t xml:space="preserve">, that has improved latency and also provide similar </w:t>
            </w:r>
            <w:r w:rsidR="00756DBE" w:rsidRPr="00E054DF">
              <w:t>DL-UL split as DDDUU</w:t>
            </w:r>
          </w:p>
        </w:tc>
      </w:tr>
    </w:tbl>
    <w:p w14:paraId="6AB7C492" w14:textId="77777777" w:rsidR="00131BA7" w:rsidRPr="00E054DF" w:rsidRDefault="00131BA7" w:rsidP="00131BA7">
      <w:pPr>
        <w:spacing w:after="120"/>
      </w:pPr>
    </w:p>
    <w:p w14:paraId="26FD086E" w14:textId="77777777" w:rsidR="00131BA7" w:rsidRPr="00E054DF" w:rsidRDefault="00131BA7" w:rsidP="00131BA7">
      <w:pPr>
        <w:spacing w:after="120"/>
      </w:pPr>
    </w:p>
    <w:p w14:paraId="5439334F" w14:textId="33AE1B9D" w:rsidR="00131BA7" w:rsidRPr="00E054DF" w:rsidRDefault="00131BA7" w:rsidP="00ED7F4B">
      <w:pPr>
        <w:pStyle w:val="40"/>
        <w:numPr>
          <w:ilvl w:val="0"/>
          <w:numId w:val="0"/>
        </w:numPr>
        <w:rPr>
          <w:b/>
          <w:i/>
          <w:u w:val="single"/>
        </w:rPr>
      </w:pPr>
      <w:r w:rsidRPr="00E054DF">
        <w:rPr>
          <w:b/>
          <w:i/>
          <w:u w:val="single"/>
        </w:rPr>
        <w:t xml:space="preserve">Initial proposal </w:t>
      </w:r>
      <w:r w:rsidR="00ED7F4B" w:rsidRPr="00E054DF">
        <w:rPr>
          <w:b/>
          <w:i/>
          <w:u w:val="single"/>
        </w:rPr>
        <w:t>2</w:t>
      </w:r>
      <w:r w:rsidRPr="00E054DF">
        <w:rPr>
          <w:b/>
          <w:i/>
          <w:u w:val="single"/>
        </w:rPr>
        <w:t>-</w:t>
      </w:r>
      <w:r w:rsidR="00ED7F4B" w:rsidRPr="00E054DF">
        <w:rPr>
          <w:b/>
          <w:i/>
          <w:u w:val="single"/>
        </w:rPr>
        <w:t>4-2</w:t>
      </w:r>
      <w:r w:rsidR="005535A8" w:rsidRPr="00E054DF">
        <w:rPr>
          <w:b/>
          <w:i/>
          <w:u w:val="single"/>
        </w:rPr>
        <w:t xml:space="preserve"> (Open)</w:t>
      </w:r>
      <w:r w:rsidRPr="00E054DF">
        <w:rPr>
          <w:b/>
          <w:i/>
          <w:u w:val="single"/>
        </w:rPr>
        <w:t>:</w:t>
      </w:r>
    </w:p>
    <w:p w14:paraId="02088AB8" w14:textId="77777777" w:rsidR="00A067BD" w:rsidRPr="00E054DF" w:rsidRDefault="00A067BD" w:rsidP="00A067BD">
      <w:r w:rsidRPr="00E054DF">
        <w:t>For SBFD evaluation, the guard band size (i.e. N</w:t>
      </w:r>
      <w:r w:rsidRPr="00E054DF">
        <w:rPr>
          <w:vertAlign w:val="subscript"/>
        </w:rPr>
        <w:t>G</w:t>
      </w:r>
      <w:r w:rsidRPr="00E054DF">
        <w:t xml:space="preserve">) should be reported by companies. </w:t>
      </w:r>
    </w:p>
    <w:p w14:paraId="1CBE6ED7" w14:textId="68F71F4E" w:rsidR="00A067BD" w:rsidRPr="00E054DF" w:rsidRDefault="00A067BD" w:rsidP="005C4A83">
      <w:pPr>
        <w:pStyle w:val="aff0"/>
        <w:numPr>
          <w:ilvl w:val="0"/>
          <w:numId w:val="134"/>
        </w:numPr>
        <w:ind w:firstLineChars="0"/>
      </w:pPr>
      <w:r w:rsidRPr="00E054DF">
        <w:rPr>
          <w:rFonts w:hint="eastAsia"/>
        </w:rPr>
        <w:t>F</w:t>
      </w:r>
      <w:r w:rsidRPr="00E054DF">
        <w:t>or calibration purpose, SBFD Subband configuration#1 with {DUD} pattern and N</w:t>
      </w:r>
      <w:r w:rsidRPr="00E054DF">
        <w:rPr>
          <w:vertAlign w:val="subscript"/>
        </w:rPr>
        <w:t>G</w:t>
      </w:r>
      <w:r w:rsidRPr="00E054DF">
        <w:t>=5 is assumed for both FR1 and FR2-1.</w:t>
      </w:r>
    </w:p>
    <w:p w14:paraId="558E3410" w14:textId="6E5742B0" w:rsidR="004E3137" w:rsidRPr="00E054DF" w:rsidRDefault="004E3137" w:rsidP="005C4A83">
      <w:pPr>
        <w:pStyle w:val="aff0"/>
        <w:numPr>
          <w:ilvl w:val="1"/>
          <w:numId w:val="134"/>
        </w:numPr>
        <w:ind w:firstLineChars="0"/>
      </w:pPr>
      <w:r w:rsidRPr="00E054DF">
        <w:t>Alt 1/2/4</w:t>
      </w:r>
      <w:r w:rsidR="00837036" w:rsidRPr="00E054DF">
        <w:t xml:space="preserve"> (</w:t>
      </w:r>
      <w:r w:rsidR="00837036" w:rsidRPr="00E054DF">
        <w:rPr>
          <w:iCs/>
        </w:rPr>
        <w:t>SBFD UL subband is about 20% of the channel bandwidth</w:t>
      </w:r>
      <w:r w:rsidR="00837036" w:rsidRPr="00E054DF">
        <w:t>)</w:t>
      </w:r>
      <w:r w:rsidRPr="00E054DF">
        <w:t xml:space="preserve">: </w:t>
      </w:r>
    </w:p>
    <w:p w14:paraId="291463D5" w14:textId="09A56767" w:rsidR="004E3137" w:rsidRPr="00E054DF" w:rsidRDefault="004E3137" w:rsidP="005C4A83">
      <w:pPr>
        <w:pStyle w:val="aff0"/>
        <w:numPr>
          <w:ilvl w:val="2"/>
          <w:numId w:val="134"/>
        </w:numPr>
        <w:ind w:firstLineChars="0"/>
      </w:pPr>
      <w:r w:rsidRPr="00E054DF">
        <w:t>For FR1 with 100MHz channel bandwidth and 30kHz SCS (273 PRB): &lt;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xml:space="preserve"> &gt; = &lt;104, 55, 5&gt;</w:t>
      </w:r>
    </w:p>
    <w:p w14:paraId="13847AE2" w14:textId="298A854E" w:rsidR="004E3137" w:rsidRPr="00E054DF" w:rsidRDefault="004E3137" w:rsidP="005C4A83">
      <w:pPr>
        <w:pStyle w:val="aff0"/>
        <w:numPr>
          <w:ilvl w:val="2"/>
          <w:numId w:val="134"/>
        </w:numPr>
        <w:ind w:firstLineChars="0"/>
      </w:pPr>
      <w:r w:rsidRPr="00E054DF">
        <w:t>For FR2-1 with 200MHz channel bandwidth and 60kHz SCS (264 PRB): &lt;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xml:space="preserve"> &gt; = &lt;101, 52, 5&gt;</w:t>
      </w:r>
    </w:p>
    <w:p w14:paraId="0AB8014E" w14:textId="6283B35C" w:rsidR="004E3137" w:rsidRPr="00E054DF" w:rsidRDefault="004E3137" w:rsidP="005C4A83">
      <w:pPr>
        <w:pStyle w:val="aff0"/>
        <w:numPr>
          <w:ilvl w:val="1"/>
          <w:numId w:val="134"/>
        </w:numPr>
        <w:ind w:firstLineChars="0"/>
      </w:pPr>
      <w:r w:rsidRPr="00E054DF">
        <w:t>Alt 3</w:t>
      </w:r>
      <w:r w:rsidR="00837036" w:rsidRPr="00E054DF">
        <w:t xml:space="preserve"> (</w:t>
      </w:r>
      <w:r w:rsidR="00837036" w:rsidRPr="00E054DF">
        <w:rPr>
          <w:iCs/>
        </w:rPr>
        <w:t>SBFD UL subband is about 25% of the channel bandwidth</w:t>
      </w:r>
      <w:r w:rsidR="00837036" w:rsidRPr="00E054DF">
        <w:t>)</w:t>
      </w:r>
      <w:r w:rsidRPr="00E054DF">
        <w:t>:</w:t>
      </w:r>
    </w:p>
    <w:p w14:paraId="1400FC76" w14:textId="33730A46" w:rsidR="004E3137" w:rsidRPr="00E054DF" w:rsidRDefault="004E3137" w:rsidP="005C4A83">
      <w:pPr>
        <w:pStyle w:val="aff0"/>
        <w:numPr>
          <w:ilvl w:val="2"/>
          <w:numId w:val="134"/>
        </w:numPr>
        <w:ind w:firstLineChars="0"/>
      </w:pPr>
      <w:r w:rsidRPr="00E054DF">
        <w:t>For FR1 with 100MHz channel bandwidth and 30kHz SCS (273 PRB): &lt;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xml:space="preserve"> &gt; = &lt;97, 69, 5&gt;</w:t>
      </w:r>
    </w:p>
    <w:p w14:paraId="544074B9" w14:textId="2F5C69D7" w:rsidR="004E3137" w:rsidRPr="00E054DF" w:rsidRDefault="004E3137" w:rsidP="005C4A83">
      <w:pPr>
        <w:pStyle w:val="aff0"/>
        <w:numPr>
          <w:ilvl w:val="2"/>
          <w:numId w:val="134"/>
        </w:numPr>
        <w:ind w:firstLineChars="0"/>
      </w:pPr>
      <w:r w:rsidRPr="00E054DF">
        <w:lastRenderedPageBreak/>
        <w:t>For FR2-1 with 200MHz channel bandwidth and 60kHz SCS (264 PRB): &lt;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xml:space="preserve"> &gt; = &lt;94, 66, 5&gt;</w:t>
      </w:r>
    </w:p>
    <w:p w14:paraId="3B41C9BB" w14:textId="77777777" w:rsidR="00ED7F4B" w:rsidRPr="00E054DF" w:rsidRDefault="00ED7F4B" w:rsidP="00ED7F4B">
      <w:pPr>
        <w:spacing w:after="120"/>
      </w:pPr>
    </w:p>
    <w:p w14:paraId="250AD37F" w14:textId="77777777" w:rsidR="00ED7F4B" w:rsidRPr="00E054DF" w:rsidRDefault="00ED7F4B" w:rsidP="00ED7F4B">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rsidRPr="00E054DF"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Pr="00E054DF" w:rsidRDefault="001C03B1" w:rsidP="001C03B1">
            <w:pPr>
              <w:spacing w:line="240" w:lineRule="auto"/>
              <w:rPr>
                <w:bCs/>
              </w:rPr>
            </w:pPr>
            <w:r w:rsidRPr="00E054DF">
              <w:rPr>
                <w:bCs/>
              </w:rPr>
              <w:t xml:space="preserve">We are Ok with the proposal, and to </w:t>
            </w:r>
            <w:r w:rsidRPr="00E054DF">
              <w:t>align</w:t>
            </w:r>
            <w:r w:rsidRPr="00E054DF">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rsidRPr="00E054DF"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Pr="00E054DF" w:rsidRDefault="003A3854" w:rsidP="003A3854">
            <w:pPr>
              <w:spacing w:line="240" w:lineRule="auto"/>
              <w:rPr>
                <w:bCs/>
              </w:rPr>
            </w:pPr>
            <w:r w:rsidRPr="00E054DF">
              <w:rPr>
                <w:bCs/>
              </w:rPr>
              <w:t>We are fine with the proposal</w:t>
            </w:r>
          </w:p>
        </w:tc>
      </w:tr>
      <w:tr w:rsidR="00F238C9" w:rsidRPr="00E054DF"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Pr="00E054DF" w:rsidRDefault="00F238C9" w:rsidP="004C3DE1">
            <w:pPr>
              <w:spacing w:line="240" w:lineRule="auto"/>
              <w:rPr>
                <w:bCs/>
              </w:rPr>
            </w:pPr>
            <w:r w:rsidRPr="00E054DF">
              <w:rPr>
                <w:rFonts w:hint="eastAsia"/>
                <w:bCs/>
              </w:rPr>
              <w:t>F</w:t>
            </w:r>
            <w:r w:rsidRPr="00E054DF">
              <w:rPr>
                <w:bCs/>
              </w:rPr>
              <w:t>ine with the FL proposal.</w:t>
            </w:r>
          </w:p>
        </w:tc>
      </w:tr>
      <w:tr w:rsidR="000971A6" w:rsidRPr="00E054DF"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E054DF" w:rsidRDefault="000971A6" w:rsidP="000971A6">
            <w:pPr>
              <w:rPr>
                <w:bCs/>
                <w:color w:val="000000" w:themeColor="text1"/>
              </w:rPr>
            </w:pPr>
            <w:r w:rsidRPr="00E054DF">
              <w:rPr>
                <w:bCs/>
                <w:color w:val="000000" w:themeColor="text1"/>
              </w:rPr>
              <w:t>We support FL initial proposal 2-4-2.</w:t>
            </w:r>
          </w:p>
        </w:tc>
      </w:tr>
      <w:tr w:rsidR="00FF71EB" w:rsidRPr="00E054DF"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E054DF" w:rsidRDefault="00FF71EB" w:rsidP="000971A6">
            <w:pPr>
              <w:rPr>
                <w:bCs/>
                <w:color w:val="000000" w:themeColor="text1"/>
              </w:rPr>
            </w:pPr>
            <w:r w:rsidRPr="00E054DF">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E054DF"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E054DF" w:rsidRDefault="00C70855" w:rsidP="00C70855">
            <w:pPr>
              <w:rPr>
                <w:rFonts w:eastAsia="MS Mincho"/>
                <w:bCs/>
              </w:rPr>
            </w:pPr>
            <w:r w:rsidRPr="00E054DF">
              <w:rPr>
                <w:rFonts w:eastAsia="MS Mincho" w:hint="eastAsia"/>
                <w:bCs/>
              </w:rPr>
              <w:t>W</w:t>
            </w:r>
            <w:r w:rsidRPr="00E054DF">
              <w:rPr>
                <w:rFonts w:eastAsia="MS Mincho"/>
                <w:bCs/>
              </w:rPr>
              <w:t>e prefer to use 120 kHz SCS for FR2-1 which is widly used for current operation.</w:t>
            </w:r>
          </w:p>
        </w:tc>
      </w:tr>
      <w:tr w:rsidR="00A03659" w:rsidRPr="00E054DF"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sidRPr="00E054DF">
              <w:rPr>
                <w:bCs/>
                <w:color w:val="000000" w:themeColor="text1"/>
              </w:rPr>
              <w:t xml:space="preserve">For the 20% UL-SB, we prefer having 56 RBs. Also, based on measurement results, we found out 6RBs are needed to have frequency flat self-interfernce within the UL-SB. </w:t>
            </w:r>
            <w:r>
              <w:rPr>
                <w:bCs/>
                <w:color w:val="000000" w:themeColor="text1"/>
              </w:rPr>
              <w:t xml:space="preserve">Suggest the following configuration instead </w:t>
            </w:r>
          </w:p>
          <w:p w14:paraId="5EEF5B25" w14:textId="77777777" w:rsidR="00A03659" w:rsidRPr="00E054DF" w:rsidRDefault="00A03659" w:rsidP="00A03659">
            <w:pPr>
              <w:pStyle w:val="aff0"/>
              <w:numPr>
                <w:ilvl w:val="1"/>
                <w:numId w:val="134"/>
              </w:numPr>
              <w:ind w:firstLineChars="0"/>
            </w:pPr>
            <w:r w:rsidRPr="00E054DF">
              <w:t>&lt;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xml:space="preserve"> &gt; = &lt;102, 56, 6&gt; for 30 KHz SC</w:t>
            </w:r>
          </w:p>
          <w:p w14:paraId="1F887D20" w14:textId="77777777" w:rsidR="00A03659" w:rsidRPr="00E054DF" w:rsidRDefault="00A03659" w:rsidP="00A03659">
            <w:r w:rsidRPr="00E054DF">
              <w:t>For FR2, we think that SCS 120KHz with 100MHz should be baseline not 60 KHz with 200 MHz.</w:t>
            </w:r>
          </w:p>
          <w:p w14:paraId="6082EAE0" w14:textId="77777777" w:rsidR="00A03659" w:rsidRPr="00E054DF" w:rsidRDefault="00A03659" w:rsidP="00A03659">
            <w:pPr>
              <w:rPr>
                <w:rFonts w:eastAsia="MS Mincho"/>
                <w:bCs/>
              </w:rPr>
            </w:pPr>
          </w:p>
        </w:tc>
      </w:tr>
      <w:tr w:rsidR="00C01EFB" w:rsidRPr="00E054DF"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E054DF" w:rsidRDefault="00C01EFB" w:rsidP="008F1E89">
            <w:pPr>
              <w:rPr>
                <w:rFonts w:eastAsia="Malgun Gothic"/>
                <w:bCs/>
                <w:color w:val="000000" w:themeColor="text1"/>
              </w:rPr>
            </w:pPr>
            <w:r w:rsidRPr="00E054DF">
              <w:rPr>
                <w:rFonts w:eastAsia="Malgun Gothic" w:hint="eastAsia"/>
                <w:bCs/>
                <w:color w:val="000000" w:themeColor="text1"/>
              </w:rPr>
              <w:t xml:space="preserve">We are fine with initial </w:t>
            </w:r>
            <w:r w:rsidRPr="00E054DF">
              <w:rPr>
                <w:rFonts w:eastAsia="Malgun Gothic"/>
                <w:bCs/>
                <w:color w:val="000000" w:themeColor="text1"/>
              </w:rPr>
              <w:t>proposal</w:t>
            </w:r>
            <w:r w:rsidRPr="00E054DF">
              <w:rPr>
                <w:rFonts w:eastAsia="Malgun Gothic" w:hint="eastAsia"/>
                <w:bCs/>
                <w:color w:val="000000" w:themeColor="text1"/>
              </w:rPr>
              <w:t xml:space="preserve"> </w:t>
            </w:r>
            <w:r w:rsidRPr="00E054DF">
              <w:rPr>
                <w:rFonts w:eastAsia="Malgun Gothic"/>
                <w:bCs/>
                <w:color w:val="000000" w:themeColor="text1"/>
              </w:rPr>
              <w:t>2-4-2.</w:t>
            </w:r>
          </w:p>
        </w:tc>
      </w:tr>
      <w:tr w:rsidR="006A3263" w:rsidRPr="00E054DF" w14:paraId="3AAB76BD" w14:textId="77777777" w:rsidTr="006A3263">
        <w:tc>
          <w:tcPr>
            <w:tcW w:w="1555" w:type="dxa"/>
          </w:tcPr>
          <w:p w14:paraId="25ABD039" w14:textId="77777777" w:rsidR="006A3263" w:rsidRDefault="006A3263" w:rsidP="000F7C38">
            <w:pPr>
              <w:rPr>
                <w:bCs/>
              </w:rPr>
            </w:pPr>
            <w:r>
              <w:rPr>
                <w:rFonts w:hint="eastAsia"/>
                <w:bCs/>
              </w:rPr>
              <w:t>X</w:t>
            </w:r>
            <w:r>
              <w:rPr>
                <w:bCs/>
              </w:rPr>
              <w:t>iaomi</w:t>
            </w:r>
          </w:p>
        </w:tc>
        <w:tc>
          <w:tcPr>
            <w:tcW w:w="8407" w:type="dxa"/>
          </w:tcPr>
          <w:p w14:paraId="4B5FF0F3" w14:textId="77777777" w:rsidR="006A3263" w:rsidRPr="00E054DF" w:rsidRDefault="006A3263" w:rsidP="000F7C38">
            <w:pPr>
              <w:rPr>
                <w:bCs/>
              </w:rPr>
            </w:pPr>
            <w:r w:rsidRPr="00E054DF">
              <w:rPr>
                <w:rFonts w:hint="eastAsia"/>
                <w:bCs/>
              </w:rPr>
              <w:t>P</w:t>
            </w:r>
            <w:r w:rsidRPr="00E054DF">
              <w:rPr>
                <w:bCs/>
              </w:rPr>
              <w:t>er the guidence from RAN1#96, DL subband in UL slot is deprioritized. We don’t think we need to consider alt 3 and alt 4 for simulation.</w:t>
            </w:r>
          </w:p>
        </w:tc>
      </w:tr>
    </w:tbl>
    <w:p w14:paraId="4A47ED8A" w14:textId="77777777" w:rsidR="00A36D40" w:rsidRPr="00E054DF" w:rsidRDefault="00A36D40" w:rsidP="00A36D40">
      <w:pPr>
        <w:spacing w:after="120"/>
      </w:pPr>
    </w:p>
    <w:p w14:paraId="33DABDA7" w14:textId="36ABBB6B" w:rsidR="00865374" w:rsidRPr="00E054DF" w:rsidRDefault="00865374" w:rsidP="00865374">
      <w:pPr>
        <w:pStyle w:val="40"/>
        <w:numPr>
          <w:ilvl w:val="0"/>
          <w:numId w:val="0"/>
        </w:numPr>
        <w:rPr>
          <w:b/>
          <w:i/>
          <w:u w:val="single"/>
        </w:rPr>
      </w:pPr>
      <w:r w:rsidRPr="00E054DF">
        <w:rPr>
          <w:b/>
          <w:i/>
          <w:u w:val="single"/>
        </w:rPr>
        <w:t>Initial proposal 2-4-</w:t>
      </w:r>
      <w:r w:rsidR="00A067BD" w:rsidRPr="00E054DF">
        <w:rPr>
          <w:b/>
          <w:i/>
          <w:u w:val="single"/>
        </w:rPr>
        <w:t>3</w:t>
      </w:r>
      <w:r w:rsidR="005535A8" w:rsidRPr="00E054DF">
        <w:rPr>
          <w:b/>
          <w:i/>
          <w:u w:val="single"/>
        </w:rPr>
        <w:t xml:space="preserve"> (Closed)</w:t>
      </w:r>
      <w:r w:rsidRPr="00E054DF">
        <w:rPr>
          <w:b/>
          <w:i/>
          <w:u w:val="single"/>
        </w:rPr>
        <w:t>:</w:t>
      </w:r>
    </w:p>
    <w:p w14:paraId="7D45691C" w14:textId="77777777" w:rsidR="00A067BD" w:rsidRPr="00E054DF" w:rsidRDefault="00A067BD" w:rsidP="00A067BD">
      <w:pPr>
        <w:tabs>
          <w:tab w:val="num" w:pos="720"/>
        </w:tabs>
        <w:rPr>
          <w:bCs/>
        </w:rPr>
      </w:pPr>
      <w:r w:rsidRPr="00E054DF">
        <w:rPr>
          <w:bCs/>
        </w:rPr>
        <w:t xml:space="preserve">For SBFD evaluation, companies should report the </w:t>
      </w:r>
      <w:r w:rsidRPr="00E054DF">
        <w:t>guard symbols assumed in the SBFD slots</w:t>
      </w:r>
    </w:p>
    <w:p w14:paraId="6ADE52E0" w14:textId="77777777" w:rsidR="00A067BD" w:rsidRPr="00E054DF" w:rsidRDefault="00A067BD" w:rsidP="005C4A83">
      <w:pPr>
        <w:pStyle w:val="aff0"/>
        <w:numPr>
          <w:ilvl w:val="0"/>
          <w:numId w:val="71"/>
        </w:numPr>
        <w:tabs>
          <w:tab w:val="num" w:pos="720"/>
        </w:tabs>
        <w:ind w:firstLineChars="0"/>
        <w:rPr>
          <w:bCs/>
        </w:rPr>
      </w:pPr>
      <w:r w:rsidRPr="00E054DF">
        <w:rPr>
          <w:bCs/>
        </w:rPr>
        <w:t xml:space="preserve">For calibration purpose, no </w:t>
      </w:r>
      <w:r w:rsidRPr="00E054DF">
        <w:t>guard symbol is assumed</w:t>
      </w:r>
    </w:p>
    <w:p w14:paraId="0F8C3042" w14:textId="77777777" w:rsidR="00865374" w:rsidRPr="00E054DF" w:rsidRDefault="00865374" w:rsidP="00865374">
      <w:pPr>
        <w:spacing w:after="120"/>
      </w:pPr>
    </w:p>
    <w:p w14:paraId="102417DD" w14:textId="77777777" w:rsidR="00865374" w:rsidRPr="00E054DF" w:rsidRDefault="00865374" w:rsidP="00865374">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rsidRPr="00E054DF"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E054DF" w:rsidRDefault="00AF75DF" w:rsidP="008A79F8">
            <w:pPr>
              <w:spacing w:line="240" w:lineRule="auto"/>
              <w:rPr>
                <w:bCs/>
              </w:rPr>
            </w:pPr>
            <w:r w:rsidRPr="00E054DF">
              <w:rPr>
                <w:bCs/>
              </w:rPr>
              <w:t xml:space="preserve">We </w:t>
            </w:r>
            <w:r w:rsidR="00FB79D1" w:rsidRPr="00E054DF">
              <w:rPr>
                <w:bCs/>
              </w:rPr>
              <w:t>need</w:t>
            </w:r>
            <w:r w:rsidRPr="00E054DF">
              <w:rPr>
                <w:bCs/>
              </w:rPr>
              <w:t>l to consider guard symbols</w:t>
            </w:r>
            <w:r w:rsidR="00FB79D1" w:rsidRPr="00E054DF">
              <w:rPr>
                <w:bCs/>
              </w:rPr>
              <w:t xml:space="preserve"> for SBFD</w:t>
            </w:r>
            <w:r w:rsidRPr="00E054DF">
              <w:rPr>
                <w:bCs/>
              </w:rPr>
              <w:t xml:space="preserve"> when comparing with Static TDD. </w:t>
            </w:r>
          </w:p>
        </w:tc>
      </w:tr>
      <w:tr w:rsidR="003A3854" w:rsidRPr="00E054DF"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Pr="00E054DF" w:rsidRDefault="003A3854" w:rsidP="003A3854">
            <w:pPr>
              <w:spacing w:line="240" w:lineRule="auto"/>
              <w:rPr>
                <w:bCs/>
              </w:rPr>
            </w:pPr>
            <w:r w:rsidRPr="00E054DF">
              <w:rPr>
                <w:bCs/>
              </w:rPr>
              <w:t>We are fine with the proposal</w:t>
            </w:r>
          </w:p>
        </w:tc>
      </w:tr>
      <w:tr w:rsidR="00F238C9" w:rsidRPr="00E054DF"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Pr="00E054DF" w:rsidRDefault="00F238C9" w:rsidP="004C3DE1">
            <w:pPr>
              <w:spacing w:line="240" w:lineRule="auto"/>
              <w:rPr>
                <w:bCs/>
              </w:rPr>
            </w:pPr>
            <w:r w:rsidRPr="00E054DF">
              <w:rPr>
                <w:bCs/>
              </w:rPr>
              <w:t>Not clear what is the relationship between guard symbol and SBFD slots.</w:t>
            </w:r>
          </w:p>
        </w:tc>
      </w:tr>
      <w:tr w:rsidR="000971A6" w:rsidRPr="00E054DF"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E054DF" w:rsidRDefault="000971A6" w:rsidP="000971A6">
            <w:pPr>
              <w:rPr>
                <w:bCs/>
                <w:color w:val="000000" w:themeColor="text1"/>
              </w:rPr>
            </w:pPr>
            <w:r w:rsidRPr="00E054DF">
              <w:rPr>
                <w:bCs/>
                <w:color w:val="000000" w:themeColor="text1"/>
              </w:rPr>
              <w:t>We support FL initial proposal 2-4-3.</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E054DF"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E054DF" w:rsidRDefault="00C70855" w:rsidP="00A12D1E">
            <w:pPr>
              <w:rPr>
                <w:rFonts w:eastAsia="MS Mincho"/>
                <w:bCs/>
              </w:rPr>
            </w:pPr>
            <w:r w:rsidRPr="00E054DF">
              <w:rPr>
                <w:rFonts w:eastAsia="MS Mincho" w:hint="eastAsia"/>
                <w:bCs/>
              </w:rPr>
              <w:t>W</w:t>
            </w:r>
            <w:r w:rsidRPr="00E054DF">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lastRenderedPageBreak/>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E054DF"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E054DF" w:rsidRDefault="00C01EFB" w:rsidP="008F1E89">
            <w:pPr>
              <w:rPr>
                <w:bCs/>
                <w:color w:val="000000" w:themeColor="text1"/>
              </w:rPr>
            </w:pPr>
            <w:r w:rsidRPr="00E054DF">
              <w:rPr>
                <w:rFonts w:eastAsia="Malgun Gothic" w:hint="eastAsia"/>
                <w:bCs/>
                <w:color w:val="000000" w:themeColor="text1"/>
              </w:rPr>
              <w:t xml:space="preserve">We are fine with initial </w:t>
            </w:r>
            <w:r w:rsidRPr="00E054DF">
              <w:rPr>
                <w:rFonts w:eastAsia="Malgun Gothic"/>
                <w:bCs/>
                <w:color w:val="000000" w:themeColor="text1"/>
              </w:rPr>
              <w:t>proposal</w:t>
            </w:r>
            <w:r w:rsidRPr="00E054DF">
              <w:rPr>
                <w:rFonts w:eastAsia="Malgun Gothic" w:hint="eastAsia"/>
                <w:bCs/>
                <w:color w:val="000000" w:themeColor="text1"/>
              </w:rPr>
              <w:t xml:space="preserve"> </w:t>
            </w:r>
            <w:r w:rsidRPr="00E054DF">
              <w:rPr>
                <w:rFonts w:eastAsia="Malgun Gothic"/>
                <w:bCs/>
                <w:color w:val="000000" w:themeColor="text1"/>
              </w:rPr>
              <w:t>2-4-3.</w:t>
            </w:r>
          </w:p>
        </w:tc>
      </w:tr>
      <w:tr w:rsidR="006A3263" w:rsidRPr="000971A6" w14:paraId="41DD048E" w14:textId="77777777" w:rsidTr="006A3263">
        <w:tc>
          <w:tcPr>
            <w:tcW w:w="1555" w:type="dxa"/>
          </w:tcPr>
          <w:p w14:paraId="34D6A2FA" w14:textId="77777777" w:rsidR="006A3263" w:rsidRDefault="006A3263" w:rsidP="000F7C38">
            <w:pPr>
              <w:rPr>
                <w:bCs/>
              </w:rPr>
            </w:pPr>
            <w:r>
              <w:rPr>
                <w:bCs/>
              </w:rPr>
              <w:t>Xiaomi</w:t>
            </w:r>
          </w:p>
        </w:tc>
        <w:tc>
          <w:tcPr>
            <w:tcW w:w="8407" w:type="dxa"/>
          </w:tcPr>
          <w:p w14:paraId="29371994" w14:textId="77777777" w:rsidR="006A3263" w:rsidRDefault="006A3263" w:rsidP="000F7C38">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3"/>
      </w:pPr>
      <w:r>
        <w:t>2nd Round Proposals</w:t>
      </w:r>
    </w:p>
    <w:p w14:paraId="39FB306A" w14:textId="31A3A230" w:rsidR="006645B9" w:rsidRDefault="006645B9">
      <w:pPr>
        <w:spacing w:after="120"/>
      </w:pPr>
    </w:p>
    <w:p w14:paraId="0CE85694" w14:textId="39662037" w:rsidR="00905B13" w:rsidRPr="00C271F2" w:rsidRDefault="00905B13" w:rsidP="00905B13">
      <w:pPr>
        <w:pStyle w:val="40"/>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Pr="00E054DF" w:rsidRDefault="00905B13" w:rsidP="00905B13">
      <w:pPr>
        <w:tabs>
          <w:tab w:val="num" w:pos="720"/>
        </w:tabs>
        <w:rPr>
          <w:bCs/>
        </w:rPr>
      </w:pPr>
      <w:r w:rsidRPr="00E054DF">
        <w:rPr>
          <w:bCs/>
        </w:rPr>
        <w:t xml:space="preserve">For SBFD evaluation, companies should report the </w:t>
      </w:r>
      <w:r w:rsidRPr="00E054DF">
        <w:t>guard symbols assumed in the SBFD operation</w:t>
      </w:r>
    </w:p>
    <w:p w14:paraId="77CC624C" w14:textId="77777777" w:rsidR="00905B13" w:rsidRPr="00E054DF" w:rsidRDefault="00905B13" w:rsidP="00905B13">
      <w:pPr>
        <w:pStyle w:val="aff0"/>
        <w:numPr>
          <w:ilvl w:val="0"/>
          <w:numId w:val="71"/>
        </w:numPr>
        <w:tabs>
          <w:tab w:val="num" w:pos="720"/>
        </w:tabs>
        <w:ind w:firstLineChars="0"/>
        <w:rPr>
          <w:bCs/>
        </w:rPr>
      </w:pPr>
      <w:r w:rsidRPr="00E054DF">
        <w:rPr>
          <w:bCs/>
        </w:rPr>
        <w:t xml:space="preserve">For calibration purpose, no </w:t>
      </w:r>
      <w:r w:rsidRPr="00E054DF">
        <w:t>guard symbol is assumed</w:t>
      </w:r>
    </w:p>
    <w:p w14:paraId="6D91C967" w14:textId="77777777" w:rsidR="00905B13" w:rsidRPr="00E054DF" w:rsidRDefault="00905B13">
      <w:pPr>
        <w:spacing w:after="120"/>
      </w:pPr>
    </w:p>
    <w:p w14:paraId="1889CCC2" w14:textId="77777777" w:rsidR="00905B13" w:rsidRPr="00E054DF" w:rsidRDefault="00905B13" w:rsidP="00905B13">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rsidRPr="00E054DF"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Pr="00E054DF" w:rsidRDefault="003B5A91" w:rsidP="008F1E89">
            <w:pPr>
              <w:spacing w:line="240" w:lineRule="auto"/>
              <w:rPr>
                <w:bCs/>
              </w:rPr>
            </w:pPr>
            <w:r w:rsidRPr="00E054DF">
              <w:rPr>
                <w:rFonts w:hint="eastAsia"/>
                <w:bCs/>
              </w:rPr>
              <w:t>F</w:t>
            </w:r>
            <w:r w:rsidRPr="00E054DF">
              <w:rPr>
                <w:bCs/>
              </w:rPr>
              <w:t>ine with the FL proposal.</w:t>
            </w:r>
          </w:p>
        </w:tc>
      </w:tr>
      <w:tr w:rsidR="0089100A" w:rsidRPr="00E054DF" w14:paraId="66A7C3A0" w14:textId="77777777" w:rsidTr="0089100A">
        <w:tc>
          <w:tcPr>
            <w:tcW w:w="1555" w:type="dxa"/>
          </w:tcPr>
          <w:p w14:paraId="6A4CD5DC" w14:textId="15133282" w:rsidR="0089100A" w:rsidRDefault="0089100A" w:rsidP="000F7C38">
            <w:pPr>
              <w:spacing w:line="240" w:lineRule="auto"/>
              <w:rPr>
                <w:bCs/>
              </w:rPr>
            </w:pPr>
            <w:r>
              <w:rPr>
                <w:bCs/>
              </w:rPr>
              <w:t>xiaomi</w:t>
            </w:r>
          </w:p>
        </w:tc>
        <w:tc>
          <w:tcPr>
            <w:tcW w:w="8407" w:type="dxa"/>
          </w:tcPr>
          <w:p w14:paraId="20B54F16" w14:textId="77777777" w:rsidR="0089100A" w:rsidRPr="00E054DF" w:rsidRDefault="0089100A" w:rsidP="000F7C38">
            <w:pPr>
              <w:spacing w:line="240" w:lineRule="auto"/>
              <w:rPr>
                <w:bCs/>
              </w:rPr>
            </w:pPr>
            <w:r w:rsidRPr="00E054DF">
              <w:rPr>
                <w:rFonts w:hint="eastAsia"/>
                <w:bCs/>
              </w:rPr>
              <w:t>F</w:t>
            </w:r>
            <w:r w:rsidRPr="00E054DF">
              <w:rPr>
                <w:bCs/>
              </w:rPr>
              <w:t>ine with the FL proposal.</w:t>
            </w:r>
          </w:p>
        </w:tc>
      </w:tr>
      <w:tr w:rsidR="00F6697C" w:rsidRPr="00E054DF" w14:paraId="15B67835" w14:textId="77777777" w:rsidTr="0089100A">
        <w:tc>
          <w:tcPr>
            <w:tcW w:w="1555" w:type="dxa"/>
          </w:tcPr>
          <w:p w14:paraId="06411428" w14:textId="7395E8CF" w:rsidR="00F6697C" w:rsidRDefault="00F6697C" w:rsidP="000F7C38">
            <w:pPr>
              <w:rPr>
                <w:bCs/>
              </w:rPr>
            </w:pPr>
            <w:r>
              <w:rPr>
                <w:rFonts w:hint="eastAsia"/>
                <w:bCs/>
              </w:rPr>
              <w:t>S</w:t>
            </w:r>
            <w:r>
              <w:rPr>
                <w:bCs/>
              </w:rPr>
              <w:t>preadtrum</w:t>
            </w:r>
          </w:p>
        </w:tc>
        <w:tc>
          <w:tcPr>
            <w:tcW w:w="8407" w:type="dxa"/>
          </w:tcPr>
          <w:p w14:paraId="09AEE5E7" w14:textId="3CC99CB6" w:rsidR="00F6697C" w:rsidRPr="00E054DF" w:rsidRDefault="00F6697C" w:rsidP="000F7C38">
            <w:pPr>
              <w:rPr>
                <w:bCs/>
              </w:rPr>
            </w:pPr>
            <w:r w:rsidRPr="00E054DF">
              <w:rPr>
                <w:rFonts w:hint="eastAsia"/>
                <w:bCs/>
              </w:rPr>
              <w:t>F</w:t>
            </w:r>
            <w:r w:rsidRPr="00E054DF">
              <w:rPr>
                <w:bCs/>
              </w:rPr>
              <w:t>ine with the FL proposal.</w:t>
            </w:r>
          </w:p>
        </w:tc>
      </w:tr>
      <w:tr w:rsidR="00BA272B" w:rsidRPr="00E054DF" w14:paraId="46885365" w14:textId="77777777" w:rsidTr="00BA272B">
        <w:tc>
          <w:tcPr>
            <w:tcW w:w="1555" w:type="dxa"/>
          </w:tcPr>
          <w:p w14:paraId="09437A0F" w14:textId="77777777" w:rsidR="00BA272B" w:rsidRPr="00FE7A9F" w:rsidRDefault="00BA272B" w:rsidP="006F0185">
            <w:pPr>
              <w:spacing w:line="240" w:lineRule="auto"/>
              <w:rPr>
                <w:bCs/>
              </w:rPr>
            </w:pPr>
            <w:r>
              <w:rPr>
                <w:bCs/>
              </w:rPr>
              <w:t xml:space="preserve">Ericsson </w:t>
            </w:r>
          </w:p>
        </w:tc>
        <w:tc>
          <w:tcPr>
            <w:tcW w:w="8407" w:type="dxa"/>
          </w:tcPr>
          <w:p w14:paraId="7CAE51E2" w14:textId="431F04CE" w:rsidR="00BA272B" w:rsidRPr="00E054DF" w:rsidRDefault="00BA272B" w:rsidP="006F0185">
            <w:pPr>
              <w:spacing w:line="240" w:lineRule="auto"/>
              <w:rPr>
                <w:bCs/>
              </w:rPr>
            </w:pPr>
            <w:r w:rsidRPr="00E054DF">
              <w:rPr>
                <w:bCs/>
              </w:rPr>
              <w:t>For the evaluation, we assume guard symbols for D-U switching in static TDD as DDD</w:t>
            </w:r>
            <w:r w:rsidRPr="00E054DF">
              <w:rPr>
                <w:bCs/>
                <w:highlight w:val="yellow"/>
              </w:rPr>
              <w:t>SU</w:t>
            </w:r>
            <w:r w:rsidRPr="00E054DF">
              <w:rPr>
                <w:bCs/>
              </w:rPr>
              <w:t xml:space="preserve">. </w:t>
            </w:r>
            <w:r w:rsidRPr="00E054DF">
              <w:rPr>
                <w:bCs/>
              </w:rPr>
              <w:br/>
              <w:t>Similar approach needs to be followed for SBFD operation as well. Switching time is needed between an SBFD X slot and U-only slot in XXX</w:t>
            </w:r>
            <w:r w:rsidRPr="00E054DF">
              <w:rPr>
                <w:bCs/>
                <w:highlight w:val="yellow"/>
              </w:rPr>
              <w:t>XU</w:t>
            </w:r>
            <w:r w:rsidRPr="00E054DF">
              <w:rPr>
                <w:bCs/>
              </w:rPr>
              <w:t xml:space="preserve"> as the device needs time to change the analog filters </w:t>
            </w:r>
            <w:r w:rsidR="00413224" w:rsidRPr="00E054DF">
              <w:rPr>
                <w:bCs/>
              </w:rPr>
              <w:t>to adapt to</w:t>
            </w:r>
            <w:r w:rsidRPr="00E054DF">
              <w:rPr>
                <w:bCs/>
              </w:rPr>
              <w:t xml:space="preserve"> the UL bandwidth and </w:t>
            </w:r>
            <w:r w:rsidR="00413224" w:rsidRPr="00E054DF">
              <w:rPr>
                <w:bCs/>
              </w:rPr>
              <w:t xml:space="preserve">change </w:t>
            </w:r>
            <w:r w:rsidRPr="00E054DF">
              <w:rPr>
                <w:bCs/>
              </w:rPr>
              <w:t>the RX chains for U</w:t>
            </w:r>
            <w:r w:rsidR="00413224" w:rsidRPr="00E054DF">
              <w:rPr>
                <w:bCs/>
              </w:rPr>
              <w:t>L</w:t>
            </w:r>
            <w:r w:rsidRPr="00E054DF">
              <w:rPr>
                <w:bCs/>
              </w:rPr>
              <w:t xml:space="preserve"> reception in U-only slot, </w:t>
            </w:r>
            <w:r w:rsidR="00413224" w:rsidRPr="00E054DF">
              <w:rPr>
                <w:bCs/>
              </w:rPr>
              <w:t xml:space="preserve">which </w:t>
            </w:r>
            <w:r w:rsidRPr="00E054DF">
              <w:rPr>
                <w:bCs/>
              </w:rPr>
              <w:t xml:space="preserve">could use both the panels as opposed to an SBFD slot. </w:t>
            </w:r>
          </w:p>
        </w:tc>
      </w:tr>
      <w:tr w:rsidR="006E23D6" w14:paraId="291AA36D" w14:textId="77777777" w:rsidTr="006E23D6">
        <w:tc>
          <w:tcPr>
            <w:tcW w:w="1555" w:type="dxa"/>
          </w:tcPr>
          <w:p w14:paraId="16119C75" w14:textId="77777777" w:rsidR="006E23D6" w:rsidRDefault="006E23D6" w:rsidP="00297369">
            <w:pPr>
              <w:rPr>
                <w:bCs/>
              </w:rPr>
            </w:pPr>
            <w:r>
              <w:rPr>
                <w:bCs/>
              </w:rPr>
              <w:t>New H3C</w:t>
            </w:r>
          </w:p>
        </w:tc>
        <w:tc>
          <w:tcPr>
            <w:tcW w:w="8407" w:type="dxa"/>
          </w:tcPr>
          <w:p w14:paraId="3CABE26F" w14:textId="77777777" w:rsidR="006E23D6" w:rsidRDefault="006E23D6" w:rsidP="00297369">
            <w:pPr>
              <w:rPr>
                <w:bCs/>
              </w:rPr>
            </w:pPr>
            <w:r>
              <w:rPr>
                <w:bCs/>
              </w:rPr>
              <w:t>Support</w:t>
            </w:r>
          </w:p>
        </w:tc>
      </w:tr>
      <w:tr w:rsidR="0077086C" w14:paraId="4F8EF526" w14:textId="77777777" w:rsidTr="006E23D6">
        <w:tc>
          <w:tcPr>
            <w:tcW w:w="1555" w:type="dxa"/>
          </w:tcPr>
          <w:p w14:paraId="4410A1A2" w14:textId="1F4CF1A1" w:rsidR="0077086C" w:rsidRDefault="0077086C" w:rsidP="0077086C">
            <w:pPr>
              <w:rPr>
                <w:bCs/>
              </w:rPr>
            </w:pPr>
            <w:r>
              <w:rPr>
                <w:bCs/>
              </w:rPr>
              <w:t>QC</w:t>
            </w:r>
          </w:p>
        </w:tc>
        <w:tc>
          <w:tcPr>
            <w:tcW w:w="8407" w:type="dxa"/>
          </w:tcPr>
          <w:p w14:paraId="4D159200" w14:textId="65DE8108" w:rsidR="0077086C" w:rsidRDefault="0077086C" w:rsidP="0077086C">
            <w:pPr>
              <w:rPr>
                <w:bCs/>
              </w:rPr>
            </w:pPr>
            <w:r>
              <w:rPr>
                <w:bCs/>
              </w:rPr>
              <w:t>Support</w:t>
            </w:r>
          </w:p>
        </w:tc>
      </w:tr>
      <w:tr w:rsidR="00B418DA" w14:paraId="60FD3482" w14:textId="77777777" w:rsidTr="006E23D6">
        <w:tc>
          <w:tcPr>
            <w:tcW w:w="1555" w:type="dxa"/>
          </w:tcPr>
          <w:p w14:paraId="20CF86E3" w14:textId="7E5E54C4" w:rsidR="00B418DA" w:rsidRDefault="00B418DA" w:rsidP="00B418DA">
            <w:pPr>
              <w:rPr>
                <w:bCs/>
              </w:rPr>
            </w:pPr>
            <w:r>
              <w:rPr>
                <w:rFonts w:hint="eastAsia"/>
                <w:bCs/>
              </w:rPr>
              <w:t>H</w:t>
            </w:r>
            <w:r>
              <w:rPr>
                <w:bCs/>
              </w:rPr>
              <w:t>uawei, Hisilicon</w:t>
            </w:r>
          </w:p>
        </w:tc>
        <w:tc>
          <w:tcPr>
            <w:tcW w:w="8407" w:type="dxa"/>
          </w:tcPr>
          <w:p w14:paraId="54767F44" w14:textId="03E6D998" w:rsidR="00B418DA" w:rsidRDefault="00B418DA" w:rsidP="00B418DA">
            <w:pPr>
              <w:rPr>
                <w:bCs/>
              </w:rPr>
            </w:pPr>
            <w:r>
              <w:rPr>
                <w:bCs/>
              </w:rPr>
              <w:t xml:space="preserve">We are Ok with this proposal, and for simulation simpliplicity, the gard symbol can be zero. </w:t>
            </w:r>
          </w:p>
        </w:tc>
      </w:tr>
    </w:tbl>
    <w:p w14:paraId="74DA695F" w14:textId="77777777" w:rsidR="00905B13" w:rsidRPr="00BA272B" w:rsidRDefault="00905B13" w:rsidP="00905B13">
      <w:pPr>
        <w:spacing w:after="120"/>
      </w:pPr>
    </w:p>
    <w:p w14:paraId="61D512F5" w14:textId="464523C2" w:rsidR="00043C89" w:rsidRDefault="00043C89">
      <w:pPr>
        <w:spacing w:after="120"/>
      </w:pPr>
    </w:p>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1627"/>
        <w:gridCol w:w="8335"/>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E054DF"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E054DF" w:rsidRDefault="00DE7C7B" w:rsidP="00F3346C">
            <w:pPr>
              <w:spacing w:line="240" w:lineRule="auto"/>
              <w:rPr>
                <w:bCs/>
                <w:i/>
                <w:iCs/>
              </w:rPr>
            </w:pPr>
            <w:r w:rsidRPr="00E054DF">
              <w:rPr>
                <w:b/>
                <w:i/>
                <w:u w:val="single"/>
              </w:rPr>
              <w:t>Proposal 1</w:t>
            </w:r>
            <w:r w:rsidRPr="00E054DF">
              <w:rPr>
                <w:i/>
              </w:rPr>
              <w:t xml:space="preserve">: </w:t>
            </w:r>
            <w:r w:rsidRPr="00E054DF">
              <w:rPr>
                <w:bCs/>
                <w:i/>
                <w:iCs/>
              </w:rPr>
              <w:t xml:space="preserve">For </w:t>
            </w:r>
            <w:r w:rsidRPr="00E054DF">
              <w:rPr>
                <w:i/>
              </w:rPr>
              <w:t>SBFD deployment case 1</w:t>
            </w:r>
            <w:r w:rsidRPr="00E054DF">
              <w:rPr>
                <w:bCs/>
                <w:i/>
              </w:rPr>
              <w:t>,</w:t>
            </w:r>
            <w:r w:rsidRPr="00E054DF">
              <w:rPr>
                <w:bCs/>
                <w:i/>
                <w:iCs/>
              </w:rPr>
              <w:t xml:space="preserve"> evaluation assumptions in </w:t>
            </w:r>
            <w:r w:rsidRPr="00E054DF">
              <w:rPr>
                <w:rFonts w:hint="eastAsia"/>
                <w:bCs/>
                <w:i/>
                <w:iCs/>
              </w:rPr>
              <w:t>Ta</w:t>
            </w:r>
            <w:r w:rsidRPr="00E054DF">
              <w:rPr>
                <w:bCs/>
                <w:i/>
                <w:iCs/>
              </w:rPr>
              <w:t>ble 15</w:t>
            </w:r>
            <w:r w:rsidRPr="00E054DF">
              <w:rPr>
                <w:i/>
              </w:rPr>
              <w:t xml:space="preserve"> and Table 16</w:t>
            </w:r>
            <w:r w:rsidRPr="00E054DF">
              <w:rPr>
                <w:bCs/>
                <w:i/>
                <w:iCs/>
              </w:rPr>
              <w:t xml:space="preserve"> in Annex B can be considered as starting point.</w:t>
            </w:r>
          </w:p>
          <w:p w14:paraId="564C9618" w14:textId="46EC5087" w:rsidR="00FF1956" w:rsidRPr="00E054DF" w:rsidRDefault="00FF1956" w:rsidP="00F3346C">
            <w:pPr>
              <w:tabs>
                <w:tab w:val="num" w:pos="720"/>
              </w:tabs>
              <w:spacing w:line="240" w:lineRule="auto"/>
              <w:rPr>
                <w:bCs/>
                <w:i/>
              </w:rPr>
            </w:pPr>
            <w:r w:rsidRPr="00E054DF">
              <w:rPr>
                <w:b/>
                <w:i/>
                <w:u w:val="single"/>
              </w:rPr>
              <w:t>Proposal 19</w:t>
            </w:r>
            <w:r w:rsidRPr="00E054DF">
              <w:rPr>
                <w:i/>
              </w:rPr>
              <w:t>:</w:t>
            </w:r>
            <w:r w:rsidRPr="00E054DF">
              <w:t xml:space="preserve"> </w:t>
            </w:r>
            <w:r w:rsidRPr="00E054DF">
              <w:rPr>
                <w:bCs/>
                <w:i/>
              </w:rPr>
              <w:t>In SLS for performance evaluation of legacy TDD and SBFD, DL and UL traffic should be simulated simultaneously, and each UE has both UL and DL traffic.</w:t>
            </w:r>
          </w:p>
          <w:p w14:paraId="532706A9" w14:textId="77777777" w:rsidR="00FF1956" w:rsidRPr="00E054DF" w:rsidRDefault="00FF1956" w:rsidP="00F3346C">
            <w:pPr>
              <w:pStyle w:val="aff0"/>
              <w:widowControl/>
              <w:numPr>
                <w:ilvl w:val="0"/>
                <w:numId w:val="22"/>
              </w:numPr>
              <w:spacing w:line="240" w:lineRule="auto"/>
              <w:ind w:left="420" w:firstLineChars="0" w:hanging="420"/>
              <w:rPr>
                <w:bCs/>
                <w:i/>
              </w:rPr>
            </w:pPr>
            <w:r w:rsidRPr="00E054DF">
              <w:rPr>
                <w:bCs/>
                <w:i/>
              </w:rPr>
              <w:t xml:space="preserve">Traffic model in </w:t>
            </w:r>
            <w:r w:rsidRPr="00E054DF">
              <w:rPr>
                <w:rFonts w:hint="eastAsia"/>
                <w:bCs/>
                <w:i/>
              </w:rPr>
              <w:t>Table</w:t>
            </w:r>
            <w:r w:rsidRPr="00E054DF">
              <w:rPr>
                <w:bCs/>
                <w:i/>
              </w:rPr>
              <w:t xml:space="preserve"> 4 is taken as starting point for performance comparison between legacy TDD deployment and SBFD deployment.</w:t>
            </w:r>
          </w:p>
          <w:p w14:paraId="1B376979" w14:textId="77777777" w:rsidR="00FF1956" w:rsidRPr="00F3346C" w:rsidRDefault="00FF1956" w:rsidP="00F3346C">
            <w:pPr>
              <w:pStyle w:val="aff0"/>
              <w:widowControl/>
              <w:numPr>
                <w:ilvl w:val="0"/>
                <w:numId w:val="22"/>
              </w:numPr>
              <w:spacing w:line="240" w:lineRule="auto"/>
              <w:ind w:left="420" w:firstLineChars="0" w:hanging="420"/>
              <w:rPr>
                <w:i/>
              </w:rPr>
            </w:pPr>
            <w:r w:rsidRPr="00F3346C">
              <w:rPr>
                <w:i/>
              </w:rPr>
              <w:lastRenderedPageBreak/>
              <w:t xml:space="preserve">Packet size for FTP3: </w:t>
            </w:r>
          </w:p>
          <w:p w14:paraId="37D605E6" w14:textId="77777777" w:rsidR="00FF1956" w:rsidRPr="00E054DF" w:rsidRDefault="00FF1956" w:rsidP="00F3346C">
            <w:pPr>
              <w:pStyle w:val="aff0"/>
              <w:widowControl/>
              <w:numPr>
                <w:ilvl w:val="1"/>
                <w:numId w:val="22"/>
              </w:numPr>
              <w:spacing w:line="240" w:lineRule="auto"/>
              <w:ind w:left="840" w:firstLineChars="0" w:hanging="420"/>
              <w:rPr>
                <w:i/>
              </w:rPr>
            </w:pPr>
            <w:r w:rsidRPr="00E054DF">
              <w:rPr>
                <w:i/>
              </w:rPr>
              <w:t>symmetric packet size: 0.5Mbytes for DL/UL (baseline), 0.1Mbytes or 2Mbytes for DL/UL (optional);</w:t>
            </w:r>
          </w:p>
          <w:p w14:paraId="28AD1236" w14:textId="77777777" w:rsidR="00FF1956" w:rsidRPr="00E054DF" w:rsidRDefault="00FF1956" w:rsidP="00F3346C">
            <w:pPr>
              <w:pStyle w:val="aff0"/>
              <w:widowControl/>
              <w:numPr>
                <w:ilvl w:val="1"/>
                <w:numId w:val="22"/>
              </w:numPr>
              <w:spacing w:line="240" w:lineRule="auto"/>
              <w:ind w:left="840" w:firstLineChars="0" w:hanging="420"/>
              <w:rPr>
                <w:bCs/>
                <w:i/>
              </w:rPr>
            </w:pPr>
            <w:r w:rsidRPr="00E054DF">
              <w:rPr>
                <w:i/>
              </w:rPr>
              <w:t>asymmetric packet size: 0.5Mbyte for DL and 0.125 Mbytes for UL.</w:t>
            </w:r>
          </w:p>
          <w:p w14:paraId="12A06A4D" w14:textId="0EFC4EF6" w:rsidR="00FF1956" w:rsidRPr="00E054DF" w:rsidRDefault="00FF1956" w:rsidP="00F3346C">
            <w:pPr>
              <w:spacing w:line="240" w:lineRule="auto"/>
              <w:rPr>
                <w:bCs/>
              </w:rPr>
            </w:pPr>
          </w:p>
          <w:p w14:paraId="5909CEE3" w14:textId="77777777" w:rsidR="00D71E0E" w:rsidRPr="00E054DF" w:rsidRDefault="00D71E0E" w:rsidP="00D71E0E">
            <w:pPr>
              <w:pStyle w:val="a7"/>
              <w:spacing w:before="0" w:after="0" w:line="240" w:lineRule="auto"/>
              <w:rPr>
                <w:b w:val="0"/>
              </w:rPr>
            </w:pPr>
            <w:bookmarkStart w:id="26" w:name="_Ref109836254"/>
            <w:r w:rsidRPr="00E054DF">
              <w:t xml:space="preserve">Table </w:t>
            </w:r>
            <w:bookmarkEnd w:id="26"/>
            <w:r w:rsidRPr="00E054DF">
              <w:rPr>
                <w:b w:val="0"/>
              </w:rPr>
              <w:t>4</w:t>
            </w:r>
            <w:r w:rsidRPr="00E054DF">
              <w:t xml:space="preserve">  Traffic model for SBFD and dynamic/flexible TDD evaluation.</w:t>
            </w:r>
          </w:p>
          <w:tbl>
            <w:tblPr>
              <w:tblStyle w:val="afd"/>
              <w:tblW w:w="0" w:type="auto"/>
              <w:tblLook w:val="0420" w:firstRow="1" w:lastRow="0" w:firstColumn="0" w:lastColumn="0" w:noHBand="0" w:noVBand="1"/>
            </w:tblPr>
            <w:tblGrid>
              <w:gridCol w:w="1290"/>
              <w:gridCol w:w="1696"/>
              <w:gridCol w:w="1733"/>
              <w:gridCol w:w="1694"/>
              <w:gridCol w:w="1696"/>
            </w:tblGrid>
            <w:tr w:rsidR="00D71E0E" w:rsidRPr="00F3346C" w14:paraId="4A3669D3" w14:textId="77777777" w:rsidTr="004B3782">
              <w:trPr>
                <w:trHeight w:val="47"/>
              </w:trPr>
              <w:tc>
                <w:tcPr>
                  <w:tcW w:w="0" w:type="auto"/>
                  <w:hideMark/>
                </w:tcPr>
                <w:p w14:paraId="6852B19B" w14:textId="77777777" w:rsidR="00D71E0E" w:rsidRPr="00E054DF"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E054DF"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DL arrival rate</w:t>
                  </w:r>
                  <w:r w:rsidRPr="00E054DF">
                    <w:rPr>
                      <w:bCs/>
                    </w:rPr>
                    <w:t xml:space="preserve">: determined according to DL Type-2 RU target, e.g., </w:t>
                  </w:r>
                  <w:r w:rsidRPr="00E054DF">
                    <w:t>Low (20%-25%), Medium (40%-50%), High (60%-80%)</w:t>
                  </w:r>
                </w:p>
                <w:p w14:paraId="0528B894"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UL arrival rate</w:t>
                  </w:r>
                  <w:r w:rsidRPr="00E054DF">
                    <w:rPr>
                      <w:bCs/>
                    </w:rPr>
                    <w:t>: determined by DL arrival rate and Ratio of DL/UL traffic</w:t>
                  </w:r>
                </w:p>
                <w:p w14:paraId="063DA8C3"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Ratio of DL/UL traffic</w:t>
                  </w:r>
                  <w:r w:rsidRPr="00E054DF">
                    <w:rPr>
                      <w:bCs/>
                    </w:rPr>
                    <w:t>: {2:1}, {4:1}, {1:1}</w:t>
                  </w:r>
                </w:p>
              </w:tc>
              <w:tc>
                <w:tcPr>
                  <w:tcW w:w="3395" w:type="dxa"/>
                  <w:gridSpan w:val="2"/>
                  <w:hideMark/>
                </w:tcPr>
                <w:p w14:paraId="067FEDA7"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 xml:space="preserve">DL&amp;UL arrival rate: </w:t>
                  </w:r>
                  <w:r w:rsidRPr="00E054DF">
                    <w:rPr>
                      <w:bCs/>
                    </w:rPr>
                    <w:t>same as legacy deployment</w:t>
                  </w:r>
                </w:p>
              </w:tc>
            </w:tr>
            <w:tr w:rsidR="00D71E0E" w:rsidRPr="00E054DF"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DL arrival rate</w:t>
                  </w:r>
                  <w:r w:rsidRPr="00E054DF">
                    <w:rPr>
                      <w:bCs/>
                    </w:rPr>
                    <w:t xml:space="preserve">: determined according to DL Type-2 RU target, e.g., </w:t>
                  </w:r>
                  <w:r w:rsidRPr="00E054DF">
                    <w:t>Low (20%-25%), Medium (40%-50%), High (60%-80%)</w:t>
                  </w:r>
                </w:p>
                <w:p w14:paraId="62FB302B"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UL arrival rate</w:t>
                  </w:r>
                  <w:r w:rsidRPr="00E054DF">
                    <w:rPr>
                      <w:bCs/>
                    </w:rPr>
                    <w:t>: determined by DL arrival rate and Ratio of DL/UL traffic</w:t>
                  </w:r>
                </w:p>
                <w:p w14:paraId="5973D2FD"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Ratio of DL/UL traffic</w:t>
                  </w:r>
                  <w:r w:rsidRPr="00E054DF">
                    <w:rPr>
                      <w:bCs/>
                    </w:rPr>
                    <w:t>: {4:1}</w:t>
                  </w:r>
                </w:p>
              </w:tc>
              <w:tc>
                <w:tcPr>
                  <w:tcW w:w="2693" w:type="dxa"/>
                  <w:hideMark/>
                </w:tcPr>
                <w:p w14:paraId="4B7206EE"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Operator#2: Legacy TDD (</w:t>
                  </w:r>
                  <w:r w:rsidRPr="00E054DF">
                    <w:rPr>
                      <w:bCs/>
                    </w:rPr>
                    <w:t>same frame structure as operator#1</w:t>
                  </w:r>
                  <w:r w:rsidRPr="00E054DF">
                    <w:rPr>
                      <w:b/>
                      <w:bCs/>
                    </w:rPr>
                    <w:t>)</w:t>
                  </w:r>
                </w:p>
                <w:p w14:paraId="7080BC30"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DL arrival rate</w:t>
                  </w:r>
                  <w:r w:rsidRPr="00E054DF">
                    <w:rPr>
                      <w:bCs/>
                    </w:rPr>
                    <w:t xml:space="preserve">: same as </w:t>
                  </w:r>
                  <w:r w:rsidRPr="00E054DF">
                    <w:rPr>
                      <w:b/>
                      <w:bCs/>
                    </w:rPr>
                    <w:t>operator</w:t>
                  </w:r>
                  <w:r w:rsidRPr="00E054DF">
                    <w:rPr>
                      <w:bCs/>
                    </w:rPr>
                    <w:t>#1</w:t>
                  </w:r>
                </w:p>
                <w:p w14:paraId="15C07494"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UL arrival rate</w:t>
                  </w:r>
                  <w:r w:rsidRPr="00E054DF">
                    <w:rPr>
                      <w:bCs/>
                    </w:rPr>
                    <w:t>: determined by DL arrival rate and Ratio of DL/UL traffic</w:t>
                  </w:r>
                </w:p>
                <w:p w14:paraId="1344FE0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Ratio of DL/UL traffic</w:t>
                  </w:r>
                  <w:r w:rsidRPr="00E054DF">
                    <w:rPr>
                      <w:bCs/>
                    </w:rPr>
                    <w:t xml:space="preserve">: {2:1}, {4:1}, {1:1}. </w:t>
                  </w:r>
                  <w:r w:rsidRPr="00F3346C">
                    <w:rPr>
                      <w:bCs/>
                    </w:rPr>
                    <w:t>Independent with operator#1</w:t>
                  </w:r>
                </w:p>
              </w:tc>
              <w:tc>
                <w:tcPr>
                  <w:tcW w:w="1692" w:type="dxa"/>
                  <w:hideMark/>
                </w:tcPr>
                <w:p w14:paraId="58D2F99C"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Operator#1</w:t>
                  </w:r>
                  <w:r w:rsidRPr="00E054DF">
                    <w:rPr>
                      <w:bCs/>
                    </w:rPr>
                    <w:t xml:space="preserve">: Same as operator#1 for legacy </w:t>
                  </w:r>
                  <w:r w:rsidRPr="00E054DF">
                    <w:rPr>
                      <w:b/>
                      <w:bCs/>
                    </w:rPr>
                    <w:t>deployment</w:t>
                  </w:r>
                </w:p>
              </w:tc>
              <w:tc>
                <w:tcPr>
                  <w:tcW w:w="1703" w:type="dxa"/>
                  <w:hideMark/>
                </w:tcPr>
                <w:p w14:paraId="30BEBB0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 xml:space="preserve">DL&amp;UL arrival rate: </w:t>
                  </w:r>
                  <w:r w:rsidRPr="00E054DF">
                    <w:rPr>
                      <w:bCs/>
                    </w:rPr>
                    <w:t>same as operator#2 for legacy deployment</w:t>
                  </w:r>
                </w:p>
              </w:tc>
            </w:tr>
            <w:tr w:rsidR="00D71E0E" w:rsidRPr="00E054DF"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DL arrival rate</w:t>
                  </w:r>
                  <w:r w:rsidRPr="00E054DF">
                    <w:rPr>
                      <w:bCs/>
                    </w:rPr>
                    <w:t xml:space="preserve">: determined according to DL Type-2 RU target, e.g., </w:t>
                  </w:r>
                  <w:r w:rsidRPr="00E054DF">
                    <w:t xml:space="preserve">Low </w:t>
                  </w:r>
                  <w:r w:rsidRPr="00E054DF">
                    <w:lastRenderedPageBreak/>
                    <w:t>(20%-25%), Medium (40%-50%), High (60%-80%)</w:t>
                  </w:r>
                </w:p>
                <w:p w14:paraId="7A9733D2"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UL arrival rate</w:t>
                  </w:r>
                  <w:r w:rsidRPr="00E054DF">
                    <w:rPr>
                      <w:bCs/>
                    </w:rPr>
                    <w:t>: determined by DL arrival rate and Ratio of DL/UL traffic</w:t>
                  </w:r>
                </w:p>
                <w:p w14:paraId="15AC0650"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Ratio of DL/UL traffic</w:t>
                  </w:r>
                  <w:r w:rsidRPr="00E054DF">
                    <w:rPr>
                      <w:bCs/>
                    </w:rPr>
                    <w:t>: {4:1}</w:t>
                  </w:r>
                </w:p>
              </w:tc>
              <w:tc>
                <w:tcPr>
                  <w:tcW w:w="2693" w:type="dxa"/>
                  <w:hideMark/>
                </w:tcPr>
                <w:p w14:paraId="037AEAD5"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lastRenderedPageBreak/>
                    <w:t>Micro/InH layer: Legacy TDD(</w:t>
                  </w:r>
                  <w:r w:rsidRPr="00E054DF">
                    <w:rPr>
                      <w:bCs/>
                    </w:rPr>
                    <w:t>same frame structure as Macro layer</w:t>
                  </w:r>
                  <w:r w:rsidRPr="00E054DF">
                    <w:rPr>
                      <w:b/>
                      <w:bCs/>
                    </w:rPr>
                    <w:t>)</w:t>
                  </w:r>
                </w:p>
                <w:p w14:paraId="1D8F9099"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DL arrival rate</w:t>
                  </w:r>
                  <w:r w:rsidRPr="00E054DF">
                    <w:rPr>
                      <w:bCs/>
                    </w:rPr>
                    <w:t xml:space="preserve">: same </w:t>
                  </w:r>
                  <w:r w:rsidRPr="00E054DF">
                    <w:rPr>
                      <w:bCs/>
                    </w:rPr>
                    <w:lastRenderedPageBreak/>
                    <w:t>as Macro layer</w:t>
                  </w:r>
                </w:p>
                <w:p w14:paraId="27AAFF4C"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UL arrival rate</w:t>
                  </w:r>
                  <w:r w:rsidRPr="00E054DF">
                    <w:rPr>
                      <w:bCs/>
                    </w:rPr>
                    <w:t>: determined by DL arrival rate and Ratio of DL/UL traffic</w:t>
                  </w:r>
                </w:p>
                <w:p w14:paraId="6610C58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Ratio of DL/UL traffic</w:t>
                  </w:r>
                  <w:r w:rsidRPr="00E054DF">
                    <w:rPr>
                      <w:bCs/>
                    </w:rPr>
                    <w:t xml:space="preserve">: {2:1}, {4:1}, {1:1}. </w:t>
                  </w:r>
                  <w:r w:rsidRPr="00F3346C">
                    <w:rPr>
                      <w:bCs/>
                    </w:rPr>
                    <w:t>Independent with Macro layer</w:t>
                  </w:r>
                </w:p>
              </w:tc>
              <w:tc>
                <w:tcPr>
                  <w:tcW w:w="1692" w:type="dxa"/>
                  <w:hideMark/>
                </w:tcPr>
                <w:p w14:paraId="2C777BE1"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lastRenderedPageBreak/>
                    <w:t xml:space="preserve">Macro layer: </w:t>
                  </w:r>
                  <w:r w:rsidRPr="00E054DF">
                    <w:rPr>
                      <w:bCs/>
                    </w:rPr>
                    <w:t>same as Macro layer for legacy deployment</w:t>
                  </w:r>
                </w:p>
              </w:tc>
              <w:tc>
                <w:tcPr>
                  <w:tcW w:w="1703" w:type="dxa"/>
                  <w:hideMark/>
                </w:tcPr>
                <w:p w14:paraId="7ED82F6A"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rPr>
                      <w:bCs/>
                    </w:rPr>
                  </w:pPr>
                  <w:r w:rsidRPr="00E054DF">
                    <w:rPr>
                      <w:b/>
                      <w:bCs/>
                    </w:rPr>
                    <w:t xml:space="preserve">DL&amp;UL arrival rate: </w:t>
                  </w:r>
                  <w:r w:rsidRPr="00E054DF">
                    <w:rPr>
                      <w:bCs/>
                    </w:rPr>
                    <w:t>same as Micro/InH layer for legacy deployment</w:t>
                  </w:r>
                </w:p>
              </w:tc>
            </w:tr>
          </w:tbl>
          <w:p w14:paraId="006DEA4B" w14:textId="13C1F832" w:rsidR="00D71E0E" w:rsidRPr="00E054DF" w:rsidRDefault="00D71E0E" w:rsidP="00F3346C">
            <w:pPr>
              <w:spacing w:line="240" w:lineRule="auto"/>
              <w:rPr>
                <w:bCs/>
              </w:rPr>
            </w:pPr>
          </w:p>
          <w:p w14:paraId="4F398DA0" w14:textId="77777777" w:rsidR="00D71E0E" w:rsidRPr="00E054DF" w:rsidRDefault="00D71E0E" w:rsidP="00D71E0E">
            <w:pPr>
              <w:spacing w:line="240" w:lineRule="auto"/>
              <w:rPr>
                <w:i/>
              </w:rPr>
            </w:pPr>
            <w:r w:rsidRPr="00E054DF">
              <w:rPr>
                <w:b/>
                <w:i/>
                <w:u w:val="single"/>
              </w:rPr>
              <w:t>Proposal 32</w:t>
            </w:r>
            <w:r w:rsidRPr="00E054DF">
              <w:rPr>
                <w:i/>
              </w:rPr>
              <w:t xml:space="preserve">: </w:t>
            </w:r>
            <w:r w:rsidRPr="00E054DF">
              <w:rPr>
                <w:bCs/>
                <w:i/>
                <w:iCs/>
              </w:rPr>
              <w:t xml:space="preserve">For evaluation methodologies for </w:t>
            </w:r>
            <w:r w:rsidRPr="00E054DF">
              <w:rPr>
                <w:bCs/>
                <w:i/>
              </w:rPr>
              <w:t>dynamic/flexible TDD,</w:t>
            </w:r>
            <w:r w:rsidRPr="00E054DF">
              <w:rPr>
                <w:bCs/>
                <w:i/>
                <w:iCs/>
              </w:rPr>
              <w:t xml:space="preserve"> resue SBFD as much as possible, e.g.,</w:t>
            </w:r>
          </w:p>
          <w:p w14:paraId="6DFB0325" w14:textId="77777777" w:rsidR="00D71E0E" w:rsidRPr="00E054DF" w:rsidRDefault="00D71E0E" w:rsidP="00D71E0E">
            <w:pPr>
              <w:pStyle w:val="aff0"/>
              <w:widowControl/>
              <w:numPr>
                <w:ilvl w:val="0"/>
                <w:numId w:val="22"/>
              </w:numPr>
              <w:spacing w:line="240" w:lineRule="auto"/>
              <w:ind w:left="420" w:firstLineChars="0" w:hanging="420"/>
              <w:rPr>
                <w:bCs/>
                <w:i/>
                <w:iCs/>
              </w:rPr>
            </w:pPr>
            <w:r w:rsidRPr="00E054DF">
              <w:rPr>
                <w:i/>
              </w:rPr>
              <w:t>Performance metrics used for evaluation of SBFD can also be used for evaluation of dynamic/flexible TDD except the SBFD-specific metrics.</w:t>
            </w:r>
          </w:p>
          <w:p w14:paraId="51B4A258" w14:textId="77777777" w:rsidR="00D71E0E" w:rsidRPr="00E054DF" w:rsidRDefault="00D71E0E" w:rsidP="00D71E0E">
            <w:pPr>
              <w:pStyle w:val="aff0"/>
              <w:widowControl/>
              <w:numPr>
                <w:ilvl w:val="0"/>
                <w:numId w:val="22"/>
              </w:numPr>
              <w:spacing w:line="240" w:lineRule="auto"/>
              <w:ind w:left="420" w:firstLineChars="0" w:hanging="420"/>
              <w:rPr>
                <w:b/>
                <w:bCs/>
                <w:i/>
                <w:iCs/>
              </w:rPr>
            </w:pPr>
            <w:r w:rsidRPr="00E054DF">
              <w:rPr>
                <w:b/>
                <w:bCs/>
                <w:i/>
                <w:iCs/>
              </w:rPr>
              <w:t xml:space="preserve">TDD UL/DL </w:t>
            </w:r>
            <w:r w:rsidRPr="00E054DF">
              <w:rPr>
                <w:b/>
                <w:i/>
              </w:rPr>
              <w:t>configuration and Traffic model</w:t>
            </w:r>
            <w:r w:rsidRPr="00E054DF">
              <w:rPr>
                <w:b/>
                <w:bCs/>
                <w:i/>
                <w:iCs/>
              </w:rPr>
              <w:t>:</w:t>
            </w:r>
          </w:p>
          <w:p w14:paraId="19C4E635"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aff0"/>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E054DF" w:rsidRDefault="00D71E0E" w:rsidP="00D71E0E">
            <w:pPr>
              <w:pStyle w:val="aff0"/>
              <w:widowControl/>
              <w:numPr>
                <w:ilvl w:val="2"/>
                <w:numId w:val="22"/>
              </w:numPr>
              <w:spacing w:line="240" w:lineRule="auto"/>
              <w:ind w:left="1260" w:firstLineChars="0" w:hanging="420"/>
              <w:rPr>
                <w:b/>
                <w:bCs/>
                <w:i/>
              </w:rPr>
            </w:pPr>
            <w:r w:rsidRPr="00E054DF">
              <w:rPr>
                <w:b/>
                <w:i/>
              </w:rPr>
              <w:t>symmetric packet size: 0.5Mbytes for DL/UL (baseline), 0.1Mbytes or 2Mbytes for DL/UL (optional);</w:t>
            </w:r>
          </w:p>
          <w:p w14:paraId="0A266D23" w14:textId="77777777" w:rsidR="00D71E0E" w:rsidRPr="00E054DF" w:rsidRDefault="00D71E0E" w:rsidP="00D71E0E">
            <w:pPr>
              <w:pStyle w:val="aff0"/>
              <w:widowControl/>
              <w:numPr>
                <w:ilvl w:val="2"/>
                <w:numId w:val="22"/>
              </w:numPr>
              <w:spacing w:line="240" w:lineRule="auto"/>
              <w:ind w:left="1260" w:firstLineChars="0" w:hanging="420"/>
              <w:rPr>
                <w:b/>
                <w:bCs/>
                <w:i/>
                <w:iCs/>
              </w:rPr>
            </w:pPr>
            <w:r w:rsidRPr="00E054DF">
              <w:rPr>
                <w:b/>
                <w:i/>
              </w:rPr>
              <w:t>asymmetric packet size: 0.5Mbyte for DL and 0.125 Mbytes for UL.</w:t>
            </w:r>
            <w:r w:rsidRPr="00E054DF">
              <w:rPr>
                <w:b/>
                <w:bCs/>
                <w:i/>
                <w:iCs/>
              </w:rPr>
              <w:t xml:space="preserve"> </w:t>
            </w:r>
          </w:p>
          <w:p w14:paraId="7F357F80"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E054DF" w:rsidRDefault="00D71E0E" w:rsidP="00D71E0E">
            <w:pPr>
              <w:pStyle w:val="aff0"/>
              <w:widowControl/>
              <w:numPr>
                <w:ilvl w:val="2"/>
                <w:numId w:val="22"/>
              </w:numPr>
              <w:spacing w:line="240" w:lineRule="auto"/>
              <w:ind w:left="1260" w:firstLineChars="0" w:hanging="420"/>
              <w:rPr>
                <w:b/>
                <w:bCs/>
                <w:i/>
                <w:iCs/>
              </w:rPr>
            </w:pPr>
            <w:r w:rsidRPr="00E054DF">
              <w:rPr>
                <w:b/>
                <w:bCs/>
                <w:i/>
                <w:iCs/>
              </w:rPr>
              <w:t xml:space="preserve">the DL arrival rate is determined according to DL Type-2 RU target, e.g., </w:t>
            </w:r>
            <w:r w:rsidRPr="00E054DF">
              <w:rPr>
                <w:b/>
                <w:i/>
              </w:rPr>
              <w:t>Low (20%-25%), Medium (40%-50%), High (60%-80%)</w:t>
            </w:r>
            <w:r w:rsidRPr="00E054DF">
              <w:rPr>
                <w:b/>
                <w:bCs/>
                <w:i/>
                <w:iCs/>
              </w:rPr>
              <w:t xml:space="preserve">. </w:t>
            </w:r>
          </w:p>
          <w:p w14:paraId="5A487C8D" w14:textId="77777777" w:rsidR="00D71E0E" w:rsidRPr="00E054DF" w:rsidRDefault="00D71E0E" w:rsidP="00D71E0E">
            <w:pPr>
              <w:pStyle w:val="aff0"/>
              <w:widowControl/>
              <w:numPr>
                <w:ilvl w:val="2"/>
                <w:numId w:val="22"/>
              </w:numPr>
              <w:spacing w:line="240" w:lineRule="auto"/>
              <w:ind w:left="1260" w:firstLineChars="0" w:hanging="420"/>
              <w:rPr>
                <w:b/>
                <w:bCs/>
                <w:i/>
                <w:iCs/>
              </w:rPr>
            </w:pPr>
            <w:r w:rsidRPr="00E054DF">
              <w:rPr>
                <w:b/>
                <w:bCs/>
                <w:i/>
                <w:iCs/>
              </w:rPr>
              <w:t xml:space="preserve">The UL arrival rate is determined by DL arrival rate and Ratio of DL/UL traffic. </w:t>
            </w:r>
          </w:p>
          <w:p w14:paraId="29DF1BAB" w14:textId="77777777" w:rsidR="00D71E0E" w:rsidRPr="00E054DF" w:rsidRDefault="00D71E0E" w:rsidP="00D71E0E">
            <w:pPr>
              <w:pStyle w:val="aff0"/>
              <w:widowControl/>
              <w:numPr>
                <w:ilvl w:val="1"/>
                <w:numId w:val="22"/>
              </w:numPr>
              <w:spacing w:line="240" w:lineRule="auto"/>
              <w:ind w:left="840" w:firstLineChars="0" w:hanging="420"/>
              <w:rPr>
                <w:b/>
                <w:bCs/>
                <w:i/>
                <w:iCs/>
              </w:rPr>
            </w:pPr>
            <w:r w:rsidRPr="00E054DF">
              <w:rPr>
                <w:b/>
                <w:bCs/>
                <w:i/>
                <w:iCs/>
              </w:rPr>
              <w:t>For dynamic/flexible TDD deployment, adopt the same DL and UL arrival rate as legacy TDD deployment.</w:t>
            </w:r>
          </w:p>
          <w:p w14:paraId="6F353EEB" w14:textId="77777777" w:rsidR="00D71E0E" w:rsidRPr="00F3346C" w:rsidRDefault="00D71E0E" w:rsidP="00D71E0E">
            <w:pPr>
              <w:pStyle w:val="aff0"/>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E054DF" w:rsidRDefault="00D71E0E" w:rsidP="00D71E0E">
            <w:pPr>
              <w:pStyle w:val="aff0"/>
              <w:widowControl/>
              <w:numPr>
                <w:ilvl w:val="1"/>
                <w:numId w:val="22"/>
              </w:numPr>
              <w:spacing w:line="240" w:lineRule="auto"/>
              <w:ind w:left="840" w:firstLineChars="0" w:hanging="420"/>
              <w:rPr>
                <w:bCs/>
                <w:i/>
                <w:iCs/>
              </w:rPr>
            </w:pPr>
            <w:r w:rsidRPr="00E054DF">
              <w:rPr>
                <w:bCs/>
                <w:i/>
                <w:iCs/>
              </w:rPr>
              <w:t>For BS antenna array configuration: Legacy TDD configuration in Table 6 can be considered</w:t>
            </w:r>
          </w:p>
          <w:p w14:paraId="023706AD" w14:textId="77777777" w:rsidR="00D71E0E" w:rsidRPr="00E054DF" w:rsidRDefault="00D71E0E" w:rsidP="00D71E0E">
            <w:pPr>
              <w:pStyle w:val="aff0"/>
              <w:widowControl/>
              <w:numPr>
                <w:ilvl w:val="1"/>
                <w:numId w:val="22"/>
              </w:numPr>
              <w:spacing w:line="240" w:lineRule="auto"/>
              <w:ind w:left="840" w:firstLineChars="0" w:hanging="420"/>
              <w:rPr>
                <w:bCs/>
                <w:i/>
                <w:iCs/>
              </w:rPr>
            </w:pPr>
            <w:r w:rsidRPr="00E054DF">
              <w:rPr>
                <w:bCs/>
                <w:i/>
                <w:iCs/>
              </w:rPr>
              <w:t>For BS Antenna radiation pattern, UE antenna array configuration and UE antenna radiation pattern, reuse the assumptions for SBFD</w:t>
            </w:r>
          </w:p>
          <w:p w14:paraId="1407DD3D" w14:textId="77777777" w:rsidR="00D71E0E" w:rsidRPr="00E054DF" w:rsidRDefault="00D71E0E" w:rsidP="00D71E0E">
            <w:pPr>
              <w:pStyle w:val="aff0"/>
              <w:widowControl/>
              <w:numPr>
                <w:ilvl w:val="0"/>
                <w:numId w:val="22"/>
              </w:numPr>
              <w:spacing w:line="240" w:lineRule="auto"/>
              <w:ind w:left="420" w:firstLineChars="0" w:hanging="420"/>
              <w:rPr>
                <w:bCs/>
                <w:i/>
                <w:iCs/>
              </w:rPr>
            </w:pPr>
            <w:r w:rsidRPr="00E054DF">
              <w:rPr>
                <w:i/>
              </w:rPr>
              <w:t xml:space="preserve">BS transmit power: </w:t>
            </w:r>
            <w:r w:rsidRPr="00E054DF">
              <w:rPr>
                <w:bCs/>
                <w:i/>
                <w:iCs/>
              </w:rPr>
              <w:t>Table 13 is considered.</w:t>
            </w:r>
          </w:p>
          <w:p w14:paraId="0CBF1E18" w14:textId="77777777" w:rsidR="00D71E0E" w:rsidRPr="00E054DF" w:rsidRDefault="00D71E0E" w:rsidP="00D71E0E">
            <w:pPr>
              <w:spacing w:line="240" w:lineRule="auto"/>
              <w:rPr>
                <w:b/>
                <w:i/>
                <w:u w:val="single"/>
              </w:rPr>
            </w:pPr>
          </w:p>
          <w:p w14:paraId="1AF23A4A" w14:textId="77777777" w:rsidR="00D71E0E" w:rsidRPr="00E054DF" w:rsidRDefault="00D71E0E" w:rsidP="00D71E0E">
            <w:pPr>
              <w:spacing w:line="240" w:lineRule="auto"/>
              <w:rPr>
                <w:bCs/>
                <w:u w:val="single"/>
              </w:rPr>
            </w:pPr>
            <w:r w:rsidRPr="00E054DF">
              <w:rPr>
                <w:b/>
                <w:i/>
                <w:u w:val="single"/>
              </w:rPr>
              <w:t>Proposal 33:</w:t>
            </w:r>
            <w:r w:rsidRPr="00E054DF">
              <w:rPr>
                <w:i/>
              </w:rPr>
              <w:t xml:space="preserve"> </w:t>
            </w:r>
            <w:r w:rsidRPr="00E054DF">
              <w:rPr>
                <w:bCs/>
                <w:i/>
                <w:iCs/>
              </w:rPr>
              <w:t xml:space="preserve">For </w:t>
            </w:r>
            <w:r w:rsidRPr="00E054DF">
              <w:rPr>
                <w:bCs/>
                <w:i/>
              </w:rPr>
              <w:t>dynamic/flexible TDD,</w:t>
            </w:r>
            <w:r w:rsidRPr="00E054DF">
              <w:rPr>
                <w:bCs/>
                <w:i/>
                <w:iCs/>
              </w:rPr>
              <w:t xml:space="preserve"> evaluation assumptions in Table 17 and Table 18 in Annex C can be considered as starting point.</w:t>
            </w:r>
          </w:p>
          <w:p w14:paraId="59B2EBDE" w14:textId="77777777" w:rsidR="00D71E0E" w:rsidRPr="00E054DF" w:rsidRDefault="00D71E0E" w:rsidP="00D71E0E">
            <w:pPr>
              <w:pStyle w:val="a7"/>
              <w:spacing w:before="0" w:after="0" w:line="240" w:lineRule="auto"/>
            </w:pPr>
            <w:r w:rsidRPr="00E054DF">
              <w:t xml:space="preserve">Table </w:t>
            </w:r>
            <w:r w:rsidRPr="00E054DF">
              <w:rPr>
                <w:b w:val="0"/>
              </w:rPr>
              <w:t>14</w:t>
            </w:r>
            <w:r w:rsidRPr="00E054DF">
              <w:t xml:space="preserve">  Slot configurations and ratio of DL/UL traffic for FTP3 for dynamic/flexible TDD.</w:t>
            </w:r>
          </w:p>
          <w:tbl>
            <w:tblPr>
              <w:tblStyle w:val="afd"/>
              <w:tblW w:w="0" w:type="auto"/>
              <w:tblLook w:val="04A0" w:firstRow="1" w:lastRow="0" w:firstColumn="1" w:lastColumn="0" w:noHBand="0" w:noVBand="1"/>
            </w:tblPr>
            <w:tblGrid>
              <w:gridCol w:w="2942"/>
              <w:gridCol w:w="5167"/>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E054DF"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E054DF" w:rsidRDefault="00D71E0E" w:rsidP="005C4A83">
                  <w:pPr>
                    <w:widowControl/>
                    <w:numPr>
                      <w:ilvl w:val="0"/>
                      <w:numId w:val="24"/>
                    </w:numPr>
                    <w:overflowPunct w:val="0"/>
                    <w:spacing w:line="240" w:lineRule="auto"/>
                    <w:textAlignment w:val="baseline"/>
                  </w:pPr>
                  <w:r w:rsidRPr="00E054DF">
                    <w:rPr>
                      <w:b/>
                      <w:bCs/>
                    </w:rPr>
                    <w:t>Legacy deployment</w:t>
                  </w:r>
                  <w:r w:rsidRPr="00E054DF">
                    <w:t>: All TRxPs use DL dominant static TDD</w:t>
                  </w:r>
                  <w:r w:rsidRPr="00E054DF">
                    <w:rPr>
                      <w:rFonts w:eastAsia="MS Mincho"/>
                      <w:bCs/>
                      <w:iCs/>
                    </w:rPr>
                    <w:t xml:space="preserve"> operation</w:t>
                  </w:r>
                </w:p>
                <w:p w14:paraId="0975705F"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pPr>
                  <w:r w:rsidRPr="00E054DF">
                    <w:t>{DDDSU}, where S=[12D:2G:0U], ratio of DL/UL traffic = {2:1}, {4:1} or {1:1}</w:t>
                  </w:r>
                </w:p>
                <w:p w14:paraId="7964B1E4" w14:textId="77777777" w:rsidR="00D71E0E" w:rsidRPr="00E054DF" w:rsidRDefault="00D71E0E" w:rsidP="005C4A83">
                  <w:pPr>
                    <w:widowControl/>
                    <w:numPr>
                      <w:ilvl w:val="0"/>
                      <w:numId w:val="24"/>
                    </w:numPr>
                    <w:overflowPunct w:val="0"/>
                    <w:spacing w:line="240" w:lineRule="auto"/>
                    <w:textAlignment w:val="baseline"/>
                  </w:pPr>
                  <w:r w:rsidRPr="00E054DF">
                    <w:rPr>
                      <w:b/>
                      <w:bCs/>
                    </w:rPr>
                    <w:t>Flexible TDD deployment</w:t>
                  </w:r>
                  <w:r w:rsidRPr="00E054DF">
                    <w:t>: Each TRxP uses dynamic TDD UL/DL assignment</w:t>
                  </w:r>
                </w:p>
              </w:tc>
            </w:tr>
            <w:tr w:rsidR="00D71E0E" w:rsidRPr="00E054DF"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pPr>
                  <w:r w:rsidRPr="00E054DF">
                    <w:lastRenderedPageBreak/>
                    <w:t>HetNet with Urban Macro and Indoor office</w:t>
                  </w:r>
                </w:p>
                <w:p w14:paraId="0C69325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lastRenderedPageBreak/>
                    <w:t>Legacy deployment</w:t>
                  </w:r>
                  <w:r w:rsidRPr="00F3346C">
                    <w:t>:</w:t>
                  </w:r>
                  <w:r w:rsidRPr="00F3346C">
                    <w:rPr>
                      <w:b/>
                      <w:bCs/>
                    </w:rPr>
                    <w:t xml:space="preserve"> </w:t>
                  </w:r>
                </w:p>
                <w:p w14:paraId="7215743C"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pPr>
                  <w:r w:rsidRPr="00E054DF">
                    <w:lastRenderedPageBreak/>
                    <w:t xml:space="preserve">Both Macro and Micro/InH TRxP use the same DL dominant static TDD </w:t>
                  </w:r>
                  <w:r w:rsidRPr="00E054DF">
                    <w:rPr>
                      <w:rFonts w:eastAsia="MS Mincho"/>
                      <w:bCs/>
                      <w:iCs/>
                    </w:rPr>
                    <w:t>operation</w:t>
                  </w:r>
                </w:p>
                <w:p w14:paraId="3C1913B0" w14:textId="77777777" w:rsidR="00D71E0E" w:rsidRPr="00E054DF" w:rsidRDefault="00D71E0E" w:rsidP="00D71E0E">
                  <w:pPr>
                    <w:pStyle w:val="aff0"/>
                    <w:widowControl/>
                    <w:numPr>
                      <w:ilvl w:val="1"/>
                      <w:numId w:val="22"/>
                    </w:numPr>
                    <w:overflowPunct w:val="0"/>
                    <w:spacing w:line="240" w:lineRule="auto"/>
                    <w:ind w:left="840" w:firstLineChars="0" w:hanging="420"/>
                    <w:textAlignment w:val="baseline"/>
                  </w:pPr>
                  <w:r w:rsidRPr="00E054DF">
                    <w:t xml:space="preserve">{DDDSU}, where S=[12D:2G:0U], </w:t>
                  </w:r>
                </w:p>
                <w:p w14:paraId="29152460" w14:textId="77777777" w:rsidR="00D71E0E" w:rsidRPr="00E054DF" w:rsidRDefault="00D71E0E" w:rsidP="00D71E0E">
                  <w:pPr>
                    <w:pStyle w:val="aff0"/>
                    <w:widowControl/>
                    <w:numPr>
                      <w:ilvl w:val="1"/>
                      <w:numId w:val="22"/>
                    </w:numPr>
                    <w:overflowPunct w:val="0"/>
                    <w:spacing w:line="240" w:lineRule="auto"/>
                    <w:ind w:left="840" w:firstLineChars="0" w:hanging="420"/>
                    <w:textAlignment w:val="baseline"/>
                  </w:pPr>
                  <w:r w:rsidRPr="00E054DF">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pPr>
                  <w:r w:rsidRPr="00E054DF">
                    <w:t xml:space="preserve">Option 1: Micro/InH TRxPs use UL dominant static TDD </w:t>
                  </w:r>
                </w:p>
                <w:p w14:paraId="1B866139" w14:textId="77777777" w:rsidR="00D71E0E" w:rsidRPr="00E054DF" w:rsidRDefault="00D71E0E" w:rsidP="00D71E0E">
                  <w:pPr>
                    <w:pStyle w:val="aff0"/>
                    <w:widowControl/>
                    <w:numPr>
                      <w:ilvl w:val="1"/>
                      <w:numId w:val="22"/>
                    </w:numPr>
                    <w:overflowPunct w:val="0"/>
                    <w:spacing w:line="240" w:lineRule="auto"/>
                    <w:ind w:left="840" w:firstLineChars="0" w:hanging="420"/>
                    <w:textAlignment w:val="baseline"/>
                  </w:pPr>
                  <w:r w:rsidRPr="00E054DF">
                    <w:t xml:space="preserve">{DSUUU}, where S=[12D:2G:0U] </w:t>
                  </w:r>
                </w:p>
                <w:p w14:paraId="0D4C83E1" w14:textId="77777777" w:rsidR="00D71E0E" w:rsidRPr="00E054DF" w:rsidRDefault="00D71E0E" w:rsidP="00D71E0E">
                  <w:pPr>
                    <w:pStyle w:val="aff0"/>
                    <w:widowControl/>
                    <w:numPr>
                      <w:ilvl w:val="0"/>
                      <w:numId w:val="22"/>
                    </w:numPr>
                    <w:overflowPunct w:val="0"/>
                    <w:spacing w:line="240" w:lineRule="auto"/>
                    <w:ind w:left="420" w:firstLineChars="0" w:hanging="420"/>
                    <w:textAlignment w:val="baseline"/>
                  </w:pPr>
                  <w:r w:rsidRPr="00E054DF">
                    <w:t>Option 2: Micro/InH TRxPs use dynamic TDD UL/DL assignment</w:t>
                  </w:r>
                </w:p>
              </w:tc>
            </w:tr>
          </w:tbl>
          <w:p w14:paraId="2E0D1786" w14:textId="77777777" w:rsidR="00903854" w:rsidRPr="00E054DF" w:rsidRDefault="00903854" w:rsidP="00F3346C">
            <w:pPr>
              <w:spacing w:line="240" w:lineRule="auto"/>
            </w:pPr>
          </w:p>
        </w:tc>
      </w:tr>
      <w:tr w:rsidR="00903854" w:rsidRPr="00E054DF"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E054DF" w:rsidRDefault="00D6211C" w:rsidP="00F3346C">
            <w:pPr>
              <w:spacing w:line="240" w:lineRule="auto"/>
              <w:rPr>
                <w:b/>
                <w:i/>
              </w:rPr>
            </w:pPr>
            <w:r w:rsidRPr="00E054DF">
              <w:rPr>
                <w:rFonts w:hint="eastAsia"/>
                <w:b/>
                <w:i/>
                <w:u w:val="single"/>
              </w:rPr>
              <w:t>P</w:t>
            </w:r>
            <w:r w:rsidRPr="00E054DF">
              <w:rPr>
                <w:b/>
                <w:i/>
                <w:u w:val="single"/>
              </w:rPr>
              <w:t>roposal 21</w:t>
            </w:r>
            <w:r w:rsidRPr="00E054DF">
              <w:rPr>
                <w:b/>
                <w:i/>
              </w:rPr>
              <w:t>:</w:t>
            </w:r>
            <w:r w:rsidRPr="00E054DF">
              <w:rPr>
                <w:i/>
              </w:rPr>
              <w:t xml:space="preserve"> Adopt the traffic model for evaluation on Urban Macro, Dense Urban Macro layer and indoor office in Table A.3.</w:t>
            </w:r>
          </w:p>
          <w:p w14:paraId="659EA534" w14:textId="77777777" w:rsidR="00D6211C" w:rsidRPr="00E054DF" w:rsidRDefault="00D6211C" w:rsidP="005C4A83">
            <w:pPr>
              <w:pStyle w:val="aff0"/>
              <w:numPr>
                <w:ilvl w:val="0"/>
                <w:numId w:val="48"/>
              </w:numPr>
              <w:snapToGrid w:val="0"/>
              <w:spacing w:line="240" w:lineRule="auto"/>
              <w:ind w:firstLineChars="0"/>
              <w:rPr>
                <w:i/>
              </w:rPr>
            </w:pPr>
            <w:r w:rsidRPr="00E054DF">
              <w:rPr>
                <w:rFonts w:hint="eastAsia"/>
                <w:i/>
              </w:rPr>
              <w:t>E</w:t>
            </w:r>
            <w:r w:rsidRPr="00E054DF">
              <w:rPr>
                <w:i/>
              </w:rPr>
              <w:t>ach UE has both UL and DL traffic. DL and UL are simulated simultaneously.</w:t>
            </w:r>
          </w:p>
          <w:p w14:paraId="12349881" w14:textId="77777777" w:rsidR="00D6211C" w:rsidRPr="00E054DF" w:rsidRDefault="00D6211C" w:rsidP="005C4A83">
            <w:pPr>
              <w:pStyle w:val="aff0"/>
              <w:numPr>
                <w:ilvl w:val="0"/>
                <w:numId w:val="48"/>
              </w:numPr>
              <w:snapToGrid w:val="0"/>
              <w:spacing w:line="240" w:lineRule="auto"/>
              <w:ind w:firstLineChars="0"/>
              <w:rPr>
                <w:i/>
              </w:rPr>
            </w:pPr>
            <w:r w:rsidRPr="00E054DF">
              <w:rPr>
                <w:rFonts w:hint="eastAsia"/>
                <w:i/>
              </w:rPr>
              <w:t>F</w:t>
            </w:r>
            <w:r w:rsidRPr="00E054DF">
              <w:rPr>
                <w:i/>
              </w:rPr>
              <w:t>TP packet size is 0.1, 0.5 and 2.0Mbytes.</w:t>
            </w:r>
          </w:p>
          <w:p w14:paraId="06CB53D3" w14:textId="77777777" w:rsidR="00D6211C" w:rsidRPr="00E054DF" w:rsidRDefault="00D6211C" w:rsidP="005C4A83">
            <w:pPr>
              <w:pStyle w:val="aff0"/>
              <w:numPr>
                <w:ilvl w:val="0"/>
                <w:numId w:val="48"/>
              </w:numPr>
              <w:snapToGrid w:val="0"/>
              <w:spacing w:line="240" w:lineRule="auto"/>
              <w:ind w:firstLineChars="0"/>
              <w:rPr>
                <w:i/>
              </w:rPr>
            </w:pPr>
            <w:r w:rsidRPr="00E054DF">
              <w:rPr>
                <w:rFonts w:hint="eastAsia"/>
                <w:i/>
              </w:rPr>
              <w:t>F</w:t>
            </w:r>
            <w:r w:rsidRPr="00E054DF">
              <w:rPr>
                <w:i/>
              </w:rPr>
              <w:t>TP packet arrival rate is obtained as following steps:</w:t>
            </w:r>
          </w:p>
          <w:p w14:paraId="415B79A7" w14:textId="77777777" w:rsidR="00D6211C" w:rsidRPr="00E054DF" w:rsidRDefault="00D6211C" w:rsidP="005C4A83">
            <w:pPr>
              <w:pStyle w:val="aff0"/>
              <w:numPr>
                <w:ilvl w:val="1"/>
                <w:numId w:val="48"/>
              </w:numPr>
              <w:snapToGrid w:val="0"/>
              <w:spacing w:line="240" w:lineRule="auto"/>
              <w:ind w:firstLineChars="0"/>
              <w:rPr>
                <w:i/>
              </w:rPr>
            </w:pPr>
            <w:r w:rsidRPr="00E054DF">
              <w:rPr>
                <w:rFonts w:hint="eastAsia"/>
                <w:i/>
              </w:rPr>
              <w:t>S</w:t>
            </w:r>
            <w:r w:rsidRPr="00E054DF">
              <w:rPr>
                <w:i/>
              </w:rPr>
              <w:t>tep 1: Determine FTP packet arrival rate for legacy TDD.</w:t>
            </w:r>
          </w:p>
          <w:p w14:paraId="6D56D7C1" w14:textId="77777777" w:rsidR="00D6211C" w:rsidRPr="00E054DF" w:rsidRDefault="00D6211C" w:rsidP="005C4A83">
            <w:pPr>
              <w:pStyle w:val="aff0"/>
              <w:numPr>
                <w:ilvl w:val="2"/>
                <w:numId w:val="49"/>
              </w:numPr>
              <w:snapToGrid w:val="0"/>
              <w:spacing w:line="240" w:lineRule="auto"/>
              <w:ind w:firstLineChars="0"/>
              <w:rPr>
                <w:i/>
              </w:rPr>
            </w:pPr>
            <w:r w:rsidRPr="00E054DF">
              <w:rPr>
                <w:i/>
              </w:rPr>
              <w:t xml:space="preserve">Step 1-1: </w:t>
            </w:r>
            <w:r w:rsidRPr="00E054DF">
              <w:rPr>
                <w:rFonts w:hint="eastAsia"/>
                <w:i/>
              </w:rPr>
              <w:t>T</w:t>
            </w:r>
            <w:r w:rsidRPr="00E054DF">
              <w:rPr>
                <w:i/>
              </w:rPr>
              <w:t>he DL arrival rate is selected to reach a target DL RU, e.g., low DL RU (20%-25%), medium DL RU (40%-50%), and high DL RU (60%-80%).</w:t>
            </w:r>
          </w:p>
          <w:p w14:paraId="379FEA05" w14:textId="77777777" w:rsidR="00D6211C" w:rsidRPr="00E054DF" w:rsidRDefault="00D6211C" w:rsidP="005C4A83">
            <w:pPr>
              <w:pStyle w:val="aff0"/>
              <w:numPr>
                <w:ilvl w:val="2"/>
                <w:numId w:val="49"/>
              </w:numPr>
              <w:snapToGrid w:val="0"/>
              <w:spacing w:line="240" w:lineRule="auto"/>
              <w:ind w:firstLineChars="0"/>
              <w:rPr>
                <w:i/>
              </w:rPr>
            </w:pPr>
            <w:r w:rsidRPr="00E054DF">
              <w:rPr>
                <w:i/>
              </w:rPr>
              <w:t>Step -2: The UL arrival rate is determined by the ratio of DL</w:t>
            </w:r>
            <w:r w:rsidRPr="00E054DF">
              <w:rPr>
                <w:rFonts w:hint="eastAsia"/>
                <w:i/>
              </w:rPr>
              <w:t>/</w:t>
            </w:r>
            <w:r w:rsidRPr="00E054DF">
              <w:rPr>
                <w:i/>
              </w:rPr>
              <w:t>UL traffic, e.g., DL:UL = {1:1}, {2:1}, and {4:1}.</w:t>
            </w:r>
          </w:p>
          <w:p w14:paraId="0CE192AB" w14:textId="77777777" w:rsidR="00D6211C" w:rsidRPr="00E054DF" w:rsidRDefault="00D6211C" w:rsidP="005C4A83">
            <w:pPr>
              <w:pStyle w:val="aff0"/>
              <w:numPr>
                <w:ilvl w:val="1"/>
                <w:numId w:val="49"/>
              </w:numPr>
              <w:snapToGrid w:val="0"/>
              <w:spacing w:line="240" w:lineRule="auto"/>
              <w:ind w:firstLineChars="0"/>
              <w:rPr>
                <w:i/>
              </w:rPr>
            </w:pPr>
            <w:r w:rsidRPr="00E054DF">
              <w:rPr>
                <w:rFonts w:hint="eastAsia"/>
                <w:i/>
              </w:rPr>
              <w:t>S</w:t>
            </w:r>
            <w:r w:rsidRPr="00E054DF">
              <w:rPr>
                <w:i/>
              </w:rPr>
              <w:t>tep 2: The UL and DL FTP packet arrival rate for SBFD are the same as legacy TDD.</w:t>
            </w:r>
          </w:p>
          <w:p w14:paraId="54A4A95F" w14:textId="77777777" w:rsidR="005E7BF8" w:rsidRPr="00E054DF" w:rsidRDefault="005E7BF8" w:rsidP="00F3346C">
            <w:pPr>
              <w:spacing w:line="240" w:lineRule="auto"/>
              <w:rPr>
                <w:b/>
                <w:i/>
              </w:rPr>
            </w:pPr>
            <w:r w:rsidRPr="00E054DF">
              <w:rPr>
                <w:rFonts w:hint="eastAsia"/>
                <w:b/>
                <w:i/>
                <w:u w:val="single"/>
              </w:rPr>
              <w:t>P</w:t>
            </w:r>
            <w:r w:rsidRPr="00E054DF">
              <w:rPr>
                <w:b/>
                <w:i/>
                <w:u w:val="single"/>
              </w:rPr>
              <w:t>roposal 22</w:t>
            </w:r>
            <w:r w:rsidRPr="00E054DF">
              <w:rPr>
                <w:b/>
                <w:i/>
              </w:rPr>
              <w:t>:</w:t>
            </w:r>
            <w:r w:rsidRPr="00E054DF">
              <w:rPr>
                <w:i/>
              </w:rPr>
              <w:t xml:space="preserve"> Adopt the traffic model for evaluation for HetNet scenario in Table A.3.</w:t>
            </w:r>
          </w:p>
          <w:p w14:paraId="4C027249" w14:textId="77777777" w:rsidR="005E7BF8" w:rsidRPr="00E054DF" w:rsidRDefault="005E7BF8" w:rsidP="005C4A83">
            <w:pPr>
              <w:pStyle w:val="aff0"/>
              <w:numPr>
                <w:ilvl w:val="0"/>
                <w:numId w:val="48"/>
              </w:numPr>
              <w:snapToGrid w:val="0"/>
              <w:spacing w:line="240" w:lineRule="auto"/>
              <w:ind w:firstLineChars="0"/>
              <w:rPr>
                <w:i/>
              </w:rPr>
            </w:pPr>
            <w:r w:rsidRPr="00E054DF">
              <w:rPr>
                <w:rFonts w:hint="eastAsia"/>
                <w:i/>
              </w:rPr>
              <w:t>E</w:t>
            </w:r>
            <w:r w:rsidRPr="00E054DF">
              <w:rPr>
                <w:i/>
              </w:rPr>
              <w:t>ach UE has both UL and DL traffic. UL and DL are simulated simultaneously.</w:t>
            </w:r>
          </w:p>
          <w:p w14:paraId="14E72D05" w14:textId="77777777" w:rsidR="005E7BF8" w:rsidRPr="00E054DF" w:rsidRDefault="005E7BF8" w:rsidP="005C4A83">
            <w:pPr>
              <w:pStyle w:val="aff0"/>
              <w:numPr>
                <w:ilvl w:val="0"/>
                <w:numId w:val="48"/>
              </w:numPr>
              <w:snapToGrid w:val="0"/>
              <w:spacing w:line="240" w:lineRule="auto"/>
              <w:ind w:firstLineChars="0"/>
              <w:rPr>
                <w:i/>
              </w:rPr>
            </w:pPr>
            <w:r w:rsidRPr="00E054DF">
              <w:rPr>
                <w:rFonts w:hint="eastAsia"/>
                <w:i/>
              </w:rPr>
              <w:t>F</w:t>
            </w:r>
            <w:r w:rsidRPr="00E054DF">
              <w:rPr>
                <w:i/>
              </w:rPr>
              <w:t>TP packet size is 0.1, 0.5 and 2.0Mbytes.</w:t>
            </w:r>
          </w:p>
          <w:p w14:paraId="03B6CBC6" w14:textId="77777777" w:rsidR="005E7BF8" w:rsidRPr="00E054DF" w:rsidRDefault="005E7BF8" w:rsidP="005C4A83">
            <w:pPr>
              <w:pStyle w:val="aff0"/>
              <w:numPr>
                <w:ilvl w:val="0"/>
                <w:numId w:val="48"/>
              </w:numPr>
              <w:snapToGrid w:val="0"/>
              <w:spacing w:line="240" w:lineRule="auto"/>
              <w:ind w:firstLineChars="0"/>
              <w:rPr>
                <w:i/>
              </w:rPr>
            </w:pPr>
            <w:r w:rsidRPr="00E054DF">
              <w:rPr>
                <w:rFonts w:hint="eastAsia"/>
                <w:i/>
              </w:rPr>
              <w:t>F</w:t>
            </w:r>
            <w:r w:rsidRPr="00E054DF">
              <w:rPr>
                <w:i/>
              </w:rPr>
              <w:t>TP packet arrival rate is obtained as following steps:</w:t>
            </w:r>
          </w:p>
          <w:p w14:paraId="16B40BD3" w14:textId="77777777" w:rsidR="005E7BF8" w:rsidRPr="00E054DF" w:rsidRDefault="005E7BF8" w:rsidP="005C4A83">
            <w:pPr>
              <w:pStyle w:val="aff0"/>
              <w:numPr>
                <w:ilvl w:val="1"/>
                <w:numId w:val="48"/>
              </w:numPr>
              <w:snapToGrid w:val="0"/>
              <w:spacing w:line="240" w:lineRule="auto"/>
              <w:ind w:firstLineChars="0"/>
              <w:rPr>
                <w:i/>
              </w:rPr>
            </w:pPr>
            <w:r w:rsidRPr="00E054DF">
              <w:rPr>
                <w:rFonts w:hint="eastAsia"/>
                <w:i/>
              </w:rPr>
              <w:t>S</w:t>
            </w:r>
            <w:r w:rsidRPr="00E054DF">
              <w:rPr>
                <w:i/>
              </w:rPr>
              <w:t>tep 1: Determine FTP packet arrival rate for legacy TDD.</w:t>
            </w:r>
          </w:p>
          <w:p w14:paraId="14366D87" w14:textId="77777777" w:rsidR="005E7BF8" w:rsidRPr="00E054DF" w:rsidRDefault="005E7BF8" w:rsidP="005C4A83">
            <w:pPr>
              <w:pStyle w:val="aff0"/>
              <w:numPr>
                <w:ilvl w:val="2"/>
                <w:numId w:val="49"/>
              </w:numPr>
              <w:snapToGrid w:val="0"/>
              <w:spacing w:line="240" w:lineRule="auto"/>
              <w:ind w:firstLineChars="0"/>
              <w:rPr>
                <w:i/>
              </w:rPr>
            </w:pPr>
            <w:r w:rsidRPr="00E054DF">
              <w:rPr>
                <w:i/>
              </w:rPr>
              <w:t xml:space="preserve">Step 1-1: </w:t>
            </w:r>
            <w:r w:rsidRPr="00E054DF">
              <w:rPr>
                <w:rFonts w:hint="eastAsia"/>
                <w:i/>
              </w:rPr>
              <w:t>T</w:t>
            </w:r>
            <w:r w:rsidRPr="00E054DF">
              <w:rPr>
                <w:i/>
              </w:rPr>
              <w:t xml:space="preserve">he DL arrival rate#1 of Macro cell and DL arrival rate#2 of Pico cell </w:t>
            </w:r>
            <w:r w:rsidRPr="00E054DF">
              <w:rPr>
                <w:rFonts w:hint="eastAsia"/>
                <w:i/>
              </w:rPr>
              <w:t xml:space="preserve">are </w:t>
            </w:r>
            <w:r w:rsidRPr="00E054DF">
              <w:rPr>
                <w:i/>
              </w:rPr>
              <w:t>selected to reach target DL RU#1 of Macro cell and target DL RU#2 of Macro cell, respectively, e.g., medium DL RU#1 and DL RU#2 (40%-50%), and high DL RU#1 and high DL RU#1 (60%-80%).</w:t>
            </w:r>
          </w:p>
          <w:p w14:paraId="07149FA6" w14:textId="77777777" w:rsidR="005E7BF8" w:rsidRPr="00E054DF" w:rsidRDefault="005E7BF8" w:rsidP="005C4A83">
            <w:pPr>
              <w:pStyle w:val="aff0"/>
              <w:numPr>
                <w:ilvl w:val="2"/>
                <w:numId w:val="49"/>
              </w:numPr>
              <w:snapToGrid w:val="0"/>
              <w:spacing w:line="240" w:lineRule="auto"/>
              <w:ind w:firstLineChars="0"/>
              <w:rPr>
                <w:i/>
              </w:rPr>
            </w:pPr>
            <w:r w:rsidRPr="00E054DF">
              <w:rPr>
                <w:i/>
              </w:rPr>
              <w:t xml:space="preserve">Step 1-2: The UL arrival rate#1 </w:t>
            </w:r>
            <w:r w:rsidRPr="00E054DF">
              <w:rPr>
                <w:rFonts w:hint="eastAsia"/>
                <w:i/>
              </w:rPr>
              <w:t xml:space="preserve">is </w:t>
            </w:r>
            <w:r w:rsidRPr="00E054DF">
              <w:rPr>
                <w:i/>
              </w:rPr>
              <w:t>determined by the DL arrival rate#1 and ratio of DL</w:t>
            </w:r>
            <w:r w:rsidRPr="00E054DF">
              <w:rPr>
                <w:rFonts w:hint="eastAsia"/>
                <w:i/>
              </w:rPr>
              <w:t>/</w:t>
            </w:r>
            <w:r w:rsidRPr="00E054DF">
              <w:rPr>
                <w:i/>
              </w:rPr>
              <w:t xml:space="preserve">UL traffic, e.g., DL:UL = {1:1}, {2:1}, and {4:1}. Similarly, UL arrival rate#2 </w:t>
            </w:r>
            <w:r w:rsidRPr="00E054DF">
              <w:rPr>
                <w:rFonts w:hint="eastAsia"/>
                <w:i/>
              </w:rPr>
              <w:t xml:space="preserve">is </w:t>
            </w:r>
            <w:r w:rsidRPr="00E054DF">
              <w:rPr>
                <w:i/>
              </w:rPr>
              <w:t>determined by the DL arrival rate#2 and ratio of DL</w:t>
            </w:r>
            <w:r w:rsidRPr="00E054DF">
              <w:rPr>
                <w:rFonts w:hint="eastAsia"/>
                <w:i/>
              </w:rPr>
              <w:t>/</w:t>
            </w:r>
            <w:r w:rsidRPr="00E054DF">
              <w:rPr>
                <w:i/>
              </w:rPr>
              <w:t>UL traffic, e.g., DL:UL = {1:1}, {2:1}, and {4:1}.</w:t>
            </w:r>
          </w:p>
          <w:p w14:paraId="1C6D97EC" w14:textId="080F80D2" w:rsidR="00903854" w:rsidRPr="00E054DF" w:rsidRDefault="005E7BF8" w:rsidP="005C4A83">
            <w:pPr>
              <w:pStyle w:val="aff0"/>
              <w:numPr>
                <w:ilvl w:val="1"/>
                <w:numId w:val="48"/>
              </w:numPr>
              <w:snapToGrid w:val="0"/>
              <w:spacing w:line="240" w:lineRule="auto"/>
              <w:ind w:firstLineChars="0"/>
              <w:rPr>
                <w:i/>
              </w:rPr>
            </w:pPr>
            <w:r w:rsidRPr="00E054DF">
              <w:rPr>
                <w:rFonts w:hint="eastAsia"/>
                <w:i/>
              </w:rPr>
              <w:t>S</w:t>
            </w:r>
            <w:r w:rsidRPr="00E054DF">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E054DF" w:rsidRDefault="009F5069" w:rsidP="00F3346C">
            <w:pPr>
              <w:spacing w:line="240" w:lineRule="auto"/>
              <w:rPr>
                <w:b/>
                <w:i/>
              </w:rPr>
            </w:pPr>
            <w:r w:rsidRPr="00E054DF">
              <w:rPr>
                <w:b/>
                <w:i/>
                <w:u w:val="single"/>
              </w:rPr>
              <w:t>Proposal 14</w:t>
            </w:r>
            <w:r w:rsidRPr="00E054DF">
              <w:rPr>
                <w:b/>
                <w:i/>
              </w:rPr>
              <w:t xml:space="preserve">: </w:t>
            </w:r>
            <w:r w:rsidRPr="00E054DF">
              <w:rPr>
                <w:i/>
              </w:rPr>
              <w:t>Consider the following traffic model for SBFD simulation.</w:t>
            </w:r>
          </w:p>
          <w:p w14:paraId="200B6944" w14:textId="77777777" w:rsidR="009F5069" w:rsidRPr="00E054DF" w:rsidRDefault="009F5069" w:rsidP="00F3346C">
            <w:pPr>
              <w:spacing w:line="240" w:lineRule="auto"/>
              <w:rPr>
                <w:rFonts w:ascii="New York" w:hAnsi="New York" w:cs="New York"/>
                <w:i/>
              </w:rPr>
            </w:pPr>
            <w:r w:rsidRPr="00E054DF">
              <w:rPr>
                <w:rFonts w:ascii="New York" w:hAnsi="New York" w:cs="New York"/>
                <w:i/>
              </w:rPr>
              <w:t>Burst buffer with FTP traffic model 3 (packet size = 0.1, 0.5, and 2.0 MB)</w:t>
            </w:r>
          </w:p>
          <w:p w14:paraId="70D21577" w14:textId="77777777" w:rsidR="009F5069" w:rsidRPr="00E054DF" w:rsidRDefault="009F5069" w:rsidP="00F3346C">
            <w:pPr>
              <w:spacing w:line="240" w:lineRule="auto"/>
              <w:rPr>
                <w:rFonts w:ascii="New York" w:hAnsi="New York" w:cs="New York"/>
                <w:i/>
              </w:rPr>
            </w:pPr>
            <w:r w:rsidRPr="00E054DF">
              <w:rPr>
                <w:rFonts w:ascii="New York" w:hAnsi="New York" w:cs="New York"/>
                <w:i/>
              </w:rPr>
              <w:t>-</w:t>
            </w:r>
            <w:r w:rsidRPr="00E054DF">
              <w:rPr>
                <w:rFonts w:ascii="New York" w:hAnsi="New York" w:cs="New York"/>
                <w:i/>
              </w:rPr>
              <w:tab/>
              <w:t>Ratio of DL/UL traffic = {2:1}, {4:1} and {1: 1} [TR36.828]</w:t>
            </w:r>
          </w:p>
          <w:p w14:paraId="1339B30B" w14:textId="77777777" w:rsidR="00903854" w:rsidRPr="00E054DF" w:rsidRDefault="009F5069" w:rsidP="00F3346C">
            <w:pPr>
              <w:spacing w:line="240" w:lineRule="auto"/>
              <w:rPr>
                <w:rFonts w:ascii="New York" w:hAnsi="New York" w:cs="New York"/>
                <w:i/>
              </w:rPr>
            </w:pPr>
            <w:r w:rsidRPr="00E054DF">
              <w:rPr>
                <w:rFonts w:ascii="New York" w:hAnsi="New York" w:cs="New York"/>
                <w:i/>
              </w:rPr>
              <w:t>-</w:t>
            </w:r>
            <w:r w:rsidRPr="00E054DF">
              <w:rPr>
                <w:rFonts w:ascii="New York" w:hAnsi="New York" w:cs="New York"/>
                <w:i/>
              </w:rPr>
              <w:tab/>
              <w:t xml:space="preserve">per UE </w:t>
            </w:r>
            <w:r w:rsidRPr="00F3346C">
              <w:rPr>
                <w:rFonts w:ascii="New York" w:hAnsi="New York" w:cs="New York"/>
                <w:i/>
              </w:rPr>
              <w:t>λ</w:t>
            </w:r>
            <w:r w:rsidRPr="00E054DF">
              <w:rPr>
                <w:rFonts w:ascii="New York" w:hAnsi="New York" w:cs="New York" w:hint="eastAsia"/>
                <w:i/>
              </w:rPr>
              <w:t>d/</w:t>
            </w:r>
            <w:r w:rsidRPr="00E054DF">
              <w:rPr>
                <w:rFonts w:ascii="New York" w:hAnsi="New York" w:cs="New York"/>
                <w:i/>
              </w:rPr>
              <w:t xml:space="preserve"> </w:t>
            </w:r>
            <w:r w:rsidRPr="00F3346C">
              <w:rPr>
                <w:rFonts w:ascii="New York" w:hAnsi="New York" w:cs="New York"/>
                <w:i/>
              </w:rPr>
              <w:t>λ</w:t>
            </w:r>
            <w:r w:rsidRPr="00E054DF">
              <w:rPr>
                <w:rFonts w:ascii="New York" w:hAnsi="New York" w:cs="New York" w:hint="eastAsia"/>
                <w:i/>
              </w:rPr>
              <w:t xml:space="preserve">u </w:t>
            </w:r>
            <w:r w:rsidRPr="00E054DF">
              <w:rPr>
                <w:rFonts w:ascii="New York" w:hAnsi="New York" w:cs="New York"/>
                <w:i/>
              </w:rPr>
              <w:t>is determined based on the RU, e.g., 5/2.5 2.5/1.25 2.5/0.8</w:t>
            </w:r>
          </w:p>
          <w:p w14:paraId="4EE8D4AA" w14:textId="77777777" w:rsidR="00D71E0E" w:rsidRPr="00E054DF" w:rsidRDefault="00D71E0E" w:rsidP="00F3346C">
            <w:pPr>
              <w:spacing w:line="240" w:lineRule="auto"/>
              <w:rPr>
                <w:i/>
              </w:rPr>
            </w:pPr>
          </w:p>
          <w:p w14:paraId="5D432342" w14:textId="77777777" w:rsidR="00D71E0E" w:rsidRPr="00E054DF" w:rsidRDefault="00D71E0E" w:rsidP="00D71E0E">
            <w:pPr>
              <w:spacing w:line="240" w:lineRule="auto"/>
              <w:rPr>
                <w:i/>
              </w:rPr>
            </w:pPr>
            <w:r w:rsidRPr="00E054DF">
              <w:rPr>
                <w:rFonts w:hint="eastAsia"/>
                <w:b/>
                <w:i/>
                <w:u w:val="single"/>
              </w:rPr>
              <w:t>P</w:t>
            </w:r>
            <w:r w:rsidRPr="00E054DF">
              <w:rPr>
                <w:b/>
                <w:i/>
                <w:u w:val="single"/>
              </w:rPr>
              <w:t>roposal 18</w:t>
            </w:r>
            <w:r w:rsidRPr="00E054DF">
              <w:rPr>
                <w:i/>
              </w:rPr>
              <w:t>: Consider the following slot format traffic model for dynamic TDD simulation.</w:t>
            </w:r>
          </w:p>
          <w:tbl>
            <w:tblPr>
              <w:tblStyle w:val="afd"/>
              <w:tblW w:w="0" w:type="auto"/>
              <w:tblLook w:val="04A0" w:firstRow="1" w:lastRow="0" w:firstColumn="1" w:lastColumn="0" w:noHBand="0" w:noVBand="1"/>
            </w:tblPr>
            <w:tblGrid>
              <w:gridCol w:w="1862"/>
              <w:gridCol w:w="6247"/>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12"/>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12"/>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12"/>
                  </w:pPr>
                  <w:r w:rsidRPr="00F3346C">
                    <w:rPr>
                      <w:rFonts w:ascii="New York" w:hAnsi="New York"/>
                    </w:rPr>
                    <w:t>Legacy TDD</w:t>
                  </w:r>
                </w:p>
                <w:p w14:paraId="51CB5BC6" w14:textId="77777777" w:rsidR="00D71E0E" w:rsidRPr="00F3346C" w:rsidRDefault="00D71E0E" w:rsidP="00096497">
                  <w:pPr>
                    <w:spacing w:line="240" w:lineRule="auto"/>
                    <w:ind w:rightChars="-244" w:right="-512"/>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E054DF" w:rsidRDefault="00D71E0E" w:rsidP="00D71E0E">
                  <w:pPr>
                    <w:spacing w:line="240" w:lineRule="auto"/>
                  </w:pPr>
                  <w:r w:rsidRPr="00E054DF">
                    <w:rPr>
                      <w:rFonts w:ascii="New York" w:hAnsi="New York"/>
                    </w:rPr>
                    <w:t>Burst buffer with FTP traffic model 3 (packet size = 0.1, 0.5, and 2.0 MB)</w:t>
                  </w:r>
                </w:p>
                <w:p w14:paraId="0953B9D2" w14:textId="77777777" w:rsidR="00D71E0E" w:rsidRPr="00E054DF" w:rsidRDefault="00D71E0E" w:rsidP="00096497">
                  <w:pPr>
                    <w:spacing w:line="240" w:lineRule="auto"/>
                    <w:ind w:leftChars="100" w:left="210"/>
                  </w:pPr>
                  <w:r w:rsidRPr="00E054DF">
                    <w:rPr>
                      <w:rFonts w:ascii="New York" w:hAnsi="New York"/>
                    </w:rPr>
                    <w:t>-</w:t>
                  </w:r>
                  <w:r w:rsidRPr="00E054DF">
                    <w:rPr>
                      <w:rFonts w:ascii="New York" w:hAnsi="New York"/>
                    </w:rPr>
                    <w:tab/>
                    <w:t>Ratio of DL/UL traffic = {4:1}</w:t>
                  </w:r>
                </w:p>
                <w:p w14:paraId="6C0C5959"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E054DF" w:rsidRDefault="00D71E0E" w:rsidP="00096497">
                  <w:pPr>
                    <w:spacing w:line="240" w:lineRule="auto"/>
                    <w:ind w:rightChars="-244" w:right="-512"/>
                  </w:pPr>
                  <w:r w:rsidRPr="00E054DF">
                    <w:rPr>
                      <w:rFonts w:ascii="New York" w:hAnsi="New York"/>
                    </w:rPr>
                    <w:t>Dynamic TDD</w:t>
                  </w:r>
                </w:p>
                <w:p w14:paraId="684A0960" w14:textId="77777777" w:rsidR="00D71E0E" w:rsidRPr="00E054DF" w:rsidRDefault="00D71E0E" w:rsidP="00096497">
                  <w:pPr>
                    <w:spacing w:line="240" w:lineRule="auto"/>
                    <w:ind w:rightChars="-244" w:right="-512"/>
                  </w:pPr>
                  <w:r w:rsidRPr="00E054DF">
                    <w:rPr>
                      <w:rFonts w:ascii="New York" w:hAnsi="New York"/>
                    </w:rPr>
                    <w:t>DDDSU (Marco)+</w:t>
                  </w:r>
                </w:p>
                <w:p w14:paraId="7B569724" w14:textId="77777777" w:rsidR="00D71E0E" w:rsidRPr="00E054DF" w:rsidRDefault="00D71E0E" w:rsidP="00096497">
                  <w:pPr>
                    <w:spacing w:line="240" w:lineRule="auto"/>
                    <w:ind w:rightChars="-244" w:right="-512"/>
                  </w:pPr>
                  <w:r w:rsidRPr="00E054DF">
                    <w:rPr>
                      <w:rFonts w:ascii="New York" w:hAnsi="New York"/>
                    </w:rPr>
                    <w:t>DSUUU(small cell)</w:t>
                  </w:r>
                </w:p>
                <w:p w14:paraId="43F1362A" w14:textId="77777777" w:rsidR="00D71E0E" w:rsidRPr="00F3346C" w:rsidRDefault="00D71E0E" w:rsidP="00096497">
                  <w:pPr>
                    <w:spacing w:line="240" w:lineRule="auto"/>
                    <w:ind w:rightChars="-244" w:right="-512"/>
                  </w:pPr>
                  <w:r w:rsidRPr="00F3346C">
                    <w:rPr>
                      <w:rFonts w:ascii="New York" w:hAnsi="New York" w:hint="eastAsia"/>
                    </w:rPr>
                    <w:t>S=[10:2:2]</w:t>
                  </w:r>
                </w:p>
              </w:tc>
              <w:tc>
                <w:tcPr>
                  <w:tcW w:w="0" w:type="auto"/>
                </w:tcPr>
                <w:p w14:paraId="17B7CD4A" w14:textId="77777777" w:rsidR="00D71E0E" w:rsidRPr="00E054DF" w:rsidRDefault="00D71E0E" w:rsidP="00D71E0E">
                  <w:pPr>
                    <w:spacing w:line="240" w:lineRule="auto"/>
                  </w:pPr>
                  <w:r w:rsidRPr="00E054DF">
                    <w:rPr>
                      <w:rFonts w:ascii="New York" w:hAnsi="New York"/>
                      <w:color w:val="0000FF"/>
                    </w:rPr>
                    <w:t>Macro</w:t>
                  </w:r>
                  <w:r w:rsidRPr="00E054DF">
                    <w:rPr>
                      <w:rFonts w:ascii="New York" w:hAnsi="New York" w:hint="eastAsia"/>
                    </w:rPr>
                    <w:t>:</w:t>
                  </w:r>
                  <w:r w:rsidRPr="00E054DF">
                    <w:rPr>
                      <w:rFonts w:ascii="New York" w:hAnsi="New York"/>
                    </w:rPr>
                    <w:t xml:space="preserve"> Burst buffer with FTP traffic model 3 (packet size = 0.1, 0.5, and 2.0 MB)</w:t>
                  </w:r>
                </w:p>
                <w:p w14:paraId="014B562B" w14:textId="77777777" w:rsidR="00D71E0E" w:rsidRPr="00E054DF" w:rsidRDefault="00D71E0E" w:rsidP="00096497">
                  <w:pPr>
                    <w:spacing w:line="240" w:lineRule="auto"/>
                    <w:ind w:leftChars="100" w:left="210"/>
                  </w:pPr>
                  <w:r w:rsidRPr="00E054DF">
                    <w:rPr>
                      <w:rFonts w:ascii="New York" w:hAnsi="New York"/>
                    </w:rPr>
                    <w:t>-</w:t>
                  </w:r>
                  <w:r w:rsidRPr="00E054DF">
                    <w:rPr>
                      <w:rFonts w:ascii="New York" w:hAnsi="New York"/>
                    </w:rPr>
                    <w:tab/>
                    <w:t>Ratio of DL/UL traffic = {4:1}</w:t>
                  </w:r>
                </w:p>
                <w:p w14:paraId="423571A2" w14:textId="77777777" w:rsidR="00D71E0E" w:rsidRPr="00E054DF" w:rsidRDefault="00D71E0E" w:rsidP="00096497">
                  <w:pPr>
                    <w:spacing w:line="240" w:lineRule="auto"/>
                    <w:ind w:leftChars="100" w:left="210"/>
                  </w:pPr>
                  <w:r w:rsidRPr="00E054DF">
                    <w:rPr>
                      <w:rFonts w:ascii="New York" w:hAnsi="New York"/>
                    </w:rPr>
                    <w:t>-</w:t>
                  </w:r>
                  <w:r w:rsidRPr="00E054DF">
                    <w:rPr>
                      <w:rFonts w:ascii="New York" w:hAnsi="New York"/>
                    </w:rPr>
                    <w:tab/>
                  </w:r>
                  <w:r w:rsidRPr="00F3346C">
                    <w:rPr>
                      <w:rFonts w:ascii="New York" w:hAnsi="New York"/>
                    </w:rPr>
                    <w:t>λ</w:t>
                  </w:r>
                  <w:r w:rsidRPr="00E054DF">
                    <w:rPr>
                      <w:rFonts w:ascii="New York" w:hAnsi="New York"/>
                    </w:rPr>
                    <w:t xml:space="preserve">d/ </w:t>
                  </w:r>
                  <w:r w:rsidRPr="00F3346C">
                    <w:rPr>
                      <w:rFonts w:ascii="New York" w:hAnsi="New York"/>
                    </w:rPr>
                    <w:t>λ</w:t>
                  </w:r>
                  <w:r w:rsidRPr="00E054DF">
                    <w:rPr>
                      <w:rFonts w:ascii="New York" w:hAnsi="New York"/>
                    </w:rPr>
                    <w:t>u = 0.25/0.0625 or 0.5/0.125</w:t>
                  </w:r>
                </w:p>
                <w:p w14:paraId="17552EAB" w14:textId="77777777" w:rsidR="00D71E0E" w:rsidRPr="00E054DF" w:rsidRDefault="00D71E0E" w:rsidP="00D71E0E">
                  <w:pPr>
                    <w:spacing w:line="240" w:lineRule="auto"/>
                  </w:pPr>
                  <w:r w:rsidRPr="00E054DF">
                    <w:rPr>
                      <w:rFonts w:ascii="New York" w:hAnsi="New York"/>
                      <w:color w:val="0000FF"/>
                    </w:rPr>
                    <w:t xml:space="preserve">Small cell: </w:t>
                  </w:r>
                  <w:r w:rsidRPr="00E054DF">
                    <w:rPr>
                      <w:rFonts w:ascii="New York" w:hAnsi="New York"/>
                    </w:rPr>
                    <w:t>Burst buffer with FTP traffic model 3 (packet size = 0.1, 0.5, and 2.0 MB)</w:t>
                  </w:r>
                </w:p>
                <w:p w14:paraId="39EC1AC2" w14:textId="77777777" w:rsidR="00D71E0E" w:rsidRPr="00E054DF" w:rsidRDefault="00D71E0E" w:rsidP="00096497">
                  <w:pPr>
                    <w:spacing w:line="240" w:lineRule="auto"/>
                    <w:ind w:leftChars="100" w:left="210"/>
                  </w:pPr>
                  <w:r w:rsidRPr="00E054DF">
                    <w:rPr>
                      <w:rFonts w:ascii="New York" w:hAnsi="New York"/>
                    </w:rPr>
                    <w:lastRenderedPageBreak/>
                    <w:t>-</w:t>
                  </w:r>
                  <w:r w:rsidRPr="00E054DF">
                    <w:rPr>
                      <w:rFonts w:ascii="New York" w:hAnsi="New York"/>
                    </w:rPr>
                    <w:tab/>
                    <w:t>Ratio of DL/UL traffic = {1:4}</w:t>
                  </w:r>
                </w:p>
                <w:p w14:paraId="31CB46A4"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E054DF"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lastRenderedPageBreak/>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E054DF" w:rsidRDefault="00022508" w:rsidP="00F3346C">
            <w:pPr>
              <w:spacing w:line="240" w:lineRule="auto"/>
              <w:rPr>
                <w:bCs/>
              </w:rPr>
            </w:pPr>
            <w:r w:rsidRPr="00E054DF">
              <w:rPr>
                <w:b/>
                <w:i/>
                <w:u w:val="single"/>
              </w:rPr>
              <w:t>Proposal 18</w:t>
            </w:r>
            <w:r w:rsidRPr="00E054DF">
              <w:rPr>
                <w:b/>
                <w:i/>
              </w:rPr>
              <w:t xml:space="preserve">: </w:t>
            </w:r>
            <w:r w:rsidRPr="00E054DF">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E054DF">
              <w:rPr>
                <w:bCs/>
              </w:rPr>
              <w:t>, where r is the ratio of DL/UL resource allocation and u is the DL/UL resource utilization, i.e., the average ratio of used versus available resources in the respective link direction.</w:t>
            </w:r>
          </w:p>
          <w:p w14:paraId="56E60C26" w14:textId="58B2C1F5" w:rsidR="009E0118" w:rsidRPr="00E054DF" w:rsidRDefault="00022508" w:rsidP="00F3346C">
            <w:pPr>
              <w:spacing w:line="240" w:lineRule="auto"/>
            </w:pPr>
            <w:r w:rsidRPr="00E054DF">
              <w:rPr>
                <w:b/>
                <w:i/>
                <w:u w:val="single"/>
              </w:rPr>
              <w:t>Proposal 19</w:t>
            </w:r>
            <w:r w:rsidRPr="00E054DF">
              <w:rPr>
                <w:b/>
                <w:i/>
              </w:rPr>
              <w:t xml:space="preserve">: </w:t>
            </w:r>
            <w:r w:rsidRPr="00E054DF">
              <w:t>RAN1 to agree traffic loads that yield aggregated resource utilizations of below 10%, 25-35%, and above 55% for Low load, medium load, and High load in the reference static TDD system, respectively.</w:t>
            </w:r>
          </w:p>
          <w:p w14:paraId="5CC7B3D6" w14:textId="77777777" w:rsidR="00D66469" w:rsidRPr="00E054DF" w:rsidRDefault="00D66469" w:rsidP="00F3346C">
            <w:pPr>
              <w:spacing w:line="240" w:lineRule="auto"/>
            </w:pPr>
          </w:p>
          <w:p w14:paraId="6B7DEB24" w14:textId="346A9965" w:rsidR="00D66469" w:rsidRPr="00E054DF" w:rsidRDefault="00D66469" w:rsidP="00F3346C">
            <w:pPr>
              <w:spacing w:line="240" w:lineRule="auto"/>
            </w:pPr>
            <w:r w:rsidRPr="00E054DF">
              <w:rPr>
                <w:b/>
                <w:i/>
                <w:u w:val="single"/>
              </w:rPr>
              <w:t>Proposal 20</w:t>
            </w:r>
            <w:r w:rsidRPr="00E054DF">
              <w:rPr>
                <w:b/>
                <w:i/>
              </w:rPr>
              <w:t xml:space="preserve">: </w:t>
            </w:r>
            <w:r w:rsidRPr="00E054DF">
              <w:t>For co-existence evaluations (e.g. between two networks), further consider high input traffic in the aggressor network and low in the victim network.</w:t>
            </w:r>
          </w:p>
          <w:p w14:paraId="788B95A6" w14:textId="77777777" w:rsidR="00F745C6" w:rsidRPr="00E054DF" w:rsidRDefault="00F745C6" w:rsidP="00F3346C">
            <w:pPr>
              <w:spacing w:line="240" w:lineRule="auto"/>
            </w:pPr>
          </w:p>
          <w:p w14:paraId="59944018" w14:textId="25ADE103" w:rsidR="00D66469" w:rsidRPr="00E054DF" w:rsidRDefault="00F745C6" w:rsidP="00F3346C">
            <w:pPr>
              <w:spacing w:line="240" w:lineRule="auto"/>
            </w:pPr>
            <w:r w:rsidRPr="00E054DF">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E054DF"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E054DF" w:rsidRDefault="00C03E64" w:rsidP="00F3346C">
            <w:pPr>
              <w:spacing w:line="240" w:lineRule="auto"/>
              <w:rPr>
                <w:bCs/>
                <w:i/>
              </w:rPr>
            </w:pPr>
            <w:r w:rsidRPr="00E054DF">
              <w:rPr>
                <w:b/>
                <w:i/>
                <w:u w:val="single"/>
              </w:rPr>
              <w:t>Proposal 11</w:t>
            </w:r>
            <w:r w:rsidRPr="00E054DF">
              <w:rPr>
                <w:b/>
                <w:i/>
              </w:rPr>
              <w:t xml:space="preserve">: </w:t>
            </w:r>
            <w:r w:rsidRPr="00E054DF">
              <w:rPr>
                <w:bCs/>
                <w:i/>
              </w:rPr>
              <w:t>For the traffic model, we suggest</w:t>
            </w:r>
          </w:p>
          <w:p w14:paraId="1243B33D" w14:textId="77777777" w:rsidR="00C03E64" w:rsidRPr="00E054DF" w:rsidRDefault="00C03E64" w:rsidP="005C4A83">
            <w:pPr>
              <w:numPr>
                <w:ilvl w:val="0"/>
                <w:numId w:val="89"/>
              </w:numPr>
              <w:spacing w:line="240" w:lineRule="auto"/>
              <w:rPr>
                <w:bCs/>
                <w:i/>
              </w:rPr>
            </w:pPr>
            <w:r w:rsidRPr="00E054DF">
              <w:rPr>
                <w:bCs/>
                <w:i/>
              </w:rPr>
              <w:t>Other traffic models: It is enough to use FTP3 as mandatory. Not use XR and VoIP traffic model as mandatory</w:t>
            </w:r>
          </w:p>
          <w:p w14:paraId="4A3FF94F" w14:textId="77777777" w:rsidR="00C03E64" w:rsidRPr="00E054DF" w:rsidRDefault="00C03E64" w:rsidP="005C4A83">
            <w:pPr>
              <w:numPr>
                <w:ilvl w:val="0"/>
                <w:numId w:val="89"/>
              </w:numPr>
              <w:spacing w:line="240" w:lineRule="auto"/>
              <w:rPr>
                <w:bCs/>
                <w:i/>
              </w:rPr>
            </w:pPr>
            <w:r w:rsidRPr="00E054DF">
              <w:rPr>
                <w:bCs/>
                <w:i/>
              </w:rPr>
              <w:t>Packet size: Support DL/UL symmetric/asymmetric packet size</w:t>
            </w:r>
          </w:p>
          <w:p w14:paraId="134C36DA" w14:textId="77777777" w:rsidR="00C03E64" w:rsidRPr="00E054DF" w:rsidRDefault="00C03E64" w:rsidP="005C4A83">
            <w:pPr>
              <w:numPr>
                <w:ilvl w:val="1"/>
                <w:numId w:val="89"/>
              </w:numPr>
              <w:spacing w:line="240" w:lineRule="auto"/>
              <w:rPr>
                <w:bCs/>
                <w:i/>
              </w:rPr>
            </w:pPr>
            <w:r w:rsidRPr="00E054DF">
              <w:rPr>
                <w:bCs/>
                <w:i/>
              </w:rPr>
              <w:t>Symmetric packet size: 0.5Mbytes for DL/UL (baseline), 0.1Mbytes or 2Mbytes (optional)</w:t>
            </w:r>
          </w:p>
          <w:p w14:paraId="6DE0F2EE" w14:textId="77777777" w:rsidR="00C03E64" w:rsidRPr="00E054DF" w:rsidRDefault="00C03E64" w:rsidP="005C4A83">
            <w:pPr>
              <w:numPr>
                <w:ilvl w:val="1"/>
                <w:numId w:val="89"/>
              </w:numPr>
              <w:spacing w:line="240" w:lineRule="auto"/>
              <w:rPr>
                <w:bCs/>
                <w:i/>
              </w:rPr>
            </w:pPr>
            <w:r w:rsidRPr="00E054DF">
              <w:rPr>
                <w:bCs/>
                <w:i/>
              </w:rPr>
              <w:t>Asymmetric packet size: 0.5Mbyte for DL and 0.125 Mbytes for UL</w:t>
            </w:r>
          </w:p>
          <w:p w14:paraId="69D474F7" w14:textId="77777777" w:rsidR="00C03E64" w:rsidRPr="00E054DF" w:rsidRDefault="00C03E64" w:rsidP="005C4A83">
            <w:pPr>
              <w:numPr>
                <w:ilvl w:val="0"/>
                <w:numId w:val="89"/>
              </w:numPr>
              <w:spacing w:line="240" w:lineRule="auto"/>
              <w:rPr>
                <w:bCs/>
                <w:i/>
              </w:rPr>
            </w:pPr>
            <w:r w:rsidRPr="00E054DF">
              <w:rPr>
                <w:rFonts w:hint="eastAsia"/>
                <w:bCs/>
                <w:i/>
              </w:rPr>
              <w:t>Traffic load</w:t>
            </w:r>
            <w:r w:rsidRPr="00E054DF">
              <w:rPr>
                <w:bCs/>
                <w:i/>
              </w:rPr>
              <w:t xml:space="preserve"> (resource utilization)</w:t>
            </w:r>
            <w:r w:rsidRPr="00E054DF">
              <w:rPr>
                <w:rFonts w:hint="eastAsia"/>
                <w:bCs/>
                <w:i/>
              </w:rPr>
              <w:t>:</w:t>
            </w:r>
            <w:r w:rsidRPr="00E054DF">
              <w:rPr>
                <w:i/>
              </w:rPr>
              <w:t xml:space="preserve"> </w:t>
            </w:r>
            <w:r w:rsidRPr="00E054DF">
              <w:rPr>
                <w:bCs/>
                <w:i/>
              </w:rPr>
              <w:t>Support DL/UL symmetric/asymmetric traffic load</w:t>
            </w:r>
          </w:p>
          <w:p w14:paraId="16982623" w14:textId="77777777" w:rsidR="00C03E64" w:rsidRPr="00E054DF" w:rsidRDefault="00C03E64" w:rsidP="005C4A83">
            <w:pPr>
              <w:numPr>
                <w:ilvl w:val="1"/>
                <w:numId w:val="89"/>
              </w:numPr>
              <w:spacing w:line="240" w:lineRule="auto"/>
              <w:rPr>
                <w:bCs/>
                <w:i/>
              </w:rPr>
            </w:pPr>
            <w:r w:rsidRPr="00E054DF">
              <w:rPr>
                <w:bCs/>
                <w:i/>
              </w:rPr>
              <w:t>Symmetric traffic load: 20, 50, 80% for DL/UL (baseline)</w:t>
            </w:r>
          </w:p>
          <w:p w14:paraId="65FBD099" w14:textId="77777777" w:rsidR="00C03E64" w:rsidRPr="00E054DF" w:rsidRDefault="00C03E64" w:rsidP="005C4A83">
            <w:pPr>
              <w:numPr>
                <w:ilvl w:val="1"/>
                <w:numId w:val="89"/>
              </w:numPr>
              <w:spacing w:line="240" w:lineRule="auto"/>
              <w:rPr>
                <w:bCs/>
                <w:i/>
              </w:rPr>
            </w:pPr>
            <w:r w:rsidRPr="00E054DF">
              <w:rPr>
                <w:bCs/>
                <w:i/>
              </w:rPr>
              <w:t xml:space="preserve">Asymmetric traffic load: (DL:UL) = (80%, 20%) </w:t>
            </w:r>
          </w:p>
          <w:p w14:paraId="1E2C00A2" w14:textId="18E94137" w:rsidR="00302E26" w:rsidRPr="00E054DF" w:rsidRDefault="00302E26" w:rsidP="00F3346C">
            <w:pPr>
              <w:spacing w:line="240" w:lineRule="auto"/>
            </w:pPr>
            <w:r w:rsidRPr="00E054DF">
              <w:rPr>
                <w:b/>
                <w:i/>
                <w:u w:val="single"/>
              </w:rPr>
              <w:t>Proposal 12</w:t>
            </w:r>
            <w:r w:rsidRPr="00E054DF">
              <w:rPr>
                <w:b/>
                <w:i/>
              </w:rPr>
              <w:t xml:space="preserve">: </w:t>
            </w:r>
            <w:r w:rsidRPr="00E054DF">
              <w:t>RAN1 takes the parameters for duplex evolution in Table 7.</w:t>
            </w:r>
          </w:p>
        </w:tc>
      </w:tr>
      <w:tr w:rsidR="005D7B2A" w:rsidRPr="00E054DF"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E054DF" w:rsidRDefault="005D7B2A" w:rsidP="00F3346C">
            <w:pPr>
              <w:spacing w:line="240" w:lineRule="auto"/>
              <w:rPr>
                <w:iCs/>
              </w:rPr>
            </w:pPr>
            <w:r w:rsidRPr="00E054DF">
              <w:rPr>
                <w:b/>
                <w:i/>
                <w:iCs/>
                <w:u w:val="single"/>
              </w:rPr>
              <w:t>Proposal 14:</w:t>
            </w:r>
            <w:r w:rsidRPr="00E054DF">
              <w:rPr>
                <w:iCs/>
                <w:u w:val="single"/>
              </w:rPr>
              <w:t xml:space="preserve"> </w:t>
            </w:r>
            <w:r w:rsidRPr="00E054DF">
              <w:rPr>
                <w:iCs/>
              </w:rPr>
              <w:t>For subband full duplex evaluation, low (&lt;10%), medium (20%) and high (40-50%) traffic load could be assumed based on target resource utilization.</w:t>
            </w:r>
          </w:p>
          <w:p w14:paraId="6D9ADFC1" w14:textId="77777777" w:rsidR="005D7B2A" w:rsidRPr="00E054DF" w:rsidRDefault="005D7B2A" w:rsidP="005C4A83">
            <w:pPr>
              <w:numPr>
                <w:ilvl w:val="0"/>
                <w:numId w:val="94"/>
              </w:numPr>
              <w:spacing w:line="240" w:lineRule="auto"/>
            </w:pPr>
            <w:r w:rsidRPr="00E054DF">
              <w:rPr>
                <w:iCs/>
              </w:rPr>
              <w:t xml:space="preserve">Each UE is either assigned UL traffic or DL traffic. </w:t>
            </w:r>
          </w:p>
          <w:p w14:paraId="6986CE1F" w14:textId="77777777" w:rsidR="005D7B2A" w:rsidRPr="00E054DF" w:rsidRDefault="005D7B2A" w:rsidP="005C4A83">
            <w:pPr>
              <w:numPr>
                <w:ilvl w:val="0"/>
                <w:numId w:val="94"/>
              </w:numPr>
              <w:spacing w:line="240" w:lineRule="auto"/>
            </w:pPr>
            <w:r w:rsidRPr="00E054DF">
              <w:rPr>
                <w:iCs/>
              </w:rPr>
              <w:t>Different packet size should be considered</w:t>
            </w:r>
          </w:p>
          <w:p w14:paraId="739E6163" w14:textId="77777777" w:rsidR="005D7B2A" w:rsidRPr="00E054DF" w:rsidRDefault="005D7B2A" w:rsidP="005C4A83">
            <w:pPr>
              <w:numPr>
                <w:ilvl w:val="0"/>
                <w:numId w:val="94"/>
              </w:numPr>
              <w:spacing w:line="240" w:lineRule="auto"/>
            </w:pPr>
            <w:r w:rsidRPr="00E054DF">
              <w:rPr>
                <w:iCs/>
              </w:rPr>
              <w:t>Separate DL/UL target resource utilization.</w:t>
            </w:r>
          </w:p>
          <w:p w14:paraId="69844205" w14:textId="77777777" w:rsidR="005D7B2A" w:rsidRPr="00E054DF"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E054DF" w:rsidRDefault="00EF1127" w:rsidP="00F3346C">
            <w:pPr>
              <w:spacing w:line="240" w:lineRule="auto"/>
            </w:pPr>
            <w:r w:rsidRPr="00E054DF">
              <w:rPr>
                <w:b/>
                <w:i/>
                <w:u w:val="single"/>
              </w:rPr>
              <w:t>Proposal 4</w:t>
            </w:r>
            <w:r w:rsidRPr="00E054DF">
              <w:t>: For NR duplex evolution, traffic configuration in Table 1 can be considered as the starting point.</w:t>
            </w:r>
          </w:p>
          <w:p w14:paraId="1C3DB5FB" w14:textId="77777777" w:rsidR="00EF1127" w:rsidRPr="00E054DF" w:rsidRDefault="00EF1127" w:rsidP="00F3346C">
            <w:pPr>
              <w:pStyle w:val="a7"/>
              <w:keepNext/>
              <w:spacing w:before="0" w:after="0" w:line="240" w:lineRule="auto"/>
              <w:jc w:val="center"/>
            </w:pPr>
            <w:bookmarkStart w:id="27" w:name="_Ref102058906"/>
            <w:bookmarkStart w:id="28" w:name="_Ref54384991"/>
            <w:r w:rsidRPr="00E054DF">
              <w:t xml:space="preserve">Table </w:t>
            </w:r>
            <w:r w:rsidR="000B1598">
              <w:fldChar w:fldCharType="begin"/>
            </w:r>
            <w:r w:rsidR="000B1598" w:rsidRPr="00E054DF">
              <w:instrText xml:space="preserve"> SEQ Table \* ARABIC </w:instrText>
            </w:r>
            <w:r w:rsidR="000B1598">
              <w:fldChar w:fldCharType="separate"/>
            </w:r>
            <w:r w:rsidRPr="00E054DF">
              <w:t>1</w:t>
            </w:r>
            <w:r w:rsidR="000B1598">
              <w:fldChar w:fldCharType="end"/>
            </w:r>
            <w:bookmarkEnd w:id="27"/>
            <w:bookmarkEnd w:id="28"/>
            <w:r w:rsidRPr="00E054DF">
              <w:t>. Traffic configuration for evaluation of NR duplex enhancement</w:t>
            </w:r>
          </w:p>
          <w:tbl>
            <w:tblPr>
              <w:tblStyle w:val="afd"/>
              <w:tblW w:w="0" w:type="auto"/>
              <w:tblLook w:val="04A0" w:firstRow="1" w:lastRow="0" w:firstColumn="1" w:lastColumn="0" w:noHBand="0" w:noVBand="1"/>
            </w:tblPr>
            <w:tblGrid>
              <w:gridCol w:w="1378"/>
              <w:gridCol w:w="1667"/>
              <w:gridCol w:w="1514"/>
              <w:gridCol w:w="1950"/>
              <w:gridCol w:w="1600"/>
            </w:tblGrid>
            <w:tr w:rsidR="00EF1127" w:rsidRPr="00E054DF"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E054DF" w:rsidRDefault="00EF1127" w:rsidP="00F3346C">
                  <w:pPr>
                    <w:spacing w:line="240" w:lineRule="auto"/>
                    <w:jc w:val="center"/>
                    <w:rPr>
                      <w:rFonts w:ascii="Times" w:hAnsi="Times"/>
                    </w:rPr>
                  </w:pPr>
                  <w:r w:rsidRPr="00E054DF">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E054DF"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E054DF" w:rsidRDefault="00FE425A" w:rsidP="00F3346C">
            <w:pPr>
              <w:spacing w:line="240" w:lineRule="auto"/>
            </w:pPr>
            <w:r w:rsidRPr="00E054DF">
              <w:rPr>
                <w:b/>
                <w:i/>
                <w:u w:val="single"/>
              </w:rPr>
              <w:t>Proposal 2</w:t>
            </w:r>
            <w:r w:rsidRPr="00E054DF">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E054DF"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E054DF" w:rsidRDefault="004F77AE" w:rsidP="00F3346C">
            <w:pPr>
              <w:spacing w:line="240" w:lineRule="auto"/>
            </w:pPr>
            <w:r w:rsidRPr="00E054DF">
              <w:rPr>
                <w:b/>
                <w:i/>
                <w:u w:val="single"/>
              </w:rPr>
              <w:t>Proposal 4:</w:t>
            </w:r>
            <w:r w:rsidRPr="00E054DF">
              <w:t xml:space="preserve"> Evaluate low, medium and high RU ratios (20%, 50% and 80%) via different packet arrival rates in SBFD system evaluation.</w:t>
            </w:r>
          </w:p>
        </w:tc>
      </w:tr>
      <w:tr w:rsidR="00286D68" w:rsidRPr="00E054DF"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E054DF" w:rsidRDefault="00286D68" w:rsidP="00F3346C">
            <w:pPr>
              <w:spacing w:line="240" w:lineRule="auto"/>
              <w:rPr>
                <w:bCs/>
              </w:rPr>
            </w:pPr>
            <w:r w:rsidRPr="00E054DF">
              <w:rPr>
                <w:b/>
                <w:bCs/>
                <w:i/>
                <w:u w:val="single"/>
              </w:rPr>
              <w:t>Proposal 11:</w:t>
            </w:r>
            <w:r w:rsidRPr="00E054DF">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E054DF" w:rsidRDefault="00286D68" w:rsidP="005C4A83">
            <w:pPr>
              <w:numPr>
                <w:ilvl w:val="1"/>
                <w:numId w:val="115"/>
              </w:numPr>
              <w:spacing w:line="240" w:lineRule="auto"/>
            </w:pPr>
            <w:r w:rsidRPr="00E054DF">
              <w:lastRenderedPageBreak/>
              <w:t>Assume payload sizes of at least 200-1500 Bytes (small packet) and 0.5 Mbytes (large packet).</w:t>
            </w:r>
          </w:p>
          <w:p w14:paraId="23B6253C" w14:textId="77777777" w:rsidR="00286D68" w:rsidRPr="00E054DF" w:rsidRDefault="00286D68" w:rsidP="005C4A83">
            <w:pPr>
              <w:numPr>
                <w:ilvl w:val="1"/>
                <w:numId w:val="115"/>
              </w:numPr>
              <w:spacing w:line="240" w:lineRule="auto"/>
            </w:pPr>
            <w:r w:rsidRPr="00E054DF">
              <w:t>Assume the ratio of DL:UL traffic to be fixed to 2:1 (other values are not precluded)</w:t>
            </w:r>
          </w:p>
          <w:p w14:paraId="1DBF3262" w14:textId="77777777" w:rsidR="00286D68" w:rsidRPr="00E054DF" w:rsidRDefault="00286D68" w:rsidP="005C4A83">
            <w:pPr>
              <w:numPr>
                <w:ilvl w:val="1"/>
                <w:numId w:val="115"/>
              </w:numPr>
              <w:spacing w:line="240" w:lineRule="auto"/>
            </w:pPr>
            <w:r w:rsidRPr="00E054DF">
              <w:t>Arrival rate is selected to reach a certain PRB resource utilization target, e.g. 10% (low load) and 60% (high load). The legacy static TDD is selected as the baseline case for determining the arrival rate.</w:t>
            </w:r>
          </w:p>
          <w:p w14:paraId="4AFCAD4C" w14:textId="77777777" w:rsidR="00286D68" w:rsidRPr="00E054DF" w:rsidRDefault="00286D68" w:rsidP="005C4A83">
            <w:pPr>
              <w:numPr>
                <w:ilvl w:val="2"/>
                <w:numId w:val="115"/>
              </w:numPr>
              <w:spacing w:line="240" w:lineRule="auto"/>
            </w:pPr>
            <w:r w:rsidRPr="00E054DF">
              <w:t>FFS: the definition of the resource utilization.</w:t>
            </w:r>
          </w:p>
          <w:p w14:paraId="310909DF" w14:textId="77777777" w:rsidR="00286D68" w:rsidRPr="00E054DF" w:rsidRDefault="00286D68" w:rsidP="00F3346C">
            <w:pPr>
              <w:spacing w:line="240" w:lineRule="auto"/>
            </w:pPr>
          </w:p>
        </w:tc>
      </w:tr>
      <w:tr w:rsidR="008E7886" w:rsidRPr="00E054DF"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lastRenderedPageBreak/>
              <w:t>L</w:t>
            </w:r>
            <w:r w:rsidRPr="00F3346C">
              <w:t>G</w:t>
            </w:r>
          </w:p>
        </w:tc>
        <w:tc>
          <w:tcPr>
            <w:tcW w:w="8335" w:type="dxa"/>
          </w:tcPr>
          <w:p w14:paraId="69A6832A" w14:textId="12A4BB28" w:rsidR="008E7886" w:rsidRPr="00E054DF" w:rsidRDefault="008E7886" w:rsidP="00F3346C">
            <w:pPr>
              <w:spacing w:line="240" w:lineRule="auto"/>
              <w:rPr>
                <w:rFonts w:eastAsia="Malgun Gothic"/>
                <w:i/>
              </w:rPr>
            </w:pPr>
            <w:r w:rsidRPr="00E054DF">
              <w:rPr>
                <w:b/>
                <w:i/>
                <w:u w:val="single"/>
              </w:rPr>
              <w:t xml:space="preserve">Proposal 3: </w:t>
            </w:r>
            <w:r w:rsidRPr="00E054DF">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E054DF" w:rsidRDefault="00C61CA3" w:rsidP="00F3346C">
            <w:pPr>
              <w:spacing w:line="240" w:lineRule="auto"/>
            </w:pPr>
            <w:r w:rsidRPr="00E054DF">
              <w:rPr>
                <w:b/>
                <w:i/>
                <w:u w:val="single"/>
              </w:rPr>
              <w:t>Proposal 11:</w:t>
            </w:r>
            <w:r w:rsidRPr="00E054DF">
              <w:t xml:space="preserve"> Packet size, traffic load, ratio of DL/UL traffic listed in Table 6 should be adopted in simulation.</w:t>
            </w:r>
          </w:p>
          <w:p w14:paraId="63FC8EA2" w14:textId="4AE4F6C4" w:rsidR="00C61CA3" w:rsidRPr="00E054DF" w:rsidRDefault="00C61CA3" w:rsidP="00F3346C">
            <w:pPr>
              <w:spacing w:line="240" w:lineRule="auto"/>
            </w:pPr>
            <w:r w:rsidRPr="00E054DF">
              <w:rPr>
                <w:b/>
                <w:i/>
                <w:u w:val="single"/>
              </w:rPr>
              <w:t xml:space="preserve">Proposal 12: </w:t>
            </w:r>
            <w:r w:rsidRPr="00E054DF">
              <w:t>Low prioritize other traffic models, e.g., XR, VoIP</w:t>
            </w:r>
          </w:p>
          <w:p w14:paraId="4CDBA966" w14:textId="1C794F18" w:rsidR="00786BEA" w:rsidRPr="00E054DF" w:rsidRDefault="00786BEA" w:rsidP="00F3346C">
            <w:pPr>
              <w:spacing w:line="240" w:lineRule="auto"/>
            </w:pPr>
            <w:r w:rsidRPr="00E054DF">
              <w:rPr>
                <w:b/>
                <w:i/>
                <w:u w:val="single"/>
              </w:rPr>
              <w:t xml:space="preserve">Proposal 13: </w:t>
            </w:r>
            <w:r w:rsidRPr="00E054DF">
              <w:t>Different amount of input traffic for adjacent-channel coexistence should be studied at the second stage.</w:t>
            </w:r>
          </w:p>
          <w:p w14:paraId="25BB8EE5" w14:textId="77777777" w:rsidR="00C61CA3" w:rsidRPr="00E054DF" w:rsidRDefault="00C61CA3" w:rsidP="00F3346C">
            <w:pPr>
              <w:spacing w:line="240" w:lineRule="auto"/>
            </w:pPr>
          </w:p>
          <w:p w14:paraId="7353DF79" w14:textId="00CB99B6" w:rsidR="00C61CA3" w:rsidRPr="00F3346C" w:rsidRDefault="00C61CA3" w:rsidP="00F3346C">
            <w:pPr>
              <w:spacing w:line="240" w:lineRule="auto"/>
              <w:rPr>
                <w:b/>
                <w:bCs/>
              </w:rPr>
            </w:pPr>
            <w:bookmarkStart w:id="29" w:name="_Ref110242238"/>
            <w:r w:rsidRPr="00F3346C">
              <w:rPr>
                <w:b/>
                <w:bCs/>
              </w:rPr>
              <w:t xml:space="preserve">Table </w:t>
            </w:r>
            <w:bookmarkEnd w:id="29"/>
            <w:r w:rsidRPr="00F3346C">
              <w:rPr>
                <w:b/>
                <w:bCs/>
              </w:rPr>
              <w:t>6</w:t>
            </w:r>
            <w:r w:rsidRPr="00F3346C">
              <w:rPr>
                <w:bCs/>
              </w:rPr>
              <w:t>:</w:t>
            </w:r>
            <w:r w:rsidRPr="00F3346C">
              <w:rPr>
                <w:b/>
                <w:bCs/>
              </w:rPr>
              <w:t xml:space="preserve"> Traffic model parameters</w:t>
            </w:r>
          </w:p>
          <w:tbl>
            <w:tblPr>
              <w:tblStyle w:val="af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E054DF"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E054DF" w:rsidRDefault="002F455E" w:rsidP="00F3346C">
            <w:pPr>
              <w:spacing w:line="240" w:lineRule="auto"/>
              <w:rPr>
                <w:rFonts w:eastAsia="Malgun Gothic"/>
                <w:highlight w:val="green"/>
              </w:rPr>
            </w:pPr>
            <w:r w:rsidRPr="00E054DF">
              <w:rPr>
                <w:rFonts w:eastAsia="Malgun Gothic"/>
              </w:rPr>
              <w:t>Considering the objective of SBFD, it is not the suitable technique for VoIP which can be supported pretty well by nowadays mechanism.</w:t>
            </w:r>
          </w:p>
          <w:p w14:paraId="71441B78" w14:textId="77777777" w:rsidR="002F455E" w:rsidRPr="00E054DF" w:rsidRDefault="002F455E" w:rsidP="00F3346C">
            <w:pPr>
              <w:spacing w:line="240" w:lineRule="auto"/>
            </w:pPr>
            <w:r w:rsidRPr="00E054DF">
              <w:rPr>
                <w:b/>
                <w:i/>
                <w:u w:val="single"/>
              </w:rPr>
              <w:t xml:space="preserve">Proposal 4: </w:t>
            </w:r>
            <w:r w:rsidRPr="00E054DF">
              <w:t>XR traffic models can be considered for SBFD and dynamic/flexible TDD evaluation.</w:t>
            </w:r>
          </w:p>
          <w:p w14:paraId="674B0622" w14:textId="77777777" w:rsidR="002F455E" w:rsidRPr="00E054DF" w:rsidRDefault="002F455E" w:rsidP="00F3346C">
            <w:pPr>
              <w:spacing w:line="240" w:lineRule="auto"/>
            </w:pPr>
            <w:r w:rsidRPr="00E054DF">
              <w:rPr>
                <w:rFonts w:hint="eastAsia"/>
                <w:b/>
                <w:i/>
                <w:u w:val="single"/>
              </w:rPr>
              <w:t>Proposal</w:t>
            </w:r>
            <w:r w:rsidRPr="00E054DF">
              <w:rPr>
                <w:b/>
                <w:i/>
                <w:u w:val="single"/>
              </w:rPr>
              <w:t xml:space="preserve"> 5: </w:t>
            </w:r>
            <w:r w:rsidRPr="00E054DF">
              <w:rPr>
                <w:rFonts w:hint="eastAsia"/>
                <w:b/>
              </w:rPr>
              <w:t xml:space="preserve"> </w:t>
            </w:r>
            <w:r w:rsidRPr="00E054DF">
              <w:t>The following principle should be used when we determine the parameters associated with FTP model 3:</w:t>
            </w:r>
          </w:p>
          <w:p w14:paraId="44372403" w14:textId="77777777" w:rsidR="002F455E" w:rsidRPr="00E054DF" w:rsidRDefault="002F455E" w:rsidP="005C4A83">
            <w:pPr>
              <w:pStyle w:val="aff0"/>
              <w:widowControl/>
              <w:numPr>
                <w:ilvl w:val="0"/>
                <w:numId w:val="123"/>
              </w:numPr>
              <w:spacing w:line="240" w:lineRule="auto"/>
              <w:ind w:firstLineChars="0"/>
            </w:pPr>
            <w:r w:rsidRPr="00E054DF">
              <w:rPr>
                <w:rFonts w:hint="eastAsia"/>
              </w:rPr>
              <w:t>P</w:t>
            </w:r>
            <w:r w:rsidRPr="00E054DF">
              <w:t>acket size equals to 0.5Mbytes which is the typical value defined in TR36.814</w:t>
            </w:r>
          </w:p>
          <w:p w14:paraId="126D62E1" w14:textId="77777777" w:rsidR="002F455E" w:rsidRPr="00E054DF" w:rsidRDefault="002F455E" w:rsidP="005C4A83">
            <w:pPr>
              <w:pStyle w:val="aff0"/>
              <w:widowControl/>
              <w:numPr>
                <w:ilvl w:val="0"/>
                <w:numId w:val="123"/>
              </w:numPr>
              <w:spacing w:line="240" w:lineRule="auto"/>
              <w:ind w:firstLineChars="0"/>
            </w:pPr>
            <w:r w:rsidRPr="00E054DF">
              <w:t xml:space="preserve">Packet arrival rate within value range </w:t>
            </w:r>
            <w:r w:rsidRPr="00E054DF">
              <w:rPr>
                <w:rFonts w:hint="eastAsia"/>
              </w:rPr>
              <w:t xml:space="preserve"> [0.5, 1, 1.5, 2, 2.5]</w:t>
            </w:r>
            <w:r w:rsidRPr="00E054DF">
              <w:t xml:space="preserve"> to can be a starting point</w:t>
            </w:r>
          </w:p>
          <w:p w14:paraId="31E807F8" w14:textId="09E58F5E" w:rsidR="002F455E" w:rsidRPr="00E054DF" w:rsidRDefault="002F455E" w:rsidP="005C4A83">
            <w:pPr>
              <w:pStyle w:val="aff0"/>
              <w:widowControl/>
              <w:numPr>
                <w:ilvl w:val="0"/>
                <w:numId w:val="123"/>
              </w:numPr>
              <w:spacing w:line="240" w:lineRule="auto"/>
              <w:ind w:firstLineChars="0"/>
            </w:pPr>
            <w:r w:rsidRPr="00E054DF">
              <w:t>Traffic load can be determined by packet arrival rate</w:t>
            </w:r>
          </w:p>
        </w:tc>
      </w:tr>
      <w:tr w:rsidR="002F455E" w:rsidRPr="00E054DF"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E054DF" w:rsidRDefault="0070531A" w:rsidP="00F3346C">
            <w:pPr>
              <w:spacing w:line="240" w:lineRule="auto"/>
              <w:rPr>
                <w:bCs/>
              </w:rPr>
            </w:pPr>
            <w:r w:rsidRPr="00E054DF">
              <w:rPr>
                <w:b/>
                <w:bCs/>
                <w:i/>
                <w:u w:val="single"/>
              </w:rPr>
              <w:t>Proposal 7:</w:t>
            </w:r>
            <w:r w:rsidRPr="00E054DF">
              <w:rPr>
                <w:b/>
                <w:bCs/>
              </w:rPr>
              <w:t xml:space="preserve"> </w:t>
            </w:r>
            <w:r w:rsidRPr="00E054DF">
              <w:rPr>
                <w:bCs/>
              </w:rPr>
              <w:t>Regarding the baseline assumptions for the FTP3 traffic model:</w:t>
            </w:r>
          </w:p>
          <w:p w14:paraId="68CDDE29" w14:textId="77777777" w:rsidR="0070531A" w:rsidRPr="00E054DF" w:rsidRDefault="0070531A" w:rsidP="005C4A83">
            <w:pPr>
              <w:pStyle w:val="aff0"/>
              <w:widowControl/>
              <w:numPr>
                <w:ilvl w:val="0"/>
                <w:numId w:val="132"/>
              </w:numPr>
              <w:spacing w:line="240" w:lineRule="auto"/>
              <w:ind w:firstLineChars="0"/>
              <w:rPr>
                <w:bCs/>
              </w:rPr>
            </w:pPr>
            <w:r w:rsidRPr="00E054DF">
              <w:rPr>
                <w:bCs/>
              </w:rPr>
              <w:t>Different levels of loading in each duplex direction (DL/UL) are considered, including 20%, 40%, 60%, and 80%</w:t>
            </w:r>
          </w:p>
          <w:p w14:paraId="3CD0A974" w14:textId="77777777" w:rsidR="0070531A" w:rsidRPr="00E054DF" w:rsidRDefault="0070531A" w:rsidP="005C4A83">
            <w:pPr>
              <w:pStyle w:val="aff0"/>
              <w:widowControl/>
              <w:numPr>
                <w:ilvl w:val="0"/>
                <w:numId w:val="132"/>
              </w:numPr>
              <w:spacing w:line="240" w:lineRule="auto"/>
              <w:ind w:firstLineChars="0"/>
              <w:rPr>
                <w:bCs/>
              </w:rPr>
            </w:pPr>
            <w:r w:rsidRPr="00E054DF">
              <w:rPr>
                <w:bCs/>
              </w:rPr>
              <w:t>Different values of DL:UL traffic ratio are studied, including 4:1 and 2:1.</w:t>
            </w:r>
          </w:p>
          <w:p w14:paraId="608D2CB3" w14:textId="3D3CF739" w:rsidR="002F455E" w:rsidRPr="00E054DF" w:rsidRDefault="0070531A" w:rsidP="005C4A83">
            <w:pPr>
              <w:pStyle w:val="aff0"/>
              <w:widowControl/>
              <w:numPr>
                <w:ilvl w:val="0"/>
                <w:numId w:val="132"/>
              </w:numPr>
              <w:spacing w:line="240" w:lineRule="auto"/>
              <w:ind w:firstLineChars="0"/>
              <w:rPr>
                <w:bCs/>
              </w:rPr>
            </w:pPr>
            <w:r w:rsidRPr="00E054DF">
              <w:rPr>
                <w:bCs/>
              </w:rPr>
              <w:t>The packet size is fixed to 0.1 MB.</w:t>
            </w:r>
          </w:p>
        </w:tc>
      </w:tr>
      <w:tr w:rsidR="002F455E" w:rsidRPr="00E054DF"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E054DF" w:rsidRDefault="00D84C95" w:rsidP="00F3346C">
            <w:pPr>
              <w:spacing w:line="240" w:lineRule="auto"/>
            </w:pPr>
            <w:r w:rsidRPr="00E054DF">
              <w:rPr>
                <w:b/>
                <w:i/>
                <w:u w:val="single"/>
              </w:rPr>
              <w:t>Proposal 5:</w:t>
            </w:r>
            <w:r w:rsidRPr="00E054DF">
              <w:t xml:space="preserve"> Consider FTP3 traffic model in both DL and UL directions, with pre-determined packet sizes and average arrival rates.  </w:t>
            </w:r>
          </w:p>
        </w:tc>
      </w:tr>
      <w:tr w:rsidR="002F455E" w:rsidRPr="00E054DF" w14:paraId="3A351A71" w14:textId="77777777" w:rsidTr="00D71E0E">
        <w:tc>
          <w:tcPr>
            <w:tcW w:w="1627" w:type="dxa"/>
          </w:tcPr>
          <w:p w14:paraId="61A58766" w14:textId="77777777" w:rsidR="002F455E" w:rsidRPr="00E054DF" w:rsidRDefault="002F455E" w:rsidP="00F3346C">
            <w:pPr>
              <w:spacing w:line="240" w:lineRule="auto"/>
              <w:jc w:val="center"/>
            </w:pPr>
          </w:p>
        </w:tc>
        <w:tc>
          <w:tcPr>
            <w:tcW w:w="8335" w:type="dxa"/>
          </w:tcPr>
          <w:p w14:paraId="26482EB8" w14:textId="77777777" w:rsidR="002F455E" w:rsidRPr="00E054DF" w:rsidRDefault="002F455E" w:rsidP="00F3346C">
            <w:pPr>
              <w:spacing w:line="240" w:lineRule="auto"/>
            </w:pPr>
          </w:p>
        </w:tc>
      </w:tr>
    </w:tbl>
    <w:p w14:paraId="7A4A7362" w14:textId="77777777" w:rsidR="00335C24" w:rsidRPr="00E054DF" w:rsidRDefault="00335C24" w:rsidP="00903854">
      <w:pPr>
        <w:spacing w:after="120"/>
      </w:pPr>
    </w:p>
    <w:p w14:paraId="3CA8299F" w14:textId="77777777" w:rsidR="00903854" w:rsidRDefault="00903854" w:rsidP="00B8300E">
      <w:pPr>
        <w:pStyle w:val="3"/>
      </w:pPr>
      <w:r>
        <w:t>Summary</w:t>
      </w:r>
    </w:p>
    <w:p w14:paraId="15D9DB2F" w14:textId="67CA8939" w:rsidR="00020130" w:rsidRPr="00E054DF" w:rsidRDefault="00521E71" w:rsidP="00020130">
      <w:pPr>
        <w:spacing w:after="120"/>
      </w:pPr>
      <w:r w:rsidRPr="00E054DF">
        <w:rPr>
          <w:iCs/>
        </w:rPr>
        <w:t>Regarding the traffic model of FTP model 3 for scenarios in deployment case 1 for SBFD evaluation,</w:t>
      </w:r>
      <w:r w:rsidRPr="00E054DF">
        <w:rPr>
          <w:rFonts w:hint="eastAsia"/>
        </w:rPr>
        <w:t xml:space="preserve"> </w:t>
      </w:r>
      <w:r w:rsidRPr="00E054DF">
        <w:t>m</w:t>
      </w:r>
      <w:r w:rsidR="00020130" w:rsidRPr="00E054DF">
        <w:t xml:space="preserve">oderator suggests </w:t>
      </w:r>
      <w:r w:rsidR="00020130" w:rsidRPr="00E054DF">
        <w:rPr>
          <w:b/>
          <w:bCs/>
        </w:rPr>
        <w:t xml:space="preserve">Initial proposal 2-5-1 </w:t>
      </w:r>
      <w:r w:rsidR="00020130" w:rsidRPr="00E054DF">
        <w:t>based on the submitted proposals.</w:t>
      </w:r>
    </w:p>
    <w:p w14:paraId="47802376" w14:textId="6A26BFA3" w:rsidR="00903854" w:rsidRPr="00E054DF" w:rsidRDefault="00090AAF" w:rsidP="00903854">
      <w:pPr>
        <w:spacing w:after="120"/>
      </w:pPr>
      <w:r w:rsidRPr="00E054DF">
        <w:rPr>
          <w:iCs/>
        </w:rPr>
        <w:t>The traffic model for other deployment cases for SBFD evaluation and the traffic model for dynamic/flexible TDD evaluation can be discussed later after we have conclusion on this proposal.</w:t>
      </w:r>
    </w:p>
    <w:p w14:paraId="19DD3B83" w14:textId="77777777" w:rsidR="00903854" w:rsidRDefault="00903854" w:rsidP="00B8300E">
      <w:pPr>
        <w:pStyle w:val="3"/>
      </w:pPr>
      <w:r>
        <w:lastRenderedPageBreak/>
        <w:t>1st Round Proposals</w:t>
      </w:r>
    </w:p>
    <w:p w14:paraId="2EAE8766" w14:textId="3F095C39" w:rsidR="002C154B" w:rsidRPr="00A86E08" w:rsidRDefault="002C154B" w:rsidP="002C154B">
      <w:pPr>
        <w:pStyle w:val="40"/>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054DF" w:rsidRDefault="002C154B" w:rsidP="002C154B">
      <w:pPr>
        <w:rPr>
          <w:b/>
          <w:iCs/>
        </w:rPr>
      </w:pPr>
      <w:r w:rsidRPr="00E054DF">
        <w:rPr>
          <w:iCs/>
        </w:rPr>
        <w:t>Adopt the following table for traffic model of FTP model 3 for scenarios in deployment case 1 for SBFD.</w:t>
      </w:r>
    </w:p>
    <w:tbl>
      <w:tblPr>
        <w:tblStyle w:val="afd"/>
        <w:tblW w:w="5000" w:type="pct"/>
        <w:tblLook w:val="04A0" w:firstRow="1" w:lastRow="0" w:firstColumn="1" w:lastColumn="0" w:noHBand="0" w:noVBand="1"/>
      </w:tblPr>
      <w:tblGrid>
        <w:gridCol w:w="1413"/>
        <w:gridCol w:w="1275"/>
        <w:gridCol w:w="1136"/>
        <w:gridCol w:w="1273"/>
        <w:gridCol w:w="1277"/>
        <w:gridCol w:w="3588"/>
      </w:tblGrid>
      <w:tr w:rsidR="002C154B" w:rsidRPr="00E054DF"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054DF"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054DF" w:rsidRDefault="002C154B" w:rsidP="008A79F8">
            <w:pPr>
              <w:autoSpaceDE/>
              <w:autoSpaceDN/>
              <w:adjustRightInd/>
              <w:spacing w:line="240" w:lineRule="auto"/>
              <w:rPr>
                <w:iCs/>
              </w:rPr>
            </w:pPr>
            <w:r w:rsidRPr="00E054DF">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054DF" w:rsidRDefault="002C154B" w:rsidP="008A79F8">
            <w:pPr>
              <w:autoSpaceDE/>
              <w:autoSpaceDN/>
              <w:adjustRightInd/>
              <w:spacing w:line="240" w:lineRule="auto"/>
              <w:rPr>
                <w:iCs/>
              </w:rPr>
            </w:pPr>
            <w:r w:rsidRPr="00E054DF">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054DF" w:rsidRDefault="002C154B" w:rsidP="008A79F8">
            <w:pPr>
              <w:autoSpaceDE/>
              <w:autoSpaceDN/>
              <w:adjustRightInd/>
              <w:spacing w:line="240" w:lineRule="auto"/>
              <w:rPr>
                <w:iCs/>
              </w:rPr>
            </w:pPr>
            <w:r w:rsidRPr="00E054DF">
              <w:rPr>
                <w:iCs/>
              </w:rPr>
              <w:t>Dense Urban with 2-layer (FR1)</w:t>
            </w:r>
          </w:p>
        </w:tc>
      </w:tr>
      <w:tr w:rsidR="002C154B" w:rsidRPr="00E054DF"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054DF">
              <w:rPr>
                <w:iCs/>
              </w:rPr>
              <w:t xml:space="preserve">UL and DL are simulated simultaneously. </w:t>
            </w:r>
            <w:r w:rsidRPr="00E7051C">
              <w:rPr>
                <w:iCs/>
              </w:rPr>
              <w:t>Option 1 is used.</w:t>
            </w:r>
          </w:p>
          <w:p w14:paraId="2CBFECCB" w14:textId="77777777" w:rsidR="002C154B" w:rsidRPr="00E054DF" w:rsidRDefault="002C154B" w:rsidP="005C4A83">
            <w:pPr>
              <w:pStyle w:val="aff0"/>
              <w:numPr>
                <w:ilvl w:val="0"/>
                <w:numId w:val="157"/>
              </w:numPr>
              <w:autoSpaceDE/>
              <w:autoSpaceDN/>
              <w:adjustRightInd/>
              <w:spacing w:line="240" w:lineRule="auto"/>
              <w:ind w:firstLineChars="0"/>
              <w:rPr>
                <w:iCs/>
              </w:rPr>
            </w:pPr>
            <w:r w:rsidRPr="00E054DF">
              <w:rPr>
                <w:iCs/>
              </w:rPr>
              <w:t>Option 1: Each UE is assigned both UL traffic and DL traffic.</w:t>
            </w:r>
          </w:p>
          <w:p w14:paraId="59EBFEA9" w14:textId="77777777" w:rsidR="002C154B" w:rsidRPr="00E054DF" w:rsidRDefault="002C154B" w:rsidP="005C4A83">
            <w:pPr>
              <w:pStyle w:val="aff0"/>
              <w:numPr>
                <w:ilvl w:val="0"/>
                <w:numId w:val="157"/>
              </w:numPr>
              <w:autoSpaceDE/>
              <w:autoSpaceDN/>
              <w:adjustRightInd/>
              <w:spacing w:line="240" w:lineRule="auto"/>
              <w:ind w:firstLineChars="0"/>
              <w:rPr>
                <w:iCs/>
              </w:rPr>
            </w:pPr>
            <w:r w:rsidRPr="00E054DF">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054DF" w:rsidRDefault="002C154B" w:rsidP="008A79F8">
            <w:pPr>
              <w:autoSpaceDE/>
              <w:autoSpaceDN/>
              <w:adjustRightInd/>
              <w:spacing w:line="240" w:lineRule="auto"/>
              <w:rPr>
                <w:iCs/>
              </w:rPr>
            </w:pPr>
            <w:r w:rsidRPr="00E054DF">
              <w:rPr>
                <w:iCs/>
              </w:rPr>
              <w:t>Both symmetric and asymmetric packet size for UL and DL can be considered.</w:t>
            </w:r>
          </w:p>
          <w:p w14:paraId="09E424D9" w14:textId="77777777" w:rsidR="002C154B" w:rsidRPr="00E054DF" w:rsidRDefault="002C154B" w:rsidP="005C4A83">
            <w:pPr>
              <w:pStyle w:val="aff0"/>
              <w:numPr>
                <w:ilvl w:val="0"/>
                <w:numId w:val="158"/>
              </w:numPr>
              <w:autoSpaceDE/>
              <w:autoSpaceDN/>
              <w:adjustRightInd/>
              <w:spacing w:line="240" w:lineRule="auto"/>
              <w:ind w:firstLineChars="0"/>
              <w:rPr>
                <w:iCs/>
              </w:rPr>
            </w:pPr>
            <w:r w:rsidRPr="00E054DF">
              <w:rPr>
                <w:iCs/>
              </w:rPr>
              <w:t>Option 1: Symmetric packet size: 0.5Mbytes for DL/UL (baseline), 0.1Mbytes or 2Mbytes for DL/UL (optional)</w:t>
            </w:r>
          </w:p>
          <w:p w14:paraId="10664365" w14:textId="77777777" w:rsidR="002C154B" w:rsidRPr="00E7051C" w:rsidRDefault="002C154B" w:rsidP="005C4A83">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054DF" w:rsidRDefault="002C154B" w:rsidP="005C4A83">
            <w:pPr>
              <w:pStyle w:val="aff0"/>
              <w:numPr>
                <w:ilvl w:val="0"/>
                <w:numId w:val="158"/>
              </w:numPr>
              <w:autoSpaceDE/>
              <w:autoSpaceDN/>
              <w:adjustRightInd/>
              <w:spacing w:line="240" w:lineRule="auto"/>
              <w:ind w:firstLineChars="0"/>
              <w:rPr>
                <w:iCs/>
              </w:rPr>
            </w:pPr>
            <w:r w:rsidRPr="00E054DF">
              <w:rPr>
                <w:iCs/>
              </w:rPr>
              <w:t>Option 2: Asymmetric packet size: 0.5Mbyte for DL and 0.125 Mbytes for UL.</w:t>
            </w:r>
          </w:p>
          <w:p w14:paraId="73B290E9" w14:textId="77777777" w:rsidR="002C154B" w:rsidRPr="00E7051C" w:rsidRDefault="002C154B" w:rsidP="005C4A83">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rsidRPr="00E054DF"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054DF" w:rsidRDefault="002C154B" w:rsidP="008A79F8">
            <w:pPr>
              <w:autoSpaceDE/>
              <w:autoSpaceDN/>
              <w:adjustRightInd/>
              <w:spacing w:line="240" w:lineRule="auto"/>
              <w:rPr>
                <w:iCs/>
              </w:rPr>
            </w:pPr>
            <w:r w:rsidRPr="00E054DF">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054DF" w:rsidRDefault="002C154B" w:rsidP="005C4A83">
            <w:pPr>
              <w:pStyle w:val="aff0"/>
              <w:numPr>
                <w:ilvl w:val="0"/>
                <w:numId w:val="160"/>
              </w:numPr>
              <w:autoSpaceDE/>
              <w:autoSpaceDN/>
              <w:adjustRightInd/>
              <w:spacing w:line="240" w:lineRule="auto"/>
              <w:ind w:firstLineChars="0"/>
              <w:rPr>
                <w:iCs/>
              </w:rPr>
            </w:pPr>
            <w:r w:rsidRPr="00E054DF">
              <w:rPr>
                <w:iCs/>
              </w:rPr>
              <w:t>The DL arrival rate is selected to reach a target DL traffic load (RU).</w:t>
            </w:r>
          </w:p>
          <w:p w14:paraId="347CC379" w14:textId="77777777" w:rsidR="002C154B" w:rsidRPr="00E054DF" w:rsidRDefault="002C154B" w:rsidP="005C4A83">
            <w:pPr>
              <w:pStyle w:val="aff0"/>
              <w:numPr>
                <w:ilvl w:val="0"/>
                <w:numId w:val="160"/>
              </w:numPr>
              <w:autoSpaceDE/>
              <w:autoSpaceDN/>
              <w:adjustRightInd/>
              <w:spacing w:line="240" w:lineRule="auto"/>
              <w:ind w:firstLineChars="0"/>
              <w:rPr>
                <w:iCs/>
              </w:rPr>
            </w:pPr>
            <w:r w:rsidRPr="00E054DF">
              <w:rPr>
                <w:iCs/>
              </w:rPr>
              <w:t>DL Traffic load: low DL RU (20%-25%), medium DL RU (40%-50%), and high DL RU (60%-80%).</w:t>
            </w:r>
          </w:p>
          <w:p w14:paraId="3163BF51" w14:textId="77777777" w:rsidR="002C154B" w:rsidRPr="00E054DF" w:rsidRDefault="002C154B" w:rsidP="005C4A83">
            <w:pPr>
              <w:pStyle w:val="aff0"/>
              <w:numPr>
                <w:ilvl w:val="0"/>
                <w:numId w:val="160"/>
              </w:numPr>
              <w:autoSpaceDE/>
              <w:autoSpaceDN/>
              <w:adjustRightInd/>
              <w:spacing w:line="240" w:lineRule="auto"/>
              <w:ind w:firstLineChars="0"/>
              <w:rPr>
                <w:iCs/>
              </w:rPr>
            </w:pPr>
            <w:r w:rsidRPr="00E054DF">
              <w:rPr>
                <w:rFonts w:hint="eastAsia"/>
                <w:iCs/>
              </w:rPr>
              <w:t>N</w:t>
            </w:r>
            <w:r w:rsidRPr="00E054DF">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054DF" w:rsidRDefault="002C154B" w:rsidP="005C4A83">
            <w:pPr>
              <w:pStyle w:val="aff0"/>
              <w:numPr>
                <w:ilvl w:val="0"/>
                <w:numId w:val="160"/>
              </w:numPr>
              <w:autoSpaceDE/>
              <w:autoSpaceDN/>
              <w:adjustRightInd/>
              <w:spacing w:line="240" w:lineRule="auto"/>
              <w:ind w:firstLineChars="0"/>
              <w:rPr>
                <w:iCs/>
              </w:rPr>
            </w:pPr>
            <w:r w:rsidRPr="00E054DF">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054DF" w:rsidRDefault="002C154B" w:rsidP="005C4A83">
            <w:pPr>
              <w:pStyle w:val="aff0"/>
              <w:numPr>
                <w:ilvl w:val="0"/>
                <w:numId w:val="160"/>
              </w:numPr>
              <w:autoSpaceDE/>
              <w:autoSpaceDN/>
              <w:adjustRightInd/>
              <w:spacing w:line="240" w:lineRule="auto"/>
              <w:ind w:firstLineChars="0"/>
              <w:rPr>
                <w:iCs/>
              </w:rPr>
            </w:pPr>
            <w:r w:rsidRPr="00E054DF">
              <w:rPr>
                <w:iCs/>
              </w:rPr>
              <w:t>DL Traffic load: low DL RU (20%-25%), medium DL RU (40%-50%), and high DL RU (60%-80%).</w:t>
            </w:r>
          </w:p>
          <w:p w14:paraId="3E7244DE" w14:textId="77777777" w:rsidR="002C154B" w:rsidRPr="00E054DF" w:rsidRDefault="002C154B" w:rsidP="005C4A83">
            <w:pPr>
              <w:pStyle w:val="aff0"/>
              <w:numPr>
                <w:ilvl w:val="0"/>
                <w:numId w:val="160"/>
              </w:numPr>
              <w:autoSpaceDE/>
              <w:autoSpaceDN/>
              <w:adjustRightInd/>
              <w:spacing w:line="240" w:lineRule="auto"/>
              <w:ind w:firstLineChars="0"/>
              <w:rPr>
                <w:iCs/>
              </w:rPr>
            </w:pPr>
            <w:r w:rsidRPr="00E054DF">
              <w:rPr>
                <w:rFonts w:hint="eastAsia"/>
                <w:iCs/>
              </w:rPr>
              <w:t>N</w:t>
            </w:r>
            <w:r w:rsidRPr="00E054DF">
              <w:rPr>
                <w:iCs/>
              </w:rPr>
              <w:t>ote: Type-2 RU definition (calculated per link direction) is used</w:t>
            </w:r>
          </w:p>
        </w:tc>
      </w:tr>
      <w:tr w:rsidR="002C154B" w:rsidRPr="00E054DF"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054DF" w:rsidRDefault="002C154B" w:rsidP="008A79F8">
            <w:pPr>
              <w:autoSpaceDE/>
              <w:autoSpaceDN/>
              <w:adjustRightInd/>
              <w:spacing w:line="240" w:lineRule="auto"/>
              <w:rPr>
                <w:iCs/>
              </w:rPr>
            </w:pPr>
            <w:r w:rsidRPr="00E054DF">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054DF" w:rsidRDefault="002C154B" w:rsidP="005C4A83">
            <w:pPr>
              <w:pStyle w:val="aff0"/>
              <w:numPr>
                <w:ilvl w:val="0"/>
                <w:numId w:val="159"/>
              </w:numPr>
              <w:autoSpaceDE/>
              <w:autoSpaceDN/>
              <w:adjustRightInd/>
              <w:spacing w:line="240" w:lineRule="auto"/>
              <w:ind w:firstLineChars="0"/>
              <w:rPr>
                <w:iCs/>
              </w:rPr>
            </w:pPr>
            <w:r w:rsidRPr="00E054DF">
              <w:rPr>
                <w:iCs/>
              </w:rPr>
              <w:t>The UL arrival rate is determined by the ratio of DL/UL traffic</w:t>
            </w:r>
          </w:p>
          <w:p w14:paraId="0B41CC36" w14:textId="77777777" w:rsidR="002C154B" w:rsidRPr="00E054DF" w:rsidRDefault="002C154B" w:rsidP="005C4A83">
            <w:pPr>
              <w:pStyle w:val="aff0"/>
              <w:numPr>
                <w:ilvl w:val="0"/>
                <w:numId w:val="159"/>
              </w:numPr>
              <w:autoSpaceDE/>
              <w:autoSpaceDN/>
              <w:adjustRightInd/>
              <w:spacing w:line="240" w:lineRule="auto"/>
              <w:ind w:firstLineChars="0"/>
              <w:rPr>
                <w:iCs/>
              </w:rPr>
            </w:pPr>
            <w:r w:rsidRPr="00E054DF">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054DF" w:rsidRDefault="002C154B" w:rsidP="005C4A83">
            <w:pPr>
              <w:pStyle w:val="aff0"/>
              <w:numPr>
                <w:ilvl w:val="0"/>
                <w:numId w:val="159"/>
              </w:numPr>
              <w:autoSpaceDE/>
              <w:autoSpaceDN/>
              <w:adjustRightInd/>
              <w:spacing w:line="240" w:lineRule="auto"/>
              <w:ind w:firstLineChars="0"/>
              <w:rPr>
                <w:iCs/>
              </w:rPr>
            </w:pPr>
            <w:r w:rsidRPr="00E054DF">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054DF" w:rsidRDefault="002C154B" w:rsidP="005C4A83">
            <w:pPr>
              <w:pStyle w:val="aff0"/>
              <w:numPr>
                <w:ilvl w:val="0"/>
                <w:numId w:val="159"/>
              </w:numPr>
              <w:autoSpaceDE/>
              <w:autoSpaceDN/>
              <w:adjustRightInd/>
              <w:spacing w:line="240" w:lineRule="auto"/>
              <w:ind w:firstLineChars="0"/>
              <w:rPr>
                <w:iCs/>
              </w:rPr>
            </w:pPr>
            <w:r w:rsidRPr="00E054DF">
              <w:rPr>
                <w:iCs/>
              </w:rPr>
              <w:t>Ratio of DL/UL traffic: {2:1}, {4:1}, {1:1}.</w:t>
            </w:r>
          </w:p>
        </w:tc>
      </w:tr>
      <w:tr w:rsidR="002C154B" w:rsidRPr="00E054DF"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054DF" w:rsidRDefault="002C154B" w:rsidP="008A79F8">
            <w:pPr>
              <w:autoSpaceDE/>
              <w:autoSpaceDN/>
              <w:adjustRightInd/>
              <w:spacing w:line="240" w:lineRule="auto"/>
              <w:rPr>
                <w:iCs/>
              </w:rPr>
            </w:pPr>
            <w:r w:rsidRPr="00E054DF">
              <w:rPr>
                <w:iCs/>
              </w:rPr>
              <w:t>The UL and DL FTP packet arrival rate for SBFD are the same as legacy TDD.</w:t>
            </w:r>
          </w:p>
        </w:tc>
      </w:tr>
    </w:tbl>
    <w:p w14:paraId="025DC9D4" w14:textId="77777777" w:rsidR="002C154B" w:rsidRPr="00E054DF" w:rsidRDefault="002C154B" w:rsidP="002C154B">
      <w:pPr>
        <w:spacing w:after="120"/>
      </w:pPr>
    </w:p>
    <w:p w14:paraId="63148DF9" w14:textId="77777777" w:rsidR="002C154B" w:rsidRPr="00E054DF" w:rsidRDefault="002C154B" w:rsidP="002C154B">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rsidRPr="00E054DF"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sidRPr="00E054DF">
              <w:rPr>
                <w:bCs/>
              </w:rPr>
              <w:t xml:space="preserve">We are generally OK with the proposal. </w:t>
            </w:r>
            <w:r>
              <w:rPr>
                <w:bCs/>
              </w:rPr>
              <w:t xml:space="preserve">However, </w:t>
            </w:r>
          </w:p>
          <w:p w14:paraId="46321FB0" w14:textId="77777777" w:rsidR="004D3EE9" w:rsidRPr="00E054DF" w:rsidRDefault="004D3EE9" w:rsidP="005C4A83">
            <w:pPr>
              <w:pStyle w:val="aff0"/>
              <w:numPr>
                <w:ilvl w:val="0"/>
                <w:numId w:val="169"/>
              </w:numPr>
              <w:spacing w:line="240" w:lineRule="auto"/>
              <w:ind w:firstLineChars="0"/>
              <w:rPr>
                <w:bCs/>
              </w:rPr>
            </w:pPr>
            <w:r w:rsidRPr="00E054DF">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Pr="00E054DF" w:rsidRDefault="004D3EE9" w:rsidP="004D3EE9">
            <w:pPr>
              <w:spacing w:line="240" w:lineRule="auto"/>
              <w:rPr>
                <w:bCs/>
              </w:rPr>
            </w:pPr>
            <w:r w:rsidRPr="00E054DF">
              <w:rPr>
                <w:bCs/>
              </w:rPr>
              <w:t xml:space="preserve">For FTP packet size, symmetric traffic with smaller packet size could be used a a baseline to reduce simulation run time, and other packet sizes and asymmetric traffic could be optionally considered. </w:t>
            </w:r>
          </w:p>
        </w:tc>
      </w:tr>
      <w:tr w:rsidR="002C154B" w:rsidRPr="00E054DF"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Pr="00E054DF" w:rsidRDefault="008D2138" w:rsidP="008A79F8">
            <w:pPr>
              <w:spacing w:line="240" w:lineRule="auto"/>
              <w:rPr>
                <w:bCs/>
              </w:rPr>
            </w:pPr>
            <w:r w:rsidRPr="00E054DF">
              <w:rPr>
                <w:rFonts w:hint="eastAsia"/>
                <w:bCs/>
              </w:rPr>
              <w:t>W</w:t>
            </w:r>
            <w:r w:rsidRPr="00E054DF">
              <w:rPr>
                <w:bCs/>
              </w:rPr>
              <w:t>e prefer option 1 in general.</w:t>
            </w:r>
            <w:r w:rsidR="009E72F8" w:rsidRPr="00E054DF">
              <w:rPr>
                <w:bCs/>
              </w:rPr>
              <w:t xml:space="preserve"> About ratio of DL/UL traffic, we think it can be listed for </w:t>
            </w:r>
            <w:r w:rsidR="009E72F8" w:rsidRPr="00E054DF">
              <w:rPr>
                <w:iCs/>
              </w:rPr>
              <w:t>Symmetric packet size and Asymmetric packet size, respectively.</w:t>
            </w:r>
          </w:p>
        </w:tc>
      </w:tr>
      <w:tr w:rsidR="003A3854" w:rsidRPr="00E054DF"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Pr="00E054DF" w:rsidRDefault="003A3854" w:rsidP="003A3854">
            <w:pPr>
              <w:spacing w:line="240" w:lineRule="auto"/>
              <w:rPr>
                <w:bCs/>
              </w:rPr>
            </w:pPr>
            <w:r w:rsidRPr="00E054DF">
              <w:rPr>
                <w:bCs/>
              </w:rPr>
              <w:t>We are fine with the proposal</w:t>
            </w:r>
          </w:p>
        </w:tc>
      </w:tr>
      <w:tr w:rsidR="00F238C9" w:rsidRPr="00E054DF"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Pr="00E054DF" w:rsidRDefault="00F238C9" w:rsidP="004C3DE1">
            <w:pPr>
              <w:spacing w:line="240" w:lineRule="auto"/>
              <w:rPr>
                <w:bCs/>
              </w:rPr>
            </w:pPr>
            <w:r w:rsidRPr="00E054DF">
              <w:rPr>
                <w:rFonts w:hint="eastAsia"/>
                <w:bCs/>
              </w:rPr>
              <w:t>F</w:t>
            </w:r>
            <w:r w:rsidRPr="00E054DF">
              <w:rPr>
                <w:bCs/>
              </w:rPr>
              <w:t>ine with the FL proposal.</w:t>
            </w:r>
          </w:p>
        </w:tc>
      </w:tr>
      <w:tr w:rsidR="000971A6" w:rsidRPr="00E054DF"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E054DF" w:rsidRDefault="000971A6" w:rsidP="000971A6">
            <w:pPr>
              <w:rPr>
                <w:bCs/>
                <w:color w:val="000000" w:themeColor="text1"/>
              </w:rPr>
            </w:pPr>
            <w:r w:rsidRPr="00E054DF">
              <w:rPr>
                <w:bCs/>
                <w:color w:val="000000" w:themeColor="text1"/>
              </w:rPr>
              <w:t>We support FL initial proposal 2-5-1.</w:t>
            </w:r>
          </w:p>
        </w:tc>
      </w:tr>
      <w:tr w:rsidR="0055734D" w:rsidRPr="00E054DF"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E054DF" w:rsidRDefault="0055734D" w:rsidP="000971A6">
            <w:pPr>
              <w:rPr>
                <w:bCs/>
                <w:color w:val="000000" w:themeColor="text1"/>
              </w:rPr>
            </w:pPr>
            <w:r w:rsidRPr="00E054DF">
              <w:rPr>
                <w:rFonts w:hint="eastAsia"/>
                <w:bCs/>
                <w:color w:val="000000" w:themeColor="text1"/>
              </w:rPr>
              <w:t>F</w:t>
            </w:r>
            <w:r w:rsidRPr="00E054DF">
              <w:rPr>
                <w:bCs/>
                <w:color w:val="000000" w:themeColor="text1"/>
              </w:rPr>
              <w:t>rom our perspective, 0.5Mbytes may be a too large packet size. 0.1 Mbytes could be the baseline.</w:t>
            </w:r>
          </w:p>
        </w:tc>
      </w:tr>
      <w:tr w:rsidR="00FF71EB" w:rsidRPr="00E054DF"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Pr="00E054DF" w:rsidRDefault="00FF71EB" w:rsidP="000971A6">
            <w:pPr>
              <w:rPr>
                <w:bCs/>
                <w:color w:val="000000" w:themeColor="text1"/>
              </w:rPr>
            </w:pPr>
            <w:r w:rsidRPr="00E054DF">
              <w:rPr>
                <w:rFonts w:hint="eastAsia"/>
                <w:bCs/>
                <w:color w:val="000000" w:themeColor="text1"/>
              </w:rPr>
              <w:t>We are fine with the proposal.</w:t>
            </w:r>
          </w:p>
        </w:tc>
      </w:tr>
      <w:tr w:rsidR="00A12D1E" w:rsidRPr="00E054DF"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Pr="00E054DF" w:rsidRDefault="00A12D1E" w:rsidP="00A12D1E">
            <w:pPr>
              <w:rPr>
                <w:bCs/>
                <w:color w:val="000000" w:themeColor="text1"/>
              </w:rPr>
            </w:pPr>
            <w:r w:rsidRPr="00E054DF">
              <w:rPr>
                <w:bCs/>
              </w:rPr>
              <w:t>We support the proposal. For the r</w:t>
            </w:r>
            <w:r w:rsidRPr="00E054DF">
              <w:rPr>
                <w:rFonts w:cs="Times New Roman"/>
                <w:iCs/>
                <w:szCs w:val="21"/>
              </w:rPr>
              <w:t>atio of DL/UL traffic</w:t>
            </w:r>
            <w:r w:rsidRPr="00E054DF">
              <w:rPr>
                <w:bCs/>
              </w:rPr>
              <w:t xml:space="preserve"> we think it would be beneficial to agree on either {2:1} or {4:1} as ‘baseline’ in order to ensure more companies provide results under similar assumptions.</w:t>
            </w:r>
          </w:p>
        </w:tc>
      </w:tr>
      <w:tr w:rsidR="00C01EFB" w:rsidRPr="00E054DF"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E054DF" w:rsidRDefault="00C01EFB" w:rsidP="008F1E89">
            <w:pPr>
              <w:rPr>
                <w:rFonts w:eastAsia="Malgun Gothic"/>
                <w:bCs/>
                <w:color w:val="000000" w:themeColor="text1"/>
              </w:rPr>
            </w:pPr>
            <w:r w:rsidRPr="00E054DF">
              <w:rPr>
                <w:rFonts w:eastAsia="Malgun Gothic" w:hint="eastAsia"/>
                <w:bCs/>
                <w:color w:val="000000" w:themeColor="text1"/>
              </w:rPr>
              <w:t xml:space="preserve">We </w:t>
            </w:r>
            <w:r w:rsidRPr="00E054DF">
              <w:rPr>
                <w:rFonts w:eastAsia="Malgun Gothic"/>
                <w:bCs/>
                <w:color w:val="000000" w:themeColor="text1"/>
              </w:rPr>
              <w:t>prefer option in</w:t>
            </w:r>
            <w:r w:rsidRPr="00E054DF">
              <w:rPr>
                <w:rFonts w:eastAsia="Malgun Gothic" w:hint="eastAsia"/>
                <w:bCs/>
                <w:color w:val="000000" w:themeColor="text1"/>
              </w:rPr>
              <w:t xml:space="preserve"> initial proposal 2-5-1.</w:t>
            </w:r>
            <w:r w:rsidRPr="00E054DF">
              <w:rPr>
                <w:rFonts w:eastAsia="Malgun Gothic"/>
                <w:bCs/>
                <w:color w:val="000000" w:themeColor="text1"/>
              </w:rPr>
              <w:t xml:space="preserve"> Also, as mentioned by ZTE, small size of packet size is preferred for SLS evaluation. </w:t>
            </w:r>
          </w:p>
          <w:p w14:paraId="42C0B326" w14:textId="77777777" w:rsidR="00C01EFB" w:rsidRPr="00E054DF" w:rsidRDefault="00C01EFB" w:rsidP="008F1E89">
            <w:pPr>
              <w:rPr>
                <w:rFonts w:eastAsia="Malgun Gothic"/>
                <w:bCs/>
                <w:color w:val="000000" w:themeColor="text1"/>
              </w:rPr>
            </w:pPr>
            <w:r w:rsidRPr="00E054DF">
              <w:rPr>
                <w:rFonts w:eastAsia="Malgun Gothic"/>
                <w:bCs/>
                <w:color w:val="000000" w:themeColor="text1"/>
              </w:rPr>
              <w:t>Regarding UL arrival rate for legacy TDD, one value of ratio of DL/UL traffic is preferred considering on simulation work load.</w:t>
            </w:r>
          </w:p>
        </w:tc>
      </w:tr>
    </w:tbl>
    <w:p w14:paraId="5E7569F6" w14:textId="77777777" w:rsidR="00920515" w:rsidRDefault="00920515" w:rsidP="00920515">
      <w:pPr>
        <w:pStyle w:val="3"/>
      </w:pPr>
      <w:r>
        <w:t>2nd Round Proposals</w:t>
      </w:r>
    </w:p>
    <w:p w14:paraId="0C7C9AF1" w14:textId="23F7AFA9" w:rsidR="00920515" w:rsidRPr="00A86E08" w:rsidRDefault="00920515" w:rsidP="00920515">
      <w:pPr>
        <w:pStyle w:val="40"/>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054DF" w:rsidRDefault="00920515" w:rsidP="00920515">
      <w:pPr>
        <w:rPr>
          <w:b/>
          <w:iCs/>
        </w:rPr>
      </w:pPr>
      <w:r w:rsidRPr="00E054DF">
        <w:rPr>
          <w:iCs/>
        </w:rPr>
        <w:t>Adopt the following table for traffic model of FTP model 3 for scenarios in deployment case 1 for SBFD.</w:t>
      </w:r>
    </w:p>
    <w:tbl>
      <w:tblPr>
        <w:tblStyle w:val="afd"/>
        <w:tblW w:w="5000" w:type="pct"/>
        <w:tblLook w:val="04A0" w:firstRow="1" w:lastRow="0" w:firstColumn="1" w:lastColumn="0" w:noHBand="0" w:noVBand="1"/>
      </w:tblPr>
      <w:tblGrid>
        <w:gridCol w:w="1413"/>
        <w:gridCol w:w="1275"/>
        <w:gridCol w:w="1136"/>
        <w:gridCol w:w="1273"/>
        <w:gridCol w:w="1277"/>
        <w:gridCol w:w="3588"/>
      </w:tblGrid>
      <w:tr w:rsidR="00920515" w:rsidRPr="00E054DF"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054DF"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054DF" w:rsidRDefault="00920515" w:rsidP="008F1E89">
            <w:pPr>
              <w:autoSpaceDE/>
              <w:autoSpaceDN/>
              <w:adjustRightInd/>
              <w:spacing w:line="240" w:lineRule="auto"/>
              <w:rPr>
                <w:iCs/>
              </w:rPr>
            </w:pPr>
            <w:r w:rsidRPr="00E054DF">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054DF" w:rsidRDefault="00920515" w:rsidP="008F1E89">
            <w:pPr>
              <w:autoSpaceDE/>
              <w:autoSpaceDN/>
              <w:adjustRightInd/>
              <w:spacing w:line="240" w:lineRule="auto"/>
              <w:rPr>
                <w:iCs/>
              </w:rPr>
            </w:pPr>
            <w:r w:rsidRPr="00E054DF">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054DF" w:rsidRDefault="00920515" w:rsidP="008F1E89">
            <w:pPr>
              <w:autoSpaceDE/>
              <w:autoSpaceDN/>
              <w:adjustRightInd/>
              <w:spacing w:line="240" w:lineRule="auto"/>
              <w:rPr>
                <w:iCs/>
              </w:rPr>
            </w:pPr>
            <w:r w:rsidRPr="00E054DF">
              <w:rPr>
                <w:iCs/>
              </w:rPr>
              <w:t>Dense Urban with 2-layer (FR1)</w:t>
            </w:r>
          </w:p>
        </w:tc>
      </w:tr>
      <w:tr w:rsidR="00920515" w:rsidRPr="00E054DF"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054DF" w:rsidRDefault="00920515" w:rsidP="008F1E89">
            <w:pPr>
              <w:autoSpaceDE/>
              <w:autoSpaceDN/>
              <w:adjustRightInd/>
              <w:spacing w:line="240" w:lineRule="auto"/>
              <w:rPr>
                <w:iCs/>
              </w:rPr>
            </w:pPr>
            <w:r w:rsidRPr="00E054DF">
              <w:rPr>
                <w:iCs/>
              </w:rPr>
              <w:t xml:space="preserve">UL and DL are simulated simultaneously. </w:t>
            </w:r>
          </w:p>
          <w:p w14:paraId="38754C5D" w14:textId="2985FFE9" w:rsidR="00F150C4" w:rsidRPr="00E054DF" w:rsidRDefault="00F150C4" w:rsidP="008F1E89">
            <w:pPr>
              <w:pStyle w:val="aff0"/>
              <w:numPr>
                <w:ilvl w:val="0"/>
                <w:numId w:val="157"/>
              </w:numPr>
              <w:autoSpaceDE/>
              <w:autoSpaceDN/>
              <w:adjustRightInd/>
              <w:spacing w:line="240" w:lineRule="auto"/>
              <w:ind w:firstLineChars="0"/>
              <w:rPr>
                <w:iCs/>
              </w:rPr>
            </w:pPr>
            <w:r w:rsidRPr="00E054DF">
              <w:rPr>
                <w:iCs/>
                <w:color w:val="FF0000"/>
              </w:rPr>
              <w:t>Baseline</w:t>
            </w:r>
            <w:r w:rsidRPr="00E054DF">
              <w:rPr>
                <w:iCs/>
              </w:rPr>
              <w:t>: Each UE is either assigned UL traffic or DL traffic.</w:t>
            </w:r>
          </w:p>
          <w:p w14:paraId="321FF6BE" w14:textId="0EB99F5E" w:rsidR="00920515" w:rsidRPr="00E054DF" w:rsidRDefault="00F150C4" w:rsidP="00F150C4">
            <w:pPr>
              <w:pStyle w:val="aff0"/>
              <w:numPr>
                <w:ilvl w:val="0"/>
                <w:numId w:val="157"/>
              </w:numPr>
              <w:autoSpaceDE/>
              <w:autoSpaceDN/>
              <w:adjustRightInd/>
              <w:spacing w:line="240" w:lineRule="auto"/>
              <w:ind w:firstLineChars="0"/>
              <w:rPr>
                <w:iCs/>
              </w:rPr>
            </w:pPr>
            <w:r w:rsidRPr="00E054DF">
              <w:rPr>
                <w:iCs/>
                <w:color w:val="FF0000"/>
              </w:rPr>
              <w:t>Optional</w:t>
            </w:r>
            <w:r w:rsidR="00920515" w:rsidRPr="00E054DF">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054DF" w:rsidRDefault="00920515" w:rsidP="008F1E89">
            <w:pPr>
              <w:autoSpaceDE/>
              <w:autoSpaceDN/>
              <w:adjustRightInd/>
              <w:spacing w:line="240" w:lineRule="auto"/>
              <w:rPr>
                <w:iCs/>
              </w:rPr>
            </w:pPr>
            <w:r w:rsidRPr="00E054DF">
              <w:rPr>
                <w:iCs/>
              </w:rPr>
              <w:t>Both symmetric and asymmetric packet size for UL and DL can be considered.</w:t>
            </w:r>
          </w:p>
          <w:p w14:paraId="15C6846F" w14:textId="271992DC" w:rsidR="00920515" w:rsidRPr="00E054DF" w:rsidRDefault="00920515" w:rsidP="008F1E89">
            <w:pPr>
              <w:pStyle w:val="aff0"/>
              <w:numPr>
                <w:ilvl w:val="0"/>
                <w:numId w:val="158"/>
              </w:numPr>
              <w:autoSpaceDE/>
              <w:autoSpaceDN/>
              <w:adjustRightInd/>
              <w:spacing w:line="240" w:lineRule="auto"/>
              <w:ind w:firstLineChars="0"/>
              <w:rPr>
                <w:iCs/>
              </w:rPr>
            </w:pPr>
            <w:r w:rsidRPr="00E054DF">
              <w:rPr>
                <w:iCs/>
              </w:rPr>
              <w:t xml:space="preserve">Option 1: Symmetric packet size: </w:t>
            </w:r>
            <w:r w:rsidRPr="00E054DF">
              <w:rPr>
                <w:iCs/>
                <w:color w:val="FF0000"/>
              </w:rPr>
              <w:t>0.</w:t>
            </w:r>
            <w:r w:rsidR="00F150C4" w:rsidRPr="00E054DF">
              <w:rPr>
                <w:iCs/>
                <w:color w:val="FF0000"/>
              </w:rPr>
              <w:t>1</w:t>
            </w:r>
            <w:r w:rsidRPr="00E054DF">
              <w:rPr>
                <w:iCs/>
                <w:color w:val="FF0000"/>
              </w:rPr>
              <w:t>Mbytes</w:t>
            </w:r>
            <w:r w:rsidRPr="00E054DF">
              <w:rPr>
                <w:iCs/>
              </w:rPr>
              <w:t xml:space="preserve"> for DL/UL (baseline), </w:t>
            </w:r>
            <w:r w:rsidRPr="00E054DF">
              <w:rPr>
                <w:iCs/>
                <w:color w:val="FF0000"/>
              </w:rPr>
              <w:t>0.</w:t>
            </w:r>
            <w:r w:rsidR="00F150C4" w:rsidRPr="00E054DF">
              <w:rPr>
                <w:iCs/>
                <w:color w:val="FF0000"/>
              </w:rPr>
              <w:t>5</w:t>
            </w:r>
            <w:r w:rsidRPr="00E054DF">
              <w:rPr>
                <w:iCs/>
                <w:color w:val="FF0000"/>
              </w:rPr>
              <w:t>Mbytes</w:t>
            </w:r>
            <w:r w:rsidRPr="00E054DF">
              <w:rPr>
                <w:iCs/>
              </w:rPr>
              <w:t xml:space="preserve"> or 2Mbytes for DL/UL (optional)</w:t>
            </w:r>
          </w:p>
          <w:p w14:paraId="7BD3648C" w14:textId="77777777" w:rsidR="00920515" w:rsidRPr="00E7051C" w:rsidRDefault="00920515" w:rsidP="008F1E89">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054DF" w:rsidRDefault="00920515" w:rsidP="008F1E89">
            <w:pPr>
              <w:pStyle w:val="aff0"/>
              <w:numPr>
                <w:ilvl w:val="0"/>
                <w:numId w:val="158"/>
              </w:numPr>
              <w:autoSpaceDE/>
              <w:autoSpaceDN/>
              <w:adjustRightInd/>
              <w:spacing w:line="240" w:lineRule="auto"/>
              <w:ind w:firstLineChars="0"/>
              <w:rPr>
                <w:iCs/>
              </w:rPr>
            </w:pPr>
            <w:r w:rsidRPr="00E054DF">
              <w:rPr>
                <w:iCs/>
              </w:rPr>
              <w:t>Option 2: Asymmetric packet size: 0.5Mbyte for DL and 0.125 Mbytes for UL.</w:t>
            </w:r>
          </w:p>
          <w:p w14:paraId="655A82DF" w14:textId="77777777" w:rsidR="00920515" w:rsidRPr="00E7051C" w:rsidRDefault="00920515" w:rsidP="008F1E89">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rsidRPr="00E054DF"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054DF" w:rsidRDefault="00920515" w:rsidP="008F1E89">
            <w:pPr>
              <w:autoSpaceDE/>
              <w:autoSpaceDN/>
              <w:adjustRightInd/>
              <w:spacing w:line="240" w:lineRule="auto"/>
              <w:rPr>
                <w:iCs/>
              </w:rPr>
            </w:pPr>
            <w:r w:rsidRPr="00E054DF">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054DF" w:rsidRDefault="00920515" w:rsidP="008F1E89">
            <w:pPr>
              <w:pStyle w:val="aff0"/>
              <w:numPr>
                <w:ilvl w:val="0"/>
                <w:numId w:val="160"/>
              </w:numPr>
              <w:autoSpaceDE/>
              <w:autoSpaceDN/>
              <w:adjustRightInd/>
              <w:spacing w:line="240" w:lineRule="auto"/>
              <w:ind w:firstLineChars="0"/>
              <w:rPr>
                <w:iCs/>
              </w:rPr>
            </w:pPr>
            <w:r w:rsidRPr="00E054DF">
              <w:rPr>
                <w:iCs/>
              </w:rPr>
              <w:t>The DL arrival rate is selected to reach a target DL traffic load (RU).</w:t>
            </w:r>
          </w:p>
          <w:p w14:paraId="50C9EBFA" w14:textId="77777777" w:rsidR="00920515" w:rsidRPr="00E054DF" w:rsidRDefault="00920515" w:rsidP="008F1E89">
            <w:pPr>
              <w:pStyle w:val="aff0"/>
              <w:numPr>
                <w:ilvl w:val="0"/>
                <w:numId w:val="160"/>
              </w:numPr>
              <w:autoSpaceDE/>
              <w:autoSpaceDN/>
              <w:adjustRightInd/>
              <w:spacing w:line="240" w:lineRule="auto"/>
              <w:ind w:firstLineChars="0"/>
              <w:rPr>
                <w:iCs/>
              </w:rPr>
            </w:pPr>
            <w:r w:rsidRPr="00E054DF">
              <w:rPr>
                <w:iCs/>
              </w:rPr>
              <w:t>DL Traffic load: low DL RU (20%-25%), medium DL RU (40%-50%), and high DL RU (60%-80%).</w:t>
            </w:r>
          </w:p>
          <w:p w14:paraId="6D6EBE0B" w14:textId="77777777" w:rsidR="00920515" w:rsidRPr="00E054DF" w:rsidRDefault="00920515" w:rsidP="008F1E89">
            <w:pPr>
              <w:pStyle w:val="aff0"/>
              <w:numPr>
                <w:ilvl w:val="0"/>
                <w:numId w:val="160"/>
              </w:numPr>
              <w:autoSpaceDE/>
              <w:autoSpaceDN/>
              <w:adjustRightInd/>
              <w:spacing w:line="240" w:lineRule="auto"/>
              <w:ind w:firstLineChars="0"/>
              <w:rPr>
                <w:iCs/>
              </w:rPr>
            </w:pPr>
            <w:r w:rsidRPr="00E054DF">
              <w:rPr>
                <w:rFonts w:hint="eastAsia"/>
                <w:iCs/>
              </w:rPr>
              <w:t>N</w:t>
            </w:r>
            <w:r w:rsidRPr="00E054DF">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054DF" w:rsidRDefault="00920515" w:rsidP="008F1E89">
            <w:pPr>
              <w:pStyle w:val="aff0"/>
              <w:numPr>
                <w:ilvl w:val="0"/>
                <w:numId w:val="160"/>
              </w:numPr>
              <w:autoSpaceDE/>
              <w:autoSpaceDN/>
              <w:adjustRightInd/>
              <w:spacing w:line="240" w:lineRule="auto"/>
              <w:ind w:firstLineChars="0"/>
              <w:rPr>
                <w:iCs/>
              </w:rPr>
            </w:pPr>
            <w:r w:rsidRPr="00E054DF">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054DF" w:rsidRDefault="00920515" w:rsidP="008F1E89">
            <w:pPr>
              <w:pStyle w:val="aff0"/>
              <w:numPr>
                <w:ilvl w:val="0"/>
                <w:numId w:val="160"/>
              </w:numPr>
              <w:autoSpaceDE/>
              <w:autoSpaceDN/>
              <w:adjustRightInd/>
              <w:spacing w:line="240" w:lineRule="auto"/>
              <w:ind w:firstLineChars="0"/>
              <w:rPr>
                <w:iCs/>
              </w:rPr>
            </w:pPr>
            <w:r w:rsidRPr="00E054DF">
              <w:rPr>
                <w:iCs/>
              </w:rPr>
              <w:t>DL Traffic load: low DL RU (20%-25%), medium DL RU (40%-50%), and high DL RU (60%-80%).</w:t>
            </w:r>
          </w:p>
          <w:p w14:paraId="201F9893" w14:textId="77777777" w:rsidR="00920515" w:rsidRPr="00E054DF" w:rsidRDefault="00920515" w:rsidP="008F1E89">
            <w:pPr>
              <w:pStyle w:val="aff0"/>
              <w:numPr>
                <w:ilvl w:val="0"/>
                <w:numId w:val="160"/>
              </w:numPr>
              <w:autoSpaceDE/>
              <w:autoSpaceDN/>
              <w:adjustRightInd/>
              <w:spacing w:line="240" w:lineRule="auto"/>
              <w:ind w:firstLineChars="0"/>
              <w:rPr>
                <w:iCs/>
              </w:rPr>
            </w:pPr>
            <w:r w:rsidRPr="00E054DF">
              <w:rPr>
                <w:rFonts w:hint="eastAsia"/>
                <w:iCs/>
              </w:rPr>
              <w:lastRenderedPageBreak/>
              <w:t>N</w:t>
            </w:r>
            <w:r w:rsidRPr="00E054DF">
              <w:rPr>
                <w:iCs/>
              </w:rPr>
              <w:t>ote: Type-2 RU definition (calculated per link direction) is used</w:t>
            </w:r>
          </w:p>
        </w:tc>
      </w:tr>
      <w:tr w:rsidR="00920515" w:rsidRPr="00E054DF"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054DF" w:rsidRDefault="00920515" w:rsidP="008F1E89">
            <w:pPr>
              <w:autoSpaceDE/>
              <w:autoSpaceDN/>
              <w:adjustRightInd/>
              <w:spacing w:line="240" w:lineRule="auto"/>
              <w:rPr>
                <w:iCs/>
              </w:rPr>
            </w:pPr>
            <w:r w:rsidRPr="00E054DF">
              <w:rPr>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054DF" w:rsidRDefault="00920515" w:rsidP="008F1E89">
            <w:pPr>
              <w:pStyle w:val="aff0"/>
              <w:numPr>
                <w:ilvl w:val="0"/>
                <w:numId w:val="159"/>
              </w:numPr>
              <w:autoSpaceDE/>
              <w:autoSpaceDN/>
              <w:adjustRightInd/>
              <w:spacing w:line="240" w:lineRule="auto"/>
              <w:ind w:firstLineChars="0"/>
              <w:rPr>
                <w:iCs/>
              </w:rPr>
            </w:pPr>
            <w:r w:rsidRPr="00E054DF">
              <w:rPr>
                <w:iCs/>
              </w:rPr>
              <w:t>The UL arrival rate is determined by the ratio of DL/UL traffic</w:t>
            </w:r>
          </w:p>
          <w:p w14:paraId="3E47F451" w14:textId="77777777" w:rsidR="00920515" w:rsidRPr="00E054DF" w:rsidRDefault="00920515" w:rsidP="008F1E89">
            <w:pPr>
              <w:pStyle w:val="aff0"/>
              <w:numPr>
                <w:ilvl w:val="0"/>
                <w:numId w:val="159"/>
              </w:numPr>
              <w:autoSpaceDE/>
              <w:autoSpaceDN/>
              <w:adjustRightInd/>
              <w:spacing w:line="240" w:lineRule="auto"/>
              <w:ind w:firstLineChars="0"/>
              <w:rPr>
                <w:iCs/>
              </w:rPr>
            </w:pPr>
            <w:r w:rsidRPr="00E054DF">
              <w:rPr>
                <w:iCs/>
              </w:rPr>
              <w:t xml:space="preserve">Ratio of DL/UL traffic: {2:1} </w:t>
            </w:r>
            <w:r w:rsidRPr="00E054DF">
              <w:rPr>
                <w:iCs/>
                <w:color w:val="FF0000"/>
              </w:rPr>
              <w:t>as baseline</w:t>
            </w:r>
            <w:r w:rsidRPr="00E054DF">
              <w:rPr>
                <w:iCs/>
              </w:rPr>
              <w:t xml:space="preserve">, {4:1} and {1:1} </w:t>
            </w:r>
            <w:r w:rsidRPr="00E054DF">
              <w:rPr>
                <w:iCs/>
                <w:color w:val="FF0000"/>
              </w:rPr>
              <w:t>as optional.</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054DF" w:rsidRDefault="00920515" w:rsidP="008F1E89">
            <w:pPr>
              <w:pStyle w:val="aff0"/>
              <w:numPr>
                <w:ilvl w:val="0"/>
                <w:numId w:val="159"/>
              </w:numPr>
              <w:autoSpaceDE/>
              <w:autoSpaceDN/>
              <w:adjustRightInd/>
              <w:spacing w:line="240" w:lineRule="auto"/>
              <w:ind w:firstLineChars="0"/>
              <w:rPr>
                <w:iCs/>
              </w:rPr>
            </w:pPr>
            <w:r w:rsidRPr="00E054DF">
              <w:rPr>
                <w:iCs/>
              </w:rPr>
              <w:t>The UL arrival rate#1 is determined by the DL arrival rate#1 and ratio of DL/UL traffic of Macro cell. UL arrival rate#2 is determined by the DL arrival rate#2 and ratio of DL/UL traffic of Micro cell</w:t>
            </w:r>
          </w:p>
          <w:p w14:paraId="3C722752" w14:textId="77777777" w:rsidR="00920515" w:rsidRPr="00E054DF" w:rsidRDefault="00920515" w:rsidP="008F1E89">
            <w:pPr>
              <w:pStyle w:val="aff0"/>
              <w:numPr>
                <w:ilvl w:val="0"/>
                <w:numId w:val="159"/>
              </w:numPr>
              <w:autoSpaceDE/>
              <w:autoSpaceDN/>
              <w:adjustRightInd/>
              <w:spacing w:line="240" w:lineRule="auto"/>
              <w:ind w:firstLineChars="0"/>
              <w:rPr>
                <w:iCs/>
              </w:rPr>
            </w:pPr>
            <w:r w:rsidRPr="00E054DF">
              <w:rPr>
                <w:iCs/>
              </w:rPr>
              <w:t xml:space="preserve">Ratio of DL/UL traffic: {2:1} </w:t>
            </w:r>
            <w:r w:rsidRPr="00E054DF">
              <w:rPr>
                <w:iCs/>
                <w:color w:val="FF0000"/>
              </w:rPr>
              <w:t>as baseline</w:t>
            </w:r>
            <w:r w:rsidRPr="00E054DF">
              <w:rPr>
                <w:iCs/>
              </w:rPr>
              <w:t xml:space="preserve">, {4:1} and {1:1} </w:t>
            </w:r>
            <w:r w:rsidRPr="00E054DF">
              <w:rPr>
                <w:iCs/>
                <w:color w:val="FF0000"/>
              </w:rPr>
              <w:t>as optional.</w:t>
            </w:r>
          </w:p>
        </w:tc>
      </w:tr>
      <w:tr w:rsidR="00920515" w:rsidRPr="00E054DF"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054DF" w:rsidRDefault="00920515" w:rsidP="008F1E89">
            <w:pPr>
              <w:autoSpaceDE/>
              <w:autoSpaceDN/>
              <w:adjustRightInd/>
              <w:spacing w:line="240" w:lineRule="auto"/>
              <w:rPr>
                <w:iCs/>
              </w:rPr>
            </w:pPr>
            <w:r w:rsidRPr="00E054DF">
              <w:rPr>
                <w:iCs/>
              </w:rPr>
              <w:t>The UL and DL FTP packet arrival rate for SBFD are the same as legacy TDD.</w:t>
            </w:r>
          </w:p>
        </w:tc>
      </w:tr>
    </w:tbl>
    <w:p w14:paraId="2417C0F1" w14:textId="77777777" w:rsidR="00920515" w:rsidRPr="00E054DF" w:rsidRDefault="00920515" w:rsidP="00920515">
      <w:pPr>
        <w:spacing w:after="120"/>
      </w:pPr>
    </w:p>
    <w:p w14:paraId="54B0BBBD" w14:textId="77777777" w:rsidR="00E77E4C" w:rsidRPr="00E054DF" w:rsidRDefault="00E77E4C" w:rsidP="00E77E4C">
      <w:pPr>
        <w:spacing w:after="120"/>
      </w:pPr>
    </w:p>
    <w:p w14:paraId="1B1F197B" w14:textId="77777777" w:rsidR="00E77E4C" w:rsidRPr="00E054DF" w:rsidRDefault="00E77E4C" w:rsidP="00E77E4C">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rsidRPr="00E054DF"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2D95B5D9" w:rsidR="00E77E4C" w:rsidRDefault="00295966" w:rsidP="008F1E8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68214D6C" w:rsidR="00E77E4C" w:rsidRPr="00E054DF" w:rsidRDefault="00E83776" w:rsidP="008F1E89">
            <w:pPr>
              <w:spacing w:line="240" w:lineRule="auto"/>
              <w:rPr>
                <w:bCs/>
              </w:rPr>
            </w:pPr>
            <w:r w:rsidRPr="00E054DF">
              <w:rPr>
                <w:bCs/>
              </w:rPr>
              <w:t>We are little confused that s</w:t>
            </w:r>
            <w:r w:rsidR="00295966" w:rsidRPr="00E054DF">
              <w:rPr>
                <w:bCs/>
              </w:rPr>
              <w:t>ince the DL/UL resource ratio in slot configuration Alt1</w:t>
            </w:r>
            <w:r w:rsidR="00A23D67" w:rsidRPr="00E054DF">
              <w:rPr>
                <w:bCs/>
              </w:rPr>
              <w:t>, Alt2 and Alt4 is 4:1, why choose DL/UL traffic ratio {2:1} as baseline.</w:t>
            </w:r>
          </w:p>
        </w:tc>
      </w:tr>
      <w:tr w:rsidR="00E77E4C" w:rsidRPr="00E054DF"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0DC36B88" w:rsidR="00E77E4C" w:rsidRPr="001C597A" w:rsidRDefault="00592377" w:rsidP="008F1E89">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B9AED62" w:rsidR="00E77E4C" w:rsidRPr="00E054DF" w:rsidRDefault="00592377" w:rsidP="008F1E89">
            <w:pPr>
              <w:spacing w:line="240" w:lineRule="auto"/>
              <w:rPr>
                <w:bCs/>
              </w:rPr>
            </w:pPr>
            <w:r w:rsidRPr="00E054DF">
              <w:rPr>
                <w:bCs/>
              </w:rPr>
              <w:t xml:space="preserve">We also have similar question as Spreadtrum. </w:t>
            </w:r>
            <w:r w:rsidR="00231147" w:rsidRPr="00E054DF">
              <w:rPr>
                <w:bCs/>
              </w:rPr>
              <w:t xml:space="preserve">If we assume DL/UL resource ratio = 4:1 while the traffic ratio as 2:1 or 1:1, the UL resource utilization will be very high. </w:t>
            </w:r>
            <w:r w:rsidR="00701DAA" w:rsidRPr="00E054DF">
              <w:rPr>
                <w:bCs/>
              </w:rPr>
              <w:br/>
              <w:t xml:space="preserve">For Dense Urban with 2-layer scenario, hows the </w:t>
            </w:r>
            <w:r w:rsidR="00223373" w:rsidRPr="00E054DF">
              <w:rPr>
                <w:bCs/>
              </w:rPr>
              <w:t>traffic generated for</w:t>
            </w:r>
            <w:r w:rsidR="00701DAA" w:rsidRPr="00E054DF">
              <w:rPr>
                <w:bCs/>
              </w:rPr>
              <w:t xml:space="preserve"> Macro and micro layer?</w:t>
            </w:r>
            <w:r w:rsidR="00223373" w:rsidRPr="00E054DF">
              <w:rPr>
                <w:bCs/>
              </w:rPr>
              <w:t xml:space="preserve"> Are they independently generated? Or</w:t>
            </w:r>
            <w:r w:rsidR="00701DAA" w:rsidRPr="00E054DF">
              <w:rPr>
                <w:bCs/>
              </w:rPr>
              <w:t xml:space="preserve"> Is traffic steer</w:t>
            </w:r>
            <w:r w:rsidR="00223373" w:rsidRPr="00E054DF">
              <w:rPr>
                <w:bCs/>
              </w:rPr>
              <w:t>ing</w:t>
            </w:r>
            <w:r w:rsidR="00701DAA" w:rsidRPr="00E054DF">
              <w:rPr>
                <w:bCs/>
              </w:rPr>
              <w:t xml:space="preserve"> or load-balancing done </w:t>
            </w:r>
            <w:r w:rsidR="00223373" w:rsidRPr="00E054DF">
              <w:rPr>
                <w:bCs/>
              </w:rPr>
              <w:t>?</w:t>
            </w:r>
          </w:p>
        </w:tc>
      </w:tr>
      <w:tr w:rsidR="008A64DC" w:rsidRPr="00E054DF"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23B8174D" w:rsidR="008A64DC" w:rsidRDefault="008A64DC" w:rsidP="008A64DC">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6862B764" w:rsidR="008A64DC" w:rsidRPr="00E054DF" w:rsidRDefault="008A64DC" w:rsidP="008A64DC">
            <w:pPr>
              <w:spacing w:line="240" w:lineRule="auto"/>
              <w:rPr>
                <w:bCs/>
              </w:rPr>
            </w:pPr>
            <w:r w:rsidRPr="00E054DF">
              <w:rPr>
                <w:bCs/>
              </w:rPr>
              <w:t>We are fine with this proposal.</w:t>
            </w:r>
          </w:p>
        </w:tc>
      </w:tr>
      <w:tr w:rsidR="0077086C" w:rsidRPr="00E054DF" w14:paraId="254AF9A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712F36" w14:textId="0A05A9EE" w:rsidR="0077086C" w:rsidRDefault="0077086C" w:rsidP="0077086C">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654CF01" w14:textId="77777777" w:rsidR="0077086C" w:rsidRDefault="0077086C" w:rsidP="0077086C">
            <w:pPr>
              <w:rPr>
                <w:bCs/>
                <w:color w:val="000000" w:themeColor="text1"/>
              </w:rPr>
            </w:pPr>
            <w:r>
              <w:rPr>
                <w:bCs/>
                <w:color w:val="000000" w:themeColor="text1"/>
              </w:rPr>
              <w:t>Few comments:</w:t>
            </w:r>
          </w:p>
          <w:p w14:paraId="4E960E0A" w14:textId="77777777" w:rsidR="0077086C" w:rsidRDefault="0077086C" w:rsidP="0077086C">
            <w:pPr>
              <w:pStyle w:val="aff0"/>
              <w:numPr>
                <w:ilvl w:val="0"/>
                <w:numId w:val="177"/>
              </w:numPr>
              <w:autoSpaceDE/>
              <w:adjustRightInd/>
              <w:spacing w:line="240" w:lineRule="auto"/>
              <w:ind w:firstLineChars="0"/>
              <w:rPr>
                <w:iCs/>
              </w:rPr>
            </w:pPr>
            <w:r w:rsidRPr="00E054DF">
              <w:rPr>
                <w:bCs/>
                <w:color w:val="000000" w:themeColor="text1"/>
              </w:rPr>
              <w:t xml:space="preserve">A smaller packet size should be considered for evaluation. In our study, we found there is different observation on the gains of SBFD/TDD based on the packet size. </w:t>
            </w:r>
            <w:r>
              <w:rPr>
                <w:bCs/>
                <w:color w:val="000000" w:themeColor="text1"/>
              </w:rPr>
              <w:t>Compnaies can report what they simulate for packet size.</w:t>
            </w:r>
          </w:p>
          <w:p w14:paraId="6DA563B5" w14:textId="77777777" w:rsidR="0077086C" w:rsidRPr="00E054DF" w:rsidRDefault="0077086C" w:rsidP="0077086C">
            <w:pPr>
              <w:pStyle w:val="aff0"/>
              <w:numPr>
                <w:ilvl w:val="0"/>
                <w:numId w:val="177"/>
              </w:numPr>
              <w:autoSpaceDE/>
              <w:adjustRightInd/>
              <w:spacing w:line="240" w:lineRule="auto"/>
              <w:ind w:firstLineChars="0"/>
              <w:rPr>
                <w:iCs/>
              </w:rPr>
            </w:pPr>
            <w:r w:rsidRPr="00E054DF">
              <w:rPr>
                <w:bCs/>
                <w:color w:val="000000" w:themeColor="text1"/>
              </w:rPr>
              <w:t xml:space="preserve">In addition, </w:t>
            </w:r>
            <w:r w:rsidRPr="00E054DF">
              <w:rPr>
                <w:iCs/>
              </w:rPr>
              <w:t>Option 2: Asymmetric packet size: 0.5Mbyte for DL and 0.125 Mbytes for UL.</w:t>
            </w:r>
          </w:p>
          <w:p w14:paraId="7CEEFAEE" w14:textId="77777777" w:rsidR="0077086C" w:rsidRPr="00E054DF" w:rsidRDefault="0077086C" w:rsidP="0077086C">
            <w:pPr>
              <w:pStyle w:val="aff0"/>
              <w:numPr>
                <w:ilvl w:val="0"/>
                <w:numId w:val="178"/>
              </w:numPr>
              <w:spacing w:line="256" w:lineRule="auto"/>
              <w:ind w:firstLineChars="0"/>
              <w:rPr>
                <w:bCs/>
                <w:color w:val="000000" w:themeColor="text1"/>
              </w:rPr>
            </w:pPr>
            <w:r w:rsidRPr="00E054DF">
              <w:rPr>
                <w:iCs/>
              </w:rPr>
              <w:t xml:space="preserve">FFS: 1Kbyte </w:t>
            </w:r>
            <w:r w:rsidRPr="00E054DF">
              <w:rPr>
                <w:iCs/>
                <w:color w:val="FF0000"/>
              </w:rPr>
              <w:t>for UL and 4 Kbyte for DL</w:t>
            </w:r>
          </w:p>
          <w:p w14:paraId="771D771E" w14:textId="77777777" w:rsidR="0077086C" w:rsidRPr="00E054DF" w:rsidRDefault="0077086C" w:rsidP="0077086C">
            <w:pPr>
              <w:pStyle w:val="aff0"/>
              <w:numPr>
                <w:ilvl w:val="0"/>
                <w:numId w:val="179"/>
              </w:numPr>
              <w:autoSpaceDE/>
              <w:adjustRightInd/>
              <w:spacing w:line="240" w:lineRule="auto"/>
              <w:ind w:firstLineChars="0"/>
              <w:rPr>
                <w:iCs/>
              </w:rPr>
            </w:pPr>
            <w:r w:rsidRPr="00E054DF">
              <w:rPr>
                <w:iCs/>
              </w:rPr>
              <w:t>Independent RUs for each traffic direction.</w:t>
            </w:r>
          </w:p>
          <w:p w14:paraId="406FA113" w14:textId="77777777" w:rsidR="0077086C" w:rsidRPr="00E054DF" w:rsidRDefault="0077086C" w:rsidP="0077086C">
            <w:pPr>
              <w:pStyle w:val="aff0"/>
              <w:numPr>
                <w:ilvl w:val="0"/>
                <w:numId w:val="179"/>
              </w:numPr>
              <w:autoSpaceDE/>
              <w:adjustRightInd/>
              <w:spacing w:line="240" w:lineRule="auto"/>
              <w:ind w:firstLineChars="0"/>
              <w:rPr>
                <w:bCs/>
                <w:color w:val="000000" w:themeColor="text1"/>
              </w:rPr>
            </w:pPr>
            <w:r w:rsidRPr="00E054DF">
              <w:rPr>
                <w:iCs/>
              </w:rPr>
              <w:t>The suggested number of RUs are too high. In our view, Low &lt;10%, medium (20-30%) and high is ~50%.</w:t>
            </w:r>
            <w:r w:rsidRPr="00E054DF">
              <w:rPr>
                <w:bCs/>
                <w:color w:val="000000" w:themeColor="text1"/>
              </w:rPr>
              <w:t xml:space="preserve">  </w:t>
            </w:r>
          </w:p>
          <w:p w14:paraId="15833464" w14:textId="77777777" w:rsidR="0077086C" w:rsidRPr="00E054DF" w:rsidRDefault="0077086C" w:rsidP="0077086C">
            <w:pPr>
              <w:pStyle w:val="aff0"/>
              <w:numPr>
                <w:ilvl w:val="0"/>
                <w:numId w:val="179"/>
              </w:numPr>
              <w:autoSpaceDE/>
              <w:adjustRightInd/>
              <w:spacing w:line="240" w:lineRule="auto"/>
              <w:ind w:firstLineChars="0"/>
              <w:rPr>
                <w:bCs/>
                <w:color w:val="000000" w:themeColor="text1"/>
              </w:rPr>
            </w:pPr>
            <w:r w:rsidRPr="00E054DF">
              <w:rPr>
                <w:iCs/>
              </w:rPr>
              <w:t>Ratio of DL/UL traffic: {4:1} shall be baseline.</w:t>
            </w:r>
          </w:p>
          <w:p w14:paraId="1B2CEB48" w14:textId="657D95AD" w:rsidR="0077086C" w:rsidRPr="00E054DF" w:rsidRDefault="0077086C" w:rsidP="0077086C">
            <w:pPr>
              <w:spacing w:line="240" w:lineRule="auto"/>
              <w:rPr>
                <w:bCs/>
              </w:rPr>
            </w:pPr>
            <w:r w:rsidRPr="00E054DF">
              <w:rPr>
                <w:bCs/>
                <w:color w:val="000000" w:themeColor="text1"/>
              </w:rPr>
              <w:t>HetNet (Urban Macro + InH) should be considered and make proposal general, not only for case 1 SBFD.</w:t>
            </w:r>
          </w:p>
        </w:tc>
      </w:tr>
      <w:tr w:rsidR="00B418DA" w:rsidRPr="00E054DF" w14:paraId="2B6C4F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F087029" w14:textId="235D8749" w:rsidR="00B418DA" w:rsidRDefault="00B418DA" w:rsidP="00B418DA">
            <w:pPr>
              <w:rPr>
                <w:bCs/>
                <w:color w:val="000000" w:themeColor="text1"/>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C3B10E" w14:textId="561BC7A5" w:rsidR="00B418DA" w:rsidRDefault="00B418DA" w:rsidP="00B418DA">
            <w:pPr>
              <w:rPr>
                <w:bCs/>
                <w:color w:val="000000" w:themeColor="text1"/>
              </w:rPr>
            </w:pPr>
            <w:r>
              <w:rPr>
                <w:bCs/>
              </w:rPr>
              <w:t>For Macro layer deployment, the current TDD configuration is to adapt to the traffic load ratio, and the benefit for the SBFD is mainly coverage so we suggest the basline traffic ratio is 4</w:t>
            </w:r>
            <w:r>
              <w:rPr>
                <w:rFonts w:hint="eastAsia"/>
                <w:bCs/>
              </w:rPr>
              <w:t>:1 for</w:t>
            </w:r>
            <w:r>
              <w:rPr>
                <w:bCs/>
              </w:rPr>
              <w:t xml:space="preserve"> Macro networks (Uma, and dense urban). For indoor networks, the baseline can be 1:1 for the traffic ratio.</w:t>
            </w:r>
          </w:p>
        </w:tc>
      </w:tr>
    </w:tbl>
    <w:p w14:paraId="28D4AB43" w14:textId="77777777" w:rsidR="00E77E4C" w:rsidRPr="00E054DF" w:rsidRDefault="00E77E4C" w:rsidP="00E77E4C">
      <w:pPr>
        <w:spacing w:after="120"/>
      </w:pPr>
    </w:p>
    <w:p w14:paraId="68503DF3" w14:textId="634C6BF4" w:rsidR="00043C89" w:rsidRPr="00E054DF" w:rsidRDefault="00043C89">
      <w:pPr>
        <w:spacing w:after="120"/>
      </w:pPr>
    </w:p>
    <w:p w14:paraId="05D6620F" w14:textId="77777777" w:rsidR="00920515" w:rsidRPr="00E054DF" w:rsidRDefault="00920515">
      <w:pPr>
        <w:spacing w:after="120"/>
      </w:pPr>
    </w:p>
    <w:p w14:paraId="35BA3EC2" w14:textId="3F458A7F" w:rsidR="00043C89" w:rsidRDefault="00043C89" w:rsidP="00B8300E">
      <w:pPr>
        <w:pStyle w:val="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p w14:paraId="2D634649" w14:textId="77777777" w:rsidR="009022F9" w:rsidRDefault="009022F9" w:rsidP="009022F9">
      <w:pPr>
        <w:pStyle w:val="40"/>
      </w:pPr>
      <w:r>
        <w:t>For SBFD</w:t>
      </w:r>
    </w:p>
    <w:tbl>
      <w:tblPr>
        <w:tblStyle w:val="afd"/>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054DF"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054DF" w:rsidRDefault="00DE7C7B" w:rsidP="00E344A1">
            <w:pPr>
              <w:spacing w:line="240" w:lineRule="auto"/>
              <w:rPr>
                <w:bCs/>
                <w:i/>
                <w:iCs/>
              </w:rPr>
            </w:pPr>
            <w:r w:rsidRPr="00E054DF">
              <w:rPr>
                <w:b/>
                <w:i/>
                <w:u w:val="single"/>
              </w:rPr>
              <w:t>Proposal 1</w:t>
            </w:r>
            <w:r w:rsidRPr="00E054DF">
              <w:rPr>
                <w:i/>
              </w:rPr>
              <w:t xml:space="preserve">: </w:t>
            </w:r>
            <w:r w:rsidRPr="00E054DF">
              <w:rPr>
                <w:bCs/>
                <w:i/>
                <w:iCs/>
              </w:rPr>
              <w:t xml:space="preserve">For </w:t>
            </w:r>
            <w:r w:rsidRPr="00E054DF">
              <w:rPr>
                <w:i/>
              </w:rPr>
              <w:t>SBFD deployment case 1</w:t>
            </w:r>
            <w:r w:rsidRPr="00E054DF">
              <w:rPr>
                <w:bCs/>
                <w:i/>
              </w:rPr>
              <w:t>,</w:t>
            </w:r>
            <w:r w:rsidRPr="00E054DF">
              <w:rPr>
                <w:bCs/>
                <w:i/>
                <w:iCs/>
              </w:rPr>
              <w:t xml:space="preserve"> evaluation assumptions in </w:t>
            </w:r>
            <w:r w:rsidRPr="00E054DF">
              <w:rPr>
                <w:rFonts w:hint="eastAsia"/>
                <w:bCs/>
                <w:i/>
                <w:iCs/>
              </w:rPr>
              <w:t>Ta</w:t>
            </w:r>
            <w:r w:rsidRPr="00E054DF">
              <w:rPr>
                <w:bCs/>
                <w:i/>
                <w:iCs/>
              </w:rPr>
              <w:t>ble 15</w:t>
            </w:r>
            <w:r w:rsidRPr="00E054DF">
              <w:rPr>
                <w:i/>
              </w:rPr>
              <w:t xml:space="preserve"> and Table 16</w:t>
            </w:r>
            <w:r w:rsidRPr="00E054DF">
              <w:rPr>
                <w:bCs/>
                <w:i/>
                <w:iCs/>
              </w:rPr>
              <w:t xml:space="preserve"> in Annex B can be considered as starting point.</w:t>
            </w:r>
          </w:p>
          <w:p w14:paraId="4C32E8FD" w14:textId="77777777" w:rsidR="00DE7C7B" w:rsidRPr="00E054DF" w:rsidRDefault="00DE7C7B" w:rsidP="00E344A1">
            <w:pPr>
              <w:tabs>
                <w:tab w:val="num" w:pos="720"/>
              </w:tabs>
              <w:spacing w:line="240" w:lineRule="auto"/>
              <w:rPr>
                <w:b/>
                <w:i/>
                <w:u w:val="single"/>
              </w:rPr>
            </w:pPr>
          </w:p>
          <w:p w14:paraId="5919CB83" w14:textId="77777777" w:rsidR="00D764BA" w:rsidRPr="00E054DF" w:rsidRDefault="00D764BA" w:rsidP="00E344A1">
            <w:pPr>
              <w:spacing w:line="240" w:lineRule="auto"/>
              <w:rPr>
                <w:b/>
                <w:u w:val="single"/>
              </w:rPr>
            </w:pPr>
            <w:r w:rsidRPr="00E054DF">
              <w:rPr>
                <w:b/>
                <w:u w:val="single"/>
              </w:rPr>
              <w:t xml:space="preserve">Separate-Tx/Rx antenna array modelling for SBFD </w:t>
            </w:r>
          </w:p>
          <w:p w14:paraId="5DD5079C" w14:textId="22A5C2E7" w:rsidR="00B01894" w:rsidRPr="00E054DF" w:rsidRDefault="00B01894" w:rsidP="00E344A1">
            <w:pPr>
              <w:tabs>
                <w:tab w:val="num" w:pos="720"/>
              </w:tabs>
              <w:spacing w:line="240" w:lineRule="auto"/>
              <w:rPr>
                <w:i/>
              </w:rPr>
            </w:pPr>
            <w:r w:rsidRPr="00E054DF">
              <w:rPr>
                <w:b/>
                <w:i/>
                <w:u w:val="single"/>
              </w:rPr>
              <w:t>Proposal 20</w:t>
            </w:r>
            <w:r w:rsidRPr="00E054DF">
              <w:rPr>
                <w:i/>
              </w:rPr>
              <w:t>:</w:t>
            </w:r>
            <w:r w:rsidRPr="00E054DF">
              <w:t xml:space="preserve"> </w:t>
            </w:r>
            <w:r w:rsidRPr="00E054DF">
              <w:rPr>
                <w:i/>
              </w:rPr>
              <w:t>For evaluation of SBFD operation,</w:t>
            </w:r>
            <w:r w:rsidRPr="00E054DF">
              <w:rPr>
                <w:bCs/>
                <w:i/>
              </w:rPr>
              <w:t xml:space="preserve"> separate-Tx/Rx antenna array can be modelled by two panel groups.</w:t>
            </w:r>
          </w:p>
          <w:p w14:paraId="5091D099" w14:textId="3853F234" w:rsidR="00B01894" w:rsidRPr="00E054DF" w:rsidRDefault="00B01894" w:rsidP="00E344A1">
            <w:pPr>
              <w:pStyle w:val="aff0"/>
              <w:widowControl/>
              <w:numPr>
                <w:ilvl w:val="0"/>
                <w:numId w:val="22"/>
              </w:numPr>
              <w:spacing w:line="240" w:lineRule="auto"/>
              <w:ind w:left="420" w:firstLineChars="0" w:hanging="420"/>
              <w:rPr>
                <w:i/>
              </w:rPr>
            </w:pPr>
            <w:r w:rsidRPr="00E054DF">
              <w:rPr>
                <w:i/>
              </w:rPr>
              <w:t xml:space="preserve">Each panel group </w:t>
            </w:r>
            <w:r w:rsidRPr="00E054DF">
              <w:rPr>
                <w:rFonts w:eastAsia="MS Mincho"/>
                <w:i/>
              </w:rPr>
              <w:t>comprises</w:t>
            </w:r>
            <w:r w:rsidRPr="00E054DF">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054DF">
              <w:rPr>
                <w:i/>
                <w:vertAlign w:val="subscript"/>
              </w:rPr>
              <w:t xml:space="preserve"> </w:t>
            </w:r>
            <w:r w:rsidRPr="00E054DF">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054DF" w:rsidRDefault="00B01894" w:rsidP="00E344A1">
            <w:pPr>
              <w:pStyle w:val="aff0"/>
              <w:widowControl/>
              <w:numPr>
                <w:ilvl w:val="0"/>
                <w:numId w:val="22"/>
              </w:numPr>
              <w:spacing w:line="240" w:lineRule="auto"/>
              <w:ind w:left="420" w:firstLineChars="0" w:hanging="420"/>
              <w:rPr>
                <w:i/>
              </w:rPr>
            </w:pPr>
            <w:r w:rsidRPr="00E054DF">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054DF">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054DF">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054DF">
              <w:rPr>
                <w:i/>
              </w:rPr>
              <w:t xml:space="preserve"> are used for description of each panel group:</w:t>
            </w:r>
          </w:p>
          <w:p w14:paraId="638C8F8C" w14:textId="14BAA297" w:rsidR="00B01894" w:rsidRPr="00E054DF" w:rsidRDefault="00302A4B"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054DF">
              <w:rPr>
                <w:i/>
              </w:rPr>
              <w:t xml:space="preserve">: Number of panels in a column </w:t>
            </w:r>
            <w:r w:rsidR="00B01894" w:rsidRPr="00E054DF">
              <w:rPr>
                <w:i/>
                <w:color w:val="0070C0"/>
              </w:rPr>
              <w:t>within a panel group.</w:t>
            </w:r>
          </w:p>
          <w:p w14:paraId="226BCD2C" w14:textId="0071087E" w:rsidR="00B01894" w:rsidRPr="00E054DF" w:rsidRDefault="00302A4B"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054DF">
              <w:rPr>
                <w:i/>
              </w:rPr>
              <w:t xml:space="preserve">: Number of panels in a row </w:t>
            </w:r>
            <w:r w:rsidR="00B01894" w:rsidRPr="00E054DF">
              <w:rPr>
                <w:i/>
                <w:color w:val="0070C0"/>
              </w:rPr>
              <w:t>within a panel group.</w:t>
            </w:r>
          </w:p>
          <w:p w14:paraId="1CAAC643" w14:textId="55DE388C" w:rsidR="00B01894" w:rsidRPr="00E054DF" w:rsidRDefault="00302A4B"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054DF">
              <w:rPr>
                <w:i/>
              </w:rPr>
              <w:t xml:space="preserve">: Antenna panel spacing in horizontal direction </w:t>
            </w:r>
            <w:r w:rsidR="00B01894" w:rsidRPr="00E054DF">
              <w:rPr>
                <w:i/>
                <w:color w:val="0070C0"/>
              </w:rPr>
              <w:t>within a panel group.</w:t>
            </w:r>
          </w:p>
          <w:p w14:paraId="5E84B16F" w14:textId="00B1F02E" w:rsidR="00B01894" w:rsidRPr="00E054DF" w:rsidRDefault="00302A4B"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054DF">
              <w:rPr>
                <w:i/>
              </w:rPr>
              <w:t xml:space="preserve">: Antenna panel spacing in vertical direction </w:t>
            </w:r>
            <w:r w:rsidR="00B01894" w:rsidRPr="00E054DF">
              <w:rPr>
                <w:i/>
                <w:color w:val="0070C0"/>
              </w:rPr>
              <w:t>within a panel group.</w:t>
            </w:r>
          </w:p>
          <w:p w14:paraId="2397D8E6" w14:textId="4B4558E6" w:rsidR="00B01894" w:rsidRPr="00E054DF" w:rsidRDefault="00B01894" w:rsidP="00E344A1">
            <w:pPr>
              <w:pStyle w:val="aff0"/>
              <w:widowControl/>
              <w:numPr>
                <w:ilvl w:val="0"/>
                <w:numId w:val="22"/>
              </w:numPr>
              <w:spacing w:line="240" w:lineRule="auto"/>
              <w:ind w:left="420" w:firstLineChars="0" w:hanging="420"/>
              <w:rPr>
                <w:i/>
              </w:rPr>
            </w:pPr>
            <w:r w:rsidRPr="00E054DF">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054DF">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054DF">
              <w:rPr>
                <w:i/>
              </w:rPr>
              <w:t xml:space="preserve"> for description of the total number of vertical TXRUs across two panel groups and panel group spacings:</w:t>
            </w:r>
          </w:p>
          <w:p w14:paraId="1368C6C6" w14:textId="2749B53E" w:rsidR="00B01894" w:rsidRPr="00E054DF" w:rsidRDefault="00302A4B" w:rsidP="00E344A1">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054DF">
              <w:rPr>
                <w:i/>
              </w:rPr>
              <w:t>: Total number of vertical TXRUs across two panel groups, on one polarization.</w:t>
            </w:r>
          </w:p>
          <w:p w14:paraId="359E5DE4" w14:textId="34A864D6" w:rsidR="00B01894" w:rsidRPr="00E054DF" w:rsidRDefault="00302A4B" w:rsidP="00E344A1">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054DF">
              <w:rPr>
                <w:i/>
              </w:rPr>
              <w:t>: Total number of horizontal TXRUs across two panel groups, on one polarization.</w:t>
            </w:r>
          </w:p>
          <w:p w14:paraId="1784C401" w14:textId="54E00FEC" w:rsidR="00B01894" w:rsidRPr="00E344A1" w:rsidRDefault="00302A4B"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054DF">
              <w:rPr>
                <w:i/>
              </w:rPr>
              <w:t xml:space="preserve">: Panel group spacing in the horizontal direction. </w:t>
            </w:r>
            <w:r w:rsidR="00B01894" w:rsidRPr="00E344A1">
              <w:rPr>
                <w:i/>
              </w:rPr>
              <w:t xml:space="preserve">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054DF" w:rsidRDefault="00302A4B"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054DF">
              <w:rPr>
                <w:i/>
              </w:rPr>
              <w:t>: Panel group spacing in the vertical direction.</w:t>
            </w:r>
          </w:p>
          <w:p w14:paraId="27983AC3" w14:textId="77777777" w:rsidR="00287DCF" w:rsidRPr="00E344A1" w:rsidRDefault="00E32B72" w:rsidP="00E344A1">
            <w:pPr>
              <w:spacing w:line="240" w:lineRule="auto"/>
              <w:jc w:val="center"/>
            </w:pPr>
            <w:r w:rsidRPr="00E344A1">
              <w:object w:dxaOrig="14700" w:dyaOrig="13291" w14:anchorId="15EA741C">
                <v:shape id="_x0000_i1047" type="#_x0000_t75" alt="" style="width:257.5pt;height:236.5pt;mso-width-percent:0;mso-height-percent:0;mso-width-percent:0;mso-height-percent:0" o:ole="">
                  <v:imagedata r:id="rId59" o:title=""/>
                </v:shape>
                <o:OLEObject Type="Embed" ProgID="Visio.Drawing.15" ShapeID="_x0000_i1047" DrawAspect="Content" ObjectID="_1722869423" r:id="rId60"/>
              </w:object>
            </w:r>
          </w:p>
          <w:p w14:paraId="16130CA1" w14:textId="4A780896" w:rsidR="00287DCF" w:rsidRPr="00E054DF" w:rsidRDefault="00287DCF" w:rsidP="00E344A1">
            <w:pPr>
              <w:pStyle w:val="a7"/>
              <w:spacing w:before="0" w:after="0" w:line="240" w:lineRule="auto"/>
              <w:jc w:val="center"/>
            </w:pPr>
            <w:bookmarkStart w:id="30" w:name="_Ref109836888"/>
            <w:r w:rsidRPr="00E054DF">
              <w:t xml:space="preserve">Figure </w:t>
            </w:r>
            <w:bookmarkEnd w:id="30"/>
            <w:r w:rsidRPr="00E054DF">
              <w:rPr>
                <w:b w:val="0"/>
              </w:rPr>
              <w:t>9</w:t>
            </w:r>
            <w:r w:rsidRPr="00E054DF">
              <w:t xml:space="preserve">  Separate-Tx/Rx antenna array for SBFD.</w:t>
            </w:r>
          </w:p>
          <w:p w14:paraId="574AB99F" w14:textId="77777777" w:rsidR="00287DCF" w:rsidRPr="00E054DF" w:rsidRDefault="00287DCF" w:rsidP="00E344A1">
            <w:pPr>
              <w:tabs>
                <w:tab w:val="num" w:pos="720"/>
              </w:tabs>
              <w:spacing w:line="240" w:lineRule="auto"/>
              <w:rPr>
                <w:i/>
              </w:rPr>
            </w:pPr>
          </w:p>
          <w:p w14:paraId="0B266456" w14:textId="6A015679" w:rsidR="001C2030" w:rsidRPr="00E054DF" w:rsidRDefault="001C2030" w:rsidP="00E344A1">
            <w:pPr>
              <w:tabs>
                <w:tab w:val="num" w:pos="720"/>
              </w:tabs>
              <w:spacing w:line="240" w:lineRule="auto"/>
              <w:rPr>
                <w:b/>
                <w:u w:val="single"/>
              </w:rPr>
            </w:pPr>
            <w:r w:rsidRPr="00E054DF">
              <w:rPr>
                <w:b/>
                <w:u w:val="single"/>
              </w:rPr>
              <w:lastRenderedPageBreak/>
              <w:t>BS antenna array configuration</w:t>
            </w:r>
          </w:p>
          <w:p w14:paraId="110AEB3E" w14:textId="4C27C4F5" w:rsidR="00B01894" w:rsidRPr="00E054DF" w:rsidRDefault="00B01894" w:rsidP="00E344A1">
            <w:pPr>
              <w:tabs>
                <w:tab w:val="num" w:pos="720"/>
              </w:tabs>
              <w:spacing w:line="240" w:lineRule="auto"/>
              <w:rPr>
                <w:bCs/>
                <w:i/>
              </w:rPr>
            </w:pPr>
            <w:r w:rsidRPr="00E054DF">
              <w:rPr>
                <w:b/>
                <w:i/>
                <w:u w:val="single"/>
              </w:rPr>
              <w:t>Proposal 21</w:t>
            </w:r>
            <w:r w:rsidRPr="00E054DF">
              <w:rPr>
                <w:i/>
              </w:rPr>
              <w:t xml:space="preserve">: For evaluation of SBFD operation, BS antenna configurations in </w:t>
            </w:r>
            <w:r w:rsidRPr="00E054DF">
              <w:rPr>
                <w:rFonts w:hint="eastAsia"/>
                <w:i/>
              </w:rPr>
              <w:t>Table</w:t>
            </w:r>
            <w:r w:rsidRPr="00E054DF">
              <w:rPr>
                <w:i/>
              </w:rPr>
              <w:t xml:space="preserve"> 6 can be considered for calibration</w:t>
            </w:r>
            <w:r w:rsidRPr="00E054DF">
              <w:rPr>
                <w:bCs/>
                <w:i/>
              </w:rPr>
              <w:t>.</w:t>
            </w:r>
          </w:p>
          <w:p w14:paraId="246C2BFD" w14:textId="6D235991" w:rsidR="003F6718" w:rsidRPr="00E054DF" w:rsidRDefault="003F6718" w:rsidP="00E344A1">
            <w:pPr>
              <w:widowControl/>
              <w:spacing w:line="240" w:lineRule="auto"/>
            </w:pPr>
            <w:bookmarkStart w:id="31" w:name="_Ref109852806"/>
            <w:r w:rsidRPr="00E054DF">
              <w:rPr>
                <w:b/>
              </w:rPr>
              <w:t xml:space="preserve">Table </w:t>
            </w:r>
            <w:bookmarkEnd w:id="31"/>
            <w:r w:rsidRPr="00E054DF">
              <w:t>6</w:t>
            </w:r>
            <w:r w:rsidRPr="00E054DF">
              <w:rPr>
                <w:b/>
              </w:rPr>
              <w:t xml:space="preserve">  </w:t>
            </w:r>
            <w:r w:rsidRPr="00E054DF">
              <w:rPr>
                <w:rFonts w:hint="eastAsia"/>
                <w:b/>
              </w:rPr>
              <w:t>Typical</w:t>
            </w:r>
            <w:r w:rsidRPr="00E054DF">
              <w:rPr>
                <w:b/>
              </w:rPr>
              <w:t xml:space="preserve"> antenna configurations for InH BS and Macro/Micro BS.</w:t>
            </w:r>
          </w:p>
          <w:tbl>
            <w:tblPr>
              <w:tblStyle w:val="afd"/>
              <w:tblW w:w="0" w:type="auto"/>
              <w:tblLook w:val="0020" w:firstRow="1" w:lastRow="0" w:firstColumn="0" w:lastColumn="0" w:noHBand="0" w:noVBand="0"/>
            </w:tblPr>
            <w:tblGrid>
              <w:gridCol w:w="1165"/>
              <w:gridCol w:w="529"/>
              <w:gridCol w:w="2685"/>
              <w:gridCol w:w="2188"/>
              <w:gridCol w:w="2188"/>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2"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2"/>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054DF" w:rsidRDefault="003F6718" w:rsidP="00E344A1">
                  <w:pPr>
                    <w:widowControl/>
                    <w:overflowPunct w:val="0"/>
                    <w:spacing w:line="240" w:lineRule="auto"/>
                    <w:textAlignment w:val="baseline"/>
                  </w:pPr>
                  <w:r w:rsidRPr="00E344A1">
                    <w:rPr>
                      <w:b/>
                      <w:lang w:val="fr-FR"/>
                    </w:rPr>
                    <w:t>Baseline</w:t>
                  </w:r>
                  <w:r w:rsidRPr="00E344A1">
                    <w:rPr>
                      <w:lang w:val="fr-FR"/>
                    </w:rPr>
                    <w:t>:</w:t>
                  </w:r>
                  <w:bookmarkStart w:id="33"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054DF">
                    <w:t xml:space="preserve"> 2,1</w:t>
                  </w:r>
                  <w:r w:rsidRPr="00E344A1">
                    <w:rPr>
                      <w:lang w:val="fr-FR"/>
                    </w:rPr>
                    <w:t>)</w:t>
                  </w:r>
                  <w:bookmarkEnd w:id="33"/>
                </w:p>
              </w:tc>
              <w:tc>
                <w:tcPr>
                  <w:tcW w:w="2712" w:type="dxa"/>
                  <w:vAlign w:val="center"/>
                  <w:hideMark/>
                </w:tcPr>
                <w:p w14:paraId="35DFBB77"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302A4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302A4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4"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4"/>
                </w:p>
              </w:tc>
              <w:tc>
                <w:tcPr>
                  <w:tcW w:w="2712" w:type="dxa"/>
                  <w:vAlign w:val="center"/>
                  <w:hideMark/>
                </w:tcPr>
                <w:p w14:paraId="6547A934"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302A4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302A4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5" w:name="_Hlk110539192"/>
              <w:tc>
                <w:tcPr>
                  <w:tcW w:w="8137" w:type="dxa"/>
                  <w:gridSpan w:val="3"/>
                  <w:vAlign w:val="center"/>
                  <w:hideMark/>
                </w:tcPr>
                <w:p w14:paraId="1D24C95C"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5"/>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302A4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302A4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054DF" w:rsidRDefault="003F6718" w:rsidP="00E344A1">
                  <w:pPr>
                    <w:widowControl/>
                    <w:overflowPunct w:val="0"/>
                    <w:spacing w:line="240" w:lineRule="auto"/>
                    <w:textAlignment w:val="baseline"/>
                  </w:pPr>
                  <w:r w:rsidRPr="00E054DF">
                    <w:rPr>
                      <w:b/>
                      <w:bCs/>
                    </w:rPr>
                    <w:t>Macro/Micro</w:t>
                  </w:r>
                </w:p>
                <w:p w14:paraId="68F89AA9" w14:textId="77777777" w:rsidR="003F6718" w:rsidRPr="00E054DF" w:rsidRDefault="003F6718" w:rsidP="00E344A1">
                  <w:pPr>
                    <w:widowControl/>
                    <w:overflowPunct w:val="0"/>
                    <w:spacing w:line="240" w:lineRule="auto"/>
                    <w:textAlignment w:val="baseline"/>
                  </w:pPr>
                  <w:r w:rsidRPr="00E054DF">
                    <w:rPr>
                      <w:b/>
                      <w:bC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302A4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302A4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302A4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302A4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302A4B"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054DF" w:rsidRDefault="003F6718" w:rsidP="00E344A1">
            <w:pPr>
              <w:widowControl/>
              <w:spacing w:line="240" w:lineRule="auto"/>
            </w:pPr>
            <w:r w:rsidRPr="00E054DF">
              <w:rPr>
                <w:rFonts w:hint="eastAsia"/>
              </w:rPr>
              <w:t>N</w:t>
            </w:r>
            <w:r w:rsidRPr="00E054DF">
              <w:t xml:space="preserve">ote: 4 </w:t>
            </w:r>
            <w:r w:rsidRPr="00E344A1">
              <w:rPr>
                <w:i/>
                <w:iCs/>
              </w:rPr>
              <w:t>λ</w:t>
            </w:r>
            <w:r w:rsidRPr="00E054DF">
              <w:t xml:space="preserve"> for FR1 (4GHz) and 30</w:t>
            </w:r>
            <w:r w:rsidRPr="00E054DF">
              <w:rPr>
                <w:i/>
                <w:iCs/>
              </w:rPr>
              <w:t xml:space="preserve"> </w:t>
            </w:r>
            <w:r w:rsidRPr="00E344A1">
              <w:rPr>
                <w:i/>
                <w:iCs/>
              </w:rPr>
              <w:t>λ</w:t>
            </w:r>
            <w:r w:rsidRPr="00E054DF">
              <w:rPr>
                <w:i/>
                <w:iCs/>
              </w:rPr>
              <w:t xml:space="preserve"> </w:t>
            </w:r>
            <w:r w:rsidRPr="00E054DF">
              <w:t>for FR2-1 (30GHz) are both equal to 30cm.</w:t>
            </w:r>
          </w:p>
          <w:p w14:paraId="052547FA" w14:textId="77777777" w:rsidR="003F6718" w:rsidRPr="00E054DF" w:rsidRDefault="003F6718" w:rsidP="00E344A1">
            <w:pPr>
              <w:tabs>
                <w:tab w:val="num" w:pos="720"/>
              </w:tabs>
              <w:spacing w:line="240" w:lineRule="auto"/>
              <w:rPr>
                <w:i/>
              </w:rPr>
            </w:pPr>
          </w:p>
          <w:p w14:paraId="48D5C9E1" w14:textId="77777777" w:rsidR="008415DD" w:rsidRPr="00E054DF" w:rsidRDefault="00E32B72" w:rsidP="00E344A1">
            <w:pPr>
              <w:spacing w:line="240" w:lineRule="auto"/>
              <w:jc w:val="center"/>
            </w:pPr>
            <w:r w:rsidRPr="00E344A1">
              <w:object w:dxaOrig="8926" w:dyaOrig="3961" w14:anchorId="45298AC9">
                <v:shape id="_x0000_i1048" type="#_x0000_t75" alt="" style="width:165pt;height:1in;mso-width-percent:0;mso-height-percent:0;mso-width-percent:0;mso-height-percent:0" o:ole="">
                  <v:imagedata r:id="rId61" o:title=""/>
                </v:shape>
                <o:OLEObject Type="Embed" ProgID="Visio.Drawing.15" ShapeID="_x0000_i1048" DrawAspect="Content" ObjectID="_1722869424" r:id="rId62"/>
              </w:object>
            </w:r>
            <w:r w:rsidR="008415DD" w:rsidRPr="00E054DF">
              <w:t xml:space="preserve">  </w:t>
            </w:r>
            <w:r w:rsidRPr="00E344A1">
              <w:object w:dxaOrig="9240" w:dyaOrig="4681" w14:anchorId="4AC57F43">
                <v:shape id="_x0000_i1049" type="#_x0000_t75" alt="" style="width:149pt;height:77pt;mso-width-percent:0;mso-height-percent:0;mso-width-percent:0;mso-height-percent:0" o:ole="">
                  <v:imagedata r:id="rId63" o:title=""/>
                </v:shape>
                <o:OLEObject Type="Embed" ProgID="Visio.Drawing.15" ShapeID="_x0000_i1049" DrawAspect="Content" ObjectID="_1722869425" r:id="rId64"/>
              </w:object>
            </w:r>
            <w:r w:rsidR="008415DD" w:rsidRPr="00E054DF">
              <w:t xml:space="preserve">  </w:t>
            </w:r>
            <w:r w:rsidRPr="00E344A1">
              <w:object w:dxaOrig="9240" w:dyaOrig="4681" w14:anchorId="60BDE504">
                <v:shape id="_x0000_i1050" type="#_x0000_t75" alt="" style="width:2in;height:1in;mso-width-percent:0;mso-height-percent:0;mso-width-percent:0;mso-height-percent:0" o:ole="">
                  <v:imagedata r:id="rId65" o:title=""/>
                </v:shape>
                <o:OLEObject Type="Embed" ProgID="Visio.Drawing.15" ShapeID="_x0000_i1050" DrawAspect="Content" ObjectID="_1722869426" r:id="rId66"/>
              </w:object>
            </w:r>
          </w:p>
          <w:p w14:paraId="4CAE8664" w14:textId="77777777" w:rsidR="008415DD" w:rsidRPr="00E054DF" w:rsidRDefault="008415DD" w:rsidP="00E344A1">
            <w:pPr>
              <w:spacing w:line="240" w:lineRule="auto"/>
              <w:jc w:val="center"/>
            </w:pPr>
            <w:r w:rsidRPr="00E054DF">
              <w:rPr>
                <w:rFonts w:hint="eastAsia"/>
              </w:rPr>
              <w:t>(</w:t>
            </w:r>
            <w:r w:rsidRPr="00E054DF">
              <w:t>a) Legacy TDD</w:t>
            </w:r>
            <w:r w:rsidRPr="00E054DF">
              <w:tab/>
            </w:r>
            <w:r w:rsidRPr="00E054DF">
              <w:tab/>
            </w:r>
            <w:r w:rsidRPr="00E054DF">
              <w:tab/>
            </w:r>
            <w:r w:rsidRPr="00E054DF">
              <w:tab/>
            </w:r>
            <w:r w:rsidRPr="00E054DF">
              <w:tab/>
            </w:r>
            <w:r w:rsidRPr="00E054DF">
              <w:tab/>
            </w:r>
            <w:r w:rsidRPr="00E054DF">
              <w:tab/>
              <w:t>(b) SBFD Example 1-1</w:t>
            </w:r>
            <w:r w:rsidRPr="00E054DF">
              <w:tab/>
            </w:r>
            <w:r w:rsidRPr="00E054DF">
              <w:tab/>
            </w:r>
            <w:r w:rsidRPr="00E054DF">
              <w:tab/>
            </w:r>
            <w:r w:rsidRPr="00E054DF">
              <w:tab/>
            </w:r>
            <w:r w:rsidRPr="00E054DF">
              <w:tab/>
              <w:t>(c) SBFD Example 1-2</w:t>
            </w:r>
          </w:p>
          <w:p w14:paraId="5E66995F" w14:textId="77777777" w:rsidR="008415DD" w:rsidRPr="00E054DF" w:rsidRDefault="00E32B72" w:rsidP="00E344A1">
            <w:pPr>
              <w:spacing w:line="240" w:lineRule="auto"/>
              <w:jc w:val="center"/>
            </w:pPr>
            <w:r w:rsidRPr="00E344A1">
              <w:object w:dxaOrig="9240" w:dyaOrig="4681" w14:anchorId="20C575E7">
                <v:shape id="_x0000_i1051" type="#_x0000_t75" alt="" style="width:2in;height:1in;mso-width-percent:0;mso-height-percent:0;mso-width-percent:0;mso-height-percent:0" o:ole="">
                  <v:imagedata r:id="rId67" o:title=""/>
                </v:shape>
                <o:OLEObject Type="Embed" ProgID="Visio.Drawing.15" ShapeID="_x0000_i1051" DrawAspect="Content" ObjectID="_1722869427" r:id="rId68"/>
              </w:object>
            </w:r>
            <w:r w:rsidR="008415DD" w:rsidRPr="00E054DF">
              <w:t xml:space="preserve">  </w:t>
            </w:r>
            <w:r w:rsidRPr="00E344A1">
              <w:object w:dxaOrig="9240" w:dyaOrig="4681" w14:anchorId="2AB9EA18">
                <v:shape id="_x0000_i1052" type="#_x0000_t75" alt="" style="width:149pt;height:77pt;mso-width-percent:0;mso-height-percent:0;mso-width-percent:0;mso-height-percent:0" o:ole="">
                  <v:imagedata r:id="rId69" o:title=""/>
                </v:shape>
                <o:OLEObject Type="Embed" ProgID="Visio.Drawing.15" ShapeID="_x0000_i1052" DrawAspect="Content" ObjectID="_1722869428" r:id="rId70"/>
              </w:object>
            </w:r>
            <w:r w:rsidR="008415DD" w:rsidRPr="00E054DF">
              <w:t xml:space="preserve">  </w:t>
            </w:r>
            <w:r w:rsidRPr="00E344A1">
              <w:object w:dxaOrig="9240" w:dyaOrig="4681" w14:anchorId="51073DF2">
                <v:shape id="_x0000_i1053" type="#_x0000_t75" alt="" style="width:164.5pt;height:77pt;mso-width-percent:0;mso-height-percent:0;mso-width-percent:0;mso-height-percent:0" o:ole="">
                  <v:imagedata r:id="rId71" o:title=""/>
                </v:shape>
                <o:OLEObject Type="Embed" ProgID="Visio.Drawing.15" ShapeID="_x0000_i1053" DrawAspect="Content" ObjectID="_1722869429" r:id="rId72"/>
              </w:object>
            </w:r>
          </w:p>
          <w:p w14:paraId="2116B2B2" w14:textId="77777777" w:rsidR="008415DD" w:rsidRPr="00E054DF" w:rsidRDefault="008415DD" w:rsidP="00E344A1">
            <w:pPr>
              <w:spacing w:line="240" w:lineRule="auto"/>
              <w:jc w:val="center"/>
            </w:pPr>
            <w:r w:rsidRPr="00E054DF">
              <w:rPr>
                <w:rFonts w:hint="eastAsia"/>
              </w:rPr>
              <w:t>(</w:t>
            </w:r>
            <w:r w:rsidRPr="00E054DF">
              <w:t>d) SBFD Example 1-3</w:t>
            </w:r>
            <w:r w:rsidRPr="00E054DF">
              <w:tab/>
            </w:r>
            <w:r w:rsidRPr="00E054DF">
              <w:tab/>
            </w:r>
            <w:r w:rsidRPr="00E054DF">
              <w:tab/>
            </w:r>
            <w:r w:rsidRPr="00E054DF">
              <w:tab/>
            </w:r>
            <w:r w:rsidRPr="00E054DF">
              <w:tab/>
            </w:r>
            <w:r w:rsidRPr="00E054DF">
              <w:tab/>
              <w:t>(e) SBFD Example 2-1</w:t>
            </w:r>
            <w:r w:rsidRPr="00E054DF">
              <w:tab/>
            </w:r>
            <w:r w:rsidRPr="00E054DF">
              <w:tab/>
            </w:r>
            <w:r w:rsidRPr="00E054DF">
              <w:tab/>
            </w:r>
            <w:r w:rsidRPr="00E054DF">
              <w:tab/>
            </w:r>
            <w:r w:rsidRPr="00E054DF">
              <w:tab/>
            </w:r>
            <w:r w:rsidRPr="00E054DF">
              <w:tab/>
              <w:t>(f) SBFD Example 2-2</w:t>
            </w:r>
          </w:p>
          <w:p w14:paraId="7ED220B1" w14:textId="77777777" w:rsidR="008415DD" w:rsidRPr="00E054DF" w:rsidRDefault="008415DD" w:rsidP="00E344A1">
            <w:pPr>
              <w:pStyle w:val="a7"/>
              <w:spacing w:before="0" w:after="0" w:line="240" w:lineRule="auto"/>
              <w:jc w:val="center"/>
            </w:pPr>
            <w:bookmarkStart w:id="36" w:name="_Ref109847686"/>
            <w:r w:rsidRPr="00E054DF">
              <w:t xml:space="preserve">Figure </w:t>
            </w:r>
            <w:r w:rsidR="000B1598">
              <w:fldChar w:fldCharType="begin"/>
            </w:r>
            <w:r w:rsidR="000B1598" w:rsidRPr="00E054DF">
              <w:instrText xml:space="preserve"> SEQ Figure \* ARABIC </w:instrText>
            </w:r>
            <w:r w:rsidR="000B1598">
              <w:fldChar w:fldCharType="separate"/>
            </w:r>
            <w:r w:rsidRPr="00E054DF">
              <w:t>10</w:t>
            </w:r>
            <w:r w:rsidR="000B1598">
              <w:fldChar w:fldCharType="end"/>
            </w:r>
            <w:bookmarkEnd w:id="36"/>
            <w:r w:rsidRPr="00E054DF">
              <w:t xml:space="preserve">  </w:t>
            </w:r>
            <w:r w:rsidRPr="00E054DF">
              <w:rPr>
                <w:b w:val="0"/>
              </w:rPr>
              <w:t>Connection example</w:t>
            </w:r>
            <w:r w:rsidRPr="00E054DF">
              <w:t xml:space="preserve"> for legacy TDD and SBFD.</w:t>
            </w:r>
          </w:p>
          <w:p w14:paraId="39F7971A" w14:textId="5AA7AD7C" w:rsidR="00B01894" w:rsidRPr="00E054DF" w:rsidRDefault="00B01894" w:rsidP="00E344A1">
            <w:pPr>
              <w:tabs>
                <w:tab w:val="num" w:pos="720"/>
              </w:tabs>
              <w:spacing w:line="240" w:lineRule="auto"/>
              <w:rPr>
                <w:i/>
              </w:rPr>
            </w:pPr>
          </w:p>
          <w:p w14:paraId="6DB7670E" w14:textId="6DD01DB0" w:rsidR="00FD1575" w:rsidRPr="00E054DF" w:rsidRDefault="00FD1575" w:rsidP="00E344A1">
            <w:pPr>
              <w:tabs>
                <w:tab w:val="num" w:pos="720"/>
              </w:tabs>
              <w:spacing w:line="240" w:lineRule="auto"/>
              <w:rPr>
                <w:b/>
                <w:u w:val="single"/>
              </w:rPr>
            </w:pPr>
            <w:r w:rsidRPr="00E054DF">
              <w:rPr>
                <w:b/>
                <w:u w:val="single"/>
              </w:rPr>
              <w:t>BS Antenna radiation pattern</w:t>
            </w:r>
          </w:p>
          <w:p w14:paraId="6AEF6DC8" w14:textId="0B363763" w:rsidR="00B01894" w:rsidRPr="00E054DF" w:rsidRDefault="00B01894" w:rsidP="00E344A1">
            <w:pPr>
              <w:tabs>
                <w:tab w:val="num" w:pos="720"/>
              </w:tabs>
              <w:spacing w:line="240" w:lineRule="auto"/>
              <w:rPr>
                <w:i/>
              </w:rPr>
            </w:pPr>
            <w:r w:rsidRPr="00E054DF">
              <w:rPr>
                <w:b/>
                <w:i/>
                <w:u w:val="single"/>
              </w:rPr>
              <w:t>Proposal 22</w:t>
            </w:r>
            <w:r w:rsidRPr="00E054DF">
              <w:rPr>
                <w:i/>
              </w:rPr>
              <w:t>: For evaluation of SBFD operation, consider BS Antenna radiation pattern as following</w:t>
            </w:r>
            <w:r w:rsidRPr="00E054DF">
              <w:rPr>
                <w:bCs/>
                <w:i/>
              </w:rPr>
              <w:t>,</w:t>
            </w:r>
          </w:p>
          <w:p w14:paraId="7E537DB3" w14:textId="77777777" w:rsidR="00B01894" w:rsidRPr="00E054DF" w:rsidRDefault="00B01894" w:rsidP="00E344A1">
            <w:pPr>
              <w:pStyle w:val="aff0"/>
              <w:widowControl/>
              <w:numPr>
                <w:ilvl w:val="0"/>
                <w:numId w:val="22"/>
              </w:numPr>
              <w:spacing w:line="240" w:lineRule="auto"/>
              <w:ind w:left="420" w:firstLineChars="0" w:hanging="420"/>
              <w:rPr>
                <w:i/>
              </w:rPr>
            </w:pPr>
            <w:r w:rsidRPr="00E054DF">
              <w:rPr>
                <w:i/>
              </w:rPr>
              <w:t>InH: Table 10 in Report ITU-R M.2412</w:t>
            </w:r>
          </w:p>
          <w:p w14:paraId="640A3988" w14:textId="77777777" w:rsidR="00B01894" w:rsidRPr="00E054DF" w:rsidRDefault="00B01894" w:rsidP="00E344A1">
            <w:pPr>
              <w:pStyle w:val="aff0"/>
              <w:widowControl/>
              <w:numPr>
                <w:ilvl w:val="0"/>
                <w:numId w:val="22"/>
              </w:numPr>
              <w:spacing w:line="240" w:lineRule="auto"/>
              <w:ind w:left="420" w:firstLineChars="0" w:hanging="420"/>
              <w:rPr>
                <w:i/>
              </w:rPr>
            </w:pPr>
            <w:r w:rsidRPr="00E054DF">
              <w:rPr>
                <w:i/>
              </w:rPr>
              <w:t>Urban Macro/ Dense Urban Macro layer / Dense Urban Micro layer: Table 9 in Report ITU-R M.24123-sector BS antenna radiation model in Table A.2.1-6 in TR 38.802</w:t>
            </w:r>
          </w:p>
          <w:p w14:paraId="613111A8" w14:textId="405D1631" w:rsidR="00B01894" w:rsidRPr="00E054DF" w:rsidRDefault="00B01894" w:rsidP="00E344A1">
            <w:pPr>
              <w:tabs>
                <w:tab w:val="num" w:pos="720"/>
              </w:tabs>
              <w:spacing w:line="240" w:lineRule="auto"/>
              <w:rPr>
                <w:i/>
              </w:rPr>
            </w:pPr>
          </w:p>
          <w:p w14:paraId="4E292D18" w14:textId="3A074AEF" w:rsidR="00133144" w:rsidRPr="00E054DF" w:rsidRDefault="00133144" w:rsidP="00E344A1">
            <w:pPr>
              <w:tabs>
                <w:tab w:val="num" w:pos="720"/>
              </w:tabs>
              <w:spacing w:line="240" w:lineRule="auto"/>
              <w:rPr>
                <w:b/>
                <w:u w:val="single"/>
              </w:rPr>
            </w:pPr>
            <w:r w:rsidRPr="00E054DF">
              <w:rPr>
                <w:b/>
                <w:u w:val="single"/>
              </w:rPr>
              <w:t>UE antenna configuration</w:t>
            </w:r>
          </w:p>
          <w:p w14:paraId="774DF9D5" w14:textId="6A6C8B83" w:rsidR="00B01894" w:rsidRPr="00E054DF" w:rsidRDefault="00B01894" w:rsidP="00E344A1">
            <w:pPr>
              <w:tabs>
                <w:tab w:val="num" w:pos="720"/>
              </w:tabs>
              <w:spacing w:line="240" w:lineRule="auto"/>
              <w:rPr>
                <w:i/>
              </w:rPr>
            </w:pPr>
            <w:r w:rsidRPr="00E054DF">
              <w:rPr>
                <w:b/>
                <w:i/>
                <w:u w:val="single"/>
              </w:rPr>
              <w:t>Proposal 23</w:t>
            </w:r>
            <w:r w:rsidRPr="00E054DF">
              <w:rPr>
                <w:i/>
              </w:rPr>
              <w:t>:</w:t>
            </w:r>
            <w:r w:rsidRPr="00E054DF">
              <w:t xml:space="preserve"> </w:t>
            </w:r>
            <w:r w:rsidRPr="00E054DF">
              <w:rPr>
                <w:i/>
              </w:rPr>
              <w:t>For evaluation of SBFD operation, consider UE antenna configuration as following</w:t>
            </w:r>
            <w:r w:rsidRPr="00E054DF">
              <w:rPr>
                <w:bCs/>
                <w:i/>
              </w:rPr>
              <w:t>,</w:t>
            </w:r>
          </w:p>
          <w:p w14:paraId="05766202"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054DF" w:rsidRDefault="00B01894" w:rsidP="00E344A1">
            <w:pPr>
              <w:pStyle w:val="aff0"/>
              <w:widowControl/>
              <w:numPr>
                <w:ilvl w:val="1"/>
                <w:numId w:val="22"/>
              </w:numPr>
              <w:spacing w:line="240" w:lineRule="auto"/>
              <w:ind w:left="840" w:firstLineChars="0" w:hanging="420"/>
              <w:rPr>
                <w:i/>
              </w:rPr>
            </w:pPr>
            <w:r w:rsidRPr="00E054DF">
              <w:rPr>
                <w:i/>
              </w:rPr>
              <w:t>2Tx: (M,N,P,Mg,Ng;Mp,Np) = (1,1,2,1,1;1,1), (dH,dV) = (N/A, N/A)</w:t>
            </w:r>
            <w:r w:rsidRPr="00E344A1">
              <w:rPr>
                <w:i/>
              </w:rPr>
              <w:t>λ</w:t>
            </w:r>
            <w:r w:rsidRPr="00E054DF">
              <w:rPr>
                <w:i/>
              </w:rPr>
              <w:t>, 0°,90° polarization</w:t>
            </w:r>
          </w:p>
          <w:p w14:paraId="2C7EFE87" w14:textId="77777777" w:rsidR="00B01894" w:rsidRPr="00E054DF" w:rsidRDefault="00B01894" w:rsidP="00E344A1">
            <w:pPr>
              <w:pStyle w:val="aff0"/>
              <w:widowControl/>
              <w:numPr>
                <w:ilvl w:val="1"/>
                <w:numId w:val="22"/>
              </w:numPr>
              <w:spacing w:line="240" w:lineRule="auto"/>
              <w:ind w:left="840" w:firstLineChars="0" w:hanging="420"/>
              <w:rPr>
                <w:i/>
              </w:rPr>
            </w:pPr>
            <w:r w:rsidRPr="00E054DF">
              <w:rPr>
                <w:i/>
              </w:rPr>
              <w:t>4Rx: (M,N,P,Mg,Ng;Mp,Np) = (1,2,2,1,1;1,2), (dH,dV) = (0.5, N/A)</w:t>
            </w:r>
            <w:r w:rsidRPr="00E344A1">
              <w:rPr>
                <w:i/>
              </w:rPr>
              <w:t>λ</w:t>
            </w:r>
            <w:r w:rsidRPr="00E054DF">
              <w:rPr>
                <w:i/>
              </w:rPr>
              <w:t>, 0°,90° polarization</w:t>
            </w:r>
          </w:p>
          <w:p w14:paraId="1EF74E26"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aff0"/>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054DF" w:rsidRDefault="00B74316" w:rsidP="00E344A1">
            <w:pPr>
              <w:tabs>
                <w:tab w:val="num" w:pos="720"/>
              </w:tabs>
              <w:spacing w:line="240" w:lineRule="auto"/>
              <w:rPr>
                <w:b/>
                <w:u w:val="single"/>
              </w:rPr>
            </w:pPr>
            <w:r w:rsidRPr="00E054DF">
              <w:rPr>
                <w:b/>
                <w:u w:val="single"/>
              </w:rPr>
              <w:t>UE antenna radiation pattern</w:t>
            </w:r>
          </w:p>
          <w:p w14:paraId="41FF70E8" w14:textId="327F378B" w:rsidR="00B01894" w:rsidRPr="00E054DF" w:rsidRDefault="00B01894" w:rsidP="00E344A1">
            <w:pPr>
              <w:tabs>
                <w:tab w:val="num" w:pos="720"/>
              </w:tabs>
              <w:spacing w:line="240" w:lineRule="auto"/>
              <w:rPr>
                <w:i/>
              </w:rPr>
            </w:pPr>
            <w:r w:rsidRPr="00E054DF">
              <w:rPr>
                <w:b/>
                <w:i/>
                <w:u w:val="single"/>
              </w:rPr>
              <w:t>Proposal 24</w:t>
            </w:r>
            <w:r w:rsidRPr="00E054DF">
              <w:rPr>
                <w:i/>
              </w:rPr>
              <w:t>:</w:t>
            </w:r>
            <w:r w:rsidRPr="00E054DF">
              <w:t xml:space="preserve"> </w:t>
            </w:r>
            <w:r w:rsidRPr="00E054DF">
              <w:rPr>
                <w:i/>
              </w:rPr>
              <w:t>For evaluation of SBFD operation, consider UE antenna radiation pattern as following</w:t>
            </w:r>
            <w:r w:rsidRPr="00E054DF">
              <w:rPr>
                <w:bCs/>
                <w:i/>
              </w:rPr>
              <w:t>,</w:t>
            </w:r>
          </w:p>
          <w:p w14:paraId="7F9B4F8A" w14:textId="77777777" w:rsidR="00B01894" w:rsidRPr="00E054DF" w:rsidRDefault="00B01894" w:rsidP="00E344A1">
            <w:pPr>
              <w:pStyle w:val="aff0"/>
              <w:widowControl/>
              <w:numPr>
                <w:ilvl w:val="0"/>
                <w:numId w:val="22"/>
              </w:numPr>
              <w:spacing w:line="240" w:lineRule="auto"/>
              <w:ind w:left="420" w:firstLineChars="0" w:hanging="420"/>
              <w:rPr>
                <w:i/>
              </w:rPr>
            </w:pPr>
            <w:r w:rsidRPr="00E054DF">
              <w:rPr>
                <w:rFonts w:hint="eastAsia"/>
                <w:i/>
              </w:rPr>
              <w:t>F</w:t>
            </w:r>
            <w:r w:rsidRPr="00E054DF">
              <w:rPr>
                <w:i/>
              </w:rPr>
              <w:t xml:space="preserve">R1: Omni-directional with 0 dBi element gain </w:t>
            </w:r>
          </w:p>
          <w:p w14:paraId="3DF8E154" w14:textId="77777777" w:rsidR="00903854" w:rsidRPr="00E054DF" w:rsidRDefault="00B01894" w:rsidP="00E344A1">
            <w:pPr>
              <w:pStyle w:val="aff0"/>
              <w:widowControl/>
              <w:numPr>
                <w:ilvl w:val="0"/>
                <w:numId w:val="22"/>
              </w:numPr>
              <w:spacing w:line="240" w:lineRule="auto"/>
              <w:ind w:left="420" w:firstLineChars="0" w:hanging="420"/>
              <w:rPr>
                <w:i/>
              </w:rPr>
            </w:pPr>
            <w:r w:rsidRPr="00E054DF">
              <w:rPr>
                <w:i/>
              </w:rPr>
              <w:t xml:space="preserve">FR2: UE antenna radiation pattern model 1 in Table A.2.1-8 in TR 38.802 </w:t>
            </w:r>
          </w:p>
          <w:p w14:paraId="0CB4D319" w14:textId="35A410CC" w:rsidR="00D71E0E" w:rsidRPr="00E054DF" w:rsidRDefault="00D71E0E" w:rsidP="00D71E0E">
            <w:pPr>
              <w:widowControl/>
              <w:rPr>
                <w:i/>
              </w:rPr>
            </w:pPr>
          </w:p>
          <w:p w14:paraId="7225417E" w14:textId="0824BD41" w:rsidR="00D71E0E" w:rsidRPr="00E054DF" w:rsidRDefault="00D71E0E" w:rsidP="00D71E0E">
            <w:pPr>
              <w:widowControl/>
              <w:rPr>
                <w:i/>
                <w:u w:val="single"/>
              </w:rPr>
            </w:pPr>
            <w:r w:rsidRPr="00E054DF">
              <w:rPr>
                <w:bCs/>
                <w:i/>
                <w:u w:val="single"/>
              </w:rPr>
              <w:t>For dynamic/flexible TDD</w:t>
            </w:r>
          </w:p>
          <w:p w14:paraId="10131D62" w14:textId="77777777" w:rsidR="00D71E0E" w:rsidRPr="00E054DF" w:rsidRDefault="00D71E0E" w:rsidP="00D71E0E">
            <w:pPr>
              <w:spacing w:line="240" w:lineRule="auto"/>
              <w:rPr>
                <w:i/>
              </w:rPr>
            </w:pPr>
            <w:r w:rsidRPr="00E054DF">
              <w:rPr>
                <w:b/>
                <w:i/>
                <w:u w:val="single"/>
              </w:rPr>
              <w:t>Proposal 32</w:t>
            </w:r>
            <w:r w:rsidRPr="00E054DF">
              <w:rPr>
                <w:i/>
              </w:rPr>
              <w:t xml:space="preserve">: </w:t>
            </w:r>
            <w:r w:rsidRPr="00E054DF">
              <w:rPr>
                <w:bCs/>
                <w:i/>
                <w:iCs/>
              </w:rPr>
              <w:t xml:space="preserve">For evaluation methodologies for </w:t>
            </w:r>
            <w:r w:rsidRPr="00E054DF">
              <w:rPr>
                <w:bCs/>
                <w:i/>
              </w:rPr>
              <w:t>dynamic/flexible TDD,</w:t>
            </w:r>
            <w:r w:rsidRPr="00E054DF">
              <w:rPr>
                <w:bCs/>
                <w:i/>
                <w:iCs/>
              </w:rPr>
              <w:t xml:space="preserve"> resue SBFD as much as possible, e.g.,</w:t>
            </w:r>
          </w:p>
          <w:p w14:paraId="7FB6A1F0" w14:textId="77777777" w:rsidR="00D71E0E" w:rsidRPr="002C154B" w:rsidRDefault="00D71E0E" w:rsidP="00D71E0E">
            <w:pPr>
              <w:pStyle w:val="aff0"/>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E054DF" w:rsidRDefault="00D71E0E" w:rsidP="00D71E0E">
            <w:pPr>
              <w:pStyle w:val="aff0"/>
              <w:widowControl/>
              <w:numPr>
                <w:ilvl w:val="1"/>
                <w:numId w:val="22"/>
              </w:numPr>
              <w:spacing w:line="240" w:lineRule="auto"/>
              <w:ind w:left="840" w:firstLineChars="0" w:hanging="420"/>
              <w:rPr>
                <w:bCs/>
                <w:i/>
                <w:iCs/>
              </w:rPr>
            </w:pPr>
            <w:r w:rsidRPr="00E054DF">
              <w:rPr>
                <w:bCs/>
                <w:i/>
                <w:iCs/>
              </w:rPr>
              <w:t>For BS antenna array configuration: Legacy TDD configuration in Table 6 can be considered</w:t>
            </w:r>
          </w:p>
          <w:p w14:paraId="7B71EAD4" w14:textId="77777777" w:rsidR="00D71E0E" w:rsidRPr="00E054DF" w:rsidRDefault="00D71E0E" w:rsidP="00D71E0E">
            <w:pPr>
              <w:pStyle w:val="aff0"/>
              <w:widowControl/>
              <w:numPr>
                <w:ilvl w:val="1"/>
                <w:numId w:val="22"/>
              </w:numPr>
              <w:spacing w:line="240" w:lineRule="auto"/>
              <w:ind w:left="840" w:firstLineChars="0" w:hanging="420"/>
              <w:rPr>
                <w:bCs/>
                <w:i/>
                <w:iCs/>
              </w:rPr>
            </w:pPr>
            <w:r w:rsidRPr="00E054DF">
              <w:rPr>
                <w:bCs/>
                <w:i/>
                <w:iCs/>
              </w:rPr>
              <w:t>For BS Antenna radiation pattern, UE antenna array configuration and UE antenna radiation pattern, reuse the assumptions for SBFD</w:t>
            </w:r>
          </w:p>
          <w:p w14:paraId="3CAC96F3" w14:textId="77777777" w:rsidR="00D71E0E" w:rsidRPr="00E054DF" w:rsidRDefault="00D71E0E" w:rsidP="00D71E0E">
            <w:pPr>
              <w:spacing w:line="240" w:lineRule="auto"/>
              <w:rPr>
                <w:bCs/>
                <w:u w:val="single"/>
              </w:rPr>
            </w:pPr>
            <w:r w:rsidRPr="00E054DF">
              <w:rPr>
                <w:b/>
                <w:i/>
                <w:u w:val="single"/>
              </w:rPr>
              <w:t>Proposal 33:</w:t>
            </w:r>
            <w:r w:rsidRPr="00E054DF">
              <w:rPr>
                <w:i/>
              </w:rPr>
              <w:t xml:space="preserve"> </w:t>
            </w:r>
            <w:r w:rsidRPr="00E054DF">
              <w:rPr>
                <w:bCs/>
                <w:i/>
                <w:iCs/>
              </w:rPr>
              <w:t xml:space="preserve">For </w:t>
            </w:r>
            <w:r w:rsidRPr="00E054DF">
              <w:rPr>
                <w:bCs/>
                <w:i/>
              </w:rPr>
              <w:t>dynamic/flexible TDD,</w:t>
            </w:r>
            <w:r w:rsidRPr="00E054DF">
              <w:rPr>
                <w:bCs/>
                <w:i/>
                <w:iCs/>
              </w:rPr>
              <w:t xml:space="preserve"> evaluation assumptions in Table 17 and Table 18 in Annex C can be considered as starting point.</w:t>
            </w:r>
          </w:p>
          <w:p w14:paraId="4427BCF2" w14:textId="77777777" w:rsidR="00D71E0E" w:rsidRPr="00E054DF" w:rsidRDefault="00D71E0E" w:rsidP="00D71E0E">
            <w:pPr>
              <w:spacing w:line="240" w:lineRule="auto"/>
              <w:rPr>
                <w:i/>
              </w:rPr>
            </w:pPr>
            <w:r w:rsidRPr="00E054DF">
              <w:rPr>
                <w:b/>
                <w:i/>
                <w:u w:val="single"/>
              </w:rPr>
              <w:t>Proposal 32</w:t>
            </w:r>
            <w:r w:rsidRPr="00E054DF">
              <w:rPr>
                <w:i/>
              </w:rPr>
              <w:t xml:space="preserve">: </w:t>
            </w:r>
            <w:r w:rsidRPr="00E054DF">
              <w:rPr>
                <w:bCs/>
                <w:i/>
                <w:iCs/>
              </w:rPr>
              <w:t xml:space="preserve">For evaluation methodologies for </w:t>
            </w:r>
            <w:r w:rsidRPr="00E054DF">
              <w:rPr>
                <w:bCs/>
                <w:i/>
              </w:rPr>
              <w:t>dynamic/flexible TDD,</w:t>
            </w:r>
            <w:r w:rsidRPr="00E054DF">
              <w:rPr>
                <w:bCs/>
                <w:i/>
                <w:iCs/>
              </w:rPr>
              <w:t xml:space="preserve"> resue SBFD as much as possible, e.g.,</w:t>
            </w:r>
          </w:p>
          <w:p w14:paraId="4388737E" w14:textId="77777777" w:rsidR="00D71E0E" w:rsidRPr="00E054DF" w:rsidRDefault="00D71E0E" w:rsidP="00D71E0E">
            <w:pPr>
              <w:pStyle w:val="aff0"/>
              <w:widowControl/>
              <w:numPr>
                <w:ilvl w:val="0"/>
                <w:numId w:val="22"/>
              </w:numPr>
              <w:spacing w:line="240" w:lineRule="auto"/>
              <w:ind w:left="420" w:firstLineChars="0" w:hanging="420"/>
              <w:rPr>
                <w:b/>
                <w:bCs/>
                <w:i/>
                <w:iCs/>
              </w:rPr>
            </w:pPr>
            <w:r w:rsidRPr="00E054DF">
              <w:rPr>
                <w:b/>
                <w:bCs/>
                <w:i/>
                <w:iCs/>
              </w:rPr>
              <w:t xml:space="preserve">TDD UL/DL </w:t>
            </w:r>
            <w:r w:rsidRPr="00E054DF">
              <w:rPr>
                <w:b/>
                <w:i/>
              </w:rPr>
              <w:t>configuration and Traffic model</w:t>
            </w:r>
            <w:r w:rsidRPr="00E054DF">
              <w:rPr>
                <w:b/>
                <w:bCs/>
                <w:i/>
                <w:iCs/>
              </w:rPr>
              <w:t>:</w:t>
            </w:r>
          </w:p>
          <w:p w14:paraId="64C391F9" w14:textId="77777777" w:rsidR="00D71E0E" w:rsidRPr="00E344A1" w:rsidRDefault="00D71E0E" w:rsidP="00D71E0E">
            <w:pPr>
              <w:pStyle w:val="aff0"/>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aff0"/>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054DF" w:rsidRDefault="00D71E0E" w:rsidP="00D71E0E">
            <w:pPr>
              <w:pStyle w:val="aff0"/>
              <w:widowControl/>
              <w:numPr>
                <w:ilvl w:val="2"/>
                <w:numId w:val="22"/>
              </w:numPr>
              <w:spacing w:line="240" w:lineRule="auto"/>
              <w:ind w:left="1260" w:firstLineChars="0" w:hanging="420"/>
              <w:rPr>
                <w:bCs/>
                <w:i/>
              </w:rPr>
            </w:pPr>
            <w:r w:rsidRPr="00E054DF">
              <w:rPr>
                <w:i/>
              </w:rPr>
              <w:t>symmetric packet size: 0.5Mbytes for DL/UL (baseline), 0.1Mbytes or 2Mbytes for DL/UL (optional);</w:t>
            </w:r>
          </w:p>
          <w:p w14:paraId="338CAA3C" w14:textId="77777777" w:rsidR="00D71E0E" w:rsidRPr="00E054DF" w:rsidRDefault="00D71E0E" w:rsidP="00D71E0E">
            <w:pPr>
              <w:pStyle w:val="aff0"/>
              <w:widowControl/>
              <w:numPr>
                <w:ilvl w:val="2"/>
                <w:numId w:val="22"/>
              </w:numPr>
              <w:spacing w:line="240" w:lineRule="auto"/>
              <w:ind w:left="1260" w:firstLineChars="0" w:hanging="420"/>
              <w:rPr>
                <w:bCs/>
                <w:i/>
                <w:iCs/>
              </w:rPr>
            </w:pPr>
            <w:r w:rsidRPr="00E054DF">
              <w:rPr>
                <w:i/>
              </w:rPr>
              <w:t>asymmetric packet size: 0.5Mbyte for DL and 0.125 Mbytes for UL.</w:t>
            </w:r>
            <w:r w:rsidRPr="00E054DF">
              <w:rPr>
                <w:bCs/>
                <w:i/>
                <w:iCs/>
              </w:rPr>
              <w:t xml:space="preserve"> </w:t>
            </w:r>
          </w:p>
          <w:p w14:paraId="366B9285" w14:textId="77777777" w:rsidR="00D71E0E" w:rsidRPr="00E344A1" w:rsidRDefault="00D71E0E" w:rsidP="00D71E0E">
            <w:pPr>
              <w:pStyle w:val="aff0"/>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054DF" w:rsidRDefault="00D71E0E" w:rsidP="00D71E0E">
            <w:pPr>
              <w:pStyle w:val="aff0"/>
              <w:widowControl/>
              <w:numPr>
                <w:ilvl w:val="2"/>
                <w:numId w:val="22"/>
              </w:numPr>
              <w:spacing w:line="240" w:lineRule="auto"/>
              <w:ind w:left="1260" w:firstLineChars="0" w:hanging="420"/>
              <w:rPr>
                <w:bCs/>
                <w:i/>
                <w:iCs/>
              </w:rPr>
            </w:pPr>
            <w:r w:rsidRPr="00E054DF">
              <w:rPr>
                <w:bCs/>
                <w:i/>
                <w:iCs/>
              </w:rPr>
              <w:t xml:space="preserve">the DL arrival rate is determined according to DL Type-2 RU target, e.g., </w:t>
            </w:r>
            <w:r w:rsidRPr="00E054DF">
              <w:rPr>
                <w:i/>
              </w:rPr>
              <w:t>Low (20%-25%), Medium (40%-50%), High (60%-80%)</w:t>
            </w:r>
            <w:r w:rsidRPr="00E054DF">
              <w:rPr>
                <w:bCs/>
                <w:i/>
                <w:iCs/>
              </w:rPr>
              <w:t xml:space="preserve">. </w:t>
            </w:r>
          </w:p>
          <w:p w14:paraId="6439393D" w14:textId="77777777" w:rsidR="00D71E0E" w:rsidRPr="00E054DF" w:rsidRDefault="00D71E0E" w:rsidP="00D71E0E">
            <w:pPr>
              <w:pStyle w:val="aff0"/>
              <w:widowControl/>
              <w:numPr>
                <w:ilvl w:val="2"/>
                <w:numId w:val="22"/>
              </w:numPr>
              <w:spacing w:line="240" w:lineRule="auto"/>
              <w:ind w:left="1260" w:firstLineChars="0" w:hanging="420"/>
              <w:rPr>
                <w:bCs/>
                <w:i/>
                <w:iCs/>
              </w:rPr>
            </w:pPr>
            <w:r w:rsidRPr="00E054DF">
              <w:rPr>
                <w:bCs/>
                <w:i/>
                <w:iCs/>
              </w:rPr>
              <w:t xml:space="preserve">The UL arrival rate is determined by DL arrival rate and Ratio of DL/UL traffic. </w:t>
            </w:r>
          </w:p>
          <w:p w14:paraId="0255D086" w14:textId="77777777" w:rsidR="00D71E0E" w:rsidRPr="00E054DF" w:rsidRDefault="00D71E0E" w:rsidP="00D71E0E">
            <w:pPr>
              <w:pStyle w:val="aff0"/>
              <w:widowControl/>
              <w:numPr>
                <w:ilvl w:val="1"/>
                <w:numId w:val="22"/>
              </w:numPr>
              <w:spacing w:line="240" w:lineRule="auto"/>
              <w:ind w:left="840" w:firstLineChars="0" w:hanging="420"/>
              <w:rPr>
                <w:bCs/>
                <w:i/>
                <w:iCs/>
              </w:rPr>
            </w:pPr>
            <w:r w:rsidRPr="00E054DF">
              <w:rPr>
                <w:bCs/>
                <w:i/>
                <w:iCs/>
              </w:rPr>
              <w:lastRenderedPageBreak/>
              <w:t>For dynamic/flexible TDD deployment, adopt the same DL and UL arrival rate as legacy TDD deployment.</w:t>
            </w:r>
          </w:p>
          <w:p w14:paraId="704C6423" w14:textId="312D65B8" w:rsidR="00D71E0E" w:rsidRPr="00E054DF" w:rsidRDefault="00D71E0E" w:rsidP="00D71E0E">
            <w:pPr>
              <w:widowControl/>
              <w:rPr>
                <w:i/>
              </w:rPr>
            </w:pPr>
            <w:r w:rsidRPr="00E054DF">
              <w:rPr>
                <w:b/>
                <w:i/>
                <w:u w:val="single"/>
              </w:rPr>
              <w:t>Proposal 33:</w:t>
            </w:r>
            <w:r w:rsidRPr="00E054DF">
              <w:rPr>
                <w:i/>
              </w:rPr>
              <w:t xml:space="preserve"> </w:t>
            </w:r>
            <w:r w:rsidRPr="00E054DF">
              <w:rPr>
                <w:bCs/>
                <w:i/>
                <w:iCs/>
              </w:rPr>
              <w:t xml:space="preserve">For </w:t>
            </w:r>
            <w:r w:rsidRPr="00E054DF">
              <w:rPr>
                <w:bCs/>
                <w:i/>
              </w:rPr>
              <w:t>dynamic/flexible TDD,</w:t>
            </w:r>
            <w:r w:rsidRPr="00E054DF">
              <w:rPr>
                <w:bCs/>
                <w:i/>
                <w:iCs/>
              </w:rPr>
              <w:t xml:space="preserve"> evaluation assumptions in Table 17 and Table 18 in Annex C can be considered as starting point.</w:t>
            </w:r>
          </w:p>
        </w:tc>
      </w:tr>
      <w:tr w:rsidR="00903854" w:rsidRPr="00E054DF"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054DF" w:rsidRDefault="0094293D" w:rsidP="00E344A1">
            <w:pPr>
              <w:tabs>
                <w:tab w:val="num" w:pos="720"/>
              </w:tabs>
              <w:spacing w:line="240" w:lineRule="auto"/>
              <w:rPr>
                <w:b/>
                <w:u w:val="single"/>
              </w:rPr>
            </w:pPr>
            <w:r w:rsidRPr="00E054DF">
              <w:rPr>
                <w:b/>
                <w:u w:val="single"/>
              </w:rPr>
              <w:t>BS antenna array configuration</w:t>
            </w:r>
          </w:p>
          <w:p w14:paraId="12DA1702" w14:textId="77777777" w:rsidR="0094293D" w:rsidRPr="00E054DF" w:rsidRDefault="0094293D" w:rsidP="00E344A1">
            <w:pPr>
              <w:spacing w:line="240" w:lineRule="auto"/>
              <w:rPr>
                <w:b/>
                <w:i/>
              </w:rPr>
            </w:pPr>
            <w:r w:rsidRPr="00E054DF">
              <w:rPr>
                <w:rFonts w:hint="eastAsia"/>
                <w:b/>
                <w:i/>
                <w:u w:val="single"/>
              </w:rPr>
              <w:t>P</w:t>
            </w:r>
            <w:r w:rsidRPr="00E054DF">
              <w:rPr>
                <w:b/>
                <w:i/>
                <w:u w:val="single"/>
              </w:rPr>
              <w:t>roposal 23</w:t>
            </w:r>
            <w:r w:rsidRPr="00E054DF">
              <w:rPr>
                <w:b/>
                <w:i/>
              </w:rPr>
              <w:t>:</w:t>
            </w:r>
            <w:r w:rsidRPr="00E054DF">
              <w:rPr>
                <w:i/>
              </w:rPr>
              <w:t xml:space="preserve"> Adopt the antenna configurations in Table A.4-1 to Table A.4-4 at both sides of TRxP and UE for evaluation on Rel-18 NR duplex operation.</w:t>
            </w:r>
          </w:p>
          <w:p w14:paraId="53B15A27" w14:textId="77777777" w:rsidR="0094293D" w:rsidRPr="00E054DF" w:rsidRDefault="0094293D" w:rsidP="005C4A83">
            <w:pPr>
              <w:pStyle w:val="aff0"/>
              <w:numPr>
                <w:ilvl w:val="0"/>
                <w:numId w:val="54"/>
              </w:numPr>
              <w:snapToGrid w:val="0"/>
              <w:spacing w:line="240" w:lineRule="auto"/>
              <w:ind w:firstLineChars="0"/>
              <w:rPr>
                <w:i/>
              </w:rPr>
            </w:pPr>
            <w:r w:rsidRPr="00E054DF">
              <w:rPr>
                <w:i/>
              </w:rPr>
              <w:t xml:space="preserve">For legacy TDD, only one antenna array with </w:t>
            </w:r>
            <m:oMath>
              <m:r>
                <w:rPr>
                  <w:rFonts w:ascii="Cambria Math" w:hAnsi="Cambria Math"/>
                </w:rPr>
                <m:t>N</m:t>
              </m:r>
            </m:oMath>
            <w:r w:rsidRPr="00E054DF">
              <w:rPr>
                <w:i/>
              </w:rPr>
              <w:t xml:space="preserve"> antenna elements, </w:t>
            </w:r>
            <m:oMath>
              <m:r>
                <w:rPr>
                  <w:rFonts w:ascii="Cambria Math" w:hAnsi="Cambria Math"/>
                </w:rPr>
                <m:t>M</m:t>
              </m:r>
            </m:oMath>
            <w:r w:rsidRPr="00E054DF">
              <w:rPr>
                <w:i/>
              </w:rPr>
              <w:t xml:space="preserve"> Tx chains and </w:t>
            </w:r>
            <m:oMath>
              <m:r>
                <w:rPr>
                  <w:rFonts w:ascii="Cambria Math" w:hAnsi="Cambria Math"/>
                </w:rPr>
                <m:t>M</m:t>
              </m:r>
            </m:oMath>
            <w:r w:rsidRPr="00E054DF">
              <w:rPr>
                <w:i/>
              </w:rPr>
              <w:t xml:space="preserve"> Rx chains is considered.</w:t>
            </w:r>
          </w:p>
          <w:p w14:paraId="55DC6D5F" w14:textId="77777777" w:rsidR="0094293D" w:rsidRPr="00E054DF" w:rsidRDefault="0094293D" w:rsidP="005C4A83">
            <w:pPr>
              <w:pStyle w:val="aff0"/>
              <w:numPr>
                <w:ilvl w:val="0"/>
                <w:numId w:val="52"/>
              </w:numPr>
              <w:snapToGrid w:val="0"/>
              <w:spacing w:line="240" w:lineRule="auto"/>
              <w:ind w:firstLineChars="0"/>
              <w:rPr>
                <w:i/>
              </w:rPr>
            </w:pPr>
            <w:r w:rsidRPr="00E054DF">
              <w:rPr>
                <w:i/>
              </w:rPr>
              <w:t xml:space="preserve">In DL slots, </w:t>
            </w:r>
            <m:oMath>
              <m:r>
                <w:rPr>
                  <w:rFonts w:ascii="Cambria Math" w:hAnsi="Cambria Math"/>
                </w:rPr>
                <m:t>N</m:t>
              </m:r>
            </m:oMath>
            <w:r w:rsidRPr="00E054DF">
              <w:rPr>
                <w:i/>
              </w:rPr>
              <w:t xml:space="preserve"> antenna elements on antenna array are connected to </w:t>
            </w:r>
            <m:oMath>
              <m:r>
                <w:rPr>
                  <w:rFonts w:ascii="Cambria Math" w:hAnsi="Cambria Math"/>
                </w:rPr>
                <m:t>M</m:t>
              </m:r>
            </m:oMath>
            <w:r w:rsidRPr="00E054DF">
              <w:rPr>
                <w:i/>
              </w:rPr>
              <w:t xml:space="preserve"> Tx chains.</w:t>
            </w:r>
          </w:p>
          <w:p w14:paraId="045CC23D" w14:textId="77777777" w:rsidR="0094293D" w:rsidRPr="00E054DF" w:rsidRDefault="0094293D" w:rsidP="005C4A83">
            <w:pPr>
              <w:pStyle w:val="aff0"/>
              <w:numPr>
                <w:ilvl w:val="0"/>
                <w:numId w:val="52"/>
              </w:numPr>
              <w:snapToGrid w:val="0"/>
              <w:spacing w:line="240" w:lineRule="auto"/>
              <w:ind w:firstLineChars="0"/>
              <w:rPr>
                <w:i/>
              </w:rPr>
            </w:pPr>
            <w:r w:rsidRPr="00E054DF">
              <w:rPr>
                <w:i/>
              </w:rPr>
              <w:t xml:space="preserve">In UL slots, </w:t>
            </w:r>
            <m:oMath>
              <m:r>
                <w:rPr>
                  <w:rFonts w:ascii="Cambria Math" w:hAnsi="Cambria Math"/>
                </w:rPr>
                <m:t>N</m:t>
              </m:r>
            </m:oMath>
            <w:r w:rsidRPr="00E054DF">
              <w:rPr>
                <w:i/>
              </w:rPr>
              <w:t xml:space="preserve"> antenna elements on antenna array are connected to </w:t>
            </w:r>
            <m:oMath>
              <m:r>
                <w:rPr>
                  <w:rFonts w:ascii="Cambria Math" w:hAnsi="Cambria Math"/>
                </w:rPr>
                <m:t>M</m:t>
              </m:r>
            </m:oMath>
            <w:r w:rsidRPr="00E054DF">
              <w:rPr>
                <w:i/>
              </w:rPr>
              <w:t xml:space="preserve"> Rx chains.</w:t>
            </w:r>
          </w:p>
          <w:p w14:paraId="759440C6" w14:textId="77777777" w:rsidR="0094293D" w:rsidRPr="00E054DF" w:rsidRDefault="0094293D" w:rsidP="005C4A83">
            <w:pPr>
              <w:pStyle w:val="aff0"/>
              <w:numPr>
                <w:ilvl w:val="0"/>
                <w:numId w:val="51"/>
              </w:numPr>
              <w:snapToGrid w:val="0"/>
              <w:spacing w:line="240" w:lineRule="auto"/>
              <w:ind w:firstLineChars="0"/>
              <w:rPr>
                <w:i/>
              </w:rPr>
            </w:pPr>
            <w:r w:rsidRPr="00E054DF">
              <w:rPr>
                <w:rFonts w:hint="eastAsia"/>
                <w:i/>
              </w:rPr>
              <w:t>F</w:t>
            </w:r>
            <w:r w:rsidRPr="00E054DF">
              <w:rPr>
                <w:i/>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Rx chains.</w:t>
            </w:r>
          </w:p>
          <w:p w14:paraId="5385E8FC" w14:textId="77777777" w:rsidR="0094293D" w:rsidRPr="00E054DF" w:rsidRDefault="0094293D" w:rsidP="005C4A83">
            <w:pPr>
              <w:pStyle w:val="aff0"/>
              <w:numPr>
                <w:ilvl w:val="0"/>
                <w:numId w:val="52"/>
              </w:numPr>
              <w:snapToGrid w:val="0"/>
              <w:spacing w:line="240" w:lineRule="auto"/>
              <w:ind w:firstLineChars="0"/>
              <w:rPr>
                <w:i/>
              </w:rPr>
            </w:pPr>
            <w:r w:rsidRPr="00E054DF">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Tx chains in TxRU group#2.</w:t>
            </w:r>
          </w:p>
          <w:p w14:paraId="5347EB87" w14:textId="77777777" w:rsidR="0094293D" w:rsidRPr="00E054DF" w:rsidRDefault="0094293D" w:rsidP="005C4A83">
            <w:pPr>
              <w:pStyle w:val="aff0"/>
              <w:numPr>
                <w:ilvl w:val="0"/>
                <w:numId w:val="52"/>
              </w:numPr>
              <w:snapToGrid w:val="0"/>
              <w:spacing w:line="240" w:lineRule="auto"/>
              <w:ind w:firstLineChars="0"/>
              <w:rPr>
                <w:i/>
              </w:rPr>
            </w:pPr>
            <w:r w:rsidRPr="00E054DF">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Rx chains in TxRU group#2.</w:t>
            </w:r>
          </w:p>
          <w:p w14:paraId="09238E09" w14:textId="77777777" w:rsidR="0094293D" w:rsidRPr="00E054DF" w:rsidRDefault="0094293D" w:rsidP="005C4A83">
            <w:pPr>
              <w:pStyle w:val="aff0"/>
              <w:numPr>
                <w:ilvl w:val="0"/>
                <w:numId w:val="52"/>
              </w:numPr>
              <w:snapToGrid w:val="0"/>
              <w:spacing w:line="240" w:lineRule="auto"/>
              <w:ind w:firstLineChars="0"/>
              <w:rPr>
                <w:i/>
              </w:rPr>
            </w:pPr>
            <w:r w:rsidRPr="00E054DF">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rFonts w:hint="eastAsia"/>
                <w:i/>
              </w:rPr>
              <w:t xml:space="preserve"> </w:t>
            </w:r>
            <w:r w:rsidRPr="00E054DF">
              <w:rPr>
                <w:i/>
              </w:rPr>
              <w:t>Rx chains in TxRU group#2.</w:t>
            </w:r>
          </w:p>
          <w:p w14:paraId="340CA9A4" w14:textId="77777777" w:rsidR="0094293D" w:rsidRPr="00E054DF" w:rsidRDefault="0094293D" w:rsidP="005C4A83">
            <w:pPr>
              <w:pStyle w:val="aff0"/>
              <w:numPr>
                <w:ilvl w:val="0"/>
                <w:numId w:val="50"/>
              </w:numPr>
              <w:snapToGrid w:val="0"/>
              <w:spacing w:line="240" w:lineRule="auto"/>
              <w:ind w:firstLineChars="0"/>
              <w:rPr>
                <w:i/>
              </w:rPr>
            </w:pPr>
            <w:r w:rsidRPr="00E054DF">
              <w:rPr>
                <w:rFonts w:hint="eastAsia"/>
                <w:i/>
              </w:rPr>
              <w:t>F</w:t>
            </w:r>
            <w:r w:rsidRPr="00E054DF">
              <w:rPr>
                <w:i/>
              </w:rPr>
              <w:t xml:space="preserve">or Opt 2, two separate antenna arrays and only one TxRU group are considered, where each antenna array has </w:t>
            </w:r>
            <m:oMath>
              <m:r>
                <w:rPr>
                  <w:rFonts w:ascii="Cambria Math" w:hAnsi="Cambria Math"/>
                </w:rPr>
                <m:t>N</m:t>
              </m:r>
            </m:oMath>
            <w:r w:rsidRPr="00E054DF">
              <w:rPr>
                <w:i/>
              </w:rPr>
              <w:t xml:space="preserve"> antenna elements and the TxRU group includes </w:t>
            </w:r>
            <m:oMath>
              <m:r>
                <w:rPr>
                  <w:rFonts w:ascii="Cambria Math" w:hAnsi="Cambria Math"/>
                </w:rPr>
                <m:t>M</m:t>
              </m:r>
            </m:oMath>
            <w:r w:rsidRPr="00E054DF">
              <w:rPr>
                <w:i/>
              </w:rPr>
              <w:t xml:space="preserve"> Tx chains and </w:t>
            </w:r>
            <m:oMath>
              <m:r>
                <w:rPr>
                  <w:rFonts w:ascii="Cambria Math" w:hAnsi="Cambria Math"/>
                </w:rPr>
                <m:t>M</m:t>
              </m:r>
            </m:oMath>
            <w:r w:rsidRPr="00E054DF">
              <w:rPr>
                <w:i/>
              </w:rPr>
              <w:t xml:space="preserve"> Rx chains.</w:t>
            </w:r>
          </w:p>
          <w:p w14:paraId="64D4BF29" w14:textId="77777777" w:rsidR="0094293D" w:rsidRPr="00E054DF" w:rsidRDefault="0094293D" w:rsidP="005C4A83">
            <w:pPr>
              <w:pStyle w:val="aff0"/>
              <w:numPr>
                <w:ilvl w:val="1"/>
                <w:numId w:val="53"/>
              </w:numPr>
              <w:snapToGrid w:val="0"/>
              <w:spacing w:line="240" w:lineRule="auto"/>
              <w:ind w:firstLineChars="0"/>
              <w:rPr>
                <w:i/>
              </w:rPr>
            </w:pPr>
            <w:r w:rsidRPr="00E054DF">
              <w:rPr>
                <w:i/>
              </w:rPr>
              <w:t xml:space="preserve">In DL slots, </w:t>
            </w:r>
            <m:oMath>
              <m:r>
                <w:rPr>
                  <w:rFonts w:ascii="Cambria Math" w:hAnsi="Cambria Math"/>
                </w:rPr>
                <m:t>N</m:t>
              </m:r>
            </m:oMath>
            <w:r w:rsidRPr="00E054DF">
              <w:rPr>
                <w:i/>
              </w:rPr>
              <w:t xml:space="preserve"> antenna elements on antenna array#1 are connected to </w:t>
            </w:r>
            <m:oMath>
              <m:r>
                <w:rPr>
                  <w:rFonts w:ascii="Cambria Math" w:hAnsi="Cambria Math"/>
                </w:rPr>
                <m:t>M</m:t>
              </m:r>
            </m:oMath>
            <w:r w:rsidRPr="00E054DF">
              <w:rPr>
                <w:i/>
              </w:rPr>
              <w:t xml:space="preserve"> Tx chains.</w:t>
            </w:r>
          </w:p>
          <w:p w14:paraId="50B665C7" w14:textId="77777777" w:rsidR="0094293D" w:rsidRPr="00E054DF" w:rsidRDefault="0094293D" w:rsidP="005C4A83">
            <w:pPr>
              <w:pStyle w:val="aff0"/>
              <w:numPr>
                <w:ilvl w:val="1"/>
                <w:numId w:val="53"/>
              </w:numPr>
              <w:snapToGrid w:val="0"/>
              <w:spacing w:line="240" w:lineRule="auto"/>
              <w:ind w:firstLineChars="0"/>
              <w:rPr>
                <w:i/>
              </w:rPr>
            </w:pPr>
            <w:r w:rsidRPr="00E054DF">
              <w:rPr>
                <w:i/>
              </w:rPr>
              <w:t xml:space="preserve">In UL slots, </w:t>
            </w:r>
            <m:oMath>
              <m:r>
                <w:rPr>
                  <w:rFonts w:ascii="Cambria Math" w:hAnsi="Cambria Math"/>
                </w:rPr>
                <m:t>N</m:t>
              </m:r>
            </m:oMath>
            <w:r w:rsidRPr="00E054DF">
              <w:rPr>
                <w:i/>
              </w:rPr>
              <w:t xml:space="preserve"> antenna elements on antenna array#1 are connected to </w:t>
            </w:r>
            <m:oMath>
              <m:r>
                <w:rPr>
                  <w:rFonts w:ascii="Cambria Math" w:hAnsi="Cambria Math"/>
                </w:rPr>
                <m:t>M</m:t>
              </m:r>
            </m:oMath>
            <w:r w:rsidRPr="00E054DF">
              <w:rPr>
                <w:i/>
              </w:rPr>
              <w:t xml:space="preserve"> Rx chains.</w:t>
            </w:r>
          </w:p>
          <w:p w14:paraId="006B73FD" w14:textId="77777777" w:rsidR="0094293D" w:rsidRPr="00E054DF" w:rsidRDefault="0094293D" w:rsidP="005C4A83">
            <w:pPr>
              <w:pStyle w:val="aff0"/>
              <w:numPr>
                <w:ilvl w:val="1"/>
                <w:numId w:val="53"/>
              </w:numPr>
              <w:snapToGrid w:val="0"/>
              <w:spacing w:line="240" w:lineRule="auto"/>
              <w:ind w:firstLineChars="0"/>
              <w:rPr>
                <w:i/>
              </w:rPr>
            </w:pPr>
            <w:r w:rsidRPr="00E054DF">
              <w:rPr>
                <w:i/>
              </w:rPr>
              <w:t xml:space="preserve">In SBFD slots, </w:t>
            </w:r>
            <m:oMath>
              <m:r>
                <w:rPr>
                  <w:rFonts w:ascii="Cambria Math" w:hAnsi="Cambria Math"/>
                </w:rPr>
                <m:t>N</m:t>
              </m:r>
            </m:oMath>
            <w:r w:rsidRPr="00E054DF">
              <w:rPr>
                <w:i/>
              </w:rPr>
              <w:t xml:space="preserve"> antenna elements on antenna array#1 are connected to </w:t>
            </w:r>
            <m:oMath>
              <m:r>
                <w:rPr>
                  <w:rFonts w:ascii="Cambria Math" w:hAnsi="Cambria Math"/>
                </w:rPr>
                <m:t>M</m:t>
              </m:r>
            </m:oMath>
            <w:r w:rsidRPr="00E054DF">
              <w:rPr>
                <w:i/>
              </w:rPr>
              <w:t xml:space="preserve"> Tx chains and</w:t>
            </w:r>
            <m:oMath>
              <m:r>
                <w:rPr>
                  <w:rFonts w:ascii="Cambria Math" w:hAnsi="Cambria Math"/>
                </w:rPr>
                <m:t xml:space="preserve"> N</m:t>
              </m:r>
            </m:oMath>
            <w:r w:rsidRPr="00E054DF">
              <w:rPr>
                <w:i/>
              </w:rPr>
              <w:t xml:space="preserve"> antenna elements on antenna array#2 are connected to </w:t>
            </w:r>
            <m:oMath>
              <m:r>
                <w:rPr>
                  <w:rFonts w:ascii="Cambria Math" w:hAnsi="Cambria Math"/>
                </w:rPr>
                <m:t>M</m:t>
              </m:r>
            </m:oMath>
            <w:r w:rsidRPr="00E054DF">
              <w:rPr>
                <w:i/>
              </w:rPr>
              <w:t xml:space="preserve"> Rx chains.</w:t>
            </w:r>
          </w:p>
          <w:p w14:paraId="354D6B94" w14:textId="77777777" w:rsidR="0094293D" w:rsidRPr="00E054DF" w:rsidRDefault="0094293D" w:rsidP="00E344A1">
            <w:pPr>
              <w:spacing w:line="240" w:lineRule="auto"/>
            </w:pPr>
          </w:p>
          <w:p w14:paraId="1B4AE56F"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95600" cy="1656000"/>
                          </a:xfrm>
                          <a:prstGeom prst="rect">
                            <a:avLst/>
                          </a:prstGeom>
                        </pic:spPr>
                      </pic:pic>
                    </a:graphicData>
                  </a:graphic>
                </wp:inline>
              </w:drawing>
            </w:r>
          </w:p>
          <w:p w14:paraId="64A648C1" w14:textId="77777777" w:rsidR="00A96DDE" w:rsidRPr="00E054DF" w:rsidRDefault="00A96DDE" w:rsidP="00E344A1">
            <w:pPr>
              <w:pStyle w:val="aff0"/>
              <w:spacing w:line="240" w:lineRule="auto"/>
              <w:ind w:firstLineChars="0" w:firstLine="0"/>
              <w:jc w:val="center"/>
            </w:pPr>
            <w:r w:rsidRPr="00E054DF">
              <w:rPr>
                <w:rFonts w:hint="eastAsia"/>
              </w:rPr>
              <w:t xml:space="preserve">Fig. </w:t>
            </w:r>
            <w:r w:rsidRPr="00E054DF">
              <w:t>7</w:t>
            </w:r>
            <w:r w:rsidRPr="00E054DF">
              <w:rPr>
                <w:rFonts w:hint="eastAsia"/>
              </w:rPr>
              <w:t xml:space="preserve"> </w:t>
            </w:r>
            <w:r w:rsidRPr="00E054DF">
              <w:t>Antenna configuration for Opt 1 of SBFD.</w:t>
            </w:r>
          </w:p>
          <w:p w14:paraId="68AF673D" w14:textId="77777777" w:rsidR="00903854" w:rsidRPr="00E054DF" w:rsidRDefault="00903854" w:rsidP="00E344A1">
            <w:pPr>
              <w:spacing w:line="240" w:lineRule="auto"/>
            </w:pPr>
          </w:p>
          <w:p w14:paraId="0DA2C0C8" w14:textId="77777777" w:rsidR="00A96DDE" w:rsidRPr="00E344A1" w:rsidRDefault="00A96DDE" w:rsidP="00E344A1">
            <w:pPr>
              <w:pStyle w:val="aff0"/>
              <w:spacing w:line="240" w:lineRule="auto"/>
              <w:ind w:firstLineChars="0" w:firstLine="0"/>
              <w:jc w:val="center"/>
            </w:pPr>
            <w:r w:rsidRPr="00E344A1">
              <w:rPr>
                <w:noProof/>
              </w:rPr>
              <w:lastRenderedPageBreak/>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95600" cy="2451600"/>
                          </a:xfrm>
                          <a:prstGeom prst="rect">
                            <a:avLst/>
                          </a:prstGeom>
                        </pic:spPr>
                      </pic:pic>
                    </a:graphicData>
                  </a:graphic>
                </wp:inline>
              </w:drawing>
            </w:r>
          </w:p>
          <w:p w14:paraId="6E5DA698" w14:textId="77777777" w:rsidR="00A96DDE" w:rsidRPr="00E054DF" w:rsidRDefault="00A96DDE" w:rsidP="00E344A1">
            <w:pPr>
              <w:pStyle w:val="aff0"/>
              <w:spacing w:line="240" w:lineRule="auto"/>
              <w:ind w:firstLineChars="0" w:firstLine="0"/>
              <w:jc w:val="center"/>
            </w:pPr>
            <w:r w:rsidRPr="00E054DF">
              <w:rPr>
                <w:rFonts w:hint="eastAsia"/>
              </w:rPr>
              <w:t xml:space="preserve">Fig. </w:t>
            </w:r>
            <w:r w:rsidRPr="00E054DF">
              <w:t>8</w:t>
            </w:r>
            <w:r w:rsidRPr="00E054DF">
              <w:rPr>
                <w:rFonts w:hint="eastAsia"/>
              </w:rPr>
              <w:t xml:space="preserve"> </w:t>
            </w:r>
            <w:r w:rsidRPr="00E054DF">
              <w:t>Antenna configuration for Opt 2 of SBFD.</w:t>
            </w:r>
          </w:p>
          <w:p w14:paraId="6819BD06" w14:textId="34F1B345" w:rsidR="0094293D" w:rsidRPr="00E054DF" w:rsidRDefault="0094293D" w:rsidP="00E344A1">
            <w:pPr>
              <w:spacing w:line="240" w:lineRule="auto"/>
            </w:pPr>
          </w:p>
        </w:tc>
      </w:tr>
      <w:tr w:rsidR="00903854" w:rsidRPr="00E054DF"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054DF" w:rsidRDefault="001452D7" w:rsidP="00E344A1">
            <w:pPr>
              <w:spacing w:line="240" w:lineRule="auto"/>
              <w:rPr>
                <w:i/>
              </w:rPr>
            </w:pPr>
            <w:r w:rsidRPr="00E054DF">
              <w:rPr>
                <w:b/>
                <w:i/>
                <w:u w:val="single"/>
              </w:rPr>
              <w:t>Proposal 15</w:t>
            </w:r>
            <w:r w:rsidRPr="00E054DF">
              <w:rPr>
                <w:i/>
              </w:rPr>
              <w:t xml:space="preserve">: </w:t>
            </w:r>
            <w:r w:rsidRPr="00E054DF">
              <w:rPr>
                <w:rFonts w:hint="eastAsia"/>
                <w:i/>
              </w:rPr>
              <w:t>U</w:t>
            </w:r>
            <w:r w:rsidRPr="00E054DF">
              <w:rPr>
                <w:i/>
              </w:rPr>
              <w:t>pdate the previous agreements as following.</w:t>
            </w:r>
          </w:p>
          <w:tbl>
            <w:tblPr>
              <w:tblStyle w:val="afd"/>
              <w:tblW w:w="0" w:type="auto"/>
              <w:tblLook w:val="04A0" w:firstRow="1" w:lastRow="0" w:firstColumn="1" w:lastColumn="0" w:noHBand="0" w:noVBand="1"/>
            </w:tblPr>
            <w:tblGrid>
              <w:gridCol w:w="8755"/>
            </w:tblGrid>
            <w:tr w:rsidR="001452D7" w:rsidRPr="00E054DF" w14:paraId="6B749B5E" w14:textId="77777777" w:rsidTr="00A534C0">
              <w:tc>
                <w:tcPr>
                  <w:tcW w:w="0" w:type="auto"/>
                </w:tcPr>
                <w:p w14:paraId="7C78B058" w14:textId="77777777" w:rsidR="001452D7" w:rsidRPr="00E054DF" w:rsidRDefault="001452D7" w:rsidP="00E344A1">
                  <w:pPr>
                    <w:spacing w:line="240" w:lineRule="auto"/>
                    <w:rPr>
                      <w:b/>
                      <w:highlight w:val="green"/>
                    </w:rPr>
                  </w:pPr>
                  <w:r w:rsidRPr="00E054DF">
                    <w:rPr>
                      <w:rFonts w:ascii="New York" w:hAnsi="New York"/>
                      <w:b/>
                      <w:highlight w:val="green"/>
                    </w:rPr>
                    <w:t>Agreement</w:t>
                  </w:r>
                </w:p>
                <w:p w14:paraId="3D12166E" w14:textId="77777777" w:rsidR="001452D7" w:rsidRPr="00E054DF" w:rsidRDefault="001452D7" w:rsidP="00E344A1">
                  <w:pPr>
                    <w:spacing w:line="240" w:lineRule="auto"/>
                    <w:rPr>
                      <w:iCs/>
                      <w:color w:val="000000" w:themeColor="text1"/>
                    </w:rPr>
                  </w:pPr>
                  <w:r w:rsidRPr="00E054DF">
                    <w:rPr>
                      <w:rFonts w:ascii="New York" w:hAnsi="New York"/>
                      <w:iCs/>
                    </w:rPr>
                    <w:t xml:space="preserve">For evaluation and comparison between SBFD and legacy TDD, assume the total number of TxRUs of the antenna array </w:t>
                  </w:r>
                  <w:r w:rsidRPr="00E054DF">
                    <w:rPr>
                      <w:rFonts w:ascii="New York" w:hAnsi="New York"/>
                      <w:iCs/>
                      <w:color w:val="000000" w:themeColor="text1"/>
                    </w:rPr>
                    <w:t>for SBFD is the same as the total number of TxRUs of the antenna array for legacy TDD. Regarding antenna elements, both of the two options can be used.</w:t>
                  </w:r>
                </w:p>
                <w:p w14:paraId="79F35A8A" w14:textId="77777777" w:rsidR="001452D7" w:rsidRPr="00E054DF" w:rsidRDefault="001452D7" w:rsidP="005C4A83">
                  <w:pPr>
                    <w:pStyle w:val="aff0"/>
                    <w:numPr>
                      <w:ilvl w:val="0"/>
                      <w:numId w:val="73"/>
                    </w:numPr>
                    <w:spacing w:line="240" w:lineRule="auto"/>
                    <w:ind w:firstLineChars="0"/>
                    <w:rPr>
                      <w:iCs/>
                      <w:color w:val="000000" w:themeColor="text1"/>
                    </w:rPr>
                  </w:pPr>
                  <w:r w:rsidRPr="00E054DF">
                    <w:rPr>
                      <w:rFonts w:ascii="New York" w:hAnsi="New York"/>
                      <w:iCs/>
                      <w:color w:val="000000" w:themeColor="text1"/>
                    </w:rPr>
                    <w:t xml:space="preserve">Opt 1: The total number of antenna elements of the antenna array for SBFD </w:t>
                  </w:r>
                  <w:r w:rsidRPr="00E054DF">
                    <w:rPr>
                      <w:rFonts w:ascii="New York" w:hAnsi="New York"/>
                      <w:iCs/>
                      <w:color w:val="FF0000"/>
                      <w:u w:val="single"/>
                    </w:rPr>
                    <w:t>(N)</w:t>
                  </w:r>
                  <w:r w:rsidRPr="00E054DF">
                    <w:rPr>
                      <w:rFonts w:ascii="New York" w:hAnsi="New York"/>
                      <w:iCs/>
                      <w:color w:val="000000" w:themeColor="text1"/>
                    </w:rPr>
                    <w:t xml:space="preserve"> is the same as the total number of antenna elements of the antenna array for legacy TDD.</w:t>
                  </w:r>
                </w:p>
                <w:p w14:paraId="07E56582" w14:textId="77777777" w:rsidR="001452D7" w:rsidRPr="00E054DF" w:rsidRDefault="001452D7" w:rsidP="005C4A83">
                  <w:pPr>
                    <w:pStyle w:val="aff0"/>
                    <w:widowControl/>
                    <w:numPr>
                      <w:ilvl w:val="0"/>
                      <w:numId w:val="84"/>
                    </w:numPr>
                    <w:spacing w:line="240" w:lineRule="auto"/>
                    <w:ind w:firstLineChars="0"/>
                    <w:rPr>
                      <w:iCs/>
                      <w:color w:val="FF0000"/>
                      <w:u w:val="single"/>
                    </w:rPr>
                  </w:pPr>
                  <w:r w:rsidRPr="00E054DF">
                    <w:rPr>
                      <w:rFonts w:ascii="New York" w:hAnsi="New York"/>
                      <w:iCs/>
                      <w:color w:val="FF0000"/>
                      <w:u w:val="single"/>
                    </w:rPr>
                    <w:t>Alt.1-1:</w:t>
                  </w:r>
                  <w:r w:rsidRPr="00E054DF">
                    <w:rPr>
                      <w:rFonts w:ascii="New York" w:hAnsi="New York"/>
                      <w:color w:val="FF0000"/>
                      <w:u w:val="single"/>
                    </w:rPr>
                    <w:t xml:space="preserve"> </w:t>
                  </w:r>
                  <w:r w:rsidRPr="00E054DF">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054DF" w:rsidRDefault="001452D7" w:rsidP="005C4A83">
                  <w:pPr>
                    <w:pStyle w:val="aff0"/>
                    <w:numPr>
                      <w:ilvl w:val="0"/>
                      <w:numId w:val="84"/>
                    </w:numPr>
                    <w:spacing w:line="240" w:lineRule="auto"/>
                    <w:ind w:firstLineChars="0"/>
                    <w:rPr>
                      <w:iCs/>
                      <w:color w:val="FF0000"/>
                      <w:u w:val="single"/>
                    </w:rPr>
                  </w:pPr>
                  <w:r w:rsidRPr="00E054DF">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054DF" w:rsidRDefault="001452D7" w:rsidP="005C4A83">
                  <w:pPr>
                    <w:pStyle w:val="aff0"/>
                    <w:numPr>
                      <w:ilvl w:val="0"/>
                      <w:numId w:val="73"/>
                    </w:numPr>
                    <w:spacing w:line="240" w:lineRule="auto"/>
                    <w:ind w:firstLineChars="0"/>
                    <w:rPr>
                      <w:iCs/>
                      <w:color w:val="000000" w:themeColor="text1"/>
                    </w:rPr>
                  </w:pPr>
                  <w:r w:rsidRPr="00E054DF">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054DF" w:rsidRDefault="001452D7" w:rsidP="00E344A1">
                  <w:pPr>
                    <w:spacing w:line="240" w:lineRule="auto"/>
                  </w:pPr>
                  <w:r w:rsidRPr="00E054DF">
                    <w:rPr>
                      <w:rFonts w:ascii="New York" w:hAnsi="New York" w:hint="eastAsia"/>
                      <w:iCs/>
                      <w:color w:val="000000" w:themeColor="text1"/>
                    </w:rPr>
                    <w:t>C</w:t>
                  </w:r>
                  <w:r w:rsidRPr="00E054DF">
                    <w:rPr>
                      <w:rFonts w:ascii="New York" w:hAnsi="New York"/>
                      <w:iCs/>
                      <w:color w:val="000000" w:themeColor="text1"/>
                    </w:rPr>
                    <w:t>ompanies report which option is assumed in their simulation.</w:t>
                  </w:r>
                </w:p>
              </w:tc>
            </w:tr>
          </w:tbl>
          <w:p w14:paraId="567E47AF" w14:textId="77777777" w:rsidR="00903854" w:rsidRPr="00E054DF" w:rsidRDefault="00903854" w:rsidP="00E344A1">
            <w:pPr>
              <w:spacing w:line="240" w:lineRule="auto"/>
            </w:pPr>
          </w:p>
        </w:tc>
      </w:tr>
      <w:tr w:rsidR="00A609A0" w:rsidRPr="00E054DF"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054DF" w:rsidRDefault="00A609A0" w:rsidP="00E344A1">
            <w:pPr>
              <w:spacing w:line="240" w:lineRule="auto"/>
            </w:pPr>
            <w:r w:rsidRPr="00E054DF">
              <w:rPr>
                <w:b/>
                <w:i/>
                <w:u w:val="single"/>
              </w:rPr>
              <w:t>Observation 10</w:t>
            </w:r>
            <w:r w:rsidRPr="00E054DF">
              <w:t xml:space="preserve">: For real deployments of SBFD network, the TxRUs are more complicated than the TxRUs in static TDD network. </w:t>
            </w:r>
          </w:p>
          <w:p w14:paraId="32A4AB6F" w14:textId="3EC6C9D4" w:rsidR="00A609A0" w:rsidRPr="00E054DF" w:rsidRDefault="00A609A0" w:rsidP="00E344A1">
            <w:pPr>
              <w:spacing w:line="240" w:lineRule="auto"/>
            </w:pPr>
            <w:r w:rsidRPr="00E054DF">
              <w:rPr>
                <w:b/>
                <w:i/>
                <w:u w:val="single"/>
              </w:rPr>
              <w:t>Proposal 21</w:t>
            </w:r>
            <w:r w:rsidRPr="00E054DF">
              <w:rPr>
                <w:b/>
                <w:i/>
              </w:rPr>
              <w:t xml:space="preserve">: </w:t>
            </w:r>
            <w:r w:rsidRPr="00E054DF">
              <w:t>RAN1 to agree that for system level evaluations, the number of TxRUs for SBFD network could be different from the number of TxRUs for Static TDD network.</w:t>
            </w:r>
          </w:p>
        </w:tc>
      </w:tr>
      <w:tr w:rsidR="00A534C0" w:rsidRPr="00E054DF"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054DF" w:rsidRDefault="00A534C0" w:rsidP="00E344A1">
            <w:pPr>
              <w:spacing w:line="240" w:lineRule="auto"/>
              <w:rPr>
                <w:bCs/>
                <w:i/>
              </w:rPr>
            </w:pPr>
            <w:r w:rsidRPr="00E054DF">
              <w:rPr>
                <w:b/>
                <w:i/>
                <w:u w:val="single"/>
              </w:rPr>
              <w:t>Proposal 9</w:t>
            </w:r>
            <w:r w:rsidRPr="00E054DF">
              <w:rPr>
                <w:b/>
                <w:i/>
              </w:rPr>
              <w:t xml:space="preserve">: </w:t>
            </w:r>
            <w:r w:rsidRPr="00E054DF">
              <w:rPr>
                <w:bCs/>
                <w:i/>
              </w:rPr>
              <w:t>Consider to following two antenna modes for non-SBFD symbol(s)/slot(s)</w:t>
            </w:r>
          </w:p>
          <w:p w14:paraId="5FC0E7E1" w14:textId="77777777" w:rsidR="00A534C0" w:rsidRPr="00E054DF" w:rsidRDefault="00A534C0" w:rsidP="005C4A83">
            <w:pPr>
              <w:numPr>
                <w:ilvl w:val="0"/>
                <w:numId w:val="89"/>
              </w:numPr>
              <w:spacing w:line="240" w:lineRule="auto"/>
              <w:rPr>
                <w:bCs/>
                <w:i/>
              </w:rPr>
            </w:pPr>
            <w:r w:rsidRPr="00E054DF">
              <w:rPr>
                <w:bCs/>
                <w:i/>
              </w:rPr>
              <w:t>Mode 1: All antenna elements are used for DL transmission or UL reception</w:t>
            </w:r>
          </w:p>
          <w:p w14:paraId="068C7D8E" w14:textId="77777777" w:rsidR="00A534C0" w:rsidRPr="00E054DF" w:rsidRDefault="00A534C0" w:rsidP="005C4A83">
            <w:pPr>
              <w:numPr>
                <w:ilvl w:val="1"/>
                <w:numId w:val="89"/>
              </w:numPr>
              <w:spacing w:line="240" w:lineRule="auto"/>
              <w:rPr>
                <w:bCs/>
                <w:i/>
              </w:rPr>
            </w:pPr>
            <w:r w:rsidRPr="00E054DF">
              <w:rPr>
                <w:bCs/>
                <w:i/>
              </w:rPr>
              <w:t xml:space="preserve">FFS: whether to introduce additional gap symbols between a SBFD symbol and DL-only symbol or </w:t>
            </w:r>
            <w:r w:rsidRPr="00E054DF">
              <w:rPr>
                <w:bCs/>
                <w:i/>
              </w:rPr>
              <w:lastRenderedPageBreak/>
              <w:t>between a SBFD symbol and UL-only symbol</w:t>
            </w:r>
          </w:p>
          <w:p w14:paraId="56B969C1" w14:textId="77777777" w:rsidR="00A534C0" w:rsidRPr="00E054DF" w:rsidRDefault="00A534C0" w:rsidP="005C4A83">
            <w:pPr>
              <w:numPr>
                <w:ilvl w:val="0"/>
                <w:numId w:val="89"/>
              </w:numPr>
              <w:spacing w:line="240" w:lineRule="auto"/>
              <w:rPr>
                <w:bCs/>
                <w:i/>
              </w:rPr>
            </w:pPr>
            <w:r w:rsidRPr="00E054DF">
              <w:rPr>
                <w:bCs/>
                <w:i/>
              </w:rPr>
              <w:t>Mode 2: Antenna elements same as SBFD symbol(s)/slot(s) are used for DL transmission or UL reception</w:t>
            </w:r>
          </w:p>
          <w:p w14:paraId="202E4079" w14:textId="5877E9EC" w:rsidR="00EA1D4C" w:rsidRPr="00E054DF" w:rsidRDefault="00EA1D4C" w:rsidP="00E344A1">
            <w:pPr>
              <w:spacing w:line="240" w:lineRule="auto"/>
            </w:pPr>
            <w:r w:rsidRPr="00E054DF">
              <w:rPr>
                <w:b/>
                <w:i/>
                <w:u w:val="single"/>
              </w:rPr>
              <w:t>Proposal 10</w:t>
            </w:r>
            <w:r w:rsidRPr="00E054DF">
              <w:rPr>
                <w:b/>
                <w:i/>
              </w:rPr>
              <w:t xml:space="preserve">: </w:t>
            </w:r>
            <w:r w:rsidRPr="00E054DF">
              <w:t>For evaluation, RAN1 takes the parameters for BS antenna configurations shown in Table 6 as a starting point.</w:t>
            </w:r>
          </w:p>
          <w:p w14:paraId="0B55FAFF" w14:textId="77777777" w:rsidR="00EA1D4C" w:rsidRPr="00E054DF"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afd"/>
              <w:tblW w:w="0" w:type="auto"/>
              <w:tblLook w:val="04A0" w:firstRow="1" w:lastRow="0" w:firstColumn="1" w:lastColumn="0" w:noHBand="0" w:noVBand="1"/>
            </w:tblPr>
            <w:tblGrid>
              <w:gridCol w:w="1902"/>
              <w:gridCol w:w="6853"/>
            </w:tblGrid>
            <w:tr w:rsidR="00EA1D4C" w:rsidRPr="00E054DF"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054DF" w:rsidRDefault="00EA1D4C" w:rsidP="00E344A1">
                  <w:pPr>
                    <w:spacing w:line="240" w:lineRule="auto"/>
                    <w:rPr>
                      <w:b/>
                    </w:rPr>
                  </w:pPr>
                  <w:r w:rsidRPr="00E054DF">
                    <w:rPr>
                      <w:b/>
                    </w:rPr>
                    <w:t>BS antenna configuration (M,N,P,Mg,Ng)</w:t>
                  </w:r>
                </w:p>
              </w:tc>
            </w:tr>
            <w:tr w:rsidR="00EA1D4C" w:rsidRPr="00E054DF"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054DF" w:rsidRDefault="00EA1D4C" w:rsidP="00E344A1">
                  <w:pPr>
                    <w:spacing w:line="240" w:lineRule="auto"/>
                  </w:pPr>
                  <w:r w:rsidRPr="00E054DF">
                    <w:t>FR1,</w:t>
                  </w:r>
                </w:p>
                <w:p w14:paraId="48A3BC24" w14:textId="77777777" w:rsidR="00EA1D4C" w:rsidRPr="00E054DF" w:rsidRDefault="00EA1D4C" w:rsidP="00E344A1">
                  <w:pPr>
                    <w:spacing w:line="240" w:lineRule="auto"/>
                  </w:pPr>
                  <w:r w:rsidRPr="00E054DF">
                    <w:t>- static TDD : (4,4,2,1,1)</w:t>
                  </w:r>
                </w:p>
                <w:p w14:paraId="4C758167" w14:textId="77777777" w:rsidR="00EA1D4C" w:rsidRPr="00E054DF" w:rsidRDefault="00EA1D4C" w:rsidP="00E344A1">
                  <w:pPr>
                    <w:spacing w:line="240" w:lineRule="auto"/>
                  </w:pPr>
                  <w:r w:rsidRPr="00E054DF">
                    <w:t>- SBFD :</w:t>
                  </w:r>
                </w:p>
                <w:p w14:paraId="52F21B77" w14:textId="77777777" w:rsidR="00EA1D4C" w:rsidRPr="00E054DF" w:rsidRDefault="00EA1D4C" w:rsidP="00E344A1">
                  <w:pPr>
                    <w:spacing w:line="240" w:lineRule="auto"/>
                  </w:pPr>
                  <w:r w:rsidRPr="00E054DF">
                    <w:t>&lt; Mode 1 + Opt 1&gt;</w:t>
                  </w:r>
                </w:p>
                <w:p w14:paraId="2D149646" w14:textId="77777777" w:rsidR="00EA1D4C" w:rsidRPr="00E054DF" w:rsidRDefault="00EA1D4C" w:rsidP="00E344A1">
                  <w:pPr>
                    <w:spacing w:line="240" w:lineRule="auto"/>
                  </w:pPr>
                  <w:r w:rsidRPr="00E054DF">
                    <w:t>(2,4,2,1,1) for SBFD symbols, (4,4,2,1,1) for non-SBFD symbols</w:t>
                  </w:r>
                </w:p>
                <w:p w14:paraId="09D5C071" w14:textId="77777777" w:rsidR="00EA1D4C" w:rsidRPr="00E054DF" w:rsidRDefault="00EA1D4C" w:rsidP="00E344A1">
                  <w:pPr>
                    <w:spacing w:line="240" w:lineRule="auto"/>
                  </w:pPr>
                  <w:r w:rsidRPr="00E054DF">
                    <w:t>&lt; Mode 1 + Opt 2&gt;</w:t>
                  </w:r>
                </w:p>
                <w:p w14:paraId="68446DB0" w14:textId="77777777" w:rsidR="00EA1D4C" w:rsidRPr="00E054DF" w:rsidRDefault="00EA1D4C" w:rsidP="00E344A1">
                  <w:pPr>
                    <w:spacing w:line="240" w:lineRule="auto"/>
                  </w:pPr>
                  <w:r w:rsidRPr="00E054DF">
                    <w:t>(4,4,2,1,1) for SBFD symbols, (8,4,2,1,1) for non-SBFD symbols</w:t>
                  </w:r>
                </w:p>
                <w:p w14:paraId="2430F373" w14:textId="77777777" w:rsidR="00EA1D4C" w:rsidRPr="00E054DF" w:rsidRDefault="00EA1D4C" w:rsidP="00E344A1">
                  <w:pPr>
                    <w:spacing w:line="240" w:lineRule="auto"/>
                  </w:pPr>
                  <w:r w:rsidRPr="00E054DF">
                    <w:t>&lt; Mode 2 + Opt 1&gt;</w:t>
                  </w:r>
                </w:p>
                <w:p w14:paraId="04F83595" w14:textId="77777777" w:rsidR="00EA1D4C" w:rsidRPr="00E054DF" w:rsidRDefault="00EA1D4C" w:rsidP="00E344A1">
                  <w:pPr>
                    <w:spacing w:line="240" w:lineRule="auto"/>
                  </w:pPr>
                  <w:r w:rsidRPr="00E054DF">
                    <w:t xml:space="preserve">(2,4,2,1,1) for all symbols, </w:t>
                  </w:r>
                </w:p>
                <w:p w14:paraId="412C4E73" w14:textId="77777777" w:rsidR="00EA1D4C" w:rsidRPr="00E054DF" w:rsidRDefault="00EA1D4C" w:rsidP="00E344A1">
                  <w:pPr>
                    <w:spacing w:line="240" w:lineRule="auto"/>
                  </w:pPr>
                  <w:r w:rsidRPr="00E054DF">
                    <w:t>&lt; Mode 2 + Opt 2&gt;</w:t>
                  </w:r>
                </w:p>
                <w:p w14:paraId="5BCA69E4" w14:textId="77777777" w:rsidR="00EA1D4C" w:rsidRPr="00E054DF" w:rsidRDefault="00EA1D4C" w:rsidP="00E344A1">
                  <w:pPr>
                    <w:spacing w:line="240" w:lineRule="auto"/>
                  </w:pPr>
                  <w:r w:rsidRPr="00E054DF">
                    <w:t xml:space="preserve">(4,4,2,1,1) for all symbols, </w:t>
                  </w:r>
                </w:p>
                <w:p w14:paraId="7F4D410B" w14:textId="77777777" w:rsidR="00EA1D4C" w:rsidRPr="00E054DF" w:rsidRDefault="00EA1D4C" w:rsidP="00E344A1">
                  <w:pPr>
                    <w:spacing w:line="240" w:lineRule="auto"/>
                  </w:pPr>
                  <w:r w:rsidRPr="00E054DF">
                    <w:t>- dynamic/flexible TDD: same as static TDD</w:t>
                  </w:r>
                </w:p>
                <w:p w14:paraId="51C52E71" w14:textId="77777777" w:rsidR="00EA1D4C" w:rsidRPr="00E054DF" w:rsidRDefault="00EA1D4C" w:rsidP="00E344A1">
                  <w:pPr>
                    <w:spacing w:line="240" w:lineRule="auto"/>
                  </w:pPr>
                </w:p>
                <w:p w14:paraId="1493912D" w14:textId="77777777" w:rsidR="00EA1D4C" w:rsidRPr="00E054DF" w:rsidRDefault="00EA1D4C" w:rsidP="00E344A1">
                  <w:pPr>
                    <w:spacing w:line="240" w:lineRule="auto"/>
                  </w:pPr>
                  <w:r w:rsidRPr="00E054DF">
                    <w:t>FR2,</w:t>
                  </w:r>
                </w:p>
                <w:p w14:paraId="7C3522F1" w14:textId="77777777" w:rsidR="00EA1D4C" w:rsidRPr="00E054DF" w:rsidRDefault="00EA1D4C" w:rsidP="00E344A1">
                  <w:pPr>
                    <w:spacing w:line="240" w:lineRule="auto"/>
                  </w:pPr>
                  <w:r w:rsidRPr="00E054DF">
                    <w:t>- TDD : (4,8,2,1,1)</w:t>
                  </w:r>
                </w:p>
                <w:p w14:paraId="1D8A6F37" w14:textId="77777777" w:rsidR="00EA1D4C" w:rsidRPr="00E054DF" w:rsidRDefault="00EA1D4C" w:rsidP="00E344A1">
                  <w:pPr>
                    <w:spacing w:line="240" w:lineRule="auto"/>
                  </w:pPr>
                  <w:r w:rsidRPr="00E054DF">
                    <w:t>- SBFD :</w:t>
                  </w:r>
                </w:p>
                <w:p w14:paraId="62D9479A" w14:textId="77777777" w:rsidR="00EA1D4C" w:rsidRPr="00E054DF" w:rsidRDefault="00EA1D4C" w:rsidP="00E344A1">
                  <w:pPr>
                    <w:spacing w:line="240" w:lineRule="auto"/>
                  </w:pPr>
                  <w:r w:rsidRPr="00E054DF">
                    <w:t>&lt; Mode 1 + Opt 1&gt;</w:t>
                  </w:r>
                </w:p>
                <w:p w14:paraId="449CC8BE" w14:textId="77777777" w:rsidR="00EA1D4C" w:rsidRPr="00E054DF" w:rsidRDefault="00EA1D4C" w:rsidP="00E344A1">
                  <w:pPr>
                    <w:spacing w:line="240" w:lineRule="auto"/>
                  </w:pPr>
                  <w:r w:rsidRPr="00E054DF">
                    <w:t>(4,4,2,1,1) for SBFD symbols, (4,8,2,1,1) for non-SBFD symbols</w:t>
                  </w:r>
                </w:p>
                <w:p w14:paraId="4DCE0D25" w14:textId="77777777" w:rsidR="00EA1D4C" w:rsidRPr="00E054DF" w:rsidRDefault="00EA1D4C" w:rsidP="00E344A1">
                  <w:pPr>
                    <w:spacing w:line="240" w:lineRule="auto"/>
                  </w:pPr>
                  <w:r w:rsidRPr="00E054DF">
                    <w:t>&lt; Mode 1 + Opt 2&gt;</w:t>
                  </w:r>
                </w:p>
                <w:p w14:paraId="74DB2266" w14:textId="77777777" w:rsidR="00EA1D4C" w:rsidRPr="00E054DF" w:rsidRDefault="00EA1D4C" w:rsidP="00E344A1">
                  <w:pPr>
                    <w:spacing w:line="240" w:lineRule="auto"/>
                  </w:pPr>
                  <w:r w:rsidRPr="00E054DF">
                    <w:t>(4,8,2,1,1) for SBFD symbols, (8,8,2,1,1) for non-SBFD symbols</w:t>
                  </w:r>
                </w:p>
                <w:p w14:paraId="15C39AB8" w14:textId="77777777" w:rsidR="00EA1D4C" w:rsidRPr="00E054DF" w:rsidRDefault="00EA1D4C" w:rsidP="00E344A1">
                  <w:pPr>
                    <w:spacing w:line="240" w:lineRule="auto"/>
                  </w:pPr>
                  <w:r w:rsidRPr="00E054DF">
                    <w:t>&lt; Mode 2 + Opt 1&gt;</w:t>
                  </w:r>
                </w:p>
                <w:p w14:paraId="0C133B78" w14:textId="77777777" w:rsidR="00EA1D4C" w:rsidRPr="00E054DF" w:rsidRDefault="00EA1D4C" w:rsidP="00E344A1">
                  <w:pPr>
                    <w:spacing w:line="240" w:lineRule="auto"/>
                  </w:pPr>
                  <w:r w:rsidRPr="00E054DF">
                    <w:t xml:space="preserve">(4,4,2,1,1) for all symbols, </w:t>
                  </w:r>
                </w:p>
                <w:p w14:paraId="58DD2E07" w14:textId="77777777" w:rsidR="00EA1D4C" w:rsidRPr="00E054DF" w:rsidRDefault="00EA1D4C" w:rsidP="00E344A1">
                  <w:pPr>
                    <w:spacing w:line="240" w:lineRule="auto"/>
                  </w:pPr>
                  <w:r w:rsidRPr="00E054DF">
                    <w:t>&lt; Mode 2 + Opt 2&gt;</w:t>
                  </w:r>
                </w:p>
                <w:p w14:paraId="383BAEAA" w14:textId="77777777" w:rsidR="00EA1D4C" w:rsidRPr="00E054DF" w:rsidRDefault="00EA1D4C" w:rsidP="00E344A1">
                  <w:pPr>
                    <w:spacing w:line="240" w:lineRule="auto"/>
                  </w:pPr>
                  <w:r w:rsidRPr="00E054DF">
                    <w:t xml:space="preserve">(4,8,2,1,1) for all symbols </w:t>
                  </w:r>
                </w:p>
                <w:p w14:paraId="64A88DB7" w14:textId="77777777" w:rsidR="00EA1D4C" w:rsidRPr="00E054DF" w:rsidRDefault="00EA1D4C" w:rsidP="00E344A1">
                  <w:pPr>
                    <w:spacing w:line="240" w:lineRule="auto"/>
                    <w:rPr>
                      <w:b/>
                    </w:rPr>
                  </w:pPr>
                  <w:r w:rsidRPr="00E054DF">
                    <w:t>- dynamic/flexible TDD: same as static TDD</w:t>
                  </w:r>
                </w:p>
              </w:tc>
            </w:tr>
            <w:tr w:rsidR="00EA1D4C" w:rsidRPr="00E054DF"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t>Dense Urban/Urban Macro</w:t>
                  </w:r>
                </w:p>
              </w:tc>
              <w:tc>
                <w:tcPr>
                  <w:tcW w:w="7649" w:type="dxa"/>
                </w:tcPr>
                <w:p w14:paraId="4377AEBE" w14:textId="77777777" w:rsidR="00EA1D4C" w:rsidRPr="00E054DF" w:rsidRDefault="00EA1D4C" w:rsidP="00E344A1">
                  <w:pPr>
                    <w:spacing w:line="240" w:lineRule="auto"/>
                  </w:pPr>
                  <w:r w:rsidRPr="00E054DF">
                    <w:t>FR1,</w:t>
                  </w:r>
                </w:p>
                <w:p w14:paraId="617778E7" w14:textId="77777777" w:rsidR="00EA1D4C" w:rsidRPr="00E054DF" w:rsidRDefault="00EA1D4C" w:rsidP="00E344A1">
                  <w:pPr>
                    <w:spacing w:line="240" w:lineRule="auto"/>
                  </w:pPr>
                  <w:r w:rsidRPr="00E054DF">
                    <w:t>- static TDD : (8,8,2,1,1)</w:t>
                  </w:r>
                </w:p>
                <w:p w14:paraId="3F661381" w14:textId="77777777" w:rsidR="00EA1D4C" w:rsidRPr="00E054DF" w:rsidRDefault="00EA1D4C" w:rsidP="00E344A1">
                  <w:pPr>
                    <w:spacing w:line="240" w:lineRule="auto"/>
                  </w:pPr>
                  <w:r w:rsidRPr="00E054DF">
                    <w:t>- SBFD :</w:t>
                  </w:r>
                </w:p>
                <w:p w14:paraId="4A0710AF" w14:textId="77777777" w:rsidR="00EA1D4C" w:rsidRPr="00E054DF" w:rsidRDefault="00EA1D4C" w:rsidP="00E344A1">
                  <w:pPr>
                    <w:spacing w:line="240" w:lineRule="auto"/>
                  </w:pPr>
                  <w:r w:rsidRPr="00E054DF">
                    <w:t>&lt; Mode 1 + Opt 1&gt;</w:t>
                  </w:r>
                </w:p>
                <w:p w14:paraId="0C17D4BB" w14:textId="77777777" w:rsidR="00EA1D4C" w:rsidRPr="00E054DF" w:rsidRDefault="00EA1D4C" w:rsidP="00E344A1">
                  <w:pPr>
                    <w:spacing w:line="240" w:lineRule="auto"/>
                  </w:pPr>
                  <w:r w:rsidRPr="00E054DF">
                    <w:t>(8,4,2,1,1) for SBFD symbols, (8,8,2,1,1) for non-SBFD symbols</w:t>
                  </w:r>
                </w:p>
                <w:p w14:paraId="0948C488" w14:textId="77777777" w:rsidR="00EA1D4C" w:rsidRPr="00E054DF" w:rsidRDefault="00EA1D4C" w:rsidP="00E344A1">
                  <w:pPr>
                    <w:spacing w:line="240" w:lineRule="auto"/>
                  </w:pPr>
                  <w:r w:rsidRPr="00E054DF">
                    <w:t>&lt; Mode 1 + Opt 2&gt;</w:t>
                  </w:r>
                </w:p>
                <w:p w14:paraId="47A84A88" w14:textId="77777777" w:rsidR="00EA1D4C" w:rsidRPr="00E054DF" w:rsidRDefault="00EA1D4C" w:rsidP="00E344A1">
                  <w:pPr>
                    <w:spacing w:line="240" w:lineRule="auto"/>
                  </w:pPr>
                  <w:r w:rsidRPr="00E054DF">
                    <w:t>(8,8,2,1,1) for SBFD symbols, (8,16,2,1,1) for non-SBFD symbols</w:t>
                  </w:r>
                </w:p>
                <w:p w14:paraId="1E4014EE" w14:textId="77777777" w:rsidR="00EA1D4C" w:rsidRPr="00E054DF" w:rsidRDefault="00EA1D4C" w:rsidP="00E344A1">
                  <w:pPr>
                    <w:spacing w:line="240" w:lineRule="auto"/>
                  </w:pPr>
                  <w:r w:rsidRPr="00E054DF">
                    <w:t>&lt; Mode 2 + Opt 1&gt;</w:t>
                  </w:r>
                </w:p>
                <w:p w14:paraId="1B6FB9EB" w14:textId="77777777" w:rsidR="00EA1D4C" w:rsidRPr="00E054DF" w:rsidRDefault="00EA1D4C" w:rsidP="00E344A1">
                  <w:pPr>
                    <w:spacing w:line="240" w:lineRule="auto"/>
                  </w:pPr>
                  <w:r w:rsidRPr="00E054DF">
                    <w:t xml:space="preserve">(8,4,2,1,1) for all symbols, </w:t>
                  </w:r>
                </w:p>
                <w:p w14:paraId="283C1C7A" w14:textId="77777777" w:rsidR="00EA1D4C" w:rsidRPr="00E054DF" w:rsidRDefault="00EA1D4C" w:rsidP="00E344A1">
                  <w:pPr>
                    <w:spacing w:line="240" w:lineRule="auto"/>
                  </w:pPr>
                  <w:r w:rsidRPr="00E054DF">
                    <w:t>&lt; Mode 2 + Opt 2&gt;</w:t>
                  </w:r>
                </w:p>
                <w:p w14:paraId="251D3F53" w14:textId="77777777" w:rsidR="00EA1D4C" w:rsidRPr="00E054DF" w:rsidRDefault="00EA1D4C" w:rsidP="00E344A1">
                  <w:pPr>
                    <w:spacing w:line="240" w:lineRule="auto"/>
                  </w:pPr>
                  <w:r w:rsidRPr="00E054DF">
                    <w:t xml:space="preserve">(8,8,2,1,1) for all symbols, </w:t>
                  </w:r>
                </w:p>
                <w:p w14:paraId="6E13262C" w14:textId="77777777" w:rsidR="00EA1D4C" w:rsidRPr="00E054DF" w:rsidRDefault="00EA1D4C" w:rsidP="00E344A1">
                  <w:pPr>
                    <w:spacing w:line="240" w:lineRule="auto"/>
                  </w:pPr>
                  <w:r w:rsidRPr="00E054DF">
                    <w:t>- dynamic/flexible TDD: same as static TDD</w:t>
                  </w:r>
                </w:p>
                <w:p w14:paraId="6FAC49B6" w14:textId="77777777" w:rsidR="00EA1D4C" w:rsidRPr="00E054DF" w:rsidRDefault="00EA1D4C" w:rsidP="00E344A1">
                  <w:pPr>
                    <w:spacing w:line="240" w:lineRule="auto"/>
                  </w:pPr>
                  <w:r w:rsidRPr="00E054DF">
                    <w:t>FR2,</w:t>
                  </w:r>
                </w:p>
                <w:p w14:paraId="3F94C254" w14:textId="77777777" w:rsidR="00EA1D4C" w:rsidRPr="00E054DF" w:rsidRDefault="00EA1D4C" w:rsidP="00E344A1">
                  <w:pPr>
                    <w:spacing w:line="240" w:lineRule="auto"/>
                  </w:pPr>
                  <w:r w:rsidRPr="00E054DF">
                    <w:t xml:space="preserve">- TDD : (8,16,2,1,1) </w:t>
                  </w:r>
                </w:p>
                <w:p w14:paraId="48EFEA0E" w14:textId="77777777" w:rsidR="00EA1D4C" w:rsidRPr="00E054DF" w:rsidRDefault="00EA1D4C" w:rsidP="00E344A1">
                  <w:pPr>
                    <w:spacing w:line="240" w:lineRule="auto"/>
                  </w:pPr>
                  <w:r w:rsidRPr="00E054DF">
                    <w:t>- SBFD :</w:t>
                  </w:r>
                </w:p>
                <w:p w14:paraId="36F2F740" w14:textId="77777777" w:rsidR="00EA1D4C" w:rsidRPr="00E054DF" w:rsidRDefault="00EA1D4C" w:rsidP="00E344A1">
                  <w:pPr>
                    <w:spacing w:line="240" w:lineRule="auto"/>
                  </w:pPr>
                  <w:r w:rsidRPr="00E054DF">
                    <w:t>&lt; Mode 1 + Opt 1&gt;</w:t>
                  </w:r>
                </w:p>
                <w:p w14:paraId="220415C3" w14:textId="77777777" w:rsidR="00EA1D4C" w:rsidRPr="00E054DF" w:rsidRDefault="00EA1D4C" w:rsidP="00E344A1">
                  <w:pPr>
                    <w:spacing w:line="240" w:lineRule="auto"/>
                  </w:pPr>
                  <w:r w:rsidRPr="00E054DF">
                    <w:t>(8,8,2,1,1) for SBFD symbols, (8,16,2,1,1) for non-SBFD symbols</w:t>
                  </w:r>
                </w:p>
                <w:p w14:paraId="11C3A692" w14:textId="77777777" w:rsidR="00EA1D4C" w:rsidRPr="00E054DF" w:rsidRDefault="00EA1D4C" w:rsidP="00E344A1">
                  <w:pPr>
                    <w:spacing w:line="240" w:lineRule="auto"/>
                  </w:pPr>
                  <w:r w:rsidRPr="00E054DF">
                    <w:lastRenderedPageBreak/>
                    <w:t>&lt; Mode 1 + Opt 2&gt;</w:t>
                  </w:r>
                </w:p>
                <w:p w14:paraId="19D9E284" w14:textId="77777777" w:rsidR="00EA1D4C" w:rsidRPr="00E054DF" w:rsidRDefault="00EA1D4C" w:rsidP="00E344A1">
                  <w:pPr>
                    <w:spacing w:line="240" w:lineRule="auto"/>
                  </w:pPr>
                  <w:r w:rsidRPr="00E054DF">
                    <w:t>(8,16,2,1,1) for SBFD symbols, (16,16,2,1,1) for non-SBFD symbols</w:t>
                  </w:r>
                </w:p>
                <w:p w14:paraId="56D3B3A0" w14:textId="77777777" w:rsidR="00EA1D4C" w:rsidRPr="00E054DF" w:rsidRDefault="00EA1D4C" w:rsidP="00E344A1">
                  <w:pPr>
                    <w:spacing w:line="240" w:lineRule="auto"/>
                  </w:pPr>
                  <w:r w:rsidRPr="00E054DF">
                    <w:t>&lt; Mode 2 + Opt 1&gt;</w:t>
                  </w:r>
                </w:p>
                <w:p w14:paraId="129EDA84" w14:textId="77777777" w:rsidR="00EA1D4C" w:rsidRPr="00E054DF" w:rsidRDefault="00EA1D4C" w:rsidP="00E344A1">
                  <w:pPr>
                    <w:spacing w:line="240" w:lineRule="auto"/>
                  </w:pPr>
                  <w:r w:rsidRPr="00E054DF">
                    <w:t xml:space="preserve">(8,8,2,1,1) for all symbols, </w:t>
                  </w:r>
                </w:p>
                <w:p w14:paraId="7331C82D" w14:textId="77777777" w:rsidR="00EA1D4C" w:rsidRPr="00E054DF" w:rsidRDefault="00EA1D4C" w:rsidP="00E344A1">
                  <w:pPr>
                    <w:spacing w:line="240" w:lineRule="auto"/>
                  </w:pPr>
                  <w:r w:rsidRPr="00E054DF">
                    <w:t>&lt; Mode 2 + Opt 2&gt;</w:t>
                  </w:r>
                </w:p>
                <w:p w14:paraId="57D95876" w14:textId="77777777" w:rsidR="00EA1D4C" w:rsidRPr="00E054DF" w:rsidRDefault="00EA1D4C" w:rsidP="00E344A1">
                  <w:pPr>
                    <w:spacing w:line="240" w:lineRule="auto"/>
                  </w:pPr>
                  <w:r w:rsidRPr="00E054DF">
                    <w:t xml:space="preserve">(8,16,2,1,1) for all symbols, </w:t>
                  </w:r>
                </w:p>
                <w:p w14:paraId="48239948" w14:textId="77777777" w:rsidR="00EA1D4C" w:rsidRPr="00E054DF" w:rsidRDefault="00EA1D4C" w:rsidP="00E344A1">
                  <w:pPr>
                    <w:spacing w:line="240" w:lineRule="auto"/>
                    <w:rPr>
                      <w:b/>
                    </w:rPr>
                  </w:pPr>
                  <w:r w:rsidRPr="00E054DF">
                    <w:t>- dynamic/flexible TDD: same as static TDD</w:t>
                  </w:r>
                </w:p>
              </w:tc>
            </w:tr>
          </w:tbl>
          <w:p w14:paraId="09FCE821" w14:textId="77777777" w:rsidR="00EA1D4C" w:rsidRPr="00E054DF" w:rsidRDefault="00EA1D4C" w:rsidP="00E344A1">
            <w:pPr>
              <w:spacing w:line="240" w:lineRule="auto"/>
            </w:pPr>
            <w:r w:rsidRPr="00E054DF">
              <w:lastRenderedPageBreak/>
              <w:t>Note1: (dH,dV)=(0.5,0.8)</w:t>
            </w:r>
            <w:r w:rsidRPr="00E344A1">
              <w:t>λ</w:t>
            </w:r>
            <w:r w:rsidRPr="00E054DF">
              <w:t xml:space="preserve"> for FR1, (dH,dV)=(0.5,0.5)</w:t>
            </w:r>
            <w:r w:rsidRPr="00E344A1">
              <w:t>λ</w:t>
            </w:r>
            <w:r w:rsidRPr="00E054DF">
              <w:t xml:space="preserve"> for FR2</w:t>
            </w:r>
          </w:p>
          <w:p w14:paraId="7E39A66D" w14:textId="2A37225E" w:rsidR="00EA1D4C" w:rsidRPr="00E054DF" w:rsidRDefault="00EA1D4C" w:rsidP="00E344A1">
            <w:pPr>
              <w:spacing w:line="240" w:lineRule="auto"/>
            </w:pPr>
          </w:p>
        </w:tc>
      </w:tr>
      <w:tr w:rsidR="00FA7863" w:rsidRPr="00E054DF"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054DF" w:rsidRDefault="001D0F79" w:rsidP="00E344A1">
            <w:pPr>
              <w:spacing w:line="240" w:lineRule="auto"/>
            </w:pPr>
            <w:r w:rsidRPr="00E054DF">
              <w:rPr>
                <w:b/>
                <w:i/>
                <w:u w:val="single"/>
              </w:rPr>
              <w:t>Proposal 15:</w:t>
            </w:r>
            <w:r w:rsidRPr="00E054DF">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object w:dxaOrig="10575" w:dyaOrig="7575" w14:anchorId="20BB1B52">
                <v:shape id="_x0000_i1054" type="#_x0000_t75" alt="" style="width:309pt;height:184.5pt;mso-width-percent:0;mso-height-percent:0;mso-width-percent:0;mso-height-percent:0" o:ole="">
                  <v:imagedata r:id="rId79" o:title="" croptop="2886f" cropbottom="6526f"/>
                </v:shape>
                <o:OLEObject Type="Embed" ProgID="Visio.Drawing.15" ShapeID="_x0000_i1054" DrawAspect="Content" ObjectID="_1722869430" r:id="rId80"/>
              </w:object>
            </w:r>
          </w:p>
          <w:p w14:paraId="1108C9B6" w14:textId="142CA569" w:rsidR="001D0F79" w:rsidRPr="00E054DF" w:rsidRDefault="001D0F79" w:rsidP="00E344A1">
            <w:pPr>
              <w:spacing w:line="240" w:lineRule="auto"/>
            </w:pPr>
            <w:r w:rsidRPr="00E054DF">
              <w:rPr>
                <w:b/>
                <w:i/>
                <w:u w:val="single"/>
              </w:rPr>
              <w:t>Proposal 16</w:t>
            </w:r>
            <w:r w:rsidRPr="00E054DF">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af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054DF"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054DF" w:rsidRDefault="001D0F79" w:rsidP="00E344A1">
                  <w:pPr>
                    <w:spacing w:line="240" w:lineRule="auto"/>
                  </w:pPr>
                  <w:r w:rsidRPr="00E054DF">
                    <w:t>(M,N,P,Mg,Ng,Mp,Np,dV,dH)</w:t>
                  </w:r>
                </w:p>
                <w:p w14:paraId="4198A222" w14:textId="77777777" w:rsidR="001D0F79" w:rsidRPr="00E054DF" w:rsidRDefault="001D0F79" w:rsidP="00E344A1">
                  <w:pPr>
                    <w:spacing w:line="240" w:lineRule="auto"/>
                  </w:pPr>
                  <w:r w:rsidRPr="00E054DF">
                    <w:t>(4,16, 2, 1, 1, 2,16, 0.8, 0.5).</w:t>
                  </w:r>
                </w:p>
                <w:p w14:paraId="1790CC6B" w14:textId="77777777" w:rsidR="001D0F79" w:rsidRPr="00E054DF" w:rsidRDefault="001D0F79" w:rsidP="00E344A1">
                  <w:pPr>
                    <w:spacing w:line="240" w:lineRule="auto"/>
                  </w:pPr>
                  <w:r w:rsidRPr="00E054DF">
                    <w:t xml:space="preserve"> 64 ports (32 Tx +32 Rx) </w:t>
                  </w:r>
                </w:p>
                <w:p w14:paraId="28FEE516" w14:textId="77777777" w:rsidR="001D0F79" w:rsidRPr="00E054DF" w:rsidRDefault="001D0F79" w:rsidP="00E344A1">
                  <w:pPr>
                    <w:spacing w:line="240" w:lineRule="auto"/>
                  </w:pPr>
                </w:p>
              </w:tc>
              <w:tc>
                <w:tcPr>
                  <w:tcW w:w="3196" w:type="dxa"/>
                </w:tcPr>
                <w:p w14:paraId="55A74A04" w14:textId="77777777" w:rsidR="001D0F79" w:rsidRPr="00E054DF" w:rsidRDefault="001D0F79" w:rsidP="00E344A1">
                  <w:pPr>
                    <w:spacing w:line="240" w:lineRule="auto"/>
                  </w:pPr>
                  <w:r w:rsidRPr="00E054DF">
                    <w:t>(M,N,P,Mg,Ng,Mp,Np,dV,dH)</w:t>
                  </w:r>
                </w:p>
                <w:p w14:paraId="0DCF712B" w14:textId="77777777" w:rsidR="001D0F79" w:rsidRPr="00E054DF" w:rsidRDefault="001D0F79" w:rsidP="00E344A1">
                  <w:pPr>
                    <w:spacing w:line="240" w:lineRule="auto"/>
                  </w:pPr>
                  <w:r w:rsidRPr="00E054DF">
                    <w:t xml:space="preserve">(4, 4, 2, 1, 1, 4, 4, 0.5, 0.5). </w:t>
                  </w:r>
                </w:p>
                <w:p w14:paraId="6A353FCE" w14:textId="77777777" w:rsidR="001D0F79" w:rsidRPr="00E054DF" w:rsidRDefault="001D0F79" w:rsidP="00E344A1">
                  <w:pPr>
                    <w:spacing w:line="240" w:lineRule="auto"/>
                  </w:pPr>
                  <w:r w:rsidRPr="00E054DF">
                    <w:t>32 ports (16 Tx + 16 Rx)</w:t>
                  </w:r>
                </w:p>
                <w:p w14:paraId="17DDC317" w14:textId="77777777" w:rsidR="001D0F79" w:rsidRPr="00E054DF" w:rsidRDefault="001D0F79" w:rsidP="00E344A1">
                  <w:pPr>
                    <w:spacing w:line="240" w:lineRule="auto"/>
                  </w:pPr>
                </w:p>
              </w:tc>
            </w:tr>
            <w:tr w:rsidR="001D0F79" w:rsidRPr="00E054DF"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t>gNB antenna configuration (Option 2)</w:t>
                  </w:r>
                </w:p>
              </w:tc>
              <w:tc>
                <w:tcPr>
                  <w:tcW w:w="4138" w:type="dxa"/>
                  <w:gridSpan w:val="2"/>
                </w:tcPr>
                <w:p w14:paraId="218438A3" w14:textId="77777777" w:rsidR="001D0F79" w:rsidRPr="00E054DF" w:rsidRDefault="001D0F79" w:rsidP="00E344A1">
                  <w:pPr>
                    <w:spacing w:line="240" w:lineRule="auto"/>
                  </w:pPr>
                  <w:r w:rsidRPr="00E054DF">
                    <w:t>(M,N,P,Mg,Ng,Mp,Np,dV,dH)</w:t>
                  </w:r>
                </w:p>
                <w:p w14:paraId="687D8607" w14:textId="77777777" w:rsidR="001D0F79" w:rsidRPr="00E054DF" w:rsidRDefault="001D0F79" w:rsidP="00E344A1">
                  <w:pPr>
                    <w:spacing w:line="240" w:lineRule="auto"/>
                  </w:pPr>
                  <w:r w:rsidRPr="00E054DF">
                    <w:t xml:space="preserve">(8,16, 2, 1, 1, 4,16, 0.8, 0.5). </w:t>
                  </w:r>
                </w:p>
                <w:p w14:paraId="328B98F4" w14:textId="77777777" w:rsidR="001D0F79" w:rsidRPr="00E054DF" w:rsidRDefault="001D0F79" w:rsidP="00E344A1">
                  <w:pPr>
                    <w:spacing w:line="240" w:lineRule="auto"/>
                  </w:pPr>
                  <w:r w:rsidRPr="00E054DF">
                    <w:t>128 ports (64 Tx +64 Rx)</w:t>
                  </w:r>
                </w:p>
              </w:tc>
              <w:tc>
                <w:tcPr>
                  <w:tcW w:w="3196" w:type="dxa"/>
                </w:tcPr>
                <w:p w14:paraId="30779D63" w14:textId="77777777" w:rsidR="001D0F79" w:rsidRPr="00E054DF" w:rsidRDefault="001D0F79" w:rsidP="00E344A1">
                  <w:pPr>
                    <w:spacing w:line="240" w:lineRule="auto"/>
                  </w:pPr>
                  <w:r w:rsidRPr="00E054DF">
                    <w:t>(M,N,P,Mg,Ng,Mp,Np,dV,dH)</w:t>
                  </w:r>
                </w:p>
                <w:p w14:paraId="77DDA326" w14:textId="77777777" w:rsidR="001D0F79" w:rsidRPr="00E054DF" w:rsidRDefault="001D0F79" w:rsidP="00E344A1">
                  <w:pPr>
                    <w:spacing w:line="240" w:lineRule="auto"/>
                  </w:pPr>
                  <w:r w:rsidRPr="00E054DF">
                    <w:t xml:space="preserve">(8, 4, 2, 2, 1, 8, 4, 0.5, 0.5). </w:t>
                  </w:r>
                </w:p>
                <w:p w14:paraId="0CC8CDE3" w14:textId="77777777" w:rsidR="001D0F79" w:rsidRPr="00E054DF" w:rsidRDefault="001D0F79" w:rsidP="00E344A1">
                  <w:pPr>
                    <w:spacing w:line="240" w:lineRule="auto"/>
                  </w:pPr>
                  <w:r w:rsidRPr="00E054DF">
                    <w:t>64 ports (32 Tx + 32 Rx)</w:t>
                  </w:r>
                </w:p>
              </w:tc>
            </w:tr>
            <w:tr w:rsidR="001D0F79" w:rsidRPr="00E054DF"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054DF" w:rsidRDefault="001D0F79" w:rsidP="00E344A1">
                  <w:pPr>
                    <w:spacing w:line="240" w:lineRule="auto"/>
                  </w:pPr>
                  <w:r w:rsidRPr="00E054DF">
                    <w:t>(M,N,P,Mg,Ng,Mp,Np,dV,dH)=(4,16, 2, 1, 1, 2,16, 0.8, 0.5). 64 ports/TxRu</w:t>
                  </w:r>
                </w:p>
              </w:tc>
              <w:tc>
                <w:tcPr>
                  <w:tcW w:w="3196" w:type="dxa"/>
                </w:tcPr>
                <w:p w14:paraId="5B361BF5" w14:textId="77777777" w:rsidR="001D0F79" w:rsidRPr="00E054DF" w:rsidRDefault="001D0F79" w:rsidP="00E344A1">
                  <w:pPr>
                    <w:spacing w:line="240" w:lineRule="auto"/>
                  </w:pPr>
                  <w:r w:rsidRPr="00E054DF">
                    <w:t>(M,N,P,Mg,Ng,Mp,Np,dV,dH)=(4, 4, 2, 1, 1, 4, 4, 0.5, 0.5). 32 ports</w:t>
                  </w:r>
                </w:p>
              </w:tc>
            </w:tr>
          </w:tbl>
          <w:p w14:paraId="0BE1B42E" w14:textId="77777777" w:rsidR="001D0F79" w:rsidRPr="00E054DF"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054DF" w:rsidRDefault="001D0F79" w:rsidP="00E344A1">
                  <w:r w:rsidRPr="00E054DF">
                    <w:rPr>
                      <w:b/>
                      <w:bCs/>
                    </w:rPr>
                    <w:t>UMa (38.913 w/ following parameters)</w:t>
                  </w:r>
                </w:p>
                <w:p w14:paraId="2D111CE3" w14:textId="77777777" w:rsidR="001D0F79" w:rsidRPr="00E054DF" w:rsidRDefault="001D0F79" w:rsidP="00E344A1">
                  <w:r w:rsidRPr="00E054DF">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054DF" w:rsidRDefault="001D0F79" w:rsidP="00E344A1">
                  <w:r w:rsidRPr="00E054DF">
                    <w:rPr>
                      <w:b/>
                      <w:bCs/>
                    </w:rPr>
                    <w:t>UMi (38.913 w/ following parameters)</w:t>
                  </w:r>
                </w:p>
                <w:p w14:paraId="563FBA40" w14:textId="77777777" w:rsidR="001D0F79" w:rsidRPr="00E054DF" w:rsidRDefault="001D0F79" w:rsidP="00E344A1">
                  <w:r w:rsidRPr="00E054DF">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054DF" w:rsidRDefault="001D0F79" w:rsidP="00E344A1">
                  <w:r w:rsidRPr="00E054DF">
                    <w:rPr>
                      <w:b/>
                      <w:bCs/>
                    </w:rPr>
                    <w:t>Indoor Hotspot</w:t>
                  </w:r>
                </w:p>
                <w:p w14:paraId="54047C3F" w14:textId="77777777" w:rsidR="001D0F79" w:rsidRPr="00E054DF" w:rsidRDefault="001D0F79" w:rsidP="00E344A1">
                  <w:r w:rsidRPr="00E054DF">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054DF" w:rsidRDefault="001D0F79" w:rsidP="00E344A1">
                  <w:r w:rsidRPr="00E054DF">
                    <w:rPr>
                      <w:b/>
                      <w:bCs/>
                    </w:rPr>
                    <w:t>Indoor Hotspot</w:t>
                  </w:r>
                </w:p>
                <w:p w14:paraId="56A64F4C" w14:textId="77777777" w:rsidR="001D0F79" w:rsidRPr="00E054DF" w:rsidRDefault="001D0F79" w:rsidP="00E344A1">
                  <w:r w:rsidRPr="00E054DF">
                    <w:rPr>
                      <w:b/>
                      <w:bCs/>
                    </w:rPr>
                    <w:t>(38.913 w/ following parameters)</w:t>
                  </w:r>
                </w:p>
                <w:p w14:paraId="453CE908" w14:textId="77777777" w:rsidR="001D0F79" w:rsidRPr="00E344A1" w:rsidRDefault="001D0F79" w:rsidP="00E344A1">
                  <w:r w:rsidRPr="00E344A1">
                    <w:rPr>
                      <w:b/>
                      <w:bCs/>
                    </w:rPr>
                    <w:t>FR2-2</w:t>
                  </w:r>
                </w:p>
              </w:tc>
            </w:tr>
            <w:tr w:rsidR="001D0F79" w:rsidRPr="00E054DF"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FD: 2 TxRU, (M, N, P, Mg, Ng; Mp, Np) = (4,8,2,2,2;1,1)</w:t>
                  </w:r>
                </w:p>
                <w:p w14:paraId="58F923BB" w14:textId="77777777" w:rsidR="001D0F79" w:rsidRPr="00E344A1" w:rsidRDefault="001D0F79" w:rsidP="00E344A1">
                  <w:r w:rsidRPr="00E344A1">
                    <w:t>TDD: 2 TxRU, (M, N, P, Mg, Ng; Mp, Np) = (4,16,2,2,2;1,1)</w:t>
                  </w:r>
                </w:p>
                <w:p w14:paraId="68DCA42F" w14:textId="77777777" w:rsidR="001D0F79" w:rsidRPr="00E344A1" w:rsidRDefault="001D0F79" w:rsidP="00E344A1">
                  <w:r w:rsidRPr="00E344A1">
                    <w:lastRenderedPageBreak/>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lastRenderedPageBreak/>
                    <w:t xml:space="preserve">FD: 2 TxRU, (M, N, P, Mg, Ng; Mp, Np) = (8, 8, 2,1,1;1,1) </w:t>
                  </w:r>
                </w:p>
                <w:p w14:paraId="7D4D26C3" w14:textId="77777777" w:rsidR="001D0F79" w:rsidRPr="00E344A1" w:rsidRDefault="001D0F79" w:rsidP="00E344A1">
                  <w:r w:rsidRPr="00E344A1">
                    <w:t>TDD: 2 TxRU, (M, N, P, Mg, Ng; Mp, Np) = (16, 8, 2,1,1;1,1)</w:t>
                  </w:r>
                </w:p>
                <w:p w14:paraId="13D4F1C4" w14:textId="77777777" w:rsidR="001D0F79" w:rsidRPr="00E054DF" w:rsidRDefault="001D0F79" w:rsidP="00E344A1">
                  <w:r w:rsidRPr="00E344A1">
                    <w:lastRenderedPageBreak/>
                    <w:t> </w:t>
                  </w:r>
                  <w:r w:rsidRPr="00E054DF">
                    <w:t>(dH, dV) = (0.5</w:t>
                  </w:r>
                  <w:r w:rsidRPr="00E344A1">
                    <w:t>λ</w:t>
                  </w:r>
                  <w:r w:rsidRPr="00E054DF">
                    <w:t>, 0.5</w:t>
                  </w:r>
                  <w:r w:rsidRPr="00E344A1">
                    <w:t>λ</w:t>
                  </w:r>
                  <w:r w:rsidRPr="00E054DF">
                    <w:t>)</w:t>
                  </w:r>
                </w:p>
                <w:p w14:paraId="6B4BA778" w14:textId="77777777" w:rsidR="001D0F79" w:rsidRPr="00E054DF" w:rsidRDefault="001D0F79" w:rsidP="00E344A1"/>
              </w:tc>
            </w:tr>
          </w:tbl>
          <w:p w14:paraId="18F91596" w14:textId="77777777" w:rsidR="001D0F79" w:rsidRPr="00E054DF" w:rsidRDefault="001D0F79" w:rsidP="00E344A1">
            <w:pPr>
              <w:spacing w:line="240" w:lineRule="auto"/>
            </w:pPr>
          </w:p>
          <w:p w14:paraId="6CC33852" w14:textId="77777777" w:rsidR="001D0F79" w:rsidRPr="00E054DF" w:rsidRDefault="001D0F79" w:rsidP="00E344A1">
            <w:pPr>
              <w:spacing w:line="240" w:lineRule="auto"/>
            </w:pPr>
            <w:r w:rsidRPr="00E054DF">
              <w:rPr>
                <w:b/>
                <w:i/>
                <w:u w:val="single"/>
              </w:rPr>
              <w:t>Observation 6</w:t>
            </w:r>
            <w:r w:rsidRPr="00E054DF">
              <w:t xml:space="preserve">: To further optimize the performance of subband full duplex when traffic is single direction in SBFD slot, TDD-like single panel configuration could be used to improve the beamforming gain. </w:t>
            </w:r>
          </w:p>
          <w:p w14:paraId="39DABDE6" w14:textId="77777777" w:rsidR="001D0F79" w:rsidRPr="00E054DF" w:rsidRDefault="001D0F79" w:rsidP="00E344A1">
            <w:pPr>
              <w:spacing w:line="240" w:lineRule="auto"/>
            </w:pPr>
            <w:r w:rsidRPr="00E054DF">
              <w:rPr>
                <w:b/>
                <w:i/>
                <w:u w:val="single"/>
              </w:rPr>
              <w:t>Proposal 17</w:t>
            </w:r>
            <w:r w:rsidRPr="00E054DF">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Pr="00E054DF" w:rsidRDefault="005C3A48" w:rsidP="00E344A1">
            <w:pPr>
              <w:spacing w:line="240" w:lineRule="auto"/>
            </w:pPr>
          </w:p>
          <w:p w14:paraId="33CE9534" w14:textId="173EAEC4" w:rsidR="005C3A48" w:rsidRPr="00E054DF" w:rsidRDefault="005C3A48" w:rsidP="00E344A1">
            <w:pPr>
              <w:spacing w:line="240" w:lineRule="auto"/>
              <w:rPr>
                <w:i/>
                <w:u w:val="single"/>
              </w:rPr>
            </w:pPr>
            <w:r w:rsidRPr="00E054DF">
              <w:rPr>
                <w:bCs/>
                <w:i/>
                <w:u w:val="single"/>
              </w:rPr>
              <w:t>For dynamic/flexible TDD,</w:t>
            </w:r>
          </w:p>
          <w:p w14:paraId="11D9AAC0" w14:textId="77777777" w:rsidR="005C3A48" w:rsidRPr="00E054DF" w:rsidRDefault="005C3A48" w:rsidP="005C3A48">
            <w:pPr>
              <w:spacing w:line="240" w:lineRule="auto"/>
              <w:rPr>
                <w:bCs/>
              </w:rPr>
            </w:pPr>
            <w:r w:rsidRPr="00E054DF">
              <w:rPr>
                <w:b/>
                <w:i/>
                <w:iCs/>
                <w:u w:val="single"/>
              </w:rPr>
              <w:t>Proposal 33</w:t>
            </w:r>
            <w:r w:rsidRPr="00E054DF">
              <w:rPr>
                <w:iCs/>
                <w:u w:val="single"/>
              </w:rPr>
              <w:t xml:space="preserve">: </w:t>
            </w:r>
            <w:r w:rsidRPr="00E054DF">
              <w:rPr>
                <w:bCs/>
              </w:rPr>
              <w:t xml:space="preserve">For dynamic/flexible TDD, </w:t>
            </w:r>
          </w:p>
          <w:p w14:paraId="667853A6" w14:textId="77777777" w:rsidR="005C3A48" w:rsidRPr="00E054DF" w:rsidRDefault="005C3A48" w:rsidP="005C4A83">
            <w:pPr>
              <w:numPr>
                <w:ilvl w:val="0"/>
                <w:numId w:val="104"/>
              </w:numPr>
              <w:spacing w:line="240" w:lineRule="auto"/>
              <w:rPr>
                <w:bCs/>
              </w:rPr>
            </w:pPr>
            <w:r w:rsidRPr="00E054DF">
              <w:rPr>
                <w:bCs/>
              </w:rPr>
              <w:t>Utilize the BS antenna configuration of legacy baseline TDD</w:t>
            </w:r>
          </w:p>
          <w:p w14:paraId="312E0795" w14:textId="77777777" w:rsidR="005C3A48" w:rsidRPr="00E054DF" w:rsidRDefault="005C3A48" w:rsidP="005C4A83">
            <w:pPr>
              <w:numPr>
                <w:ilvl w:val="0"/>
                <w:numId w:val="104"/>
              </w:numPr>
              <w:spacing w:line="240" w:lineRule="auto"/>
              <w:rPr>
                <w:bCs/>
              </w:rPr>
            </w:pPr>
            <w:r w:rsidRPr="00E054DF">
              <w:rPr>
                <w:bCs/>
              </w:rPr>
              <w:t>Slot format is all flexible FFFFF (D or U direction is picked based on traffic)</w:t>
            </w:r>
          </w:p>
          <w:p w14:paraId="60D2967F" w14:textId="1104D251" w:rsidR="005C3A48" w:rsidRPr="00E054DF" w:rsidRDefault="005C3A48" w:rsidP="00E344A1">
            <w:pPr>
              <w:spacing w:line="240" w:lineRule="auto"/>
              <w:rPr>
                <w:color w:val="000000" w:themeColor="text1"/>
              </w:rPr>
            </w:pPr>
            <w:r w:rsidRPr="00E054DF">
              <w:rPr>
                <w:b/>
                <w:i/>
                <w:iCs/>
                <w:u w:val="single"/>
              </w:rPr>
              <w:t>Proposal 34</w:t>
            </w:r>
            <w:r w:rsidRPr="00E054DF">
              <w:rPr>
                <w:iCs/>
                <w:u w:val="single"/>
              </w:rPr>
              <w:t xml:space="preserve">: </w:t>
            </w:r>
            <w:r w:rsidRPr="00E054DF">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054DF"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054DF" w:rsidRDefault="00AE567E" w:rsidP="00E344A1">
            <w:pPr>
              <w:spacing w:line="240" w:lineRule="auto"/>
            </w:pPr>
            <w:r w:rsidRPr="00E054DF">
              <w:rPr>
                <w:b/>
                <w:i/>
                <w:u w:val="single"/>
              </w:rPr>
              <w:t>Proposal 9:</w:t>
            </w:r>
            <w:r w:rsidRPr="00E054DF">
              <w:rPr>
                <w:b/>
              </w:rPr>
              <w:t xml:space="preserve"> </w:t>
            </w:r>
            <w:r w:rsidRPr="00E054DF">
              <w:t>For SBFD simulation</w:t>
            </w:r>
            <w:r w:rsidRPr="00E054DF">
              <w:rPr>
                <w:rFonts w:eastAsia="Malgun Gothic"/>
              </w:rPr>
              <w:t>,</w:t>
            </w:r>
            <w:r w:rsidRPr="00E054DF">
              <w:t xml:space="preserve"> separate Tx/Rx antenna array should be assumed for simultaneous transmission and reception.</w:t>
            </w:r>
          </w:p>
          <w:p w14:paraId="4FC785C3" w14:textId="010515BE" w:rsidR="00AE567E" w:rsidRPr="00E054DF" w:rsidRDefault="00AE567E" w:rsidP="00E344A1">
            <w:pPr>
              <w:spacing w:line="240" w:lineRule="auto"/>
            </w:pPr>
            <w:r w:rsidRPr="00E054DF">
              <w:rPr>
                <w:b/>
                <w:i/>
                <w:u w:val="single"/>
              </w:rPr>
              <w:t>Proposal 10:</w:t>
            </w:r>
            <w:r w:rsidRPr="00E054DF">
              <w:rPr>
                <w:b/>
              </w:rPr>
              <w:t xml:space="preserve"> </w:t>
            </w:r>
            <w:r w:rsidRPr="00E054DF">
              <w:t>For SBFD simulation</w:t>
            </w:r>
            <w:r w:rsidRPr="00E054DF">
              <w:rPr>
                <w:rFonts w:eastAsia="Malgun Gothic"/>
              </w:rPr>
              <w:t>,</w:t>
            </w:r>
            <w:r w:rsidRPr="00E054DF">
              <w:t xml:space="preserve"> the total number of antenna elements of separate-Tx/Rx antenna array for SBFD is two times of the total number of antenna elements of shared-Tx/Rx antenna array for legacy TDD.</w:t>
            </w:r>
          </w:p>
        </w:tc>
      </w:tr>
      <w:tr w:rsidR="00AE567E" w:rsidRPr="00E054DF"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054DF" w:rsidRDefault="00444AA6" w:rsidP="00E344A1">
            <w:pPr>
              <w:spacing w:line="240" w:lineRule="auto"/>
            </w:pPr>
            <w:r w:rsidRPr="00E054DF">
              <w:rPr>
                <w:b/>
                <w:i/>
                <w:u w:val="single"/>
              </w:rPr>
              <w:t>Proposal 1:</w:t>
            </w:r>
            <w:r w:rsidRPr="00E054DF">
              <w:t xml:space="preserve"> For Indoor office scenario, {M,N,P} = {4,4,2} is the baseline assumption for TRxP antenna configuration. The number of antenna panels could be more than 1.</w:t>
            </w:r>
          </w:p>
          <w:p w14:paraId="725A90A1" w14:textId="77777777" w:rsidR="00444AA6" w:rsidRPr="00E054DF" w:rsidRDefault="00444AA6" w:rsidP="00E344A1">
            <w:pPr>
              <w:spacing w:line="240" w:lineRule="auto"/>
            </w:pPr>
            <w:r w:rsidRPr="00E054DF">
              <w:rPr>
                <w:b/>
                <w:i/>
                <w:u w:val="single"/>
              </w:rPr>
              <w:t>Proposal 2:</w:t>
            </w:r>
            <w:r w:rsidRPr="00E054DF">
              <w:t xml:space="preserve"> For Indoor office scenario, the number of antenna elements could be 4 or larger. If RedCap UE should be included in the scope of the duplex study, we can consider 2 as well.</w:t>
            </w:r>
          </w:p>
          <w:p w14:paraId="3473B896" w14:textId="77BF0077" w:rsidR="00FB2E1D" w:rsidRPr="00E054DF" w:rsidRDefault="00FB2E1D" w:rsidP="00E344A1">
            <w:pPr>
              <w:pStyle w:val="Style1"/>
              <w:snapToGrid w:val="0"/>
              <w:spacing w:after="0" w:afterAutospacing="0" w:line="240" w:lineRule="auto"/>
              <w:ind w:firstLine="0"/>
              <w:contextualSpacing w:val="0"/>
              <w:rPr>
                <w:rFonts w:eastAsia="MS Gothic"/>
                <w:bCs/>
                <w:szCs w:val="21"/>
              </w:rPr>
            </w:pPr>
            <w:r w:rsidRPr="00E054DF">
              <w:rPr>
                <w:rFonts w:eastAsia="MS Gothic"/>
                <w:b/>
                <w:bCs/>
                <w:i/>
                <w:szCs w:val="21"/>
                <w:u w:val="single"/>
              </w:rPr>
              <w:t>Proposal 3:</w:t>
            </w:r>
            <w:r w:rsidRPr="00E054DF">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054DF">
              <w:rPr>
                <w:rFonts w:eastAsia="MS Gothic"/>
                <w:bCs/>
                <w:szCs w:val="21"/>
              </w:rPr>
              <w:t>, and the maximum gain = 5 dBi.</w:t>
            </w:r>
          </w:p>
          <w:p w14:paraId="5E1B9B6A" w14:textId="3B1FC2DC" w:rsidR="00FB2E1D" w:rsidRPr="00E054DF" w:rsidRDefault="00FB2E1D" w:rsidP="00E344A1">
            <w:pPr>
              <w:spacing w:line="240" w:lineRule="auto"/>
            </w:pPr>
            <w:r w:rsidRPr="00E054DF">
              <w:rPr>
                <w:b/>
                <w:i/>
                <w:u w:val="single"/>
              </w:rPr>
              <w:t>Proposal 4</w:t>
            </w:r>
            <w:r w:rsidRPr="00E054DF">
              <w:t>: Detailed design on electric tilt as well as gNB antenna configuration can be up to companies to report.</w:t>
            </w:r>
          </w:p>
        </w:tc>
      </w:tr>
      <w:tr w:rsidR="00AE567E" w:rsidRPr="00E054DF"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054DF" w:rsidRDefault="00833966" w:rsidP="00E344A1">
            <w:pPr>
              <w:spacing w:line="240" w:lineRule="auto"/>
            </w:pPr>
            <w:r w:rsidRPr="00E054DF">
              <w:rPr>
                <w:b/>
                <w:i/>
                <w:u w:val="single"/>
              </w:rPr>
              <w:t>Observation 1:</w:t>
            </w:r>
            <w:r w:rsidRPr="00E054DF">
              <w:t xml:space="preserve"> Simply using separate antennas on adjacent frequencies provides insufficient isolation for FR1</w:t>
            </w:r>
          </w:p>
          <w:p w14:paraId="62CEA4A4" w14:textId="77777777" w:rsidR="00833966" w:rsidRPr="00E054DF" w:rsidRDefault="00833966" w:rsidP="00E344A1">
            <w:pPr>
              <w:spacing w:line="240" w:lineRule="auto"/>
            </w:pPr>
            <w:r w:rsidRPr="00E054DF">
              <w:rPr>
                <w:b/>
                <w:i/>
                <w:u w:val="single"/>
              </w:rPr>
              <w:t>Observation 2:</w:t>
            </w:r>
            <w:r w:rsidRPr="00E054DF">
              <w:t xml:space="preserve"> Beamforming Gain may be compromised when beam nulling techniques are used to improve isolation.   </w:t>
            </w:r>
          </w:p>
          <w:p w14:paraId="4AFCB6FE" w14:textId="77777777" w:rsidR="00833966" w:rsidRPr="00E054DF" w:rsidRDefault="00833966" w:rsidP="00E344A1">
            <w:pPr>
              <w:spacing w:line="240" w:lineRule="auto"/>
            </w:pPr>
            <w:r w:rsidRPr="00E054DF">
              <w:rPr>
                <w:b/>
                <w:i/>
                <w:u w:val="single"/>
              </w:rPr>
              <w:t>Observation 3:</w:t>
            </w:r>
            <w:r w:rsidRPr="00E054DF">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054DF" w:rsidRDefault="00833966" w:rsidP="00E344A1">
            <w:pPr>
              <w:spacing w:line="240" w:lineRule="auto"/>
            </w:pPr>
            <w:r w:rsidRPr="00E054DF">
              <w:rPr>
                <w:b/>
                <w:i/>
                <w:u w:val="single"/>
              </w:rPr>
              <w:t xml:space="preserve">Proposal 1: </w:t>
            </w:r>
            <w:r w:rsidRPr="00E054DF">
              <w:t>Beamforming gain should be considered together with the antenna isolation used in the evaluation methodology and simulation results.</w:t>
            </w:r>
          </w:p>
          <w:p w14:paraId="1C8B23F7" w14:textId="77777777" w:rsidR="00833966" w:rsidRPr="00E054DF" w:rsidRDefault="00833966" w:rsidP="00E344A1">
            <w:pPr>
              <w:spacing w:line="240" w:lineRule="auto"/>
            </w:pPr>
            <w:r w:rsidRPr="00E054DF">
              <w:rPr>
                <w:b/>
                <w:i/>
                <w:u w:val="single"/>
              </w:rPr>
              <w:t xml:space="preserve">Proposal 2: </w:t>
            </w:r>
            <w:r w:rsidRPr="00E054DF">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054DF" w:rsidRDefault="00833966" w:rsidP="00E344A1">
            <w:pPr>
              <w:spacing w:line="240" w:lineRule="auto"/>
            </w:pPr>
            <w:r w:rsidRPr="00E054DF">
              <w:rPr>
                <w:b/>
                <w:i/>
                <w:u w:val="single"/>
              </w:rPr>
              <w:t xml:space="preserve">Proposal 3: </w:t>
            </w:r>
            <w:r w:rsidRPr="00E054DF">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054DF" w14:paraId="2F129C19" w14:textId="77777777" w:rsidTr="00FF3610">
        <w:tc>
          <w:tcPr>
            <w:tcW w:w="969" w:type="dxa"/>
          </w:tcPr>
          <w:p w14:paraId="5CEF1D4C" w14:textId="77777777" w:rsidR="00AE567E" w:rsidRPr="00E054DF" w:rsidRDefault="00AE567E" w:rsidP="00E344A1">
            <w:pPr>
              <w:spacing w:line="240" w:lineRule="auto"/>
              <w:jc w:val="center"/>
            </w:pPr>
          </w:p>
        </w:tc>
        <w:tc>
          <w:tcPr>
            <w:tcW w:w="8993" w:type="dxa"/>
          </w:tcPr>
          <w:p w14:paraId="5C43C613" w14:textId="77777777" w:rsidR="00AE567E" w:rsidRPr="00E054DF" w:rsidRDefault="00AE567E" w:rsidP="00E344A1">
            <w:pPr>
              <w:spacing w:line="240" w:lineRule="auto"/>
            </w:pPr>
          </w:p>
        </w:tc>
      </w:tr>
    </w:tbl>
    <w:p w14:paraId="207DC890" w14:textId="77777777" w:rsidR="009022F9" w:rsidRPr="00E054DF" w:rsidRDefault="009022F9" w:rsidP="00903854">
      <w:pPr>
        <w:spacing w:after="120"/>
      </w:pPr>
    </w:p>
    <w:p w14:paraId="07E3A502" w14:textId="77777777" w:rsidR="00903854" w:rsidRDefault="00903854" w:rsidP="00B8300E">
      <w:pPr>
        <w:pStyle w:val="3"/>
      </w:pPr>
      <w:r>
        <w:t>Summary</w:t>
      </w:r>
    </w:p>
    <w:p w14:paraId="433E0296" w14:textId="3FF8552D" w:rsidR="00903854" w:rsidRPr="00E054DF" w:rsidRDefault="004361FF" w:rsidP="00903854">
      <w:pPr>
        <w:spacing w:after="120"/>
      </w:pPr>
      <w:r w:rsidRPr="00E054DF">
        <w:t xml:space="preserve">Regarding the details of </w:t>
      </w:r>
      <w:r w:rsidRPr="00E054DF">
        <w:rPr>
          <w:bCs/>
          <w:iCs/>
        </w:rPr>
        <w:t>separate-Tx/Rx antenna array of SBFD operation, m</w:t>
      </w:r>
      <w:r w:rsidR="00020130" w:rsidRPr="00E054DF">
        <w:t xml:space="preserve">oderator suggests </w:t>
      </w:r>
      <w:r w:rsidR="00020130" w:rsidRPr="00E054DF">
        <w:rPr>
          <w:b/>
          <w:bCs/>
        </w:rPr>
        <w:t>Initial proposal 2-6-1</w:t>
      </w:r>
      <w:r w:rsidRPr="00E054DF">
        <w:rPr>
          <w:b/>
          <w:bCs/>
        </w:rPr>
        <w:t xml:space="preserve"> and </w:t>
      </w:r>
      <w:r w:rsidR="00020130" w:rsidRPr="00E054DF">
        <w:rPr>
          <w:b/>
          <w:bCs/>
        </w:rPr>
        <w:t>2-6-</w:t>
      </w:r>
      <w:r w:rsidRPr="00E054DF">
        <w:rPr>
          <w:b/>
          <w:bCs/>
        </w:rPr>
        <w:t>2</w:t>
      </w:r>
      <w:r w:rsidR="00020130" w:rsidRPr="00E054DF">
        <w:rPr>
          <w:b/>
          <w:bCs/>
        </w:rPr>
        <w:t xml:space="preserve"> </w:t>
      </w:r>
      <w:r w:rsidR="00020130" w:rsidRPr="00E054DF">
        <w:t>based on the submitted proposals.</w:t>
      </w:r>
    </w:p>
    <w:p w14:paraId="5C9428D1" w14:textId="28A54C7C" w:rsidR="004361FF" w:rsidRPr="00E054DF" w:rsidRDefault="004361FF" w:rsidP="004361FF">
      <w:pPr>
        <w:spacing w:after="120"/>
      </w:pPr>
      <w:r w:rsidRPr="00E054DF">
        <w:t xml:space="preserve">Regarding </w:t>
      </w:r>
      <w:r w:rsidRPr="00E054DF">
        <w:rPr>
          <w:bCs/>
          <w:iCs/>
        </w:rPr>
        <w:t>BS antenna radiation pattern, m</w:t>
      </w:r>
      <w:r w:rsidRPr="00E054DF">
        <w:t xml:space="preserve">oderator suggests </w:t>
      </w:r>
      <w:r w:rsidRPr="00E054DF">
        <w:rPr>
          <w:b/>
          <w:bCs/>
        </w:rPr>
        <w:t xml:space="preserve">Initial proposal 2-6-3 </w:t>
      </w:r>
      <w:r w:rsidRPr="00E054DF">
        <w:t>based on the submitted proposals.</w:t>
      </w:r>
    </w:p>
    <w:p w14:paraId="044190C7" w14:textId="7125F6B3" w:rsidR="00AF3D49" w:rsidRPr="00E054DF" w:rsidRDefault="00AF3D49" w:rsidP="00AF3D49">
      <w:pPr>
        <w:spacing w:after="120"/>
      </w:pPr>
      <w:r w:rsidRPr="00E054DF">
        <w:t xml:space="preserve">Regarding </w:t>
      </w:r>
      <w:r w:rsidRPr="00E054DF">
        <w:rPr>
          <w:bCs/>
          <w:iCs/>
        </w:rPr>
        <w:t>UE antenna radiation pattern, m</w:t>
      </w:r>
      <w:r w:rsidRPr="00E054DF">
        <w:t xml:space="preserve">oderator suggests </w:t>
      </w:r>
      <w:r w:rsidRPr="00E054DF">
        <w:rPr>
          <w:b/>
          <w:bCs/>
        </w:rPr>
        <w:t>Initial proposal 2-6-</w:t>
      </w:r>
      <w:r w:rsidR="00AB4F94" w:rsidRPr="00E054DF">
        <w:rPr>
          <w:b/>
          <w:bCs/>
        </w:rPr>
        <w:t>4</w:t>
      </w:r>
      <w:r w:rsidRPr="00E054DF">
        <w:rPr>
          <w:b/>
          <w:bCs/>
        </w:rPr>
        <w:t xml:space="preserve"> </w:t>
      </w:r>
      <w:r w:rsidRPr="00E054DF">
        <w:t>based on the submitted proposals.</w:t>
      </w:r>
    </w:p>
    <w:p w14:paraId="58762BAF" w14:textId="191A5CEC" w:rsidR="00AB4F94" w:rsidRPr="00E054DF" w:rsidRDefault="00AB4F94" w:rsidP="00AB4F94">
      <w:pPr>
        <w:spacing w:after="120"/>
      </w:pPr>
      <w:r w:rsidRPr="00E054DF">
        <w:t>Regarding BS antenna configuration</w:t>
      </w:r>
      <w:r w:rsidRPr="00E054DF">
        <w:rPr>
          <w:bCs/>
          <w:iCs/>
        </w:rPr>
        <w:t>, m</w:t>
      </w:r>
      <w:r w:rsidRPr="00E054DF">
        <w:t xml:space="preserve">oderator suggests </w:t>
      </w:r>
      <w:r w:rsidRPr="00E054DF">
        <w:rPr>
          <w:b/>
          <w:bCs/>
        </w:rPr>
        <w:t xml:space="preserve">Initial proposal 2-6-5 </w:t>
      </w:r>
      <w:r w:rsidRPr="00E054DF">
        <w:t>based on the submitted proposals.</w:t>
      </w:r>
    </w:p>
    <w:p w14:paraId="653AA3AE" w14:textId="7C2042D3" w:rsidR="00F912DE" w:rsidRPr="00E054DF" w:rsidRDefault="00F912DE" w:rsidP="00F912DE">
      <w:pPr>
        <w:spacing w:after="120"/>
      </w:pPr>
      <w:r w:rsidRPr="00E054DF">
        <w:t>Regarding UE antenna configuration</w:t>
      </w:r>
      <w:r w:rsidRPr="00E054DF">
        <w:rPr>
          <w:bCs/>
          <w:iCs/>
        </w:rPr>
        <w:t>, m</w:t>
      </w:r>
      <w:r w:rsidRPr="00E054DF">
        <w:t xml:space="preserve">oderator suggests </w:t>
      </w:r>
      <w:r w:rsidRPr="00E054DF">
        <w:rPr>
          <w:b/>
          <w:bCs/>
        </w:rPr>
        <w:t xml:space="preserve">Initial proposal 2-6-6 </w:t>
      </w:r>
      <w:r w:rsidRPr="00E054DF">
        <w:t>based on the submitted proposals.</w:t>
      </w:r>
    </w:p>
    <w:p w14:paraId="3CF60B8F" w14:textId="236B7E7C" w:rsidR="00903854" w:rsidRPr="00E054DF" w:rsidRDefault="00903854" w:rsidP="00903854">
      <w:pPr>
        <w:spacing w:after="120"/>
      </w:pPr>
    </w:p>
    <w:p w14:paraId="46264956" w14:textId="77777777" w:rsidR="00903854" w:rsidRDefault="00903854" w:rsidP="00B8300E">
      <w:pPr>
        <w:pStyle w:val="3"/>
      </w:pPr>
      <w:r>
        <w:t>1st Round Proposals</w:t>
      </w:r>
    </w:p>
    <w:p w14:paraId="0AC517C7" w14:textId="258CC561" w:rsidR="009622ED" w:rsidRPr="00A01DBC" w:rsidRDefault="009622ED" w:rsidP="009622ED">
      <w:pPr>
        <w:pStyle w:val="40"/>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E054DF" w:rsidRDefault="009622ED" w:rsidP="009622ED">
      <w:pPr>
        <w:tabs>
          <w:tab w:val="num" w:pos="720"/>
        </w:tabs>
        <w:rPr>
          <w:bCs/>
          <w:iCs/>
          <w:szCs w:val="20"/>
        </w:rPr>
      </w:pPr>
      <w:r w:rsidRPr="00E054DF">
        <w:rPr>
          <w:bCs/>
          <w:iCs/>
        </w:rPr>
        <w:t>For evaluation of SBFD operation, separate-Tx/Rx antenna array can be modelled by two panel groups.</w:t>
      </w:r>
    </w:p>
    <w:p w14:paraId="6BFA55DF" w14:textId="77777777" w:rsidR="009622ED" w:rsidRPr="00E054DF" w:rsidRDefault="009622ED" w:rsidP="005C4A83">
      <w:pPr>
        <w:pStyle w:val="aff0"/>
        <w:numPr>
          <w:ilvl w:val="0"/>
          <w:numId w:val="71"/>
        </w:numPr>
        <w:tabs>
          <w:tab w:val="num" w:pos="720"/>
        </w:tabs>
        <w:ind w:firstLineChars="0"/>
        <w:rPr>
          <w:bCs/>
          <w:iCs/>
        </w:rPr>
      </w:pPr>
      <w:r w:rsidRPr="00E054DF">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E054DF">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E054DF">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E054DF">
        <w:rPr>
          <w:bCs/>
          <w:iCs/>
        </w:rPr>
        <w:t xml:space="preserve"> are used for description of each panel group:</w:t>
      </w:r>
    </w:p>
    <w:p w14:paraId="7DBD3056" w14:textId="77777777" w:rsidR="009622ED" w:rsidRPr="00E054DF" w:rsidRDefault="009622ED" w:rsidP="005C4A83">
      <w:pPr>
        <w:pStyle w:val="aff0"/>
        <w:numPr>
          <w:ilvl w:val="1"/>
          <w:numId w:val="71"/>
        </w:numPr>
        <w:ind w:firstLineChars="0"/>
        <w:rPr>
          <w:rFonts w:ascii="Cambria Math" w:eastAsia="Batang" w:hAnsi="Cambria Math"/>
          <w:bCs/>
          <w:iCs/>
        </w:rPr>
      </w:pPr>
      <w:r w:rsidRPr="00E054DF">
        <w:rPr>
          <w:rFonts w:ascii="Cambria Math" w:eastAsia="Batang" w:hAnsi="Cambria Math"/>
          <w:bCs/>
          <w:iCs/>
        </w:rPr>
        <w:t>M: Number of vertical antenna elements within a panel, on one polarization</w:t>
      </w:r>
    </w:p>
    <w:p w14:paraId="5DF45BD6" w14:textId="77777777" w:rsidR="009622ED" w:rsidRPr="00E054DF" w:rsidRDefault="009622ED" w:rsidP="005C4A83">
      <w:pPr>
        <w:pStyle w:val="aff0"/>
        <w:numPr>
          <w:ilvl w:val="1"/>
          <w:numId w:val="71"/>
        </w:numPr>
        <w:ind w:firstLineChars="0"/>
        <w:rPr>
          <w:rFonts w:ascii="Cambria Math" w:eastAsia="Batang" w:hAnsi="Cambria Math"/>
          <w:bCs/>
          <w:iCs/>
        </w:rPr>
      </w:pPr>
      <w:r w:rsidRPr="00E054DF">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aff0"/>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E054DF" w:rsidRDefault="00302A4B" w:rsidP="005C4A83">
      <w:pPr>
        <w:pStyle w:val="aff0"/>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E054DF">
        <w:rPr>
          <w:bCs/>
          <w:iCs/>
        </w:rPr>
        <w:t xml:space="preserve">: Number of panels in a column </w:t>
      </w:r>
      <w:r w:rsidR="009622ED" w:rsidRPr="00E054DF">
        <w:rPr>
          <w:bCs/>
          <w:iCs/>
          <w:color w:val="0070C0"/>
        </w:rPr>
        <w:t>within a panel group.</w:t>
      </w:r>
    </w:p>
    <w:p w14:paraId="0BC36D6F" w14:textId="77777777" w:rsidR="009622ED" w:rsidRPr="00E054DF" w:rsidRDefault="00302A4B" w:rsidP="005C4A83">
      <w:pPr>
        <w:pStyle w:val="aff0"/>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E054DF">
        <w:rPr>
          <w:bCs/>
          <w:iCs/>
        </w:rPr>
        <w:t xml:space="preserve">: Number of panels in a row </w:t>
      </w:r>
      <w:r w:rsidR="009622ED" w:rsidRPr="00E054DF">
        <w:rPr>
          <w:bCs/>
          <w:iCs/>
          <w:color w:val="0070C0"/>
        </w:rPr>
        <w:t>within a panel group.</w:t>
      </w:r>
    </w:p>
    <w:p w14:paraId="6349ED4D" w14:textId="77777777" w:rsidR="009622ED" w:rsidRPr="00E054DF" w:rsidRDefault="00302A4B" w:rsidP="005C4A83">
      <w:pPr>
        <w:pStyle w:val="aff0"/>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E054DF">
        <w:rPr>
          <w:bCs/>
          <w:iCs/>
        </w:rPr>
        <w:t xml:space="preserve">: Antenna panel spacing in horizontal direction </w:t>
      </w:r>
      <w:r w:rsidR="009622ED" w:rsidRPr="00E054DF">
        <w:rPr>
          <w:bCs/>
          <w:iCs/>
          <w:color w:val="0070C0"/>
        </w:rPr>
        <w:t>within a panel group.</w:t>
      </w:r>
    </w:p>
    <w:p w14:paraId="262182BC" w14:textId="77777777" w:rsidR="009622ED" w:rsidRPr="00E054DF" w:rsidRDefault="00302A4B" w:rsidP="005C4A83">
      <w:pPr>
        <w:pStyle w:val="aff0"/>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E054DF">
        <w:rPr>
          <w:bCs/>
          <w:iCs/>
        </w:rPr>
        <w:t xml:space="preserve">: Antenna panel spacing in vertical direction </w:t>
      </w:r>
      <w:r w:rsidR="009622ED" w:rsidRPr="00E054DF">
        <w:rPr>
          <w:bCs/>
          <w:iCs/>
          <w:color w:val="0070C0"/>
        </w:rPr>
        <w:t>within a panel group.</w:t>
      </w:r>
    </w:p>
    <w:p w14:paraId="6EA11F04" w14:textId="5A8D70FF" w:rsidR="009622ED" w:rsidRPr="00E054DF" w:rsidRDefault="009622ED" w:rsidP="005C4A83">
      <w:pPr>
        <w:pStyle w:val="aff0"/>
        <w:numPr>
          <w:ilvl w:val="0"/>
          <w:numId w:val="71"/>
        </w:numPr>
        <w:tabs>
          <w:tab w:val="num" w:pos="720"/>
        </w:tabs>
        <w:ind w:firstLineChars="0"/>
        <w:rPr>
          <w:bCs/>
          <w:iCs/>
        </w:rPr>
      </w:pPr>
      <w:r w:rsidRPr="00E054DF">
        <w:rPr>
          <w:rFonts w:hint="eastAsia"/>
        </w:rPr>
        <w:t xml:space="preserve">Companies report the separation of the </w:t>
      </w:r>
      <w:r w:rsidRPr="00E054DF">
        <w:t>two panel groups</w:t>
      </w:r>
      <w:r w:rsidR="00A100A2" w:rsidRPr="00E054DF">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sidRPr="00E054DF">
        <w:rPr>
          <w:rFonts w:hint="eastAsia"/>
          <w:bCs/>
          <w:iCs/>
        </w:rPr>
        <w:t xml:space="preserve"> </w:t>
      </w:r>
      <w:r w:rsidR="00DA6A7C" w:rsidRPr="00E054DF">
        <w:rPr>
          <w:bCs/>
          <w:iCs/>
        </w:rPr>
        <w:t>as illustrated in the following figure</w:t>
      </w:r>
      <w:r w:rsidR="00A100A2" w:rsidRPr="00E054DF">
        <w:rPr>
          <w:bCs/>
          <w:iCs/>
        </w:rPr>
        <w:t>.</w:t>
      </w:r>
    </w:p>
    <w:p w14:paraId="6D94B319" w14:textId="4F733D8E" w:rsidR="00664B8B" w:rsidRPr="00664B8B" w:rsidRDefault="00302A4B" w:rsidP="005C4A83">
      <w:pPr>
        <w:pStyle w:val="aff0"/>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E054DF">
        <w:t xml:space="preserve">: Panel group spacing in the horizontal direction. </w:t>
      </w:r>
      <w:r w:rsidR="00664B8B" w:rsidRPr="00664B8B">
        <w:t xml:space="preserve">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E054DF" w:rsidRDefault="00302A4B" w:rsidP="005C4A83">
      <w:pPr>
        <w:pStyle w:val="aff0"/>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E054DF">
        <w:t>: Panel group spacing in the vertical direction.</w:t>
      </w:r>
    </w:p>
    <w:p w14:paraId="23A90AC2" w14:textId="7008086F" w:rsidR="00712F86" w:rsidRDefault="0041451F" w:rsidP="001F5C76">
      <w:pPr>
        <w:spacing w:after="120"/>
        <w:jc w:val="center"/>
      </w:pPr>
      <w:r w:rsidRPr="0041451F">
        <w:rPr>
          <w:noProof/>
        </w:rPr>
        <w:lastRenderedPageBreak/>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CF51B2-B8D3-16FB-25CC-0B0B9357D845}"/>
                        </a:ext>
                      </a:extLst>
                    </pic:cNvPr>
                    <pic:cNvPicPr>
                      <a:picLocks noChangeAspect="1"/>
                    </pic:cNvPicPr>
                  </pic:nvPicPr>
                  <pic:blipFill rotWithShape="1">
                    <a:blip r:embed="rId81"/>
                    <a:srcRect r="46111"/>
                    <a:stretch/>
                  </pic:blipFill>
                  <pic:spPr>
                    <a:xfrm>
                      <a:off x="0" y="0"/>
                      <a:ext cx="1787066" cy="3002280"/>
                    </a:xfrm>
                    <a:prstGeom prst="rect">
                      <a:avLst/>
                    </a:prstGeom>
                  </pic:spPr>
                </pic:pic>
              </a:graphicData>
            </a:graphic>
          </wp:inline>
        </w:drawing>
      </w:r>
    </w:p>
    <w:p w14:paraId="07BD3A46" w14:textId="77777777" w:rsidR="009622ED" w:rsidRPr="00E054DF" w:rsidRDefault="009622ED" w:rsidP="009622ED">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rsidRPr="00E054DF"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Pr="00E054DF" w:rsidRDefault="003A3854" w:rsidP="003A3854">
            <w:pPr>
              <w:spacing w:line="240" w:lineRule="auto"/>
              <w:rPr>
                <w:bCs/>
              </w:rPr>
            </w:pPr>
            <w:r w:rsidRPr="00E054DF">
              <w:rPr>
                <w:bCs/>
              </w:rPr>
              <w:t>We are fine with the proposal</w:t>
            </w:r>
          </w:p>
        </w:tc>
      </w:tr>
      <w:tr w:rsidR="00CA7082" w:rsidRPr="00E054DF"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Pr="00E054DF" w:rsidRDefault="00CA7082" w:rsidP="004C3DE1">
            <w:pPr>
              <w:spacing w:line="240" w:lineRule="auto"/>
              <w:rPr>
                <w:bCs/>
              </w:rPr>
            </w:pPr>
            <w:r w:rsidRPr="00E054DF">
              <w:rPr>
                <w:rFonts w:hint="eastAsia"/>
                <w:bCs/>
              </w:rPr>
              <w:t>F</w:t>
            </w:r>
            <w:r w:rsidRPr="00E054DF">
              <w:rPr>
                <w:bCs/>
              </w:rPr>
              <w:t>ine with the FL proposal.</w:t>
            </w:r>
          </w:p>
        </w:tc>
      </w:tr>
      <w:tr w:rsidR="000971A6" w:rsidRPr="00E054DF"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E054DF" w:rsidRDefault="000971A6" w:rsidP="000971A6">
            <w:pPr>
              <w:spacing w:line="240" w:lineRule="auto"/>
              <w:rPr>
                <w:bCs/>
                <w:color w:val="000000" w:themeColor="text1"/>
              </w:rPr>
            </w:pPr>
            <w:r w:rsidRPr="00E054DF">
              <w:rPr>
                <w:bCs/>
                <w:color w:val="000000" w:themeColor="text1"/>
              </w:rPr>
              <w:t>We support FL initial proposal 2-6-1.</w:t>
            </w:r>
          </w:p>
        </w:tc>
      </w:tr>
      <w:tr w:rsidR="00A12D1E" w:rsidRPr="00E054DF"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Pr="00E054DF" w:rsidRDefault="00A12D1E" w:rsidP="00A12D1E">
            <w:pPr>
              <w:spacing w:line="240" w:lineRule="auto"/>
              <w:rPr>
                <w:bCs/>
              </w:rPr>
            </w:pPr>
            <w:r w:rsidRPr="00E054DF">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E054DF" w:rsidRDefault="00A12D1E" w:rsidP="00A12D1E">
            <w:pPr>
              <w:spacing w:line="240" w:lineRule="auto"/>
              <w:rPr>
                <w:bCs/>
                <w:color w:val="000000" w:themeColor="text1"/>
              </w:rPr>
            </w:pPr>
            <w:r w:rsidRPr="00E054DF">
              <w:rPr>
                <w:bCs/>
              </w:rPr>
              <w:t xml:space="preserve">At least from our understanding, it seems this explicit definition of the two antenna groups would be needed for modeling some of the TxRU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E054DF"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E054DF" w:rsidRDefault="00C01EFB" w:rsidP="008F1E89">
            <w:pPr>
              <w:spacing w:line="240" w:lineRule="auto"/>
              <w:rPr>
                <w:rFonts w:eastAsia="Malgun Gothic"/>
                <w:bCs/>
                <w:color w:val="000000" w:themeColor="text1"/>
              </w:rPr>
            </w:pPr>
            <w:r w:rsidRPr="00E054DF">
              <w:rPr>
                <w:rFonts w:eastAsia="Malgun Gothic" w:hint="eastAsia"/>
                <w:bCs/>
                <w:color w:val="000000" w:themeColor="text1"/>
              </w:rPr>
              <w:t>We are fine with initial proposal 2-6-1.</w:t>
            </w:r>
          </w:p>
        </w:tc>
      </w:tr>
      <w:tr w:rsidR="00E116FD" w:rsidRPr="00E054DF"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054DF" w:rsidRDefault="00E116FD" w:rsidP="008F1E89">
            <w:pPr>
              <w:rPr>
                <w:bCs/>
                <w:color w:val="FF0000"/>
              </w:rPr>
            </w:pPr>
            <w:r w:rsidRPr="00E054DF">
              <w:rPr>
                <w:rFonts w:hint="eastAsia"/>
                <w:bCs/>
                <w:color w:val="FF0000"/>
              </w:rPr>
              <w:t>@</w:t>
            </w:r>
            <w:r w:rsidRPr="00E054DF">
              <w:rPr>
                <w:bCs/>
                <w:color w:val="FF0000"/>
              </w:rPr>
              <w:t>Nokia, Yes, as you can see in proposal 2-6-2/2-6-5, proposal 2-6-1 is applied.</w:t>
            </w:r>
          </w:p>
        </w:tc>
      </w:tr>
      <w:tr w:rsidR="00285051" w:rsidRPr="00E054DF" w14:paraId="6B2C58D3" w14:textId="77777777" w:rsidTr="00C01EFB">
        <w:tc>
          <w:tcPr>
            <w:tcW w:w="1555" w:type="dxa"/>
          </w:tcPr>
          <w:p w14:paraId="1B131173" w14:textId="72396346" w:rsidR="00285051" w:rsidRPr="00E116FD" w:rsidRDefault="00285051" w:rsidP="008F1E89">
            <w:pPr>
              <w:rPr>
                <w:bCs/>
                <w:color w:val="FF0000"/>
              </w:rPr>
            </w:pPr>
            <w:r>
              <w:rPr>
                <w:bCs/>
                <w:color w:val="FF0000"/>
              </w:rPr>
              <w:t>Kumu Networks</w:t>
            </w:r>
          </w:p>
        </w:tc>
        <w:tc>
          <w:tcPr>
            <w:tcW w:w="8407" w:type="dxa"/>
          </w:tcPr>
          <w:p w14:paraId="45911DAD" w14:textId="7A42DD86" w:rsidR="00285051" w:rsidRPr="00E054DF" w:rsidRDefault="00285051" w:rsidP="008F1E89">
            <w:pPr>
              <w:rPr>
                <w:bCs/>
                <w:color w:val="FF0000"/>
              </w:rPr>
            </w:pPr>
            <w:r w:rsidRPr="00E054DF">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E054DF" w:rsidRDefault="009622ED" w:rsidP="009622ED">
      <w:pPr>
        <w:spacing w:after="120"/>
      </w:pPr>
    </w:p>
    <w:p w14:paraId="270E7DFC" w14:textId="63E3EC07" w:rsidR="00712F86" w:rsidRPr="00E054DF" w:rsidRDefault="00712F86" w:rsidP="00712F86">
      <w:pPr>
        <w:pStyle w:val="40"/>
        <w:numPr>
          <w:ilvl w:val="0"/>
          <w:numId w:val="0"/>
        </w:numPr>
        <w:ind w:left="864" w:hanging="864"/>
        <w:rPr>
          <w:b/>
          <w:i/>
          <w:u w:val="single"/>
        </w:rPr>
      </w:pPr>
      <w:r w:rsidRPr="00E054DF">
        <w:rPr>
          <w:b/>
          <w:i/>
          <w:u w:val="single"/>
        </w:rPr>
        <w:t>Initial proposal 2-6-</w:t>
      </w:r>
      <w:r w:rsidR="009622ED" w:rsidRPr="00E054DF">
        <w:rPr>
          <w:b/>
          <w:i/>
          <w:u w:val="single"/>
        </w:rPr>
        <w:t>2</w:t>
      </w:r>
      <w:r w:rsidR="00556C6C" w:rsidRPr="00E054DF">
        <w:rPr>
          <w:b/>
          <w:i/>
          <w:u w:val="single"/>
        </w:rPr>
        <w:t xml:space="preserve"> (Open)</w:t>
      </w:r>
      <w:r w:rsidRPr="00E054DF">
        <w:rPr>
          <w:b/>
          <w:i/>
          <w:u w:val="single"/>
        </w:rPr>
        <w:t>:</w:t>
      </w:r>
    </w:p>
    <w:p w14:paraId="7203E74A" w14:textId="1D0BE012" w:rsidR="00712F86" w:rsidRPr="00E054DF" w:rsidRDefault="00712F86" w:rsidP="00712F86">
      <w:pPr>
        <w:spacing w:after="120"/>
      </w:pPr>
      <w:r w:rsidRPr="00E054DF">
        <w:t xml:space="preserve">For evaluation and comparison between SBFD and legacy TDD, the two options for the </w:t>
      </w:r>
      <w:r w:rsidR="00312090" w:rsidRPr="00E054DF">
        <w:t xml:space="preserve">SBFD </w:t>
      </w:r>
      <w:r w:rsidRPr="00E054DF">
        <w:t>antenna configuration agreed in RAN1#109 are further clarified as below:</w:t>
      </w:r>
    </w:p>
    <w:p w14:paraId="77ED621E" w14:textId="622FCBBF" w:rsidR="00712F86" w:rsidRPr="00E054DF" w:rsidRDefault="00312090" w:rsidP="005C4A83">
      <w:pPr>
        <w:pStyle w:val="aff0"/>
        <w:numPr>
          <w:ilvl w:val="0"/>
          <w:numId w:val="71"/>
        </w:numPr>
        <w:overflowPunct w:val="0"/>
        <w:spacing w:after="180"/>
        <w:ind w:firstLineChars="0"/>
        <w:contextualSpacing/>
        <w:textAlignment w:val="baseline"/>
      </w:pPr>
      <w:r w:rsidRPr="00E054DF">
        <w:rPr>
          <w:b/>
          <w:bCs/>
        </w:rPr>
        <w:t>SBFD antenna configuration</w:t>
      </w:r>
      <w:r w:rsidRPr="00E054DF">
        <w:rPr>
          <w:rFonts w:hint="eastAsia"/>
          <w:b/>
          <w:bCs/>
        </w:rPr>
        <w:t xml:space="preserve"> </w:t>
      </w:r>
      <w:r w:rsidRPr="00E054DF">
        <w:rPr>
          <w:b/>
          <w:bCs/>
        </w:rPr>
        <w:t>o</w:t>
      </w:r>
      <w:r w:rsidR="00712F86" w:rsidRPr="00E054DF">
        <w:rPr>
          <w:rFonts w:hint="eastAsia"/>
          <w:b/>
          <w:bCs/>
        </w:rPr>
        <w:t>pt</w:t>
      </w:r>
      <w:r w:rsidRPr="00E054DF">
        <w:rPr>
          <w:b/>
          <w:bCs/>
        </w:rPr>
        <w:t>ion-</w:t>
      </w:r>
      <w:r w:rsidR="00712F86" w:rsidRPr="00E054DF">
        <w:rPr>
          <w:rFonts w:hint="eastAsia"/>
          <w:b/>
          <w:bCs/>
        </w:rPr>
        <w:t>1</w:t>
      </w:r>
      <w:r w:rsidR="00602BE5" w:rsidRPr="00E054DF">
        <w:t xml:space="preserve"> (same as Opt 1 in RAN1#109 agreement)</w:t>
      </w:r>
      <w:r w:rsidR="00712F86" w:rsidRPr="00E054DF">
        <w:rPr>
          <w:rFonts w:hint="eastAsia"/>
        </w:rPr>
        <w:t>: The total number of antenna elements of the antenna array for SBFD is the same as the total number of antenna elements of the antenna array for legacy TDD.</w:t>
      </w:r>
      <w:r w:rsidR="00712F86" w:rsidRPr="00E054DF">
        <w:t xml:space="preserve"> The total number of TxRUs of the antenna array </w:t>
      </w:r>
      <w:r w:rsidR="00712F86" w:rsidRPr="00E054DF">
        <w:rPr>
          <w:color w:val="000000"/>
        </w:rPr>
        <w:t>for SBFD is the same as the total number of TxRUs of the antenna array for legacy TDD.</w:t>
      </w:r>
    </w:p>
    <w:p w14:paraId="68DA0C49" w14:textId="16794D19" w:rsidR="00712F86" w:rsidRPr="00E054DF" w:rsidRDefault="00312090" w:rsidP="005C4A83">
      <w:pPr>
        <w:pStyle w:val="aff0"/>
        <w:numPr>
          <w:ilvl w:val="0"/>
          <w:numId w:val="71"/>
        </w:numPr>
        <w:overflowPunct w:val="0"/>
        <w:spacing w:after="180"/>
        <w:ind w:firstLineChars="0"/>
        <w:contextualSpacing/>
        <w:textAlignment w:val="baseline"/>
      </w:pPr>
      <w:r w:rsidRPr="00E054DF">
        <w:rPr>
          <w:b/>
          <w:bCs/>
        </w:rPr>
        <w:lastRenderedPageBreak/>
        <w:t>SBFD antenna configuration</w:t>
      </w:r>
      <w:r w:rsidRPr="00E054DF">
        <w:rPr>
          <w:rFonts w:hint="eastAsia"/>
          <w:b/>
          <w:bCs/>
        </w:rPr>
        <w:t xml:space="preserve"> </w:t>
      </w:r>
      <w:r w:rsidRPr="00E054DF">
        <w:rPr>
          <w:b/>
          <w:bCs/>
        </w:rPr>
        <w:t>o</w:t>
      </w:r>
      <w:r w:rsidRPr="00E054DF">
        <w:rPr>
          <w:rFonts w:hint="eastAsia"/>
          <w:b/>
          <w:bCs/>
        </w:rPr>
        <w:t>pt</w:t>
      </w:r>
      <w:r w:rsidRPr="00E054DF">
        <w:rPr>
          <w:b/>
          <w:bCs/>
        </w:rPr>
        <w:t>ion-2</w:t>
      </w:r>
      <w:r w:rsidR="00602BE5" w:rsidRPr="00E054DF">
        <w:t xml:space="preserve"> (same as Opt </w:t>
      </w:r>
      <w:r w:rsidR="00A667E7" w:rsidRPr="00E054DF">
        <w:t>2</w:t>
      </w:r>
      <w:r w:rsidR="00602BE5" w:rsidRPr="00E054DF">
        <w:t xml:space="preserve"> in RAN1#109 agreement)</w:t>
      </w:r>
      <w:r w:rsidR="00712F86" w:rsidRPr="00E054DF">
        <w:rPr>
          <w:rFonts w:hint="eastAsia"/>
        </w:rPr>
        <w:t>: The total number of antenna elements of the antenna array for SBFD is two times of the total number of antenna elements of the antenna array for legacy TDD.</w:t>
      </w:r>
      <w:r w:rsidR="00712F86" w:rsidRPr="00E054DF">
        <w:t xml:space="preserve"> The total number of TxRUs of the antenna array </w:t>
      </w:r>
      <w:r w:rsidR="00712F86" w:rsidRPr="00E054DF">
        <w:rPr>
          <w:color w:val="000000"/>
        </w:rPr>
        <w:t>for SBFD is the same as the total number of TxRUs of the antenna array for legacy TDD.</w:t>
      </w:r>
    </w:p>
    <w:p w14:paraId="757A0C3F" w14:textId="1605FD2D" w:rsidR="00712F86" w:rsidRPr="00E054DF" w:rsidRDefault="00312090" w:rsidP="005C4A83">
      <w:pPr>
        <w:pStyle w:val="aff0"/>
        <w:numPr>
          <w:ilvl w:val="0"/>
          <w:numId w:val="71"/>
        </w:numPr>
        <w:overflowPunct w:val="0"/>
        <w:spacing w:after="180"/>
        <w:ind w:firstLineChars="0"/>
        <w:contextualSpacing/>
        <w:textAlignment w:val="baseline"/>
      </w:pPr>
      <w:r w:rsidRPr="00E054DF">
        <w:rPr>
          <w:b/>
          <w:bCs/>
        </w:rPr>
        <w:t>SBFD antenna configuration</w:t>
      </w:r>
      <w:r w:rsidRPr="00E054DF">
        <w:rPr>
          <w:rFonts w:hint="eastAsia"/>
          <w:b/>
          <w:bCs/>
        </w:rPr>
        <w:t xml:space="preserve"> </w:t>
      </w:r>
      <w:r w:rsidRPr="00E054DF">
        <w:rPr>
          <w:b/>
          <w:bCs/>
        </w:rPr>
        <w:t>o</w:t>
      </w:r>
      <w:r w:rsidRPr="00E054DF">
        <w:rPr>
          <w:rFonts w:hint="eastAsia"/>
          <w:b/>
          <w:bCs/>
        </w:rPr>
        <w:t>pt</w:t>
      </w:r>
      <w:r w:rsidRPr="00E054DF">
        <w:rPr>
          <w:b/>
          <w:bCs/>
        </w:rPr>
        <w:t>ion-3</w:t>
      </w:r>
      <w:r w:rsidR="00712F86" w:rsidRPr="00E054DF">
        <w:t xml:space="preserve"> (new)</w:t>
      </w:r>
      <w:r w:rsidR="00712F86" w:rsidRPr="00E054DF">
        <w:rPr>
          <w:rFonts w:hint="eastAsia"/>
        </w:rPr>
        <w:t>: The total number of antenna elements of the antenna array for SBFD is the same as the total number of antenna elements of the antenna array for legacy TDD.</w:t>
      </w:r>
      <w:r w:rsidR="00A667E7" w:rsidRPr="00E054DF">
        <w:t xml:space="preserve"> The total number of TxRUs of the antenna array </w:t>
      </w:r>
      <w:r w:rsidR="00A667E7" w:rsidRPr="00E054DF">
        <w:rPr>
          <w:color w:val="000000"/>
        </w:rPr>
        <w:t xml:space="preserve">for SBFD is </w:t>
      </w:r>
      <w:r w:rsidR="008A77E6" w:rsidRPr="00E054DF">
        <w:rPr>
          <w:color w:val="000000"/>
        </w:rPr>
        <w:t>half of</w:t>
      </w:r>
      <w:r w:rsidR="00A667E7" w:rsidRPr="00E054DF">
        <w:rPr>
          <w:color w:val="000000"/>
        </w:rPr>
        <w:t xml:space="preserve"> the total number of TxRUs of the antenna array for legacy TDD.</w:t>
      </w:r>
    </w:p>
    <w:p w14:paraId="0854024D" w14:textId="59D822F9" w:rsidR="00712F86" w:rsidRPr="00E054DF" w:rsidRDefault="00D47B58" w:rsidP="00D47B58">
      <w:r w:rsidRPr="00E054DF">
        <w:rPr>
          <w:rFonts w:hint="eastAsia"/>
        </w:rPr>
        <w:t>T</w:t>
      </w:r>
      <w:r w:rsidRPr="00E054DF">
        <w:t xml:space="preserve">hese options are further clarified </w:t>
      </w:r>
      <w:r w:rsidR="007812D9" w:rsidRPr="00E054DF">
        <w:t>with e</w:t>
      </w:r>
      <w:r w:rsidR="00AA71E0" w:rsidRPr="00E054DF">
        <w:t>x</w:t>
      </w:r>
      <w:r w:rsidR="007812D9" w:rsidRPr="00E054DF">
        <w:t>amples in the following:</w:t>
      </w:r>
    </w:p>
    <w:p w14:paraId="1ACCEB4F" w14:textId="755C62E0" w:rsidR="00712F86" w:rsidRPr="00E054DF" w:rsidRDefault="00712F86" w:rsidP="005C4A83">
      <w:pPr>
        <w:pStyle w:val="aff0"/>
        <w:numPr>
          <w:ilvl w:val="0"/>
          <w:numId w:val="71"/>
        </w:numPr>
        <w:tabs>
          <w:tab w:val="num" w:pos="720"/>
        </w:tabs>
        <w:ind w:firstLineChars="0"/>
      </w:pPr>
      <w:r w:rsidRPr="00E054DF">
        <w:t xml:space="preserve">For legacy TDD with shared-Tx/Rx antenna array,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E054DF">
        <w:t>. The total number of T</w:t>
      </w:r>
      <w:r w:rsidR="00D47B58" w:rsidRPr="00E054DF">
        <w:t>x</w:t>
      </w:r>
      <w:r w:rsidRPr="00E054DF">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rsidRPr="00E054DF">
        <w:t>, and t</w:t>
      </w:r>
      <w:r w:rsidRPr="00E054DF">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Pr="00E054DF">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E054DF" w:rsidRDefault="00E725C3" w:rsidP="005C4A83">
      <w:pPr>
        <w:pStyle w:val="aff0"/>
        <w:numPr>
          <w:ilvl w:val="0"/>
          <w:numId w:val="71"/>
        </w:numPr>
        <w:tabs>
          <w:tab w:val="num" w:pos="720"/>
        </w:tabs>
        <w:ind w:firstLineChars="0"/>
      </w:pPr>
      <w:r w:rsidRPr="00E054DF">
        <w:t>For SBFD antenna configuration</w:t>
      </w:r>
      <w:r w:rsidRPr="00E054DF">
        <w:rPr>
          <w:rFonts w:hint="eastAsia"/>
        </w:rPr>
        <w:t xml:space="preserve"> </w:t>
      </w:r>
      <w:r w:rsidRPr="00E054DF">
        <w:t>o</w:t>
      </w:r>
      <w:r w:rsidRPr="00E054DF">
        <w:rPr>
          <w:rFonts w:hint="eastAsia"/>
        </w:rPr>
        <w:t>pt</w:t>
      </w:r>
      <w:r w:rsidRPr="00E054DF">
        <w:t>ion-</w:t>
      </w:r>
      <w:r w:rsidRPr="00E054DF">
        <w:rPr>
          <w:rFonts w:hint="eastAsia"/>
        </w:rPr>
        <w:t>1</w:t>
      </w:r>
      <w:r w:rsidRPr="00E054DF">
        <w:t xml:space="preserve">, </w:t>
      </w:r>
      <w:r w:rsidR="00D47B58" w:rsidRPr="00E054DF">
        <w:t xml:space="preserve">the </w:t>
      </w:r>
      <w:r w:rsidR="00712F86" w:rsidRPr="00E054DF">
        <w:t>separate-Tx/Rx antenna array</w:t>
      </w:r>
      <w:r w:rsidR="00D47B58" w:rsidRPr="00E054DF">
        <w:t xml:space="preserve"> has</w:t>
      </w:r>
      <w:r w:rsidR="00712F86" w:rsidRPr="00E054DF">
        <w:t xml:space="preserve"> two panel groups</w:t>
      </w:r>
      <w:r w:rsidR="005C594C" w:rsidRPr="00E054DF">
        <w:t>, and the antenna configuration for each panel group is</w:t>
      </w:r>
      <w:r w:rsidR="00712F86" w:rsidRPr="00E054DF">
        <w:t xml:space="preserve">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rsidRPr="00E054DF">
        <w:t>.</w:t>
      </w:r>
      <w:r w:rsidR="00712F86" w:rsidRPr="00E054DF">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sidRPr="00E054DF">
        <w:rPr>
          <w:rFonts w:hint="eastAsia"/>
        </w:rPr>
        <w:t xml:space="preserve"> </w:t>
      </w:r>
      <w:r w:rsidR="00712F86" w:rsidRPr="00E054DF">
        <w:t xml:space="preserve">(same as legacy TDD),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sidRPr="00E054DF">
        <w:t xml:space="preserve">(same as legacy TDD). </w:t>
      </w:r>
      <w:r w:rsidR="0033284A" w:rsidRPr="00E054DF">
        <w:t>One</w:t>
      </w:r>
      <w:r w:rsidR="00712F86" w:rsidRPr="00E054DF">
        <w:t xml:space="preserve"> method on the usage of TXRUs and antenna elements in DL/UL/SBFD slots/symbols </w:t>
      </w:r>
      <w:r w:rsidR="0033284A" w:rsidRPr="00E054DF">
        <w:t>is</w:t>
      </w:r>
      <w:r w:rsidR="00712F86" w:rsidRPr="00E054DF">
        <w:t xml:space="preserve"> illustrated as below. Other methods are not precluded and can be reported by companies. </w:t>
      </w:r>
    </w:p>
    <w:p w14:paraId="75586D4A" w14:textId="04A425B6" w:rsidR="00712F86" w:rsidRDefault="00712F86" w:rsidP="005C4A83">
      <w:pPr>
        <w:pStyle w:val="aff0"/>
        <w:numPr>
          <w:ilvl w:val="1"/>
          <w:numId w:val="71"/>
        </w:numPr>
        <w:ind w:firstLineChars="0"/>
      </w:pPr>
      <w:r>
        <w:t>Method</w:t>
      </w:r>
      <w:r w:rsidRPr="00005C58">
        <w:t xml:space="preserve"> 1: </w:t>
      </w:r>
    </w:p>
    <w:p w14:paraId="5C659ACE" w14:textId="77777777" w:rsidR="00712F86" w:rsidRPr="00E054DF" w:rsidRDefault="00712F86" w:rsidP="005C4A83">
      <w:pPr>
        <w:pStyle w:val="aff0"/>
        <w:numPr>
          <w:ilvl w:val="2"/>
          <w:numId w:val="71"/>
        </w:numPr>
        <w:ind w:firstLineChars="0"/>
      </w:pPr>
      <w:r w:rsidRPr="00E054DF">
        <w:t>In DL slots, L⁄2 antenna elements on panel group#1 are connected to K⁄2 Tx chains in TxRU group#1, and L⁄2 antenna elements on panel group#2 are connected to K⁄2 Tx chains in TxRU group#2.</w:t>
      </w:r>
    </w:p>
    <w:p w14:paraId="40F0B278" w14:textId="77777777" w:rsidR="00712F86" w:rsidRPr="00E054DF" w:rsidRDefault="00712F86" w:rsidP="005C4A83">
      <w:pPr>
        <w:pStyle w:val="aff0"/>
        <w:numPr>
          <w:ilvl w:val="2"/>
          <w:numId w:val="71"/>
        </w:numPr>
        <w:ind w:firstLineChars="0"/>
      </w:pPr>
      <w:r w:rsidRPr="00E054DF">
        <w:t>In UL slots, L⁄2 antenna elements on panel group#1 are connected to K⁄2 Rx chains in TxRU group#1, and L⁄2 antenna elements on panel group#2 are connected to K⁄2 Rx chains in TxRU group#2.</w:t>
      </w:r>
    </w:p>
    <w:p w14:paraId="6CFB7311" w14:textId="77777777" w:rsidR="00712F86" w:rsidRPr="00E054DF" w:rsidRDefault="00712F86" w:rsidP="005C4A83">
      <w:pPr>
        <w:pStyle w:val="aff0"/>
        <w:numPr>
          <w:ilvl w:val="2"/>
          <w:numId w:val="71"/>
        </w:numPr>
        <w:ind w:firstLineChars="0"/>
      </w:pPr>
      <w:r w:rsidRPr="00E054DF">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Pr="00E054DF" w:rsidRDefault="00E725C3" w:rsidP="005C4A83">
      <w:pPr>
        <w:pStyle w:val="aff0"/>
        <w:numPr>
          <w:ilvl w:val="0"/>
          <w:numId w:val="71"/>
        </w:numPr>
        <w:ind w:firstLineChars="0"/>
      </w:pPr>
      <w:r w:rsidRPr="00E054DF">
        <w:t>For SBFD antenna configuration</w:t>
      </w:r>
      <w:r w:rsidRPr="00E054DF">
        <w:rPr>
          <w:rFonts w:hint="eastAsia"/>
        </w:rPr>
        <w:t xml:space="preserve"> </w:t>
      </w:r>
      <w:r w:rsidRPr="00E054DF">
        <w:t>o</w:t>
      </w:r>
      <w:r w:rsidRPr="00E054DF">
        <w:rPr>
          <w:rFonts w:hint="eastAsia"/>
        </w:rPr>
        <w:t>pt</w:t>
      </w:r>
      <w:r w:rsidRPr="00E054DF">
        <w:t>ion-2, the separate-Tx/Rx antenna array</w:t>
      </w:r>
      <w:r w:rsidR="0033284A" w:rsidRPr="00E054DF">
        <w:t xml:space="preserve"> has two panel groups, and the antenna configuration for each panel group is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rsidRPr="00E054DF">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sidRPr="00E054DF">
        <w:rPr>
          <w:rFonts w:hint="eastAsia"/>
        </w:rPr>
        <w:t xml:space="preserve"> </w:t>
      </w:r>
      <w:r w:rsidR="0033284A" w:rsidRPr="00E054DF">
        <w:t xml:space="preserve">(same as legacy TDD),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sidRPr="00E054DF">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aff0"/>
        <w:numPr>
          <w:ilvl w:val="1"/>
          <w:numId w:val="71"/>
        </w:numPr>
        <w:ind w:firstLineChars="0"/>
      </w:pPr>
      <w:r>
        <w:t>Method</w:t>
      </w:r>
      <w:r w:rsidRPr="00005C58">
        <w:t xml:space="preserve"> </w:t>
      </w:r>
      <w:r>
        <w:t>2</w:t>
      </w:r>
      <w:r w:rsidRPr="00005C58">
        <w:t xml:space="preserve">-1: </w:t>
      </w:r>
    </w:p>
    <w:p w14:paraId="7FE89B52" w14:textId="77777777" w:rsidR="00712F86" w:rsidRPr="00E054DF" w:rsidRDefault="00712F86" w:rsidP="005C4A83">
      <w:pPr>
        <w:pStyle w:val="aff0"/>
        <w:numPr>
          <w:ilvl w:val="2"/>
          <w:numId w:val="71"/>
        </w:numPr>
        <w:ind w:firstLineChars="0"/>
      </w:pPr>
      <w:r w:rsidRPr="00E054DF">
        <w:t>In DL slots, L antenna elements on panel group#1 are connected to K Tx chains.</w:t>
      </w:r>
    </w:p>
    <w:p w14:paraId="199BA369" w14:textId="77777777" w:rsidR="00712F86" w:rsidRPr="00E054DF" w:rsidRDefault="00712F86" w:rsidP="005C4A83">
      <w:pPr>
        <w:pStyle w:val="aff0"/>
        <w:numPr>
          <w:ilvl w:val="2"/>
          <w:numId w:val="71"/>
        </w:numPr>
        <w:ind w:firstLineChars="0"/>
      </w:pPr>
      <w:r w:rsidRPr="00E054DF">
        <w:t>In UL slots, L antenna elements on panel group#2 are connected to K Rx chains.</w:t>
      </w:r>
    </w:p>
    <w:p w14:paraId="02D8A81F" w14:textId="77777777" w:rsidR="00712F86" w:rsidRPr="00E054DF" w:rsidRDefault="00712F86" w:rsidP="005C4A83">
      <w:pPr>
        <w:pStyle w:val="aff0"/>
        <w:numPr>
          <w:ilvl w:val="2"/>
          <w:numId w:val="71"/>
        </w:numPr>
        <w:ind w:firstLineChars="0"/>
      </w:pPr>
      <w:r w:rsidRPr="00E054DF">
        <w:t xml:space="preserve">In SBFD slots, L antenna elements on panel group#1 are connected to K Tx chains, and L antenna </w:t>
      </w:r>
      <w:r w:rsidRPr="00E054DF">
        <w:lastRenderedPageBreak/>
        <w:t>elements on panel group#2 are connected to K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aff0"/>
        <w:numPr>
          <w:ilvl w:val="1"/>
          <w:numId w:val="71"/>
        </w:numPr>
        <w:ind w:firstLineChars="0"/>
      </w:pPr>
      <w:r>
        <w:t>Method</w:t>
      </w:r>
      <w:r w:rsidRPr="00005C58">
        <w:t xml:space="preserve"> </w:t>
      </w:r>
      <w:r>
        <w:t>2</w:t>
      </w:r>
      <w:r w:rsidRPr="00005C58">
        <w:t xml:space="preserve">-2: </w:t>
      </w:r>
    </w:p>
    <w:p w14:paraId="31980FC4" w14:textId="77777777" w:rsidR="00712F86" w:rsidRPr="00E054DF" w:rsidRDefault="00712F86" w:rsidP="005C4A83">
      <w:pPr>
        <w:pStyle w:val="aff0"/>
        <w:numPr>
          <w:ilvl w:val="2"/>
          <w:numId w:val="71"/>
        </w:numPr>
        <w:ind w:firstLineChars="0"/>
      </w:pPr>
      <w:r w:rsidRPr="00E054DF">
        <w:t>In DL slots, L antenna elements on panel group#1 are connected to K Tx chains.</w:t>
      </w:r>
    </w:p>
    <w:p w14:paraId="31A19B2F" w14:textId="77777777" w:rsidR="00712F86" w:rsidRPr="00E054DF" w:rsidRDefault="00712F86" w:rsidP="005C4A83">
      <w:pPr>
        <w:pStyle w:val="aff0"/>
        <w:numPr>
          <w:ilvl w:val="2"/>
          <w:numId w:val="71"/>
        </w:numPr>
        <w:ind w:firstLineChars="0"/>
      </w:pPr>
      <w:r w:rsidRPr="00E054DF">
        <w:t>In UL slots, L antenna elements on panel group#1 are connected to K Rx chains.</w:t>
      </w:r>
    </w:p>
    <w:p w14:paraId="1FCB30C5" w14:textId="77777777" w:rsidR="00712F86" w:rsidRPr="00E054DF" w:rsidRDefault="00712F86" w:rsidP="005C4A83">
      <w:pPr>
        <w:pStyle w:val="aff0"/>
        <w:numPr>
          <w:ilvl w:val="2"/>
          <w:numId w:val="71"/>
        </w:numPr>
        <w:ind w:firstLineChars="0"/>
      </w:pPr>
      <w:r w:rsidRPr="00E054DF">
        <w:t>In SBFD slots, L antenna elements on panel group#1 are connected to K Tx chains, and L antenna elements on panel group#2 are connected to K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E054DF" w:rsidRDefault="001402E8" w:rsidP="005C4A83">
      <w:pPr>
        <w:pStyle w:val="aff0"/>
        <w:numPr>
          <w:ilvl w:val="0"/>
          <w:numId w:val="71"/>
        </w:numPr>
        <w:tabs>
          <w:tab w:val="num" w:pos="720"/>
        </w:tabs>
        <w:ind w:firstLineChars="0"/>
      </w:pPr>
      <w:r w:rsidRPr="00E054DF">
        <w:t>For SBFD antenna configuration</w:t>
      </w:r>
      <w:r w:rsidRPr="00E054DF">
        <w:rPr>
          <w:rFonts w:hint="eastAsia"/>
        </w:rPr>
        <w:t xml:space="preserve"> </w:t>
      </w:r>
      <w:r w:rsidRPr="00E054DF">
        <w:t>o</w:t>
      </w:r>
      <w:r w:rsidRPr="00E054DF">
        <w:rPr>
          <w:rFonts w:hint="eastAsia"/>
        </w:rPr>
        <w:t>pt</w:t>
      </w:r>
      <w:r w:rsidRPr="00E054DF">
        <w:t>ion-3, the separate-Tx/Rx antenna array</w:t>
      </w:r>
      <w:r w:rsidR="00097FAE" w:rsidRPr="00E054DF">
        <w:t xml:space="preserve"> has two panel groups, and the antenna configuration for each panel group is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rsidRPr="00E054DF">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sidRPr="00E054DF">
        <w:rPr>
          <w:rFonts w:hint="eastAsia"/>
        </w:rPr>
        <w:t xml:space="preserve"> </w:t>
      </w:r>
      <w:r w:rsidR="00097FAE" w:rsidRPr="00E054DF">
        <w:t>(</w:t>
      </w:r>
      <w:r w:rsidR="00F24387" w:rsidRPr="00E054DF">
        <w:t>half of that for</w:t>
      </w:r>
      <w:r w:rsidR="00097FAE" w:rsidRPr="00E054DF">
        <w:t xml:space="preserve"> legacy TDD),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rsidRPr="00E054DF">
        <w:t xml:space="preserve">(same as legacy TDD).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aff0"/>
        <w:numPr>
          <w:ilvl w:val="1"/>
          <w:numId w:val="71"/>
        </w:numPr>
        <w:ind w:firstLineChars="0"/>
      </w:pPr>
      <w:r>
        <w:t>Method</w:t>
      </w:r>
      <w:r w:rsidRPr="00005C58">
        <w:t xml:space="preserve"> </w:t>
      </w:r>
      <w:r w:rsidR="00B54110">
        <w:t>3</w:t>
      </w:r>
      <w:r w:rsidRPr="00005C58">
        <w:t xml:space="preserve">-1: </w:t>
      </w:r>
    </w:p>
    <w:p w14:paraId="6320FE8B" w14:textId="6B97C905" w:rsidR="00097FAE" w:rsidRPr="00E054DF" w:rsidRDefault="00097FAE" w:rsidP="005C4A83">
      <w:pPr>
        <w:pStyle w:val="aff0"/>
        <w:numPr>
          <w:ilvl w:val="2"/>
          <w:numId w:val="71"/>
        </w:numPr>
        <w:ind w:firstLineChars="0"/>
      </w:pPr>
      <w:r w:rsidRPr="00E054DF">
        <w:t>In DL slots, L⁄2 antenna elements on panel group#1 are connected to K⁄2 Tx chains.</w:t>
      </w:r>
    </w:p>
    <w:p w14:paraId="03D20E30" w14:textId="191C71A9" w:rsidR="00097FAE" w:rsidRPr="00E054DF" w:rsidRDefault="00097FAE" w:rsidP="005C4A83">
      <w:pPr>
        <w:pStyle w:val="aff0"/>
        <w:numPr>
          <w:ilvl w:val="2"/>
          <w:numId w:val="71"/>
        </w:numPr>
        <w:ind w:firstLineChars="0"/>
      </w:pPr>
      <w:r w:rsidRPr="00E054DF">
        <w:t>In UL slots, L⁄2 antenna elements on panel group#2 are connected to K⁄2 Rx chains.</w:t>
      </w:r>
    </w:p>
    <w:p w14:paraId="2C770C4C" w14:textId="255604A6" w:rsidR="00097FAE" w:rsidRPr="00E054DF" w:rsidRDefault="00097FAE" w:rsidP="005C4A83">
      <w:pPr>
        <w:pStyle w:val="aff0"/>
        <w:numPr>
          <w:ilvl w:val="2"/>
          <w:numId w:val="71"/>
        </w:numPr>
        <w:ind w:firstLineChars="0"/>
      </w:pPr>
      <w:r w:rsidRPr="00E054DF">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aff0"/>
        <w:numPr>
          <w:ilvl w:val="1"/>
          <w:numId w:val="71"/>
        </w:numPr>
        <w:ind w:firstLineChars="0"/>
      </w:pPr>
      <w:r>
        <w:t>Method</w:t>
      </w:r>
      <w:r w:rsidRPr="00005C58">
        <w:t xml:space="preserve"> </w:t>
      </w:r>
      <w:r w:rsidR="00B54110">
        <w:t>3</w:t>
      </w:r>
      <w:r w:rsidRPr="00005C58">
        <w:t xml:space="preserve">-2: </w:t>
      </w:r>
    </w:p>
    <w:p w14:paraId="6C8DA149" w14:textId="77777777" w:rsidR="00097FAE" w:rsidRPr="00E054DF" w:rsidRDefault="00097FAE" w:rsidP="005C4A83">
      <w:pPr>
        <w:pStyle w:val="aff0"/>
        <w:numPr>
          <w:ilvl w:val="2"/>
          <w:numId w:val="71"/>
        </w:numPr>
        <w:ind w:firstLineChars="0"/>
      </w:pPr>
      <w:r w:rsidRPr="00E054DF">
        <w:t>In DL slots, L⁄2 antenna elements on panel group#1 are connected to K⁄2 Tx chains in TxRU group#1.</w:t>
      </w:r>
    </w:p>
    <w:p w14:paraId="10715B38" w14:textId="77777777" w:rsidR="00097FAE" w:rsidRPr="00E054DF" w:rsidRDefault="00097FAE" w:rsidP="005C4A83">
      <w:pPr>
        <w:pStyle w:val="aff0"/>
        <w:numPr>
          <w:ilvl w:val="2"/>
          <w:numId w:val="71"/>
        </w:numPr>
        <w:ind w:firstLineChars="0"/>
      </w:pPr>
      <w:r w:rsidRPr="00E054DF">
        <w:t>In UL slots, L⁄2 antenna elements on panel group#1 are connected to K⁄2 Rx chains in TxRU group#1.</w:t>
      </w:r>
    </w:p>
    <w:p w14:paraId="67C523D2" w14:textId="77777777" w:rsidR="00097FAE" w:rsidRPr="00E054DF" w:rsidRDefault="00097FAE" w:rsidP="005C4A83">
      <w:pPr>
        <w:pStyle w:val="aff0"/>
        <w:numPr>
          <w:ilvl w:val="2"/>
          <w:numId w:val="71"/>
        </w:numPr>
        <w:ind w:firstLineChars="0"/>
      </w:pPr>
      <w:r w:rsidRPr="00E054DF">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rPr>
          <w:noProof/>
        </w:rPr>
        <w:lastRenderedPageBreak/>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Pr="00E054DF" w:rsidRDefault="002C154B" w:rsidP="002C154B">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sidRPr="00E054DF">
              <w:rPr>
                <w:bCs/>
              </w:rPr>
              <w:t xml:space="preserve">Method 3, for non-SBFD slot, it has half the number of Tx &amp; Rx chain compared to legacy TDD, which doesn’t seems like a fair comparison.  </w:t>
            </w:r>
            <w:r>
              <w:rPr>
                <w:bCs/>
              </w:rPr>
              <w:t>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sidRPr="00E054DF">
              <w:rPr>
                <w:bCs/>
              </w:rPr>
              <w:t xml:space="preserve">We have similar comments as Sone, and we also are not very clear why method 3 must be introduced. It seems indeed an unfair method given that this would lead to half the TxRU for SBFD compared to legacy TDD. </w:t>
            </w:r>
            <w:r>
              <w:rPr>
                <w:bCs/>
              </w:rPr>
              <w:t>Perhaps, more explanation may be required.</w:t>
            </w:r>
          </w:p>
        </w:tc>
      </w:tr>
      <w:tr w:rsidR="002C154B" w:rsidRPr="00E054DF"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Pr="00E054DF" w:rsidRDefault="00526466" w:rsidP="008A79F8">
            <w:pPr>
              <w:spacing w:line="240" w:lineRule="auto"/>
              <w:rPr>
                <w:bCs/>
              </w:rPr>
            </w:pPr>
            <w:r w:rsidRPr="00E054DF">
              <w:rPr>
                <w:rFonts w:hint="eastAsia"/>
                <w:bCs/>
              </w:rPr>
              <w:t>A</w:t>
            </w:r>
            <w:r w:rsidRPr="00E054DF">
              <w:rPr>
                <w:bCs/>
              </w:rPr>
              <w:t>gree with Sony and Intel.</w:t>
            </w:r>
          </w:p>
        </w:tc>
      </w:tr>
      <w:tr w:rsidR="00325FF7" w:rsidRPr="00E054DF"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E054DF" w:rsidRDefault="00325FF7" w:rsidP="008A79F8">
            <w:pPr>
              <w:spacing w:line="240" w:lineRule="auto"/>
              <w:rPr>
                <w:bCs/>
              </w:rPr>
            </w:pPr>
            <w:r w:rsidRPr="00E054DF">
              <w:rPr>
                <w:bCs/>
              </w:rPr>
              <w:t>We can support the proposal in principle.</w:t>
            </w:r>
            <w:r w:rsidR="00040DD5" w:rsidRPr="00E054DF">
              <w:rPr>
                <w:bCs/>
              </w:rPr>
              <w:t xml:space="preserve"> </w:t>
            </w:r>
            <w:r w:rsidR="001645D4" w:rsidRPr="00E054DF">
              <w:t>It is worthy to note that for a BS with medium range or wide area power levels where self-interference cancellation or hardware component upgrades are needed, the RX chains needed for SBFD operation are more complicated than for a static TDD network, as it requires more or better hardware, higher energy consumption and higher heat dissipation. Therefore, introducing the constraint that the number of TxRUs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rsidRPr="00E054DF"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Pr="00E054DF" w:rsidRDefault="003A3854" w:rsidP="003A3854">
            <w:pPr>
              <w:spacing w:line="240" w:lineRule="auto"/>
              <w:rPr>
                <w:bCs/>
              </w:rPr>
            </w:pPr>
            <w:r w:rsidRPr="00E054DF">
              <w:rPr>
                <w:bCs/>
              </w:rPr>
              <w:t>We are fine with the proposal</w:t>
            </w:r>
          </w:p>
        </w:tc>
      </w:tr>
      <w:tr w:rsidR="00CA7082" w:rsidRPr="00E054DF"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Pr="00E054DF" w:rsidRDefault="00CA7082" w:rsidP="004C3DE1">
            <w:pPr>
              <w:spacing w:line="240" w:lineRule="auto"/>
              <w:rPr>
                <w:bCs/>
              </w:rPr>
            </w:pPr>
            <w:r w:rsidRPr="00E054DF">
              <w:rPr>
                <w:rFonts w:hint="eastAsia"/>
                <w:bCs/>
              </w:rPr>
              <w:t>S</w:t>
            </w:r>
            <w:r w:rsidRPr="00E054DF">
              <w:rPr>
                <w:bCs/>
              </w:rPr>
              <w:t>ame question as Sony and Intel.</w:t>
            </w:r>
          </w:p>
        </w:tc>
      </w:tr>
      <w:tr w:rsidR="000971A6" w:rsidRPr="00E054DF"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E054DF" w:rsidRDefault="000971A6" w:rsidP="000971A6">
            <w:pPr>
              <w:rPr>
                <w:bCs/>
                <w:color w:val="000000" w:themeColor="text1"/>
              </w:rPr>
            </w:pPr>
            <w:r w:rsidRPr="00E054DF">
              <w:rPr>
                <w:bCs/>
                <w:color w:val="000000" w:themeColor="text1"/>
              </w:rPr>
              <w:t>We support FL initial proposal 2-6-2.</w:t>
            </w:r>
          </w:p>
        </w:tc>
      </w:tr>
      <w:tr w:rsidR="0055734D" w:rsidRPr="00E054DF"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E054DF" w:rsidRDefault="0055734D" w:rsidP="0055734D">
            <w:pPr>
              <w:rPr>
                <w:bCs/>
                <w:color w:val="000000" w:themeColor="text1"/>
              </w:rPr>
            </w:pPr>
            <w:r w:rsidRPr="00E054DF">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E054DF"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Pr="00E054DF" w:rsidRDefault="00A03659" w:rsidP="00A03659">
            <w:pPr>
              <w:rPr>
                <w:bCs/>
              </w:rPr>
            </w:pPr>
            <w:r w:rsidRPr="00E054DF">
              <w:rPr>
                <w:bCs/>
                <w:color w:val="000000" w:themeColor="text1"/>
              </w:rPr>
              <w:t xml:space="preserve">Fine with the added option 3 at least for FR1. For FR2, there could be issue with model 3 when #TxRus is only 2. </w:t>
            </w:r>
          </w:p>
        </w:tc>
      </w:tr>
      <w:tr w:rsidR="00A86AD3" w:rsidRPr="00E054DF" w14:paraId="2A714632" w14:textId="77777777" w:rsidTr="004C3DE1">
        <w:tc>
          <w:tcPr>
            <w:tcW w:w="1555" w:type="dxa"/>
            <w:vAlign w:val="center"/>
          </w:tcPr>
          <w:p w14:paraId="636A5352" w14:textId="32D02F13" w:rsidR="00A86AD3" w:rsidRPr="00E054DF" w:rsidRDefault="00E67646" w:rsidP="00A03659">
            <w:pPr>
              <w:rPr>
                <w:bCs/>
                <w:color w:val="FF0000"/>
              </w:rPr>
            </w:pPr>
            <w:r w:rsidRPr="00E054DF">
              <w:rPr>
                <w:bCs/>
                <w:color w:val="FF0000"/>
              </w:rPr>
              <w:t xml:space="preserve"> </w:t>
            </w:r>
          </w:p>
        </w:tc>
        <w:tc>
          <w:tcPr>
            <w:tcW w:w="8407" w:type="dxa"/>
            <w:vAlign w:val="center"/>
          </w:tcPr>
          <w:p w14:paraId="010B52B9" w14:textId="77777777" w:rsidR="00A86AD3" w:rsidRPr="00E054DF" w:rsidRDefault="00A86AD3" w:rsidP="00A03659">
            <w:pPr>
              <w:rPr>
                <w:bCs/>
                <w:color w:val="FF0000"/>
              </w:rPr>
            </w:pPr>
          </w:p>
        </w:tc>
      </w:tr>
      <w:tr w:rsidR="00E116FD" w:rsidRPr="00E054DF"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t>M</w:t>
            </w:r>
            <w:r w:rsidRPr="00556C6C">
              <w:rPr>
                <w:bCs/>
                <w:color w:val="FF0000"/>
              </w:rPr>
              <w:t>oderator</w:t>
            </w:r>
          </w:p>
        </w:tc>
        <w:tc>
          <w:tcPr>
            <w:tcW w:w="8407" w:type="dxa"/>
            <w:vAlign w:val="center"/>
          </w:tcPr>
          <w:p w14:paraId="7909DCB3" w14:textId="11C83C10" w:rsidR="00E116FD" w:rsidRPr="00E054DF" w:rsidRDefault="00E116FD" w:rsidP="00A03659">
            <w:pPr>
              <w:rPr>
                <w:bCs/>
                <w:color w:val="FF0000"/>
              </w:rPr>
            </w:pPr>
            <w:r w:rsidRPr="00E054DF">
              <w:rPr>
                <w:rFonts w:hint="eastAsia"/>
                <w:bCs/>
                <w:color w:val="FF0000"/>
              </w:rPr>
              <w:t>@</w:t>
            </w:r>
            <w:r w:rsidRPr="00E054DF">
              <w:rPr>
                <w:bCs/>
                <w:color w:val="FF0000"/>
              </w:rPr>
              <w:t xml:space="preserve">Sony/Huawei/Intel, some companies categrized option 3 and option 1 in the same option (i.e., Opt1 in RAN1#109), in order to </w:t>
            </w:r>
            <w:r w:rsidR="00556C6C" w:rsidRPr="00E054DF">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r w:rsidR="00A86AD3" w:rsidRPr="00E054DF" w14:paraId="741514D3" w14:textId="77777777" w:rsidTr="004C3DE1">
        <w:tc>
          <w:tcPr>
            <w:tcW w:w="1555" w:type="dxa"/>
            <w:vAlign w:val="center"/>
          </w:tcPr>
          <w:p w14:paraId="0FC71B1B" w14:textId="44BCE6F3" w:rsidR="00A86AD3" w:rsidRPr="00A86AD3" w:rsidRDefault="00A86AD3" w:rsidP="00A03659">
            <w:pPr>
              <w:rPr>
                <w:bCs/>
              </w:rPr>
            </w:pPr>
            <w:r w:rsidRPr="00A86AD3">
              <w:rPr>
                <w:bCs/>
              </w:rPr>
              <w:t>Ericsson 2</w:t>
            </w:r>
          </w:p>
        </w:tc>
        <w:tc>
          <w:tcPr>
            <w:tcW w:w="8407" w:type="dxa"/>
            <w:vAlign w:val="center"/>
          </w:tcPr>
          <w:p w14:paraId="6467903B" w14:textId="079481C5" w:rsidR="007615A9" w:rsidRPr="00E054DF" w:rsidRDefault="00A86AD3" w:rsidP="00A03659">
            <w:r w:rsidRPr="00E054DF">
              <w:rPr>
                <w:bCs/>
              </w:rPr>
              <w:t xml:space="preserve">We use the following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r>
                <w:rPr>
                  <w:rFonts w:ascii="Cambria Math" w:hAnsi="Cambria Math"/>
                </w:rPr>
                <m:t xml:space="preserve"> </m:t>
              </m:r>
            </m:oMath>
            <w:r w:rsidRPr="00E054DF">
              <w:t xml:space="preserve">but we have not defined to agree the last two </w:t>
            </w:r>
            <w:r w:rsidRPr="00E054DF">
              <w:lastRenderedPageBreak/>
              <w:t xml:space="preserve">parameters in this list. Proposal 2-6-1 does not include </w:t>
            </w:r>
            <w:r w:rsidR="00B32376" w:rsidRPr="00E054DF">
              <w:t xml:space="preserve">it, so </w:t>
            </w:r>
            <w:r w:rsidRPr="00E054DF">
              <w:t>we must define it too.</w:t>
            </w:r>
          </w:p>
        </w:tc>
      </w:tr>
    </w:tbl>
    <w:p w14:paraId="0A12BF68" w14:textId="4AC8D174" w:rsidR="002C154B" w:rsidRPr="00E054DF" w:rsidRDefault="002C154B" w:rsidP="002C154B">
      <w:pPr>
        <w:spacing w:after="120"/>
      </w:pPr>
    </w:p>
    <w:p w14:paraId="0C45A451" w14:textId="77777777" w:rsidR="002C154B" w:rsidRPr="00E054DF" w:rsidRDefault="002C154B" w:rsidP="002C154B">
      <w:pPr>
        <w:spacing w:after="120"/>
      </w:pPr>
    </w:p>
    <w:p w14:paraId="66BD7F5B" w14:textId="0AEEBF22" w:rsidR="002C154B" w:rsidRPr="00E054DF" w:rsidRDefault="002C154B" w:rsidP="002C154B">
      <w:pPr>
        <w:pStyle w:val="40"/>
        <w:numPr>
          <w:ilvl w:val="0"/>
          <w:numId w:val="0"/>
        </w:numPr>
        <w:ind w:left="864" w:hanging="864"/>
        <w:rPr>
          <w:b/>
          <w:i/>
          <w:u w:val="single"/>
        </w:rPr>
      </w:pPr>
      <w:r w:rsidRPr="00E054DF">
        <w:rPr>
          <w:b/>
          <w:i/>
          <w:u w:val="single"/>
        </w:rPr>
        <w:t>Initial proposal 2-6-3</w:t>
      </w:r>
      <w:r w:rsidR="00323D6C" w:rsidRPr="00E054DF">
        <w:rPr>
          <w:b/>
          <w:i/>
          <w:u w:val="single"/>
        </w:rPr>
        <w:t xml:space="preserve"> (Open)</w:t>
      </w:r>
      <w:r w:rsidRPr="00E054DF">
        <w:rPr>
          <w:b/>
          <w:i/>
          <w:u w:val="single"/>
        </w:rPr>
        <w:t>:</w:t>
      </w:r>
    </w:p>
    <w:p w14:paraId="0ECBAE4A" w14:textId="49E97A82" w:rsidR="002C154B" w:rsidRPr="00E054DF" w:rsidRDefault="002C154B" w:rsidP="002C154B">
      <w:pPr>
        <w:tabs>
          <w:tab w:val="num" w:pos="720"/>
        </w:tabs>
        <w:rPr>
          <w:bCs/>
          <w:iCs/>
          <w:szCs w:val="20"/>
        </w:rPr>
      </w:pPr>
      <w:r w:rsidRPr="00E054DF">
        <w:rPr>
          <w:bCs/>
          <w:iCs/>
        </w:rPr>
        <w:t xml:space="preserve">For evaluation of SBFD </w:t>
      </w:r>
      <w:r w:rsidR="004361FF" w:rsidRPr="00E054DF">
        <w:rPr>
          <w:bCs/>
          <w:iCs/>
        </w:rPr>
        <w:t>and dynamic/flexible TDD</w:t>
      </w:r>
      <w:r w:rsidRPr="00E054DF">
        <w:rPr>
          <w:bCs/>
          <w:iCs/>
        </w:rPr>
        <w:t xml:space="preserve">, use BS </w:t>
      </w:r>
      <w:r w:rsidR="00E2046F" w:rsidRPr="00E054DF">
        <w:rPr>
          <w:bCs/>
          <w:iCs/>
        </w:rPr>
        <w:t>a</w:t>
      </w:r>
      <w:r w:rsidRPr="00E054DF">
        <w:rPr>
          <w:bCs/>
          <w:iCs/>
        </w:rPr>
        <w:t>ntenna radiation pattern as following:</w:t>
      </w:r>
    </w:p>
    <w:p w14:paraId="36E9F366" w14:textId="77777777" w:rsidR="002C154B" w:rsidRPr="00E054DF" w:rsidRDefault="002C154B" w:rsidP="005C4A83">
      <w:pPr>
        <w:pStyle w:val="aff0"/>
        <w:numPr>
          <w:ilvl w:val="0"/>
          <w:numId w:val="71"/>
        </w:numPr>
        <w:ind w:firstLineChars="0"/>
        <w:rPr>
          <w:bCs/>
          <w:iCs/>
        </w:rPr>
      </w:pPr>
      <w:r w:rsidRPr="00E054DF">
        <w:rPr>
          <w:bCs/>
          <w:iCs/>
        </w:rPr>
        <w:t>InH: reuse Table 10 in Report ITU-R M.2412 for both FR1&amp;FR2-1 (same as Wall-mount model in Table A.2.1-7 in TR 38.802)</w:t>
      </w:r>
    </w:p>
    <w:p w14:paraId="482B5178" w14:textId="77777777" w:rsidR="002C154B" w:rsidRPr="00E054DF" w:rsidRDefault="002C154B" w:rsidP="005C4A83">
      <w:pPr>
        <w:pStyle w:val="aff0"/>
        <w:numPr>
          <w:ilvl w:val="0"/>
          <w:numId w:val="71"/>
        </w:numPr>
        <w:ind w:firstLineChars="0"/>
        <w:rPr>
          <w:b/>
          <w:i/>
        </w:rPr>
      </w:pPr>
      <w:r w:rsidRPr="00E054DF">
        <w:rPr>
          <w:bCs/>
          <w:iCs/>
        </w:rPr>
        <w:t>Urban Macro/ Dense Urban Macro layer / Dense Urban Micro layer: reuse Table 9 in Report ITU-R M.2412 for both FR1&amp;FR2-1 (same as 3-sector BS antenna radiation model in Table A.2.1-6 in TR 38.802)</w:t>
      </w:r>
    </w:p>
    <w:p w14:paraId="40E13206" w14:textId="77777777" w:rsidR="002C154B" w:rsidRPr="00E054DF" w:rsidRDefault="002C154B" w:rsidP="002C154B">
      <w:pPr>
        <w:spacing w:after="120"/>
      </w:pPr>
    </w:p>
    <w:p w14:paraId="1A48EA52" w14:textId="4107B705" w:rsidR="002C154B" w:rsidRPr="00E054DF" w:rsidRDefault="002C154B" w:rsidP="002C154B">
      <w:pPr>
        <w:spacing w:after="120"/>
        <w:jc w:val="center"/>
      </w:pPr>
      <w:r w:rsidRPr="00E054DF">
        <w:t>Indoor BS antenna radiation pattern (Table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E054DF" w:rsidRDefault="002C154B" w:rsidP="008A79F8">
            <w:r w:rsidRPr="00E054DF">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55" type="#_x0000_t75" alt="" style="width:279pt;height:46pt;mso-width-percent:0;mso-height-percent:0;mso-width-percent:0;mso-height-percent:0" o:ole="">
                  <v:imagedata r:id="rId88" o:title=""/>
                </v:shape>
                <o:OLEObject Type="Embed" ProgID="Equation.3" ShapeID="_x0000_i1055" DrawAspect="Content" ObjectID="_1722869431" r:id="rId89"/>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E054DF" w:rsidRDefault="002C154B" w:rsidP="008A79F8">
            <w:r w:rsidRPr="00E054DF">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56" type="#_x0000_t75" alt="" style="width:241.5pt;height:40.5pt;mso-width-percent:0;mso-height-percent:0;mso-width-percent:0;mso-height-percent:0" o:ole="">
                  <v:imagedata r:id="rId90" o:title=""/>
                </v:shape>
                <o:OLEObject Type="Embed" ProgID="Equation.3" ShapeID="_x0000_i1056" DrawAspect="Content" ObjectID="_1722869432" r:id="rId91"/>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E054DF" w:rsidRDefault="002C154B" w:rsidP="008A79F8">
            <w:r w:rsidRPr="00E054DF">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57" type="#_x0000_t75" alt="" style="width:206pt;height:15.5pt;mso-width-percent:0;mso-height-percent:0;mso-width-percent:0;mso-height-percent:0" o:ole="">
                  <v:imagedata r:id="rId92" o:title=""/>
                </v:shape>
                <o:OLEObject Type="Embed" ProgID="Equation.3" ShapeID="_x0000_i1057" DrawAspect="Content" ObjectID="_1722869433" r:id="rId93"/>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E054DF" w:rsidRDefault="002C154B" w:rsidP="008A79F8">
            <w:r w:rsidRPr="00E054DF">
              <w:t>Maximum directional gain of an antenna element G</w:t>
            </w:r>
            <w:r w:rsidRPr="00E054DF">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E054DF" w:rsidRDefault="002C154B" w:rsidP="008A79F8">
            <w:pPr>
              <w:spacing w:after="120"/>
            </w:pPr>
            <w:r w:rsidRPr="00E054DF">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58" type="#_x0000_t75" alt="" style="width:279pt;height:46pt;mso-width-percent:0;mso-height-percent:0;mso-width-percent:0;mso-height-percent:0" o:ole="">
                  <v:imagedata r:id="rId94" o:title=""/>
                </v:shape>
                <o:OLEObject Type="Embed" ProgID="Equation.3" ShapeID="_x0000_i1058" DrawAspect="Content" ObjectID="_1722869434" r:id="rId95"/>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E054DF" w:rsidRDefault="002C154B" w:rsidP="008A79F8">
            <w:pPr>
              <w:spacing w:after="120"/>
            </w:pPr>
            <w:r w:rsidRPr="00E054DF">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59" type="#_x0000_t75" alt="" style="width:241.5pt;height:40.5pt;mso-width-percent:0;mso-height-percent:0;mso-width-percent:0;mso-height-percent:0" o:ole="">
                  <v:imagedata r:id="rId96" o:title=""/>
                </v:shape>
                <o:OLEObject Type="Embed" ProgID="Equation.3" ShapeID="_x0000_i1059" DrawAspect="Content" ObjectID="_1722869435" r:id="rId97"/>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E054DF" w:rsidRDefault="002C154B" w:rsidP="008A79F8">
            <w:pPr>
              <w:spacing w:after="120"/>
            </w:pPr>
            <w:r w:rsidRPr="00E054DF">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60" type="#_x0000_t75" alt="" style="width:210.5pt;height:15.5pt;mso-width-percent:0;mso-height-percent:0;mso-width-percent:0;mso-height-percent:0" o:ole="">
                  <v:imagedata r:id="rId98" o:title=""/>
                </v:shape>
                <o:OLEObject Type="Embed" ProgID="Equation.3" ShapeID="_x0000_i1060" DrawAspect="Content" ObjectID="_1722869436" r:id="rId99"/>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E054DF" w:rsidRDefault="002C154B" w:rsidP="008A79F8">
            <w:pPr>
              <w:spacing w:after="120"/>
            </w:pPr>
            <w:r w:rsidRPr="00E054DF">
              <w:t xml:space="preserve">Maximum directional gain of an antenna element </w:t>
            </w:r>
            <w:r w:rsidRPr="00E054DF">
              <w:rPr>
                <w:i/>
              </w:rPr>
              <w:t>G</w:t>
            </w:r>
            <w:r w:rsidRPr="00E054DF">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E054DF" w:rsidRDefault="002C154B" w:rsidP="002C154B">
      <w:pPr>
        <w:spacing w:after="120"/>
        <w:jc w:val="center"/>
      </w:pPr>
      <w:r w:rsidRPr="00E054DF">
        <w:t>3-TRxP BS antenna radiation pattern (Table 9 in Report ITU-R M.2412)</w:t>
      </w:r>
    </w:p>
    <w:p w14:paraId="550C0927" w14:textId="77777777" w:rsidR="00054685" w:rsidRPr="00E054DF" w:rsidRDefault="00054685" w:rsidP="00054685">
      <w:pPr>
        <w:spacing w:after="120"/>
      </w:pPr>
    </w:p>
    <w:p w14:paraId="49C80744" w14:textId="77777777" w:rsidR="00054685" w:rsidRPr="00E054DF" w:rsidRDefault="00054685" w:rsidP="00054685">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rsidRPr="00E054DF"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Pr="00E054DF" w:rsidRDefault="0051597E" w:rsidP="004C3DE1">
            <w:pPr>
              <w:spacing w:line="240" w:lineRule="auto"/>
              <w:rPr>
                <w:bCs/>
              </w:rPr>
            </w:pPr>
            <w:r w:rsidRPr="00E054DF">
              <w:rPr>
                <w:rFonts w:hint="eastAsia"/>
                <w:bCs/>
              </w:rPr>
              <w:t>F</w:t>
            </w:r>
            <w:r w:rsidRPr="00E054DF">
              <w:rPr>
                <w:bCs/>
              </w:rPr>
              <w:t xml:space="preserve">ine with the FL proposal. In addition, releastic BS antenna patterns can be considered. </w:t>
            </w:r>
          </w:p>
        </w:tc>
      </w:tr>
      <w:tr w:rsidR="000971A6" w:rsidRPr="00E054DF"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E054DF" w:rsidRDefault="000971A6" w:rsidP="000971A6">
            <w:pPr>
              <w:spacing w:line="240" w:lineRule="auto"/>
              <w:rPr>
                <w:bCs/>
                <w:color w:val="000000" w:themeColor="text1"/>
              </w:rPr>
            </w:pPr>
            <w:r w:rsidRPr="00E054DF">
              <w:rPr>
                <w:bCs/>
                <w:color w:val="000000" w:themeColor="text1"/>
              </w:rPr>
              <w:t>We support FL initial proposal 2-6-3.</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rsidRPr="00E054DF"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Pr="00E054DF" w:rsidRDefault="00A03659" w:rsidP="00A03659">
            <w:pPr>
              <w:spacing w:line="240" w:lineRule="auto"/>
              <w:rPr>
                <w:bCs/>
              </w:rPr>
            </w:pPr>
            <w:r w:rsidRPr="00E054DF">
              <w:rPr>
                <w:bCs/>
              </w:rPr>
              <w:t>We prefer one sector, ceiling mounted.  Fine with the antenna pattern.</w:t>
            </w:r>
          </w:p>
        </w:tc>
      </w:tr>
      <w:tr w:rsidR="00AD3C0D" w14:paraId="71E157A0"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700F4D3" w14:textId="484B8004" w:rsidR="00AD3C0D" w:rsidRPr="00AD3C0D" w:rsidRDefault="00AD3C0D"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D0E7A" w14:textId="29D2F2A4" w:rsidR="00AD3C0D" w:rsidRPr="00AD3C0D" w:rsidRDefault="00AD3C0D" w:rsidP="00A03659">
            <w:pPr>
              <w:spacing w:line="240" w:lineRule="auto"/>
              <w:rPr>
                <w:bCs/>
              </w:rPr>
            </w:pPr>
            <w:r>
              <w:rPr>
                <w:bCs/>
              </w:rPr>
              <w:t>We support the proposal</w:t>
            </w:r>
            <w:r w:rsidR="00620464">
              <w:rPr>
                <w:bCs/>
              </w:rPr>
              <w:t>.</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40"/>
        <w:numPr>
          <w:ilvl w:val="0"/>
          <w:numId w:val="0"/>
        </w:numPr>
        <w:ind w:left="864" w:hanging="864"/>
        <w:rPr>
          <w:b/>
          <w:i/>
          <w:u w:val="single"/>
        </w:rPr>
      </w:pPr>
      <w:r w:rsidRPr="00525F07">
        <w:rPr>
          <w:b/>
          <w:i/>
          <w:u w:val="single"/>
        </w:rPr>
        <w:t>Initial proposal 2-6-4</w:t>
      </w:r>
      <w:r w:rsidR="00323D6C">
        <w:rPr>
          <w:b/>
          <w:i/>
          <w:u w:val="single"/>
        </w:rPr>
        <w:t xml:space="preserve"> (Open)</w:t>
      </w:r>
      <w:r w:rsidRPr="00525F07">
        <w:rPr>
          <w:b/>
          <w:i/>
          <w:u w:val="single"/>
        </w:rPr>
        <w:t>:</w:t>
      </w:r>
    </w:p>
    <w:p w14:paraId="38FD7A3B" w14:textId="08554625" w:rsidR="002C154B" w:rsidRPr="00E054DF" w:rsidRDefault="00AF3D49" w:rsidP="002C154B">
      <w:pPr>
        <w:tabs>
          <w:tab w:val="num" w:pos="720"/>
        </w:tabs>
        <w:rPr>
          <w:bCs/>
          <w:iCs/>
          <w:szCs w:val="20"/>
        </w:rPr>
      </w:pPr>
      <w:r w:rsidRPr="00E054DF">
        <w:rPr>
          <w:bCs/>
          <w:iCs/>
        </w:rPr>
        <w:t>For evaluation of SBFD and dynamic/flexible TDD</w:t>
      </w:r>
      <w:r w:rsidR="002C154B" w:rsidRPr="00E054DF">
        <w:rPr>
          <w:bCs/>
          <w:iCs/>
        </w:rPr>
        <w:t>, use UE antenna radiation pattern as following:</w:t>
      </w:r>
    </w:p>
    <w:p w14:paraId="6F470BD0" w14:textId="77777777" w:rsidR="002C154B" w:rsidRPr="00E054DF" w:rsidRDefault="002C154B" w:rsidP="005C4A83">
      <w:pPr>
        <w:pStyle w:val="aff0"/>
        <w:numPr>
          <w:ilvl w:val="0"/>
          <w:numId w:val="71"/>
        </w:numPr>
        <w:ind w:firstLineChars="0"/>
        <w:rPr>
          <w:bCs/>
          <w:iCs/>
        </w:rPr>
      </w:pPr>
      <w:r w:rsidRPr="00E054DF">
        <w:rPr>
          <w:bCs/>
          <w:iCs/>
        </w:rPr>
        <w:t xml:space="preserve">FR1: Omni-directional with 0 dBi element gain </w:t>
      </w:r>
    </w:p>
    <w:p w14:paraId="139D175D" w14:textId="7731CC44" w:rsidR="002C154B" w:rsidRPr="00E054DF" w:rsidRDefault="002C154B" w:rsidP="005C4A83">
      <w:pPr>
        <w:pStyle w:val="aff0"/>
        <w:numPr>
          <w:ilvl w:val="0"/>
          <w:numId w:val="71"/>
        </w:numPr>
        <w:ind w:firstLineChars="0"/>
        <w:rPr>
          <w:bCs/>
          <w:iCs/>
        </w:rPr>
      </w:pPr>
      <w:r w:rsidRPr="00E054DF">
        <w:rPr>
          <w:bCs/>
          <w:iCs/>
        </w:rPr>
        <w:t>FR2: reuse Table 11 in Report ITU-R M.2412 (same as UE antenna radiation pattern model 1 in Table A.2.1-8 in TR 38.802)</w:t>
      </w:r>
    </w:p>
    <w:p w14:paraId="4C763C7F" w14:textId="523D497B" w:rsidR="00054685" w:rsidRPr="00E054DF" w:rsidRDefault="00054685" w:rsidP="00054685">
      <w:pPr>
        <w:rPr>
          <w:bCs/>
          <w:iCs/>
        </w:rPr>
      </w:pPr>
    </w:p>
    <w:p w14:paraId="0C95F460" w14:textId="09BA0969" w:rsidR="002C154B" w:rsidRPr="00E054DF" w:rsidRDefault="00054685" w:rsidP="00054685">
      <w:pPr>
        <w:jc w:val="center"/>
        <w:rPr>
          <w:bCs/>
          <w:iCs/>
        </w:rPr>
      </w:pPr>
      <w:r w:rsidRPr="00E054DF">
        <w:rPr>
          <w:bCs/>
          <w:iCs/>
        </w:rPr>
        <w:t>UE antenna radiation pattern model (Table 11 in Report ITU-R M.2412)</w:t>
      </w:r>
    </w:p>
    <w:p w14:paraId="1AFF0CEA" w14:textId="51906A1C" w:rsidR="002C154B" w:rsidRPr="00E054DF"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61" type="#_x0000_t75" alt="" style="width:279pt;height:46pt;mso-width-percent:0;mso-height-percent:0;mso-width-percent:0;mso-height-percent:0" o:ole="">
                  <v:imagedata r:id="rId100" o:title=""/>
                </v:shape>
                <o:OLEObject Type="Embed" ProgID="Equation.3" ShapeID="_x0000_i1061" DrawAspect="Content" ObjectID="_1722869437" r:id="rId101"/>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62" type="#_x0000_t75" alt="" style="width:241.5pt;height:40.5pt;mso-width-percent:0;mso-height-percent:0;mso-width-percent:0;mso-height-percent:0" o:ole="">
                  <v:imagedata r:id="rId102" o:title=""/>
                </v:shape>
                <o:OLEObject Type="Embed" ProgID="Equation.3" ShapeID="_x0000_i1062" DrawAspect="Content" ObjectID="_1722869438" r:id="rId103"/>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E054DF" w:rsidRDefault="00FC34E1" w:rsidP="00FC34E1">
            <w:pPr>
              <w:rPr>
                <w:bCs/>
                <w:iCs/>
              </w:rPr>
            </w:pPr>
            <w:r w:rsidRPr="00E054DF">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63" type="#_x0000_t75" alt="" style="width:210.5pt;height:15.5pt;mso-width-percent:0;mso-height-percent:0;mso-width-percent:0;mso-height-percent:0" o:ole="">
                  <v:imagedata r:id="rId98" o:title=""/>
                </v:shape>
                <o:OLEObject Type="Embed" ProgID="Equation.3" ShapeID="_x0000_i1063" DrawAspect="Content" ObjectID="_1722869439" r:id="rId104"/>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E054DF" w:rsidRDefault="00FC34E1" w:rsidP="00FC34E1">
            <w:pPr>
              <w:rPr>
                <w:bCs/>
                <w:iCs/>
              </w:rPr>
            </w:pPr>
            <w:r w:rsidRPr="00E054DF">
              <w:rPr>
                <w:b/>
                <w:bCs/>
                <w:iCs/>
              </w:rPr>
              <w:t xml:space="preserve">Maximum directional gain of an antenna element </w:t>
            </w:r>
            <w:r w:rsidRPr="00E054DF">
              <w:rPr>
                <w:b/>
                <w:bCs/>
                <w:i/>
                <w:iCs/>
              </w:rPr>
              <w:t>G</w:t>
            </w:r>
            <w:r w:rsidRPr="00E054DF">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Pr="00E054DF" w:rsidRDefault="00FC34E1" w:rsidP="00FC34E1">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rsidRPr="00E054DF"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Pr="00E054DF" w:rsidRDefault="00560A01" w:rsidP="004C3DE1">
            <w:pPr>
              <w:spacing w:line="240" w:lineRule="auto"/>
              <w:rPr>
                <w:bCs/>
              </w:rPr>
            </w:pPr>
            <w:r w:rsidRPr="00E054DF">
              <w:rPr>
                <w:rFonts w:hint="eastAsia"/>
                <w:bCs/>
              </w:rPr>
              <w:t>F</w:t>
            </w:r>
            <w:r w:rsidRPr="00E054DF">
              <w:rPr>
                <w:bCs/>
              </w:rPr>
              <w:t>ine with the FL proposal.</w:t>
            </w:r>
          </w:p>
        </w:tc>
      </w:tr>
      <w:tr w:rsidR="000971A6" w:rsidRPr="00E054DF"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E054DF" w:rsidRDefault="000971A6" w:rsidP="000971A6">
            <w:pPr>
              <w:spacing w:line="240" w:lineRule="auto"/>
              <w:rPr>
                <w:bCs/>
                <w:color w:val="000000" w:themeColor="text1"/>
              </w:rPr>
            </w:pPr>
            <w:r w:rsidRPr="00E054DF">
              <w:rPr>
                <w:bCs/>
                <w:color w:val="000000" w:themeColor="text1"/>
              </w:rPr>
              <w:t>We support FL initial proposal 2-6-4.</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r w:rsidR="00A322F1" w:rsidRPr="00E054DF" w14:paraId="42D51722"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B780065" w14:textId="2F1C9266" w:rsidR="00A322F1" w:rsidRPr="00A322F1" w:rsidRDefault="00A322F1"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B3EE97" w14:textId="1F78A9E8" w:rsidR="00A322F1" w:rsidRPr="00E054DF" w:rsidRDefault="00A322F1" w:rsidP="00A03659">
            <w:pPr>
              <w:spacing w:line="240" w:lineRule="auto"/>
              <w:rPr>
                <w:bCs/>
              </w:rPr>
            </w:pPr>
            <w:r w:rsidRPr="00E054DF">
              <w:rPr>
                <w:bCs/>
              </w:rPr>
              <w:t>Fine with the FL proposal.</w:t>
            </w:r>
          </w:p>
        </w:tc>
      </w:tr>
    </w:tbl>
    <w:p w14:paraId="07EC9EE3" w14:textId="77777777" w:rsidR="00FC34E1" w:rsidRPr="00E054DF" w:rsidRDefault="00FC34E1" w:rsidP="00FC34E1">
      <w:pPr>
        <w:spacing w:after="120"/>
      </w:pPr>
    </w:p>
    <w:p w14:paraId="2C438DDD" w14:textId="0C94C3B7" w:rsidR="00FC34E1" w:rsidRPr="00E054DF" w:rsidRDefault="00FC34E1" w:rsidP="00054685">
      <w:pPr>
        <w:rPr>
          <w:bCs/>
          <w:iCs/>
        </w:rPr>
      </w:pPr>
    </w:p>
    <w:p w14:paraId="4224EEA4" w14:textId="77777777" w:rsidR="00FC34E1" w:rsidRPr="00E054DF" w:rsidRDefault="00FC34E1" w:rsidP="00054685">
      <w:pPr>
        <w:rPr>
          <w:bCs/>
          <w:iCs/>
        </w:rPr>
      </w:pPr>
    </w:p>
    <w:p w14:paraId="2630BB84" w14:textId="6C00466C" w:rsidR="002C154B" w:rsidRPr="00E054DF" w:rsidRDefault="002C154B" w:rsidP="002C154B">
      <w:pPr>
        <w:pStyle w:val="40"/>
        <w:numPr>
          <w:ilvl w:val="0"/>
          <w:numId w:val="0"/>
        </w:numPr>
        <w:ind w:left="864" w:hanging="864"/>
        <w:rPr>
          <w:b/>
          <w:i/>
          <w:u w:val="single"/>
        </w:rPr>
      </w:pPr>
      <w:r w:rsidRPr="00E054DF">
        <w:rPr>
          <w:b/>
          <w:i/>
          <w:u w:val="single"/>
        </w:rPr>
        <w:t>Initial proposal 2-6-5</w:t>
      </w:r>
      <w:r w:rsidR="00323D6C" w:rsidRPr="00E054DF">
        <w:rPr>
          <w:b/>
          <w:i/>
          <w:u w:val="single"/>
        </w:rPr>
        <w:t xml:space="preserve"> (Open)</w:t>
      </w:r>
      <w:r w:rsidRPr="00E054DF">
        <w:rPr>
          <w:b/>
          <w:i/>
          <w:u w:val="single"/>
        </w:rPr>
        <w:t>:</w:t>
      </w:r>
    </w:p>
    <w:p w14:paraId="369679F1" w14:textId="77777777" w:rsidR="002C154B" w:rsidRPr="00E054DF" w:rsidRDefault="002C154B" w:rsidP="002C154B">
      <w:r w:rsidRPr="00E054DF">
        <w:t>For evaluation of SBFD operation, companies report the BS antenna configurations used in their simulations. The BS antenna configurations in the following table can be considered for calibration purpose.</w:t>
      </w:r>
    </w:p>
    <w:tbl>
      <w:tblPr>
        <w:tblStyle w:val="af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lastRenderedPageBreak/>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Pr="00E054DF" w:rsidRDefault="00A07EED" w:rsidP="00B71A7C">
            <w:pPr>
              <w:spacing w:line="240" w:lineRule="auto"/>
              <w:textAlignment w:val="baseline"/>
            </w:pPr>
            <w:r w:rsidRPr="00E054DF">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302A4B">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Pr="00E054DF" w:rsidRDefault="00302A4B">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rsidRPr="00E054DF">
              <w:t>= (0.5, 0.</w:t>
            </w:r>
            <w:r w:rsidR="00D506A1" w:rsidRPr="00E054DF">
              <w:t>5</w:t>
            </w:r>
            <w:r w:rsidR="00A07EED" w:rsidRPr="00E054DF">
              <w:t>)</w:t>
            </w:r>
            <w:r w:rsidR="00A07EED">
              <w:t>λ</w:t>
            </w:r>
            <w:r w:rsidR="00A07EED" w:rsidRPr="00E054DF">
              <w:t>,  +45°</w:t>
            </w:r>
            <w:r w:rsidR="008D4A06" w:rsidRPr="00E054DF">
              <w:t>/</w:t>
            </w:r>
            <w:r w:rsidR="00A07EED" w:rsidRPr="00E054DF">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Pr="00E054DF" w:rsidRDefault="00A07EED" w:rsidP="005C4A83">
            <w:pPr>
              <w:pStyle w:val="aff0"/>
              <w:numPr>
                <w:ilvl w:val="0"/>
                <w:numId w:val="50"/>
              </w:numPr>
              <w:spacing w:line="240" w:lineRule="auto"/>
              <w:ind w:firstLineChars="0"/>
              <w:textAlignment w:val="baseline"/>
            </w:pPr>
            <w:r w:rsidRPr="00E054DF">
              <w:t>SBFD antenna configuration</w:t>
            </w:r>
            <w:r w:rsidRPr="00E054DF">
              <w:rPr>
                <w:rFonts w:hint="eastAsia"/>
              </w:rPr>
              <w:t xml:space="preserve"> </w:t>
            </w:r>
            <w:r w:rsidRPr="00E054DF">
              <w:t>o</w:t>
            </w:r>
            <w:r w:rsidRPr="00E054DF">
              <w:rPr>
                <w:rFonts w:hint="eastAsia"/>
              </w:rPr>
              <w:t>pt</w:t>
            </w:r>
            <w:r w:rsidRPr="00E054DF">
              <w:t>ion-3 (Method 3-1)</w:t>
            </w:r>
          </w:p>
          <w:p w14:paraId="70DACD3A" w14:textId="10D712BA" w:rsidR="00A07EED" w:rsidRDefault="00A07EED" w:rsidP="005C4A83">
            <w:pPr>
              <w:pStyle w:val="aff0"/>
              <w:numPr>
                <w:ilvl w:val="1"/>
                <w:numId w:val="50"/>
              </w:numPr>
              <w:spacing w:line="240" w:lineRule="auto"/>
              <w:ind w:firstLineChars="0"/>
              <w:textAlignment w:val="baseline"/>
            </w:pPr>
            <w:r>
              <w:rPr>
                <w:rFonts w:hint="eastAsia"/>
              </w:rPr>
              <w:t>T</w:t>
            </w:r>
            <w:r>
              <w:t>wo panel groups</w:t>
            </w:r>
          </w:p>
          <w:p w14:paraId="15002A0D" w14:textId="25F6115C" w:rsidR="00A07EED" w:rsidRPr="00E054DF" w:rsidRDefault="00A07EED" w:rsidP="005C4A83">
            <w:pPr>
              <w:pStyle w:val="aff0"/>
              <w:numPr>
                <w:ilvl w:val="1"/>
                <w:numId w:val="50"/>
              </w:numPr>
              <w:spacing w:line="240" w:lineRule="auto"/>
              <w:ind w:firstLineChars="0"/>
              <w:textAlignment w:val="baseline"/>
            </w:pPr>
            <w:r>
              <w:rPr>
                <w:lang w:val="fr-FR"/>
              </w:rPr>
              <w:t>F</w:t>
            </w:r>
            <w:r w:rsidRPr="00943B0D">
              <w:rPr>
                <w:lang w:val="fr-FR"/>
              </w:rPr>
              <w:t>or each panel group</w:t>
            </w:r>
            <w:r w:rsidRPr="00E054DF">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E054DF" w:rsidRDefault="00A07EED" w:rsidP="005C4A83">
            <w:pPr>
              <w:pStyle w:val="aff0"/>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302A4B"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302A4B">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Pr="00E054DF" w:rsidRDefault="00302A4B">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rsidRPr="00E054DF">
              <w:t>= (0.5, 0.5)</w:t>
            </w:r>
            <w:r w:rsidR="00147580">
              <w:t>λ</w:t>
            </w:r>
            <w:r w:rsidR="00147580" w:rsidRPr="00E054DF">
              <w:t>,  +45°</w:t>
            </w:r>
            <w:r w:rsidR="008D4A06" w:rsidRPr="00E054DF">
              <w:t>/</w:t>
            </w:r>
            <w:r w:rsidR="00147580" w:rsidRPr="00E054DF">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Pr="00E054DF" w:rsidRDefault="00447839" w:rsidP="005C4A83">
            <w:pPr>
              <w:pStyle w:val="aff0"/>
              <w:numPr>
                <w:ilvl w:val="0"/>
                <w:numId w:val="50"/>
              </w:numPr>
              <w:spacing w:line="240" w:lineRule="auto"/>
              <w:ind w:firstLineChars="0"/>
              <w:textAlignment w:val="baseline"/>
            </w:pPr>
            <w:r w:rsidRPr="00E054DF">
              <w:t>SBFD antenna configuration</w:t>
            </w:r>
            <w:r w:rsidRPr="00E054DF">
              <w:rPr>
                <w:rFonts w:hint="eastAsia"/>
              </w:rPr>
              <w:t xml:space="preserve"> </w:t>
            </w:r>
            <w:r w:rsidRPr="00E054DF">
              <w:t>o</w:t>
            </w:r>
            <w:r w:rsidRPr="00E054DF">
              <w:rPr>
                <w:rFonts w:hint="eastAsia"/>
              </w:rPr>
              <w:t>pt</w:t>
            </w:r>
            <w:r w:rsidRPr="00E054DF">
              <w:t>ion-3</w:t>
            </w:r>
            <w:r w:rsidR="00147580" w:rsidRPr="00E054DF">
              <w:t xml:space="preserve"> (Method 3-1)</w:t>
            </w:r>
          </w:p>
          <w:p w14:paraId="579A5D28" w14:textId="1EA9E310" w:rsidR="00447839" w:rsidRDefault="00447839" w:rsidP="005C4A83">
            <w:pPr>
              <w:pStyle w:val="aff0"/>
              <w:numPr>
                <w:ilvl w:val="1"/>
                <w:numId w:val="50"/>
              </w:numPr>
              <w:spacing w:line="240" w:lineRule="auto"/>
              <w:ind w:firstLineChars="0"/>
              <w:textAlignment w:val="baseline"/>
            </w:pPr>
            <w:r>
              <w:rPr>
                <w:rFonts w:hint="eastAsia"/>
              </w:rPr>
              <w:t>T</w:t>
            </w:r>
            <w:r>
              <w:t>wo panel groups</w:t>
            </w:r>
          </w:p>
          <w:p w14:paraId="57F4AAE3" w14:textId="76789D3F" w:rsidR="00447839" w:rsidRPr="00E054DF" w:rsidRDefault="00447839" w:rsidP="005C4A83">
            <w:pPr>
              <w:pStyle w:val="aff0"/>
              <w:numPr>
                <w:ilvl w:val="1"/>
                <w:numId w:val="50"/>
              </w:numPr>
              <w:spacing w:line="240" w:lineRule="auto"/>
              <w:ind w:firstLineChars="0"/>
              <w:textAlignment w:val="baseline"/>
            </w:pPr>
            <w:r>
              <w:rPr>
                <w:lang w:val="fr-FR"/>
              </w:rPr>
              <w:t>F</w:t>
            </w:r>
            <w:r w:rsidRPr="00943B0D">
              <w:rPr>
                <w:lang w:val="fr-FR"/>
              </w:rPr>
              <w:t>or each panel group</w:t>
            </w:r>
            <w:r w:rsidRPr="00E054DF">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E054DF" w:rsidRDefault="00447839" w:rsidP="005C4A83">
            <w:pPr>
              <w:pStyle w:val="aff0"/>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302A4B"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E054DF" w:rsidRDefault="00447839" w:rsidP="00B71A7C">
            <w:pPr>
              <w:spacing w:line="240" w:lineRule="auto"/>
              <w:textAlignment w:val="baseline"/>
              <w:rPr>
                <w:b/>
                <w:bCs/>
              </w:rPr>
            </w:pPr>
            <w:r w:rsidRPr="00E054DF">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302A4B">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Pr="00E054DF" w:rsidRDefault="00447839">
            <w:pPr>
              <w:spacing w:line="240" w:lineRule="auto"/>
              <w:textAlignment w:val="baseline"/>
            </w:pPr>
            <w:r w:rsidRPr="00E054DF">
              <w:t xml:space="preserve">(8,8,2,1,1;2,8) </w:t>
            </w:r>
          </w:p>
          <w:p w14:paraId="2A575462" w14:textId="2D25E5EB" w:rsidR="00447839" w:rsidRPr="00E054DF" w:rsidRDefault="00302A4B">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Pr="00E054DF" w:rsidRDefault="00447839" w:rsidP="005C4A83">
            <w:pPr>
              <w:pStyle w:val="aff0"/>
              <w:numPr>
                <w:ilvl w:val="0"/>
                <w:numId w:val="50"/>
              </w:numPr>
              <w:spacing w:line="240" w:lineRule="auto"/>
              <w:ind w:firstLineChars="0"/>
              <w:textAlignment w:val="baseline"/>
            </w:pPr>
            <w:r w:rsidRPr="00E054DF">
              <w:t>SBFD antenna configuration</w:t>
            </w:r>
            <w:r w:rsidRPr="00E054DF">
              <w:rPr>
                <w:rFonts w:hint="eastAsia"/>
              </w:rPr>
              <w:t xml:space="preserve"> </w:t>
            </w:r>
            <w:r w:rsidRPr="00E054DF">
              <w:t>o</w:t>
            </w:r>
            <w:r w:rsidRPr="00E054DF">
              <w:rPr>
                <w:rFonts w:hint="eastAsia"/>
              </w:rPr>
              <w:t>pt</w:t>
            </w:r>
            <w:r w:rsidRPr="00E054DF">
              <w:t>ion-3</w:t>
            </w:r>
            <w:r w:rsidR="00501472" w:rsidRPr="00E054DF">
              <w:t xml:space="preserve"> (Method 3-1)</w:t>
            </w:r>
          </w:p>
          <w:p w14:paraId="004B92AB" w14:textId="1B492B1E" w:rsidR="00447839" w:rsidRDefault="00447839" w:rsidP="005C4A83">
            <w:pPr>
              <w:pStyle w:val="aff0"/>
              <w:numPr>
                <w:ilvl w:val="1"/>
                <w:numId w:val="50"/>
              </w:numPr>
              <w:spacing w:line="240" w:lineRule="auto"/>
              <w:ind w:firstLineChars="0"/>
              <w:textAlignment w:val="baseline"/>
            </w:pPr>
            <w:r>
              <w:rPr>
                <w:rFonts w:hint="eastAsia"/>
              </w:rPr>
              <w:t>T</w:t>
            </w:r>
            <w:r>
              <w:t>wo panel groups</w:t>
            </w:r>
          </w:p>
          <w:p w14:paraId="6E465E58" w14:textId="6107D51E" w:rsidR="00447839" w:rsidRPr="00E054DF" w:rsidRDefault="00447839" w:rsidP="005C4A83">
            <w:pPr>
              <w:pStyle w:val="aff0"/>
              <w:numPr>
                <w:ilvl w:val="1"/>
                <w:numId w:val="50"/>
              </w:numPr>
              <w:spacing w:line="240" w:lineRule="auto"/>
              <w:ind w:firstLineChars="0"/>
              <w:textAlignment w:val="baseline"/>
            </w:pPr>
            <w:r>
              <w:rPr>
                <w:lang w:val="fr-FR"/>
              </w:rPr>
              <w:t>F</w:t>
            </w:r>
            <w:r w:rsidRPr="00943B0D">
              <w:rPr>
                <w:lang w:val="fr-FR"/>
              </w:rPr>
              <w:t>or each panel group</w:t>
            </w:r>
            <w:r w:rsidRPr="00E054DF">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E054DF" w:rsidRDefault="00447839" w:rsidP="005C4A83">
            <w:pPr>
              <w:pStyle w:val="aff0"/>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302A4B"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302A4B">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Pr="00E054DF" w:rsidRDefault="00447839">
            <w:pPr>
              <w:spacing w:line="240" w:lineRule="auto"/>
              <w:textAlignment w:val="baseline"/>
            </w:pPr>
            <w:r w:rsidRPr="00E054DF">
              <w:t>(4,8,2,2,2; 1,1)</w:t>
            </w:r>
          </w:p>
          <w:p w14:paraId="648EF59E" w14:textId="358732A8" w:rsidR="00447839" w:rsidRPr="00E054DF" w:rsidRDefault="00302A4B">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aff0"/>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E054DF" w:rsidRDefault="00447839" w:rsidP="005C4A83">
            <w:pPr>
              <w:pStyle w:val="aff0"/>
              <w:numPr>
                <w:ilvl w:val="1"/>
                <w:numId w:val="50"/>
              </w:numPr>
              <w:spacing w:line="240" w:lineRule="auto"/>
              <w:ind w:firstLineChars="0"/>
              <w:textAlignment w:val="baseline"/>
            </w:pPr>
            <w:r w:rsidRPr="00E054DF">
              <w:t xml:space="preserve"> </w:t>
            </w:r>
            <w:r>
              <w:rPr>
                <w:lang w:val="fr-FR"/>
              </w:rPr>
              <w:t>F</w:t>
            </w:r>
            <w:r w:rsidRPr="00943B0D">
              <w:rPr>
                <w:lang w:val="fr-FR"/>
              </w:rPr>
              <w:t>or each panel group</w:t>
            </w:r>
            <w:r w:rsidRPr="00E054DF">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sidRPr="00E054DF">
              <w:t>4,8,2,1,2</w:t>
            </w:r>
            <w:r w:rsidRPr="00943B0D">
              <w:rPr>
                <w:lang w:val="fr-FR"/>
              </w:rPr>
              <w:t>).</w:t>
            </w:r>
          </w:p>
          <w:p w14:paraId="422BB183" w14:textId="40558BC2" w:rsidR="00447839" w:rsidRPr="00E054DF" w:rsidRDefault="00447839" w:rsidP="005C4A83">
            <w:pPr>
              <w:pStyle w:val="aff0"/>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302A4B"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Pr="00E054DF" w:rsidRDefault="00FB7150" w:rsidP="00FB7150">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rsidRPr="00E054DF"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Pr="00E054DF" w:rsidRDefault="00A90F6B" w:rsidP="004C3DE1">
            <w:pPr>
              <w:spacing w:line="240" w:lineRule="auto"/>
              <w:rPr>
                <w:bCs/>
              </w:rPr>
            </w:pPr>
            <w:r w:rsidRPr="00E054DF">
              <w:rPr>
                <w:rFonts w:hint="eastAsia"/>
                <w:bCs/>
              </w:rPr>
              <w:t>F</w:t>
            </w:r>
            <w:r w:rsidRPr="00E054DF">
              <w:rPr>
                <w:bCs/>
              </w:rPr>
              <w:t>ine with the FL proposal.</w:t>
            </w:r>
          </w:p>
        </w:tc>
      </w:tr>
      <w:tr w:rsidR="000971A6" w:rsidRPr="00E054DF"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E054DF" w:rsidRDefault="000971A6" w:rsidP="000971A6">
            <w:pPr>
              <w:spacing w:line="240" w:lineRule="auto"/>
              <w:rPr>
                <w:bCs/>
                <w:color w:val="000000" w:themeColor="text1"/>
              </w:rPr>
            </w:pPr>
            <w:r w:rsidRPr="00E054DF">
              <w:rPr>
                <w:bCs/>
                <w:color w:val="000000" w:themeColor="text1"/>
              </w:rPr>
              <w:t>We support FL initial proposal 2-6-5.</w:t>
            </w:r>
          </w:p>
        </w:tc>
      </w:tr>
      <w:tr w:rsidR="006D0AF0" w:rsidRPr="00E054DF"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Pr="00E054DF" w:rsidRDefault="006D0AF0" w:rsidP="006D0AF0">
            <w:pPr>
              <w:spacing w:line="240" w:lineRule="auto"/>
              <w:rPr>
                <w:bCs/>
              </w:rPr>
            </w:pPr>
            <w:r w:rsidRPr="00E054DF">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rsidRPr="00E054DF"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Pr="00E054DF" w:rsidRDefault="00A03659" w:rsidP="00A03659">
            <w:pPr>
              <w:spacing w:line="240" w:lineRule="auto"/>
              <w:rPr>
                <w:bCs/>
              </w:rPr>
            </w:pPr>
            <w:r w:rsidRPr="00E054DF">
              <w:rPr>
                <w:bCs/>
              </w:rPr>
              <w:t xml:space="preserve">For InH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Pr>
                <w:lang w:val="fr-FR"/>
              </w:rPr>
              <w:t xml:space="preserve">=(8,8,2,1,1; 1,1) ; For UMa FR2, current is fine. Also, it should be up to company to report inter-panel spacing. </w:t>
            </w:r>
          </w:p>
        </w:tc>
      </w:tr>
    </w:tbl>
    <w:p w14:paraId="1E5B2A61" w14:textId="77777777" w:rsidR="00FB7150" w:rsidRPr="00E054DF" w:rsidRDefault="00FB7150" w:rsidP="00FB7150">
      <w:pPr>
        <w:spacing w:after="120"/>
      </w:pPr>
    </w:p>
    <w:p w14:paraId="1F0132EC" w14:textId="77777777" w:rsidR="002C154B" w:rsidRPr="00E054DF" w:rsidRDefault="002C154B" w:rsidP="002C154B"/>
    <w:p w14:paraId="0C0B3C1D" w14:textId="619A8515" w:rsidR="002C154B" w:rsidRPr="00E054DF" w:rsidRDefault="002C154B" w:rsidP="002C154B">
      <w:pPr>
        <w:pStyle w:val="40"/>
        <w:numPr>
          <w:ilvl w:val="0"/>
          <w:numId w:val="0"/>
        </w:numPr>
        <w:ind w:left="864" w:hanging="864"/>
        <w:rPr>
          <w:b/>
          <w:i/>
          <w:u w:val="single"/>
        </w:rPr>
      </w:pPr>
      <w:r w:rsidRPr="00E054DF">
        <w:rPr>
          <w:b/>
          <w:i/>
          <w:u w:val="single"/>
        </w:rPr>
        <w:t>Initial proposal 2-6-6</w:t>
      </w:r>
      <w:r w:rsidR="00323D6C" w:rsidRPr="00E054DF">
        <w:rPr>
          <w:b/>
          <w:i/>
          <w:u w:val="single"/>
        </w:rPr>
        <w:t xml:space="preserve"> (Open)</w:t>
      </w:r>
      <w:r w:rsidRPr="00E054DF">
        <w:rPr>
          <w:b/>
          <w:i/>
          <w:u w:val="single"/>
        </w:rPr>
        <w:t>:</w:t>
      </w:r>
    </w:p>
    <w:p w14:paraId="260DD6BD" w14:textId="5C4C8323" w:rsidR="002C154B" w:rsidRPr="00E054DF" w:rsidRDefault="002C154B" w:rsidP="002C154B">
      <w:r w:rsidRPr="00E054DF">
        <w:t>For evaluation of SBFD</w:t>
      </w:r>
      <w:r w:rsidR="00AB4F94" w:rsidRPr="00E054DF">
        <w:t xml:space="preserve"> and dynamic/flexible TDD</w:t>
      </w:r>
      <w:r w:rsidRPr="00E054DF">
        <w:t xml:space="preserve">, companies report the UE antenna configurations used in their </w:t>
      </w:r>
      <w:r w:rsidRPr="00E054DF">
        <w:lastRenderedPageBreak/>
        <w:t>simulations. The UE antenna configurations in the following can be considered for calibration purpose.</w:t>
      </w:r>
    </w:p>
    <w:p w14:paraId="7BF3DEF5" w14:textId="77777777" w:rsidR="002C154B" w:rsidRPr="002111F7" w:rsidRDefault="002C154B" w:rsidP="005C4A83">
      <w:pPr>
        <w:pStyle w:val="aff0"/>
        <w:numPr>
          <w:ilvl w:val="0"/>
          <w:numId w:val="71"/>
        </w:numPr>
        <w:ind w:firstLineChars="0"/>
        <w:rPr>
          <w:rFonts w:ascii="Times" w:eastAsia="Batang" w:hAnsi="Times"/>
          <w:bCs/>
          <w:iCs/>
        </w:rPr>
      </w:pPr>
      <w:bookmarkStart w:id="37" w:name="_Hlk110539461"/>
      <w:r w:rsidRPr="002111F7">
        <w:rPr>
          <w:bCs/>
          <w:iCs/>
        </w:rPr>
        <w:t xml:space="preserve">FR1: </w:t>
      </w:r>
    </w:p>
    <w:p w14:paraId="55BD5616" w14:textId="547927D1" w:rsidR="002C154B" w:rsidRPr="00E054DF" w:rsidRDefault="002C154B" w:rsidP="005C4A83">
      <w:pPr>
        <w:pStyle w:val="aff0"/>
        <w:numPr>
          <w:ilvl w:val="1"/>
          <w:numId w:val="71"/>
        </w:numPr>
        <w:ind w:firstLineChars="0"/>
        <w:rPr>
          <w:bCs/>
          <w:iCs/>
        </w:rPr>
      </w:pPr>
      <w:r w:rsidRPr="00E054DF">
        <w:rPr>
          <w:bCs/>
          <w:iCs/>
        </w:rPr>
        <w:t>2Tx</w:t>
      </w:r>
      <w:r w:rsidR="00333024" w:rsidRPr="00E054DF">
        <w:rPr>
          <w:bCs/>
          <w:iCs/>
        </w:rPr>
        <w:t>/Rx</w:t>
      </w:r>
      <w:r w:rsidRPr="00E054DF">
        <w:rPr>
          <w:bCs/>
          <w:iCs/>
        </w:rPr>
        <w:t>: (M,N,P,Mg,Ng;Mp,Np) = (1,1,2,1,1;1,1), (dH,dV) = (N/A, N/A)</w:t>
      </w:r>
      <w:r w:rsidRPr="00333024">
        <w:rPr>
          <w:bCs/>
          <w:iCs/>
        </w:rPr>
        <w:t>λ</w:t>
      </w:r>
      <w:r w:rsidRPr="00E054DF">
        <w:rPr>
          <w:bCs/>
          <w:iCs/>
        </w:rPr>
        <w:t>, 0°</w:t>
      </w:r>
      <w:r w:rsidR="008E6D9A" w:rsidRPr="00E054DF">
        <w:rPr>
          <w:bCs/>
          <w:iCs/>
        </w:rPr>
        <w:t>/</w:t>
      </w:r>
      <w:r w:rsidRPr="00E054DF">
        <w:rPr>
          <w:bCs/>
          <w:iCs/>
        </w:rPr>
        <w:t>90° polarization</w:t>
      </w:r>
    </w:p>
    <w:p w14:paraId="1CBC90E0" w14:textId="77777777" w:rsidR="002C154B" w:rsidRPr="002111F7" w:rsidRDefault="002C154B" w:rsidP="005C4A83">
      <w:pPr>
        <w:pStyle w:val="aff0"/>
        <w:numPr>
          <w:ilvl w:val="0"/>
          <w:numId w:val="71"/>
        </w:numPr>
        <w:ind w:firstLineChars="0"/>
        <w:rPr>
          <w:bCs/>
          <w:iCs/>
        </w:rPr>
      </w:pPr>
      <w:r w:rsidRPr="002111F7">
        <w:rPr>
          <w:bCs/>
          <w:iCs/>
        </w:rPr>
        <w:t xml:space="preserve">FR2-1: </w:t>
      </w:r>
    </w:p>
    <w:p w14:paraId="1F854B54" w14:textId="2A7595B8" w:rsidR="00043C89" w:rsidRDefault="002C154B" w:rsidP="005C4A83">
      <w:pPr>
        <w:pStyle w:val="aff0"/>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7"/>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Pr="00E054DF" w:rsidRDefault="00FB7150" w:rsidP="00FB7150">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rsidRPr="00E054DF"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Pr="00E054DF" w:rsidRDefault="008F6DC3" w:rsidP="004C3DE1">
            <w:pPr>
              <w:spacing w:line="240" w:lineRule="auto"/>
              <w:rPr>
                <w:bCs/>
              </w:rPr>
            </w:pPr>
            <w:r w:rsidRPr="00E054DF">
              <w:rPr>
                <w:rFonts w:hint="eastAsia"/>
                <w:bCs/>
              </w:rPr>
              <w:t>F</w:t>
            </w:r>
            <w:r w:rsidRPr="00E054DF">
              <w:rPr>
                <w:bCs/>
              </w:rPr>
              <w:t>ine with the FL proposal.</w:t>
            </w:r>
          </w:p>
        </w:tc>
      </w:tr>
      <w:tr w:rsidR="000971A6" w:rsidRPr="00E054DF"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E054DF" w:rsidRDefault="000971A6" w:rsidP="000971A6">
            <w:pPr>
              <w:spacing w:line="240" w:lineRule="auto"/>
              <w:rPr>
                <w:bCs/>
                <w:color w:val="000000" w:themeColor="text1"/>
              </w:rPr>
            </w:pPr>
            <w:r w:rsidRPr="00E054DF">
              <w:rPr>
                <w:bCs/>
                <w:color w:val="000000" w:themeColor="text1"/>
              </w:rPr>
              <w:t>We support FL initial proposal 2-6-6.</w:t>
            </w:r>
          </w:p>
        </w:tc>
      </w:tr>
      <w:tr w:rsidR="00E45DCC" w:rsidRPr="00E054DF"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Pr="00E054DF" w:rsidRDefault="00E45DCC" w:rsidP="00E45DCC">
            <w:pPr>
              <w:spacing w:line="240" w:lineRule="auto"/>
              <w:rPr>
                <w:bCs/>
              </w:rPr>
            </w:pPr>
            <w:r w:rsidRPr="00E054DF">
              <w:rPr>
                <w:bCs/>
              </w:rPr>
              <w:t>It would be prefererable to at least try to agree on the BS antenna configurations not only for calibration but for the actual performance evaluation. If there is no agreement, then we could fall back to this proposal</w:t>
            </w:r>
          </w:p>
        </w:tc>
      </w:tr>
      <w:tr w:rsidR="00A03659" w:rsidRPr="00E054DF"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Pr="00E054DF" w:rsidRDefault="00A03659" w:rsidP="00A03659">
            <w:pPr>
              <w:spacing w:line="240" w:lineRule="auto"/>
              <w:rPr>
                <w:bCs/>
              </w:rPr>
            </w:pPr>
            <w:r w:rsidRPr="00E054DF">
              <w:rPr>
                <w:bCs/>
              </w:rPr>
              <w:t xml:space="preserve">For FR1, we should have 4Rx UE with 2Tx anteanna. </w:t>
            </w:r>
          </w:p>
          <w:p w14:paraId="515F5DA0" w14:textId="77777777" w:rsidR="00A03659" w:rsidRPr="00E054DF" w:rsidRDefault="00A03659" w:rsidP="00A03659">
            <w:pPr>
              <w:spacing w:line="240" w:lineRule="auto"/>
              <w:rPr>
                <w:bCs/>
              </w:rPr>
            </w:pPr>
            <w:r w:rsidRPr="00E054DF">
              <w:rPr>
                <w:bCs/>
              </w:rPr>
              <w:t>For FR2, we need to clarify how many UE panels. FR2 prefer 3 panels (left, right, top).</w:t>
            </w:r>
          </w:p>
          <w:p w14:paraId="7108A1A2" w14:textId="52979A57" w:rsidR="00A03659" w:rsidRPr="00E054DF" w:rsidRDefault="00A03659" w:rsidP="00A03659">
            <w:pPr>
              <w:spacing w:line="240" w:lineRule="auto"/>
              <w:rPr>
                <w:bCs/>
              </w:rPr>
            </w:pPr>
            <w:r w:rsidRPr="00E054DF">
              <w:rPr>
                <w:bCs/>
              </w:rPr>
              <w:t xml:space="preserve">And FR2 prefer to use </w:t>
            </w:r>
            <w:r w:rsidRPr="00E054DF">
              <w:t>(M,N,P</w:t>
            </w:r>
            <w:r w:rsidRPr="00E054DF">
              <w:rPr>
                <w:bCs/>
                <w:iCs/>
              </w:rPr>
              <w:t>,Mg,Ng;Mp,Np) = (</w:t>
            </w:r>
            <w:r w:rsidRPr="00E054DF">
              <w:t>1,4,2</w:t>
            </w:r>
            <w:r w:rsidRPr="00E054DF">
              <w:rPr>
                <w:bCs/>
                <w:iCs/>
              </w:rPr>
              <w:t>,1,1;1,1</w:t>
            </w:r>
            <w:r w:rsidRPr="00E054DF">
              <w:t>)</w:t>
            </w:r>
          </w:p>
        </w:tc>
      </w:tr>
    </w:tbl>
    <w:p w14:paraId="3DCFBE85" w14:textId="77777777" w:rsidR="00FB7150" w:rsidRPr="00E054DF" w:rsidRDefault="00FB7150" w:rsidP="00FB7150">
      <w:pPr>
        <w:spacing w:after="120"/>
      </w:pPr>
    </w:p>
    <w:p w14:paraId="397911DB" w14:textId="77777777" w:rsidR="00FB7150" w:rsidRPr="00E054DF" w:rsidRDefault="00FB7150" w:rsidP="00FB7150">
      <w:pPr>
        <w:rPr>
          <w:bCs/>
          <w:iCs/>
        </w:rPr>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054DF"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054DF" w:rsidRDefault="00AD2BD0" w:rsidP="00A72BB2">
            <w:pPr>
              <w:spacing w:line="240" w:lineRule="auto"/>
              <w:rPr>
                <w:bCs/>
                <w:i/>
                <w:iCs/>
              </w:rPr>
            </w:pPr>
            <w:r w:rsidRPr="00E054DF">
              <w:rPr>
                <w:b/>
                <w:i/>
                <w:u w:val="single"/>
              </w:rPr>
              <w:t>Proposal 1</w:t>
            </w:r>
            <w:r w:rsidRPr="00E054DF">
              <w:rPr>
                <w:i/>
              </w:rPr>
              <w:t xml:space="preserve">: </w:t>
            </w:r>
            <w:r w:rsidRPr="00E054DF">
              <w:rPr>
                <w:bCs/>
                <w:i/>
                <w:iCs/>
              </w:rPr>
              <w:t xml:space="preserve">For </w:t>
            </w:r>
            <w:r w:rsidRPr="00E054DF">
              <w:rPr>
                <w:i/>
              </w:rPr>
              <w:t>SBFD deployment case 1</w:t>
            </w:r>
            <w:r w:rsidRPr="00E054DF">
              <w:rPr>
                <w:bCs/>
                <w:i/>
              </w:rPr>
              <w:t>,</w:t>
            </w:r>
            <w:r w:rsidRPr="00E054DF">
              <w:rPr>
                <w:bCs/>
                <w:i/>
                <w:iCs/>
              </w:rPr>
              <w:t xml:space="preserve"> evaluation assumptions in </w:t>
            </w:r>
            <w:r w:rsidRPr="00E054DF">
              <w:rPr>
                <w:rFonts w:hint="eastAsia"/>
                <w:bCs/>
                <w:i/>
                <w:iCs/>
              </w:rPr>
              <w:t>Ta</w:t>
            </w:r>
            <w:r w:rsidRPr="00E054DF">
              <w:rPr>
                <w:bCs/>
                <w:i/>
                <w:iCs/>
              </w:rPr>
              <w:t>ble 15</w:t>
            </w:r>
            <w:r w:rsidRPr="00E054DF">
              <w:rPr>
                <w:i/>
              </w:rPr>
              <w:t xml:space="preserve"> and Table 16</w:t>
            </w:r>
            <w:r w:rsidRPr="00E054DF">
              <w:rPr>
                <w:bCs/>
                <w:i/>
                <w:iCs/>
              </w:rPr>
              <w:t xml:space="preserve"> in Annex B can be considered as starting point.</w:t>
            </w:r>
          </w:p>
          <w:p w14:paraId="492D7204" w14:textId="4068D2A6" w:rsidR="00AD2BD0" w:rsidRPr="00E054DF" w:rsidRDefault="00AD2BD0" w:rsidP="00A72BB2">
            <w:pPr>
              <w:tabs>
                <w:tab w:val="num" w:pos="720"/>
              </w:tabs>
              <w:spacing w:line="240" w:lineRule="auto"/>
              <w:rPr>
                <w:b/>
                <w:i/>
                <w:u w:val="single"/>
              </w:rPr>
            </w:pPr>
          </w:p>
          <w:p w14:paraId="33F09A2B" w14:textId="77777777" w:rsidR="002B2991" w:rsidRPr="00E054DF" w:rsidRDefault="002B2991" w:rsidP="00A72BB2">
            <w:pPr>
              <w:tabs>
                <w:tab w:val="num" w:pos="720"/>
              </w:tabs>
              <w:spacing w:line="240" w:lineRule="auto"/>
              <w:rPr>
                <w:b/>
                <w:u w:val="single"/>
              </w:rPr>
            </w:pPr>
            <w:r w:rsidRPr="00E054DF">
              <w:rPr>
                <w:b/>
                <w:u w:val="single"/>
              </w:rPr>
              <w:t>gNB-UE channel modelling</w:t>
            </w:r>
          </w:p>
          <w:p w14:paraId="2691E6B7" w14:textId="22023163" w:rsidR="00B055F4" w:rsidRPr="00E054DF" w:rsidRDefault="00B055F4" w:rsidP="00A72BB2">
            <w:pPr>
              <w:tabs>
                <w:tab w:val="num" w:pos="720"/>
              </w:tabs>
              <w:spacing w:line="240" w:lineRule="auto"/>
              <w:rPr>
                <w:i/>
              </w:rPr>
            </w:pPr>
            <w:r w:rsidRPr="00E054DF">
              <w:rPr>
                <w:b/>
                <w:i/>
                <w:u w:val="single"/>
              </w:rPr>
              <w:t>Proposal 25</w:t>
            </w:r>
            <w:r w:rsidRPr="00E054DF">
              <w:rPr>
                <w:i/>
              </w:rPr>
              <w:t>: For gNB-UE O2I building penetration loss for Urban macro, Dense urban and HetNet, 80% low-loss model and 20% high-loss model are considered.</w:t>
            </w:r>
          </w:p>
          <w:p w14:paraId="1625FAD3" w14:textId="1B094A22" w:rsidR="00B055F4" w:rsidRPr="00E054DF" w:rsidRDefault="00B055F4" w:rsidP="00A72BB2">
            <w:pPr>
              <w:tabs>
                <w:tab w:val="num" w:pos="720"/>
              </w:tabs>
              <w:spacing w:line="240" w:lineRule="auto"/>
              <w:rPr>
                <w:i/>
              </w:rPr>
            </w:pPr>
          </w:p>
          <w:p w14:paraId="6108ABCE" w14:textId="77777777" w:rsidR="002B2991" w:rsidRPr="00E054DF" w:rsidRDefault="002B2991" w:rsidP="00A72BB2">
            <w:pPr>
              <w:tabs>
                <w:tab w:val="num" w:pos="720"/>
              </w:tabs>
              <w:spacing w:line="240" w:lineRule="auto"/>
              <w:rPr>
                <w:b/>
                <w:u w:val="single"/>
              </w:rPr>
            </w:pPr>
            <w:r w:rsidRPr="00E054DF">
              <w:rPr>
                <w:b/>
                <w:u w:val="single"/>
              </w:rPr>
              <w:t>gNB-gNB channel modelling</w:t>
            </w:r>
          </w:p>
          <w:p w14:paraId="1906627C" w14:textId="77777777" w:rsidR="00EE1E17" w:rsidRPr="00E054DF" w:rsidRDefault="00EE1E17" w:rsidP="00A72BB2">
            <w:pPr>
              <w:spacing w:line="240" w:lineRule="auto"/>
              <w:rPr>
                <w:iCs/>
              </w:rPr>
            </w:pPr>
            <w:r w:rsidRPr="00E054DF">
              <w:rPr>
                <w:rFonts w:hint="eastAsia"/>
              </w:rPr>
              <w:t>F</w:t>
            </w:r>
            <w:r w:rsidRPr="00E054DF">
              <w:t xml:space="preserve">or </w:t>
            </w:r>
            <w:r w:rsidRPr="00E054DF">
              <w:rPr>
                <w:iCs/>
              </w:rPr>
              <w:t>gNB-gNB channel model, regarding the LOS probability,</w:t>
            </w:r>
          </w:p>
          <w:p w14:paraId="24FCFD33" w14:textId="77777777" w:rsidR="00EE1E17" w:rsidRPr="00E054DF" w:rsidRDefault="00EE1E17" w:rsidP="00A72BB2">
            <w:pPr>
              <w:pStyle w:val="aff0"/>
              <w:widowControl/>
              <w:numPr>
                <w:ilvl w:val="0"/>
                <w:numId w:val="22"/>
              </w:numPr>
              <w:spacing w:line="240" w:lineRule="auto"/>
              <w:ind w:left="420" w:firstLineChars="0" w:hanging="420"/>
              <w:rPr>
                <w:iCs/>
              </w:rPr>
            </w:pPr>
            <w:r w:rsidRPr="00E054DF">
              <w:rPr>
                <w:rFonts w:hint="eastAsia"/>
                <w:iCs/>
              </w:rPr>
              <w:t>F</w:t>
            </w:r>
            <w:r w:rsidRPr="00E054DF">
              <w:rPr>
                <w:iCs/>
              </w:rPr>
              <w:t>or Macro-to-Macro, if the 2D distance between Macros is not larger than ISD, the LOS probability is set to [0.7];</w:t>
            </w:r>
          </w:p>
          <w:p w14:paraId="188A5250" w14:textId="77777777" w:rsidR="00EE1E17" w:rsidRPr="00E054DF" w:rsidRDefault="00EE1E17" w:rsidP="00A72BB2">
            <w:pPr>
              <w:pStyle w:val="aff0"/>
              <w:widowControl/>
              <w:numPr>
                <w:ilvl w:val="0"/>
                <w:numId w:val="22"/>
              </w:numPr>
              <w:spacing w:line="240" w:lineRule="auto"/>
              <w:ind w:left="420" w:firstLineChars="0" w:hanging="420"/>
            </w:pPr>
            <w:r w:rsidRPr="00E054DF">
              <w:rPr>
                <w:iCs/>
              </w:rPr>
              <w:t>For other cases, follow TR 38.901.</w:t>
            </w:r>
          </w:p>
          <w:p w14:paraId="0D84972A" w14:textId="7E657E22" w:rsidR="00EE1E17" w:rsidRPr="00D35A31" w:rsidRDefault="00EE1E17" w:rsidP="00A72BB2">
            <w:pPr>
              <w:spacing w:line="240" w:lineRule="auto"/>
            </w:pPr>
            <w:r w:rsidRPr="00D35A31">
              <w:rPr>
                <w:iCs/>
              </w:rPr>
              <w:t xml:space="preserve">Other details can be found in </w:t>
            </w:r>
            <w:r w:rsidRPr="00E344A1">
              <w:fldChar w:fldCharType="begin"/>
            </w:r>
            <w:r w:rsidRPr="00D35A31">
              <w:instrText xml:space="preserve"> REF _Ref109894160 \h </w:instrText>
            </w:r>
            <w:r w:rsidR="00E344A1" w:rsidRPr="00D35A31">
              <w:instrText xml:space="preserve"> \* MERGEFORMAT </w:instrText>
            </w:r>
            <w:r w:rsidRPr="00E344A1">
              <w:fldChar w:fldCharType="separate"/>
            </w:r>
            <w:r w:rsidRPr="00D35A31">
              <w:t>Table 12</w:t>
            </w:r>
            <w:r w:rsidRPr="00E344A1">
              <w:fldChar w:fldCharType="end"/>
            </w:r>
            <w:r w:rsidRPr="00D35A31">
              <w:rPr>
                <w:iCs/>
              </w:rPr>
              <w:t xml:space="preserve">. </w:t>
            </w:r>
          </w:p>
          <w:p w14:paraId="26CCA6D3" w14:textId="1428C1D9" w:rsidR="002B2991" w:rsidRPr="00D35A3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D35A31" w:rsidRDefault="00EE1E17" w:rsidP="00A72BB2">
            <w:pPr>
              <w:spacing w:line="240" w:lineRule="auto"/>
            </w:pPr>
            <w:r w:rsidRPr="00D35A31">
              <w:rPr>
                <w:rFonts w:hint="eastAsia"/>
              </w:rPr>
              <w:t>F</w:t>
            </w:r>
            <w:r w:rsidRPr="00D35A31">
              <w:t xml:space="preserve">or </w:t>
            </w:r>
            <w:r w:rsidRPr="00D35A31">
              <w:rPr>
                <w:iCs/>
              </w:rPr>
              <w:t xml:space="preserve">UE-UE channel model, </w:t>
            </w:r>
            <w:r w:rsidRPr="00D35A31">
              <w:t xml:space="preserve">reuse TR 38.802 as much as possible, and the </w:t>
            </w:r>
            <w:r w:rsidRPr="00D35A31">
              <w:rPr>
                <w:iCs/>
              </w:rPr>
              <w:t xml:space="preserve">details can be found in </w:t>
            </w:r>
            <w:r w:rsidRPr="00E344A1">
              <w:fldChar w:fldCharType="begin"/>
            </w:r>
            <w:r w:rsidRPr="00D35A31">
              <w:instrText xml:space="preserve"> REF _Ref109894160 \h </w:instrText>
            </w:r>
            <w:r w:rsidR="00E344A1" w:rsidRPr="00D35A31">
              <w:instrText xml:space="preserve"> \* MERGEFORMAT </w:instrText>
            </w:r>
            <w:r w:rsidRPr="00E344A1">
              <w:fldChar w:fldCharType="separate"/>
            </w:r>
            <w:r w:rsidRPr="00D35A31">
              <w:t>Table 12</w:t>
            </w:r>
            <w:r w:rsidRPr="00E344A1">
              <w:fldChar w:fldCharType="end"/>
            </w:r>
            <w:r w:rsidRPr="00D35A31">
              <w:rPr>
                <w:iCs/>
              </w:rPr>
              <w:t>..</w:t>
            </w:r>
          </w:p>
          <w:p w14:paraId="77F2DD7D" w14:textId="77777777" w:rsidR="00A72BB2" w:rsidRPr="00D35A31" w:rsidRDefault="00A72BB2" w:rsidP="00A72BB2">
            <w:pPr>
              <w:tabs>
                <w:tab w:val="num" w:pos="720"/>
              </w:tabs>
              <w:spacing w:line="240" w:lineRule="auto"/>
              <w:rPr>
                <w:b/>
                <w:i/>
                <w:u w:val="single"/>
              </w:rPr>
            </w:pPr>
          </w:p>
          <w:p w14:paraId="464CB466" w14:textId="14E03235" w:rsidR="00B055F4" w:rsidRPr="00E054DF" w:rsidRDefault="00B055F4" w:rsidP="00A72BB2">
            <w:pPr>
              <w:tabs>
                <w:tab w:val="num" w:pos="720"/>
              </w:tabs>
              <w:spacing w:line="240" w:lineRule="auto"/>
              <w:rPr>
                <w:i/>
              </w:rPr>
            </w:pPr>
            <w:r w:rsidRPr="00E054DF">
              <w:rPr>
                <w:b/>
                <w:i/>
                <w:u w:val="single"/>
              </w:rPr>
              <w:t>Proposal 26</w:t>
            </w:r>
            <w:r w:rsidRPr="00E054DF">
              <w:rPr>
                <w:i/>
              </w:rPr>
              <w:t xml:space="preserve">: For Penetration loss for UE-to-UE link, </w:t>
            </w:r>
            <w:r w:rsidRPr="00E054DF">
              <w:rPr>
                <w:rFonts w:hint="eastAsia"/>
                <w:i/>
              </w:rPr>
              <w:t>Table</w:t>
            </w:r>
            <w:r w:rsidRPr="00E054DF">
              <w:rPr>
                <w:i/>
              </w:rPr>
              <w:t xml:space="preserve"> 10 and Table 11 are considered for FR1 and FR 2-1, respectively.</w:t>
            </w:r>
          </w:p>
          <w:p w14:paraId="6084DA6B" w14:textId="77777777" w:rsidR="00E84B2B" w:rsidRPr="00E054DF" w:rsidRDefault="00E84B2B" w:rsidP="00A72BB2">
            <w:pPr>
              <w:tabs>
                <w:tab w:val="num" w:pos="720"/>
              </w:tabs>
              <w:spacing w:line="240" w:lineRule="auto"/>
              <w:rPr>
                <w:i/>
              </w:rPr>
            </w:pPr>
          </w:p>
          <w:p w14:paraId="2DFC7E87" w14:textId="77777777" w:rsidR="00E84B2B" w:rsidRPr="00E054DF" w:rsidRDefault="00E84B2B" w:rsidP="00A72BB2">
            <w:pPr>
              <w:spacing w:line="240" w:lineRule="auto"/>
            </w:pPr>
            <w:r w:rsidRPr="00E054DF">
              <w:t xml:space="preserve">For UE-UE O2I building penetration loss, penetration loss between UEs in Table A.2.1-13 </w:t>
            </w:r>
            <w:r w:rsidRPr="00E054DF">
              <w:lastRenderedPageBreak/>
              <w:t>and Table A.2.1-12 in TR38.802 can be considered as starting point for FR1 and FR2-1, respectively. For HetNet</w:t>
            </w:r>
            <w:r w:rsidRPr="00E054DF" w:rsidDel="006C08B2">
              <w:t xml:space="preserve"> </w:t>
            </w:r>
            <w:r w:rsidRPr="00E054DF">
              <w:t xml:space="preserve">with Macro and InH, minor modifications are needed regarding how to determine Indoor UEs are in the same or different building. </w:t>
            </w:r>
          </w:p>
          <w:p w14:paraId="05F966C7" w14:textId="77777777" w:rsidR="00B055F4" w:rsidRPr="00E054DF" w:rsidRDefault="00B055F4" w:rsidP="00A72BB2">
            <w:pPr>
              <w:spacing w:line="240" w:lineRule="auto"/>
              <w:rPr>
                <w:i/>
              </w:rPr>
            </w:pPr>
          </w:p>
          <w:p w14:paraId="79D86B65" w14:textId="347EFF95" w:rsidR="00903854" w:rsidRPr="00E054DF" w:rsidRDefault="00B055F4" w:rsidP="00A72BB2">
            <w:pPr>
              <w:spacing w:line="240" w:lineRule="auto"/>
              <w:rPr>
                <w:i/>
                <w:iCs/>
              </w:rPr>
            </w:pPr>
            <w:r w:rsidRPr="00E054DF">
              <w:rPr>
                <w:b/>
                <w:i/>
                <w:u w:val="single"/>
              </w:rPr>
              <w:t>Proposal 27</w:t>
            </w:r>
            <w:r w:rsidRPr="00E054DF">
              <w:rPr>
                <w:i/>
              </w:rPr>
              <w:t>: For evaluation of SBFD operation, channel model in Table 12 can be used as starting point</w:t>
            </w:r>
            <w:r w:rsidRPr="00E054DF">
              <w:rPr>
                <w:i/>
                <w:iCs/>
              </w:rPr>
              <w:t>.</w:t>
            </w:r>
            <w:r w:rsidRPr="00E054DF">
              <w:rPr>
                <w:i/>
              </w:rPr>
              <w:t xml:space="preserve"> </w:t>
            </w:r>
          </w:p>
        </w:tc>
      </w:tr>
      <w:tr w:rsidR="00903854" w:rsidRPr="00E054DF"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054DF" w:rsidRDefault="009327C6" w:rsidP="00A72BB2">
            <w:pPr>
              <w:tabs>
                <w:tab w:val="num" w:pos="720"/>
              </w:tabs>
              <w:spacing w:line="240" w:lineRule="auto"/>
              <w:rPr>
                <w:b/>
                <w:u w:val="single"/>
              </w:rPr>
            </w:pPr>
            <w:r w:rsidRPr="00E054DF">
              <w:rPr>
                <w:b/>
                <w:u w:val="single"/>
              </w:rPr>
              <w:t>gNB-UE channel modelling</w:t>
            </w:r>
          </w:p>
          <w:p w14:paraId="5992034C" w14:textId="77777777" w:rsidR="008327E1" w:rsidRPr="00E054DF" w:rsidRDefault="008327E1" w:rsidP="00A72BB2">
            <w:pPr>
              <w:spacing w:line="240" w:lineRule="auto"/>
              <w:rPr>
                <w:i/>
              </w:rPr>
            </w:pPr>
            <w:r w:rsidRPr="00E054DF">
              <w:rPr>
                <w:b/>
                <w:i/>
                <w:u w:val="single"/>
              </w:rPr>
              <w:t>Proposal 18</w:t>
            </w:r>
            <w:r w:rsidRPr="00E054DF">
              <w:rPr>
                <w:b/>
                <w:i/>
              </w:rPr>
              <w:t>:</w:t>
            </w:r>
            <w:r w:rsidRPr="00E054DF">
              <w:rPr>
                <w:i/>
              </w:rPr>
              <w:t xml:space="preserve"> Adopt the gNB-UE channel models listed in Table A.2-1 for evaluation </w:t>
            </w:r>
            <w:r w:rsidRPr="00E054DF">
              <w:rPr>
                <w:rFonts w:hint="eastAsia"/>
                <w:i/>
              </w:rPr>
              <w:t>a</w:t>
            </w:r>
            <w:r w:rsidRPr="00E054DF">
              <w:rPr>
                <w:i/>
              </w:rPr>
              <w:t xml:space="preserve">nd </w:t>
            </w:r>
            <w:r w:rsidRPr="00E054DF">
              <w:rPr>
                <w:rFonts w:hint="eastAsia"/>
                <w:i/>
              </w:rPr>
              <w:t>the</w:t>
            </w:r>
            <w:r w:rsidRPr="00E054DF">
              <w:rPr>
                <w:i/>
              </w:rPr>
              <w:t xml:space="preserve"> following penetration loss model are used:</w:t>
            </w:r>
          </w:p>
          <w:p w14:paraId="51956CF3" w14:textId="77777777" w:rsidR="008327E1" w:rsidRPr="00E054DF" w:rsidRDefault="008327E1" w:rsidP="005C4A83">
            <w:pPr>
              <w:pStyle w:val="aff0"/>
              <w:numPr>
                <w:ilvl w:val="0"/>
                <w:numId w:val="45"/>
              </w:numPr>
              <w:snapToGrid w:val="0"/>
              <w:spacing w:line="240" w:lineRule="auto"/>
              <w:ind w:firstLineChars="0"/>
              <w:rPr>
                <w:i/>
              </w:rPr>
            </w:pPr>
            <w:r w:rsidRPr="00E054DF">
              <w:rPr>
                <w:rFonts w:hint="eastAsia"/>
                <w:i/>
              </w:rPr>
              <w:t>I</w:t>
            </w:r>
            <w:r w:rsidRPr="00E054DF">
              <w:rPr>
                <w:i/>
              </w:rPr>
              <w:t>ndoor office: penetration loss is not modeled.</w:t>
            </w:r>
          </w:p>
          <w:p w14:paraId="6C818728" w14:textId="77777777" w:rsidR="008327E1" w:rsidRPr="00E344A1" w:rsidRDefault="008327E1" w:rsidP="005C4A83">
            <w:pPr>
              <w:pStyle w:val="aff0"/>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aff0"/>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aff0"/>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054DF">
              <w:rPr>
                <w:b/>
                <w:i/>
                <w:u w:val="single"/>
              </w:rPr>
              <w:t>Proposal 19</w:t>
            </w:r>
            <w:r w:rsidRPr="00E054DF">
              <w:rPr>
                <w:b/>
                <w:i/>
              </w:rPr>
              <w:t>:</w:t>
            </w:r>
            <w:r w:rsidRPr="00E054DF">
              <w:rPr>
                <w:i/>
              </w:rPr>
              <w:t xml:space="preserve"> Adopt the gNB-gNB channel models listed in Table A.2-2 for evaluation on Rel-18 NR duplex operation. </w:t>
            </w:r>
            <w:r w:rsidRPr="00E344A1">
              <w:rPr>
                <w:i/>
              </w:rPr>
              <w:t>And the following modifications are considered:</w:t>
            </w:r>
          </w:p>
          <w:p w14:paraId="4ADFEE3E" w14:textId="77777777" w:rsidR="001A5EF0" w:rsidRPr="00E344A1" w:rsidRDefault="001A5EF0" w:rsidP="005C4A83">
            <w:pPr>
              <w:pStyle w:val="aff0"/>
              <w:numPr>
                <w:ilvl w:val="0"/>
                <w:numId w:val="46"/>
              </w:numPr>
              <w:snapToGrid w:val="0"/>
              <w:spacing w:line="240" w:lineRule="auto"/>
              <w:ind w:firstLineChars="0"/>
              <w:rPr>
                <w:i/>
              </w:rPr>
            </w:pPr>
            <w:r w:rsidRPr="00E054DF">
              <w:rPr>
                <w:i/>
              </w:rPr>
              <w:t>The ASA and ZSA statistic should be updated to be the same as ASD and ZSD if these two gNBs have a same type</w:t>
            </w:r>
            <w:r w:rsidRPr="00E054DF">
              <w:rPr>
                <w:rFonts w:hint="eastAsia"/>
                <w:i/>
              </w:rPr>
              <w:t>.</w:t>
            </w:r>
            <w:r w:rsidRPr="00E054DF">
              <w:rPr>
                <w:i/>
              </w:rPr>
              <w:t xml:space="preserve"> </w:t>
            </w:r>
            <w:r w:rsidRPr="00E344A1">
              <w:rPr>
                <w:i/>
              </w:rPr>
              <w:t>ZoD offset is set to 0.</w:t>
            </w:r>
          </w:p>
          <w:p w14:paraId="0BC3974B" w14:textId="77777777" w:rsidR="001A5EF0" w:rsidRPr="00E054DF" w:rsidRDefault="001A5EF0" w:rsidP="005C4A83">
            <w:pPr>
              <w:pStyle w:val="aff0"/>
              <w:numPr>
                <w:ilvl w:val="0"/>
                <w:numId w:val="46"/>
              </w:numPr>
              <w:snapToGrid w:val="0"/>
              <w:spacing w:line="240" w:lineRule="auto"/>
              <w:ind w:firstLineChars="0"/>
              <w:rPr>
                <w:i/>
              </w:rPr>
            </w:pPr>
            <w:r w:rsidRPr="00E054DF">
              <w:rPr>
                <w:i/>
              </w:rPr>
              <w:t>The LOS probability should be updated if these two gNBs have a same type.</w:t>
            </w:r>
          </w:p>
          <w:p w14:paraId="698FD8C2" w14:textId="77777777" w:rsidR="001A5EF0" w:rsidRPr="00E054DF" w:rsidRDefault="001A5EF0" w:rsidP="005C4A83">
            <w:pPr>
              <w:pStyle w:val="aff0"/>
              <w:numPr>
                <w:ilvl w:val="1"/>
                <w:numId w:val="46"/>
              </w:numPr>
              <w:snapToGrid w:val="0"/>
              <w:spacing w:line="240" w:lineRule="auto"/>
              <w:ind w:firstLineChars="0"/>
              <w:rPr>
                <w:i/>
              </w:rPr>
            </w:pPr>
            <w:r w:rsidRPr="00E054DF">
              <w:rPr>
                <w:i/>
              </w:rPr>
              <w:t>The LOS probability of gNB-gNB link is set to 0.8.</w:t>
            </w:r>
          </w:p>
          <w:p w14:paraId="4E7B7360" w14:textId="77777777" w:rsidR="001A5EF0" w:rsidRPr="00E054DF" w:rsidRDefault="001A5EF0" w:rsidP="00A72BB2">
            <w:pPr>
              <w:spacing w:line="240" w:lineRule="auto"/>
            </w:pPr>
          </w:p>
          <w:p w14:paraId="54AB3E3D" w14:textId="2797BAAE" w:rsidR="00E921D0" w:rsidRPr="00E054DF" w:rsidRDefault="00E921D0" w:rsidP="00A72BB2">
            <w:pPr>
              <w:tabs>
                <w:tab w:val="num" w:pos="720"/>
              </w:tabs>
              <w:spacing w:line="240" w:lineRule="auto"/>
              <w:rPr>
                <w:b/>
                <w:u w:val="single"/>
              </w:rPr>
            </w:pPr>
            <w:r w:rsidRPr="00E054DF">
              <w:rPr>
                <w:b/>
                <w:u w:val="single"/>
              </w:rPr>
              <w:t>UE-UE channel modelling</w:t>
            </w:r>
          </w:p>
          <w:p w14:paraId="0617C0FB" w14:textId="77777777" w:rsidR="00B66AC4" w:rsidRPr="00E344A1" w:rsidRDefault="00B66AC4" w:rsidP="00A72BB2">
            <w:pPr>
              <w:spacing w:line="240" w:lineRule="auto"/>
              <w:rPr>
                <w:i/>
              </w:rPr>
            </w:pPr>
            <w:r w:rsidRPr="00E054DF">
              <w:rPr>
                <w:b/>
                <w:i/>
                <w:u w:val="single"/>
              </w:rPr>
              <w:t>Proposal 20</w:t>
            </w:r>
            <w:r w:rsidRPr="00E054DF">
              <w:rPr>
                <w:b/>
                <w:i/>
              </w:rPr>
              <w:t>:</w:t>
            </w:r>
            <w:r w:rsidRPr="00E054DF">
              <w:rPr>
                <w:i/>
              </w:rPr>
              <w:t xml:space="preserve"> Adopt the UE-UE channel models listed in Table A.2-3 for evaluation on Rel-18 NR duplex operation. </w:t>
            </w:r>
            <w:r w:rsidRPr="00E344A1">
              <w:rPr>
                <w:i/>
              </w:rPr>
              <w:t>And the following modifications are considered:</w:t>
            </w:r>
          </w:p>
          <w:p w14:paraId="58532257" w14:textId="77777777" w:rsidR="00B66AC4" w:rsidRPr="00E054DF" w:rsidRDefault="00B66AC4" w:rsidP="005C4A83">
            <w:pPr>
              <w:pStyle w:val="aff0"/>
              <w:numPr>
                <w:ilvl w:val="0"/>
                <w:numId w:val="46"/>
              </w:numPr>
              <w:snapToGrid w:val="0"/>
              <w:spacing w:line="240" w:lineRule="auto"/>
              <w:ind w:firstLineChars="0"/>
              <w:rPr>
                <w:i/>
              </w:rPr>
            </w:pPr>
            <w:r w:rsidRPr="00E054DF">
              <w:rPr>
                <w:i/>
              </w:rPr>
              <w:t>Replacing the gNB’ antenna height with UE’s antenna height.</w:t>
            </w:r>
          </w:p>
          <w:p w14:paraId="0859568D" w14:textId="77777777" w:rsidR="00B66AC4" w:rsidRPr="00E054DF" w:rsidRDefault="00B66AC4" w:rsidP="005C4A83">
            <w:pPr>
              <w:pStyle w:val="aff0"/>
              <w:numPr>
                <w:ilvl w:val="0"/>
                <w:numId w:val="46"/>
              </w:numPr>
              <w:snapToGrid w:val="0"/>
              <w:spacing w:line="240" w:lineRule="auto"/>
              <w:ind w:firstLineChars="0"/>
              <w:rPr>
                <w:i/>
              </w:rPr>
            </w:pPr>
            <w:r w:rsidRPr="00E054DF">
              <w:rPr>
                <w:i/>
              </w:rPr>
              <w:t>The ASD and ZSD statistic should be updated to be the same as ASA and ZSA.</w:t>
            </w:r>
          </w:p>
          <w:p w14:paraId="665A04C2" w14:textId="77777777" w:rsidR="00B66AC4" w:rsidRPr="00E054DF" w:rsidRDefault="00B66AC4" w:rsidP="005C4A83">
            <w:pPr>
              <w:pStyle w:val="aff0"/>
              <w:numPr>
                <w:ilvl w:val="0"/>
                <w:numId w:val="46"/>
              </w:numPr>
              <w:snapToGrid w:val="0"/>
              <w:spacing w:line="240" w:lineRule="auto"/>
              <w:ind w:firstLineChars="0"/>
              <w:rPr>
                <w:i/>
              </w:rPr>
            </w:pPr>
            <w:r w:rsidRPr="00E054DF">
              <w:rPr>
                <w:i/>
              </w:rPr>
              <w:t>Extending the applicability range of the pathloss model for UMi-Street canyon.</w:t>
            </w:r>
          </w:p>
          <w:p w14:paraId="267586C1" w14:textId="77777777" w:rsidR="00B66AC4" w:rsidRPr="00E054DF" w:rsidRDefault="00B66AC4" w:rsidP="005C4A83">
            <w:pPr>
              <w:pStyle w:val="aff0"/>
              <w:numPr>
                <w:ilvl w:val="1"/>
                <w:numId w:val="46"/>
              </w:numPr>
              <w:snapToGrid w:val="0"/>
              <w:spacing w:line="240" w:lineRule="auto"/>
              <w:ind w:firstLineChars="0"/>
              <w:rPr>
                <w:i/>
              </w:rPr>
            </w:pPr>
            <w:r w:rsidRPr="00E054DF">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054DF">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054DF">
              <w:rPr>
                <w:i/>
              </w:rPr>
              <w:t>.</w:t>
            </w:r>
          </w:p>
          <w:p w14:paraId="05BF72C2" w14:textId="77777777" w:rsidR="00B66AC4" w:rsidRPr="00E054DF" w:rsidRDefault="00B66AC4" w:rsidP="005C4A83">
            <w:pPr>
              <w:pStyle w:val="aff0"/>
              <w:numPr>
                <w:ilvl w:val="0"/>
                <w:numId w:val="46"/>
              </w:numPr>
              <w:snapToGrid w:val="0"/>
              <w:spacing w:line="240" w:lineRule="auto"/>
              <w:ind w:firstLineChars="0"/>
              <w:rPr>
                <w:i/>
              </w:rPr>
            </w:pPr>
            <w:r w:rsidRPr="00E054DF">
              <w:rPr>
                <w:i/>
              </w:rPr>
              <w:t>The penetration loss model given in TR38.802 can be reused with the following modification.</w:t>
            </w:r>
          </w:p>
          <w:p w14:paraId="1CA22B62" w14:textId="77777777" w:rsidR="00B66AC4" w:rsidRPr="00E054DF" w:rsidRDefault="00B66AC4" w:rsidP="005C4A83">
            <w:pPr>
              <w:pStyle w:val="aff0"/>
              <w:numPr>
                <w:ilvl w:val="1"/>
                <w:numId w:val="46"/>
              </w:numPr>
              <w:snapToGrid w:val="0"/>
              <w:spacing w:line="240" w:lineRule="auto"/>
              <w:ind w:firstLineChars="0"/>
              <w:rPr>
                <w:i/>
              </w:rPr>
            </w:pPr>
            <w:r w:rsidRPr="00E054DF">
              <w:rPr>
                <w:rFonts w:hint="eastAsia"/>
                <w:i/>
              </w:rPr>
              <w:t>I</w:t>
            </w:r>
            <w:r w:rsidRPr="00E054DF">
              <w:rPr>
                <w:i/>
              </w:rPr>
              <w:t>ndoor office: penetration loss is not modeled.</w:t>
            </w:r>
          </w:p>
          <w:p w14:paraId="14671D34" w14:textId="77777777" w:rsidR="00B66AC4" w:rsidRPr="00E344A1" w:rsidRDefault="00B66AC4" w:rsidP="005C4A83">
            <w:pPr>
              <w:pStyle w:val="aff0"/>
              <w:numPr>
                <w:ilvl w:val="1"/>
                <w:numId w:val="46"/>
              </w:numPr>
              <w:snapToGrid w:val="0"/>
              <w:spacing w:line="240" w:lineRule="auto"/>
              <w:ind w:firstLineChars="0"/>
              <w:rPr>
                <w:i/>
              </w:rPr>
            </w:pPr>
            <w:r w:rsidRPr="00E344A1">
              <w:rPr>
                <w:i/>
              </w:rPr>
              <w:t>Other cases:</w:t>
            </w:r>
          </w:p>
          <w:p w14:paraId="52D81C1F" w14:textId="77777777" w:rsidR="00B66AC4" w:rsidRPr="00E054DF" w:rsidRDefault="00B66AC4" w:rsidP="005C4A83">
            <w:pPr>
              <w:pStyle w:val="aff0"/>
              <w:numPr>
                <w:ilvl w:val="2"/>
                <w:numId w:val="47"/>
              </w:numPr>
              <w:snapToGrid w:val="0"/>
              <w:spacing w:line="240" w:lineRule="auto"/>
              <w:ind w:firstLineChars="0"/>
              <w:rPr>
                <w:i/>
              </w:rPr>
            </w:pPr>
            <w:r w:rsidRPr="00E054DF">
              <w:rPr>
                <w:i/>
              </w:rPr>
              <w:t>FR1: reuse the penetration loss model given in Table A.2.1-13 in TR 38.802.</w:t>
            </w:r>
          </w:p>
          <w:p w14:paraId="47BBAEFF" w14:textId="77777777" w:rsidR="00B66AC4" w:rsidRPr="00E054DF" w:rsidRDefault="00B66AC4" w:rsidP="005C4A83">
            <w:pPr>
              <w:pStyle w:val="aff0"/>
              <w:numPr>
                <w:ilvl w:val="2"/>
                <w:numId w:val="47"/>
              </w:numPr>
              <w:snapToGrid w:val="0"/>
              <w:spacing w:line="240" w:lineRule="auto"/>
              <w:ind w:firstLineChars="0"/>
              <w:rPr>
                <w:i/>
              </w:rPr>
            </w:pPr>
            <w:r w:rsidRPr="00E054DF">
              <w:rPr>
                <w:i/>
              </w:rPr>
              <w:t>FR2: reuse the penetration loss model given in Table A.2.1-12 in TR 38.802.</w:t>
            </w:r>
          </w:p>
          <w:p w14:paraId="2FEE6414" w14:textId="5340DE4E" w:rsidR="009327C6" w:rsidRPr="00E054DF" w:rsidRDefault="00B66AC4" w:rsidP="005C4A83">
            <w:pPr>
              <w:pStyle w:val="aff0"/>
              <w:numPr>
                <w:ilvl w:val="2"/>
                <w:numId w:val="47"/>
              </w:numPr>
              <w:snapToGrid w:val="0"/>
              <w:spacing w:line="240" w:lineRule="auto"/>
              <w:ind w:firstLineChars="0"/>
              <w:rPr>
                <w:i/>
              </w:rPr>
            </w:pPr>
            <w:r w:rsidRPr="00E054DF">
              <w:rPr>
                <w:i/>
              </w:rPr>
              <w:t>Note: for HetNet scenario, whether indoor UEs are in the same or different building is not related to the inter-UE 2D distance, but related to the building topology.</w:t>
            </w:r>
          </w:p>
        </w:tc>
      </w:tr>
      <w:tr w:rsidR="00903854" w:rsidRPr="00E054DF"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054DF" w:rsidRDefault="004B5D3C" w:rsidP="00A72BB2">
            <w:pPr>
              <w:spacing w:line="240" w:lineRule="auto"/>
              <w:rPr>
                <w:i/>
              </w:rPr>
            </w:pPr>
            <w:r w:rsidRPr="00E054DF">
              <w:rPr>
                <w:rFonts w:hint="eastAsia"/>
                <w:b/>
                <w:i/>
                <w:u w:val="single"/>
              </w:rPr>
              <w:t>P</w:t>
            </w:r>
            <w:r w:rsidRPr="00E054DF">
              <w:rPr>
                <w:b/>
                <w:i/>
                <w:u w:val="single"/>
              </w:rPr>
              <w:t>roposal 16</w:t>
            </w:r>
            <w:r w:rsidRPr="00E054DF">
              <w:rPr>
                <w:i/>
              </w:rPr>
              <w:t xml:space="preserve">: </w:t>
            </w:r>
          </w:p>
          <w:p w14:paraId="16295090" w14:textId="77777777" w:rsidR="004B5D3C" w:rsidRPr="00E054DF" w:rsidRDefault="004B5D3C" w:rsidP="00A72BB2">
            <w:pPr>
              <w:spacing w:line="240" w:lineRule="auto"/>
              <w:rPr>
                <w:i/>
              </w:rPr>
            </w:pPr>
            <w:r w:rsidRPr="00E054DF">
              <w:rPr>
                <w:i/>
              </w:rPr>
              <w:t>Regarding the gNB-gNB channel model,</w:t>
            </w:r>
          </w:p>
          <w:p w14:paraId="4A045205" w14:textId="77777777" w:rsidR="004B5D3C" w:rsidRPr="00E054DF" w:rsidRDefault="004B5D3C" w:rsidP="005C4A83">
            <w:pPr>
              <w:pStyle w:val="aff0"/>
              <w:widowControl/>
              <w:numPr>
                <w:ilvl w:val="0"/>
                <w:numId w:val="85"/>
              </w:numPr>
              <w:spacing w:line="240" w:lineRule="auto"/>
              <w:ind w:firstLineChars="0"/>
              <w:rPr>
                <w:i/>
              </w:rPr>
            </w:pPr>
            <w:r w:rsidRPr="00E054DF">
              <w:rPr>
                <w:i/>
              </w:rPr>
              <w:t>LOS probability for gNB-gNB channel are updated as 80%.</w:t>
            </w:r>
          </w:p>
          <w:p w14:paraId="22CB5C04" w14:textId="77777777" w:rsidR="004B5D3C" w:rsidRPr="00E054DF" w:rsidRDefault="004B5D3C" w:rsidP="005C4A83">
            <w:pPr>
              <w:pStyle w:val="aff0"/>
              <w:widowControl/>
              <w:numPr>
                <w:ilvl w:val="0"/>
                <w:numId w:val="85"/>
              </w:numPr>
              <w:spacing w:line="240" w:lineRule="auto"/>
              <w:ind w:firstLineChars="0"/>
              <w:rPr>
                <w:i/>
              </w:rPr>
            </w:pPr>
            <w:r w:rsidRPr="00E054DF">
              <w:rPr>
                <w:i/>
              </w:rPr>
              <w:t>ASA and ZSA statistics are updated to be the same as ASD and ZSD</w:t>
            </w:r>
            <w:r w:rsidRPr="00E054DF">
              <w:rPr>
                <w:rFonts w:hint="eastAsia"/>
                <w:i/>
              </w:rPr>
              <w:t xml:space="preserve">, ZoD offset = 0. </w:t>
            </w:r>
          </w:p>
          <w:p w14:paraId="6E95C2E4" w14:textId="77777777" w:rsidR="004B5D3C" w:rsidRPr="00E054DF" w:rsidRDefault="004B5D3C" w:rsidP="00A72BB2">
            <w:pPr>
              <w:spacing w:line="240" w:lineRule="auto"/>
              <w:rPr>
                <w:i/>
              </w:rPr>
            </w:pPr>
            <w:r w:rsidRPr="00E054DF">
              <w:rPr>
                <w:i/>
              </w:rPr>
              <w:t>Regarding the UE-UE channel model,</w:t>
            </w:r>
          </w:p>
          <w:p w14:paraId="6149AF7A" w14:textId="5D8B1973" w:rsidR="00903854" w:rsidRPr="00E054DF" w:rsidRDefault="004B5D3C" w:rsidP="005C4A83">
            <w:pPr>
              <w:pStyle w:val="aff0"/>
              <w:widowControl/>
              <w:numPr>
                <w:ilvl w:val="0"/>
                <w:numId w:val="86"/>
              </w:numPr>
              <w:spacing w:line="240" w:lineRule="auto"/>
              <w:ind w:firstLineChars="0"/>
              <w:rPr>
                <w:i/>
              </w:rPr>
            </w:pPr>
            <w:r w:rsidRPr="00E054DF">
              <w:rPr>
                <w:i/>
              </w:rPr>
              <w:t>ASD and ZSD statistics are updated to be the same as ASA and ZSA.</w:t>
            </w:r>
          </w:p>
        </w:tc>
      </w:tr>
      <w:tr w:rsidR="00F52CD9" w:rsidRPr="00E054DF"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054DF" w:rsidRDefault="00A536DB" w:rsidP="00A536DB">
            <w:pPr>
              <w:spacing w:line="240" w:lineRule="auto"/>
              <w:rPr>
                <w:bCs/>
                <w:i/>
              </w:rPr>
            </w:pPr>
            <w:r w:rsidRPr="00E054DF">
              <w:rPr>
                <w:rFonts w:hint="eastAsia"/>
                <w:b/>
                <w:i/>
                <w:u w:val="single"/>
              </w:rPr>
              <w:t>P</w:t>
            </w:r>
            <w:r w:rsidRPr="00E054DF">
              <w:rPr>
                <w:b/>
                <w:i/>
                <w:u w:val="single"/>
              </w:rPr>
              <w:t>roposal 7</w:t>
            </w:r>
            <w:r w:rsidRPr="00E054DF">
              <w:rPr>
                <w:i/>
              </w:rPr>
              <w:t xml:space="preserve">: </w:t>
            </w:r>
            <w:r w:rsidRPr="00E054DF">
              <w:rPr>
                <w:bCs/>
                <w:i/>
              </w:rPr>
              <w:t xml:space="preserve">For </w:t>
            </w:r>
            <w:bookmarkStart w:id="38" w:name="_Hlk111642297"/>
            <w:r w:rsidRPr="00E054DF">
              <w:rPr>
                <w:bCs/>
                <w:i/>
              </w:rPr>
              <w:t xml:space="preserve">LOS probability for </w:t>
            </w:r>
            <w:bookmarkEnd w:id="38"/>
            <w:r w:rsidRPr="00E054DF">
              <w:rPr>
                <w:bCs/>
                <w:i/>
              </w:rPr>
              <w:t xml:space="preserve">gNB-to-gNB channel, down select one option from the following options, </w:t>
            </w:r>
          </w:p>
          <w:p w14:paraId="5273512B" w14:textId="77777777" w:rsidR="00A536DB" w:rsidRPr="00E054DF" w:rsidRDefault="00A536DB" w:rsidP="005C4A83">
            <w:pPr>
              <w:numPr>
                <w:ilvl w:val="0"/>
                <w:numId w:val="89"/>
              </w:numPr>
              <w:spacing w:line="240" w:lineRule="auto"/>
              <w:rPr>
                <w:i/>
              </w:rPr>
            </w:pPr>
            <w:r w:rsidRPr="00E054DF">
              <w:rPr>
                <w:i/>
              </w:rPr>
              <w:t xml:space="preserve">Option 1. Reuse the gNB-to-UE LOS probability equation in TS38.901 </w:t>
            </w:r>
          </w:p>
          <w:p w14:paraId="2CFDC546" w14:textId="77777777" w:rsidR="00A536DB" w:rsidRPr="00E054DF" w:rsidRDefault="00A536DB" w:rsidP="005C4A83">
            <w:pPr>
              <w:numPr>
                <w:ilvl w:val="1"/>
                <w:numId w:val="89"/>
              </w:numPr>
              <w:spacing w:line="240" w:lineRule="auto"/>
              <w:rPr>
                <w:i/>
              </w:rPr>
            </w:pPr>
            <w:r w:rsidRPr="00E054DF">
              <w:rPr>
                <w:i/>
              </w:rPr>
              <w:t>Consider gNB as outdoor UE in gNB-gNB channel model</w:t>
            </w:r>
          </w:p>
          <w:p w14:paraId="1E85E26D" w14:textId="77777777" w:rsidR="00A536DB" w:rsidRPr="00E054DF" w:rsidRDefault="00A536DB" w:rsidP="005C4A83">
            <w:pPr>
              <w:numPr>
                <w:ilvl w:val="0"/>
                <w:numId w:val="89"/>
              </w:numPr>
              <w:spacing w:line="240" w:lineRule="auto"/>
              <w:rPr>
                <w:i/>
              </w:rPr>
            </w:pPr>
            <w:r w:rsidRPr="00E054DF">
              <w:rPr>
                <w:i/>
              </w:rPr>
              <w:t>Option 2. Modify the gNB-to-UE LOS probability equation to provide higher LOS probability</w:t>
            </w:r>
          </w:p>
          <w:p w14:paraId="114C3AD4" w14:textId="77777777" w:rsidR="00A536DB" w:rsidRPr="00E054DF" w:rsidRDefault="00A536DB" w:rsidP="005C4A83">
            <w:pPr>
              <w:numPr>
                <w:ilvl w:val="2"/>
                <w:numId w:val="89"/>
              </w:numPr>
              <w:spacing w:line="240" w:lineRule="auto"/>
              <w:rPr>
                <w:i/>
              </w:rPr>
            </w:pPr>
            <w:r w:rsidRPr="00E054DF">
              <w:rPr>
                <w:i/>
              </w:rPr>
              <w:lastRenderedPageBreak/>
              <w:t>Instead of d</w:t>
            </w:r>
            <w:r w:rsidRPr="00E054DF">
              <w:rPr>
                <w:i/>
                <w:vertAlign w:val="subscript"/>
              </w:rPr>
              <w:t>2D-out</w:t>
            </w:r>
            <w:r w:rsidRPr="00E054DF">
              <w:rPr>
                <w:i/>
              </w:rPr>
              <w:t>, smaller (e.g., half of d</w:t>
            </w:r>
            <w:r w:rsidRPr="00E054DF">
              <w:rPr>
                <w:i/>
                <w:vertAlign w:val="subscript"/>
              </w:rPr>
              <w:t>2D-out</w:t>
            </w:r>
            <w:r w:rsidRPr="00E054DF">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E054DF" w:rsidRDefault="00A536DB" w:rsidP="005C4A83">
            <w:pPr>
              <w:numPr>
                <w:ilvl w:val="1"/>
                <w:numId w:val="89"/>
              </w:numPr>
              <w:spacing w:line="240" w:lineRule="auto"/>
              <w:rPr>
                <w:i/>
              </w:rPr>
            </w:pPr>
            <w:r w:rsidRPr="00E054DF">
              <w:rPr>
                <w:i/>
              </w:rPr>
              <w:t>Whether to apply the fixed LOS probability to all gNB-to-gNB channel or nearest gNB-to-gNB channel</w:t>
            </w:r>
          </w:p>
        </w:tc>
      </w:tr>
      <w:tr w:rsidR="002A2246" w:rsidRPr="00E054DF"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lastRenderedPageBreak/>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054DF" w:rsidRDefault="009E30FE" w:rsidP="006B501D">
            <w:pPr>
              <w:spacing w:line="240" w:lineRule="auto"/>
            </w:pPr>
            <w:r w:rsidRPr="00E054DF">
              <w:rPr>
                <w:b/>
                <w:i/>
                <w:u w:val="single"/>
              </w:rPr>
              <w:t>Observation 14:</w:t>
            </w:r>
            <w:r w:rsidRPr="00E054DF">
              <w:t xml:space="preserve"> LOS probability will have large impact on the inter-gNB CLI and any candidate solutions.</w:t>
            </w:r>
          </w:p>
          <w:p w14:paraId="4C079FF4" w14:textId="67045252" w:rsidR="0058709F" w:rsidRPr="00E054DF" w:rsidRDefault="0058709F" w:rsidP="006B501D">
            <w:pPr>
              <w:spacing w:line="240" w:lineRule="auto"/>
              <w:rPr>
                <w:iCs/>
                <w:u w:val="single"/>
              </w:rPr>
            </w:pPr>
            <w:r w:rsidRPr="00E054DF">
              <w:rPr>
                <w:b/>
                <w:i/>
                <w:iCs/>
                <w:u w:val="single"/>
              </w:rPr>
              <w:t>Proposal 23:</w:t>
            </w:r>
            <w:r w:rsidRPr="00E054DF">
              <w:t xml:space="preserve"> </w:t>
            </w:r>
            <w:r w:rsidRPr="00E054DF">
              <w:rPr>
                <w:iCs/>
              </w:rPr>
              <w:t>Consider the current LOS probability equation as the baseline.</w:t>
            </w:r>
            <w:r w:rsidRPr="00E054DF">
              <w:rPr>
                <w:iCs/>
                <w:u w:val="single"/>
              </w:rPr>
              <w:t xml:space="preserve"> </w:t>
            </w:r>
          </w:p>
          <w:p w14:paraId="1697FCF5" w14:textId="779AA074" w:rsidR="009E30FE" w:rsidRPr="00E054DF" w:rsidRDefault="0058709F" w:rsidP="005C4A83">
            <w:pPr>
              <w:numPr>
                <w:ilvl w:val="0"/>
                <w:numId w:val="98"/>
              </w:numPr>
              <w:spacing w:line="240" w:lineRule="auto"/>
            </w:pPr>
            <w:r w:rsidRPr="00E054DF">
              <w:rPr>
                <w:iCs/>
              </w:rPr>
              <w:t xml:space="preserve">Optional: higher LOS probability (e.g. changed some </w:t>
            </w:r>
            <w:r w:rsidRPr="00E054DF">
              <w:t>coefficient or use fixed value for nearby gNBs)</w:t>
            </w:r>
          </w:p>
          <w:p w14:paraId="07B0DCE1" w14:textId="77777777" w:rsidR="000445A0" w:rsidRPr="00E054DF" w:rsidRDefault="000445A0" w:rsidP="000445A0">
            <w:pPr>
              <w:spacing w:line="240" w:lineRule="auto"/>
            </w:pPr>
            <w:r w:rsidRPr="00E054DF">
              <w:rPr>
                <w:b/>
                <w:i/>
                <w:u w:val="single"/>
              </w:rPr>
              <w:t>Observation 17</w:t>
            </w:r>
            <w:r w:rsidRPr="00E054DF">
              <w:rPr>
                <w:u w:val="single"/>
              </w:rPr>
              <w:t>:</w:t>
            </w:r>
            <w:r w:rsidRPr="00E054DF">
              <w:t xml:space="preserve"> Inter-UE pathloss computation based on leveraging gNB-UE model in 38.901 is not accurate.</w:t>
            </w:r>
          </w:p>
          <w:p w14:paraId="27165ABD" w14:textId="77777777" w:rsidR="000445A0" w:rsidRPr="00E054DF" w:rsidRDefault="000445A0" w:rsidP="005C4A83">
            <w:pPr>
              <w:numPr>
                <w:ilvl w:val="0"/>
                <w:numId w:val="100"/>
              </w:numPr>
              <w:spacing w:line="240" w:lineRule="auto"/>
              <w:rPr>
                <w:bCs/>
              </w:rPr>
            </w:pPr>
            <w:r w:rsidRPr="00E054DF">
              <w:rPr>
                <w:bCs/>
              </w:rPr>
              <w:t>The pathloss equations in 38.901 are based on certain applicability range of base station height which not suitable for UE.</w:t>
            </w:r>
          </w:p>
          <w:p w14:paraId="1FA3C494" w14:textId="77777777" w:rsidR="000445A0" w:rsidRPr="00E054DF" w:rsidRDefault="000445A0" w:rsidP="005C4A83">
            <w:pPr>
              <w:numPr>
                <w:ilvl w:val="0"/>
                <w:numId w:val="100"/>
              </w:numPr>
              <w:spacing w:line="240" w:lineRule="auto"/>
              <w:rPr>
                <w:bCs/>
              </w:rPr>
            </w:pPr>
            <w:r w:rsidRPr="00E054DF">
              <w:rPr>
                <w:bCs/>
              </w:rPr>
              <w:t>The UMa/UMi PL models consider a minimum distance between gNB and UE as 35/10m which is not valid as inter-UE distance could be small as &lt;1m.</w:t>
            </w:r>
          </w:p>
          <w:p w14:paraId="7690F68E" w14:textId="0055D1BF" w:rsidR="009E30FE" w:rsidRPr="00E054DF" w:rsidRDefault="000445A0" w:rsidP="006B501D">
            <w:pPr>
              <w:spacing w:line="240" w:lineRule="auto"/>
            </w:pPr>
            <w:r w:rsidRPr="00E054DF">
              <w:rPr>
                <w:b/>
                <w:i/>
                <w:iCs/>
                <w:u w:val="single"/>
              </w:rPr>
              <w:t>Proposal 25</w:t>
            </w:r>
            <w:r w:rsidRPr="00E054DF">
              <w:rPr>
                <w:iCs/>
                <w:u w:val="single"/>
              </w:rPr>
              <w:t xml:space="preserve">: </w:t>
            </w:r>
            <w:r w:rsidRPr="00E054DF">
              <w:rPr>
                <w:bCs/>
              </w:rPr>
              <w:t>The UE-to-UE channel can be modelled by leveraging the UE-UE channel model for flexible duplex evaluation in TR in 38.802.</w:t>
            </w:r>
          </w:p>
        </w:tc>
      </w:tr>
      <w:tr w:rsidR="002A2246" w:rsidRPr="00E054DF"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054DF" w:rsidRDefault="00B62E40" w:rsidP="002A2246">
            <w:pPr>
              <w:spacing w:line="240" w:lineRule="auto"/>
            </w:pPr>
            <w:r w:rsidRPr="00E054DF">
              <w:rPr>
                <w:b/>
                <w:i/>
                <w:u w:val="single"/>
              </w:rPr>
              <w:t>Proposal 5</w:t>
            </w:r>
            <w:r w:rsidRPr="00E054DF">
              <w:t>: For NR duplex evolution, the LOS probability formula of gNB-to-UE for gNB-to-gNB and UE-to-UE channel model can be reused at least for InH scenario.</w:t>
            </w:r>
          </w:p>
          <w:p w14:paraId="17CF3EFE" w14:textId="77777777" w:rsidR="00B62E40" w:rsidRPr="00E054DF" w:rsidRDefault="00B62E40" w:rsidP="002A2246">
            <w:pPr>
              <w:spacing w:line="240" w:lineRule="auto"/>
            </w:pPr>
          </w:p>
          <w:p w14:paraId="4DADDAF7" w14:textId="708910E8" w:rsidR="00B62E40" w:rsidRPr="00E054DF" w:rsidRDefault="00B62E40" w:rsidP="002A2246">
            <w:pPr>
              <w:spacing w:line="240" w:lineRule="auto"/>
            </w:pPr>
            <w:r w:rsidRPr="00E054DF">
              <w:t>According to the results, we can observe that there is no significant performance difference between reusing LOS probability formula of gNB-to-UE and setting all gNB-to-gNB link to LOS propagation in the InH scenario.</w:t>
            </w:r>
          </w:p>
        </w:tc>
      </w:tr>
      <w:tr w:rsidR="004F77AE" w:rsidRPr="00E054DF"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054DF" w:rsidRDefault="004F77AE" w:rsidP="004F77AE">
            <w:pPr>
              <w:spacing w:line="240" w:lineRule="auto"/>
            </w:pPr>
            <w:r w:rsidRPr="00E054DF">
              <w:rPr>
                <w:b/>
                <w:i/>
                <w:u w:val="single"/>
              </w:rPr>
              <w:t>Proposal 5</w:t>
            </w:r>
            <w:r w:rsidRPr="00E054DF">
              <w:t>: Reuse the UE-UE channel model for flexible duplex evaluation in TR 38.802 for both FR1 and FR2-1 SBFD evaluation.</w:t>
            </w:r>
          </w:p>
          <w:p w14:paraId="720DE69A" w14:textId="74540ABE" w:rsidR="004F77AE" w:rsidRPr="00E054DF" w:rsidRDefault="004F77AE" w:rsidP="004F77AE">
            <w:pPr>
              <w:spacing w:line="240" w:lineRule="auto"/>
            </w:pPr>
            <w:r w:rsidRPr="00E054DF">
              <w:rPr>
                <w:b/>
                <w:i/>
                <w:u w:val="single"/>
              </w:rPr>
              <w:t>Proposal 6</w:t>
            </w:r>
            <w:r w:rsidRPr="00E054DF">
              <w:t>: Reuse LOS probability in TR 38.901 and TR 38.802 for gNB-gNB and UE-UE channel model respectively.</w:t>
            </w:r>
          </w:p>
        </w:tc>
      </w:tr>
      <w:tr w:rsidR="005B2BB0" w:rsidRPr="00E054DF"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054DF" w:rsidRDefault="005B2BB0" w:rsidP="005B2BB0">
            <w:pPr>
              <w:spacing w:line="240" w:lineRule="auto"/>
            </w:pPr>
            <w:r w:rsidRPr="00E054DF">
              <w:rPr>
                <w:b/>
                <w:i/>
                <w:u w:val="single"/>
              </w:rPr>
              <w:t xml:space="preserve">Proposal 9: </w:t>
            </w:r>
            <w:r w:rsidRPr="00E054DF">
              <w:t>For gNB-gNB channel model, reuse the LOS probability in TR 38.901.</w:t>
            </w:r>
          </w:p>
          <w:p w14:paraId="783092A4" w14:textId="77777777" w:rsidR="005B2BB0" w:rsidRPr="00E054DF" w:rsidRDefault="005B2BB0" w:rsidP="005B2BB0">
            <w:pPr>
              <w:spacing w:line="240" w:lineRule="auto"/>
            </w:pPr>
            <w:r w:rsidRPr="00E054DF">
              <w:rPr>
                <w:b/>
                <w:i/>
                <w:u w:val="single"/>
              </w:rPr>
              <w:t xml:space="preserve">Observation 4: </w:t>
            </w:r>
            <w:r w:rsidRPr="00E054DF">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054DF" w:rsidRDefault="005B2BB0" w:rsidP="005B2BB0">
            <w:pPr>
              <w:spacing w:line="240" w:lineRule="auto"/>
            </w:pPr>
            <w:r w:rsidRPr="00E054DF">
              <w:rPr>
                <w:b/>
                <w:i/>
                <w:u w:val="single"/>
              </w:rPr>
              <w:t>Proposal 10:</w:t>
            </w:r>
            <w:r w:rsidRPr="00E054DF">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054DF" w14:paraId="39324673" w14:textId="77777777" w:rsidTr="000E15CD">
        <w:tc>
          <w:tcPr>
            <w:tcW w:w="2122" w:type="dxa"/>
          </w:tcPr>
          <w:p w14:paraId="53949CA2" w14:textId="7B881D3D" w:rsidR="00DF581A" w:rsidRPr="00E344A1" w:rsidRDefault="00DF581A" w:rsidP="00DF581A">
            <w:pPr>
              <w:spacing w:line="240" w:lineRule="auto"/>
              <w:jc w:val="center"/>
            </w:pPr>
            <w:r w:rsidRPr="00E344A1">
              <w:t>Spreadtrum, BUPT</w:t>
            </w:r>
          </w:p>
        </w:tc>
        <w:tc>
          <w:tcPr>
            <w:tcW w:w="7840" w:type="dxa"/>
          </w:tcPr>
          <w:p w14:paraId="0749E712" w14:textId="2FD6B1A2" w:rsidR="00DF581A" w:rsidRPr="00E054DF" w:rsidRDefault="00DF581A" w:rsidP="00DF581A">
            <w:pPr>
              <w:spacing w:line="240" w:lineRule="auto"/>
            </w:pPr>
            <w:r w:rsidRPr="00E054DF">
              <w:rPr>
                <w:b/>
                <w:i/>
                <w:u w:val="single"/>
              </w:rPr>
              <w:t>Proposal 10:</w:t>
            </w:r>
            <w:r w:rsidRPr="00E054DF">
              <w:t xml:space="preserve"> Large scale fading should be modelled but small scale fading should not be taken into consider for gNB-gNB channel model and UE-UE channel model in SLS calibration.</w:t>
            </w:r>
          </w:p>
        </w:tc>
      </w:tr>
      <w:tr w:rsidR="00DF581A" w:rsidRPr="00E054DF"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054DF" w:rsidRDefault="00451756" w:rsidP="00451756">
            <w:pPr>
              <w:spacing w:line="240" w:lineRule="auto"/>
              <w:rPr>
                <w:bCs/>
              </w:rPr>
            </w:pPr>
            <w:r w:rsidRPr="00E054DF">
              <w:rPr>
                <w:b/>
                <w:bCs/>
                <w:i/>
                <w:u w:val="single"/>
              </w:rPr>
              <w:t>Proposal 5:</w:t>
            </w:r>
            <w:r w:rsidRPr="00E054DF">
              <w:rPr>
                <w:b/>
                <w:bCs/>
              </w:rPr>
              <w:t xml:space="preserve"> </w:t>
            </w:r>
            <w:r w:rsidRPr="00E054DF">
              <w:rPr>
                <w:bCs/>
              </w:rPr>
              <w:t>Reuse the gNB-UE 5GCM in TR 38.901 with necessary modifications for both FR1 and FR2, similar as the UE-UE channel model for flexible duplex evaluation in TR38.802 for FR2.</w:t>
            </w:r>
          </w:p>
          <w:p w14:paraId="08381716" w14:textId="77777777" w:rsidR="00451756" w:rsidRPr="00E054DF" w:rsidRDefault="00451756" w:rsidP="005C4A83">
            <w:pPr>
              <w:pStyle w:val="aff0"/>
              <w:widowControl/>
              <w:numPr>
                <w:ilvl w:val="0"/>
                <w:numId w:val="130"/>
              </w:numPr>
              <w:spacing w:line="240" w:lineRule="auto"/>
              <w:ind w:firstLineChars="0"/>
              <w:rPr>
                <w:bCs/>
              </w:rPr>
            </w:pPr>
            <w:r w:rsidRPr="00E054DF">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054DF" w:rsidRDefault="00451756" w:rsidP="005C4A83">
            <w:pPr>
              <w:pStyle w:val="aff0"/>
              <w:widowControl/>
              <w:numPr>
                <w:ilvl w:val="1"/>
                <w:numId w:val="130"/>
              </w:numPr>
              <w:spacing w:line="240" w:lineRule="auto"/>
              <w:ind w:firstLineChars="0"/>
              <w:rPr>
                <w:bCs/>
              </w:rPr>
            </w:pPr>
            <w:r w:rsidRPr="00E054DF">
              <w:rPr>
                <w:bCs/>
              </w:rPr>
              <w:t>Replacing the gNB’s antenna height with UE’s antenna height, updating ASD and ZSD.</w:t>
            </w:r>
          </w:p>
          <w:p w14:paraId="5803C5CA" w14:textId="77777777" w:rsidR="00451756" w:rsidRPr="00E054DF" w:rsidRDefault="00451756" w:rsidP="005C4A83">
            <w:pPr>
              <w:pStyle w:val="aff0"/>
              <w:widowControl/>
              <w:numPr>
                <w:ilvl w:val="1"/>
                <w:numId w:val="130"/>
              </w:numPr>
              <w:spacing w:line="240" w:lineRule="auto"/>
              <w:ind w:firstLineChars="0"/>
              <w:rPr>
                <w:bCs/>
              </w:rPr>
            </w:pPr>
            <w:r w:rsidRPr="00E054DF">
              <w:rPr>
                <w:rFonts w:hint="eastAsia"/>
                <w:bCs/>
              </w:rPr>
              <w:t>F</w:t>
            </w:r>
            <w:r w:rsidRPr="00E054DF">
              <w:rPr>
                <w:bCs/>
              </w:rPr>
              <w:t>FS: Other details and necessary modifications.</w:t>
            </w:r>
          </w:p>
          <w:p w14:paraId="58CFC7EC" w14:textId="402C5890" w:rsidR="00451756" w:rsidRPr="00E054DF" w:rsidRDefault="00451756" w:rsidP="00451756">
            <w:pPr>
              <w:spacing w:line="240" w:lineRule="auto"/>
              <w:rPr>
                <w:bCs/>
              </w:rPr>
            </w:pPr>
            <w:r w:rsidRPr="00E054DF">
              <w:rPr>
                <w:b/>
                <w:bCs/>
                <w:i/>
                <w:u w:val="single"/>
              </w:rPr>
              <w:t xml:space="preserve">Proposal 6: </w:t>
            </w:r>
            <w:r w:rsidRPr="00E054DF">
              <w:rPr>
                <w:bCs/>
              </w:rPr>
              <w:t>The existing LOS probability models provided in 38.901 can be reused for the LOS probability model for both gNB-to-gNB and UE-to-UE links.</w:t>
            </w:r>
          </w:p>
          <w:p w14:paraId="2D59CA6F" w14:textId="2E9954CD" w:rsidR="00451756" w:rsidRPr="00E054DF" w:rsidRDefault="00451756" w:rsidP="005C4A83">
            <w:pPr>
              <w:pStyle w:val="aff0"/>
              <w:widowControl/>
              <w:numPr>
                <w:ilvl w:val="0"/>
                <w:numId w:val="131"/>
              </w:numPr>
              <w:spacing w:line="240" w:lineRule="auto"/>
              <w:ind w:firstLineChars="0"/>
              <w:rPr>
                <w:bCs/>
              </w:rPr>
            </w:pPr>
            <w:r w:rsidRPr="00E054DF">
              <w:rPr>
                <w:bCs/>
              </w:rPr>
              <w:lastRenderedPageBreak/>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054DF" w14:paraId="20365BEF" w14:textId="77777777" w:rsidTr="000E15CD">
        <w:tc>
          <w:tcPr>
            <w:tcW w:w="2122" w:type="dxa"/>
          </w:tcPr>
          <w:p w14:paraId="6CEA6FEF" w14:textId="05E1400D" w:rsidR="00DF581A" w:rsidRPr="00E344A1" w:rsidRDefault="008C3EFA" w:rsidP="00DF581A">
            <w:pPr>
              <w:spacing w:line="240" w:lineRule="auto"/>
              <w:jc w:val="center"/>
            </w:pPr>
            <w:r w:rsidRPr="00E344A1">
              <w:lastRenderedPageBreak/>
              <w:t>Sharp</w:t>
            </w:r>
          </w:p>
        </w:tc>
        <w:tc>
          <w:tcPr>
            <w:tcW w:w="7840" w:type="dxa"/>
          </w:tcPr>
          <w:p w14:paraId="753C7650" w14:textId="77777777" w:rsidR="00DF581A" w:rsidRPr="00E054DF" w:rsidRDefault="008C3EFA" w:rsidP="00DF581A">
            <w:pPr>
              <w:spacing w:line="240" w:lineRule="auto"/>
            </w:pPr>
            <w:r w:rsidRPr="00E054DF">
              <w:rPr>
                <w:b/>
                <w:i/>
                <w:u w:val="single"/>
              </w:rPr>
              <w:t>Proposal 5:</w:t>
            </w:r>
            <w:r w:rsidRPr="00E054DF">
              <w:t xml:space="preserve"> For indoor hotspot, reuse LoS probability formula for gNB-UE links for gNB-gNB/UE-UE links.</w:t>
            </w:r>
          </w:p>
          <w:p w14:paraId="040DF888" w14:textId="77777777" w:rsidR="008C3EFA" w:rsidRPr="00E054DF" w:rsidRDefault="008C3EFA" w:rsidP="00DF581A">
            <w:pPr>
              <w:spacing w:line="240" w:lineRule="auto"/>
            </w:pPr>
            <w:r w:rsidRPr="00E054DF">
              <w:rPr>
                <w:b/>
                <w:i/>
                <w:u w:val="single"/>
              </w:rPr>
              <w:t xml:space="preserve">Proposal 6: </w:t>
            </w:r>
            <w:r w:rsidRPr="00E054DF">
              <w:t>For Urban Macro, 100% LoS probability can be assumed for gNB-gNB links.</w:t>
            </w:r>
          </w:p>
          <w:p w14:paraId="78D50BE5" w14:textId="55FDBBCC" w:rsidR="008C3EFA" w:rsidRPr="00E054DF" w:rsidRDefault="008C3EFA" w:rsidP="00DF581A">
            <w:pPr>
              <w:spacing w:line="240" w:lineRule="auto"/>
            </w:pPr>
            <w:r w:rsidRPr="00E054DF">
              <w:rPr>
                <w:b/>
                <w:i/>
                <w:u w:val="single"/>
              </w:rPr>
              <w:t xml:space="preserve">Proposal 7: </w:t>
            </w:r>
            <w:r w:rsidRPr="00E054DF">
              <w:t>For Urban Macro, LoS probability formula for gNB-UE links can be assumed for UE-UE links.</w:t>
            </w:r>
          </w:p>
        </w:tc>
      </w:tr>
      <w:tr w:rsidR="00DF581A" w:rsidRPr="00E054DF" w14:paraId="4F795EB0" w14:textId="77777777" w:rsidTr="000E15CD">
        <w:tc>
          <w:tcPr>
            <w:tcW w:w="2122" w:type="dxa"/>
          </w:tcPr>
          <w:p w14:paraId="6071B085" w14:textId="77777777" w:rsidR="00DF581A" w:rsidRPr="00E054DF" w:rsidRDefault="00DF581A" w:rsidP="00DF581A">
            <w:pPr>
              <w:spacing w:line="240" w:lineRule="auto"/>
              <w:jc w:val="center"/>
            </w:pPr>
          </w:p>
        </w:tc>
        <w:tc>
          <w:tcPr>
            <w:tcW w:w="7840" w:type="dxa"/>
          </w:tcPr>
          <w:p w14:paraId="048DD036" w14:textId="77777777" w:rsidR="00DF581A" w:rsidRPr="00E054DF" w:rsidRDefault="00DF581A" w:rsidP="00DF581A">
            <w:pPr>
              <w:spacing w:line="240" w:lineRule="auto"/>
            </w:pPr>
          </w:p>
        </w:tc>
      </w:tr>
    </w:tbl>
    <w:p w14:paraId="2EB16B9D" w14:textId="77777777" w:rsidR="00903854" w:rsidRPr="00E054DF" w:rsidRDefault="00903854" w:rsidP="00903854">
      <w:pPr>
        <w:spacing w:after="120"/>
      </w:pPr>
    </w:p>
    <w:p w14:paraId="677A377B" w14:textId="1DA6E1A4" w:rsidR="00903854" w:rsidRDefault="00903854" w:rsidP="00B8300E">
      <w:pPr>
        <w:pStyle w:val="3"/>
      </w:pPr>
      <w:r>
        <w:t>Summary</w:t>
      </w:r>
    </w:p>
    <w:p w14:paraId="403657D3" w14:textId="4BEA346F" w:rsidR="004C1A50" w:rsidRPr="00E054DF" w:rsidRDefault="004C1A50" w:rsidP="004C1A50">
      <w:pPr>
        <w:spacing w:beforeLines="50" w:before="120" w:afterLines="50" w:after="120"/>
      </w:pPr>
      <w:r w:rsidRPr="00E054DF">
        <w:t>In RAN1#109-e meeting, the following agreements were achieved on gNB-gNB co-channel/adjacent-channel channel model.</w:t>
      </w:r>
    </w:p>
    <w:tbl>
      <w:tblPr>
        <w:tblStyle w:val="afd"/>
        <w:tblW w:w="0" w:type="auto"/>
        <w:tblLook w:val="04A0" w:firstRow="1" w:lastRow="0" w:firstColumn="1" w:lastColumn="0" w:noHBand="0" w:noVBand="1"/>
      </w:tblPr>
      <w:tblGrid>
        <w:gridCol w:w="9962"/>
      </w:tblGrid>
      <w:tr w:rsidR="004C1A50" w:rsidRPr="00E054DF" w14:paraId="31D4CDDC" w14:textId="77777777" w:rsidTr="008A79F8">
        <w:tc>
          <w:tcPr>
            <w:tcW w:w="10194" w:type="dxa"/>
          </w:tcPr>
          <w:p w14:paraId="7FD41BBB" w14:textId="77777777" w:rsidR="004C1A50" w:rsidRPr="00E054DF" w:rsidRDefault="004C1A50" w:rsidP="004C1A50">
            <w:pPr>
              <w:spacing w:line="240" w:lineRule="auto"/>
              <w:rPr>
                <w:bCs/>
                <w:highlight w:val="green"/>
              </w:rPr>
            </w:pPr>
            <w:r w:rsidRPr="00E054DF">
              <w:rPr>
                <w:bCs/>
                <w:highlight w:val="green"/>
              </w:rPr>
              <w:t>Agreement</w:t>
            </w:r>
          </w:p>
          <w:p w14:paraId="0738CC39" w14:textId="77777777" w:rsidR="004C1A50" w:rsidRPr="00E054DF" w:rsidRDefault="004C1A50" w:rsidP="004C1A50">
            <w:pPr>
              <w:spacing w:line="240" w:lineRule="auto"/>
            </w:pPr>
            <w:r w:rsidRPr="00E054DF">
              <w:t>For gNB-gNB co-channel/adjacent-channel channel model and UE-UE co-channel/adjacent-channel channel model in RAN1 SLS,</w:t>
            </w:r>
          </w:p>
          <w:p w14:paraId="28FF60C7" w14:textId="77777777" w:rsidR="004C1A50" w:rsidRPr="00E054DF" w:rsidRDefault="004C1A50" w:rsidP="005C4A83">
            <w:pPr>
              <w:pStyle w:val="aff0"/>
              <w:widowControl/>
              <w:numPr>
                <w:ilvl w:val="0"/>
                <w:numId w:val="152"/>
              </w:numPr>
              <w:overflowPunct w:val="0"/>
              <w:spacing w:line="240" w:lineRule="auto"/>
              <w:ind w:firstLineChars="0"/>
              <w:contextualSpacing/>
              <w:textAlignment w:val="baseline"/>
            </w:pPr>
            <w:r w:rsidRPr="00E054DF">
              <w:t>Large scale fading (e.g., path loss, penetration loss, shadowing) should be modelled, and companies report whether small scale fading (e.g., fast fading including antenna gain) is also modelled in their simulation.</w:t>
            </w:r>
          </w:p>
          <w:p w14:paraId="6830835D" w14:textId="77777777" w:rsidR="004C1A50" w:rsidRPr="00E054DF" w:rsidRDefault="004C1A50" w:rsidP="005C4A83">
            <w:pPr>
              <w:pStyle w:val="aff0"/>
              <w:widowControl/>
              <w:numPr>
                <w:ilvl w:val="0"/>
                <w:numId w:val="152"/>
              </w:numPr>
              <w:overflowPunct w:val="0"/>
              <w:spacing w:line="240" w:lineRule="auto"/>
              <w:ind w:firstLineChars="0"/>
              <w:contextualSpacing/>
              <w:textAlignment w:val="baseline"/>
            </w:pPr>
            <w:r w:rsidRPr="00E054DF">
              <w:rPr>
                <w:rFonts w:hint="eastAsia"/>
              </w:rPr>
              <w:t>N</w:t>
            </w:r>
            <w:r w:rsidRPr="00E054DF">
              <w:t>ote: Antenna gain is calculated based on the gNB-gNB or UE-UE LOS direction instead on the multi-path directions if fast fading is not modelled.</w:t>
            </w:r>
          </w:p>
          <w:p w14:paraId="282C7528" w14:textId="77777777" w:rsidR="004C1A50" w:rsidRPr="00E054DF" w:rsidRDefault="004C1A50" w:rsidP="005C4A83">
            <w:pPr>
              <w:pStyle w:val="aff0"/>
              <w:widowControl/>
              <w:numPr>
                <w:ilvl w:val="0"/>
                <w:numId w:val="152"/>
              </w:numPr>
              <w:overflowPunct w:val="0"/>
              <w:spacing w:line="240" w:lineRule="auto"/>
              <w:ind w:firstLineChars="0"/>
              <w:contextualSpacing/>
              <w:textAlignment w:val="baseline"/>
              <w:rPr>
                <w:highlight w:val="yellow"/>
              </w:rPr>
            </w:pPr>
            <w:r w:rsidRPr="00E054DF">
              <w:rPr>
                <w:highlight w:val="yellow"/>
              </w:rPr>
              <w:t>FFS: how to model realistic LOS probability for gNB-gNB and UE-UE channel model.</w:t>
            </w:r>
          </w:p>
          <w:p w14:paraId="4C97485C" w14:textId="77777777" w:rsidR="004C1A50" w:rsidRPr="00E054DF" w:rsidRDefault="004C1A50" w:rsidP="005C4A83">
            <w:pPr>
              <w:pStyle w:val="aff0"/>
              <w:widowControl/>
              <w:numPr>
                <w:ilvl w:val="0"/>
                <w:numId w:val="152"/>
              </w:numPr>
              <w:overflowPunct w:val="0"/>
              <w:spacing w:line="240" w:lineRule="auto"/>
              <w:ind w:firstLineChars="0"/>
              <w:contextualSpacing/>
              <w:textAlignment w:val="baseline"/>
            </w:pPr>
            <w:r w:rsidRPr="00E054DF">
              <w:t>FFS: How to set aligned channel model amongst companies for SLS calibration (if needed).</w:t>
            </w:r>
          </w:p>
          <w:p w14:paraId="62BFE08A" w14:textId="77777777" w:rsidR="004C1A50" w:rsidRPr="00E054DF" w:rsidRDefault="004C1A50" w:rsidP="004C1A50">
            <w:pPr>
              <w:spacing w:line="240" w:lineRule="auto"/>
              <w:rPr>
                <w:rFonts w:eastAsia="MS Mincho"/>
              </w:rPr>
            </w:pPr>
          </w:p>
          <w:p w14:paraId="7615F648" w14:textId="77777777" w:rsidR="004C1A50" w:rsidRPr="00E054DF" w:rsidRDefault="004C1A50" w:rsidP="004C1A50">
            <w:pPr>
              <w:spacing w:line="240" w:lineRule="auto"/>
              <w:rPr>
                <w:bCs/>
                <w:highlight w:val="green"/>
              </w:rPr>
            </w:pPr>
            <w:r w:rsidRPr="00E054DF">
              <w:rPr>
                <w:bCs/>
                <w:highlight w:val="green"/>
              </w:rPr>
              <w:t>Agreement</w:t>
            </w:r>
          </w:p>
          <w:p w14:paraId="4396146E" w14:textId="77777777" w:rsidR="004C1A50" w:rsidRPr="00E054DF" w:rsidRDefault="004C1A50" w:rsidP="004C1A50">
            <w:pPr>
              <w:spacing w:line="240" w:lineRule="auto"/>
              <w:rPr>
                <w:iCs/>
              </w:rPr>
            </w:pPr>
            <w:r w:rsidRPr="00E054DF">
              <w:rPr>
                <w:iCs/>
              </w:rPr>
              <w:t>For gNB-gNB channel model, reuse gNB-to-UE channel model in TR 38.901 with necessary modification</w:t>
            </w:r>
          </w:p>
          <w:p w14:paraId="6F9A8591" w14:textId="77777777" w:rsidR="004C1A50" w:rsidRPr="00E054DF" w:rsidRDefault="004C1A50" w:rsidP="005C4A83">
            <w:pPr>
              <w:widowControl/>
              <w:numPr>
                <w:ilvl w:val="0"/>
                <w:numId w:val="153"/>
              </w:numPr>
              <w:overflowPunct w:val="0"/>
              <w:spacing w:line="240" w:lineRule="auto"/>
              <w:textAlignment w:val="baseline"/>
            </w:pPr>
            <w:r w:rsidRPr="00E054DF">
              <w:t>Replacing the UE’s antenna height with gNB’s antenna height, updating the angular spread</w:t>
            </w:r>
          </w:p>
          <w:p w14:paraId="16030211" w14:textId="77777777" w:rsidR="004C1A50" w:rsidRPr="00E054DF" w:rsidRDefault="004C1A50" w:rsidP="005C4A83">
            <w:pPr>
              <w:widowControl/>
              <w:numPr>
                <w:ilvl w:val="0"/>
                <w:numId w:val="153"/>
              </w:numPr>
              <w:overflowPunct w:val="0"/>
              <w:spacing w:line="240" w:lineRule="auto"/>
              <w:textAlignment w:val="baseline"/>
              <w:rPr>
                <w:highlight w:val="yellow"/>
              </w:rPr>
            </w:pPr>
            <w:r w:rsidRPr="00E054DF">
              <w:rPr>
                <w:rFonts w:hint="eastAsia"/>
                <w:highlight w:val="yellow"/>
              </w:rPr>
              <w:t>F</w:t>
            </w:r>
            <w:r w:rsidRPr="00E054DF">
              <w:rPr>
                <w:highlight w:val="yellow"/>
              </w:rPr>
              <w:t>FS: whether/how to update LOS probability.</w:t>
            </w:r>
          </w:p>
          <w:p w14:paraId="0C72F95B" w14:textId="77777777" w:rsidR="004C1A50" w:rsidRPr="00E054DF" w:rsidRDefault="004C1A50" w:rsidP="005C4A83">
            <w:pPr>
              <w:widowControl/>
              <w:numPr>
                <w:ilvl w:val="0"/>
                <w:numId w:val="153"/>
              </w:numPr>
              <w:overflowPunct w:val="0"/>
              <w:spacing w:line="240" w:lineRule="auto"/>
              <w:textAlignment w:val="baseline"/>
            </w:pPr>
            <w:r w:rsidRPr="00E054DF">
              <w:rPr>
                <w:highlight w:val="yellow"/>
              </w:rPr>
              <w:t>FFS: Other details and necessary modifications</w:t>
            </w:r>
          </w:p>
        </w:tc>
      </w:tr>
    </w:tbl>
    <w:p w14:paraId="46649686" w14:textId="370E6138" w:rsidR="004C1A50" w:rsidRPr="00E054DF" w:rsidRDefault="004C1A50" w:rsidP="004C1A50">
      <w:pPr>
        <w:spacing w:after="120"/>
      </w:pPr>
    </w:p>
    <w:p w14:paraId="3DB463E1" w14:textId="0015A3D9" w:rsidR="005B4F7D" w:rsidRPr="00E054DF" w:rsidRDefault="0008664C" w:rsidP="004C1A50">
      <w:pPr>
        <w:spacing w:after="120"/>
        <w:rPr>
          <w:b/>
          <w:u w:val="single"/>
        </w:rPr>
      </w:pPr>
      <w:r w:rsidRPr="00E054DF">
        <w:rPr>
          <w:b/>
          <w:iCs/>
          <w:u w:val="single"/>
        </w:rPr>
        <w:t>gNB-gNB channel model</w:t>
      </w:r>
    </w:p>
    <w:p w14:paraId="7DA41B5A" w14:textId="77777777" w:rsidR="001731E0" w:rsidRPr="00E054DF" w:rsidRDefault="001731E0" w:rsidP="004C1A50">
      <w:pPr>
        <w:spacing w:after="120"/>
      </w:pPr>
      <w:r w:rsidRPr="00E054DF">
        <w:t>Regarding the LOS probability for gNB-gNB channel model,</w:t>
      </w:r>
    </w:p>
    <w:p w14:paraId="3CA7B95D" w14:textId="0E0FBABB" w:rsidR="00642210" w:rsidRPr="00E054DF" w:rsidRDefault="001731E0" w:rsidP="005C4A83">
      <w:pPr>
        <w:pStyle w:val="aff0"/>
        <w:numPr>
          <w:ilvl w:val="0"/>
          <w:numId w:val="71"/>
        </w:numPr>
        <w:ind w:firstLineChars="0"/>
      </w:pPr>
      <w:r w:rsidRPr="00E054DF">
        <w:t>S</w:t>
      </w:r>
      <w:r w:rsidR="00E62902" w:rsidRPr="00E054DF">
        <w:t>ome</w:t>
      </w:r>
      <w:r w:rsidR="00A132FC" w:rsidRPr="00E054DF">
        <w:t xml:space="preserve"> companies [</w:t>
      </w:r>
      <w:r w:rsidR="004C6BED" w:rsidRPr="00E054DF">
        <w:t xml:space="preserve">CATT, </w:t>
      </w:r>
      <w:r w:rsidR="002B109E" w:rsidRPr="00E054DF">
        <w:t xml:space="preserve">Nokia, </w:t>
      </w:r>
      <w:r w:rsidR="00DA5704" w:rsidRPr="00E054DF">
        <w:rPr>
          <w:rFonts w:hint="eastAsia"/>
        </w:rPr>
        <w:t>I</w:t>
      </w:r>
      <w:r w:rsidR="00DA5704" w:rsidRPr="00E054DF">
        <w:t>nte</w:t>
      </w:r>
      <w:r w:rsidR="0008524D" w:rsidRPr="00E054DF">
        <w:t>l</w:t>
      </w:r>
      <w:r w:rsidR="00A132FC" w:rsidRPr="00E054DF">
        <w:t xml:space="preserve">] suggest to reuse </w:t>
      </w:r>
      <w:r w:rsidR="004F547B" w:rsidRPr="00E054DF">
        <w:t xml:space="preserve">the </w:t>
      </w:r>
      <w:r w:rsidR="00FD1781" w:rsidRPr="00E054DF">
        <w:t xml:space="preserve">gNB-to-UE LOS probability equation </w:t>
      </w:r>
      <w:r w:rsidR="00A132FC" w:rsidRPr="00E054DF">
        <w:t xml:space="preserve">in TR 38.901 </w:t>
      </w:r>
      <w:r w:rsidR="00F7670B" w:rsidRPr="00E054DF">
        <w:t>for gNB-</w:t>
      </w:r>
      <w:r w:rsidR="00F7670B" w:rsidRPr="00E054DF">
        <w:rPr>
          <w:rFonts w:hint="eastAsia"/>
        </w:rPr>
        <w:t>to</w:t>
      </w:r>
      <w:r w:rsidR="00F7670B" w:rsidRPr="00E054DF">
        <w:t xml:space="preserve">-gNB channel </w:t>
      </w:r>
      <w:r w:rsidR="00654712" w:rsidRPr="00E054DF">
        <w:t>for all cases</w:t>
      </w:r>
      <w:r w:rsidR="00642210" w:rsidRPr="00E054DF">
        <w:t>.</w:t>
      </w:r>
    </w:p>
    <w:p w14:paraId="2E6F4363" w14:textId="23EA4D34" w:rsidR="00642210" w:rsidRPr="00E054DF" w:rsidRDefault="00642210" w:rsidP="005C4A83">
      <w:pPr>
        <w:pStyle w:val="aff0"/>
        <w:numPr>
          <w:ilvl w:val="0"/>
          <w:numId w:val="71"/>
        </w:numPr>
        <w:ind w:firstLineChars="0"/>
      </w:pPr>
      <w:r w:rsidRPr="00E054DF">
        <w:t>Some companies [vivo, Sharp</w:t>
      </w:r>
      <w:r w:rsidR="00F64617" w:rsidRPr="00E054DF">
        <w:t>, CMCC</w:t>
      </w:r>
      <w:r w:rsidRPr="00E054DF">
        <w:t xml:space="preserve">] </w:t>
      </w:r>
      <w:r w:rsidR="00044953" w:rsidRPr="00E054DF">
        <w:t xml:space="preserve">suggest to reuse </w:t>
      </w:r>
      <w:r w:rsidR="00A13A05" w:rsidRPr="00E054DF">
        <w:t>the gNB-to-UE LOS probability equation</w:t>
      </w:r>
      <w:r w:rsidRPr="00E054DF">
        <w:t xml:space="preserve"> </w:t>
      </w:r>
      <w:r w:rsidR="00A13A05" w:rsidRPr="00E054DF">
        <w:t xml:space="preserve">in TR 38.901 </w:t>
      </w:r>
      <w:r w:rsidRPr="00E054DF">
        <w:t>for InH scenario.</w:t>
      </w:r>
    </w:p>
    <w:p w14:paraId="29B25CAF" w14:textId="6EA07E08" w:rsidR="00174455" w:rsidRPr="00E054DF" w:rsidRDefault="00FD1781" w:rsidP="005C4A83">
      <w:pPr>
        <w:pStyle w:val="aff0"/>
        <w:numPr>
          <w:ilvl w:val="0"/>
          <w:numId w:val="71"/>
        </w:numPr>
        <w:ind w:firstLineChars="0"/>
      </w:pPr>
      <w:r w:rsidRPr="00E054DF">
        <w:t>Some</w:t>
      </w:r>
      <w:r w:rsidR="00174455" w:rsidRPr="00E054DF">
        <w:t xml:space="preserve"> companies</w:t>
      </w:r>
      <w:r w:rsidR="00ED7E38" w:rsidRPr="00E054DF">
        <w:t xml:space="preserve"> [</w:t>
      </w:r>
      <w:r w:rsidR="00783DB1" w:rsidRPr="00E054DF">
        <w:t>Huawei, ZTE, Qualcomm, vivo</w:t>
      </w:r>
      <w:r w:rsidR="00F64617" w:rsidRPr="00E054DF">
        <w:t>, CMCC</w:t>
      </w:r>
      <w:r w:rsidR="00ED7E38" w:rsidRPr="00E054DF">
        <w:t>]</w:t>
      </w:r>
      <w:r w:rsidR="00174455" w:rsidRPr="00E054DF">
        <w:t xml:space="preserve"> </w:t>
      </w:r>
      <w:r w:rsidRPr="00E054DF">
        <w:t>consider modified</w:t>
      </w:r>
      <w:r w:rsidR="00596D06" w:rsidRPr="00E054DF">
        <w:rPr>
          <w:iCs/>
        </w:rPr>
        <w:t xml:space="preserve"> </w:t>
      </w:r>
      <w:r w:rsidR="00596D06" w:rsidRPr="00E054DF">
        <w:t xml:space="preserve">LOS probability </w:t>
      </w:r>
      <w:r w:rsidRPr="00E054DF">
        <w:t xml:space="preserve">for </w:t>
      </w:r>
      <w:r w:rsidR="00A13A05" w:rsidRPr="00E054DF">
        <w:t>Macro-</w:t>
      </w:r>
      <w:r w:rsidRPr="00E054DF">
        <w:t>gNB-</w:t>
      </w:r>
      <w:r w:rsidRPr="00E054DF">
        <w:rPr>
          <w:rFonts w:hint="eastAsia"/>
        </w:rPr>
        <w:t>to</w:t>
      </w:r>
      <w:r w:rsidRPr="00E054DF">
        <w:t>-</w:t>
      </w:r>
      <w:r w:rsidR="00A13A05" w:rsidRPr="00E054DF">
        <w:t>Macro-</w:t>
      </w:r>
      <w:r w:rsidRPr="00E054DF">
        <w:t>gNB channel</w:t>
      </w:r>
      <w:r w:rsidR="004E5C37" w:rsidRPr="00E054DF">
        <w:t>.</w:t>
      </w:r>
    </w:p>
    <w:p w14:paraId="66614D98" w14:textId="797DA3AB" w:rsidR="00354EA6" w:rsidRPr="00E054DF" w:rsidRDefault="007C6300" w:rsidP="005C4A83">
      <w:pPr>
        <w:pStyle w:val="aff0"/>
        <w:numPr>
          <w:ilvl w:val="1"/>
          <w:numId w:val="71"/>
        </w:numPr>
        <w:ind w:firstLineChars="0"/>
      </w:pPr>
      <w:r w:rsidRPr="00E054DF">
        <w:rPr>
          <w:rFonts w:hint="eastAsia"/>
        </w:rPr>
        <w:t>[Q</w:t>
      </w:r>
      <w:r w:rsidRPr="00E054DF">
        <w:t xml:space="preserve">ualcomm] </w:t>
      </w:r>
      <w:r w:rsidR="006B3BD2" w:rsidRPr="00E054DF">
        <w:t xml:space="preserve">Optional </w:t>
      </w:r>
      <w:r w:rsidR="00BF0F19" w:rsidRPr="00E054DF">
        <w:t>higher</w:t>
      </w:r>
      <w:r w:rsidR="00E378D5" w:rsidRPr="00E054DF">
        <w:t xml:space="preserve"> LOS probability</w:t>
      </w:r>
      <w:r w:rsidR="006B3BD2" w:rsidRPr="00E054DF">
        <w:t xml:space="preserve"> </w:t>
      </w:r>
      <w:r w:rsidR="00E378D5" w:rsidRPr="00E054DF">
        <w:t>for nearby gNBs</w:t>
      </w:r>
    </w:p>
    <w:p w14:paraId="75A94BEA" w14:textId="76B91BA4" w:rsidR="00B973DA" w:rsidRPr="00E054DF" w:rsidRDefault="00B973DA" w:rsidP="005C4A83">
      <w:pPr>
        <w:pStyle w:val="aff0"/>
        <w:numPr>
          <w:ilvl w:val="1"/>
          <w:numId w:val="71"/>
        </w:numPr>
        <w:ind w:firstLineChars="0"/>
      </w:pPr>
      <w:r w:rsidRPr="00E054DF">
        <w:rPr>
          <w:rFonts w:hint="eastAsia"/>
        </w:rPr>
        <w:t>[</w:t>
      </w:r>
      <w:r w:rsidRPr="00E054DF">
        <w:t xml:space="preserve">CMCC] </w:t>
      </w:r>
      <w:r w:rsidR="00BF0F19" w:rsidRPr="00E054DF">
        <w:t>Higher</w:t>
      </w:r>
      <w:r w:rsidR="00DC255D" w:rsidRPr="00E054DF">
        <w:t xml:space="preserve"> LOS probability for nearby Macros, i.e., if the2D distance between Macros &lt;= ISD</w:t>
      </w:r>
    </w:p>
    <w:p w14:paraId="50138011" w14:textId="298E767E" w:rsidR="00F47D4F" w:rsidRPr="00E054DF" w:rsidRDefault="00E3275D" w:rsidP="005C4A83">
      <w:pPr>
        <w:pStyle w:val="aff0"/>
        <w:numPr>
          <w:ilvl w:val="1"/>
          <w:numId w:val="71"/>
        </w:numPr>
        <w:ind w:firstLineChars="0"/>
      </w:pPr>
      <w:r w:rsidRPr="00E054DF">
        <w:rPr>
          <w:rFonts w:hint="eastAsia"/>
        </w:rPr>
        <w:t>[</w:t>
      </w:r>
      <w:r w:rsidRPr="00E054DF">
        <w:t xml:space="preserve">Huawei] </w:t>
      </w:r>
      <w:r w:rsidR="009B3D16" w:rsidRPr="00E054DF">
        <w:t>Higher LOS probability if these two gNBs have a same type</w:t>
      </w:r>
    </w:p>
    <w:p w14:paraId="5964829C" w14:textId="2FCAA42C" w:rsidR="00167B7A" w:rsidRPr="00E054DF" w:rsidRDefault="00167B7A" w:rsidP="005C4A83">
      <w:pPr>
        <w:pStyle w:val="aff0"/>
        <w:numPr>
          <w:ilvl w:val="1"/>
          <w:numId w:val="71"/>
        </w:numPr>
        <w:ind w:firstLineChars="0"/>
      </w:pPr>
      <w:r w:rsidRPr="00E054DF">
        <w:t>[Sharp</w:t>
      </w:r>
      <w:r w:rsidR="00572724" w:rsidRPr="00E054DF">
        <w:t>, Ericsson</w:t>
      </w:r>
      <w:r w:rsidRPr="00E054DF">
        <w:t>] Higher LOS probability for Urban Macro</w:t>
      </w:r>
    </w:p>
    <w:p w14:paraId="178A38C5" w14:textId="1E0FF750" w:rsidR="004E5C37" w:rsidRPr="00E054DF" w:rsidRDefault="00921B5F" w:rsidP="005C4A83">
      <w:pPr>
        <w:pStyle w:val="aff0"/>
        <w:numPr>
          <w:ilvl w:val="0"/>
          <w:numId w:val="71"/>
        </w:numPr>
        <w:ind w:firstLineChars="0"/>
      </w:pPr>
      <w:r w:rsidRPr="00E054DF">
        <w:rPr>
          <w:rFonts w:hint="eastAsia"/>
        </w:rPr>
        <w:t>R</w:t>
      </w:r>
      <w:r w:rsidRPr="00E054DF">
        <w:t xml:space="preserve">egarding how to </w:t>
      </w:r>
      <w:r w:rsidR="00B60AB2" w:rsidRPr="00E054DF">
        <w:t xml:space="preserve">update the </w:t>
      </w:r>
      <w:r w:rsidR="002435EB" w:rsidRPr="00E054DF">
        <w:t>LOS probability for gNB-</w:t>
      </w:r>
      <w:r w:rsidR="002435EB" w:rsidRPr="00E054DF">
        <w:rPr>
          <w:rFonts w:hint="eastAsia"/>
        </w:rPr>
        <w:t>to</w:t>
      </w:r>
      <w:r w:rsidR="002435EB" w:rsidRPr="00E054DF">
        <w:t>-gNB channel,</w:t>
      </w:r>
      <w:r w:rsidR="00EF6473" w:rsidRPr="00E054DF">
        <w:t xml:space="preserve"> </w:t>
      </w:r>
      <w:r w:rsidR="00555AB0" w:rsidRPr="00E054DF">
        <w:t xml:space="preserve">the following options are </w:t>
      </w:r>
      <w:r w:rsidR="00A13A05" w:rsidRPr="00E054DF">
        <w:t>proposed</w:t>
      </w:r>
      <w:r w:rsidR="00A25C25" w:rsidRPr="00E054DF">
        <w:t xml:space="preserve"> [Samsung, Qualcomm, Huawei, ZTE</w:t>
      </w:r>
      <w:r w:rsidR="004B6772" w:rsidRPr="00E054DF">
        <w:t>, CMCC</w:t>
      </w:r>
      <w:r w:rsidR="00A25C25" w:rsidRPr="00E054DF">
        <w:t>]</w:t>
      </w:r>
    </w:p>
    <w:p w14:paraId="5CB3F66B" w14:textId="511DF85F" w:rsidR="00385FBE" w:rsidRPr="00E054DF" w:rsidRDefault="00036E53" w:rsidP="005C4A83">
      <w:pPr>
        <w:pStyle w:val="aff0"/>
        <w:numPr>
          <w:ilvl w:val="1"/>
          <w:numId w:val="71"/>
        </w:numPr>
        <w:ind w:firstLineChars="0"/>
      </w:pPr>
      <w:r w:rsidRPr="00E054DF">
        <w:t xml:space="preserve">Option 1. </w:t>
      </w:r>
      <w:r w:rsidR="006571DD" w:rsidRPr="00E054DF">
        <w:t>Use f</w:t>
      </w:r>
      <w:r w:rsidRPr="00E054DF">
        <w:t>ixed LOS probability</w:t>
      </w:r>
      <w:r w:rsidR="006571DD" w:rsidRPr="00E054DF">
        <w:t xml:space="preserve"> value</w:t>
      </w:r>
      <w:r w:rsidR="00D45C85" w:rsidRPr="00E054DF">
        <w:t xml:space="preserve">, e.g., </w:t>
      </w:r>
    </w:p>
    <w:p w14:paraId="05CE2729" w14:textId="4FE1EDF7" w:rsidR="00D45C85" w:rsidRDefault="00D45C85" w:rsidP="005C4A83">
      <w:pPr>
        <w:pStyle w:val="aff0"/>
        <w:numPr>
          <w:ilvl w:val="2"/>
          <w:numId w:val="71"/>
        </w:numPr>
        <w:ind w:firstLineChars="0"/>
      </w:pPr>
      <w:r>
        <w:t>0.7 [CMCC]</w:t>
      </w:r>
    </w:p>
    <w:p w14:paraId="2972F7A8" w14:textId="2C21ECB4" w:rsidR="00D45C85" w:rsidRDefault="00D45C85" w:rsidP="005C4A83">
      <w:pPr>
        <w:pStyle w:val="aff0"/>
        <w:numPr>
          <w:ilvl w:val="2"/>
          <w:numId w:val="71"/>
        </w:numPr>
        <w:ind w:firstLineChars="0"/>
      </w:pPr>
      <w:r>
        <w:rPr>
          <w:rFonts w:hint="eastAsia"/>
        </w:rPr>
        <w:t>0</w:t>
      </w:r>
      <w:r>
        <w:t>.8 [Huawei, ZTE]</w:t>
      </w:r>
    </w:p>
    <w:p w14:paraId="2C82778E" w14:textId="7151FA87" w:rsidR="00D556C6" w:rsidRDefault="00D556C6" w:rsidP="005C4A83">
      <w:pPr>
        <w:pStyle w:val="aff0"/>
        <w:numPr>
          <w:ilvl w:val="2"/>
          <w:numId w:val="71"/>
        </w:numPr>
        <w:ind w:firstLineChars="0"/>
      </w:pPr>
      <w:r>
        <w:rPr>
          <w:rFonts w:hint="eastAsia"/>
        </w:rPr>
        <w:lastRenderedPageBreak/>
        <w:t>1</w:t>
      </w:r>
      <w:r>
        <w:t>.0 [Sharp</w:t>
      </w:r>
      <w:r w:rsidR="00572724">
        <w:t>, Ericsson</w:t>
      </w:r>
      <w:r>
        <w:t>]</w:t>
      </w:r>
    </w:p>
    <w:p w14:paraId="6199CC76" w14:textId="5815BDF8" w:rsidR="00402277" w:rsidRPr="00E054DF" w:rsidRDefault="00402277" w:rsidP="005C4A83">
      <w:pPr>
        <w:pStyle w:val="aff0"/>
        <w:numPr>
          <w:ilvl w:val="1"/>
          <w:numId w:val="71"/>
        </w:numPr>
        <w:ind w:firstLineChars="0"/>
      </w:pPr>
      <w:r w:rsidRPr="00E054DF">
        <w:t xml:space="preserve">Option 2. </w:t>
      </w:r>
      <w:r w:rsidR="00D52524" w:rsidRPr="00E054DF">
        <w:rPr>
          <w:iCs/>
        </w:rPr>
        <w:t xml:space="preserve">Changed some </w:t>
      </w:r>
      <w:r w:rsidR="00D52524" w:rsidRPr="00E054DF">
        <w:t>coefficient in the</w:t>
      </w:r>
      <w:r w:rsidRPr="00E054DF">
        <w:t xml:space="preserve"> gNB-to-UE LOS probability equation</w:t>
      </w:r>
      <w:r w:rsidR="00D45C85" w:rsidRPr="00E054DF">
        <w:t>, e.g.,</w:t>
      </w:r>
    </w:p>
    <w:p w14:paraId="07A78AD9" w14:textId="627126A6" w:rsidR="00DE5BDE" w:rsidRPr="00E054DF" w:rsidRDefault="004A2BCE" w:rsidP="005C4A83">
      <w:pPr>
        <w:pStyle w:val="aff0"/>
        <w:numPr>
          <w:ilvl w:val="2"/>
          <w:numId w:val="71"/>
        </w:numPr>
        <w:ind w:firstLineChars="0"/>
      </w:pPr>
      <w:r w:rsidRPr="00E054DF">
        <w:t>Instead of d2D-out, smaller (e.g., half of d</w:t>
      </w:r>
      <w:r w:rsidRPr="00E054DF">
        <w:rPr>
          <w:vertAlign w:val="subscript"/>
        </w:rPr>
        <w:t>2D-out</w:t>
      </w:r>
      <w:r w:rsidRPr="00E054DF">
        <w:t>) is used</w:t>
      </w:r>
      <w:r w:rsidR="002F4112" w:rsidRPr="00E054DF">
        <w:t xml:space="preserve"> [Samsung]</w:t>
      </w:r>
    </w:p>
    <w:p w14:paraId="39E66EEF" w14:textId="7E65AD4D" w:rsidR="002435EB" w:rsidRPr="00E054DF" w:rsidRDefault="002435EB" w:rsidP="004C1A50">
      <w:pPr>
        <w:spacing w:after="120"/>
      </w:pPr>
    </w:p>
    <w:p w14:paraId="4C685257" w14:textId="18A767D2" w:rsidR="00642993" w:rsidRPr="00E054DF" w:rsidRDefault="00642993" w:rsidP="00642993">
      <w:pPr>
        <w:spacing w:after="120"/>
      </w:pPr>
      <w:r w:rsidRPr="00E054DF">
        <w:t>Regarding other details and necessary modifications for gNB-gNB channel model,</w:t>
      </w:r>
      <w:r w:rsidR="00A35A2F" w:rsidRPr="00E054DF">
        <w:t xml:space="preserve"> </w:t>
      </w:r>
    </w:p>
    <w:p w14:paraId="689728CE" w14:textId="4C95C25A" w:rsidR="00731D09" w:rsidRPr="00E054DF" w:rsidRDefault="00A345E0" w:rsidP="005C4A83">
      <w:pPr>
        <w:pStyle w:val="aff0"/>
        <w:numPr>
          <w:ilvl w:val="0"/>
          <w:numId w:val="71"/>
        </w:numPr>
        <w:ind w:firstLineChars="0"/>
      </w:pPr>
      <w:r w:rsidRPr="00E054DF">
        <w:t>ASA and ZSA statistics are updated to be the same as ASD and ZSD</w:t>
      </w:r>
      <w:r w:rsidR="00642E64" w:rsidRPr="00E054DF">
        <w:t xml:space="preserve"> [</w:t>
      </w:r>
      <w:r w:rsidR="00D30352" w:rsidRPr="00E054DF">
        <w:t>Huawei</w:t>
      </w:r>
      <w:r w:rsidR="0017752B" w:rsidRPr="00E054DF">
        <w:t>, CMCC</w:t>
      </w:r>
      <w:r w:rsidR="00642E64" w:rsidRPr="00E054DF">
        <w:t>]</w:t>
      </w:r>
    </w:p>
    <w:p w14:paraId="71B61F7D" w14:textId="1A5534E1" w:rsidR="00DC3BE0" w:rsidRPr="00E054DF" w:rsidRDefault="007414CD" w:rsidP="005C4A83">
      <w:pPr>
        <w:pStyle w:val="aff0"/>
        <w:numPr>
          <w:ilvl w:val="0"/>
          <w:numId w:val="71"/>
        </w:numPr>
        <w:ind w:firstLineChars="0"/>
      </w:pPr>
      <w:r w:rsidRPr="00E054DF">
        <w:t>S</w:t>
      </w:r>
      <w:r w:rsidR="00DC3BE0" w:rsidRPr="00E054DF">
        <w:t xml:space="preserve">et </w:t>
      </w:r>
      <w:r w:rsidR="00DC3BE0" w:rsidRPr="00E054DF">
        <w:rPr>
          <w:rFonts w:hint="eastAsia"/>
        </w:rPr>
        <w:t>ZoD offset = 0</w:t>
      </w:r>
      <w:r w:rsidR="00D30352" w:rsidRPr="00E054DF">
        <w:t xml:space="preserve"> [Huawei</w:t>
      </w:r>
      <w:r w:rsidR="00611D7B" w:rsidRPr="00E054DF">
        <w:t>, ZTE</w:t>
      </w:r>
      <w:r w:rsidR="00D30352" w:rsidRPr="00E054DF">
        <w:t>]</w:t>
      </w:r>
    </w:p>
    <w:p w14:paraId="3CA8257E" w14:textId="3A615C65" w:rsidR="00A345E0" w:rsidRPr="00E054DF" w:rsidRDefault="00DC3BE0" w:rsidP="005C4A83">
      <w:pPr>
        <w:pStyle w:val="aff0"/>
        <w:numPr>
          <w:ilvl w:val="1"/>
          <w:numId w:val="71"/>
        </w:numPr>
        <w:ind w:firstLineChars="0"/>
      </w:pPr>
      <w:r w:rsidRPr="00E054DF">
        <w:t xml:space="preserve">CMCC </w:t>
      </w:r>
      <w:r w:rsidR="000B306F" w:rsidRPr="00E054DF">
        <w:t>proposes</w:t>
      </w:r>
      <w:r w:rsidRPr="00E054DF">
        <w:t xml:space="preserve"> to </w:t>
      </w:r>
      <w:r w:rsidR="00F60F67" w:rsidRPr="00E054DF">
        <w:t xml:space="preserve">set </w:t>
      </w:r>
      <w:r w:rsidR="00A345E0" w:rsidRPr="00E054DF">
        <w:rPr>
          <w:rFonts w:hint="eastAsia"/>
        </w:rPr>
        <w:t>ZoD offset = 0</w:t>
      </w:r>
      <w:r w:rsidRPr="00E054DF">
        <w:t xml:space="preserve"> only for Macro-to-Macro and Micro-to-Micro</w:t>
      </w:r>
      <w:r w:rsidR="00B361A6" w:rsidRPr="00E054DF">
        <w:t xml:space="preserve"> </w:t>
      </w:r>
    </w:p>
    <w:p w14:paraId="6BF90CAE" w14:textId="136CC9FD" w:rsidR="00642993" w:rsidRPr="00E054DF" w:rsidRDefault="00642993" w:rsidP="004C1A50">
      <w:pPr>
        <w:spacing w:after="120"/>
      </w:pPr>
    </w:p>
    <w:p w14:paraId="4B0A1BE2" w14:textId="6880B216" w:rsidR="00E035FD" w:rsidRPr="00E054DF" w:rsidRDefault="00E035FD" w:rsidP="00E035FD">
      <w:pPr>
        <w:spacing w:after="120"/>
        <w:rPr>
          <w:b/>
          <w:bCs/>
        </w:rPr>
      </w:pPr>
      <w:r w:rsidRPr="00E054DF">
        <w:t xml:space="preserve">Moderator suggests </w:t>
      </w:r>
      <w:r w:rsidRPr="00E054DF">
        <w:rPr>
          <w:b/>
          <w:bCs/>
        </w:rPr>
        <w:t>Initial proposal 2-7-1</w:t>
      </w:r>
      <w:r w:rsidR="00695A12" w:rsidRPr="00E054DF">
        <w:rPr>
          <w:b/>
          <w:bCs/>
        </w:rPr>
        <w:t xml:space="preserve"> and 2-7-2</w:t>
      </w:r>
      <w:r w:rsidRPr="00E054DF">
        <w:rPr>
          <w:b/>
          <w:bCs/>
        </w:rPr>
        <w:t>.</w:t>
      </w:r>
    </w:p>
    <w:p w14:paraId="4F8DA109" w14:textId="0767C3F8" w:rsidR="00E035FD" w:rsidRPr="00E054DF" w:rsidRDefault="00E035FD" w:rsidP="004C1A50">
      <w:pPr>
        <w:spacing w:after="120"/>
      </w:pPr>
    </w:p>
    <w:p w14:paraId="32D5B193" w14:textId="77777777" w:rsidR="00E035FD" w:rsidRPr="00E054DF" w:rsidRDefault="00E035FD" w:rsidP="004C1A50">
      <w:pPr>
        <w:spacing w:after="120"/>
      </w:pPr>
    </w:p>
    <w:p w14:paraId="7522597E" w14:textId="593B5D66" w:rsidR="00EA1E08" w:rsidRPr="00E054DF" w:rsidRDefault="00CE501D" w:rsidP="00EA1E08">
      <w:pPr>
        <w:spacing w:after="120"/>
        <w:rPr>
          <w:b/>
          <w:u w:val="single"/>
        </w:rPr>
      </w:pPr>
      <w:r w:rsidRPr="00E054DF">
        <w:rPr>
          <w:b/>
          <w:iCs/>
          <w:u w:val="single"/>
        </w:rPr>
        <w:t>UE-UE channel model</w:t>
      </w:r>
    </w:p>
    <w:p w14:paraId="42D7BA7C" w14:textId="006C6A84" w:rsidR="003C2060" w:rsidRPr="00E054DF" w:rsidRDefault="003C2060" w:rsidP="003C2060">
      <w:pPr>
        <w:spacing w:after="120"/>
      </w:pPr>
      <w:r w:rsidRPr="00E054DF">
        <w:t>In RAN1#109-e meeting, there was a discussion on UE-UE channel model, but no agreement was achieved.</w:t>
      </w:r>
    </w:p>
    <w:tbl>
      <w:tblPr>
        <w:tblStyle w:val="afd"/>
        <w:tblW w:w="0" w:type="auto"/>
        <w:tblLook w:val="04A0" w:firstRow="1" w:lastRow="0" w:firstColumn="1" w:lastColumn="0" w:noHBand="0" w:noVBand="1"/>
      </w:tblPr>
      <w:tblGrid>
        <w:gridCol w:w="9962"/>
      </w:tblGrid>
      <w:tr w:rsidR="003C2060" w:rsidRPr="00E054DF" w14:paraId="227192DA" w14:textId="77777777" w:rsidTr="008A79F8">
        <w:tc>
          <w:tcPr>
            <w:tcW w:w="9962" w:type="dxa"/>
          </w:tcPr>
          <w:p w14:paraId="5EBEA823" w14:textId="77777777" w:rsidR="00C70546" w:rsidRPr="00E054DF" w:rsidRDefault="00C70546" w:rsidP="00B5502C">
            <w:pPr>
              <w:spacing w:line="240" w:lineRule="auto"/>
              <w:rPr>
                <w:iCs/>
              </w:rPr>
            </w:pPr>
            <w:r w:rsidRPr="00E054DF">
              <w:rPr>
                <w:iCs/>
                <w:highlight w:val="yellow"/>
              </w:rPr>
              <w:t>Updated proposal 4-4-3b</w:t>
            </w:r>
            <w:r w:rsidRPr="00E054DF">
              <w:rPr>
                <w:iCs/>
              </w:rPr>
              <w:t xml:space="preserve"> </w:t>
            </w:r>
          </w:p>
          <w:p w14:paraId="70F0414B" w14:textId="548B16F6" w:rsidR="00B5502C" w:rsidRPr="00E054DF" w:rsidRDefault="00B5502C" w:rsidP="00B5502C">
            <w:pPr>
              <w:spacing w:line="240" w:lineRule="auto"/>
              <w:rPr>
                <w:iCs/>
              </w:rPr>
            </w:pPr>
            <w:r w:rsidRPr="00E054DF">
              <w:rPr>
                <w:iCs/>
              </w:rPr>
              <w:t>For UE-UE channel model,</w:t>
            </w:r>
            <w:r w:rsidR="00C70546" w:rsidRPr="00E054DF">
              <w:rPr>
                <w:iCs/>
              </w:rPr>
              <w:t xml:space="preserve"> select option 1:</w:t>
            </w:r>
          </w:p>
          <w:p w14:paraId="4C05C0E6" w14:textId="77777777" w:rsidR="00B5502C" w:rsidRPr="00E054DF" w:rsidRDefault="00B5502C" w:rsidP="005C4A83">
            <w:pPr>
              <w:pStyle w:val="aff0"/>
              <w:numPr>
                <w:ilvl w:val="0"/>
                <w:numId w:val="73"/>
              </w:numPr>
              <w:spacing w:line="240" w:lineRule="auto"/>
              <w:ind w:firstLineChars="0"/>
            </w:pPr>
            <w:r w:rsidRPr="00E054DF">
              <w:t xml:space="preserve">Option 1: Reuse the gNB-UE 5GCM in TR 38.901 with </w:t>
            </w:r>
            <w:r w:rsidRPr="00E054DF">
              <w:rPr>
                <w:iCs/>
              </w:rPr>
              <w:t>necessary modifications for both FR1 and FR2, similar</w:t>
            </w:r>
            <w:r w:rsidRPr="00E054DF">
              <w:t xml:space="preserve"> as the </w:t>
            </w:r>
            <w:r w:rsidRPr="00E054DF">
              <w:rPr>
                <w:iCs/>
              </w:rPr>
              <w:t>UE-UE channel model for flexible duplex evaluation in TR38.802 for FR2.</w:t>
            </w:r>
          </w:p>
          <w:p w14:paraId="13C622A1" w14:textId="77777777" w:rsidR="00B5502C" w:rsidRPr="00E054DF" w:rsidRDefault="00B5502C" w:rsidP="005C4A83">
            <w:pPr>
              <w:pStyle w:val="aff0"/>
              <w:numPr>
                <w:ilvl w:val="1"/>
                <w:numId w:val="73"/>
              </w:numPr>
              <w:spacing w:line="240" w:lineRule="auto"/>
              <w:ind w:firstLineChars="0"/>
            </w:pPr>
            <w:r w:rsidRPr="00E054DF">
              <w:t>For Indoor hotspot, reuse the gNB-UE 5GCM Indoor-office in TR38.901</w:t>
            </w:r>
            <w:r w:rsidRPr="00E054DF">
              <w:rPr>
                <w:iCs/>
              </w:rPr>
              <w:t>, and f</w:t>
            </w:r>
            <w:r w:rsidRPr="00E054DF">
              <w:t xml:space="preserve">or Dense urban and Urban macro, reuse the gNB-UE 5GCM Umi-Street canyon in TR38.901 with </w:t>
            </w:r>
            <w:r w:rsidRPr="00E054DF">
              <w:rPr>
                <w:iCs/>
              </w:rPr>
              <w:t>necessary modification, e.g.,</w:t>
            </w:r>
            <w:r w:rsidRPr="00E054DF">
              <w:t xml:space="preserve"> </w:t>
            </w:r>
          </w:p>
          <w:p w14:paraId="332B439F" w14:textId="77777777" w:rsidR="00B5502C" w:rsidRPr="00E054DF" w:rsidRDefault="00B5502C" w:rsidP="005C4A83">
            <w:pPr>
              <w:pStyle w:val="aff0"/>
              <w:numPr>
                <w:ilvl w:val="2"/>
                <w:numId w:val="73"/>
              </w:numPr>
              <w:spacing w:line="240" w:lineRule="auto"/>
              <w:ind w:firstLineChars="0"/>
            </w:pPr>
            <w:r w:rsidRPr="00E054DF">
              <w:t>R</w:t>
            </w:r>
            <w:r w:rsidRPr="00E054DF">
              <w:rPr>
                <w:iCs/>
              </w:rPr>
              <w:t>eplacing the gNB’s antenna height with UE’s antenna height</w:t>
            </w:r>
            <w:r w:rsidRPr="00E054DF">
              <w:t>, updating ASD and ZSD.</w:t>
            </w:r>
          </w:p>
          <w:p w14:paraId="1DCDE908" w14:textId="77777777" w:rsidR="00B5502C" w:rsidRPr="00E054DF" w:rsidRDefault="00B5502C" w:rsidP="005C4A83">
            <w:pPr>
              <w:pStyle w:val="aff0"/>
              <w:numPr>
                <w:ilvl w:val="2"/>
                <w:numId w:val="73"/>
              </w:numPr>
              <w:spacing w:line="240" w:lineRule="auto"/>
              <w:ind w:firstLineChars="0"/>
            </w:pPr>
            <w:r w:rsidRPr="00E054DF">
              <w:rPr>
                <w:rFonts w:hint="eastAsia"/>
              </w:rPr>
              <w:t>F</w:t>
            </w:r>
            <w:r w:rsidRPr="00E054DF">
              <w:t xml:space="preserve">FS: </w:t>
            </w:r>
            <w:r w:rsidRPr="00E054DF">
              <w:rPr>
                <w:iCs/>
              </w:rPr>
              <w:t>Other details and</w:t>
            </w:r>
            <w:r w:rsidRPr="00E054DF">
              <w:t xml:space="preserve"> necessary modifications.</w:t>
            </w:r>
          </w:p>
          <w:p w14:paraId="4D612266" w14:textId="57E1CCF5" w:rsidR="003C2060" w:rsidRPr="00E054DF" w:rsidRDefault="00B5502C" w:rsidP="005C4A83">
            <w:pPr>
              <w:pStyle w:val="aff0"/>
              <w:numPr>
                <w:ilvl w:val="0"/>
                <w:numId w:val="73"/>
              </w:numPr>
              <w:spacing w:line="240" w:lineRule="auto"/>
              <w:ind w:firstLineChars="0"/>
            </w:pPr>
            <w:r w:rsidRPr="00E054DF">
              <w:t xml:space="preserve">Option 2: Reuse the UE-UE channel model for flexible duplex evaluation in TR 38.802 for both FR1 and FR2 with </w:t>
            </w:r>
            <w:r w:rsidRPr="00E054DF">
              <w:rPr>
                <w:iCs/>
              </w:rPr>
              <w:t>necessary modifications</w:t>
            </w:r>
            <w:r w:rsidRPr="00E054DF">
              <w:t>.</w:t>
            </w:r>
          </w:p>
        </w:tc>
      </w:tr>
    </w:tbl>
    <w:p w14:paraId="6A16C8C4" w14:textId="77777777" w:rsidR="00C70546" w:rsidRPr="00E054DF" w:rsidRDefault="00C70546" w:rsidP="003C2060">
      <w:pPr>
        <w:spacing w:after="120"/>
      </w:pPr>
    </w:p>
    <w:p w14:paraId="1DA58850" w14:textId="64C5EAF0" w:rsidR="006B5678" w:rsidRPr="00E054DF" w:rsidRDefault="003C2060" w:rsidP="006B5678">
      <w:pPr>
        <w:spacing w:after="120"/>
      </w:pPr>
      <w:r w:rsidRPr="00E054DF">
        <w:t xml:space="preserve">In RAN#110, </w:t>
      </w:r>
      <w:r w:rsidR="005D3076" w:rsidRPr="00E054DF">
        <w:t>some companies expressed their preferences as below.</w:t>
      </w:r>
      <w:r w:rsidR="00337FCE" w:rsidRPr="00E054DF">
        <w:t xml:space="preserve"> Companies who support Option 2 think if we go with option 1, more modifications need to be discussed.</w:t>
      </w:r>
    </w:p>
    <w:p w14:paraId="72FDA447" w14:textId="662B9769" w:rsidR="00734B07" w:rsidRDefault="006B5678" w:rsidP="005C4A83">
      <w:pPr>
        <w:pStyle w:val="aff0"/>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Pr="00E054DF" w:rsidRDefault="006B5678" w:rsidP="005C4A83">
      <w:pPr>
        <w:pStyle w:val="aff0"/>
        <w:numPr>
          <w:ilvl w:val="0"/>
          <w:numId w:val="71"/>
        </w:numPr>
        <w:spacing w:after="120"/>
        <w:ind w:firstLineChars="0"/>
      </w:pPr>
      <w:r w:rsidRPr="00E054DF">
        <w:t>For</w:t>
      </w:r>
      <w:r w:rsidR="00734B07" w:rsidRPr="00E054DF">
        <w:t xml:space="preserve"> </w:t>
      </w:r>
      <w:r w:rsidRPr="00E054DF">
        <w:t>O</w:t>
      </w:r>
      <w:r w:rsidR="00734B07" w:rsidRPr="00E054DF">
        <w:t>ption 2: Qualcomm, CATT, Nokia</w:t>
      </w:r>
      <w:r w:rsidR="004D1414" w:rsidRPr="00E054DF">
        <w:t>, LG</w:t>
      </w:r>
      <w:r w:rsidR="00DB57A7" w:rsidRPr="00E054DF">
        <w:t>, CMCC</w:t>
      </w:r>
    </w:p>
    <w:p w14:paraId="176F730B" w14:textId="154D861D" w:rsidR="00086295" w:rsidRPr="00E054DF" w:rsidRDefault="00086295" w:rsidP="006D392E">
      <w:pPr>
        <w:spacing w:after="120"/>
      </w:pPr>
    </w:p>
    <w:p w14:paraId="21329079" w14:textId="4E5111E7" w:rsidR="007B45E7" w:rsidRPr="00E054DF" w:rsidRDefault="00785E28" w:rsidP="00952DFE">
      <w:pPr>
        <w:spacing w:after="120"/>
      </w:pPr>
      <w:r w:rsidRPr="00E054DF">
        <w:t>T</w:t>
      </w:r>
      <w:r w:rsidR="007B45E7" w:rsidRPr="00E054DF">
        <w:t>wo companies [Huawei</w:t>
      </w:r>
      <w:r w:rsidR="00276E6A" w:rsidRPr="00E054DF">
        <w:t>, CMCC</w:t>
      </w:r>
      <w:r w:rsidR="007B45E7" w:rsidRPr="00E054DF">
        <w:t xml:space="preserve">] </w:t>
      </w:r>
      <w:r w:rsidR="00633FDA" w:rsidRPr="00E054DF">
        <w:t>propose</w:t>
      </w:r>
      <w:r w:rsidR="007B45E7" w:rsidRPr="00E054DF">
        <w:t xml:space="preserve"> </w:t>
      </w:r>
      <w:r w:rsidR="00952DFE" w:rsidRPr="00E054DF">
        <w:t xml:space="preserve">to reuse the </w:t>
      </w:r>
      <w:r w:rsidR="007B45E7" w:rsidRPr="00E054DF">
        <w:t>penetration loss between UEs in Table A.2.1-13 and Table A.2.1-12 in TR38.802</w:t>
      </w:r>
      <w:r w:rsidR="00952DFE" w:rsidRPr="00E054DF">
        <w:t>, with minor modifications</w:t>
      </w:r>
      <w:r w:rsidR="0017160E" w:rsidRPr="00E054DF">
        <w:t xml:space="preserve"> f</w:t>
      </w:r>
      <w:r w:rsidR="007B45E7" w:rsidRPr="00E054DF">
        <w:t xml:space="preserve">or HetNet </w:t>
      </w:r>
      <w:r w:rsidR="000118F6" w:rsidRPr="00E054DF">
        <w:t xml:space="preserve">scenario, </w:t>
      </w:r>
      <w:r w:rsidR="00E46A0D" w:rsidRPr="00E054DF">
        <w:t xml:space="preserve">since in </w:t>
      </w:r>
      <w:r w:rsidR="009478FD" w:rsidRPr="00E054DF">
        <w:t>such</w:t>
      </w:r>
      <w:r w:rsidR="00E46A0D" w:rsidRPr="00E054DF">
        <w:t xml:space="preserve"> scenario, </w:t>
      </w:r>
      <w:r w:rsidR="000118F6" w:rsidRPr="00E054DF">
        <w:t>whether indoor UEs are in the same or different building is not related to the inter-UE 2D distance, but related to the building topology</w:t>
      </w:r>
      <w:r w:rsidR="007B45E7" w:rsidRPr="00E054DF">
        <w:t>.</w:t>
      </w:r>
    </w:p>
    <w:p w14:paraId="5EEED99D" w14:textId="77777777" w:rsidR="007B45E7" w:rsidRPr="00E054DF" w:rsidRDefault="007B45E7" w:rsidP="006D392E">
      <w:pPr>
        <w:spacing w:after="120"/>
      </w:pPr>
    </w:p>
    <w:p w14:paraId="3157A5B4" w14:textId="4BC02DA4" w:rsidR="007F1F67" w:rsidRPr="00E054DF" w:rsidRDefault="007F1F67" w:rsidP="007F1F67">
      <w:pPr>
        <w:spacing w:after="120"/>
        <w:rPr>
          <w:b/>
          <w:bCs/>
        </w:rPr>
      </w:pPr>
      <w:r w:rsidRPr="00E054DF">
        <w:t xml:space="preserve">Moderator suggests </w:t>
      </w:r>
      <w:r w:rsidRPr="00E054DF">
        <w:rPr>
          <w:b/>
          <w:bCs/>
        </w:rPr>
        <w:t>Initial proposal 2-7-3.</w:t>
      </w:r>
    </w:p>
    <w:p w14:paraId="1F4ABFFF" w14:textId="4ECC0A78" w:rsidR="00903854" w:rsidRPr="00E054DF" w:rsidRDefault="00903854" w:rsidP="00903854">
      <w:pPr>
        <w:spacing w:after="120"/>
      </w:pPr>
    </w:p>
    <w:p w14:paraId="3D1C6936" w14:textId="557AFA48" w:rsidR="00C10D6B" w:rsidRPr="00E054DF" w:rsidRDefault="00C10D6B" w:rsidP="00C10D6B">
      <w:pPr>
        <w:spacing w:after="120"/>
        <w:rPr>
          <w:b/>
          <w:u w:val="single"/>
        </w:rPr>
      </w:pPr>
      <w:r w:rsidRPr="00E054DF">
        <w:rPr>
          <w:b/>
          <w:iCs/>
          <w:u w:val="single"/>
        </w:rPr>
        <w:t>gNB-UE channel model</w:t>
      </w:r>
    </w:p>
    <w:p w14:paraId="5E31AB6F" w14:textId="1728B58B" w:rsidR="007041AF" w:rsidRPr="00E054DF" w:rsidRDefault="00952DFE" w:rsidP="00903854">
      <w:pPr>
        <w:spacing w:after="120"/>
      </w:pPr>
      <w:r w:rsidRPr="00E054DF">
        <w:t>Two companies [Huawei</w:t>
      </w:r>
      <w:r w:rsidR="004868FC" w:rsidRPr="00E054DF">
        <w:t>, CMCC</w:t>
      </w:r>
      <w:r w:rsidRPr="00E054DF">
        <w:t xml:space="preserve">] propose </w:t>
      </w:r>
      <w:r w:rsidR="007041AF" w:rsidRPr="00E054DF">
        <w:t xml:space="preserve">to consider the following gNB-UE O2I building penetration loss </w:t>
      </w:r>
    </w:p>
    <w:p w14:paraId="15485B2C" w14:textId="78EE8EA9" w:rsidR="007041AF" w:rsidRPr="00E054DF" w:rsidRDefault="007041AF" w:rsidP="005C4A83">
      <w:pPr>
        <w:pStyle w:val="aff0"/>
        <w:numPr>
          <w:ilvl w:val="0"/>
          <w:numId w:val="71"/>
        </w:numPr>
        <w:spacing w:after="120"/>
        <w:ind w:firstLineChars="0"/>
      </w:pPr>
      <w:r w:rsidRPr="00E054DF">
        <w:t>Indoor office: penetration loss is not modeled.</w:t>
      </w:r>
    </w:p>
    <w:p w14:paraId="414E1E82" w14:textId="77777777" w:rsidR="007041AF" w:rsidRPr="007041AF" w:rsidRDefault="007041AF" w:rsidP="005C4A83">
      <w:pPr>
        <w:pStyle w:val="aff0"/>
        <w:numPr>
          <w:ilvl w:val="0"/>
          <w:numId w:val="71"/>
        </w:numPr>
        <w:spacing w:after="120"/>
        <w:ind w:firstLineChars="0"/>
      </w:pPr>
      <w:r w:rsidRPr="007041AF">
        <w:t>Other cases:</w:t>
      </w:r>
    </w:p>
    <w:p w14:paraId="6CF53838" w14:textId="77777777" w:rsidR="007041AF" w:rsidRPr="007041AF" w:rsidRDefault="007041AF" w:rsidP="005C4A83">
      <w:pPr>
        <w:pStyle w:val="aff0"/>
        <w:numPr>
          <w:ilvl w:val="1"/>
          <w:numId w:val="71"/>
        </w:numPr>
        <w:spacing w:after="120"/>
        <w:ind w:firstLineChars="0"/>
      </w:pPr>
      <w:r w:rsidRPr="007041AF">
        <w:t>80% low-loss model;</w:t>
      </w:r>
    </w:p>
    <w:p w14:paraId="7D300375" w14:textId="0AE2CF05" w:rsidR="007041AF" w:rsidRDefault="007041AF" w:rsidP="005C4A83">
      <w:pPr>
        <w:pStyle w:val="aff0"/>
        <w:numPr>
          <w:ilvl w:val="1"/>
          <w:numId w:val="71"/>
        </w:numPr>
        <w:spacing w:after="120"/>
        <w:ind w:firstLineChars="0"/>
      </w:pPr>
      <w:r w:rsidRPr="007041AF">
        <w:lastRenderedPageBreak/>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3"/>
      </w:pPr>
      <w:r>
        <w:t>1st Round Proposals</w:t>
      </w:r>
    </w:p>
    <w:p w14:paraId="50775B3F" w14:textId="5D9964FD" w:rsidR="00903854" w:rsidRPr="0065725D" w:rsidRDefault="00903854" w:rsidP="0065725D">
      <w:pPr>
        <w:pStyle w:val="40"/>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Pr="00E054DF" w:rsidRDefault="00C45745" w:rsidP="00A13A05">
      <w:pPr>
        <w:spacing w:after="120"/>
      </w:pPr>
      <w:r w:rsidRPr="00E054DF">
        <w:t xml:space="preserve">For </w:t>
      </w:r>
      <w:r w:rsidR="00A13A05" w:rsidRPr="00E054DF">
        <w:t xml:space="preserve">LOS probability of </w:t>
      </w:r>
      <w:r w:rsidRPr="00E054DF">
        <w:t xml:space="preserve">gNB-gNB channel, </w:t>
      </w:r>
    </w:p>
    <w:p w14:paraId="5FC44ED5" w14:textId="16DC7DB6" w:rsidR="00E27A65" w:rsidRPr="00E054DF" w:rsidRDefault="00B55BB7" w:rsidP="005C4A83">
      <w:pPr>
        <w:pStyle w:val="aff0"/>
        <w:numPr>
          <w:ilvl w:val="0"/>
          <w:numId w:val="71"/>
        </w:numPr>
        <w:spacing w:after="120"/>
        <w:ind w:firstLineChars="0"/>
      </w:pPr>
      <w:r w:rsidRPr="00E054DF">
        <w:t>For Macro-gNB-to-Macro-gNB</w:t>
      </w:r>
      <w:r w:rsidR="008A37E9" w:rsidRPr="00E054DF">
        <w:t xml:space="preserve"> case, </w:t>
      </w:r>
      <w:r w:rsidR="00C76EB4" w:rsidRPr="00E054DF">
        <w:t xml:space="preserve">Option </w:t>
      </w:r>
      <w:r w:rsidR="00E570F9" w:rsidRPr="00E054DF">
        <w:t>3</w:t>
      </w:r>
      <w:r w:rsidR="00C76EB4" w:rsidRPr="00E054DF">
        <w:t xml:space="preserve"> is used</w:t>
      </w:r>
    </w:p>
    <w:p w14:paraId="2888F185" w14:textId="704F6991" w:rsidR="00E570F9" w:rsidRPr="00E054DF" w:rsidRDefault="00E570F9" w:rsidP="005C4A83">
      <w:pPr>
        <w:pStyle w:val="aff0"/>
        <w:numPr>
          <w:ilvl w:val="1"/>
          <w:numId w:val="71"/>
        </w:numPr>
        <w:spacing w:after="120"/>
        <w:ind w:firstLineChars="0"/>
      </w:pPr>
      <w:r w:rsidRPr="00E054DF">
        <w:rPr>
          <w:rFonts w:hint="eastAsia"/>
        </w:rPr>
        <w:t>O</w:t>
      </w:r>
      <w:r w:rsidRPr="00E054DF">
        <w:t>ption 1: Reuse the gNB-to-UE LOS probability equation in TS38.901</w:t>
      </w:r>
    </w:p>
    <w:p w14:paraId="16B74AC8" w14:textId="37CCB83F" w:rsidR="0057007C" w:rsidRPr="00E054DF" w:rsidRDefault="0057007C" w:rsidP="005C4A83">
      <w:pPr>
        <w:numPr>
          <w:ilvl w:val="1"/>
          <w:numId w:val="71"/>
        </w:numPr>
        <w:rPr>
          <w:iCs/>
        </w:rPr>
      </w:pPr>
      <w:r w:rsidRPr="00E054DF">
        <w:rPr>
          <w:iCs/>
        </w:rPr>
        <w:t xml:space="preserve">Option </w:t>
      </w:r>
      <w:r w:rsidR="00E570F9" w:rsidRPr="00E054DF">
        <w:rPr>
          <w:iCs/>
        </w:rPr>
        <w:t>2</w:t>
      </w:r>
      <w:r w:rsidRPr="00E054DF">
        <w:rPr>
          <w:iCs/>
        </w:rPr>
        <w:t>: Modify the gNB-to-UE LOS probability equation to provide higher LOS probability</w:t>
      </w:r>
    </w:p>
    <w:p w14:paraId="390BDA02" w14:textId="1779567A" w:rsidR="0057007C" w:rsidRPr="00E054DF" w:rsidRDefault="0057007C" w:rsidP="005C4A83">
      <w:pPr>
        <w:pStyle w:val="aff0"/>
        <w:numPr>
          <w:ilvl w:val="2"/>
          <w:numId w:val="71"/>
        </w:numPr>
        <w:spacing w:after="120"/>
        <w:ind w:firstLineChars="0"/>
        <w:rPr>
          <w:iCs/>
        </w:rPr>
      </w:pPr>
      <w:r w:rsidRPr="00E054DF">
        <w:rPr>
          <w:iCs/>
        </w:rPr>
        <w:t>Instead of d</w:t>
      </w:r>
      <w:r w:rsidRPr="00E054DF">
        <w:rPr>
          <w:iCs/>
          <w:vertAlign w:val="subscript"/>
        </w:rPr>
        <w:t>2D-out</w:t>
      </w:r>
      <w:r w:rsidRPr="00E054DF">
        <w:rPr>
          <w:iCs/>
        </w:rPr>
        <w:t>, smaller (e.g., half of d</w:t>
      </w:r>
      <w:r w:rsidRPr="00E054DF">
        <w:rPr>
          <w:iCs/>
          <w:vertAlign w:val="subscript"/>
        </w:rPr>
        <w:t>2D-out</w:t>
      </w:r>
      <w:r w:rsidRPr="00E054DF">
        <w:rPr>
          <w:iCs/>
        </w:rPr>
        <w:t>) is used</w:t>
      </w:r>
    </w:p>
    <w:p w14:paraId="3A62E4F0" w14:textId="77777777" w:rsidR="00E570F9" w:rsidRPr="00E054DF" w:rsidRDefault="00E570F9" w:rsidP="005C4A83">
      <w:pPr>
        <w:pStyle w:val="aff0"/>
        <w:numPr>
          <w:ilvl w:val="1"/>
          <w:numId w:val="71"/>
        </w:numPr>
        <w:spacing w:after="120"/>
        <w:ind w:firstLineChars="0"/>
      </w:pPr>
      <w:r w:rsidRPr="00E054DF">
        <w:t>Option 3: If the 2D distance between two Macro gNBs are less than or equal to the ISD (200m for Dense Urban, and 500m for Urban Macro), set the LOS probability to X; Otherwise, reuse</w:t>
      </w:r>
      <w:r w:rsidRPr="00E054DF">
        <w:rPr>
          <w:iCs/>
        </w:rPr>
        <w:t xml:space="preserve"> gNB-to-UE</w:t>
      </w:r>
      <w:r w:rsidRPr="00E054DF">
        <w:t xml:space="preserve"> </w:t>
      </w:r>
      <w:r w:rsidRPr="00E054DF">
        <w:rPr>
          <w:iCs/>
        </w:rPr>
        <w:t>LOS probability equation in TR 38.901</w:t>
      </w:r>
      <w:r w:rsidRPr="00E054DF">
        <w:t>.</w:t>
      </w:r>
    </w:p>
    <w:p w14:paraId="7EF5A852" w14:textId="77777777" w:rsidR="00E570F9" w:rsidRDefault="00E570F9" w:rsidP="005C4A83">
      <w:pPr>
        <w:pStyle w:val="aff0"/>
        <w:numPr>
          <w:ilvl w:val="2"/>
          <w:numId w:val="71"/>
        </w:numPr>
        <w:spacing w:after="120"/>
        <w:ind w:firstLineChars="0"/>
      </w:pPr>
      <w:r>
        <w:t>FFS: X = [0.7, 0.8, 1]</w:t>
      </w:r>
    </w:p>
    <w:p w14:paraId="4A825570" w14:textId="55E9A0A3" w:rsidR="00C45745" w:rsidRPr="00E054DF" w:rsidRDefault="00E27A65" w:rsidP="005C4A83">
      <w:pPr>
        <w:pStyle w:val="aff0"/>
        <w:numPr>
          <w:ilvl w:val="0"/>
          <w:numId w:val="71"/>
        </w:numPr>
        <w:spacing w:after="120"/>
        <w:ind w:firstLineChars="0"/>
      </w:pPr>
      <w:r w:rsidRPr="00E054DF">
        <w:t>For other cases, r</w:t>
      </w:r>
      <w:r w:rsidR="001B5FA6" w:rsidRPr="00E054DF">
        <w:t>euse</w:t>
      </w:r>
      <w:r w:rsidR="001B5FA6" w:rsidRPr="00E054DF">
        <w:rPr>
          <w:iCs/>
        </w:rPr>
        <w:t xml:space="preserve"> gNB-to-UE</w:t>
      </w:r>
      <w:r w:rsidR="00A13A05" w:rsidRPr="00E054DF">
        <w:t xml:space="preserve"> </w:t>
      </w:r>
      <w:r w:rsidR="00A13A05" w:rsidRPr="00E054DF">
        <w:rPr>
          <w:iCs/>
        </w:rPr>
        <w:t xml:space="preserve">LOS probability equation in </w:t>
      </w:r>
      <w:r w:rsidR="001B5FA6" w:rsidRPr="00E054DF">
        <w:rPr>
          <w:iCs/>
        </w:rPr>
        <w:t>TR 38.901</w:t>
      </w:r>
      <w:r w:rsidR="00F40B07" w:rsidRPr="00E054DF">
        <w:t>.</w:t>
      </w:r>
    </w:p>
    <w:p w14:paraId="482770DC" w14:textId="77777777" w:rsidR="009243FB" w:rsidRPr="00E054DF" w:rsidRDefault="009243FB" w:rsidP="00903854">
      <w:pPr>
        <w:spacing w:after="120"/>
      </w:pPr>
    </w:p>
    <w:p w14:paraId="09D1E366" w14:textId="77777777" w:rsidR="00903854" w:rsidRPr="00E054DF" w:rsidRDefault="00903854" w:rsidP="00903854">
      <w:r w:rsidRPr="00E054DF">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rsidRPr="00E054DF"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Pr="00E054DF" w:rsidRDefault="000E0835" w:rsidP="000E0835">
            <w:pPr>
              <w:spacing w:line="240" w:lineRule="auto"/>
              <w:rPr>
                <w:bCs/>
              </w:rPr>
            </w:pPr>
            <w:r w:rsidRPr="00E054DF">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rsidRPr="00E054DF"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E054DF" w:rsidRDefault="00D77012" w:rsidP="000E15CD">
            <w:pPr>
              <w:spacing w:line="240" w:lineRule="auto"/>
              <w:rPr>
                <w:bCs/>
              </w:rPr>
            </w:pPr>
            <w:r w:rsidRPr="00E054DF">
              <w:rPr>
                <w:bCs/>
              </w:rPr>
              <w:t>We support the proposal and think that Option 3 is a</w:t>
            </w:r>
            <w:r w:rsidR="00A3349A" w:rsidRPr="00E054DF">
              <w:rPr>
                <w:bCs/>
              </w:rPr>
              <w:t xml:space="preserve"> good</w:t>
            </w:r>
            <w:r w:rsidRPr="00E054DF">
              <w:rPr>
                <w:bCs/>
              </w:rPr>
              <w:t xml:space="preserve"> compromise. However, Option 2 with a scaling factor of about 10 can also work. Option 1 provides very low LOS probability at 500m, and this is not realistic in our opinion. </w:t>
            </w:r>
          </w:p>
        </w:tc>
      </w:tr>
      <w:tr w:rsidR="003A3854" w:rsidRPr="00E054DF"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Pr="00E054DF" w:rsidRDefault="003A3854" w:rsidP="003A3854">
            <w:pPr>
              <w:spacing w:line="240" w:lineRule="auto"/>
              <w:rPr>
                <w:bCs/>
              </w:rPr>
            </w:pPr>
            <w:r w:rsidRPr="00E054DF">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The proposed values for option 3 seem a bit too high from our point of view. We think Option 2 is a more elegant way of increasing the LoS probability for gNB-gNB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Option 1 is baseline. Option 2 and 3 are optinal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40"/>
        <w:numPr>
          <w:ilvl w:val="0"/>
          <w:numId w:val="0"/>
        </w:numPr>
        <w:rPr>
          <w:b/>
          <w:i/>
          <w:u w:val="single"/>
        </w:rPr>
      </w:pPr>
      <w:r w:rsidRPr="0042277C">
        <w:rPr>
          <w:b/>
          <w:i/>
          <w:u w:val="single"/>
        </w:rPr>
        <w:lastRenderedPageBreak/>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a7"/>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af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9" w:name="_Hlk111648495"/>
            <w:r>
              <w:rPr>
                <w:b/>
                <w:bCs/>
              </w:rPr>
              <w:t>HetNet with Urban Macro and Indoor office</w:t>
            </w:r>
            <w:bookmarkEnd w:id="39"/>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t>FR1:</w:t>
            </w:r>
          </w:p>
          <w:p w14:paraId="57AC9582"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Indoor-TRP-to-UE: InH-Office in TR 38.901</w:t>
            </w:r>
          </w:p>
          <w:p w14:paraId="08C30991" w14:textId="7C5AE0D1"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 xml:space="preserve">=10m); ASA and ZSA </w:t>
            </w:r>
            <w:r w:rsidRPr="00D41245">
              <w:lastRenderedPageBreak/>
              <w:t>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aff0"/>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aff0"/>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w:t>
            </w:r>
            <w:r w:rsidRPr="00EF3728">
              <w:lastRenderedPageBreak/>
              <w:t>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Indoor-TRP-to-Indoor-TRP: InH-Office in TR 38.901 </w:t>
            </w:r>
            <w:r>
              <w:lastRenderedPageBreak/>
              <w:t>(h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Macro-to-UE: UMa in TR 38.901</w:t>
            </w:r>
          </w:p>
          <w:p w14:paraId="76B0E96C" w14:textId="52D65B1B"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Support in principle, but also agree with Spreadtrum’s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he proposal was updated. Hetnet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a7"/>
        <w:jc w:val="center"/>
        <w:rPr>
          <w:iCs/>
        </w:rPr>
      </w:pPr>
      <w:r>
        <w:rPr>
          <w:iCs/>
        </w:rPr>
        <w:t>UE</w:t>
      </w:r>
      <w:r w:rsidRPr="004C7930">
        <w:rPr>
          <w:iCs/>
        </w:rPr>
        <w:t>-UE channel model</w:t>
      </w:r>
    </w:p>
    <w:tbl>
      <w:tblPr>
        <w:tblStyle w:val="afd"/>
        <w:tblW w:w="0" w:type="auto"/>
        <w:tblLook w:val="0420" w:firstRow="1" w:lastRow="0" w:firstColumn="0" w:lastColumn="0" w:noHBand="0" w:noVBand="1"/>
      </w:tblPr>
      <w:tblGrid>
        <w:gridCol w:w="1390"/>
        <w:gridCol w:w="3082"/>
        <w:gridCol w:w="2408"/>
        <w:gridCol w:w="3082"/>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UMi-Street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For outdoor to indoor case, and indoor to indoor case, use “Remaining Layout Options” in A.2.1.2 of 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a7"/>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093"/>
        <w:gridCol w:w="3237"/>
        <w:gridCol w:w="4540"/>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D35A31"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64" type="#_x0000_t75" alt="" style="width:108pt;height:15.5pt;mso-width-percent:0;mso-height-percent:0;mso-width-percent:0;mso-height-percent:0" o:ole="">
                  <v:imagedata r:id="rId105" o:title=""/>
                </v:shape>
                <o:OLEObject Type="Embed" ProgID="Equation.DSMT4" ShapeID="_x0000_i1064" DrawAspect="Content" ObjectID="_1722869440" r:id="rId106"/>
              </w:object>
            </w:r>
            <w:r w:rsidR="00D62B22" w:rsidRPr="00E55D62">
              <w:t xml:space="preserve"> </w:t>
            </w:r>
          </w:p>
          <w:p w14:paraId="5D7CD3AD" w14:textId="77777777" w:rsidR="00D62B22" w:rsidRPr="00D35A31" w:rsidRDefault="00E32B72" w:rsidP="008A79F8">
            <w:pPr>
              <w:pStyle w:val="TAL"/>
            </w:pPr>
            <w:r w:rsidRPr="00E55D62">
              <w:rPr>
                <w:position w:val="-12"/>
              </w:rPr>
              <w:object w:dxaOrig="2220" w:dyaOrig="380" w14:anchorId="274B6AF9">
                <v:shape id="_x0000_i1065" type="#_x0000_t75" alt="" style="width:112.5pt;height:21pt;mso-width-percent:0;mso-height-percent:0;mso-width-percent:0;mso-height-percent:0" o:ole="">
                  <v:imagedata r:id="rId107" o:title=""/>
                </v:shape>
                <o:OLEObject Type="Embed" ProgID="Equation.DSMT4" ShapeID="_x0000_i1065" DrawAspect="Content" ObjectID="_1722869441" r:id="rId108"/>
              </w:object>
            </w:r>
            <w:r w:rsidR="00D62B22" w:rsidRPr="00D35A31">
              <w:t xml:space="preserve"> </w:t>
            </w:r>
            <w:r w:rsidR="00D62B22" w:rsidRPr="00D35A31">
              <w:rPr>
                <w:rFonts w:hint="eastAsia"/>
              </w:rPr>
              <w:t>where PL</w:t>
            </w:r>
            <w:r w:rsidR="00D62B22" w:rsidRPr="00D35A31">
              <w:rPr>
                <w:rFonts w:hint="eastAsia"/>
                <w:vertAlign w:val="subscript"/>
              </w:rPr>
              <w:t>tw</w:t>
            </w:r>
            <w:r w:rsidR="00D62B22" w:rsidRPr="00D35A31">
              <w:rPr>
                <w:rFonts w:hint="eastAsia"/>
              </w:rPr>
              <w:t xml:space="preserve">=20dB, and </w:t>
            </w:r>
            <w:r w:rsidRPr="00E55D62">
              <w:rPr>
                <w:position w:val="-12"/>
              </w:rPr>
              <w:object w:dxaOrig="1440" w:dyaOrig="380" w14:anchorId="0433B96C">
                <v:shape id="_x0000_i1066" type="#_x0000_t75" alt="" style="width:61.5pt;height:15.5pt;mso-width-percent:0;mso-height-percent:0;mso-width-percent:0;mso-height-percent:0" o:ole="">
                  <v:imagedata r:id="rId109" o:title=""/>
                </v:shape>
                <o:OLEObject Type="Embed" ProgID="Equation.DSMT4" ShapeID="_x0000_i1066" DrawAspect="Content" ObjectID="_1722869442" r:id="rId110"/>
              </w:object>
            </w:r>
            <w:r w:rsidR="00D62B22" w:rsidRPr="00D35A31">
              <w:rPr>
                <w:rFonts w:hint="eastAsia"/>
              </w:rPr>
              <w:t xml:space="preserve"> in meter </w:t>
            </w:r>
            <w:r w:rsidR="00D62B22" w:rsidRPr="00D35A31">
              <w:t>TR 36.814</w:t>
            </w:r>
            <w:r w:rsidR="00D62B22" w:rsidRPr="00D35A31">
              <w:rPr>
                <w:rFonts w:hint="eastAsia"/>
              </w:rPr>
              <w:t xml:space="preserve"> is the distance from user to internal wall, </w:t>
            </w:r>
            <w:r w:rsidR="00D62B22" w:rsidRPr="00D35A31">
              <w:rPr>
                <w:i/>
              </w:rPr>
              <w:t>i</w:t>
            </w:r>
            <w:r w:rsidR="00D62B22" w:rsidRPr="00D35A31">
              <w:t>=</w:t>
            </w:r>
            <w:r w:rsidR="00D62B22" w:rsidRPr="00D35A31">
              <w:rPr>
                <w:i/>
              </w:rPr>
              <w:t>x</w:t>
            </w:r>
            <w:r w:rsidR="00D62B22" w:rsidRPr="00D35A31">
              <w:t xml:space="preserve">, </w:t>
            </w:r>
            <w:r w:rsidR="00D62B22" w:rsidRPr="00D35A31">
              <w:rPr>
                <w:i/>
              </w:rPr>
              <w:t>y</w:t>
            </w:r>
            <w:r w:rsidR="00D62B22" w:rsidRPr="00D35A31">
              <w:rPr>
                <w:rFonts w:hint="eastAsia"/>
                <w:i/>
              </w:rPr>
              <w:t xml:space="preserve">, </w:t>
            </w:r>
            <w:r w:rsidR="00D62B22" w:rsidRPr="00D35A31">
              <w:rPr>
                <w:rFonts w:hint="eastAsia"/>
              </w:rPr>
              <w:t xml:space="preserve">and </w:t>
            </w:r>
            <w:r w:rsidR="00D62B22" w:rsidRPr="00D35A31">
              <w:rPr>
                <w:rFonts w:hint="eastAsia"/>
                <w:i/>
              </w:rPr>
              <w:t>U(a,b)</w:t>
            </w:r>
            <w:r w:rsidR="00D62B22" w:rsidRPr="00D35A31">
              <w:rPr>
                <w:rFonts w:hint="eastAsia"/>
              </w:rPr>
              <w:t xml:space="preserve"> indicates uniform distribution.</w:t>
            </w:r>
          </w:p>
        </w:tc>
      </w:tr>
      <w:tr w:rsidR="00D62B22" w:rsidRPr="00D35A31" w14:paraId="4A0EAEC3" w14:textId="77777777" w:rsidTr="008A79F8">
        <w:trPr>
          <w:jc w:val="center"/>
        </w:trPr>
        <w:tc>
          <w:tcPr>
            <w:tcW w:w="0" w:type="auto"/>
            <w:vMerge/>
          </w:tcPr>
          <w:p w14:paraId="38CDE38E" w14:textId="77777777" w:rsidR="00D62B22" w:rsidRPr="00D35A31" w:rsidRDefault="00D62B22" w:rsidP="008A79F8">
            <w:pPr>
              <w:pStyle w:val="TAL"/>
            </w:pPr>
          </w:p>
        </w:tc>
        <w:tc>
          <w:tcPr>
            <w:tcW w:w="0" w:type="auto"/>
            <w:vMerge/>
          </w:tcPr>
          <w:p w14:paraId="4D9F870B" w14:textId="77777777" w:rsidR="00D62B22" w:rsidRPr="00D35A31" w:rsidRDefault="00D62B22" w:rsidP="008A79F8">
            <w:pPr>
              <w:pStyle w:val="TAL"/>
            </w:pPr>
          </w:p>
        </w:tc>
        <w:tc>
          <w:tcPr>
            <w:tcW w:w="0" w:type="auto"/>
          </w:tcPr>
          <w:p w14:paraId="7C0C7D45" w14:textId="77777777" w:rsidR="00D62B22" w:rsidRPr="00E054DF" w:rsidRDefault="00D62B22" w:rsidP="008A79F8">
            <w:pPr>
              <w:pStyle w:val="TAL"/>
            </w:pPr>
            <w:r w:rsidRPr="00E054DF">
              <w:t>In the same building</w:t>
            </w:r>
            <w:r w:rsidRPr="00E054DF">
              <w:rPr>
                <w:rFonts w:hint="eastAsia"/>
              </w:rPr>
              <w:t xml:space="preserve"> (if inter-user 2D distance </w:t>
            </w:r>
            <w:r w:rsidRPr="00E054DF">
              <w:t>≤</w:t>
            </w:r>
            <w:r w:rsidRPr="00E054DF">
              <w:rPr>
                <w:rFonts w:hint="eastAsia"/>
              </w:rPr>
              <w:t xml:space="preserve"> 50m</w:t>
            </w:r>
            <w:r w:rsidRPr="00E054DF">
              <w:t xml:space="preserve"> </w:t>
            </w:r>
            <w:r w:rsidRPr="00E054DF">
              <w:rPr>
                <w:color w:val="FF0000"/>
              </w:rPr>
              <w:t>for Urban macro and Dense urban scenario; or if two UEs within the same building for HetNet with Macro and InH</w:t>
            </w:r>
            <w:r w:rsidRPr="00E054DF">
              <w:rPr>
                <w:rFonts w:hint="eastAsia"/>
              </w:rPr>
              <w:t>)</w:t>
            </w:r>
          </w:p>
        </w:tc>
        <w:tc>
          <w:tcPr>
            <w:tcW w:w="0" w:type="auto"/>
          </w:tcPr>
          <w:p w14:paraId="062EBCD3" w14:textId="77777777" w:rsidR="00D62B22" w:rsidRPr="00D35A31" w:rsidRDefault="00E32B72" w:rsidP="008A79F8">
            <w:pPr>
              <w:pStyle w:val="TAL"/>
            </w:pPr>
            <w:r w:rsidRPr="00E55D62">
              <w:rPr>
                <w:position w:val="-6"/>
              </w:rPr>
              <w:object w:dxaOrig="1579" w:dyaOrig="279" w14:anchorId="3629CDD7">
                <v:shape id="_x0000_i1067" type="#_x0000_t75" alt="" style="width:1in;height:11pt;mso-width-percent:0;mso-height-percent:0;mso-width-percent:0;mso-height-percent:0" o:ole="">
                  <v:imagedata r:id="rId111" o:title=""/>
                </v:shape>
                <o:OLEObject Type="Embed" ProgID="Equation.DSMT4" ShapeID="_x0000_i1067" DrawAspect="Content" ObjectID="_1722869443" r:id="rId112"/>
              </w:object>
            </w:r>
            <w:r w:rsidR="00D62B22" w:rsidRPr="00D35A31">
              <w:t xml:space="preserve"> </w:t>
            </w:r>
            <w:r w:rsidR="00D62B22" w:rsidRPr="00D35A31">
              <w:rPr>
                <w:rFonts w:hint="eastAsia"/>
              </w:rPr>
              <w:t>for UEs on different floors</w:t>
            </w:r>
            <w:r w:rsidR="00D62B22" w:rsidRPr="00D35A31">
              <w:t xml:space="preserve"> TR 36.872</w:t>
            </w:r>
            <w:r w:rsidR="00D62B22" w:rsidRPr="00D35A31">
              <w:rPr>
                <w:rFonts w:hint="eastAsia"/>
              </w:rPr>
              <w:t>; otherwise 0dB</w:t>
            </w:r>
            <w:r w:rsidR="00D62B22" w:rsidRPr="00D35A31">
              <w:t>.</w:t>
            </w:r>
          </w:p>
        </w:tc>
      </w:tr>
      <w:tr w:rsidR="00D62B22" w:rsidRPr="00D35A31"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68" type="#_x0000_t75" alt="" style="width:112.5pt;height:21pt;mso-width-percent:0;mso-height-percent:0;mso-width-percent:0;mso-height-percent:0" o:ole="">
                  <v:imagedata r:id="rId113" o:title=""/>
                </v:shape>
                <o:OLEObject Type="Embed" ProgID="Equation.DSMT4" ShapeID="_x0000_i1068" DrawAspect="Content" ObjectID="_1722869444" r:id="rId114"/>
              </w:object>
            </w:r>
          </w:p>
          <w:p w14:paraId="4D209ADC" w14:textId="77777777" w:rsidR="00D62B22" w:rsidRPr="00D35A31" w:rsidRDefault="00E32B72" w:rsidP="008A79F8">
            <w:pPr>
              <w:pStyle w:val="TAL"/>
            </w:pPr>
            <w:r w:rsidRPr="00E55D62">
              <w:rPr>
                <w:position w:val="-12"/>
              </w:rPr>
              <w:object w:dxaOrig="2280" w:dyaOrig="380" w14:anchorId="0F770702">
                <v:shape id="_x0000_i1069" type="#_x0000_t75" alt="" style="width:98pt;height:21pt;mso-width-percent:0;mso-height-percent:0;mso-width-percent:0;mso-height-percent:0" o:ole="">
                  <v:imagedata r:id="rId115" o:title=""/>
                </v:shape>
                <o:OLEObject Type="Embed" ProgID="Equation.DSMT4" ShapeID="_x0000_i1069" DrawAspect="Content" ObjectID="_1722869445" r:id="rId116"/>
              </w:object>
            </w:r>
            <w:r w:rsidR="00D62B22" w:rsidRPr="00D35A31">
              <w:rPr>
                <w:rFonts w:hint="eastAsia"/>
              </w:rPr>
              <w:t xml:space="preserve"> with PL</w:t>
            </w:r>
            <w:r w:rsidR="00D62B22" w:rsidRPr="00D35A31">
              <w:rPr>
                <w:rFonts w:hint="eastAsia"/>
                <w:vertAlign w:val="subscript"/>
              </w:rPr>
              <w:t>tw</w:t>
            </w:r>
            <w:r w:rsidR="00D62B22" w:rsidRPr="00D35A31">
              <w:rPr>
                <w:rFonts w:hint="eastAsia"/>
              </w:rPr>
              <w:t xml:space="preserve">=20dB and </w:t>
            </w:r>
            <w:r w:rsidRPr="00E55D62">
              <w:rPr>
                <w:position w:val="-12"/>
              </w:rPr>
              <w:object w:dxaOrig="1440" w:dyaOrig="380" w14:anchorId="00FBECA9">
                <v:shape id="_x0000_i1070" type="#_x0000_t75" alt="" style="width:61.5pt;height:15.5pt;mso-width-percent:0;mso-height-percent:0;mso-width-percent:0;mso-height-percent:0" o:ole="">
                  <v:imagedata r:id="rId109" o:title=""/>
                </v:shape>
                <o:OLEObject Type="Embed" ProgID="Equation.DSMT4" ShapeID="_x0000_i1070" DrawAspect="Content" ObjectID="_1722869446" r:id="rId117"/>
              </w:object>
            </w:r>
            <w:r w:rsidR="00D62B22" w:rsidRPr="00D35A31">
              <w:rPr>
                <w:rFonts w:hint="eastAsia"/>
              </w:rPr>
              <w:t xml:space="preserve"> in meter</w:t>
            </w:r>
            <w:r w:rsidR="00D62B22" w:rsidRPr="00D35A31">
              <w:t xml:space="preserve"> is the building penetration loss as given by TR 36.814.</w:t>
            </w:r>
          </w:p>
          <w:p w14:paraId="76E1CBA0" w14:textId="77777777" w:rsidR="00D62B22" w:rsidRPr="00D35A31" w:rsidRDefault="00E32B72" w:rsidP="008A79F8">
            <w:pPr>
              <w:pStyle w:val="TAL"/>
            </w:pPr>
            <w:r w:rsidRPr="00E55D62">
              <w:rPr>
                <w:position w:val="-14"/>
              </w:rPr>
              <w:object w:dxaOrig="2200" w:dyaOrig="400" w14:anchorId="6FBF4BDB">
                <v:shape id="_x0000_i1071" type="#_x0000_t75" alt="" style="width:98pt;height:21pt;mso-width-percent:0;mso-height-percent:0;mso-width-percent:0;mso-height-percent:0" o:ole="">
                  <v:imagedata r:id="rId118" o:title=""/>
                </v:shape>
                <o:OLEObject Type="Embed" ProgID="Equation.DSMT4" ShapeID="_x0000_i1071" DrawAspect="Content" ObjectID="_1722869447" r:id="rId119"/>
              </w:object>
            </w:r>
            <w:r w:rsidR="00D62B22" w:rsidRPr="00D35A31">
              <w:t xml:space="preserve"> is the car penetration loss as given by subclause 7.4.3 in TR 38.</w:t>
            </w:r>
            <w:r w:rsidR="00D62B22" w:rsidRPr="00D35A31">
              <w:rPr>
                <w:rFonts w:cs="Arial"/>
                <w:bCs/>
                <w:szCs w:val="18"/>
              </w:rPr>
              <w:t>901 [15]</w:t>
            </w:r>
            <w:r w:rsidR="00D62B22" w:rsidRPr="00D35A31">
              <w:t>.</w:t>
            </w:r>
          </w:p>
        </w:tc>
      </w:tr>
      <w:tr w:rsidR="00D62B22" w:rsidRPr="00D35A31"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72" type="#_x0000_t75" alt="" style="width:108pt;height:21pt;mso-width-percent:0;mso-height-percent:0;mso-width-percent:0;mso-height-percent:0" o:ole="">
                  <v:imagedata r:id="rId120" o:title=""/>
                </v:shape>
                <o:OLEObject Type="Embed" ProgID="Equation.DSMT4" ShapeID="_x0000_i1072" DrawAspect="Content" ObjectID="_1722869448" r:id="rId121"/>
              </w:object>
            </w:r>
          </w:p>
          <w:p w14:paraId="2DED11A9" w14:textId="77777777" w:rsidR="00D62B22" w:rsidRPr="00D35A31" w:rsidRDefault="00E32B72" w:rsidP="008A79F8">
            <w:pPr>
              <w:pStyle w:val="TAL"/>
            </w:pPr>
            <w:r w:rsidRPr="00E55D62">
              <w:rPr>
                <w:position w:val="-12"/>
              </w:rPr>
              <w:object w:dxaOrig="2180" w:dyaOrig="380" w14:anchorId="3A358599">
                <v:shape id="_x0000_i1073" type="#_x0000_t75" alt="" style="width:98pt;height:21pt;mso-width-percent:0;mso-height-percent:0;mso-width-percent:0;mso-height-percent:0" o:ole="">
                  <v:imagedata r:id="rId122" o:title=""/>
                </v:shape>
                <o:OLEObject Type="Embed" ProgID="Equation.DSMT4" ShapeID="_x0000_i1073" DrawAspect="Content" ObjectID="_1722869449" r:id="rId123"/>
              </w:object>
            </w:r>
            <w:r w:rsidR="00D62B22" w:rsidRPr="00D35A31">
              <w:t xml:space="preserve"> is the car penetration loss as given by subclause 7.4.3 in TR 38.</w:t>
            </w:r>
            <w:r w:rsidR="00D62B22" w:rsidRPr="00D35A31">
              <w:rPr>
                <w:rFonts w:cs="Arial"/>
                <w:bCs/>
                <w:szCs w:val="18"/>
              </w:rPr>
              <w:t>901 [15]</w:t>
            </w:r>
            <w:r w:rsidR="00D62B22" w:rsidRPr="00D35A31">
              <w:t>.</w:t>
            </w:r>
          </w:p>
          <w:p w14:paraId="7ACB39B6" w14:textId="77777777" w:rsidR="00D62B22" w:rsidRPr="00D35A31" w:rsidRDefault="00E32B72" w:rsidP="008A79F8">
            <w:pPr>
              <w:pStyle w:val="TAL"/>
            </w:pPr>
            <w:r w:rsidRPr="00E55D62">
              <w:rPr>
                <w:position w:val="-14"/>
              </w:rPr>
              <w:object w:dxaOrig="2299" w:dyaOrig="400" w14:anchorId="7B0C392C">
                <v:shape id="_x0000_i1074" type="#_x0000_t75" alt="" style="width:98pt;height:21pt;mso-width-percent:0;mso-height-percent:0;mso-width-percent:0;mso-height-percent:0" o:ole="">
                  <v:imagedata r:id="rId124" o:title=""/>
                </v:shape>
                <o:OLEObject Type="Embed" ProgID="Equation.DSMT4" ShapeID="_x0000_i1074" DrawAspect="Content" ObjectID="_1722869450" r:id="rId125"/>
              </w:object>
            </w:r>
            <w:r w:rsidR="00D62B22" w:rsidRPr="00D35A31">
              <w:rPr>
                <w:rFonts w:hint="eastAsia"/>
              </w:rPr>
              <w:t xml:space="preserve"> with PL</w:t>
            </w:r>
            <w:r w:rsidR="00D62B22" w:rsidRPr="00D35A31">
              <w:rPr>
                <w:rFonts w:hint="eastAsia"/>
                <w:vertAlign w:val="subscript"/>
              </w:rPr>
              <w:t>tw</w:t>
            </w:r>
            <w:r w:rsidR="00D62B22" w:rsidRPr="00D35A31">
              <w:rPr>
                <w:rFonts w:hint="eastAsia"/>
              </w:rPr>
              <w:t xml:space="preserve">=20dB and </w:t>
            </w:r>
            <w:r w:rsidRPr="00E55D62">
              <w:rPr>
                <w:position w:val="-12"/>
              </w:rPr>
              <w:object w:dxaOrig="1440" w:dyaOrig="380" w14:anchorId="27FC86A1">
                <v:shape id="_x0000_i1075" type="#_x0000_t75" alt="" style="width:61.5pt;height:15.5pt;mso-width-percent:0;mso-height-percent:0;mso-width-percent:0;mso-height-percent:0" o:ole="">
                  <v:imagedata r:id="rId109" o:title=""/>
                </v:shape>
                <o:OLEObject Type="Embed" ProgID="Equation.DSMT4" ShapeID="_x0000_i1075" DrawAspect="Content" ObjectID="_1722869451" r:id="rId126"/>
              </w:object>
            </w:r>
            <w:r w:rsidR="00D62B22" w:rsidRPr="00D35A31">
              <w:rPr>
                <w:rFonts w:hint="eastAsia"/>
              </w:rPr>
              <w:t xml:space="preserve"> in meter</w:t>
            </w:r>
            <w:r w:rsidR="00D62B22" w:rsidRPr="00D35A31">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76" type="#_x0000_t75" alt="" style="width:112.5pt;height:21pt;mso-width-percent:0;mso-height-percent:0;mso-width-percent:0;mso-height-percent:0" o:ole="">
                  <v:imagedata r:id="rId120" o:title=""/>
                </v:shape>
                <o:OLEObject Type="Embed" ProgID="Equation.DSMT4" ShapeID="_x0000_i1076" DrawAspect="Content" ObjectID="_1722869452" r:id="rId127"/>
              </w:object>
            </w:r>
          </w:p>
          <w:p w14:paraId="478AA900" w14:textId="77777777" w:rsidR="00D62B22" w:rsidRPr="00D35A31" w:rsidRDefault="00E32B72" w:rsidP="008A79F8">
            <w:pPr>
              <w:pStyle w:val="TAL"/>
            </w:pPr>
            <w:r w:rsidRPr="00E55D62">
              <w:rPr>
                <w:position w:val="-12"/>
              </w:rPr>
              <w:object w:dxaOrig="2120" w:dyaOrig="380" w14:anchorId="6FB4DB7F">
                <v:shape id="_x0000_i1077" type="#_x0000_t75" alt="" style="width:88pt;height:15.5pt;mso-width-percent:0;mso-height-percent:0;mso-width-percent:0;mso-height-percent:0" o:ole="">
                  <v:imagedata r:id="rId128" o:title=""/>
                </v:shape>
                <o:OLEObject Type="Embed" ProgID="Equation.DSMT4" ShapeID="_x0000_i1077" DrawAspect="Content" ObjectID="_1722869453" r:id="rId129"/>
              </w:object>
            </w:r>
            <w:r w:rsidR="00D62B22" w:rsidRPr="00D35A31">
              <w:t xml:space="preserve"> is the car penetration loss as given by subclause 7.4.3 in TR 38.</w:t>
            </w:r>
            <w:r w:rsidR="00D62B22" w:rsidRPr="00D35A31">
              <w:rPr>
                <w:rFonts w:cs="Arial"/>
                <w:bCs/>
                <w:szCs w:val="18"/>
              </w:rPr>
              <w:t>901 [15]</w:t>
            </w:r>
            <w:r w:rsidR="00D62B22" w:rsidRPr="00D35A31">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a7"/>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093"/>
        <w:gridCol w:w="3234"/>
        <w:gridCol w:w="4543"/>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78" type="#_x0000_t75" alt="" style="width:108pt;height:15.5pt;mso-width-percent:0;mso-height-percent:0;mso-width-percent:0;mso-height-percent:0" o:ole="">
                  <v:imagedata r:id="rId120" o:title=""/>
                </v:shape>
                <o:OLEObject Type="Embed" ProgID="Equation.DSMT4" ShapeID="_x0000_i1078" DrawAspect="Content" ObjectID="_1722869454" r:id="rId130"/>
              </w:object>
            </w:r>
            <w:r w:rsidR="00D62B22" w:rsidRPr="00E55D62">
              <w:t xml:space="preserve"> </w:t>
            </w:r>
          </w:p>
          <w:p w14:paraId="5C25BF9D" w14:textId="77777777" w:rsidR="00D62B22" w:rsidRPr="00D35A31" w:rsidRDefault="00E32B72" w:rsidP="008A79F8">
            <w:pPr>
              <w:pStyle w:val="TAL"/>
            </w:pPr>
            <w:r w:rsidRPr="00E55D62">
              <w:rPr>
                <w:position w:val="-12"/>
              </w:rPr>
              <w:object w:dxaOrig="3460" w:dyaOrig="380" w14:anchorId="645D556F">
                <v:shape id="_x0000_i1079" type="#_x0000_t75" alt="" style="width:150pt;height:21pt;mso-width-percent:0;mso-height-percent:0;mso-width-percent:0;mso-height-percent:0" o:ole="">
                  <v:imagedata r:id="rId131" o:title=""/>
                </v:shape>
                <o:OLEObject Type="Embed" ProgID="Equation.DSMT4" ShapeID="_x0000_i1079" DrawAspect="Content" ObjectID="_1722869455" r:id="rId132"/>
              </w:object>
            </w:r>
            <w:r w:rsidR="00D62B22" w:rsidRPr="00D35A31">
              <w:t>is the building penetration loss as given by subclause 7.4.3 in TR 38.</w:t>
            </w:r>
            <w:r w:rsidR="00D62B22" w:rsidRPr="00D35A31">
              <w:rPr>
                <w:rFonts w:cs="Arial"/>
                <w:bCs/>
                <w:szCs w:val="18"/>
              </w:rPr>
              <w:t>901 [15]</w:t>
            </w:r>
            <w:r w:rsidR="00D62B22" w:rsidRPr="00D35A31">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D35A31"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D35A31" w:rsidRDefault="00E32B72" w:rsidP="008A79F8">
            <w:pPr>
              <w:pStyle w:val="TAL"/>
            </w:pPr>
            <w:r w:rsidRPr="00E55D62">
              <w:rPr>
                <w:position w:val="-16"/>
              </w:rPr>
              <w:object w:dxaOrig="2439" w:dyaOrig="440" w14:anchorId="0D445D8A">
                <v:shape id="_x0000_i1080" type="#_x0000_t75" alt="" style="width:108.5pt;height:21pt;mso-width-percent:0;mso-height-percent:0;mso-width-percent:0;mso-height-percent:0" o:ole="">
                  <v:imagedata r:id="rId133" o:title=""/>
                </v:shape>
                <o:OLEObject Type="Embed" ProgID="Equation.DSMT4" ShapeID="_x0000_i1080" DrawAspect="Content" ObjectID="_1722869456" r:id="rId134"/>
              </w:object>
            </w:r>
            <w:r w:rsidR="00D62B22" w:rsidRPr="00D35A31">
              <w:t xml:space="preserve">where </w:t>
            </w:r>
            <w:r w:rsidR="00D62B22" w:rsidRPr="00D35A31">
              <w:rPr>
                <w:i/>
              </w:rPr>
              <w:t>L</w:t>
            </w:r>
            <w:r w:rsidR="00D62B22" w:rsidRPr="00D35A31">
              <w:rPr>
                <w:vertAlign w:val="subscript"/>
              </w:rPr>
              <w:t>concrete</w:t>
            </w:r>
            <w:r w:rsidR="00D62B22" w:rsidRPr="00D35A31">
              <w:t xml:space="preserve"> is given by </w:t>
            </w:r>
            <w:bookmarkStart w:id="40" w:name="_Ref445048671"/>
            <w:r w:rsidR="00D62B22" w:rsidRPr="00D35A31">
              <w:t xml:space="preserve">Table </w:t>
            </w:r>
            <w:bookmarkEnd w:id="40"/>
            <w:r w:rsidR="00D62B22" w:rsidRPr="00D35A31">
              <w:t>7.4.3-1 in TR 38.</w:t>
            </w:r>
            <w:r w:rsidR="00D62B22" w:rsidRPr="00D35A31">
              <w:rPr>
                <w:rFonts w:cs="Arial"/>
                <w:bCs/>
                <w:szCs w:val="18"/>
              </w:rPr>
              <w:t>901 [15]</w:t>
            </w:r>
            <w:r w:rsidR="00D62B22" w:rsidRPr="00D35A31">
              <w:rPr>
                <w:rFonts w:hint="eastAsia"/>
              </w:rPr>
              <w:t xml:space="preserve">, and </w:t>
            </w:r>
            <w:r w:rsidR="00D62B22" w:rsidRPr="00D35A31">
              <w:rPr>
                <w:rFonts w:hint="eastAsia"/>
                <w:i/>
              </w:rPr>
              <w:t>n</w:t>
            </w:r>
            <w:r w:rsidR="00D62B22" w:rsidRPr="00D35A31">
              <w:rPr>
                <w:rFonts w:hint="eastAsia"/>
                <w:i/>
                <w:vertAlign w:val="subscript"/>
              </w:rPr>
              <w:t>i</w:t>
            </w:r>
            <w:r w:rsidR="00D62B22" w:rsidRPr="00D35A31">
              <w:rPr>
                <w:rFonts w:hint="eastAsia"/>
              </w:rPr>
              <w:t xml:space="preserve"> is the floor number for UE_i, </w:t>
            </w:r>
            <w:r w:rsidR="00D62B22" w:rsidRPr="00D35A31">
              <w:rPr>
                <w:i/>
              </w:rPr>
              <w:t>i</w:t>
            </w:r>
            <w:r w:rsidR="00D62B22" w:rsidRPr="00D35A31">
              <w:t>=</w:t>
            </w:r>
            <w:r w:rsidR="00D62B22" w:rsidRPr="00D35A31">
              <w:rPr>
                <w:i/>
              </w:rPr>
              <w:t>x</w:t>
            </w:r>
            <w:r w:rsidR="00D62B22" w:rsidRPr="00D35A31">
              <w:t xml:space="preserve">, </w:t>
            </w:r>
            <w:r w:rsidR="00D62B22" w:rsidRPr="00D35A31">
              <w:rPr>
                <w:i/>
              </w:rPr>
              <w:t>y</w:t>
            </w:r>
            <w:r w:rsidR="00D62B22" w:rsidRPr="00D35A31">
              <w:t>.</w:t>
            </w:r>
          </w:p>
        </w:tc>
      </w:tr>
      <w:tr w:rsidR="00D62B22" w:rsidRPr="00D35A31"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81" type="#_x0000_t75" alt="" style="width:112.5pt;height:21pt;mso-width-percent:0;mso-height-percent:0;mso-width-percent:0;mso-height-percent:0" o:ole="">
                  <v:imagedata r:id="rId120" o:title=""/>
                </v:shape>
                <o:OLEObject Type="Embed" ProgID="Equation.DSMT4" ShapeID="_x0000_i1081" DrawAspect="Content" ObjectID="_1722869457" r:id="rId135"/>
              </w:object>
            </w:r>
          </w:p>
          <w:p w14:paraId="12448580" w14:textId="77777777" w:rsidR="00D62B22" w:rsidRPr="00D35A31" w:rsidRDefault="00E32B72" w:rsidP="008A79F8">
            <w:pPr>
              <w:pStyle w:val="TAL"/>
            </w:pPr>
            <w:r w:rsidRPr="00E55D62">
              <w:rPr>
                <w:position w:val="-12"/>
              </w:rPr>
              <w:object w:dxaOrig="3580" w:dyaOrig="380" w14:anchorId="31B5178F">
                <v:shape id="_x0000_i1082" type="#_x0000_t75" alt="" style="width:155pt;height:21pt;mso-width-percent:0;mso-height-percent:0;mso-width-percent:0;mso-height-percent:0" o:ole="">
                  <v:imagedata r:id="rId136" o:title=""/>
                </v:shape>
                <o:OLEObject Type="Embed" ProgID="Equation.DSMT4" ShapeID="_x0000_i1082" DrawAspect="Content" ObjectID="_1722869458" r:id="rId137"/>
              </w:object>
            </w:r>
            <w:r w:rsidR="00D62B22" w:rsidRPr="00D35A31">
              <w:t xml:space="preserve"> is the building penetration loss as given by subclause 7.4.3 in TR 38.</w:t>
            </w:r>
            <w:r w:rsidR="00D62B22" w:rsidRPr="00D35A31">
              <w:rPr>
                <w:rFonts w:cs="Arial"/>
                <w:bCs/>
                <w:szCs w:val="18"/>
              </w:rPr>
              <w:t>901 [15]</w:t>
            </w:r>
            <w:r w:rsidR="00D62B22" w:rsidRPr="00D35A31">
              <w:t>.</w:t>
            </w:r>
          </w:p>
          <w:p w14:paraId="69C2427C" w14:textId="77777777" w:rsidR="00D62B22" w:rsidRPr="00D35A31" w:rsidRDefault="00E32B72" w:rsidP="008A79F8">
            <w:pPr>
              <w:pStyle w:val="TAL"/>
            </w:pPr>
            <w:r w:rsidRPr="00E55D62">
              <w:rPr>
                <w:position w:val="-14"/>
              </w:rPr>
              <w:object w:dxaOrig="2200" w:dyaOrig="400" w14:anchorId="4B8742E4">
                <v:shape id="_x0000_i1083" type="#_x0000_t75" alt="" style="width:98pt;height:21pt;mso-width-percent:0;mso-height-percent:0;mso-width-percent:0;mso-height-percent:0" o:ole="">
                  <v:imagedata r:id="rId118" o:title=""/>
                </v:shape>
                <o:OLEObject Type="Embed" ProgID="Equation.DSMT4" ShapeID="_x0000_i1083" DrawAspect="Content" ObjectID="_1722869459" r:id="rId138"/>
              </w:object>
            </w:r>
            <w:r w:rsidR="00D62B22" w:rsidRPr="00D35A31">
              <w:t xml:space="preserve"> is the car penetration loss as given by subclause 7.4.3 in TR 38.</w:t>
            </w:r>
            <w:r w:rsidR="00D62B22" w:rsidRPr="00D35A31">
              <w:rPr>
                <w:rFonts w:cs="Arial"/>
                <w:bCs/>
                <w:szCs w:val="18"/>
              </w:rPr>
              <w:t>901 [15]</w:t>
            </w:r>
            <w:r w:rsidR="00D62B22" w:rsidRPr="00D35A31">
              <w:t>.</w:t>
            </w:r>
          </w:p>
        </w:tc>
      </w:tr>
      <w:tr w:rsidR="00D62B22" w:rsidRPr="00D35A31"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84" type="#_x0000_t75" alt="" style="width:108pt;height:21pt;mso-width-percent:0;mso-height-percent:0;mso-width-percent:0;mso-height-percent:0" o:ole="">
                  <v:imagedata r:id="rId120" o:title=""/>
                </v:shape>
                <o:OLEObject Type="Embed" ProgID="Equation.DSMT4" ShapeID="_x0000_i1084" DrawAspect="Content" ObjectID="_1722869460" r:id="rId139"/>
              </w:object>
            </w:r>
          </w:p>
          <w:p w14:paraId="02DE82A3" w14:textId="77777777" w:rsidR="00D62B22" w:rsidRPr="00D35A31" w:rsidRDefault="00E32B72" w:rsidP="008A79F8">
            <w:pPr>
              <w:pStyle w:val="TAL"/>
            </w:pPr>
            <w:r w:rsidRPr="00E55D62">
              <w:rPr>
                <w:position w:val="-12"/>
              </w:rPr>
              <w:object w:dxaOrig="2180" w:dyaOrig="380" w14:anchorId="1799C341">
                <v:shape id="_x0000_i1085" type="#_x0000_t75" alt="" style="width:98pt;height:21pt;mso-width-percent:0;mso-height-percent:0;mso-width-percent:0;mso-height-percent:0" o:ole="">
                  <v:imagedata r:id="rId122" o:title=""/>
                </v:shape>
                <o:OLEObject Type="Embed" ProgID="Equation.DSMT4" ShapeID="_x0000_i1085" DrawAspect="Content" ObjectID="_1722869461" r:id="rId140"/>
              </w:object>
            </w:r>
            <w:r w:rsidR="00D62B22" w:rsidRPr="00D35A31">
              <w:t xml:space="preserve"> is the car penetration loss as given by subclause 7.4.3 in TR 38.</w:t>
            </w:r>
            <w:r w:rsidR="00D62B22" w:rsidRPr="00D35A31">
              <w:rPr>
                <w:rFonts w:cs="Arial"/>
                <w:bCs/>
                <w:szCs w:val="18"/>
              </w:rPr>
              <w:t>901 [15]</w:t>
            </w:r>
            <w:r w:rsidR="00D62B22" w:rsidRPr="00D35A31">
              <w:t>.</w:t>
            </w:r>
          </w:p>
          <w:p w14:paraId="2D4654FF" w14:textId="77777777" w:rsidR="00D62B22" w:rsidRPr="00D35A31" w:rsidRDefault="00E32B72" w:rsidP="008A79F8">
            <w:pPr>
              <w:pStyle w:val="TAL"/>
            </w:pPr>
            <w:r w:rsidRPr="00E55D62">
              <w:rPr>
                <w:position w:val="-14"/>
              </w:rPr>
              <w:object w:dxaOrig="3620" w:dyaOrig="400" w14:anchorId="3B4659AA">
                <v:shape id="_x0000_i1086" type="#_x0000_t75" alt="" style="width:153.5pt;height:21pt;mso-width-percent:0;mso-height-percent:0;mso-width-percent:0;mso-height-percent:0" o:ole="">
                  <v:imagedata r:id="rId141" o:title=""/>
                </v:shape>
                <o:OLEObject Type="Embed" ProgID="Equation.DSMT4" ShapeID="_x0000_i1086" DrawAspect="Content" ObjectID="_1722869462" r:id="rId142"/>
              </w:object>
            </w:r>
            <w:r w:rsidR="00D62B22" w:rsidRPr="00D35A31">
              <w:t xml:space="preserve"> is the building penetration loss as given by subclause 7.4.3 in TR 38.</w:t>
            </w:r>
            <w:r w:rsidR="00D62B22" w:rsidRPr="00D35A31">
              <w:rPr>
                <w:rFonts w:cs="Arial"/>
                <w:bCs/>
                <w:szCs w:val="18"/>
              </w:rPr>
              <w:t>901 [15]</w:t>
            </w:r>
            <w:r w:rsidR="00D62B22" w:rsidRPr="00D35A31">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87" type="#_x0000_t75" alt="" style="width:112.5pt;height:21pt;mso-width-percent:0;mso-height-percent:0;mso-width-percent:0;mso-height-percent:0" o:ole="">
                  <v:imagedata r:id="rId120" o:title=""/>
                </v:shape>
                <o:OLEObject Type="Embed" ProgID="Equation.DSMT4" ShapeID="_x0000_i1087" DrawAspect="Content" ObjectID="_1722869463" r:id="rId143"/>
              </w:object>
            </w:r>
          </w:p>
          <w:p w14:paraId="540FEE26" w14:textId="77777777" w:rsidR="00D62B22" w:rsidRPr="00D35A31" w:rsidRDefault="00E32B72" w:rsidP="008A79F8">
            <w:pPr>
              <w:pStyle w:val="TAL"/>
            </w:pPr>
            <w:r w:rsidRPr="00E55D62">
              <w:rPr>
                <w:position w:val="-12"/>
              </w:rPr>
              <w:object w:dxaOrig="2120" w:dyaOrig="380" w14:anchorId="6694D46D">
                <v:shape id="_x0000_i1088" type="#_x0000_t75" alt="" style="width:88pt;height:15.5pt;mso-width-percent:0;mso-height-percent:0;mso-width-percent:0;mso-height-percent:0" o:ole="">
                  <v:imagedata r:id="rId128" o:title=""/>
                </v:shape>
                <o:OLEObject Type="Embed" ProgID="Equation.DSMT4" ShapeID="_x0000_i1088" DrawAspect="Content" ObjectID="_1722869464" r:id="rId144"/>
              </w:object>
            </w:r>
            <w:r w:rsidR="00D62B22" w:rsidRPr="00D35A31">
              <w:t xml:space="preserve"> is the car penetration loss as given by subclause 7.4.3 in TR 38.</w:t>
            </w:r>
            <w:r w:rsidR="00D62B22" w:rsidRPr="00D35A31">
              <w:rPr>
                <w:rFonts w:cs="Arial"/>
                <w:bCs/>
                <w:szCs w:val="18"/>
              </w:rPr>
              <w:t>901 [15]</w:t>
            </w:r>
            <w:r w:rsidR="00D62B22" w:rsidRPr="00D35A31">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Support to use 38.802 for UE-to-UE channel model. As highlinted in our tdoc, there are many drawbacks for using gNB-UE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LG Electroncis</w:t>
            </w:r>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he proposal was updated. Hetnet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aff0"/>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aff0"/>
        <w:numPr>
          <w:ilvl w:val="0"/>
          <w:numId w:val="71"/>
        </w:numPr>
        <w:spacing w:after="120"/>
        <w:ind w:firstLineChars="0"/>
      </w:pPr>
      <w:r>
        <w:lastRenderedPageBreak/>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aff0"/>
        <w:numPr>
          <w:ilvl w:val="1"/>
          <w:numId w:val="71"/>
        </w:numPr>
        <w:spacing w:after="120"/>
        <w:ind w:firstLineChars="0"/>
      </w:pPr>
      <w:r w:rsidRPr="007041AF">
        <w:t>80% low-loss model</w:t>
      </w:r>
    </w:p>
    <w:p w14:paraId="6CBDAF0A" w14:textId="59A6E368" w:rsidR="009212AD" w:rsidRDefault="009212AD" w:rsidP="005C4A83">
      <w:pPr>
        <w:pStyle w:val="aff0"/>
        <w:numPr>
          <w:ilvl w:val="1"/>
          <w:numId w:val="71"/>
        </w:numPr>
        <w:spacing w:after="120"/>
        <w:ind w:firstLineChars="0"/>
      </w:pPr>
      <w:r w:rsidRPr="007041AF">
        <w:t>20% high-loss model</w:t>
      </w:r>
    </w:p>
    <w:p w14:paraId="726EF813" w14:textId="669D0FC9" w:rsidR="00E24925" w:rsidRDefault="00E24925" w:rsidP="005C4A83">
      <w:pPr>
        <w:pStyle w:val="aff0"/>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aff0"/>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3"/>
      </w:pPr>
      <w:r>
        <w:t>2nd Round Proposals</w:t>
      </w:r>
    </w:p>
    <w:p w14:paraId="4C4C03B8" w14:textId="629228A6" w:rsidR="00A27290" w:rsidRPr="0065725D" w:rsidRDefault="002F23E5" w:rsidP="00A27290">
      <w:pPr>
        <w:pStyle w:val="40"/>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r w:rsidRPr="00573728">
        <w:t>gNB-gNB channel</w:t>
      </w:r>
      <w:r>
        <w:t xml:space="preserve">, </w:t>
      </w:r>
    </w:p>
    <w:p w14:paraId="3A59728B" w14:textId="4B20E5FB" w:rsidR="00A27290" w:rsidRDefault="00A27290" w:rsidP="00A27290">
      <w:pPr>
        <w:pStyle w:val="aff0"/>
        <w:numPr>
          <w:ilvl w:val="0"/>
          <w:numId w:val="71"/>
        </w:numPr>
        <w:spacing w:after="120"/>
        <w:ind w:firstLineChars="0"/>
      </w:pPr>
      <w:r>
        <w:t xml:space="preserve">For </w:t>
      </w:r>
      <w:r w:rsidRPr="00767707">
        <w:t>Macro</w:t>
      </w:r>
      <w:r>
        <w:t xml:space="preserve">-gNB-to-Macro-gNB case, </w:t>
      </w:r>
      <w:r>
        <w:rPr>
          <w:color w:val="FF0000"/>
        </w:rPr>
        <w:t>o</w:t>
      </w:r>
      <w:r w:rsidRPr="00A27290">
        <w:rPr>
          <w:color w:val="FF0000"/>
        </w:rPr>
        <w:t>ption 1 is baseline, it is up to companies to use option 3</w:t>
      </w:r>
    </w:p>
    <w:p w14:paraId="148C060E" w14:textId="77777777" w:rsidR="00A27290" w:rsidRDefault="00A27290" w:rsidP="00A27290">
      <w:pPr>
        <w:pStyle w:val="aff0"/>
        <w:numPr>
          <w:ilvl w:val="1"/>
          <w:numId w:val="71"/>
        </w:numPr>
        <w:spacing w:after="120"/>
        <w:ind w:firstLineChars="0"/>
      </w:pPr>
      <w:r>
        <w:rPr>
          <w:rFonts w:hint="eastAsia"/>
        </w:rPr>
        <w:t>O</w:t>
      </w:r>
      <w:r>
        <w:t>ption 1:</w:t>
      </w:r>
      <w:r w:rsidRPr="00E570F9">
        <w:t xml:space="preserve"> Reuse the gNB-to-UE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Modify the gNB-to-UE LOS probability equation to provide higher LOS probability</w:t>
      </w:r>
    </w:p>
    <w:p w14:paraId="20D83914" w14:textId="77777777" w:rsidR="00A27290" w:rsidRPr="00E570F9" w:rsidRDefault="00A27290" w:rsidP="00A27290">
      <w:pPr>
        <w:pStyle w:val="aff0"/>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aff0"/>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aff0"/>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aff0"/>
        <w:numPr>
          <w:ilvl w:val="0"/>
          <w:numId w:val="71"/>
        </w:numPr>
        <w:spacing w:after="120"/>
        <w:ind w:firstLineChars="0"/>
      </w:pPr>
      <w:r>
        <w:t>For other cases,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r w:rsidR="00DD7379" w14:paraId="21D7D67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943B19" w14:textId="3872E4E3" w:rsidR="00DD7379" w:rsidRPr="00DD7379" w:rsidRDefault="00DD7379"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CAC1CC0" w14:textId="5D82CCF6" w:rsidR="00DD7379" w:rsidRPr="00DD7379" w:rsidRDefault="00DD7379" w:rsidP="008F1E89">
            <w:pPr>
              <w:spacing w:line="240" w:lineRule="auto"/>
              <w:rPr>
                <w:bCs/>
              </w:rPr>
            </w:pPr>
            <w:r>
              <w:rPr>
                <w:bCs/>
              </w:rPr>
              <w:t>We cannot support this proposal. gNB-gNB LOS probability is very small using option 1 for ISD of 500m and it</w:t>
            </w:r>
            <w:r w:rsidR="00C7385F">
              <w:rPr>
                <w:bCs/>
              </w:rPr>
              <w:t>s</w:t>
            </w:r>
            <w:r>
              <w:rPr>
                <w:bCs/>
              </w:rPr>
              <w:t xml:space="preserve"> probably not realistic. </w:t>
            </w:r>
          </w:p>
        </w:tc>
      </w:tr>
      <w:tr w:rsidR="00DE08D8" w14:paraId="52E30219" w14:textId="77777777" w:rsidTr="00DE08D8">
        <w:tc>
          <w:tcPr>
            <w:tcW w:w="1555" w:type="dxa"/>
          </w:tcPr>
          <w:p w14:paraId="474B992E" w14:textId="77777777" w:rsidR="00DE08D8" w:rsidRDefault="00DE08D8" w:rsidP="00297369">
            <w:pPr>
              <w:spacing w:line="240" w:lineRule="auto"/>
              <w:rPr>
                <w:bCs/>
              </w:rPr>
            </w:pPr>
            <w:r>
              <w:rPr>
                <w:bCs/>
              </w:rPr>
              <w:t>New H3C</w:t>
            </w:r>
          </w:p>
        </w:tc>
        <w:tc>
          <w:tcPr>
            <w:tcW w:w="8407" w:type="dxa"/>
          </w:tcPr>
          <w:p w14:paraId="3A406156" w14:textId="7180F217" w:rsidR="00DE08D8" w:rsidRDefault="0077086C" w:rsidP="00297369">
            <w:pPr>
              <w:spacing w:line="240" w:lineRule="auto"/>
              <w:rPr>
                <w:bCs/>
              </w:rPr>
            </w:pPr>
            <w:r>
              <w:rPr>
                <w:bCs/>
              </w:rPr>
              <w:t>S</w:t>
            </w:r>
            <w:r w:rsidR="00DE08D8">
              <w:rPr>
                <w:bCs/>
              </w:rPr>
              <w:t>upport</w:t>
            </w:r>
          </w:p>
        </w:tc>
      </w:tr>
      <w:tr w:rsidR="0077086C" w14:paraId="0BE4228A" w14:textId="77777777" w:rsidTr="00D92BEB">
        <w:tc>
          <w:tcPr>
            <w:tcW w:w="1555" w:type="dxa"/>
            <w:vAlign w:val="center"/>
          </w:tcPr>
          <w:p w14:paraId="689AAC18" w14:textId="0A764B0B" w:rsidR="0077086C" w:rsidRDefault="0077086C" w:rsidP="0077086C">
            <w:pPr>
              <w:spacing w:line="240" w:lineRule="auto"/>
              <w:rPr>
                <w:bCs/>
              </w:rPr>
            </w:pPr>
            <w:r>
              <w:rPr>
                <w:bCs/>
              </w:rPr>
              <w:t>QC</w:t>
            </w:r>
          </w:p>
        </w:tc>
        <w:tc>
          <w:tcPr>
            <w:tcW w:w="8407" w:type="dxa"/>
            <w:vAlign w:val="center"/>
          </w:tcPr>
          <w:p w14:paraId="10C90C28" w14:textId="77299A1E" w:rsidR="0077086C" w:rsidRDefault="0077086C" w:rsidP="0077086C">
            <w:pPr>
              <w:spacing w:line="240" w:lineRule="auto"/>
              <w:rPr>
                <w:bCs/>
              </w:rPr>
            </w:pPr>
            <w:r>
              <w:rPr>
                <w:bCs/>
              </w:rPr>
              <w:t>Support</w:t>
            </w:r>
          </w:p>
        </w:tc>
      </w:tr>
      <w:tr w:rsidR="00ED53AE" w14:paraId="0C0816F3" w14:textId="77777777" w:rsidTr="00D92BEB">
        <w:tc>
          <w:tcPr>
            <w:tcW w:w="1555" w:type="dxa"/>
            <w:vAlign w:val="center"/>
          </w:tcPr>
          <w:p w14:paraId="0D951D25" w14:textId="663C60F2" w:rsidR="00ED53AE" w:rsidRDefault="00ED53AE" w:rsidP="00ED53AE">
            <w:pPr>
              <w:rPr>
                <w:bCs/>
              </w:rPr>
            </w:pPr>
            <w:r>
              <w:rPr>
                <w:bCs/>
              </w:rPr>
              <w:t>Huawei, Hisilicon</w:t>
            </w:r>
          </w:p>
        </w:tc>
        <w:tc>
          <w:tcPr>
            <w:tcW w:w="8407" w:type="dxa"/>
            <w:vAlign w:val="center"/>
          </w:tcPr>
          <w:p w14:paraId="2C8BD8C7" w14:textId="35601488" w:rsidR="00ED53AE" w:rsidRDefault="00ED53AE" w:rsidP="00ED53AE">
            <w:pPr>
              <w:rPr>
                <w:bCs/>
              </w:rPr>
            </w:pPr>
            <w:r>
              <w:rPr>
                <w:bCs/>
              </w:rPr>
              <w:t>W</w:t>
            </w:r>
            <w:r>
              <w:rPr>
                <w:rFonts w:hint="eastAsia"/>
                <w:bCs/>
              </w:rPr>
              <w:t xml:space="preserve">e </w:t>
            </w:r>
            <w:r>
              <w:rPr>
                <w:bCs/>
              </w:rPr>
              <w:t xml:space="preserve">agree with Ericsson that the LOS probability should be higher than TS38.901. </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40"/>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Adopt the following table for gNB-gNB channel model</w:t>
      </w:r>
      <w:r w:rsidRPr="008E0899">
        <w:t xml:space="preserve"> </w:t>
      </w:r>
      <w:r>
        <w:t xml:space="preserve">and </w:t>
      </w:r>
      <w:r w:rsidRPr="008E0899">
        <w:rPr>
          <w:iCs/>
        </w:rPr>
        <w:t>gNB-UE channel model</w:t>
      </w:r>
      <w:r>
        <w:rPr>
          <w:iCs/>
        </w:rPr>
        <w:t>.</w:t>
      </w:r>
    </w:p>
    <w:p w14:paraId="4A1C76FE" w14:textId="77777777" w:rsidR="007E465D" w:rsidRPr="00C24102" w:rsidRDefault="007E465D" w:rsidP="007E465D">
      <w:pPr>
        <w:pStyle w:val="a7"/>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Pr>
          <w:b w:val="0"/>
          <w:bCs w:val="0"/>
          <w:iCs/>
        </w:rPr>
        <w:t>c</w:t>
      </w:r>
      <w:r w:rsidRPr="00C24102">
        <w:rPr>
          <w:b w:val="0"/>
          <w:bCs w:val="0"/>
          <w:iCs/>
        </w:rPr>
        <w:t>hannel model</w:t>
      </w:r>
    </w:p>
    <w:tbl>
      <w:tblPr>
        <w:tblStyle w:val="afd"/>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Micro-to-UE: UMi-Street canyon </w:t>
            </w:r>
            <w:r>
              <w:rPr>
                <w:lang w:val="it-IT"/>
              </w:rPr>
              <w:t>in TR 38.901</w:t>
            </w:r>
          </w:p>
          <w:p w14:paraId="468F4395"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012077DA"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5A28A62"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aff0"/>
              <w:widowControl/>
              <w:numPr>
                <w:ilvl w:val="0"/>
                <w:numId w:val="2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4151A21E" w14:textId="77777777" w:rsidR="007E465D" w:rsidRPr="00873768" w:rsidRDefault="007E465D" w:rsidP="008F1E89">
            <w:pPr>
              <w:pStyle w:val="aff0"/>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73C52758" w14:textId="77777777" w:rsidR="007E465D" w:rsidRPr="00873768" w:rsidRDefault="007E465D" w:rsidP="008F1E89">
            <w:pPr>
              <w:pStyle w:val="aff0"/>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6D8361FD"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TRP-to-UE: InH-Office in TR 38.901</w:t>
            </w:r>
          </w:p>
          <w:p w14:paraId="56EC9990"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TRP-to-UE: InH-Office in TR 38.901</w:t>
            </w:r>
          </w:p>
          <w:p w14:paraId="5D645AC7"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Macro-to-UE: UMa in TR 38.901</w:t>
            </w:r>
          </w:p>
          <w:p w14:paraId="2D6C14F6"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Micro-to-UE: UMi-Street canyon in TR 38.901</w:t>
            </w:r>
          </w:p>
          <w:p w14:paraId="266CF058" w14:textId="77777777" w:rsidR="007E465D" w:rsidRPr="00D41245" w:rsidRDefault="007E465D" w:rsidP="008F1E89">
            <w:pPr>
              <w:pStyle w:val="aff0"/>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xml:space="preserve">); ASA and ZSA statistics updated </w:t>
            </w:r>
            <w:r w:rsidRPr="00D41245">
              <w:lastRenderedPageBreak/>
              <w:t>to be the same as ASD and ZSD; ZoD offset = 0</w:t>
            </w:r>
          </w:p>
          <w:p w14:paraId="3C4D24AE" w14:textId="77777777" w:rsidR="007E465D" w:rsidRPr="00D41245" w:rsidRDefault="007E465D" w:rsidP="008F1E89">
            <w:pPr>
              <w:pStyle w:val="aff0"/>
              <w:widowControl/>
              <w:numPr>
                <w:ilvl w:val="0"/>
                <w:numId w:val="22"/>
              </w:numPr>
              <w:overflowPunct w:val="0"/>
              <w:spacing w:line="240" w:lineRule="auto"/>
              <w:ind w:left="420" w:firstLineChars="0" w:hanging="420"/>
              <w:textAlignment w:val="baseline"/>
            </w:pPr>
            <w:r w:rsidRPr="00D41245">
              <w:t>Macro-to-Micro: UMa O2O in TR 38.901</w:t>
            </w:r>
          </w:p>
          <w:p w14:paraId="7684F057" w14:textId="77777777" w:rsidR="007E465D" w:rsidRPr="00D41245" w:rsidRDefault="007E465D" w:rsidP="008F1E89">
            <w:pPr>
              <w:pStyle w:val="aff0"/>
              <w:widowControl/>
              <w:numPr>
                <w:ilvl w:val="0"/>
                <w:numId w:val="2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Macro-to-UE: UMa in TR 38.901</w:t>
            </w:r>
          </w:p>
          <w:p w14:paraId="29D86B82"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Micro-to-UE: UMi-Street canyon in TR 38.901</w:t>
            </w:r>
          </w:p>
          <w:p w14:paraId="6EA133EA"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3951821B"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Macro-to-Micro: UMa O2O in TR 38.901 </w:t>
            </w:r>
          </w:p>
          <w:p w14:paraId="06F92772"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TRP-to-UE: InH-Office in TR 38.901</w:t>
            </w:r>
          </w:p>
          <w:p w14:paraId="4E971EEE" w14:textId="77777777" w:rsidR="007E465D" w:rsidRPr="00EF3728" w:rsidRDefault="007E465D" w:rsidP="008F1E89">
            <w:pPr>
              <w:pStyle w:val="aff0"/>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aff0"/>
              <w:widowControl/>
              <w:numPr>
                <w:ilvl w:val="0"/>
                <w:numId w:val="22"/>
              </w:numPr>
              <w:overflowPunct w:val="0"/>
              <w:spacing w:line="240" w:lineRule="auto"/>
              <w:ind w:left="420" w:firstLineChars="0" w:hanging="420"/>
              <w:textAlignment w:val="baseline"/>
            </w:pPr>
            <w:r w:rsidRPr="00EF3728">
              <w:lastRenderedPageBreak/>
              <w:t>TRP-to-UE: InH-Office in TR 38.901</w:t>
            </w:r>
          </w:p>
          <w:p w14:paraId="34824007"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40"/>
        <w:numPr>
          <w:ilvl w:val="0"/>
          <w:numId w:val="0"/>
        </w:numPr>
        <w:rPr>
          <w:b/>
          <w:i/>
          <w:u w:val="single"/>
        </w:rPr>
      </w:pPr>
      <w:bookmarkStart w:id="41" w:name="_GoBack"/>
      <w:bookmarkEnd w:id="41"/>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a7"/>
        <w:jc w:val="center"/>
        <w:rPr>
          <w:iCs/>
        </w:rPr>
      </w:pPr>
      <w:r>
        <w:rPr>
          <w:iCs/>
        </w:rPr>
        <w:t>UE</w:t>
      </w:r>
      <w:r w:rsidRPr="004C7930">
        <w:rPr>
          <w:iCs/>
        </w:rPr>
        <w:t>-UE channel model</w:t>
      </w:r>
    </w:p>
    <w:tbl>
      <w:tblPr>
        <w:tblStyle w:val="afd"/>
        <w:tblW w:w="0" w:type="auto"/>
        <w:tblLook w:val="0420" w:firstRow="1" w:lastRow="0" w:firstColumn="0" w:lastColumn="0" w:noHBand="0" w:noVBand="1"/>
      </w:tblPr>
      <w:tblGrid>
        <w:gridCol w:w="1628"/>
        <w:gridCol w:w="4742"/>
        <w:gridCol w:w="3592"/>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aff0"/>
              <w:widowControl/>
              <w:numPr>
                <w:ilvl w:val="0"/>
                <w:numId w:val="22"/>
              </w:numPr>
              <w:overflowPunct w:val="0"/>
              <w:spacing w:before="72" w:line="240" w:lineRule="auto"/>
              <w:ind w:left="420" w:firstLineChars="0" w:hanging="420"/>
              <w:textAlignment w:val="baseline"/>
            </w:pPr>
            <w:r>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aff0"/>
              <w:widowControl/>
              <w:numPr>
                <w:ilvl w:val="0"/>
                <w:numId w:val="2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t>FR1:</w:t>
            </w:r>
          </w:p>
          <w:p w14:paraId="59F2048E"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t>FR2-1:</w:t>
            </w:r>
          </w:p>
          <w:p w14:paraId="4EAD306B"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lastRenderedPageBreak/>
              <w:t xml:space="preserve">UE-to-UE: A.2.1.2 in TR36.843 (ITU InH) for indoor to indoor, and 3D UMi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lastRenderedPageBreak/>
              <w:t>FR1:</w:t>
            </w:r>
          </w:p>
          <w:p w14:paraId="1F792429"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lastRenderedPageBreak/>
              <w:t>UE-to-UE: A.2.1.2 in TR36.843 (ITU InH),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3462B279" w:rsidR="007E465D" w:rsidRDefault="0077086C" w:rsidP="008F1E8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DCC3237" w:rsidR="007E465D" w:rsidRDefault="0077086C" w:rsidP="008F1E89">
            <w:pPr>
              <w:spacing w:line="240" w:lineRule="auto"/>
              <w:rPr>
                <w:bCs/>
              </w:rPr>
            </w:pPr>
            <w:r>
              <w:rPr>
                <w:bCs/>
              </w:rPr>
              <w:t>Support</w:t>
            </w: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a7"/>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afd"/>
              <w:tblW w:w="0" w:type="auto"/>
              <w:tblLook w:val="0420" w:firstRow="1" w:lastRow="0" w:firstColumn="0" w:lastColumn="0" w:noHBand="0" w:noVBand="1"/>
            </w:tblPr>
            <w:tblGrid>
              <w:gridCol w:w="616"/>
              <w:gridCol w:w="2190"/>
              <w:gridCol w:w="1066"/>
              <w:gridCol w:w="2035"/>
              <w:gridCol w:w="1707"/>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lastRenderedPageBreak/>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aff0"/>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aff0"/>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aff0"/>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aff0"/>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aff0"/>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aff0"/>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302A4B"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302A4B"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aff0"/>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lastRenderedPageBreak/>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096497">
            <w:pPr>
              <w:spacing w:line="240" w:lineRule="auto"/>
              <w:ind w:leftChars="100" w:left="21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aff0"/>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aff0"/>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 xml:space="preserve">Charter </w:t>
            </w:r>
            <w:r w:rsidRPr="00E344A1">
              <w:lastRenderedPageBreak/>
              <w:t>Communications</w:t>
            </w:r>
          </w:p>
        </w:tc>
        <w:tc>
          <w:tcPr>
            <w:tcW w:w="7840" w:type="dxa"/>
          </w:tcPr>
          <w:p w14:paraId="7E06659D" w14:textId="77777777" w:rsidR="00ED385A" w:rsidRPr="00E344A1" w:rsidRDefault="00ED385A" w:rsidP="00E344A1">
            <w:pPr>
              <w:spacing w:line="240" w:lineRule="auto"/>
            </w:pPr>
            <w:r w:rsidRPr="00E344A1">
              <w:rPr>
                <w:b/>
                <w:i/>
                <w:u w:val="single"/>
              </w:rPr>
              <w:lastRenderedPageBreak/>
              <w:t xml:space="preserve">Proposal 2: </w:t>
            </w:r>
            <w:r w:rsidRPr="00E344A1">
              <w:t xml:space="preserve">Study the CLI effect in N77 band especially the effect of adjacent bands with </w:t>
            </w:r>
            <w:r w:rsidRPr="00E344A1">
              <w:lastRenderedPageBreak/>
              <w:t>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afd"/>
        <w:tblW w:w="0" w:type="auto"/>
        <w:jc w:val="center"/>
        <w:tblLook w:val="04A0" w:firstRow="1" w:lastRow="0" w:firstColumn="1" w:lastColumn="0" w:noHBand="0" w:noVBand="1"/>
      </w:tblPr>
      <w:tblGrid>
        <w:gridCol w:w="1284"/>
        <w:gridCol w:w="3927"/>
        <w:gridCol w:w="4751"/>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aff0"/>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aff0"/>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aff0"/>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aff0"/>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aff0"/>
              <w:numPr>
                <w:ilvl w:val="0"/>
                <w:numId w:val="163"/>
              </w:numPr>
              <w:spacing w:line="240" w:lineRule="auto"/>
              <w:ind w:firstLineChars="0"/>
            </w:pPr>
            <w:r>
              <w:t>Option 5: [56] dBm for 100MHz [MediaTek]</w:t>
            </w:r>
          </w:p>
          <w:p w14:paraId="509B76C6" w14:textId="77777777" w:rsidR="00A92867" w:rsidRDefault="00A92867" w:rsidP="005C4A83">
            <w:pPr>
              <w:pStyle w:val="aff0"/>
              <w:numPr>
                <w:ilvl w:val="0"/>
                <w:numId w:val="163"/>
              </w:numPr>
              <w:spacing w:line="240" w:lineRule="auto"/>
              <w:ind w:firstLineChars="0"/>
            </w:pPr>
            <w:r>
              <w:t>Option 6: [52] dBm for 100MHz [LG]</w:t>
            </w:r>
          </w:p>
          <w:p w14:paraId="345FEBBC" w14:textId="772869E9" w:rsidR="00A92867" w:rsidRPr="00742373" w:rsidRDefault="00A92867" w:rsidP="005C4A83">
            <w:pPr>
              <w:pStyle w:val="aff0"/>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aff0"/>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aff0"/>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aff0"/>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aff0"/>
              <w:numPr>
                <w:ilvl w:val="0"/>
                <w:numId w:val="163"/>
              </w:numPr>
              <w:spacing w:line="240" w:lineRule="auto"/>
              <w:ind w:firstLineChars="0"/>
            </w:pPr>
            <w:r>
              <w:t>Option 5: [47] dBm for 100MHz [LG]</w:t>
            </w:r>
          </w:p>
          <w:p w14:paraId="59A8798C" w14:textId="4413C546" w:rsidR="00A92867" w:rsidRPr="00742373" w:rsidRDefault="00A92867" w:rsidP="005C4A83">
            <w:pPr>
              <w:pStyle w:val="aff0"/>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aff0"/>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aff0"/>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aff0"/>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aff0"/>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aff0"/>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aff0"/>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aff0"/>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aff0"/>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aff0"/>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aff0"/>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aff0"/>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Pr="00742373">
              <w:lastRenderedPageBreak/>
              <w:t>[</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aff0"/>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aff0"/>
              <w:numPr>
                <w:ilvl w:val="0"/>
                <w:numId w:val="163"/>
              </w:numPr>
              <w:spacing w:line="240" w:lineRule="auto"/>
              <w:ind w:firstLineChars="0"/>
            </w:pPr>
            <w:r>
              <w:rPr>
                <w:rFonts w:hint="eastAsia"/>
              </w:rPr>
              <w:lastRenderedPageBreak/>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 xml:space="preserve">TR </w:t>
            </w:r>
            <w:r w:rsidRPr="00442B3D">
              <w:rPr>
                <w:color w:val="4472C4" w:themeColor="accent5"/>
              </w:rPr>
              <w:lastRenderedPageBreak/>
              <w:t>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aff0"/>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aff0"/>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aff0"/>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aff0"/>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302A4B"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302A4B"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3"/>
      </w:pPr>
      <w:r>
        <w:t>1st Round Proposals</w:t>
      </w:r>
    </w:p>
    <w:p w14:paraId="1D59BC98" w14:textId="29FCADC2" w:rsidR="00903854" w:rsidRPr="007118C3" w:rsidRDefault="00903854" w:rsidP="007118C3">
      <w:pPr>
        <w:pStyle w:val="40"/>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afd"/>
        <w:tblW w:w="0" w:type="auto"/>
        <w:jc w:val="center"/>
        <w:tblLook w:val="04A0" w:firstRow="1" w:lastRow="0" w:firstColumn="1" w:lastColumn="0" w:noHBand="0" w:noVBand="1"/>
      </w:tblPr>
      <w:tblGrid>
        <w:gridCol w:w="1988"/>
        <w:gridCol w:w="3268"/>
        <w:gridCol w:w="4706"/>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aff0"/>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aff0"/>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aff0"/>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aff0"/>
              <w:numPr>
                <w:ilvl w:val="0"/>
                <w:numId w:val="163"/>
              </w:numPr>
              <w:spacing w:line="240" w:lineRule="auto"/>
              <w:ind w:firstLineChars="0"/>
            </w:pPr>
            <w:r>
              <w:rPr>
                <w:rFonts w:hint="eastAsia"/>
              </w:rPr>
              <w:lastRenderedPageBreak/>
              <w:t xml:space="preserve">PDSCH decoding time N1 [symbols]:  13 for FR1 (30kHz SCS) </w:t>
            </w:r>
          </w:p>
          <w:p w14:paraId="277E74A5" w14:textId="5CB196CC" w:rsidR="006911A0" w:rsidRPr="00157A27" w:rsidRDefault="006911A0" w:rsidP="005C4A83">
            <w:pPr>
              <w:pStyle w:val="aff0"/>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lastRenderedPageBreak/>
              <w:t>UE processing capability 1 as baseline</w:t>
            </w:r>
          </w:p>
          <w:p w14:paraId="394DAD4B" w14:textId="69EF2C40" w:rsidR="006911A0" w:rsidRDefault="006911A0" w:rsidP="005C4A83">
            <w:pPr>
              <w:pStyle w:val="aff0"/>
              <w:numPr>
                <w:ilvl w:val="0"/>
                <w:numId w:val="163"/>
              </w:numPr>
              <w:spacing w:line="240" w:lineRule="auto"/>
              <w:ind w:firstLineChars="0"/>
            </w:pPr>
            <w:r>
              <w:rPr>
                <w:rFonts w:hint="eastAsia"/>
              </w:rPr>
              <w:lastRenderedPageBreak/>
              <w:t xml:space="preserve">PDSCH decoding time N1 [symbols]: 20 for FR2 (60kHz SCS) </w:t>
            </w:r>
          </w:p>
          <w:p w14:paraId="73FDD76E" w14:textId="3B47A6F5" w:rsidR="006911A0" w:rsidRPr="00157A27" w:rsidRDefault="006911A0" w:rsidP="005C4A83">
            <w:pPr>
              <w:pStyle w:val="aff0"/>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lastRenderedPageBreak/>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For FR2, 120 KHz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afd"/>
        <w:tblW w:w="0" w:type="auto"/>
        <w:jc w:val="center"/>
        <w:tblLook w:val="04A0" w:firstRow="1" w:lastRow="0" w:firstColumn="1" w:lastColumn="0" w:noHBand="0" w:noVBand="1"/>
      </w:tblPr>
      <w:tblGrid>
        <w:gridCol w:w="1391"/>
        <w:gridCol w:w="3855"/>
        <w:gridCol w:w="4716"/>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aff0"/>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aff0"/>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lastRenderedPageBreak/>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aff0"/>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lastRenderedPageBreak/>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aff0"/>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aff0"/>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aff0"/>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aff0"/>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aff0"/>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aff0"/>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aff0"/>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aff0"/>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aff0"/>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aff0"/>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aff0"/>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aff0"/>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aff0"/>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1026ECE0" w:rsidR="000967E3" w:rsidRDefault="002B3DC9" w:rsidP="00317C84">
            <w:pPr>
              <w:spacing w:line="240" w:lineRule="auto"/>
              <w:rPr>
                <w:bCs/>
              </w:rPr>
            </w:pPr>
            <w:r>
              <w:rPr>
                <w:rFonts w:hint="eastAsia"/>
                <w:bCs/>
              </w:rPr>
              <w:t>W</w:t>
            </w:r>
            <w:r>
              <w:rPr>
                <w:bCs/>
              </w:rPr>
              <w:t>e prefer to</w:t>
            </w:r>
            <w:r w:rsidR="00BE4D39">
              <w:rPr>
                <w:bCs/>
              </w:rPr>
              <w:t xml:space="preserve"> </w:t>
            </w:r>
            <w:r>
              <w:rPr>
                <w:bCs/>
              </w:rPr>
              <w:t>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aff0"/>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aff0"/>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 xml:space="preserve">For link level simulation &amp; Link budget analysis for the coverage performance of SBFD, </w:t>
            </w:r>
            <w:r w:rsidRPr="00E344A1">
              <w:rPr>
                <w:i/>
              </w:rPr>
              <w:lastRenderedPageBreak/>
              <w:t>consider the following options:</w:t>
            </w:r>
          </w:p>
          <w:p w14:paraId="4B3FB754"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aff0"/>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aff0"/>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aff0"/>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aff0"/>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lastRenderedPageBreak/>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aff0"/>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aff0"/>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aff0"/>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aff0"/>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 xml:space="preserve">Adopt explicit digital filtering models in RAN1 link level studies to capture potential </w:t>
            </w:r>
            <w:r w:rsidRPr="00E344A1">
              <w:lastRenderedPageBreak/>
              <w:t>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 xml:space="preserve">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w:t>
            </w:r>
            <w:r w:rsidRPr="00E344A1">
              <w:lastRenderedPageBreak/>
              <w:t>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1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1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1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1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1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1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1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1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afd"/>
              <w:tblW w:w="0" w:type="auto"/>
              <w:tblLook w:val="04A0" w:firstRow="1" w:lastRow="0" w:firstColumn="1" w:lastColumn="0" w:noHBand="0" w:noVBand="1"/>
            </w:tblPr>
            <w:tblGrid>
              <w:gridCol w:w="1987"/>
              <w:gridCol w:w="5318"/>
              <w:gridCol w:w="1018"/>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aff0"/>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 xml:space="preserve">Ericsson also proposes to send an LS to </w:t>
      </w:r>
      <w:r w:rsidR="00AE32AE">
        <w:lastRenderedPageBreak/>
        <w:t>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aff0"/>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aff0"/>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aff0"/>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aff0"/>
        <w:numPr>
          <w:ilvl w:val="1"/>
          <w:numId w:val="164"/>
        </w:numPr>
        <w:spacing w:after="120"/>
        <w:ind w:firstLineChars="0"/>
      </w:pPr>
      <w:r>
        <w:t>Phase stability of LO for downconversion of received signal</w:t>
      </w:r>
    </w:p>
    <w:p w14:paraId="0C4C052E" w14:textId="77777777" w:rsidR="00AE32AE" w:rsidRDefault="00AE32AE" w:rsidP="005C4A83">
      <w:pPr>
        <w:pStyle w:val="aff0"/>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aff0"/>
        <w:numPr>
          <w:ilvl w:val="1"/>
          <w:numId w:val="164"/>
        </w:numPr>
        <w:spacing w:after="120"/>
        <w:ind w:firstLineChars="0"/>
      </w:pPr>
      <w:r>
        <w:t>Practical ADC aspects</w:t>
      </w:r>
    </w:p>
    <w:p w14:paraId="5BE9AAB2" w14:textId="77777777" w:rsidR="00AE32AE" w:rsidRDefault="00AE32AE" w:rsidP="005C4A83">
      <w:pPr>
        <w:pStyle w:val="aff0"/>
        <w:numPr>
          <w:ilvl w:val="2"/>
          <w:numId w:val="164"/>
        </w:numPr>
        <w:spacing w:after="120"/>
        <w:ind w:firstLineChars="0"/>
      </w:pPr>
      <w:r>
        <w:t>Dynamic range</w:t>
      </w:r>
    </w:p>
    <w:p w14:paraId="2E464DC0" w14:textId="77777777" w:rsidR="00AE32AE" w:rsidRDefault="00AE32AE" w:rsidP="005C4A83">
      <w:pPr>
        <w:pStyle w:val="aff0"/>
        <w:numPr>
          <w:ilvl w:val="2"/>
          <w:numId w:val="164"/>
        </w:numPr>
        <w:spacing w:after="120"/>
        <w:ind w:firstLineChars="0"/>
      </w:pPr>
      <w:r>
        <w:t>Impact on BS implementation of increased bitwidth</w:t>
      </w:r>
    </w:p>
    <w:p w14:paraId="1236F559" w14:textId="3D90289C" w:rsidR="00454004" w:rsidRDefault="00454004" w:rsidP="005C4A83">
      <w:pPr>
        <w:pStyle w:val="aff0"/>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aff0"/>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aff0"/>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aff0"/>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aff0"/>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aff0"/>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aff0"/>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aff0"/>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aff0"/>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aff0"/>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aff0"/>
        <w:numPr>
          <w:ilvl w:val="1"/>
          <w:numId w:val="167"/>
        </w:numPr>
        <w:spacing w:after="120"/>
        <w:ind w:firstLineChars="0"/>
      </w:pPr>
      <w:r w:rsidRPr="00E8358A">
        <w:t>gNB Transmitter Modeling</w:t>
      </w:r>
    </w:p>
    <w:p w14:paraId="6D1F1084" w14:textId="0ED888B9" w:rsidR="001C4AE0" w:rsidRPr="006E7D58" w:rsidRDefault="001C4AE0" w:rsidP="005C4A83">
      <w:pPr>
        <w:pStyle w:val="aff0"/>
        <w:numPr>
          <w:ilvl w:val="2"/>
          <w:numId w:val="167"/>
        </w:numPr>
        <w:spacing w:after="120"/>
        <w:ind w:firstLineChars="0"/>
      </w:pPr>
      <w:r w:rsidRPr="00503AFE">
        <w:rPr>
          <w:bCs/>
        </w:rPr>
        <w:lastRenderedPageBreak/>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aff0"/>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aff0"/>
        <w:numPr>
          <w:ilvl w:val="1"/>
          <w:numId w:val="167"/>
        </w:numPr>
        <w:spacing w:after="120"/>
        <w:ind w:firstLineChars="0"/>
      </w:pPr>
      <w:r w:rsidRPr="00631DEE">
        <w:t>gNB Receiver Modeling</w:t>
      </w:r>
    </w:p>
    <w:p w14:paraId="3F558538" w14:textId="77777777" w:rsidR="00EB2279" w:rsidRPr="003A0B73" w:rsidRDefault="00EB2279" w:rsidP="005C4A83">
      <w:pPr>
        <w:pStyle w:val="aff0"/>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aff0"/>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aff0"/>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aff0"/>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aff0"/>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aff0"/>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aff0"/>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3"/>
      </w:pPr>
      <w:r>
        <w:t>1st Round Proposals</w:t>
      </w:r>
    </w:p>
    <w:p w14:paraId="1A9DAD94" w14:textId="6EE4D0A0" w:rsidR="00CB5226" w:rsidRPr="00CE7708" w:rsidRDefault="00CB5226" w:rsidP="00CE7708">
      <w:pPr>
        <w:pStyle w:val="40"/>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aff0"/>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aff0"/>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aff0"/>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aff0"/>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aff0"/>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aff0"/>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aff0"/>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aff0"/>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modeling and evaluation of the expected coverage gain, Inter-cell interference impact and modelling in LLS. We suggest adding a third option by using SLS where inter-gNCL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Suggest option 4 where coverage metric is obtained from SLS evaluation e.g  latency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bCs/>
              </w:rPr>
            </w:pPr>
            <w:r>
              <w:rPr>
                <w:rFonts w:eastAsia="Malgun Gothic"/>
                <w:bCs/>
              </w:rPr>
              <w:t>Kumu Networks</w:t>
            </w:r>
          </w:p>
        </w:tc>
        <w:tc>
          <w:tcPr>
            <w:tcW w:w="8407" w:type="dxa"/>
          </w:tcPr>
          <w:p w14:paraId="3AFBF8B6" w14:textId="4D2C8E14" w:rsidR="00285051" w:rsidRPr="007C5648" w:rsidRDefault="00285051" w:rsidP="008F1E89">
            <w:pPr>
              <w:spacing w:line="240" w:lineRule="auto"/>
              <w:rPr>
                <w:rFonts w:eastAsia="Malgun Gothic"/>
                <w:bCs/>
              </w:rPr>
            </w:pPr>
            <w:r w:rsidRPr="00B3646C">
              <w:rPr>
                <w:rFonts w:eastAsia="Malgun Gothic"/>
                <w:bCs/>
              </w:rPr>
              <w:t>Fine with the proposal but suggest in step3 and step4 we should consider the impact on antenna gain when using beam nulling to reduce self interference</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40"/>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aff0"/>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aff0"/>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Regarding gNB self-interference modelling for system level simulation purpose</w:t>
            </w:r>
            <w:r w:rsidRPr="00EE6998">
              <w:rPr>
                <w:rFonts w:ascii="Times" w:eastAsia="Batang" w:hAnsi="Times"/>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 xml:space="preserve">For accurate assessment of self-IC algorithms, it is important to model the spectral shape </w:t>
            </w:r>
            <w:r>
              <w:rPr>
                <w:bCs/>
              </w:rPr>
              <w:lastRenderedPageBreak/>
              <w:t>(frequency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40"/>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aff0"/>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aff0"/>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Not only gNB self-interferenc need modeling, iInter-cell interference is a big factor. We shouldn’t go with the easier model but discuss the accurate model.  For either listed option, some factor should be considered for effect of inter-gNB CLI (e.g. some desense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is to analize link budget, option 1 in initial proposal 3-1-2 seems enough. Option 2 could be useful to see the performance of gNB receiver design.</w:t>
            </w:r>
          </w:p>
          <w:p w14:paraId="5D7C8798"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1"/>
        <w:ind w:left="431" w:hanging="431"/>
      </w:pPr>
      <w:r>
        <w:lastRenderedPageBreak/>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1"/>
        <w:ind w:left="431" w:hanging="431"/>
      </w:pPr>
      <w:r>
        <w:t>References</w:t>
      </w:r>
      <w:bookmarkStart w:id="42" w:name="_Ref450735844"/>
      <w:bookmarkStart w:id="43" w:name="_Ref450342757"/>
      <w:bookmarkStart w:id="44" w:name="_Ref457730460"/>
    </w:p>
    <w:p w14:paraId="389575AE" w14:textId="77777777" w:rsidR="0030453B" w:rsidRDefault="0030453B" w:rsidP="0030453B">
      <w:pPr>
        <w:pStyle w:val="aff0"/>
        <w:numPr>
          <w:ilvl w:val="0"/>
          <w:numId w:val="23"/>
        </w:numPr>
        <w:ind w:firstLineChars="0"/>
      </w:pPr>
      <w:bookmarkStart w:id="45" w:name="_Ref102202366"/>
      <w:bookmarkEnd w:id="42"/>
      <w:bookmarkEnd w:id="43"/>
      <w:bookmarkEnd w:id="44"/>
      <w:r>
        <w:t>RP-213591, New SI: Study on evolution of NR duplex operation, CMCC</w:t>
      </w:r>
    </w:p>
    <w:p w14:paraId="58D061FC" w14:textId="77777777" w:rsidR="0030453B" w:rsidRDefault="0030453B" w:rsidP="0030453B">
      <w:pPr>
        <w:pStyle w:val="aff0"/>
        <w:numPr>
          <w:ilvl w:val="0"/>
          <w:numId w:val="23"/>
        </w:numPr>
        <w:ind w:firstLineChars="0"/>
      </w:pPr>
      <w:r>
        <w:t>RP-220633, Revised SID: Study on evolution of NR duplex operation, CMCC</w:t>
      </w:r>
    </w:p>
    <w:p w14:paraId="1B485005" w14:textId="6585C6F7" w:rsidR="00394B42" w:rsidRPr="007400D9" w:rsidRDefault="00A8474A" w:rsidP="0030453B">
      <w:pPr>
        <w:pStyle w:val="aff0"/>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aff0"/>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aff0"/>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aff0"/>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aff0"/>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aff0"/>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aff0"/>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aff0"/>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aff0"/>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aff0"/>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aff0"/>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aff0"/>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aff0"/>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aff0"/>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aff0"/>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aff0"/>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aff0"/>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aff0"/>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aff0"/>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aff0"/>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aff0"/>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aff0"/>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aff0"/>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aff0"/>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aff0"/>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aff0"/>
        <w:numPr>
          <w:ilvl w:val="0"/>
          <w:numId w:val="23"/>
        </w:numPr>
        <w:ind w:firstLineChars="0"/>
      </w:pPr>
      <w:r w:rsidRPr="007400D9">
        <w:t>R1-2207607</w:t>
      </w:r>
      <w:r w:rsidRPr="007400D9">
        <w:tab/>
        <w:t>Additional considerations for NR Duplex evolution</w:t>
      </w:r>
      <w:r w:rsidRPr="007400D9">
        <w:tab/>
        <w:t>Charter Communications, Inc</w:t>
      </w:r>
      <w:bookmarkEnd w:id="45"/>
    </w:p>
    <w:p w14:paraId="106920D9" w14:textId="77777777" w:rsidR="0030453B" w:rsidRDefault="0030453B" w:rsidP="0030453B"/>
    <w:p w14:paraId="74154446" w14:textId="1F0E62B1" w:rsidR="00E538B6" w:rsidRPr="00006831" w:rsidRDefault="00E538B6" w:rsidP="00E538B6">
      <w:pPr>
        <w:pStyle w:val="1"/>
      </w:pPr>
      <w:r>
        <w:t xml:space="preserve">Appendix I: RAN1 agreements on </w:t>
      </w:r>
      <w:r w:rsidR="009736F3" w:rsidRPr="009736F3">
        <w:t>evaluation on NR duplex evolution</w:t>
      </w:r>
    </w:p>
    <w:tbl>
      <w:tblPr>
        <w:tblStyle w:val="af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lastRenderedPageBreak/>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aff0"/>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aff0"/>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aff0"/>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aff0"/>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lastRenderedPageBreak/>
              <w:t>For SBFD Deployment Case 4, at least consider the following scenarios for evaluation from RAN1 perspective:</w:t>
            </w:r>
          </w:p>
          <w:p w14:paraId="4F8FB7F6" w14:textId="77777777" w:rsidR="009736F3" w:rsidRPr="00616DD0" w:rsidRDefault="009736F3" w:rsidP="005C4A83">
            <w:pPr>
              <w:pStyle w:val="aff0"/>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aff0"/>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aff0"/>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aff0"/>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aff0"/>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aff0"/>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aff0"/>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aff0"/>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aff0"/>
              <w:widowControl/>
              <w:numPr>
                <w:ilvl w:val="0"/>
                <w:numId w:val="145"/>
              </w:numPr>
              <w:autoSpaceDE/>
              <w:autoSpaceDN/>
              <w:adjustRightInd/>
              <w:ind w:firstLineChars="0"/>
            </w:pPr>
            <w:r w:rsidRPr="00056A44">
              <w:lastRenderedPageBreak/>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aff0"/>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aff0"/>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aff0"/>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aff0"/>
              <w:widowControl/>
              <w:numPr>
                <w:ilvl w:val="0"/>
                <w:numId w:val="145"/>
              </w:numPr>
              <w:autoSpaceDE/>
              <w:autoSpaceDN/>
              <w:adjustRightInd/>
              <w:ind w:firstLineChars="0"/>
            </w:pPr>
            <w:r w:rsidRPr="00056A44">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aff0"/>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aff0"/>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aff0"/>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aff0"/>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Note: Some of the interferences may not be used according to the deployment scenarios, e.g, whether the 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w:t>
            </w:r>
            <w:r w:rsidRPr="005544C4">
              <w:lastRenderedPageBreak/>
              <w:t xml:space="preserve">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aff0"/>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aff0"/>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302A4B" w:rsidP="005C4A83">
            <w:pPr>
              <w:pStyle w:val="aff0"/>
              <w:widowControl/>
              <w:numPr>
                <w:ilvl w:val="1"/>
                <w:numId w:val="142"/>
              </w:numPr>
              <w:autoSpaceDE/>
              <w:autoSpaceDN/>
              <w:adjustRightInd/>
              <w:ind w:firstLineChars="0"/>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m≠n</m:t>
                      </m:r>
                    </m:e>
                    <m:e>
                      <m:r>
                        <w:rPr>
                          <w:rFonts w:ascii="Cambria Math" w:hAnsi="Cambria Math"/>
                        </w:rPr>
                        <m:t>m∈DL 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nary>
            </m:oMath>
            <w:r w:rsidR="009736F3" w:rsidRPr="005544C4">
              <w:t>, wherein,</w:t>
            </w:r>
          </w:p>
          <w:p w14:paraId="40E580C4" w14:textId="77777777" w:rsidR="009736F3" w:rsidRPr="005544C4" w:rsidRDefault="009736F3" w:rsidP="005C4A83">
            <w:pPr>
              <w:pStyle w:val="aff0"/>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302A4B" w:rsidP="005C4A83">
            <w:pPr>
              <w:pStyle w:val="aff0"/>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aff0"/>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302A4B" w:rsidP="005C4A83">
            <w:pPr>
              <w:pStyle w:val="aff0"/>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302A4B" w:rsidP="005C4A83">
            <w:pPr>
              <w:pStyle w:val="aff0"/>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aff0"/>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aff0"/>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aff0"/>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aff0"/>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aff0"/>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302A4B" w:rsidP="005C4A83">
            <w:pPr>
              <w:pStyle w:val="aff0"/>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302A4B"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302A4B" w:rsidP="005C4A83">
            <w:pPr>
              <w:pStyle w:val="aff0"/>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302A4B"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302A4B"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aff0"/>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aff0"/>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aff0"/>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aff0"/>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aff0"/>
              <w:widowControl/>
              <w:numPr>
                <w:ilvl w:val="2"/>
                <w:numId w:val="142"/>
              </w:numPr>
              <w:autoSpaceDE/>
              <w:autoSpaceDN/>
              <w:adjustRightInd/>
              <w:ind w:firstLineChars="0"/>
            </w:pPr>
            <w:r w:rsidRPr="005544C4">
              <w:rPr>
                <w:iCs/>
              </w:rPr>
              <w:lastRenderedPageBreak/>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aff0"/>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aff0"/>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aff0"/>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aff0"/>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aff0"/>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aff0"/>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aff0"/>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lastRenderedPageBreak/>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aff0"/>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aff0"/>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aff0"/>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aff0"/>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aff0"/>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aff0"/>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aff0"/>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aff0"/>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aff0"/>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w:t>
            </w:r>
            <w:r w:rsidRPr="00056A44">
              <w:rPr>
                <w:bCs/>
              </w:rPr>
              <w:lastRenderedPageBreak/>
              <w:t xml:space="preserve">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aff0"/>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aff0"/>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aff0"/>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aff0"/>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 xml:space="preserve">For performance evaluation and comparison between baseline legacy TDD operation and SBFD operation under </w:t>
            </w:r>
            <w:r w:rsidRPr="008D7F25">
              <w:lastRenderedPageBreak/>
              <w:t>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aff0"/>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aff0"/>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aff0"/>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 xml:space="preserve">Regarding traffic model for SBFD and dynamic/flexible TDD evaluation, at least FTP3 is considered. Performance </w:t>
            </w:r>
            <w:r w:rsidRPr="005544C4">
              <w:rPr>
                <w:bCs/>
                <w:iCs/>
              </w:rPr>
              <w:lastRenderedPageBreak/>
              <w:t>evaluation comparison between different duplex modes (e.g., legacy static TDD vs. SBFD) should be performed based on the same amount of input traffic.</w:t>
            </w:r>
          </w:p>
          <w:p w14:paraId="003C3740"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aff0"/>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aff0"/>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aff0"/>
              <w:widowControl/>
              <w:numPr>
                <w:ilvl w:val="0"/>
                <w:numId w:val="152"/>
              </w:numPr>
              <w:overflowPunct w:val="0"/>
              <w:spacing w:after="180"/>
              <w:ind w:firstLineChars="0"/>
              <w:contextualSpacing/>
              <w:textAlignment w:val="baseline"/>
            </w:pPr>
            <w:r>
              <w:lastRenderedPageBreak/>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aff0"/>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aff0"/>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aff0"/>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8"/>
      <w:footerReference w:type="even" r:id="rId149"/>
      <w:footerReference w:type="default" r:id="rId150"/>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B36E20" w14:textId="77777777" w:rsidR="00302A4B" w:rsidRDefault="00302A4B">
      <w:r>
        <w:separator/>
      </w:r>
    </w:p>
  </w:endnote>
  <w:endnote w:type="continuationSeparator" w:id="0">
    <w:p w14:paraId="05337DE1" w14:textId="77777777" w:rsidR="00302A4B" w:rsidRDefault="00302A4B">
      <w:r>
        <w:continuationSeparator/>
      </w:r>
    </w:p>
  </w:endnote>
  <w:endnote w:type="continuationNotice" w:id="1">
    <w:p w14:paraId="3CF417D9" w14:textId="77777777" w:rsidR="00302A4B" w:rsidRDefault="00302A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G Times (WN)">
    <w:altName w:val="Arial"/>
    <w:charset w:val="00"/>
    <w:family w:val="roman"/>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Gothic">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楷体"/>
    <w:charset w:val="86"/>
    <w:family w:val="modern"/>
    <w:pitch w:val="fixed"/>
    <w:sig w:usb0="00000001" w:usb1="080E0000" w:usb2="00000010" w:usb3="00000000" w:csb0="00040000" w:csb1="00000000"/>
  </w:font>
  <w:font w:name="BatangChe">
    <w:altName w:val="바탕체"/>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03F09" w14:textId="77777777" w:rsidR="0061566D" w:rsidRDefault="0061566D">
    <w:pPr>
      <w:pStyle w:val="af"/>
      <w:framePr w:wrap="around" w:vAnchor="text" w:hAnchor="margin" w:xAlign="right" w:y="1"/>
      <w:rPr>
        <w:rStyle w:val="af9"/>
      </w:rPr>
    </w:pPr>
  </w:p>
  <w:p w14:paraId="73A00081" w14:textId="77777777" w:rsidR="0061566D" w:rsidRDefault="0061566D">
    <w:pPr>
      <w:pStyle w:val="af"/>
      <w:framePr w:wrap="around" w:vAnchor="text" w:hAnchor="margin" w:xAlign="right" w:y="1"/>
      <w:rPr>
        <w:rStyle w:val="af9"/>
      </w:rPr>
    </w:pPr>
  </w:p>
  <w:p w14:paraId="4D6B05F4" w14:textId="77777777" w:rsidR="00295966" w:rsidRDefault="00295966">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295966" w:rsidRDefault="00295966">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A7CDA" w14:textId="759CACD7" w:rsidR="00295966" w:rsidRDefault="00295966">
    <w:pPr>
      <w:pStyle w:val="af"/>
      <w:ind w:right="360"/>
    </w:pPr>
    <w:r>
      <w:rPr>
        <w:rStyle w:val="af9"/>
      </w:rPr>
      <w:fldChar w:fldCharType="begin"/>
    </w:r>
    <w:r>
      <w:rPr>
        <w:rStyle w:val="af9"/>
      </w:rPr>
      <w:instrText xml:space="preserve"> PAGE </w:instrText>
    </w:r>
    <w:r>
      <w:rPr>
        <w:rStyle w:val="af9"/>
      </w:rPr>
      <w:fldChar w:fldCharType="separate"/>
    </w:r>
    <w:r w:rsidR="00ED53AE">
      <w:rPr>
        <w:rStyle w:val="af9"/>
        <w:noProof/>
      </w:rPr>
      <w:t>120</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ED53AE">
      <w:rPr>
        <w:rStyle w:val="af9"/>
        <w:noProof/>
      </w:rPr>
      <w:t>147</w:t>
    </w:r>
    <w:r>
      <w:rPr>
        <w:rStyle w:val="af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824FC1" w14:textId="77777777" w:rsidR="00302A4B" w:rsidRDefault="00302A4B">
      <w:r>
        <w:separator/>
      </w:r>
    </w:p>
  </w:footnote>
  <w:footnote w:type="continuationSeparator" w:id="0">
    <w:p w14:paraId="09567BD0" w14:textId="77777777" w:rsidR="00302A4B" w:rsidRDefault="00302A4B">
      <w:r>
        <w:continuationSeparator/>
      </w:r>
    </w:p>
  </w:footnote>
  <w:footnote w:type="continuationNotice" w:id="1">
    <w:p w14:paraId="6EB713D9" w14:textId="77777777" w:rsidR="00302A4B" w:rsidRDefault="00302A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ACB53" w14:textId="77777777" w:rsidR="00295966" w:rsidRDefault="0029596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numFmt w:val="none"/>
      <w:lvlText w:val=""/>
      <w:lvlJc w:val="left"/>
      <w:pPr>
        <w:tabs>
          <w:tab w:val="num" w:pos="360"/>
        </w:tabs>
      </w:pPr>
    </w:lvl>
    <w:lvl w:ilvl="1" w:tplc="08090001">
      <w:numFmt w:val="decimal"/>
      <w:lvlText w:val=""/>
      <w:lvlJc w:val="left"/>
    </w:lvl>
    <w:lvl w:ilvl="2" w:tplc="FFFFFFFF">
      <w:numFmt w:val="decimal"/>
      <w:lvlText w:val="ကༀ䢄ᄃ岄廾䢄怃岄俾ཊ儀ཊ漀(耗"/>
      <w:lvlJc w:val="left"/>
      <w:rPr>
        <w:rFonts w:ascii="Wingdings" w:eastAsia="MS Mincho" w:hAnsi="Wingding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val=""/>
      <w:lvlJc w:val="left"/>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4" w15:restartNumberingAfterBreak="0">
    <w:nsid w:val="334B0B0D"/>
    <w:multiLevelType w:val="hybridMultilevel"/>
    <w:tmpl w:val="A4B41C02"/>
    <w:lvl w:ilvl="0" w:tplc="04090001">
      <w:numFmt w:val="none"/>
      <w:lvlText w:val=""/>
      <w:lvlJc w:val="left"/>
      <w:pPr>
        <w:tabs>
          <w:tab w:val="num" w:pos="360"/>
        </w:tabs>
      </w:pPr>
    </w:lvl>
    <w:lvl w:ilvl="1" w:tplc="E6284B9C">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33BB4259"/>
    <w:multiLevelType w:val="hybridMultilevel"/>
    <w:tmpl w:val="6A0E2E18"/>
    <w:lvl w:ilvl="0" w:tplc="04090001">
      <w:numFmt w:val="decimal"/>
      <w:lvlText w:val=""/>
      <w:lvlJc w:val="left"/>
    </w:lvl>
    <w:lvl w:ilvl="1" w:tplc="ED3496CE">
      <w:numFmt w:val="decimal"/>
      <w:lvlText w:val=""/>
      <w:lvlJc w:val="left"/>
    </w:lvl>
    <w:lvl w:ilvl="2" w:tplc="E430A7AA">
      <w:numFmt w:val="decimal"/>
      <w:lvlText w:val=""/>
      <w:lvlJc w:val="left"/>
    </w:lvl>
    <w:lvl w:ilvl="3" w:tplc="9A7872E2">
      <w:numFmt w:val="decimal"/>
      <w:lvlText w:val=""/>
      <w:lvlJc w:val="left"/>
    </w:lvl>
    <w:lvl w:ilvl="4" w:tplc="E034EE80">
      <w:numFmt w:val="decimal"/>
      <w:lvlText w:val=""/>
      <w:lvlJc w:val="left"/>
    </w:lvl>
    <w:lvl w:ilvl="5" w:tplc="644042F8">
      <w:numFmt w:val="decimal"/>
      <w:lvlText w:val=""/>
      <w:lvlJc w:val="left"/>
    </w:lvl>
    <w:lvl w:ilvl="6" w:tplc="8408BA20">
      <w:numFmt w:val="decimal"/>
      <w:lvlText w:val=""/>
      <w:lvlJc w:val="left"/>
    </w:lvl>
    <w:lvl w:ilvl="7" w:tplc="DBB2C694">
      <w:numFmt w:val="decimal"/>
      <w:lvlText w:val=""/>
      <w:lvlJc w:val="left"/>
    </w:lvl>
    <w:lvl w:ilvl="8" w:tplc="D520C304">
      <w:numFmt w:val="decimal"/>
      <w:lvlText w:val=""/>
      <w:lvlJc w:val="left"/>
    </w:lvl>
  </w:abstractNum>
  <w:abstractNum w:abstractNumId="66" w15:restartNumberingAfterBreak="0">
    <w:nsid w:val="349505A7"/>
    <w:multiLevelType w:val="hybridMultilevel"/>
    <w:tmpl w:val="FEA21CEC"/>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7" w15:restartNumberingAfterBreak="0">
    <w:nsid w:val="35966F9F"/>
    <w:multiLevelType w:val="hybridMultilevel"/>
    <w:tmpl w:val="DF848012"/>
    <w:lvl w:ilvl="0" w:tplc="B73AB4C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8" w15:restartNumberingAfterBreak="0">
    <w:nsid w:val="3621456A"/>
    <w:multiLevelType w:val="hybridMultilevel"/>
    <w:tmpl w:val="50066972"/>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36965D07"/>
    <w:multiLevelType w:val="hybridMultilevel"/>
    <w:tmpl w:val="49B870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36BE6870"/>
    <w:multiLevelType w:val="hybridMultilevel"/>
    <w:tmpl w:val="A7285420"/>
    <w:lvl w:ilvl="0" w:tplc="E6284B9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1" w15:restartNumberingAfterBreak="0">
    <w:nsid w:val="36CA0F9A"/>
    <w:multiLevelType w:val="hybridMultilevel"/>
    <w:tmpl w:val="8B0A95CA"/>
    <w:lvl w:ilvl="0" w:tplc="23F4AC7A">
      <w:numFmt w:val="decimal"/>
      <w:lvlText w:val=""/>
      <w:lvlJc w:val="left"/>
    </w:lvl>
    <w:lvl w:ilvl="1" w:tplc="23F4AC7A">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2" w15:restartNumberingAfterBreak="0">
    <w:nsid w:val="391B03B9"/>
    <w:multiLevelType w:val="hybridMultilevel"/>
    <w:tmpl w:val="AE8E01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3" w15:restartNumberingAfterBreak="0">
    <w:nsid w:val="39482C6D"/>
    <w:multiLevelType w:val="hybridMultilevel"/>
    <w:tmpl w:val="011A992A"/>
    <w:lvl w:ilvl="0" w:tplc="1E32C7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3A877D64"/>
    <w:multiLevelType w:val="multilevel"/>
    <w:tmpl w:val="3A877D64"/>
    <w:lvl w:ilvl="0">
      <w:numFmt w:val="decimal"/>
      <w:pStyle w:val="Reference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6" w15:restartNumberingAfterBreak="0">
    <w:nsid w:val="3B334D58"/>
    <w:multiLevelType w:val="hybridMultilevel"/>
    <w:tmpl w:val="004CDA6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7" w15:restartNumberingAfterBreak="0">
    <w:nsid w:val="3B9879EF"/>
    <w:multiLevelType w:val="hybridMultilevel"/>
    <w:tmpl w:val="7CA2F7E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3CBA69CA"/>
    <w:multiLevelType w:val="hybridMultilevel"/>
    <w:tmpl w:val="0D0260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9" w15:restartNumberingAfterBreak="0">
    <w:nsid w:val="3CBF2E38"/>
    <w:multiLevelType w:val="hybridMultilevel"/>
    <w:tmpl w:val="B03C71B6"/>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0" w15:restartNumberingAfterBreak="0">
    <w:nsid w:val="3D4F2DA5"/>
    <w:multiLevelType w:val="hybridMultilevel"/>
    <w:tmpl w:val="8978492E"/>
    <w:lvl w:ilvl="0" w:tplc="04090001">
      <w:numFmt w:val="decimal"/>
      <w:lvlText w:val=""/>
      <w:lvlJc w:val="left"/>
    </w:lvl>
    <w:lvl w:ilvl="1" w:tplc="DB60718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1" w15:restartNumberingAfterBreak="0">
    <w:nsid w:val="3D965ACD"/>
    <w:multiLevelType w:val="hybridMultilevel"/>
    <w:tmpl w:val="7A9AD5D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2" w15:restartNumberingAfterBreak="0">
    <w:nsid w:val="3DE820AC"/>
    <w:multiLevelType w:val="multilevel"/>
    <w:tmpl w:val="3DE820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EB13C91"/>
    <w:multiLevelType w:val="hybridMultilevel"/>
    <w:tmpl w:val="98C8DEA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4" w15:restartNumberingAfterBreak="0">
    <w:nsid w:val="3F2116D7"/>
    <w:multiLevelType w:val="hybridMultilevel"/>
    <w:tmpl w:val="6FEAFE0C"/>
    <w:lvl w:ilvl="0" w:tplc="30EE78A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5" w15:restartNumberingAfterBreak="0">
    <w:nsid w:val="3F30615C"/>
    <w:multiLevelType w:val="multilevel"/>
    <w:tmpl w:val="3F30615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0DE34BC"/>
    <w:multiLevelType w:val="multilevel"/>
    <w:tmpl w:val="40DE34BC"/>
    <w:lvl w:ilvl="0">
      <w:numFmt w:val="decimal"/>
      <w:pStyle w:val="TdocHeading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8" w15:restartNumberingAfterBreak="0">
    <w:nsid w:val="417F6AFB"/>
    <w:multiLevelType w:val="multilevel"/>
    <w:tmpl w:val="417F6AFB"/>
    <w:lvl w:ilvl="0">
      <w:numFmt w:val="decimal"/>
      <w:pStyle w:val="3GPPAgreement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2A33B4D"/>
    <w:multiLevelType w:val="hybridMultilevel"/>
    <w:tmpl w:val="52D2BCE4"/>
    <w:lvl w:ilvl="0" w:tplc="04090001">
      <w:numFmt w:val="decimal"/>
      <w:lvlText w:val=""/>
      <w:lvlJc w:val="left"/>
    </w:lvl>
    <w:lvl w:ilvl="1" w:tplc="DB60718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0" w15:restartNumberingAfterBreak="0">
    <w:nsid w:val="42E76726"/>
    <w:multiLevelType w:val="hybridMultilevel"/>
    <w:tmpl w:val="F29019F8"/>
    <w:lvl w:ilvl="0" w:tplc="08090001">
      <w:numFmt w:val="decimal"/>
      <w:lvlText w:val=""/>
      <w:lvlJc w:val="left"/>
    </w:lvl>
    <w:lvl w:ilvl="1" w:tplc="04090001">
      <w:numFmt w:val="decimal"/>
      <w:lvlText w:val=""/>
      <w:lvlJc w:val="left"/>
    </w:lvl>
    <w:lvl w:ilvl="2" w:tplc="04090003">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1" w15:restartNumberingAfterBreak="0">
    <w:nsid w:val="42FE570A"/>
    <w:multiLevelType w:val="multilevel"/>
    <w:tmpl w:val="11FEBED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pStyle w:val="a"/>
      <w:lvlText w:val=""/>
      <w:lvlJc w:val="left"/>
    </w:lvl>
    <w:lvl w:ilvl="8">
      <w:numFmt w:val="decimal"/>
      <w:pStyle w:val="a0"/>
      <w:lvlText w:val=""/>
      <w:lvlJc w:val="left"/>
    </w:lvl>
  </w:abstractNum>
  <w:abstractNum w:abstractNumId="92" w15:restartNumberingAfterBreak="0">
    <w:nsid w:val="44506F08"/>
    <w:multiLevelType w:val="hybridMultilevel"/>
    <w:tmpl w:val="A514833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3" w15:restartNumberingAfterBreak="0">
    <w:nsid w:val="449955AD"/>
    <w:multiLevelType w:val="hybridMultilevel"/>
    <w:tmpl w:val="1C1A57AE"/>
    <w:lvl w:ilvl="0" w:tplc="35823D94">
      <w:numFmt w:val="decimal"/>
      <w:lvlText w:val=""/>
      <w:lvlJc w:val="left"/>
    </w:lvl>
    <w:lvl w:ilvl="1" w:tplc="E524163A">
      <w:numFmt w:val="decimal"/>
      <w:lvlText w:val=""/>
      <w:lvlJc w:val="left"/>
    </w:lvl>
    <w:lvl w:ilvl="2" w:tplc="F2AC42AE">
      <w:numFmt w:val="decimal"/>
      <w:lvlText w:val=""/>
      <w:lvlJc w:val="left"/>
    </w:lvl>
    <w:lvl w:ilvl="3" w:tplc="91A63222">
      <w:numFmt w:val="decimal"/>
      <w:lvlText w:val=""/>
      <w:lvlJc w:val="left"/>
    </w:lvl>
    <w:lvl w:ilvl="4" w:tplc="CA4C646E">
      <w:numFmt w:val="decimal"/>
      <w:lvlText w:val=""/>
      <w:lvlJc w:val="left"/>
    </w:lvl>
    <w:lvl w:ilvl="5" w:tplc="5142B1A8">
      <w:numFmt w:val="decimal"/>
      <w:lvlText w:val=""/>
      <w:lvlJc w:val="left"/>
    </w:lvl>
    <w:lvl w:ilvl="6" w:tplc="F9028B6C">
      <w:numFmt w:val="decimal"/>
      <w:lvlText w:val=""/>
      <w:lvlJc w:val="left"/>
    </w:lvl>
    <w:lvl w:ilvl="7" w:tplc="2DDA7A02">
      <w:numFmt w:val="decimal"/>
      <w:lvlText w:val=""/>
      <w:lvlJc w:val="left"/>
    </w:lvl>
    <w:lvl w:ilvl="8" w:tplc="266E9F8A">
      <w:numFmt w:val="decimal"/>
      <w:lvlText w:val=""/>
      <w:lvlJc w:val="left"/>
    </w:lvl>
  </w:abstractNum>
  <w:abstractNum w:abstractNumId="94" w15:restartNumberingAfterBreak="0">
    <w:nsid w:val="4638065D"/>
    <w:multiLevelType w:val="hybridMultilevel"/>
    <w:tmpl w:val="B5BC84CC"/>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5" w15:restartNumberingAfterBreak="0">
    <w:nsid w:val="464D3319"/>
    <w:multiLevelType w:val="multilevel"/>
    <w:tmpl w:val="464D3319"/>
    <w:lvl w:ilvl="0">
      <w:numFmt w:val="decimal"/>
      <w:pStyle w:val="berschrift1H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68519EC"/>
    <w:multiLevelType w:val="multilevel"/>
    <w:tmpl w:val="468519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6CB0F37"/>
    <w:multiLevelType w:val="hybridMultilevel"/>
    <w:tmpl w:val="5D94585E"/>
    <w:lvl w:ilvl="0" w:tplc="04060001">
      <w:numFmt w:val="decimal"/>
      <w:lvlText w:val=""/>
      <w:lvlJc w:val="left"/>
    </w:lvl>
    <w:lvl w:ilvl="1" w:tplc="04060003">
      <w:numFmt w:val="decimal"/>
      <w:lvlText w:val=""/>
      <w:lvlJc w:val="left"/>
    </w:lvl>
    <w:lvl w:ilvl="2" w:tplc="04060005">
      <w:numFmt w:val="decimal"/>
      <w:lvlText w:val=""/>
      <w:lvlJc w:val="left"/>
    </w:lvl>
    <w:lvl w:ilvl="3" w:tplc="04060001">
      <w:numFmt w:val="decimal"/>
      <w:lvlText w:val=""/>
      <w:lvlJc w:val="left"/>
    </w:lvl>
    <w:lvl w:ilvl="4" w:tplc="04060003">
      <w:numFmt w:val="decimal"/>
      <w:lvlText w:val=""/>
      <w:lvlJc w:val="left"/>
    </w:lvl>
    <w:lvl w:ilvl="5" w:tplc="04060005">
      <w:numFmt w:val="decimal"/>
      <w:lvlText w:val=""/>
      <w:lvlJc w:val="left"/>
    </w:lvl>
    <w:lvl w:ilvl="6" w:tplc="04060001">
      <w:numFmt w:val="decimal"/>
      <w:lvlText w:val=""/>
      <w:lvlJc w:val="left"/>
    </w:lvl>
    <w:lvl w:ilvl="7" w:tplc="04060003">
      <w:numFmt w:val="decimal"/>
      <w:lvlText w:val=""/>
      <w:lvlJc w:val="left"/>
    </w:lvl>
    <w:lvl w:ilvl="8" w:tplc="04060005">
      <w:numFmt w:val="decimal"/>
      <w:lvlText w:val=""/>
      <w:lvlJc w:val="left"/>
    </w:lvl>
  </w:abstractNum>
  <w:abstractNum w:abstractNumId="98" w15:restartNumberingAfterBreak="0">
    <w:nsid w:val="46FC7A20"/>
    <w:multiLevelType w:val="hybridMultilevel"/>
    <w:tmpl w:val="F78EC5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9" w15:restartNumberingAfterBreak="0">
    <w:nsid w:val="474274C7"/>
    <w:multiLevelType w:val="multilevel"/>
    <w:tmpl w:val="474274C7"/>
    <w:lvl w:ilvl="0">
      <w:numFmt w:val="decimal"/>
      <w:pStyle w:val="SpecTextNum"/>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7BE7EC8"/>
    <w:multiLevelType w:val="hybridMultilevel"/>
    <w:tmpl w:val="1EE8ED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1" w15:restartNumberingAfterBreak="0">
    <w:nsid w:val="497E21DC"/>
    <w:multiLevelType w:val="hybridMultilevel"/>
    <w:tmpl w:val="3BA809E4"/>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2" w15:restartNumberingAfterBreak="0">
    <w:nsid w:val="4A265D81"/>
    <w:multiLevelType w:val="hybridMultilevel"/>
    <w:tmpl w:val="CB843A6C"/>
    <w:lvl w:ilvl="0" w:tplc="9370DD5E">
      <w:numFmt w:val="decimal"/>
      <w:lvlText w:val=""/>
      <w:lvlJc w:val="left"/>
    </w:lvl>
    <w:lvl w:ilvl="1" w:tplc="F67EF982">
      <w:numFmt w:val="decimal"/>
      <w:lvlText w:val=""/>
      <w:lvlJc w:val="left"/>
    </w:lvl>
    <w:lvl w:ilvl="2" w:tplc="A7D65E9A">
      <w:numFmt w:val="decimal"/>
      <w:lvlText w:val=""/>
      <w:lvlJc w:val="left"/>
    </w:lvl>
    <w:lvl w:ilvl="3" w:tplc="B260B38A">
      <w:numFmt w:val="decimal"/>
      <w:lvlText w:val=""/>
      <w:lvlJc w:val="left"/>
    </w:lvl>
    <w:lvl w:ilvl="4" w:tplc="385EC99E">
      <w:numFmt w:val="decimal"/>
      <w:lvlText w:val=""/>
      <w:lvlJc w:val="left"/>
    </w:lvl>
    <w:lvl w:ilvl="5" w:tplc="538CB952">
      <w:numFmt w:val="decimal"/>
      <w:lvlText w:val=""/>
      <w:lvlJc w:val="left"/>
    </w:lvl>
    <w:lvl w:ilvl="6" w:tplc="FE84D232">
      <w:numFmt w:val="decimal"/>
      <w:lvlText w:val=""/>
      <w:lvlJc w:val="left"/>
    </w:lvl>
    <w:lvl w:ilvl="7" w:tplc="7222182E">
      <w:numFmt w:val="decimal"/>
      <w:lvlText w:val=""/>
      <w:lvlJc w:val="left"/>
    </w:lvl>
    <w:lvl w:ilvl="8" w:tplc="0A444B86">
      <w:numFmt w:val="decimal"/>
      <w:lvlText w:val=""/>
      <w:lvlJc w:val="left"/>
    </w:lvl>
  </w:abstractNum>
  <w:abstractNum w:abstractNumId="103" w15:restartNumberingAfterBreak="0">
    <w:nsid w:val="4A4A3AA3"/>
    <w:multiLevelType w:val="hybridMultilevel"/>
    <w:tmpl w:val="7EEA359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4" w15:restartNumberingAfterBreak="0">
    <w:nsid w:val="4A55685D"/>
    <w:multiLevelType w:val="multilevel"/>
    <w:tmpl w:val="4A55685D"/>
    <w:lvl w:ilvl="0">
      <w:numFmt w:val="decimal"/>
      <w:pStyle w:val="textintend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numFmt w:val="decimal"/>
      <w:pStyle w:val="textintend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7" w15:restartNumberingAfterBreak="0">
    <w:nsid w:val="4BEB4C74"/>
    <w:multiLevelType w:val="hybridMultilevel"/>
    <w:tmpl w:val="8900252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8" w15:restartNumberingAfterBreak="0">
    <w:nsid w:val="4E0029B9"/>
    <w:multiLevelType w:val="hybridMultilevel"/>
    <w:tmpl w:val="B0B6AD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9" w15:restartNumberingAfterBreak="0">
    <w:nsid w:val="4F8C7D97"/>
    <w:multiLevelType w:val="hybridMultilevel"/>
    <w:tmpl w:val="A798F38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10"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1073272"/>
    <w:multiLevelType w:val="multilevel"/>
    <w:tmpl w:val="5107327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13077B3"/>
    <w:multiLevelType w:val="hybridMultilevel"/>
    <w:tmpl w:val="73D41D2A"/>
    <w:lvl w:ilvl="0" w:tplc="04090001">
      <w:numFmt w:val="decimal"/>
      <w:lvlText w:val=""/>
      <w:lvlJc w:val="left"/>
    </w:lvl>
    <w:lvl w:ilvl="1" w:tplc="E6284B9C">
      <w:numFmt w:val="decimal"/>
      <w:lvlText w:val=""/>
      <w:lvlJc w:val="left"/>
    </w:lvl>
    <w:lvl w:ilvl="2" w:tplc="04090009">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3" w15:restartNumberingAfterBreak="0">
    <w:nsid w:val="518C291D"/>
    <w:multiLevelType w:val="hybridMultilevel"/>
    <w:tmpl w:val="D9F8B8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4" w15:restartNumberingAfterBreak="0">
    <w:nsid w:val="51E213A8"/>
    <w:multiLevelType w:val="hybridMultilevel"/>
    <w:tmpl w:val="714CDB7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52CA544A"/>
    <w:multiLevelType w:val="singleLevel"/>
    <w:tmpl w:val="52CA544A"/>
    <w:lvl w:ilvl="0">
      <w:numFmt w:val="decimal"/>
      <w:pStyle w:val="references0"/>
      <w:lvlText w:val=""/>
      <w:lvlJc w:val="left"/>
    </w:lvl>
  </w:abstractNum>
  <w:abstractNum w:abstractNumId="116" w15:restartNumberingAfterBreak="0">
    <w:nsid w:val="538E4856"/>
    <w:multiLevelType w:val="hybridMultilevel"/>
    <w:tmpl w:val="8A2A054E"/>
    <w:lvl w:ilvl="0" w:tplc="04090001">
      <w:numFmt w:val="decimal"/>
      <w:lvlText w:val=""/>
      <w:lvlJc w:val="left"/>
    </w:lvl>
    <w:lvl w:ilvl="1" w:tplc="E6284B9C">
      <w:numFmt w:val="decimal"/>
      <w:lvlText w:val=""/>
      <w:lvlJc w:val="left"/>
    </w:lvl>
    <w:lvl w:ilvl="2" w:tplc="04090009">
      <w:numFmt w:val="decimal"/>
      <w:lvlText w:val=""/>
      <w:lvlJc w:val="left"/>
    </w:lvl>
    <w:lvl w:ilvl="3" w:tplc="DB60718C">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53C31970"/>
    <w:multiLevelType w:val="hybridMultilevel"/>
    <w:tmpl w:val="40CAE55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8" w15:restartNumberingAfterBreak="0">
    <w:nsid w:val="550D27DA"/>
    <w:multiLevelType w:val="hybridMultilevel"/>
    <w:tmpl w:val="1F16EBE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9" w15:restartNumberingAfterBreak="0">
    <w:nsid w:val="55AB3F1A"/>
    <w:multiLevelType w:val="hybridMultilevel"/>
    <w:tmpl w:val="2070F52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0" w15:restartNumberingAfterBreak="0">
    <w:nsid w:val="569C79D3"/>
    <w:multiLevelType w:val="hybridMultilevel"/>
    <w:tmpl w:val="C338B3C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15:restartNumberingAfterBreak="0">
    <w:nsid w:val="56F83983"/>
    <w:multiLevelType w:val="hybridMultilevel"/>
    <w:tmpl w:val="11845E7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2" w15:restartNumberingAfterBreak="0">
    <w:nsid w:val="573425BB"/>
    <w:multiLevelType w:val="hybridMultilevel"/>
    <w:tmpl w:val="84566544"/>
    <w:lvl w:ilvl="0" w:tplc="50042274">
      <w:numFmt w:val="decimal"/>
      <w:lvlText w:val=""/>
      <w:lvlJc w:val="left"/>
    </w:lvl>
    <w:lvl w:ilvl="1" w:tplc="1E18DF46">
      <w:numFmt w:val="decimal"/>
      <w:lvlText w:val=""/>
      <w:lvlJc w:val="left"/>
    </w:lvl>
    <w:lvl w:ilvl="2" w:tplc="21A2A1D6">
      <w:numFmt w:val="decimal"/>
      <w:lvlText w:val=""/>
      <w:lvlJc w:val="left"/>
    </w:lvl>
    <w:lvl w:ilvl="3" w:tplc="3B743FE6">
      <w:numFmt w:val="decimal"/>
      <w:lvlText w:val=""/>
      <w:lvlJc w:val="left"/>
    </w:lvl>
    <w:lvl w:ilvl="4" w:tplc="D5E2B948">
      <w:numFmt w:val="decimal"/>
      <w:lvlText w:val=""/>
      <w:lvlJc w:val="left"/>
    </w:lvl>
    <w:lvl w:ilvl="5" w:tplc="A190AF40">
      <w:numFmt w:val="decimal"/>
      <w:lvlText w:val=""/>
      <w:lvlJc w:val="left"/>
    </w:lvl>
    <w:lvl w:ilvl="6" w:tplc="9E06B3E4">
      <w:numFmt w:val="decimal"/>
      <w:lvlText w:val=""/>
      <w:lvlJc w:val="left"/>
    </w:lvl>
    <w:lvl w:ilvl="7" w:tplc="C70A3C6C">
      <w:numFmt w:val="decimal"/>
      <w:lvlText w:val=""/>
      <w:lvlJc w:val="left"/>
    </w:lvl>
    <w:lvl w:ilvl="8" w:tplc="57EEDCA2">
      <w:numFmt w:val="decimal"/>
      <w:lvlText w:val=""/>
      <w:lvlJc w:val="left"/>
    </w:lvl>
  </w:abstractNum>
  <w:abstractNum w:abstractNumId="123" w15:restartNumberingAfterBreak="0">
    <w:nsid w:val="595D019D"/>
    <w:multiLevelType w:val="multilevel"/>
    <w:tmpl w:val="595D019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A412C4A"/>
    <w:multiLevelType w:val="hybridMultilevel"/>
    <w:tmpl w:val="8BB654E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5" w15:restartNumberingAfterBreak="0">
    <w:nsid w:val="5B080F10"/>
    <w:multiLevelType w:val="hybridMultilevel"/>
    <w:tmpl w:val="01E88BB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6" w15:restartNumberingAfterBreak="0">
    <w:nsid w:val="5C086AE4"/>
    <w:multiLevelType w:val="hybridMultilevel"/>
    <w:tmpl w:val="E864C35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7" w15:restartNumberingAfterBreak="0">
    <w:nsid w:val="5CC1154C"/>
    <w:multiLevelType w:val="hybridMultilevel"/>
    <w:tmpl w:val="6C068716"/>
    <w:lvl w:ilvl="0" w:tplc="C108EC3C">
      <w:numFmt w:val="decimal"/>
      <w:lvlText w:val=""/>
      <w:lvlJc w:val="left"/>
    </w:lvl>
    <w:lvl w:ilvl="1" w:tplc="0409000D">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5F1912B1"/>
    <w:multiLevelType w:val="multilevel"/>
    <w:tmpl w:val="5F1912B1"/>
    <w:lvl w:ilvl="0">
      <w:numFmt w:val="decimal"/>
      <w:pStyle w:val="bullet1"/>
      <w:lvlText w:val=""/>
      <w:lvlJc w:val="left"/>
    </w:lvl>
    <w:lvl w:ilvl="1">
      <w:numFmt w:val="decimal"/>
      <w:pStyle w:val="bullet2"/>
      <w:lvlText w:val=""/>
      <w:lvlJc w:val="left"/>
    </w:lvl>
    <w:lvl w:ilvl="2">
      <w:numFmt w:val="decimal"/>
      <w:pStyle w:val="bullet3"/>
      <w:lvlText w:val=""/>
      <w:lvlJc w:val="left"/>
    </w:lvl>
    <w:lvl w:ilvl="3">
      <w:numFmt w:val="decimal"/>
      <w:pStyle w:val="bullet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16A797C"/>
    <w:multiLevelType w:val="hybridMultilevel"/>
    <w:tmpl w:val="9DAC730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0" w15:restartNumberingAfterBreak="0">
    <w:nsid w:val="619F6876"/>
    <w:multiLevelType w:val="multilevel"/>
    <w:tmpl w:val="619F6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3546429"/>
    <w:multiLevelType w:val="multilevel"/>
    <w:tmpl w:val="FE4653A2"/>
    <w:lvl w:ilvl="0">
      <w:numFmt w:val="decimal"/>
      <w:pStyle w:val="1"/>
      <w:lvlText w:val=""/>
      <w:lvlJc w:val="left"/>
    </w:lvl>
    <w:lvl w:ilvl="1">
      <w:numFmt w:val="decimal"/>
      <w:pStyle w:val="2"/>
      <w:lvlText w:val=""/>
      <w:lvlJc w:val="left"/>
    </w:lvl>
    <w:lvl w:ilvl="2">
      <w:numFmt w:val="decimal"/>
      <w:pStyle w:val="3"/>
      <w:lvlText w:val=""/>
      <w:lvlJc w:val="left"/>
    </w:lvl>
    <w:lvl w:ilvl="3">
      <w:numFmt w:val="decimal"/>
      <w:pStyle w:val="40"/>
      <w:lvlText w:val=""/>
      <w:lvlJc w:val="left"/>
    </w:lvl>
    <w:lvl w:ilvl="4">
      <w:numFmt w:val="decimal"/>
      <w:pStyle w:val="5"/>
      <w:lvlText w:val=""/>
      <w:lvlJc w:val="left"/>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132" w15:restartNumberingAfterBreak="0">
    <w:nsid w:val="646C5A96"/>
    <w:multiLevelType w:val="hybridMultilevel"/>
    <w:tmpl w:val="EE5244F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3" w15:restartNumberingAfterBreak="0">
    <w:nsid w:val="670F0A2D"/>
    <w:multiLevelType w:val="hybridMultilevel"/>
    <w:tmpl w:val="139496F2"/>
    <w:lvl w:ilvl="0" w:tplc="04090001">
      <w:numFmt w:val="decimal"/>
      <w:lvlText w:val=""/>
      <w:lvlJc w:val="left"/>
    </w:lvl>
    <w:lvl w:ilvl="1" w:tplc="E6284B9C">
      <w:numFmt w:val="decimal"/>
      <w:lvlText w:val=""/>
      <w:lvlJc w:val="left"/>
    </w:lvl>
    <w:lvl w:ilvl="2" w:tplc="04090009">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4" w15:restartNumberingAfterBreak="0">
    <w:nsid w:val="6A407873"/>
    <w:multiLevelType w:val="hybridMultilevel"/>
    <w:tmpl w:val="BDB8DC3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5" w15:restartNumberingAfterBreak="0">
    <w:nsid w:val="6B2668DC"/>
    <w:multiLevelType w:val="hybridMultilevel"/>
    <w:tmpl w:val="1D28D46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6" w15:restartNumberingAfterBreak="0">
    <w:nsid w:val="6B2A05AE"/>
    <w:multiLevelType w:val="hybridMultilevel"/>
    <w:tmpl w:val="2AEE441E"/>
    <w:lvl w:ilvl="0" w:tplc="80104792">
      <w:numFmt w:val="decimal"/>
      <w:lvlText w:val=""/>
      <w:lvlJc w:val="left"/>
    </w:lvl>
    <w:lvl w:ilvl="1" w:tplc="4176CD46">
      <w:numFmt w:val="decimal"/>
      <w:lvlText w:val=""/>
      <w:lvlJc w:val="left"/>
    </w:lvl>
    <w:lvl w:ilvl="2" w:tplc="A36E44AE">
      <w:numFmt w:val="decimal"/>
      <w:lvlText w:val=""/>
      <w:lvlJc w:val="left"/>
    </w:lvl>
    <w:lvl w:ilvl="3" w:tplc="40C099BA">
      <w:numFmt w:val="decimal"/>
      <w:lvlText w:val=""/>
      <w:lvlJc w:val="left"/>
    </w:lvl>
    <w:lvl w:ilvl="4" w:tplc="E118FB58">
      <w:numFmt w:val="decimal"/>
      <w:lvlText w:val=""/>
      <w:lvlJc w:val="left"/>
    </w:lvl>
    <w:lvl w:ilvl="5" w:tplc="0D90B8AA">
      <w:numFmt w:val="decimal"/>
      <w:lvlText w:val=""/>
      <w:lvlJc w:val="left"/>
    </w:lvl>
    <w:lvl w:ilvl="6" w:tplc="CC16200C">
      <w:numFmt w:val="decimal"/>
      <w:lvlText w:val=""/>
      <w:lvlJc w:val="left"/>
    </w:lvl>
    <w:lvl w:ilvl="7" w:tplc="B19AD5A6">
      <w:numFmt w:val="decimal"/>
      <w:lvlText w:val=""/>
      <w:lvlJc w:val="left"/>
    </w:lvl>
    <w:lvl w:ilvl="8" w:tplc="F232E726">
      <w:numFmt w:val="decimal"/>
      <w:lvlText w:val=""/>
      <w:lvlJc w:val="left"/>
    </w:lvl>
  </w:abstractNum>
  <w:abstractNum w:abstractNumId="137" w15:restartNumberingAfterBreak="0">
    <w:nsid w:val="6B72552B"/>
    <w:multiLevelType w:val="hybridMultilevel"/>
    <w:tmpl w:val="30AECF0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8" w15:restartNumberingAfterBreak="0">
    <w:nsid w:val="6C071B37"/>
    <w:multiLevelType w:val="multilevel"/>
    <w:tmpl w:val="6C071B3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DA10339"/>
    <w:multiLevelType w:val="hybridMultilevel"/>
    <w:tmpl w:val="716CCB2A"/>
    <w:lvl w:ilvl="0" w:tplc="DDAA85CA">
      <w:numFmt w:val="decimal"/>
      <w:lvlText w:val=""/>
      <w:lvlJc w:val="left"/>
    </w:lvl>
    <w:lvl w:ilvl="1" w:tplc="1E32C722">
      <w:numFmt w:val="decimal"/>
      <w:lvlText w:val=""/>
      <w:lvlJc w:val="left"/>
    </w:lvl>
    <w:lvl w:ilvl="2" w:tplc="1E32C722">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0" w15:restartNumberingAfterBreak="0">
    <w:nsid w:val="6E1D24BA"/>
    <w:multiLevelType w:val="hybridMultilevel"/>
    <w:tmpl w:val="61B82C9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6FF608C2"/>
    <w:multiLevelType w:val="hybridMultilevel"/>
    <w:tmpl w:val="707E1DE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2" w15:restartNumberingAfterBreak="0">
    <w:nsid w:val="70146DC0"/>
    <w:multiLevelType w:val="multilevel"/>
    <w:tmpl w:val="70146DC0"/>
    <w:lvl w:ilvl="0">
      <w:numFmt w:val="decimal"/>
      <w:pStyle w:val="Agreemen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18D7D2E"/>
    <w:multiLevelType w:val="multilevel"/>
    <w:tmpl w:val="718D7D2E"/>
    <w:lvl w:ilvl="0">
      <w:numFmt w:val="decimal"/>
      <w:pStyle w:val="StyleHeading1H1h1appheading1l1MemoHeading1h11h12h13h"/>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23528A2"/>
    <w:multiLevelType w:val="hybridMultilevel"/>
    <w:tmpl w:val="3AE261A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5" w15:restartNumberingAfterBreak="0">
    <w:nsid w:val="72C53BDF"/>
    <w:multiLevelType w:val="hybridMultilevel"/>
    <w:tmpl w:val="8192229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6" w15:restartNumberingAfterBreak="0">
    <w:nsid w:val="73572DB9"/>
    <w:multiLevelType w:val="hybridMultilevel"/>
    <w:tmpl w:val="B940735E"/>
    <w:lvl w:ilvl="0" w:tplc="08090003">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47" w15:restartNumberingAfterBreak="0">
    <w:nsid w:val="73CB0137"/>
    <w:multiLevelType w:val="hybridMultilevel"/>
    <w:tmpl w:val="75C445C0"/>
    <w:lvl w:ilvl="0" w:tplc="56A685C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8" w15:restartNumberingAfterBreak="0">
    <w:nsid w:val="73D465D6"/>
    <w:multiLevelType w:val="multilevel"/>
    <w:tmpl w:val="F8244648"/>
    <w:styleLink w:val="StyleBulletedSymbolsymbolLeft025Hanging025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3D50492"/>
    <w:multiLevelType w:val="multilevel"/>
    <w:tmpl w:val="73D504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4064D54"/>
    <w:multiLevelType w:val="hybridMultilevel"/>
    <w:tmpl w:val="ADC4B38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1" w15:restartNumberingAfterBreak="0">
    <w:nsid w:val="7449737A"/>
    <w:multiLevelType w:val="hybridMultilevel"/>
    <w:tmpl w:val="D8280906"/>
    <w:lvl w:ilvl="0" w:tplc="FFFFFFFF">
      <w:numFmt w:val="decimal"/>
      <w:lvlText w:val=""/>
      <w:lvlJc w:val="left"/>
    </w:lvl>
    <w:lvl w:ilvl="1" w:tplc="0809000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15:restartNumberingAfterBreak="0">
    <w:nsid w:val="74B10AFD"/>
    <w:multiLevelType w:val="hybridMultilevel"/>
    <w:tmpl w:val="5B42888E"/>
    <w:lvl w:ilvl="0" w:tplc="08090001">
      <w:numFmt w:val="decimal"/>
      <w:lvlText w:val=""/>
      <w:lvlJc w:val="left"/>
    </w:lvl>
    <w:lvl w:ilvl="1" w:tplc="04090001">
      <w:numFmt w:val="decimal"/>
      <w:lvlText w:val=""/>
      <w:lvlJc w:val="left"/>
    </w:lvl>
    <w:lvl w:ilvl="2" w:tplc="04090003">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3" w15:restartNumberingAfterBreak="0">
    <w:nsid w:val="75133B4B"/>
    <w:multiLevelType w:val="hybridMultilevel"/>
    <w:tmpl w:val="C728F044"/>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4" w15:restartNumberingAfterBreak="0">
    <w:nsid w:val="76D236D3"/>
    <w:multiLevelType w:val="hybridMultilevel"/>
    <w:tmpl w:val="12FEF63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5" w15:restartNumberingAfterBreak="0">
    <w:nsid w:val="77264CD2"/>
    <w:multiLevelType w:val="hybridMultilevel"/>
    <w:tmpl w:val="D94E374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6" w15:restartNumberingAfterBreak="0">
    <w:nsid w:val="773E57F1"/>
    <w:multiLevelType w:val="hybridMultilevel"/>
    <w:tmpl w:val="238E5D7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77467B06"/>
    <w:multiLevelType w:val="hybridMultilevel"/>
    <w:tmpl w:val="E28802F8"/>
    <w:lvl w:ilvl="0" w:tplc="E6284B9C">
      <w:numFmt w:val="decimal"/>
      <w:lvlText w:val=""/>
      <w:lvlJc w:val="left"/>
    </w:lvl>
    <w:lvl w:ilvl="1" w:tplc="04090009">
      <w:numFmt w:val="decimal"/>
      <w:lvlText w:val=""/>
      <w:lvlJc w:val="left"/>
    </w:lvl>
    <w:lvl w:ilvl="2" w:tplc="FFFFFFFF">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8" w15:restartNumberingAfterBreak="0">
    <w:nsid w:val="776A6B03"/>
    <w:multiLevelType w:val="hybridMultilevel"/>
    <w:tmpl w:val="529E1204"/>
    <w:lvl w:ilvl="0" w:tplc="1E32C722">
      <w:numFmt w:val="decimal"/>
      <w:lvlText w:val=""/>
      <w:lvlJc w:val="left"/>
    </w:lvl>
    <w:lvl w:ilvl="1" w:tplc="9A2613C0">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9" w15:restartNumberingAfterBreak="0">
    <w:nsid w:val="77721478"/>
    <w:multiLevelType w:val="multilevel"/>
    <w:tmpl w:val="777214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869213B"/>
    <w:multiLevelType w:val="multilevel"/>
    <w:tmpl w:val="7869213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8801263"/>
    <w:multiLevelType w:val="hybridMultilevel"/>
    <w:tmpl w:val="392CD63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2" w15:restartNumberingAfterBreak="0">
    <w:nsid w:val="78E776BC"/>
    <w:multiLevelType w:val="hybridMultilevel"/>
    <w:tmpl w:val="C59A520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3" w15:restartNumberingAfterBreak="0">
    <w:nsid w:val="78F76F6F"/>
    <w:multiLevelType w:val="multilevel"/>
    <w:tmpl w:val="78F76F6F"/>
    <w:lvl w:ilvl="0">
      <w:numFmt w:val="decimal"/>
      <w:pStyle w:val="normalpu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186881"/>
    <w:multiLevelType w:val="multilevel"/>
    <w:tmpl w:val="7918688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A613821"/>
    <w:multiLevelType w:val="hybridMultilevel"/>
    <w:tmpl w:val="FF38A838"/>
    <w:lvl w:ilvl="0" w:tplc="14CEA4B8">
      <w:numFmt w:val="decimal"/>
      <w:lvlText w:val=""/>
      <w:lvlJc w:val="left"/>
    </w:lvl>
    <w:lvl w:ilvl="1" w:tplc="997217EC">
      <w:numFmt w:val="decimal"/>
      <w:lvlText w:val=""/>
      <w:lvlJc w:val="left"/>
    </w:lvl>
    <w:lvl w:ilvl="2" w:tplc="3C388BE6">
      <w:numFmt w:val="decimal"/>
      <w:lvlText w:val=""/>
      <w:lvlJc w:val="left"/>
    </w:lvl>
    <w:lvl w:ilvl="3" w:tplc="8F5C4698">
      <w:numFmt w:val="decimal"/>
      <w:lvlText w:val=""/>
      <w:lvlJc w:val="left"/>
    </w:lvl>
    <w:lvl w:ilvl="4" w:tplc="A49C6558">
      <w:numFmt w:val="decimal"/>
      <w:lvlText w:val=""/>
      <w:lvlJc w:val="left"/>
    </w:lvl>
    <w:lvl w:ilvl="5" w:tplc="42ECB176">
      <w:numFmt w:val="decimal"/>
      <w:lvlText w:val=""/>
      <w:lvlJc w:val="left"/>
    </w:lvl>
    <w:lvl w:ilvl="6" w:tplc="A8DA24BE">
      <w:numFmt w:val="decimal"/>
      <w:lvlText w:val=""/>
      <w:lvlJc w:val="left"/>
    </w:lvl>
    <w:lvl w:ilvl="7" w:tplc="DA8238BE">
      <w:numFmt w:val="decimal"/>
      <w:lvlText w:val=""/>
      <w:lvlJc w:val="left"/>
    </w:lvl>
    <w:lvl w:ilvl="8" w:tplc="56B6D830">
      <w:numFmt w:val="decimal"/>
      <w:lvlText w:val=""/>
      <w:lvlJc w:val="left"/>
    </w:lvl>
  </w:abstractNum>
  <w:abstractNum w:abstractNumId="166" w15:restartNumberingAfterBreak="0">
    <w:nsid w:val="7BC330F5"/>
    <w:multiLevelType w:val="multilevel"/>
    <w:tmpl w:val="7BC330F5"/>
    <w:lvl w:ilvl="0">
      <w:numFmt w:val="decimal"/>
      <w:pStyle w:val="clea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C267F9C"/>
    <w:multiLevelType w:val="multilevel"/>
    <w:tmpl w:val="7C267F9C"/>
    <w:lvl w:ilvl="0">
      <w:numFmt w:val="decimal"/>
      <w:pStyle w:val="StatementBody"/>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C5F1D84"/>
    <w:multiLevelType w:val="hybridMultilevel"/>
    <w:tmpl w:val="FE70D52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9" w15:restartNumberingAfterBreak="0">
    <w:nsid w:val="7CE1122E"/>
    <w:multiLevelType w:val="hybridMultilevel"/>
    <w:tmpl w:val="42BC8AF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0" w15:restartNumberingAfterBreak="0">
    <w:nsid w:val="7CF75C88"/>
    <w:multiLevelType w:val="hybridMultilevel"/>
    <w:tmpl w:val="3DE2812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71" w15:restartNumberingAfterBreak="0">
    <w:nsid w:val="7DD46F72"/>
    <w:multiLevelType w:val="hybridMultilevel"/>
    <w:tmpl w:val="B7AA68B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2" w15:restartNumberingAfterBreak="0">
    <w:nsid w:val="7E350B07"/>
    <w:multiLevelType w:val="hybridMultilevel"/>
    <w:tmpl w:val="F8E85DA2"/>
    <w:lvl w:ilvl="0" w:tplc="56A685C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3" w15:restartNumberingAfterBreak="0">
    <w:nsid w:val="7F547DFD"/>
    <w:multiLevelType w:val="multilevel"/>
    <w:tmpl w:val="7F547DFD"/>
    <w:lvl w:ilvl="0">
      <w:numFmt w:val="decimal"/>
      <w:pStyle w:val="textintend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 w:numId="176">
    <w:abstractNumId w:val="58"/>
  </w:num>
  <w:num w:numId="177">
    <w:abstractNumId w:val="28"/>
  </w:num>
  <w:num w:numId="178">
    <w:abstractNumId w:val="23"/>
  </w:num>
  <w:num w:numId="179">
    <w:abstractNumId w:val="56"/>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103"/>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5D"/>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598"/>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373"/>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147"/>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966"/>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4B"/>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3E8"/>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B6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A5A"/>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8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224"/>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B1"/>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1D5"/>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BC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50"/>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66D"/>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BA"/>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3D6"/>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306"/>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DAA"/>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DB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6C"/>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B92"/>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4D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8C0"/>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B45"/>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99E"/>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DDF"/>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1C2"/>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16"/>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DC0"/>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51"/>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8DA"/>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D3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5F"/>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0F3"/>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31"/>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1A"/>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D8"/>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C90"/>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DE"/>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4DF"/>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3A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23"/>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4CB"/>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7C"/>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2E4"/>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3"/>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418DA"/>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086805"/>
    <w:pPr>
      <w:keepNext/>
      <w:numPr>
        <w:numId w:val="170"/>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
    <w:next w:val="a1"/>
    <w:link w:val="2Char"/>
    <w:qFormat/>
    <w:rsid w:val="00086805"/>
    <w:pPr>
      <w:keepNext/>
      <w:numPr>
        <w:ilvl w:val="1"/>
        <w:numId w:val="170"/>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
    <w:basedOn w:val="a1"/>
    <w:next w:val="a1"/>
    <w:link w:val="3Char"/>
    <w:qFormat/>
    <w:rsid w:val="00086805"/>
    <w:pPr>
      <w:keepNext/>
      <w:keepLines/>
      <w:numPr>
        <w:ilvl w:val="2"/>
        <w:numId w:val="170"/>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3"/>
      </w:numPr>
      <w:outlineLvl w:val="3"/>
    </w:pPr>
    <w:rPr>
      <w:u w:color="4472C4" w:themeColor="accent5"/>
    </w:rPr>
  </w:style>
  <w:style w:type="paragraph" w:styleId="5">
    <w:name w:val="heading 5"/>
    <w:basedOn w:val="40"/>
    <w:next w:val="a1"/>
    <w:link w:val="5Char1"/>
    <w:qFormat/>
    <w:pPr>
      <w:numPr>
        <w:ilvl w:val="4"/>
      </w:numPr>
      <w:outlineLvl w:val="4"/>
    </w:pPr>
  </w:style>
  <w:style w:type="paragraph" w:styleId="6">
    <w:name w:val="heading 6"/>
    <w:basedOn w:val="H6"/>
    <w:next w:val="a1"/>
    <w:link w:val="6Char"/>
    <w:qFormat/>
    <w:pPr>
      <w:numPr>
        <w:ilvl w:val="5"/>
      </w:numPr>
      <w:outlineLvl w:val="5"/>
    </w:pPr>
  </w:style>
  <w:style w:type="paragraph" w:styleId="7">
    <w:name w:val="heading 7"/>
    <w:basedOn w:val="H6"/>
    <w:next w:val="a1"/>
    <w:link w:val="7Char"/>
    <w:qFormat/>
    <w:pPr>
      <w:numPr>
        <w:ilvl w:val="6"/>
      </w:numPr>
      <w:outlineLvl w:val="6"/>
    </w:pPr>
  </w:style>
  <w:style w:type="paragraph" w:styleId="8">
    <w:name w:val="heading 8"/>
    <w:basedOn w:val="1"/>
    <w:next w:val="a1"/>
    <w:link w:val="8Char"/>
    <w:uiPriority w:val="99"/>
    <w:qFormat/>
    <w:pPr>
      <w:numPr>
        <w:ilvl w:val="7"/>
      </w:numPr>
      <w:outlineLvl w:val="7"/>
    </w:pPr>
  </w:style>
  <w:style w:type="paragraph" w:styleId="9">
    <w:name w:val="heading 9"/>
    <w:basedOn w:val="8"/>
    <w:next w:val="a1"/>
    <w:link w:val="9Char"/>
    <w:uiPriority w:val="99"/>
    <w:qFormat/>
    <w:pPr>
      <w:numPr>
        <w:ilvl w:val="8"/>
      </w:numPr>
      <w:outlineLvl w:val="8"/>
    </w:pPr>
  </w:style>
  <w:style w:type="character" w:default="1" w:styleId="a2">
    <w:name w:val="Default Paragraph Font"/>
    <w:uiPriority w:val="1"/>
    <w:semiHidden/>
    <w:unhideWhenUsed/>
    <w:rsid w:val="00B418DA"/>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B418DA"/>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086805"/>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086805"/>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
    <w:link w:val="Char8"/>
    <w:rsid w:val="00086805"/>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heme="minorHAnsi" w:eastAsia="黑体" w:hAnsiTheme="minorHAnsi" w:cstheme="minorBidi"/>
      <w:bCs/>
      <w:sz w:val="22"/>
      <w:szCs w:val="32"/>
      <w:lang w:eastAsia="ja-JP"/>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Char10"/>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10">
    <w:name w:val="列出段落 Char1"/>
    <w:aliases w:val="- Bullets Char,?? ?? Char,????? Char,???? Char,Lista1 Char,列出段落1 Char,中等深浅网格 1 - 着色 21 Char,¥¡¡¡¡ì¬º¥¹¥È¶ÎÂä Char,ÁÐ³ö¶ÎÂä Char,列表段落1 Char,—ño’i—Ž Char,¥ê¥¹¥È¶ÎÂä Char,1st level - Bullet List Paragraph Char,Lettre d'introduction Char,列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link w:val="8"/>
    <w:uiPriority w:val="99"/>
    <w:qFormat/>
    <w:rPr>
      <w:rFonts w:ascii="Arial" w:eastAsia="黑体" w:hAnsi="Arial"/>
      <w:b/>
      <w:sz w:val="32"/>
      <w:szCs w:val="32"/>
    </w:rPr>
  </w:style>
  <w:style w:type="character" w:customStyle="1" w:styleId="9Char">
    <w:name w:val="标题 9 Char"/>
    <w:link w:val="9"/>
    <w:uiPriority w:val="99"/>
    <w:qFormat/>
    <w:rPr>
      <w:rFonts w:ascii="Arial" w:eastAsia="黑体" w:hAnsi="Arial"/>
      <w:b/>
      <w:sz w:val="32"/>
      <w:szCs w:val="32"/>
    </w:rPr>
  </w:style>
  <w:style w:type="character" w:customStyle="1" w:styleId="Char9">
    <w:name w:val="列表 Char"/>
    <w:link w:val="af5"/>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qFormat/>
    <w:rPr>
      <w:rFonts w:ascii="Times New Roman" w:hAnsi="Times New Roman"/>
      <w:lang w:eastAsia="en-US"/>
    </w:rPr>
  </w:style>
  <w:style w:type="character" w:customStyle="1" w:styleId="3Char2">
    <w:name w:val="列表 3 Char"/>
    <w:link w:val="32"/>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eastAsiaTheme="minorEastAsia" w:hAnsi="Calibri" w:cstheme="minorBidi"/>
      <w:sz w:val="22"/>
      <w:szCs w:val="22"/>
      <w:lang w:eastAsia="ja-JP"/>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eastAsiaTheme="minorEastAsia" w:hAnsi="Times" w:cstheme="minorBidi"/>
      <w:sz w:val="22"/>
      <w:szCs w:val="22"/>
      <w:lang w:eastAsia="ja-JP"/>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Caption Char1 Char Char,cap Char Char1 Char,Caption Char Char1 Char Char,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heme="minorHAnsi" w:eastAsia="Times New Roman" w:hAnsiTheme="minorHAnsi" w:cstheme="minorBidi"/>
      <w:sz w:val="22"/>
      <w:szCs w:val="22"/>
      <w:lang w:eastAsia="ja-JP"/>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heme="minorHAnsi" w:eastAsia="Times New Roman" w:hAnsiTheme="minorHAnsi" w:cstheme="minorBidi"/>
      <w:sz w:val="22"/>
      <w:szCs w:val="22"/>
      <w:lang w:val="zh-CN" w:eastAsia="ja-JP"/>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cstheme="minorBidi"/>
      <w:b/>
      <w:bCs w:val="0"/>
      <w:snapToGrid/>
      <w:kern w:val="2"/>
      <w:sz w:val="26"/>
      <w:szCs w:val="26"/>
      <w:lang w:eastAsia="ja-JP"/>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086805"/>
    <w:pPr>
      <w:keepLines/>
      <w:numPr>
        <w:ilvl w:val="8"/>
        <w:numId w:val="20"/>
      </w:numPr>
      <w:spacing w:beforeLines="100"/>
      <w:jc w:val="center"/>
    </w:pPr>
    <w:rPr>
      <w:rFonts w:ascii="Arial" w:hAnsi="Arial"/>
      <w:sz w:val="18"/>
      <w:szCs w:val="18"/>
    </w:rPr>
  </w:style>
  <w:style w:type="paragraph" w:customStyle="1" w:styleId="aff4">
    <w:name w:val="表格文本"/>
    <w:rsid w:val="00086805"/>
    <w:pPr>
      <w:tabs>
        <w:tab w:val="decimal" w:pos="0"/>
      </w:tabs>
    </w:pPr>
    <w:rPr>
      <w:rFonts w:ascii="Arial" w:hAnsi="Arial"/>
      <w:noProof/>
      <w:sz w:val="21"/>
      <w:szCs w:val="21"/>
    </w:rPr>
  </w:style>
  <w:style w:type="paragraph" w:customStyle="1" w:styleId="aff5">
    <w:name w:val="表头文本"/>
    <w:rsid w:val="00086805"/>
    <w:pPr>
      <w:jc w:val="center"/>
    </w:pPr>
    <w:rPr>
      <w:rFonts w:ascii="Arial" w:hAnsi="Arial"/>
      <w:b/>
      <w:sz w:val="21"/>
      <w:szCs w:val="21"/>
    </w:rPr>
  </w:style>
  <w:style w:type="table" w:customStyle="1" w:styleId="aff6">
    <w:name w:val="表样式"/>
    <w:basedOn w:val="a3"/>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086805"/>
    <w:pPr>
      <w:numPr>
        <w:ilvl w:val="7"/>
        <w:numId w:val="20"/>
      </w:numPr>
      <w:spacing w:afterLines="100"/>
      <w:jc w:val="center"/>
    </w:pPr>
    <w:rPr>
      <w:rFonts w:ascii="Arial" w:hAnsi="Arial"/>
      <w:sz w:val="18"/>
      <w:szCs w:val="18"/>
    </w:rPr>
  </w:style>
  <w:style w:type="paragraph" w:customStyle="1" w:styleId="aff7">
    <w:name w:val="图样式"/>
    <w:basedOn w:val="a1"/>
    <w:rsid w:val="00086805"/>
    <w:pPr>
      <w:keepNext/>
      <w:spacing w:before="80" w:after="80"/>
      <w:jc w:val="center"/>
    </w:pPr>
  </w:style>
  <w:style w:type="paragraph" w:customStyle="1" w:styleId="aff8">
    <w:name w:val="文档标题"/>
    <w:basedOn w:val="a1"/>
    <w:rsid w:val="00086805"/>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086805"/>
  </w:style>
  <w:style w:type="paragraph" w:customStyle="1" w:styleId="affa">
    <w:name w:val="注示头"/>
    <w:basedOn w:val="a1"/>
    <w:rsid w:val="00086805"/>
    <w:pPr>
      <w:pBdr>
        <w:top w:val="single" w:sz="4" w:space="1" w:color="000000"/>
      </w:pBdr>
    </w:pPr>
    <w:rPr>
      <w:rFonts w:ascii="Arial" w:eastAsia="黑体" w:hAnsi="Arial"/>
      <w:sz w:val="18"/>
    </w:rPr>
  </w:style>
  <w:style w:type="paragraph" w:customStyle="1" w:styleId="affb">
    <w:name w:val="注示文本"/>
    <w:basedOn w:val="a1"/>
    <w:rsid w:val="00086805"/>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086805"/>
    <w:pPr>
      <w:ind w:firstLine="420"/>
    </w:pPr>
    <w:rPr>
      <w:rFonts w:ascii="Arial" w:hAnsi="Arial" w:cs="Arial"/>
      <w:i/>
      <w:color w:val="0000FF"/>
    </w:rPr>
  </w:style>
  <w:style w:type="character" w:customStyle="1" w:styleId="affd">
    <w:name w:val="样式一"/>
    <w:basedOn w:val="a2"/>
    <w:rsid w:val="00086805"/>
    <w:rPr>
      <w:rFonts w:ascii="宋体" w:hAnsi="宋体"/>
      <w:b/>
      <w:bCs/>
      <w:color w:val="000000"/>
      <w:sz w:val="36"/>
    </w:rPr>
  </w:style>
  <w:style w:type="character" w:customStyle="1" w:styleId="affe">
    <w:name w:val="样式二"/>
    <w:basedOn w:val="affd"/>
    <w:rsid w:val="00086805"/>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a">
    <w:name w:val="@他3"/>
    <w:basedOn w:val="a2"/>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55687010">
      <w:bodyDiv w:val="1"/>
      <w:marLeft w:val="0"/>
      <w:marRight w:val="0"/>
      <w:marTop w:val="0"/>
      <w:marBottom w:val="0"/>
      <w:divBdr>
        <w:top w:val="none" w:sz="0" w:space="0" w:color="auto"/>
        <w:left w:val="none" w:sz="0" w:space="0" w:color="auto"/>
        <w:bottom w:val="none" w:sz="0" w:space="0" w:color="auto"/>
        <w:right w:val="none" w:sz="0" w:space="0" w:color="auto"/>
      </w:divBdr>
    </w:div>
    <w:div w:id="512231744">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532547210">
      <w:bodyDiv w:val="1"/>
      <w:marLeft w:val="0"/>
      <w:marRight w:val="0"/>
      <w:marTop w:val="0"/>
      <w:marBottom w:val="0"/>
      <w:divBdr>
        <w:top w:val="none" w:sz="0" w:space="0" w:color="auto"/>
        <w:left w:val="none" w:sz="0" w:space="0" w:color="auto"/>
        <w:bottom w:val="none" w:sz="0" w:space="0" w:color="auto"/>
        <w:right w:val="none" w:sz="0" w:space="0" w:color="auto"/>
      </w:divBdr>
    </w:div>
    <w:div w:id="546070166">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888079498">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06904390">
      <w:bodyDiv w:val="1"/>
      <w:marLeft w:val="0"/>
      <w:marRight w:val="0"/>
      <w:marTop w:val="0"/>
      <w:marBottom w:val="0"/>
      <w:divBdr>
        <w:top w:val="none" w:sz="0" w:space="0" w:color="auto"/>
        <w:left w:val="none" w:sz="0" w:space="0" w:color="auto"/>
        <w:bottom w:val="none" w:sz="0" w:space="0" w:color="auto"/>
        <w:right w:val="none" w:sz="0" w:space="0" w:color="auto"/>
      </w:divBdr>
    </w:div>
    <w:div w:id="1130628967">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25356959">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 w:id="2112234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1" Type="http://schemas.openxmlformats.org/officeDocument/2006/relationships/image" Target="media/image5.wmf"/><Relationship Id="rId42" Type="http://schemas.openxmlformats.org/officeDocument/2006/relationships/image" Target="media/image18.emf"/><Relationship Id="rId63" Type="http://schemas.openxmlformats.org/officeDocument/2006/relationships/image" Target="media/image27.emf"/><Relationship Id="rId84" Type="http://schemas.openxmlformats.org/officeDocument/2006/relationships/image" Target="media/image42.png"/><Relationship Id="rId138" Type="http://schemas.openxmlformats.org/officeDocument/2006/relationships/oleObject" Target="embeddings/oleObject35.bin"/><Relationship Id="rId107" Type="http://schemas.openxmlformats.org/officeDocument/2006/relationships/image" Target="media/image55.wmf"/><Relationship Id="rId11" Type="http://schemas.openxmlformats.org/officeDocument/2006/relationships/footnotes" Target="footnotes.xml"/><Relationship Id="rId32" Type="http://schemas.openxmlformats.org/officeDocument/2006/relationships/image" Target="media/image11.emf"/><Relationship Id="rId53" Type="http://schemas.openxmlformats.org/officeDocument/2006/relationships/package" Target="embeddings/Microsoft_Visio_Drawing1213.vsdx"/><Relationship Id="rId74" Type="http://schemas.openxmlformats.org/officeDocument/2006/relationships/image" Target="media/image33.png"/><Relationship Id="rId128" Type="http://schemas.openxmlformats.org/officeDocument/2006/relationships/image" Target="media/image64.wmf"/><Relationship Id="rId149" Type="http://schemas.openxmlformats.org/officeDocument/2006/relationships/footer" Target="footer1.xml"/><Relationship Id="rId5" Type="http://schemas.openxmlformats.org/officeDocument/2006/relationships/customXml" Target="../customXml/item5.xml"/><Relationship Id="rId95" Type="http://schemas.openxmlformats.org/officeDocument/2006/relationships/oleObject" Target="embeddings/oleObject10.bin"/><Relationship Id="rId22" Type="http://schemas.openxmlformats.org/officeDocument/2006/relationships/oleObject" Target="embeddings/oleObject2.bin"/><Relationship Id="rId27" Type="http://schemas.openxmlformats.org/officeDocument/2006/relationships/image" Target="media/image9.wmf"/><Relationship Id="rId43" Type="http://schemas.openxmlformats.org/officeDocument/2006/relationships/package" Target="embeddings/Microsoft_Visio_Drawing67.vsdx"/><Relationship Id="rId48" Type="http://schemas.openxmlformats.org/officeDocument/2006/relationships/package" Target="embeddings/Microsoft_Visio_Drawing89.vsdx"/><Relationship Id="rId64" Type="http://schemas.openxmlformats.org/officeDocument/2006/relationships/package" Target="embeddings/Microsoft_Visio_Drawing1718.vsdx"/><Relationship Id="rId69" Type="http://schemas.openxmlformats.org/officeDocument/2006/relationships/image" Target="media/image30.emf"/><Relationship Id="rId113" Type="http://schemas.openxmlformats.org/officeDocument/2006/relationships/image" Target="media/image58.wmf"/><Relationship Id="rId118" Type="http://schemas.openxmlformats.org/officeDocument/2006/relationships/image" Target="media/image60.wmf"/><Relationship Id="rId134" Type="http://schemas.openxmlformats.org/officeDocument/2006/relationships/oleObject" Target="embeddings/oleObject32.bin"/><Relationship Id="rId139" Type="http://schemas.openxmlformats.org/officeDocument/2006/relationships/oleObject" Target="embeddings/oleObject36.bin"/><Relationship Id="rId80" Type="http://schemas.openxmlformats.org/officeDocument/2006/relationships/package" Target="embeddings/Microsoft_Visio_Drawing2223.vsdx"/><Relationship Id="rId85" Type="http://schemas.openxmlformats.org/officeDocument/2006/relationships/image" Target="media/image43.png"/><Relationship Id="rId150" Type="http://schemas.openxmlformats.org/officeDocument/2006/relationships/footer" Target="footer2.xml"/><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Drawing34.vsdx"/><Relationship Id="rId38" Type="http://schemas.openxmlformats.org/officeDocument/2006/relationships/image" Target="media/image14.png"/><Relationship Id="rId59" Type="http://schemas.openxmlformats.org/officeDocument/2006/relationships/image" Target="media/image25.emf"/><Relationship Id="rId103" Type="http://schemas.openxmlformats.org/officeDocument/2006/relationships/oleObject" Target="embeddings/oleObject14.bin"/><Relationship Id="rId108" Type="http://schemas.openxmlformats.org/officeDocument/2006/relationships/oleObject" Target="embeddings/oleObject17.bin"/><Relationship Id="rId124" Type="http://schemas.openxmlformats.org/officeDocument/2006/relationships/image" Target="media/image63.wmf"/><Relationship Id="rId129" Type="http://schemas.openxmlformats.org/officeDocument/2006/relationships/oleObject" Target="embeddings/oleObject29.bin"/><Relationship Id="rId54" Type="http://schemas.openxmlformats.org/officeDocument/2006/relationships/image" Target="media/image22.emf"/><Relationship Id="rId70" Type="http://schemas.openxmlformats.org/officeDocument/2006/relationships/package" Target="embeddings/Microsoft_Visio_Drawing2021.vsdx"/><Relationship Id="rId75" Type="http://schemas.openxmlformats.org/officeDocument/2006/relationships/image" Target="media/image34.png"/><Relationship Id="rId91" Type="http://schemas.openxmlformats.org/officeDocument/2006/relationships/oleObject" Target="embeddings/oleObject8.bin"/><Relationship Id="rId96" Type="http://schemas.openxmlformats.org/officeDocument/2006/relationships/image" Target="media/image50.wmf"/><Relationship Id="rId140" Type="http://schemas.openxmlformats.org/officeDocument/2006/relationships/oleObject" Target="embeddings/oleObject37.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png"/><Relationship Id="rId28" Type="http://schemas.openxmlformats.org/officeDocument/2006/relationships/oleObject" Target="embeddings/oleObject4.bin"/><Relationship Id="rId49" Type="http://schemas.openxmlformats.org/officeDocument/2006/relationships/package" Target="embeddings/Microsoft_Visio_Drawing910.vsdx"/><Relationship Id="rId114" Type="http://schemas.openxmlformats.org/officeDocument/2006/relationships/oleObject" Target="embeddings/oleObject20.bin"/><Relationship Id="rId119" Type="http://schemas.openxmlformats.org/officeDocument/2006/relationships/oleObject" Target="embeddings/oleObject23.bin"/><Relationship Id="rId44" Type="http://schemas.openxmlformats.org/officeDocument/2006/relationships/image" Target="media/image19.emf"/><Relationship Id="rId60" Type="http://schemas.openxmlformats.org/officeDocument/2006/relationships/package" Target="embeddings/Microsoft_Visio_Drawing1516.vsdx"/><Relationship Id="rId65" Type="http://schemas.openxmlformats.org/officeDocument/2006/relationships/image" Target="media/image28.emf"/><Relationship Id="rId81" Type="http://schemas.openxmlformats.org/officeDocument/2006/relationships/image" Target="media/image39.emf"/><Relationship Id="rId86" Type="http://schemas.openxmlformats.org/officeDocument/2006/relationships/image" Target="media/image44.png"/><Relationship Id="rId130" Type="http://schemas.openxmlformats.org/officeDocument/2006/relationships/oleObject" Target="embeddings/oleObject30.bin"/><Relationship Id="rId135" Type="http://schemas.openxmlformats.org/officeDocument/2006/relationships/oleObject" Target="embeddings/oleObject33.bin"/><Relationship Id="rId151" Type="http://schemas.openxmlformats.org/officeDocument/2006/relationships/fontTable" Target="fontTable.xml"/><Relationship Id="rId13" Type="http://schemas.openxmlformats.org/officeDocument/2006/relationships/image" Target="media/image1.emf"/><Relationship Id="rId18" Type="http://schemas.openxmlformats.org/officeDocument/2006/relationships/package" Target="embeddings/Microsoft_Visio_Drawing23.vsdx"/><Relationship Id="rId39" Type="http://schemas.openxmlformats.org/officeDocument/2006/relationships/image" Target="media/image15.png"/><Relationship Id="rId109" Type="http://schemas.openxmlformats.org/officeDocument/2006/relationships/image" Target="media/image56.wmf"/><Relationship Id="rId34" Type="http://schemas.openxmlformats.org/officeDocument/2006/relationships/image" Target="media/image12.emf"/><Relationship Id="rId50" Type="http://schemas.openxmlformats.org/officeDocument/2006/relationships/package" Target="embeddings/Microsoft_Visio_Drawing1011.vsdx"/><Relationship Id="rId55" Type="http://schemas.openxmlformats.org/officeDocument/2006/relationships/package" Target="embeddings/Microsoft_Visio_Drawing1314.vsdx"/><Relationship Id="rId76" Type="http://schemas.openxmlformats.org/officeDocument/2006/relationships/image" Target="media/image35.png"/><Relationship Id="rId97" Type="http://schemas.openxmlformats.org/officeDocument/2006/relationships/oleObject" Target="embeddings/oleObject11.bin"/><Relationship Id="rId104" Type="http://schemas.openxmlformats.org/officeDocument/2006/relationships/oleObject" Target="embeddings/oleObject15.bin"/><Relationship Id="rId120" Type="http://schemas.openxmlformats.org/officeDocument/2006/relationships/image" Target="media/image61.wmf"/><Relationship Id="rId125" Type="http://schemas.openxmlformats.org/officeDocument/2006/relationships/oleObject" Target="embeddings/oleObject26.bin"/><Relationship Id="rId141" Type="http://schemas.openxmlformats.org/officeDocument/2006/relationships/image" Target="media/image68.wmf"/><Relationship Id="rId146" Type="http://schemas.openxmlformats.org/officeDocument/2006/relationships/image" Target="media/image70.png"/><Relationship Id="rId7" Type="http://schemas.openxmlformats.org/officeDocument/2006/relationships/numbering" Target="numbering.xml"/><Relationship Id="rId71" Type="http://schemas.openxmlformats.org/officeDocument/2006/relationships/image" Target="media/image31.emf"/><Relationship Id="rId92" Type="http://schemas.openxmlformats.org/officeDocument/2006/relationships/image" Target="media/image48.wmf"/><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oleObject" Target="embeddings/Microsoft_Visio_2003-2010_Drawing1.vsd"/><Relationship Id="rId66" Type="http://schemas.openxmlformats.org/officeDocument/2006/relationships/package" Target="embeddings/Microsoft_Visio_Drawing1819.vsdx"/><Relationship Id="rId87" Type="http://schemas.openxmlformats.org/officeDocument/2006/relationships/image" Target="media/image45.png"/><Relationship Id="rId110" Type="http://schemas.openxmlformats.org/officeDocument/2006/relationships/oleObject" Target="embeddings/oleObject18.bin"/><Relationship Id="rId115" Type="http://schemas.openxmlformats.org/officeDocument/2006/relationships/image" Target="media/image59.wmf"/><Relationship Id="rId131" Type="http://schemas.openxmlformats.org/officeDocument/2006/relationships/image" Target="media/image65.wmf"/><Relationship Id="rId136" Type="http://schemas.openxmlformats.org/officeDocument/2006/relationships/image" Target="media/image67.wmf"/><Relationship Id="rId61" Type="http://schemas.openxmlformats.org/officeDocument/2006/relationships/image" Target="media/image26.emf"/><Relationship Id="rId82" Type="http://schemas.openxmlformats.org/officeDocument/2006/relationships/image" Target="media/image40.png"/><Relationship Id="rId152" Type="http://schemas.openxmlformats.org/officeDocument/2006/relationships/theme" Target="theme/theme1.xml"/><Relationship Id="rId19" Type="http://schemas.openxmlformats.org/officeDocument/2006/relationships/image" Target="media/image4.wmf"/><Relationship Id="rId14" Type="http://schemas.openxmlformats.org/officeDocument/2006/relationships/package" Target="embeddings/Microsoft_Visio_Drawing1.vsdx"/><Relationship Id="rId30" Type="http://schemas.openxmlformats.org/officeDocument/2006/relationships/image" Target="media/image10.wmf"/><Relationship Id="rId35" Type="http://schemas.openxmlformats.org/officeDocument/2006/relationships/package" Target="embeddings/Microsoft_Visio_Drawing45.vsdx"/><Relationship Id="rId56" Type="http://schemas.openxmlformats.org/officeDocument/2006/relationships/image" Target="media/image23.emf"/><Relationship Id="rId77" Type="http://schemas.openxmlformats.org/officeDocument/2006/relationships/image" Target="media/image36.png"/><Relationship Id="rId100" Type="http://schemas.openxmlformats.org/officeDocument/2006/relationships/image" Target="media/image52.wmf"/><Relationship Id="rId105" Type="http://schemas.openxmlformats.org/officeDocument/2006/relationships/image" Target="media/image54.wmf"/><Relationship Id="rId126" Type="http://schemas.openxmlformats.org/officeDocument/2006/relationships/oleObject" Target="embeddings/oleObject27.bin"/><Relationship Id="rId147" Type="http://schemas.openxmlformats.org/officeDocument/2006/relationships/image" Target="media/image71.png"/><Relationship Id="rId8" Type="http://schemas.openxmlformats.org/officeDocument/2006/relationships/styles" Target="styles.xml"/><Relationship Id="rId51" Type="http://schemas.openxmlformats.org/officeDocument/2006/relationships/image" Target="media/image21.emf"/><Relationship Id="rId72" Type="http://schemas.openxmlformats.org/officeDocument/2006/relationships/package" Target="embeddings/Microsoft_Visio_Drawing2122.vsdx"/><Relationship Id="rId93" Type="http://schemas.openxmlformats.org/officeDocument/2006/relationships/oleObject" Target="embeddings/oleObject9.bin"/><Relationship Id="rId98" Type="http://schemas.openxmlformats.org/officeDocument/2006/relationships/image" Target="media/image51.wmf"/><Relationship Id="rId121" Type="http://schemas.openxmlformats.org/officeDocument/2006/relationships/oleObject" Target="embeddings/oleObject24.bin"/><Relationship Id="rId142" Type="http://schemas.openxmlformats.org/officeDocument/2006/relationships/oleObject" Target="embeddings/oleObject38.bin"/><Relationship Id="rId3" Type="http://schemas.openxmlformats.org/officeDocument/2006/relationships/customXml" Target="../customXml/item3.xml"/><Relationship Id="rId25" Type="http://schemas.openxmlformats.org/officeDocument/2006/relationships/image" Target="media/image8.wmf"/><Relationship Id="rId46" Type="http://schemas.openxmlformats.org/officeDocument/2006/relationships/image" Target="media/image20.emf"/><Relationship Id="rId67" Type="http://schemas.openxmlformats.org/officeDocument/2006/relationships/image" Target="media/image29.emf"/><Relationship Id="rId116" Type="http://schemas.openxmlformats.org/officeDocument/2006/relationships/oleObject" Target="embeddings/oleObject21.bin"/><Relationship Id="rId137" Type="http://schemas.openxmlformats.org/officeDocument/2006/relationships/oleObject" Target="embeddings/oleObject34.bin"/><Relationship Id="rId20" Type="http://schemas.openxmlformats.org/officeDocument/2006/relationships/oleObject" Target="embeddings/oleObject1.bin"/><Relationship Id="rId41" Type="http://schemas.openxmlformats.org/officeDocument/2006/relationships/image" Target="media/image17.png"/><Relationship Id="rId62" Type="http://schemas.openxmlformats.org/officeDocument/2006/relationships/package" Target="embeddings/Microsoft_Visio_Drawing1617.vsdx"/><Relationship Id="rId83" Type="http://schemas.openxmlformats.org/officeDocument/2006/relationships/image" Target="media/image41.png"/><Relationship Id="rId88" Type="http://schemas.openxmlformats.org/officeDocument/2006/relationships/image" Target="media/image46.wmf"/><Relationship Id="rId111" Type="http://schemas.openxmlformats.org/officeDocument/2006/relationships/image" Target="media/image57.wmf"/><Relationship Id="rId132" Type="http://schemas.openxmlformats.org/officeDocument/2006/relationships/oleObject" Target="embeddings/oleObject31.bin"/><Relationship Id="rId15" Type="http://schemas.openxmlformats.org/officeDocument/2006/relationships/image" Target="media/image2.emf"/><Relationship Id="rId36" Type="http://schemas.openxmlformats.org/officeDocument/2006/relationships/image" Target="media/image13.emf"/><Relationship Id="rId57" Type="http://schemas.openxmlformats.org/officeDocument/2006/relationships/package" Target="embeddings/Microsoft_Visio_Drawing1415.vsdx"/><Relationship Id="rId106" Type="http://schemas.openxmlformats.org/officeDocument/2006/relationships/oleObject" Target="embeddings/oleObject16.bin"/><Relationship Id="rId127" Type="http://schemas.openxmlformats.org/officeDocument/2006/relationships/oleObject" Target="embeddings/oleObject28.bin"/><Relationship Id="rId10" Type="http://schemas.openxmlformats.org/officeDocument/2006/relationships/webSettings" Target="webSettings.xml"/><Relationship Id="rId31" Type="http://schemas.openxmlformats.org/officeDocument/2006/relationships/oleObject" Target="embeddings/oleObject6.bin"/><Relationship Id="rId52" Type="http://schemas.openxmlformats.org/officeDocument/2006/relationships/package" Target="embeddings/Microsoft_Visio_Drawing1112.vsdx"/><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49.wmf"/><Relationship Id="rId99" Type="http://schemas.openxmlformats.org/officeDocument/2006/relationships/oleObject" Target="embeddings/oleObject12.bin"/><Relationship Id="rId101" Type="http://schemas.openxmlformats.org/officeDocument/2006/relationships/oleObject" Target="embeddings/oleObject13.bin"/><Relationship Id="rId122" Type="http://schemas.openxmlformats.org/officeDocument/2006/relationships/image" Target="media/image62.wmf"/><Relationship Id="rId143" Type="http://schemas.openxmlformats.org/officeDocument/2006/relationships/oleObject" Target="embeddings/oleObject39.bin"/><Relationship Id="rId14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3.bin"/><Relationship Id="rId47" Type="http://schemas.openxmlformats.org/officeDocument/2006/relationships/package" Target="embeddings/Microsoft_Visio_Drawing78.vsdx"/><Relationship Id="rId68" Type="http://schemas.openxmlformats.org/officeDocument/2006/relationships/package" Target="embeddings/Microsoft_Visio_Drawing1920.vsdx"/><Relationship Id="rId89" Type="http://schemas.openxmlformats.org/officeDocument/2006/relationships/oleObject" Target="embeddings/oleObject7.bin"/><Relationship Id="rId112" Type="http://schemas.openxmlformats.org/officeDocument/2006/relationships/oleObject" Target="embeddings/oleObject19.bin"/><Relationship Id="rId133" Type="http://schemas.openxmlformats.org/officeDocument/2006/relationships/image" Target="media/image66.wmf"/><Relationship Id="rId16" Type="http://schemas.openxmlformats.org/officeDocument/2006/relationships/package" Target="embeddings/Microsoft_Visio_Drawing12.vsdx"/><Relationship Id="rId37" Type="http://schemas.openxmlformats.org/officeDocument/2006/relationships/package" Target="embeddings/Microsoft_Visio_Drawing56.vsdx"/><Relationship Id="rId58" Type="http://schemas.openxmlformats.org/officeDocument/2006/relationships/image" Target="media/image24.png"/><Relationship Id="rId79" Type="http://schemas.openxmlformats.org/officeDocument/2006/relationships/image" Target="media/image38.emf"/><Relationship Id="rId102" Type="http://schemas.openxmlformats.org/officeDocument/2006/relationships/image" Target="media/image53.wmf"/><Relationship Id="rId123" Type="http://schemas.openxmlformats.org/officeDocument/2006/relationships/oleObject" Target="embeddings/oleObject25.bin"/><Relationship Id="rId144" Type="http://schemas.openxmlformats.org/officeDocument/2006/relationships/oleObject" Target="embeddings/oleObject40.bin"/><Relationship Id="rId90" Type="http://schemas.openxmlformats.org/officeDocument/2006/relationships/image" Target="media/image4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6.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3.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4.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147</Pages>
  <Words>50218</Words>
  <Characters>286247</Characters>
  <Application>Microsoft Office Word</Application>
  <DocSecurity>0</DocSecurity>
  <Lines>2385</Lines>
  <Paragraphs>671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335794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guozhiheng</cp:lastModifiedBy>
  <cp:revision>5</cp:revision>
  <cp:lastPrinted>2014-11-07T02:38:00Z</cp:lastPrinted>
  <dcterms:created xsi:type="dcterms:W3CDTF">2022-08-24T09:20:00Z</dcterms:created>
  <dcterms:modified xsi:type="dcterms:W3CDTF">2022-08-24T09:52:00Z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