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rPr>
      </w:pPr>
      <w:bookmarkStart w:id="0" w:name="_Ref462675860"/>
      <w:bookmarkStart w:id="1" w:name="_Ref465963108"/>
      <w:r w:rsidRPr="00B96EE1">
        <w:rPr>
          <w:rFonts w:eastAsia="MS Mincho"/>
          <w:b/>
          <w:bCs/>
        </w:rPr>
        <w:t>3GPP TSG RAN WG1 #110</w:t>
      </w:r>
      <w:r w:rsidR="006F6EB9">
        <w:tab/>
      </w:r>
      <w:r w:rsidR="006F6EB9">
        <w:rPr>
          <w:rFonts w:eastAsia="MS Mincho"/>
          <w:b/>
          <w:bCs/>
        </w:rPr>
        <w:t xml:space="preserve">  </w:t>
      </w:r>
      <w:r w:rsidR="00B651A7" w:rsidRPr="00B651A7">
        <w:rPr>
          <w:rFonts w:eastAsia="MS Mincho"/>
          <w:b/>
          <w:bCs/>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berschrift1"/>
        <w:ind w:left="431" w:hanging="431"/>
      </w:pPr>
      <w:r>
        <w:t>Introduction</w:t>
      </w:r>
      <w:bookmarkEnd w:id="0"/>
      <w:bookmarkEnd w:id="1"/>
    </w:p>
    <w:p w14:paraId="0ED97A32" w14:textId="77777777" w:rsidR="005700E0" w:rsidRPr="00D35A31" w:rsidRDefault="006F6EB9">
      <w:pPr>
        <w:spacing w:after="120"/>
        <w:rPr>
          <w:lang w:val="en-US"/>
        </w:rPr>
      </w:pPr>
      <w:r w:rsidRPr="00D35A31">
        <w:rPr>
          <w:lang w:val="en-US"/>
        </w:rPr>
        <w:t xml:space="preserve">The SI Study on evolution of NR duplex operation was approved in RAN plenary #94-e meeting </w:t>
      </w:r>
      <w:r w:rsidRPr="007205BB">
        <w:fldChar w:fldCharType="begin"/>
      </w:r>
      <w:r w:rsidRPr="00D35A31">
        <w:rPr>
          <w:lang w:val="en-US"/>
        </w:rPr>
        <w:instrText xml:space="preserve"> REF _Ref102202366 \n \h </w:instrText>
      </w:r>
      <w:r w:rsidRPr="007205BB">
        <w:fldChar w:fldCharType="separate"/>
      </w:r>
      <w:r w:rsidRPr="00D35A31">
        <w:rPr>
          <w:lang w:val="en-US"/>
        </w:rPr>
        <w:t>[1]</w:t>
      </w:r>
      <w:r w:rsidRPr="007205BB">
        <w:fldChar w:fldCharType="end"/>
      </w:r>
      <w:r w:rsidRPr="00D35A31">
        <w:rPr>
          <w:lang w:val="en-US"/>
        </w:rPr>
        <w:t xml:space="preserve">, and the SID was revised in RAN plenary #95 e-meeting </w:t>
      </w:r>
      <w:r w:rsidRPr="007205BB">
        <w:fldChar w:fldCharType="begin"/>
      </w:r>
      <w:r w:rsidRPr="00D35A31">
        <w:rPr>
          <w:lang w:val="en-US"/>
        </w:rPr>
        <w:instrText xml:space="preserve"> REF _Ref102202373 \n \h </w:instrText>
      </w:r>
      <w:r w:rsidRPr="007205BB">
        <w:fldChar w:fldCharType="separate"/>
      </w:r>
      <w:r w:rsidRPr="00D35A31">
        <w:rPr>
          <w:lang w:val="en-US"/>
        </w:rPr>
        <w:t>[2]</w:t>
      </w:r>
      <w:r w:rsidRPr="007205BB">
        <w:fldChar w:fldCharType="end"/>
      </w:r>
      <w:r w:rsidRPr="00D35A31">
        <w:rPr>
          <w:lang w:val="en-US"/>
        </w:rPr>
        <w:t xml:space="preserve">. </w:t>
      </w:r>
    </w:p>
    <w:p w14:paraId="0F08671A" w14:textId="6BFA31AA" w:rsidR="005700E0" w:rsidRPr="00D35A31" w:rsidRDefault="006F6EB9">
      <w:pPr>
        <w:spacing w:after="120"/>
        <w:rPr>
          <w:lang w:val="en-US"/>
        </w:rPr>
      </w:pPr>
      <w:r w:rsidRPr="00D35A31">
        <w:rPr>
          <w:lang w:val="en-US"/>
        </w:rPr>
        <w:t xml:space="preserve">In this contribution, we summarized the </w:t>
      </w:r>
      <w:bookmarkStart w:id="2" w:name="_Hlk95982910"/>
      <w:r w:rsidRPr="00D35A31">
        <w:rPr>
          <w:lang w:val="en-US"/>
        </w:rPr>
        <w:t>related issues and proposals based on the contributions submitted in RAN1#1</w:t>
      </w:r>
      <w:r w:rsidR="007205BB" w:rsidRPr="00D35A31">
        <w:rPr>
          <w:lang w:val="en-US"/>
        </w:rPr>
        <w:t>10</w:t>
      </w:r>
      <w:r w:rsidRPr="00D35A31">
        <w:rPr>
          <w:lang w:val="en-US"/>
        </w:rPr>
        <w:t xml:space="preserve"> under the agenda item 9.3.1 </w:t>
      </w:r>
      <w:r w:rsidRPr="007205BB">
        <w:fldChar w:fldCharType="begin"/>
      </w:r>
      <w:r w:rsidRPr="00D35A31">
        <w:rPr>
          <w:lang w:val="en-US"/>
        </w:rPr>
        <w:instrText xml:space="preserve"> REF _Ref102202669 \n \h </w:instrText>
      </w:r>
      <w:r w:rsidRPr="007205BB">
        <w:fldChar w:fldCharType="separate"/>
      </w:r>
      <w:r w:rsidRPr="00D35A31">
        <w:rPr>
          <w:lang w:val="en-US"/>
        </w:rPr>
        <w:t>[3]</w:t>
      </w:r>
      <w:r w:rsidRPr="007205BB">
        <w:fldChar w:fldCharType="end"/>
      </w:r>
      <w:r w:rsidRPr="00D35A31">
        <w:rPr>
          <w:lang w:val="en-US"/>
        </w:rPr>
        <w:t>-</w:t>
      </w:r>
      <w:bookmarkEnd w:id="2"/>
      <w:r w:rsidRPr="007205BB">
        <w:fldChar w:fldCharType="begin"/>
      </w:r>
      <w:r w:rsidRPr="00D35A31">
        <w:rPr>
          <w:lang w:val="en-US"/>
        </w:rPr>
        <w:instrText xml:space="preserve"> REF _Ref102202677 \n \h </w:instrText>
      </w:r>
      <w:r w:rsidRPr="007205BB">
        <w:fldChar w:fldCharType="separate"/>
      </w:r>
      <w:r w:rsidRPr="00D35A31">
        <w:rPr>
          <w:lang w:val="en-US"/>
        </w:rPr>
        <w:t>[2</w:t>
      </w:r>
      <w:r w:rsidR="007205BB" w:rsidRPr="00D35A31">
        <w:rPr>
          <w:lang w:val="en-US"/>
        </w:rPr>
        <w:t>8</w:t>
      </w:r>
      <w:r w:rsidRPr="00D35A31">
        <w:rPr>
          <w:lang w:val="en-US"/>
        </w:rPr>
        <w:t>]</w:t>
      </w:r>
      <w:r w:rsidRPr="007205BB">
        <w:fldChar w:fldCharType="end"/>
      </w:r>
      <w:r w:rsidRPr="00D35A31">
        <w:rPr>
          <w:lang w:val="en-US"/>
        </w:rPr>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berschrift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berschrift2"/>
      </w:pPr>
      <w:r>
        <w:t>Issue#</w:t>
      </w:r>
      <w:r w:rsidR="00162B46">
        <w:t>1-</w:t>
      </w:r>
      <w:r>
        <w:t xml:space="preserve">1: </w:t>
      </w:r>
      <w:r w:rsidR="00C659B6" w:rsidRPr="00C659B6">
        <w:t>Scenarios for SBFD</w:t>
      </w:r>
    </w:p>
    <w:p w14:paraId="6C11FCF6" w14:textId="04B38773" w:rsidR="00E9768D" w:rsidRDefault="00E9768D" w:rsidP="000B6680">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35A31" w:rsidRDefault="00E66688" w:rsidP="00DD690D">
            <w:pPr>
              <w:spacing w:line="240" w:lineRule="auto"/>
              <w:rPr>
                <w:lang w:val="en-US"/>
              </w:rPr>
            </w:pPr>
            <w:r w:rsidRPr="00D35A31">
              <w:rPr>
                <w:lang w:val="en-US"/>
              </w:rPr>
              <w:t>Table 1  Deployment cases and scenarios for SBFD.</w:t>
            </w:r>
          </w:p>
          <w:tbl>
            <w:tblPr>
              <w:tblStyle w:val="Tabellenraster"/>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enabsatz"/>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enabsatz"/>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D35A31" w:rsidRDefault="00F872FE" w:rsidP="005C4A83">
            <w:pPr>
              <w:pStyle w:val="Listenabsatz"/>
              <w:numPr>
                <w:ilvl w:val="0"/>
                <w:numId w:val="28"/>
              </w:numPr>
              <w:snapToGrid w:val="0"/>
              <w:spacing w:line="240" w:lineRule="auto"/>
              <w:ind w:firstLineChars="0"/>
              <w:rPr>
                <w:i/>
                <w:lang w:val="en-US"/>
              </w:rPr>
            </w:pPr>
            <w:r w:rsidRPr="00D35A31">
              <w:rPr>
                <w:i/>
                <w:lang w:val="en-US"/>
              </w:rPr>
              <w:t>Indoor factory/office layer with SBFD;</w:t>
            </w:r>
          </w:p>
          <w:p w14:paraId="2ADD4FC8" w14:textId="55A59252" w:rsidR="00CD0A30" w:rsidRPr="00F872FE" w:rsidRDefault="00F872FE" w:rsidP="005C4A83">
            <w:pPr>
              <w:pStyle w:val="Listenabsatz"/>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enabsatz"/>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enabsatz"/>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enabsatz"/>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enabsatz"/>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enabsatz"/>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enabsatz"/>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enabsatz"/>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enabsatz"/>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enabsatz"/>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enabsatz"/>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enabsatz"/>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enabsatz"/>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enabsatz"/>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enabsatz"/>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35A31" w:rsidRDefault="00F21387" w:rsidP="005C4A83">
            <w:pPr>
              <w:numPr>
                <w:ilvl w:val="0"/>
                <w:numId w:val="113"/>
              </w:numPr>
              <w:spacing w:line="240" w:lineRule="auto"/>
              <w:rPr>
                <w:lang w:val="en-US"/>
              </w:rPr>
            </w:pPr>
            <w:r w:rsidRPr="00D35A31">
              <w:rPr>
                <w:lang w:val="en-US"/>
              </w:rPr>
              <w:t xml:space="preserve">Note: the number of simulation scenarios should be kept relatively small to ensure that sufficient number of simulation results per scenario are collected and conclusions can be drawn. </w:t>
            </w:r>
          </w:p>
          <w:p w14:paraId="0E010AE0" w14:textId="77777777" w:rsidR="00F21387" w:rsidRPr="00D35A31" w:rsidRDefault="00F21387" w:rsidP="00DD690D">
            <w:pPr>
              <w:spacing w:line="240" w:lineRule="auto"/>
              <w:rPr>
                <w:lang w:val="en-US"/>
              </w:rPr>
            </w:pPr>
            <w:r w:rsidRPr="00D35A31">
              <w:rPr>
                <w:b/>
                <w:i/>
                <w:u w:val="single"/>
                <w:lang w:val="en-US"/>
              </w:rPr>
              <w:t>Proposal 4</w:t>
            </w:r>
            <w:r w:rsidRPr="00D35A31">
              <w:rPr>
                <w:lang w:val="en-US"/>
              </w:rPr>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35A31"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D35A31" w:rsidRDefault="004D2CD9" w:rsidP="00DD690D">
            <w:pPr>
              <w:spacing w:line="240" w:lineRule="auto"/>
              <w:rPr>
                <w:rFonts w:eastAsia="BatangChe"/>
                <w:i/>
                <w:lang w:val="en-US"/>
              </w:rPr>
            </w:pPr>
            <w:r w:rsidRPr="00D35A31">
              <w:rPr>
                <w:rFonts w:eastAsia="BatangChe" w:hint="eastAsia"/>
                <w:b/>
                <w:i/>
                <w:u w:val="single"/>
                <w:lang w:val="en-US"/>
              </w:rPr>
              <w:t>Proposal 2:</w:t>
            </w:r>
            <w:r w:rsidRPr="00D35A31">
              <w:rPr>
                <w:rFonts w:eastAsia="BatangChe" w:hint="eastAsia"/>
                <w:b/>
                <w:i/>
                <w:lang w:val="en-US"/>
              </w:rPr>
              <w:t xml:space="preserve"> </w:t>
            </w:r>
            <w:r w:rsidRPr="00D35A31">
              <w:rPr>
                <w:rFonts w:eastAsia="BatangChe"/>
                <w:i/>
                <w:lang w:val="en-US"/>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enabsatz"/>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enabsatz"/>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enabsatz"/>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enabsatz"/>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enabsatz"/>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enabsatz"/>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enabsatz"/>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enabsatz"/>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enabsatz"/>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enabsatz"/>
              <w:widowControl/>
              <w:numPr>
                <w:ilvl w:val="0"/>
                <w:numId w:val="122"/>
              </w:numPr>
              <w:spacing w:line="240" w:lineRule="auto"/>
              <w:ind w:firstLineChars="0"/>
            </w:pPr>
            <w:r w:rsidRPr="00DD690D">
              <w:t>For 2-layer case, dense urban Macro with two layers is adopted</w:t>
            </w:r>
          </w:p>
          <w:p w14:paraId="0D627242" w14:textId="77777777" w:rsidR="00A256E6" w:rsidRPr="00D35A31" w:rsidRDefault="00A256E6" w:rsidP="005C4A83">
            <w:pPr>
              <w:pStyle w:val="Listenabsatz"/>
              <w:widowControl/>
              <w:numPr>
                <w:ilvl w:val="1"/>
                <w:numId w:val="122"/>
              </w:numPr>
              <w:spacing w:line="240" w:lineRule="auto"/>
              <w:ind w:firstLineChars="0"/>
              <w:rPr>
                <w:lang w:val="en-US"/>
              </w:rPr>
            </w:pPr>
            <w:r w:rsidRPr="00D35A31">
              <w:rPr>
                <w:lang w:val="en-US"/>
              </w:rPr>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45546"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berschrift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enabsatz"/>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enabsatz"/>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enabsatz"/>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enabsatz"/>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enabsatz"/>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enabsatz"/>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enabsatz"/>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enabsatz"/>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enabsatz"/>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enabsatz"/>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enabsatz"/>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enabsatz"/>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enabsatz"/>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berschrift3"/>
      </w:pPr>
      <w:r>
        <w:t>1st Round Proposals</w:t>
      </w:r>
    </w:p>
    <w:p w14:paraId="1ED3711A" w14:textId="5DB53E3D" w:rsidR="00FA7C3C" w:rsidRPr="00394EBD" w:rsidRDefault="00FA7C3C" w:rsidP="00981C83">
      <w:pPr>
        <w:pStyle w:val="berschrift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berschrift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berschrift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berschrift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enabsatz"/>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enabsatz"/>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enabsatz"/>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enabsatz"/>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berschrift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enabsatz"/>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enabsatz"/>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enabsatz"/>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enabsatz"/>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enabsatz"/>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enabsatz"/>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enabsatz"/>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enabsatz"/>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enabsatz"/>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enabsatz"/>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enabsatz"/>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berschrift3"/>
      </w:pPr>
      <w:r>
        <w:t>2nd Round Proposals</w:t>
      </w:r>
    </w:p>
    <w:p w14:paraId="60717BBB" w14:textId="79F31E81" w:rsidR="00E86F80" w:rsidRPr="00394EBD" w:rsidRDefault="006F1B88" w:rsidP="00E86F80">
      <w:pPr>
        <w:pStyle w:val="berschrift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7086C" w14:paraId="5C7E3F5C" w14:textId="77777777" w:rsidTr="001D5DBF">
        <w:tc>
          <w:tcPr>
            <w:tcW w:w="1555" w:type="dxa"/>
            <w:vAlign w:val="center"/>
          </w:tcPr>
          <w:p w14:paraId="3E1D2CF0" w14:textId="2556FD07" w:rsidR="0077086C" w:rsidRDefault="0077086C" w:rsidP="0077086C">
            <w:pPr>
              <w:spacing w:line="240" w:lineRule="auto"/>
              <w:rPr>
                <w:bCs/>
              </w:rPr>
            </w:pPr>
            <w:r>
              <w:rPr>
                <w:bCs/>
                <w:lang w:eastAsia="zh-CN"/>
              </w:rPr>
              <w:t>QC</w:t>
            </w:r>
          </w:p>
        </w:tc>
        <w:tc>
          <w:tcPr>
            <w:tcW w:w="8407" w:type="dxa"/>
            <w:vAlign w:val="center"/>
          </w:tcPr>
          <w:p w14:paraId="0051C84F" w14:textId="1535B83B" w:rsidR="0077086C" w:rsidRDefault="0077086C" w:rsidP="0077086C">
            <w:pPr>
              <w:spacing w:line="240" w:lineRule="auto"/>
              <w:rPr>
                <w:bCs/>
              </w:rPr>
            </w:pPr>
            <w:r>
              <w:rPr>
                <w:bCs/>
                <w:lang w:eastAsia="zh-CN"/>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berschrift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enabsatz"/>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enabsatz"/>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Listenabsatz"/>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Listenabsatz"/>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enabsatz"/>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lastRenderedPageBreak/>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Hetnet with Urban Macro and Indoor office, if cell-range extension settings and CoMP are not considered. Isnt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77086C" w14:paraId="77A628A3" w14:textId="77777777" w:rsidTr="00B30851">
        <w:tc>
          <w:tcPr>
            <w:tcW w:w="1555" w:type="dxa"/>
            <w:vAlign w:val="center"/>
          </w:tcPr>
          <w:p w14:paraId="54E809DC" w14:textId="2FA2DB0E" w:rsidR="0077086C" w:rsidRDefault="0077086C" w:rsidP="0077086C">
            <w:pPr>
              <w:spacing w:line="240" w:lineRule="auto"/>
              <w:rPr>
                <w:bCs/>
              </w:rPr>
            </w:pPr>
            <w:r>
              <w:rPr>
                <w:bCs/>
                <w:lang w:eastAsia="zh-CN"/>
              </w:rPr>
              <w:t>QC</w:t>
            </w:r>
          </w:p>
        </w:tc>
        <w:tc>
          <w:tcPr>
            <w:tcW w:w="8407" w:type="dxa"/>
            <w:vAlign w:val="center"/>
          </w:tcPr>
          <w:p w14:paraId="15BA672E" w14:textId="77777777" w:rsidR="0077086C" w:rsidRDefault="0077086C" w:rsidP="0077086C">
            <w:pPr>
              <w:spacing w:line="240" w:lineRule="auto"/>
              <w:rPr>
                <w:bCs/>
                <w:lang w:eastAsia="zh-CN"/>
              </w:rPr>
            </w:pPr>
            <w:r>
              <w:rPr>
                <w:bCs/>
                <w:lang w:eastAsia="zh-CN"/>
              </w:rPr>
              <w:t xml:space="preserve">Generally, okay with case 3-2. </w:t>
            </w:r>
          </w:p>
          <w:p w14:paraId="2B1500F1" w14:textId="77777777" w:rsidR="0077086C" w:rsidRDefault="0077086C" w:rsidP="0077086C">
            <w:pPr>
              <w:spacing w:line="240" w:lineRule="auto"/>
              <w:rPr>
                <w:bCs/>
                <w:lang w:eastAsia="zh-CN"/>
              </w:rPr>
            </w:pPr>
            <w:r>
              <w:rPr>
                <w:bCs/>
                <w:lang w:eastAsia="zh-CN"/>
              </w:rPr>
              <w:t>However, as commented in the first round, we would like to add HetNet as optional feature for case 1 as well.</w:t>
            </w:r>
          </w:p>
          <w:p w14:paraId="5FD1DDFD" w14:textId="77777777" w:rsidR="0077086C" w:rsidRDefault="0077086C" w:rsidP="0077086C">
            <w:pPr>
              <w:spacing w:after="120"/>
              <w:rPr>
                <w:color w:val="FF0000"/>
                <w:szCs w:val="21"/>
                <w:lang w:eastAsia="zh-CN"/>
              </w:rPr>
            </w:pPr>
            <w:r>
              <w:rPr>
                <w:bCs/>
                <w:iCs/>
                <w:color w:val="FF0000"/>
                <w:lang w:eastAsia="zh-CN"/>
              </w:rPr>
              <w:t>For evaluation of SBFD Deployment Case 1, consider the following scenarios for FR1:</w:t>
            </w:r>
          </w:p>
          <w:p w14:paraId="113E14D8" w14:textId="77777777" w:rsidR="0077086C" w:rsidRDefault="0077086C" w:rsidP="0077086C">
            <w:pPr>
              <w:pStyle w:val="Listenabsatz"/>
              <w:widowControl/>
              <w:numPr>
                <w:ilvl w:val="0"/>
                <w:numId w:val="176"/>
              </w:numPr>
              <w:overflowPunct w:val="0"/>
              <w:spacing w:line="256" w:lineRule="auto"/>
              <w:ind w:firstLineChars="0"/>
              <w:contextualSpacing/>
              <w:textAlignment w:val="baseline"/>
              <w:rPr>
                <w:bCs/>
                <w:iCs/>
                <w:color w:val="FF0000"/>
                <w:lang w:eastAsia="zh-CN"/>
              </w:rPr>
            </w:pPr>
            <w:r>
              <w:rPr>
                <w:bCs/>
                <w:iCs/>
                <w:color w:val="FF0000"/>
                <w:lang w:eastAsia="zh-CN"/>
              </w:rPr>
              <w:t>(Optional) HetNet with Urban Macro and Indoor office</w:t>
            </w:r>
          </w:p>
          <w:p w14:paraId="64CF16AF" w14:textId="15B26575" w:rsidR="0077086C" w:rsidRDefault="0077086C" w:rsidP="0077086C">
            <w:pPr>
              <w:spacing w:line="240" w:lineRule="auto"/>
              <w:rPr>
                <w:bCs/>
              </w:rPr>
            </w:pPr>
            <w:r>
              <w:rPr>
                <w:bCs/>
                <w:iCs/>
                <w:color w:val="FF0000"/>
                <w:lang w:eastAsia="zh-CN"/>
              </w:rPr>
              <w:t xml:space="preserve">Urban </w:t>
            </w:r>
            <w:r>
              <w:rPr>
                <w:bCs/>
                <w:iCs/>
                <w:color w:val="FF0000"/>
                <w:szCs w:val="21"/>
                <w:lang w:eastAsia="zh-CN"/>
              </w:rPr>
              <w:t xml:space="preserve">Macro layer uses legacy static TDD operation, </w:t>
            </w:r>
            <w:r>
              <w:rPr>
                <w:bCs/>
                <w:iCs/>
                <w:color w:val="FF0000"/>
                <w:lang w:eastAsia="zh-CN"/>
              </w:rPr>
              <w:t>Indoor office</w:t>
            </w:r>
            <w:r>
              <w:rPr>
                <w:bCs/>
                <w:iCs/>
                <w:color w:val="FF0000"/>
                <w:szCs w:val="21"/>
                <w:lang w:eastAsia="zh-CN"/>
              </w:rPr>
              <w:t xml:space="preserve"> layer uses SBFD operation</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berschrift2"/>
      </w:pPr>
      <w:r>
        <w:t xml:space="preserve">Issue#1-2: </w:t>
      </w:r>
      <w:r w:rsidRPr="00C659B6">
        <w:t xml:space="preserve">Scenarios for </w:t>
      </w:r>
      <w:r w:rsidRPr="00D202D5">
        <w:t>dynamic/flexible TDD</w:t>
      </w:r>
    </w:p>
    <w:p w14:paraId="0BAE0672" w14:textId="77777777" w:rsidR="00A14388" w:rsidRDefault="00A14388" w:rsidP="00A14388">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lastRenderedPageBreak/>
              <w:t>FR2-1</w:t>
            </w:r>
          </w:p>
          <w:p w14:paraId="03378E2E"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enabsatz"/>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enabsatz"/>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enabsatz"/>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enabsatz"/>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enabsatz"/>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enabsatz"/>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enabsatz"/>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enabsatz"/>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enabsatz"/>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enabsatz"/>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enabsatz"/>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enabsatz"/>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enabsatz"/>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enabsatz"/>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enabsatz"/>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enabsatz"/>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enabsatz"/>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w:t>
            </w:r>
            <w:r w:rsidRPr="00522118">
              <w:lastRenderedPageBreak/>
              <w:t>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enabsatz"/>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enabsatz"/>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enabsatz"/>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enabsatz"/>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enabsatz"/>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enabsatz"/>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enabsatz"/>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enabsatz"/>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enabsatz"/>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lastRenderedPageBreak/>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lastRenderedPageBreak/>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ellenraster"/>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5pt;height:165pt;mso-width-percent:0;mso-height-percent:0;mso-width-percent:0;mso-height-percent:0" o:ole="">
                  <v:imagedata r:id="rId15" o:title=""/>
                </v:shape>
                <o:OLEObject Type="Embed" ProgID="Visio.Drawing.15" ShapeID="_x0000_i1026" DrawAspect="Content" ObjectID="_1722845547"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lastRenderedPageBreak/>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berschrift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ellenraster"/>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enabsatz"/>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enabsatz"/>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enabsatz"/>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enabsatz"/>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enabsatz"/>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enabsatz"/>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enabsatz"/>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enabsatz"/>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enabsatz"/>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enabsatz"/>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enabsatz"/>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enabsatz"/>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enabsatz"/>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enabsatz"/>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enabsatz"/>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enabsatz"/>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enabsatz"/>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enabsatz"/>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enabsatz"/>
        <w:numPr>
          <w:ilvl w:val="1"/>
          <w:numId w:val="71"/>
        </w:numPr>
        <w:ind w:firstLineChars="0"/>
        <w:rPr>
          <w:bCs/>
          <w:iCs/>
        </w:rPr>
      </w:pPr>
      <w:r w:rsidRPr="00401B25">
        <w:rPr>
          <w:rFonts w:hint="eastAsia"/>
          <w:bCs/>
          <w:iCs/>
        </w:rPr>
        <w:lastRenderedPageBreak/>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enabsatz"/>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enabsatz"/>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enabsatz"/>
        <w:numPr>
          <w:ilvl w:val="0"/>
          <w:numId w:val="71"/>
        </w:numPr>
        <w:ind w:firstLineChars="0"/>
        <w:rPr>
          <w:bCs/>
          <w:iCs/>
        </w:rPr>
      </w:pPr>
      <w:r w:rsidRPr="00401B25">
        <w:rPr>
          <w:bCs/>
          <w:iCs/>
        </w:rPr>
        <w:t>FR2-1</w:t>
      </w:r>
    </w:p>
    <w:p w14:paraId="1008510F" w14:textId="2B976A5B" w:rsidR="002F5405" w:rsidRPr="00401B25" w:rsidRDefault="002F5405" w:rsidP="005C4A83">
      <w:pPr>
        <w:pStyle w:val="Listenabsatz"/>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enabsatz"/>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enabsatz"/>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enabsatz"/>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berschrift3"/>
      </w:pPr>
      <w:r>
        <w:t>1st Round Proposals</w:t>
      </w:r>
    </w:p>
    <w:p w14:paraId="78A9C7BE" w14:textId="26A63020" w:rsidR="003D74DB" w:rsidRPr="00AF6528" w:rsidRDefault="003D74DB" w:rsidP="00AF6528">
      <w:pPr>
        <w:pStyle w:val="berschrift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enabsatz"/>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enabsatz"/>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enabsatz"/>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enabsatz"/>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enabsatz"/>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enabsatz"/>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enabsatz"/>
        <w:numPr>
          <w:ilvl w:val="1"/>
          <w:numId w:val="71"/>
        </w:numPr>
        <w:ind w:firstLineChars="0"/>
        <w:rPr>
          <w:bCs/>
          <w:iCs/>
        </w:rPr>
      </w:pPr>
      <w:r>
        <w:rPr>
          <w:bCs/>
          <w:iCs/>
        </w:rPr>
        <w:lastRenderedPageBreak/>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enabsatz"/>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enabsatz"/>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enabsatz"/>
        <w:numPr>
          <w:ilvl w:val="0"/>
          <w:numId w:val="71"/>
        </w:numPr>
        <w:ind w:firstLineChars="0"/>
        <w:rPr>
          <w:bCs/>
          <w:iCs/>
        </w:rPr>
      </w:pPr>
      <w:r w:rsidRPr="00401B25">
        <w:rPr>
          <w:bCs/>
          <w:iCs/>
        </w:rPr>
        <w:t>FR2-1</w:t>
      </w:r>
    </w:p>
    <w:p w14:paraId="4916C3D9" w14:textId="77777777" w:rsidR="00E3760E" w:rsidRPr="00401B25" w:rsidRDefault="00E3760E" w:rsidP="005C4A83">
      <w:pPr>
        <w:pStyle w:val="Listenabsatz"/>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enabsatz"/>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enabsatz"/>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enabsatz"/>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enabsatz"/>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enabsatz"/>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enabsatz"/>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berschrift3"/>
      </w:pPr>
      <w:r>
        <w:t>2nd Round Proposals</w:t>
      </w:r>
    </w:p>
    <w:p w14:paraId="58F9A282" w14:textId="697AC66E" w:rsidR="00973CB0" w:rsidRPr="00AF6528" w:rsidRDefault="00973CB0" w:rsidP="00973CB0">
      <w:pPr>
        <w:pStyle w:val="berschrift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enabsatz"/>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enabsatz"/>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enabsatz"/>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Listenabsatz"/>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Listenabsatz"/>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Listenabsatz"/>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enabsatz"/>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Listenabsatz"/>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Listenabsatz"/>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Listenabsatz"/>
        <w:numPr>
          <w:ilvl w:val="0"/>
          <w:numId w:val="71"/>
        </w:numPr>
        <w:ind w:firstLineChars="0"/>
        <w:rPr>
          <w:bCs/>
          <w:iCs/>
        </w:rPr>
      </w:pPr>
      <w:r w:rsidRPr="00401B25">
        <w:rPr>
          <w:bCs/>
          <w:iCs/>
        </w:rPr>
        <w:t>FR2-1</w:t>
      </w:r>
    </w:p>
    <w:p w14:paraId="49B0BE1C" w14:textId="77777777" w:rsidR="00973CB0" w:rsidRPr="00401B25" w:rsidRDefault="00973CB0" w:rsidP="00973CB0">
      <w:pPr>
        <w:pStyle w:val="Listenabsatz"/>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enabsatz"/>
        <w:numPr>
          <w:ilvl w:val="1"/>
          <w:numId w:val="71"/>
        </w:numPr>
        <w:ind w:firstLineChars="0"/>
      </w:pPr>
      <w:r w:rsidRPr="00401B25">
        <w:rPr>
          <w:bCs/>
          <w:iCs/>
        </w:rPr>
        <w:lastRenderedPageBreak/>
        <w:t xml:space="preserve">Dense Urban Macro layer with dynamic TDD UL/DL </w:t>
      </w:r>
      <w:r w:rsidRPr="00401B25">
        <w:rPr>
          <w:rFonts w:hint="eastAsia"/>
          <w:bCs/>
          <w:iCs/>
        </w:rPr>
        <w:t>assignment</w:t>
      </w:r>
    </w:p>
    <w:p w14:paraId="1006A64D" w14:textId="77777777" w:rsidR="00973CB0" w:rsidRDefault="00973CB0" w:rsidP="00973CB0">
      <w:pPr>
        <w:pStyle w:val="Listenabsatz"/>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enabsatz"/>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enabsatz"/>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enabsatz"/>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Hetnet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r w:rsidR="0077086C" w14:paraId="48B48EDC" w14:textId="77777777" w:rsidTr="00C72F20">
        <w:tc>
          <w:tcPr>
            <w:tcW w:w="1555" w:type="dxa"/>
            <w:vAlign w:val="center"/>
          </w:tcPr>
          <w:p w14:paraId="307728E2" w14:textId="2D2107DD" w:rsidR="0077086C" w:rsidRDefault="0077086C" w:rsidP="0077086C">
            <w:pPr>
              <w:spacing w:line="240" w:lineRule="auto"/>
              <w:rPr>
                <w:bCs/>
              </w:rPr>
            </w:pPr>
            <w:r>
              <w:rPr>
                <w:bCs/>
                <w:lang w:eastAsia="zh-CN"/>
              </w:rPr>
              <w:t>QC</w:t>
            </w:r>
          </w:p>
        </w:tc>
        <w:tc>
          <w:tcPr>
            <w:tcW w:w="8407" w:type="dxa"/>
            <w:vAlign w:val="center"/>
          </w:tcPr>
          <w:p w14:paraId="666841E3" w14:textId="67377FE6" w:rsidR="0077086C" w:rsidRDefault="0077086C" w:rsidP="0077086C">
            <w:pPr>
              <w:spacing w:line="240" w:lineRule="auto"/>
              <w:rPr>
                <w:bCs/>
              </w:rPr>
            </w:pPr>
            <w:r>
              <w:rPr>
                <w:bCs/>
                <w:lang w:eastAsia="zh-CN"/>
              </w:rPr>
              <w:t>Our first preference for FR1 deployment scenario of dynamic-TDD is Urban Macro and Indoor office and finally HetNet. We can live with the current FL proposal for progress.</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berschrift2"/>
      </w:pPr>
      <w:r>
        <w:t>Issue#1-3: Others</w:t>
      </w:r>
    </w:p>
    <w:p w14:paraId="0F85F64D" w14:textId="77777777" w:rsidR="00AD31D2" w:rsidRDefault="00AD31D2" w:rsidP="00AD31D2">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enabsatz"/>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enabsatz"/>
              <w:widowControl/>
              <w:numPr>
                <w:ilvl w:val="0"/>
                <w:numId w:val="69"/>
              </w:numPr>
              <w:spacing w:line="240" w:lineRule="auto"/>
              <w:ind w:firstLineChars="0"/>
              <w:rPr>
                <w:i/>
              </w:rPr>
            </w:pPr>
            <w:r w:rsidRPr="00522118">
              <w:rPr>
                <w:i/>
              </w:rPr>
              <w:lastRenderedPageBreak/>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enabsatz"/>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berschrift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berschrift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berschrift3"/>
      </w:pPr>
      <w:r>
        <w:t>Submitted proposal</w:t>
      </w:r>
    </w:p>
    <w:tbl>
      <w:tblPr>
        <w:tblStyle w:val="Tabellenraster"/>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enabsatz"/>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enabsatz"/>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5pt;mso-width-percent:0;mso-height-percent:0;mso-width-percent:0;mso-height-percent:0" o:ole="">
                  <v:imagedata r:id="rId17" o:title=""/>
                </v:shape>
                <o:OLEObject Type="Embed" ProgID="Visio.Drawing.15" ShapeID="_x0000_i1027" DrawAspect="Content" ObjectID="_1722845548" r:id="rId18"/>
              </w:object>
            </w:r>
          </w:p>
          <w:p w14:paraId="76831ADB" w14:textId="04C583DD" w:rsidR="00443B26" w:rsidRPr="003F42D0" w:rsidRDefault="00443B26" w:rsidP="003F42D0">
            <w:pPr>
              <w:pStyle w:val="Beschriftung"/>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D030F3" w:rsidP="003F42D0">
            <w:pPr>
              <w:pStyle w:val="Listenabsatz"/>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nary>
            </m:oMath>
            <w:r w:rsidR="00285707" w:rsidRPr="003F42D0">
              <w:rPr>
                <w:bCs/>
                <w:i/>
                <w:iCs/>
              </w:rPr>
              <w:t>, wherein,</w:t>
            </w:r>
          </w:p>
          <w:p w14:paraId="0A0AB899" w14:textId="3CFE5992" w:rsidR="00285707" w:rsidRPr="003F42D0" w:rsidRDefault="00285707" w:rsidP="003F42D0">
            <w:pPr>
              <w:pStyle w:val="Listenabsatz"/>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D030F3" w:rsidP="003F42D0">
            <w:pPr>
              <w:pStyle w:val="Listenabsatz"/>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D030F3" w:rsidP="003F42D0">
            <w:pPr>
              <w:pStyle w:val="Listenabsatz"/>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D030F3" w:rsidP="003F42D0">
            <w:pPr>
              <w:pStyle w:val="Listenabsatz"/>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enabsatz"/>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enabsatz"/>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D030F3" w:rsidP="003F42D0">
            <w:pPr>
              <w:pStyle w:val="Listenabsatz"/>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enabsatz"/>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D030F3" w:rsidP="003F42D0">
            <w:pPr>
              <w:pStyle w:val="Listenabsatz"/>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D030F3"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D030F3" w:rsidP="003F42D0">
            <w:pPr>
              <w:pStyle w:val="Listenabsatz"/>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D030F3" w:rsidP="003F42D0">
            <w:pPr>
              <w:pStyle w:val="Listenabsatz"/>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enabsatz"/>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D030F3"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D030F3" w:rsidP="005C4A83">
            <w:pPr>
              <w:pStyle w:val="Listenabsatz"/>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D030F3" w:rsidP="005C4A83">
            <w:pPr>
              <w:pStyle w:val="Listenabsatz"/>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D030F3" w:rsidP="005C4A83">
            <w:pPr>
              <w:pStyle w:val="Listenabsatz"/>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w:t>
            </w:r>
            <w:r w:rsidR="007544BC" w:rsidRPr="003F42D0">
              <w:rPr>
                <w:i/>
              </w:rPr>
              <w:lastRenderedPageBreak/>
              <w:t xml:space="preserve">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D030F3" w:rsidP="005C4A83">
            <w:pPr>
              <w:pStyle w:val="Listenabsatz"/>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enabsatz"/>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enabsatz"/>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enabsatz"/>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enabsatz"/>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enabsatz"/>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enabsatz"/>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D030F3" w:rsidP="003F42D0">
            <w:pPr>
              <w:pStyle w:val="Listenabsatz"/>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enabsatz"/>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D030F3" w:rsidP="005C4A83">
            <w:pPr>
              <w:pStyle w:val="Listenabsatz"/>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D030F3" w:rsidP="005C4A83">
            <w:pPr>
              <w:pStyle w:val="Listenabsatz"/>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D030F3" w:rsidP="005C4A83">
            <w:pPr>
              <w:pStyle w:val="Listenabsatz"/>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D030F3" w:rsidP="005C4A83">
            <w:pPr>
              <w:pStyle w:val="Listenabsatz"/>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D030F3" w:rsidP="005C4A83">
            <w:pPr>
              <w:pStyle w:val="Listenabsatz"/>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D030F3" w:rsidP="005C4A83">
            <w:pPr>
              <w:pStyle w:val="Listenabsatz"/>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D030F3" w:rsidP="005C4A83">
            <w:pPr>
              <w:pStyle w:val="Listenabsatz"/>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D030F3" w:rsidP="005C4A83">
            <w:pPr>
              <w:pStyle w:val="Listenabsatz"/>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D030F3" w:rsidP="005C4A83">
            <w:pPr>
              <w:pStyle w:val="Listenabsatz"/>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D030F3" w:rsidP="005C4A83">
            <w:pPr>
              <w:pStyle w:val="Listenabsatz"/>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D030F3" w:rsidP="005C4A83">
            <w:pPr>
              <w:pStyle w:val="Listenabsatz"/>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enabsatz"/>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D030F3" w:rsidP="003F42D0">
            <w:pPr>
              <w:pStyle w:val="Listenabsatz"/>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enabsatz"/>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D030F3" w:rsidP="005C4A83">
            <w:pPr>
              <w:pStyle w:val="Listenabsatz"/>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D030F3" w:rsidP="005C4A83">
            <w:pPr>
              <w:pStyle w:val="Listenabsatz"/>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D030F3" w:rsidP="005C4A83">
            <w:pPr>
              <w:pStyle w:val="Listenabsatz"/>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D030F3" w:rsidP="005C4A83">
            <w:pPr>
              <w:pStyle w:val="Listenabsatz"/>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enabsatz"/>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D030F3"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enabsatz"/>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D030F3" w:rsidP="005C4A83">
            <w:pPr>
              <w:pStyle w:val="Listenabsatz"/>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D030F3" w:rsidP="005C4A83">
            <w:pPr>
              <w:pStyle w:val="Listenabsatz"/>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D030F3" w:rsidP="005C4A83">
            <w:pPr>
              <w:pStyle w:val="Listenabsatz"/>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D030F3" w:rsidP="005C4A83">
            <w:pPr>
              <w:pStyle w:val="Listenabsatz"/>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enabsatz"/>
              <w:numPr>
                <w:ilvl w:val="0"/>
                <w:numId w:val="40"/>
              </w:numPr>
              <w:snapToGrid w:val="0"/>
              <w:spacing w:line="240" w:lineRule="auto"/>
              <w:ind w:firstLineChars="0"/>
            </w:pPr>
            <w:r w:rsidRPr="003F42D0">
              <w:rPr>
                <w:i/>
              </w:rPr>
              <w:lastRenderedPageBreak/>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enabsatz"/>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enabsatz"/>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enabsatz"/>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enabsatz"/>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D030F3" w:rsidP="003F42D0">
            <w:pPr>
              <w:pStyle w:val="Listenabsatz"/>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enabsatz"/>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D030F3" w:rsidP="005C4A83">
            <w:pPr>
              <w:pStyle w:val="Listenabsatz"/>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D030F3" w:rsidP="005C4A83">
            <w:pPr>
              <w:pStyle w:val="Listenabsatz"/>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D030F3" w:rsidP="005C4A83">
            <w:pPr>
              <w:pStyle w:val="Listenabsatz"/>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D030F3" w:rsidP="005C4A83">
            <w:pPr>
              <w:pStyle w:val="Listenabsatz"/>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D030F3" w:rsidP="005C4A83">
            <w:pPr>
              <w:pStyle w:val="Listenabsatz"/>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enabsatz"/>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enabsatz"/>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enabsatz"/>
              <w:numPr>
                <w:ilvl w:val="0"/>
                <w:numId w:val="43"/>
              </w:numPr>
              <w:snapToGrid w:val="0"/>
              <w:spacing w:line="240" w:lineRule="auto"/>
              <w:ind w:firstLineChars="0"/>
              <w:rPr>
                <w:i/>
              </w:rPr>
            </w:pPr>
            <w:r w:rsidRPr="003F42D0">
              <w:rPr>
                <w:rFonts w:hint="eastAsia"/>
                <w:i/>
              </w:rPr>
              <w:lastRenderedPageBreak/>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enabsatz"/>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enabsatz"/>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enabsatz"/>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845549" r:id="rId20"/>
              </w:object>
            </w:r>
          </w:p>
          <w:p w14:paraId="70DA29EB" w14:textId="77777777" w:rsidR="00793CE9" w:rsidRPr="003F42D0" w:rsidRDefault="00793CE9" w:rsidP="005C4A83">
            <w:pPr>
              <w:pStyle w:val="Listenabsatz"/>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enabsatz"/>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845550" r:id="rId22"/>
              </w:object>
            </w:r>
          </w:p>
          <w:p w14:paraId="5FA5538C" w14:textId="5769FF6F" w:rsidR="00903854" w:rsidRPr="003F42D0" w:rsidRDefault="00793CE9" w:rsidP="005C4A83">
            <w:pPr>
              <w:pStyle w:val="Listenabsatz"/>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w:t>
            </w:r>
            <w:r w:rsidRPr="003F42D0">
              <w:rPr>
                <w:iCs/>
              </w:rPr>
              <w:lastRenderedPageBreak/>
              <w:t xml:space="preserve">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lastRenderedPageBreak/>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enabsatz"/>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enabsatz"/>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enabsatz"/>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enabsatz"/>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enabsatz"/>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berschrift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lastRenderedPageBreak/>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enabsatz"/>
        <w:numPr>
          <w:ilvl w:val="0"/>
          <w:numId w:val="71"/>
        </w:numPr>
        <w:ind w:firstLineChars="0"/>
      </w:pPr>
      <w:r w:rsidRPr="004C792D">
        <w:t>135 dB [Qualcomm]</w:t>
      </w:r>
      <w:r>
        <w:t xml:space="preserve"> </w:t>
      </w:r>
    </w:p>
    <w:p w14:paraId="368E385E" w14:textId="77777777" w:rsidR="00F425D5" w:rsidRDefault="00F425D5" w:rsidP="005C4A83">
      <w:pPr>
        <w:pStyle w:val="Listenabsatz"/>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enabsatz"/>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enabsatz"/>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enabsatz"/>
        <w:numPr>
          <w:ilvl w:val="0"/>
          <w:numId w:val="71"/>
        </w:numPr>
        <w:ind w:firstLineChars="0"/>
      </w:pPr>
      <w:r w:rsidRPr="00360202">
        <w:t>120dB [ZTE]</w:t>
      </w:r>
    </w:p>
    <w:p w14:paraId="0ED94779" w14:textId="77777777" w:rsidR="00F425D5" w:rsidRDefault="00F425D5" w:rsidP="005C4A83">
      <w:pPr>
        <w:pStyle w:val="Listenabsatz"/>
        <w:numPr>
          <w:ilvl w:val="0"/>
          <w:numId w:val="71"/>
        </w:numPr>
        <w:ind w:firstLineChars="0"/>
      </w:pPr>
      <w:r w:rsidRPr="00360202">
        <w:t>110dB [vivo]</w:t>
      </w:r>
    </w:p>
    <w:p w14:paraId="409795B8" w14:textId="77777777" w:rsidR="00F425D5" w:rsidRDefault="00F425D5" w:rsidP="005C4A83">
      <w:pPr>
        <w:pStyle w:val="Listenabsatz"/>
        <w:numPr>
          <w:ilvl w:val="1"/>
          <w:numId w:val="71"/>
        </w:numPr>
        <w:ind w:firstLineChars="0"/>
      </w:pPr>
      <w:r w:rsidRPr="00360202">
        <w:t>Spatial isolation = 65 dB, Frequency isolation: 45 dB</w:t>
      </w:r>
    </w:p>
    <w:p w14:paraId="1257867E" w14:textId="77777777" w:rsidR="00F425D5" w:rsidRDefault="00F425D5" w:rsidP="005C4A83">
      <w:pPr>
        <w:pStyle w:val="Listenabsatz"/>
        <w:numPr>
          <w:ilvl w:val="0"/>
          <w:numId w:val="71"/>
        </w:numPr>
        <w:ind w:firstLineChars="0"/>
      </w:pPr>
      <w:r w:rsidRPr="00360202">
        <w:t>123dB [LG]</w:t>
      </w:r>
    </w:p>
    <w:p w14:paraId="42CF50A9" w14:textId="77777777" w:rsidR="00F425D5" w:rsidRDefault="00F425D5" w:rsidP="005C4A83">
      <w:pPr>
        <w:pStyle w:val="Listenabsatz"/>
        <w:numPr>
          <w:ilvl w:val="1"/>
          <w:numId w:val="71"/>
        </w:numPr>
        <w:ind w:firstLineChars="0"/>
      </w:pPr>
      <w:r w:rsidRPr="00360202">
        <w:t>ASIR: 43 dB + SIC: 80dB</w:t>
      </w:r>
    </w:p>
    <w:p w14:paraId="265648C6" w14:textId="77777777" w:rsidR="00F425D5" w:rsidRDefault="00F425D5" w:rsidP="005C4A83">
      <w:pPr>
        <w:pStyle w:val="Listenabsatz"/>
        <w:numPr>
          <w:ilvl w:val="0"/>
          <w:numId w:val="71"/>
        </w:numPr>
        <w:ind w:firstLineChars="0"/>
      </w:pPr>
      <w:r w:rsidRPr="00360202">
        <w:t>Opt 1: 105dB; Opt 2: 130dB [Spreadtrum]</w:t>
      </w:r>
    </w:p>
    <w:p w14:paraId="5732A48D" w14:textId="77777777" w:rsidR="00F425D5" w:rsidRDefault="00F425D5" w:rsidP="005C4A83">
      <w:pPr>
        <w:pStyle w:val="Listenabsatz"/>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berschrift3"/>
      </w:pPr>
      <w:r>
        <w:t>1st Round Proposals</w:t>
      </w:r>
    </w:p>
    <w:p w14:paraId="4F7E978D" w14:textId="613F188E" w:rsidR="00AE0FF4" w:rsidRPr="00AE0FF4" w:rsidRDefault="00AE0FF4" w:rsidP="00AE0FF4">
      <w:pPr>
        <w:pStyle w:val="berschrift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Listenabsatz"/>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D030F3"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D030F3" w:rsidP="005C4A83">
      <w:pPr>
        <w:pStyle w:val="Listenabsatz"/>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D030F3" w:rsidP="005C4A83">
      <w:pPr>
        <w:pStyle w:val="Listenabsatz"/>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D030F3" w:rsidP="005C4A83">
      <w:pPr>
        <w:pStyle w:val="Listenabsatz"/>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D030F3" w:rsidP="005C4A83">
      <w:pPr>
        <w:pStyle w:val="Listenabsatz"/>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D030F3" w:rsidP="005C4A83">
      <w:pPr>
        <w:pStyle w:val="Listenabsatz"/>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enabsatz"/>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w:t>
            </w:r>
            <w:r w:rsidRPr="00CD5204">
              <w:rPr>
                <w:bCs/>
                <w:color w:val="FF0000"/>
              </w:rPr>
              <w:lastRenderedPageBreak/>
              <w:t xml:space="preserve">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lastRenderedPageBreak/>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 xml:space="preserve">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w:t>
            </w:r>
            <w:r w:rsidRPr="005A4E0C">
              <w:lastRenderedPageBreak/>
              <w:t>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berschrift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enabsatz"/>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enabsatz"/>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enabsatz"/>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enabsatz"/>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enabsatz"/>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D030F3" w:rsidP="00AE0FF4">
      <w:pPr>
        <w:pStyle w:val="Listenabsatz"/>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enabsatz"/>
        <w:spacing w:before="72"/>
        <w:ind w:left="420" w:firstLineChars="0" w:firstLine="0"/>
        <w:rPr>
          <w:i/>
        </w:rPr>
      </w:pPr>
      <w:r>
        <w:rPr>
          <w:i/>
        </w:rPr>
        <w:t>where,</w:t>
      </w:r>
    </w:p>
    <w:p w14:paraId="7C2FA1B7" w14:textId="77777777" w:rsidR="00AE0FF4" w:rsidRDefault="00D030F3" w:rsidP="005C4A83">
      <w:pPr>
        <w:pStyle w:val="Listenabsatz"/>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D030F3" w:rsidP="005C4A83">
      <w:pPr>
        <w:pStyle w:val="Listenabsatz"/>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D030F3" w:rsidP="005C4A83">
      <w:pPr>
        <w:pStyle w:val="Listenabsatz"/>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D030F3" w:rsidP="005C4A83">
      <w:pPr>
        <w:pStyle w:val="Listenabsatz"/>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D030F3" w:rsidP="005C4A83">
      <w:pPr>
        <w:pStyle w:val="Listenabsatz"/>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D030F3" w:rsidP="005C4A83">
      <w:pPr>
        <w:pStyle w:val="Listenabsatz"/>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D030F3" w:rsidP="005C4A83">
      <w:pPr>
        <w:pStyle w:val="Listenabsatz"/>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D030F3" w:rsidP="005C4A83">
      <w:pPr>
        <w:pStyle w:val="Listenabsatz"/>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D030F3" w:rsidP="005C4A83">
      <w:pPr>
        <w:pStyle w:val="Listenabsatz"/>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D030F3" w:rsidP="005C4A83">
      <w:pPr>
        <w:pStyle w:val="Listenabsatz"/>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D030F3" w:rsidP="005C4A83">
      <w:pPr>
        <w:pStyle w:val="Listenabsatz"/>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enabsatz"/>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D030F3" w:rsidP="00AE0FF4">
      <w:pPr>
        <w:pStyle w:val="Listenabsatz"/>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enabsatz"/>
        <w:spacing w:before="72"/>
        <w:ind w:left="420" w:firstLineChars="0" w:firstLine="0"/>
        <w:rPr>
          <w:i/>
        </w:rPr>
      </w:pPr>
      <w:r>
        <w:rPr>
          <w:i/>
        </w:rPr>
        <w:t>where,</w:t>
      </w:r>
    </w:p>
    <w:p w14:paraId="7C1EFB41" w14:textId="38074E35" w:rsidR="00AE0FF4" w:rsidRDefault="00D030F3" w:rsidP="005C4A83">
      <w:pPr>
        <w:pStyle w:val="Listenabsatz"/>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D030F3" w:rsidP="005C4A83">
      <w:pPr>
        <w:pStyle w:val="Listenabsatz"/>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D030F3" w:rsidP="005C4A83">
      <w:pPr>
        <w:pStyle w:val="Listenabsatz"/>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lastRenderedPageBreak/>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enabsatz"/>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enabsatz"/>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berschrift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Listenabsatz"/>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enabsatz"/>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enabsatz"/>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D030F3"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enabsatz"/>
        <w:spacing w:before="72"/>
        <w:ind w:left="420" w:firstLineChars="0" w:firstLine="0"/>
        <w:rPr>
          <w:i/>
        </w:rPr>
      </w:pPr>
      <w:r>
        <w:rPr>
          <w:i/>
        </w:rPr>
        <w:t>where,</w:t>
      </w:r>
    </w:p>
    <w:p w14:paraId="7490E4E6" w14:textId="77777777" w:rsidR="00AE0FF4" w:rsidRDefault="00D030F3" w:rsidP="005C4A83">
      <w:pPr>
        <w:pStyle w:val="Listenabsatz"/>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D030F3" w:rsidP="005C4A83">
      <w:pPr>
        <w:pStyle w:val="Listenabsatz"/>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D030F3" w:rsidP="005C4A83">
      <w:pPr>
        <w:pStyle w:val="Listenabsatz"/>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D030F3" w:rsidP="005C4A83">
      <w:pPr>
        <w:pStyle w:val="Listenabsatz"/>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enabsatz"/>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0166D919" w14:textId="77777777" w:rsidR="00E82BEC" w:rsidRDefault="00E82BEC" w:rsidP="004C3DE1">
            <w:pPr>
              <w:spacing w:line="240" w:lineRule="auto"/>
              <w:rPr>
                <w:bCs/>
              </w:rPr>
            </w:pPr>
            <w:r>
              <w:rPr>
                <w:rFonts w:hint="eastAsia"/>
                <w:bCs/>
              </w:rPr>
              <w:lastRenderedPageBreak/>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berschrift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enabsatz"/>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enabsatz"/>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enabsatz"/>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enabsatz"/>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enabsatz"/>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enabsatz"/>
        <w:numPr>
          <w:ilvl w:val="0"/>
          <w:numId w:val="34"/>
        </w:numPr>
        <w:snapToGrid w:val="0"/>
        <w:spacing w:beforeLines="30" w:before="72" w:line="60" w:lineRule="atLeast"/>
        <w:ind w:firstLineChars="0"/>
        <w:rPr>
          <w:i/>
        </w:rPr>
      </w:pPr>
      <w:r>
        <w:rPr>
          <w:i/>
        </w:rPr>
        <w:lastRenderedPageBreak/>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D030F3" w:rsidP="005C0806">
      <w:pPr>
        <w:pStyle w:val="Listenabsatz"/>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enabsatz"/>
        <w:spacing w:before="72"/>
        <w:ind w:left="420" w:firstLineChars="0" w:firstLine="0"/>
        <w:rPr>
          <w:i/>
        </w:rPr>
      </w:pPr>
      <w:r>
        <w:rPr>
          <w:i/>
        </w:rPr>
        <w:t>where,</w:t>
      </w:r>
    </w:p>
    <w:p w14:paraId="0F1DDA34" w14:textId="77777777" w:rsidR="00AE0FF4" w:rsidRDefault="00D030F3" w:rsidP="005C4A83">
      <w:pPr>
        <w:pStyle w:val="Listenabsatz"/>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D030F3" w:rsidP="005C4A83">
      <w:pPr>
        <w:pStyle w:val="Listenabsatz"/>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D030F3" w:rsidP="005C4A83">
      <w:pPr>
        <w:pStyle w:val="Listenabsatz"/>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D030F3" w:rsidP="005C4A83">
      <w:pPr>
        <w:pStyle w:val="Listenabsatz"/>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D030F3" w:rsidP="005C4A83">
      <w:pPr>
        <w:pStyle w:val="Listenabsatz"/>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enabsatz"/>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lastRenderedPageBreak/>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Both gNBs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berschrift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enabsatz"/>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enabsatz"/>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enabsatz"/>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lastRenderedPageBreak/>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enabsatz"/>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enabsatz"/>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enabsatz"/>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enabsatz"/>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enabsatz"/>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enabsatz"/>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w:t>
            </w:r>
            <w:r w:rsidRPr="00820F88">
              <w:rPr>
                <w:bCs/>
                <w:i/>
                <w:iCs/>
              </w:rPr>
              <w:lastRenderedPageBreak/>
              <w:t>much as possible, e.g.,</w:t>
            </w:r>
          </w:p>
          <w:p w14:paraId="21F36C5B" w14:textId="77777777" w:rsidR="006D7F70" w:rsidRPr="00DE03CB" w:rsidRDefault="006D7F70" w:rsidP="006D7F70">
            <w:pPr>
              <w:pStyle w:val="Listenabsatz"/>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enabsatz"/>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enabsatz"/>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enabsatz"/>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D030F3"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D030F3" w:rsidP="005C4A83">
            <w:pPr>
              <w:pStyle w:val="Listenabsatz"/>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D030F3" w:rsidP="005C4A83">
            <w:pPr>
              <w:pStyle w:val="Listenabsatz"/>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D030F3" w:rsidP="005C4A83">
            <w:pPr>
              <w:pStyle w:val="Listenabsatz"/>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D030F3" w:rsidP="005C4A83">
            <w:pPr>
              <w:pStyle w:val="Listenabsatz"/>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D030F3" w:rsidP="005C4A83">
            <w:pPr>
              <w:pStyle w:val="Listenabsatz"/>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D030F3" w:rsidP="005C4A83">
            <w:pPr>
              <w:pStyle w:val="Listenabsatz"/>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enabsatz"/>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enabsatz"/>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enabsatz"/>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enabsatz"/>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enabsatz"/>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enabsatz"/>
              <w:widowControl/>
              <w:numPr>
                <w:ilvl w:val="1"/>
                <w:numId w:val="81"/>
              </w:numPr>
              <w:spacing w:line="240" w:lineRule="auto"/>
              <w:ind w:firstLineChars="0"/>
              <w:rPr>
                <w:i/>
              </w:rPr>
            </w:pPr>
            <w:r w:rsidRPr="00DC4BA5">
              <w:rPr>
                <w:i/>
              </w:rPr>
              <w:lastRenderedPageBreak/>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enabsatz"/>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enabsatz"/>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enabsatz"/>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lastRenderedPageBreak/>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ellenraster"/>
              <w:tblW w:w="0" w:type="auto"/>
              <w:tblLook w:val="04A0" w:firstRow="1" w:lastRow="0" w:firstColumn="1" w:lastColumn="0" w:noHBand="0" w:noVBand="1"/>
            </w:tblPr>
            <w:tblGrid>
              <w:gridCol w:w="1849"/>
              <w:gridCol w:w="4709"/>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Textkrper"/>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Textkrper"/>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Textkrper"/>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Textkrper"/>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lastRenderedPageBreak/>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D030F3"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D030F3" w:rsidP="005C4A83">
            <w:pPr>
              <w:pStyle w:val="Listenabsatz"/>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D030F3" w:rsidP="005C4A83">
            <w:pPr>
              <w:pStyle w:val="Listenabsatz"/>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D030F3" w:rsidP="005C4A83">
            <w:pPr>
              <w:pStyle w:val="Listenabsatz"/>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D030F3" w:rsidP="005C4A83">
            <w:pPr>
              <w:pStyle w:val="Listenabsatz"/>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D030F3" w:rsidP="005C4A83">
            <w:pPr>
              <w:pStyle w:val="Listenabsatz"/>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D030F3" w:rsidP="005C4A83">
            <w:pPr>
              <w:pStyle w:val="Listenabsatz"/>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w:t>
            </w:r>
            <w:r w:rsidRPr="00DC4BA5">
              <w:lastRenderedPageBreak/>
              <w:t xml:space="preserve">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lastRenderedPageBreak/>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berschrift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berschrift3"/>
      </w:pPr>
      <w:r>
        <w:t>1st Round Proposals</w:t>
      </w:r>
    </w:p>
    <w:p w14:paraId="2E8C6236" w14:textId="7595E60A" w:rsidR="002C154B" w:rsidRPr="00AE0FF4" w:rsidRDefault="002C154B" w:rsidP="002C154B">
      <w:pPr>
        <w:pStyle w:val="berschrift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enabsatz"/>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enabsatz"/>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enabsatz"/>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enabsatz"/>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enabsatz"/>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enabsatz"/>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enabsatz"/>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enabsatz"/>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enabsatz"/>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enabsatz"/>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enabsatz"/>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enabsatz"/>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enabsatz"/>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enabsatz"/>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enabsatz"/>
        <w:numPr>
          <w:ilvl w:val="1"/>
          <w:numId w:val="71"/>
        </w:numPr>
        <w:ind w:firstLineChars="0"/>
        <w:rPr>
          <w:iCs/>
        </w:rPr>
      </w:pPr>
      <w:r w:rsidRPr="00216BAE">
        <w:rPr>
          <w:iCs/>
        </w:rPr>
        <w:lastRenderedPageBreak/>
        <w:t>UPT CDF: The CDF of the UPTs for all users.</w:t>
      </w:r>
    </w:p>
    <w:p w14:paraId="660ED058" w14:textId="77777777" w:rsidR="002C154B" w:rsidRPr="00216BAE" w:rsidRDefault="002C154B" w:rsidP="005C4A83">
      <w:pPr>
        <w:pStyle w:val="Listenabsatz"/>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berschrift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enabsatz"/>
        <w:numPr>
          <w:ilvl w:val="0"/>
          <w:numId w:val="71"/>
        </w:numPr>
        <w:ind w:firstLineChars="0"/>
        <w:rPr>
          <w:bCs/>
          <w:iCs/>
        </w:rPr>
      </w:pPr>
      <w:r w:rsidRPr="004063C3">
        <w:rPr>
          <w:bCs/>
          <w:iCs/>
        </w:rPr>
        <w:lastRenderedPageBreak/>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enabsatz"/>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enabsatz"/>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enabsatz"/>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enabsatz"/>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enabsatz"/>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enabsatz"/>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enabsatz"/>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enabsatz"/>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 xml:space="preserve">We support FL initial proposal 2-2-2. Option 2 would not allow to capture the average latency value per UE which is however one of the key performance improvement targets for Duplexing, e.g., to reduced latency when avoiding long DL symbol periods within a TDD </w:t>
            </w:r>
            <w:r w:rsidRPr="008D6443">
              <w:rPr>
                <w:bCs/>
                <w:color w:val="000000" w:themeColor="text1"/>
              </w:rPr>
              <w:lastRenderedPageBreak/>
              <w:t>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berschrift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enabsatz"/>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enabsatz"/>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enabsatz"/>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to take those two types of RU into account. As we can see the RU for all </w:t>
            </w:r>
            <w:r>
              <w:rPr>
                <w:bCs/>
              </w:rPr>
              <w:lastRenderedPageBreak/>
              <w:t>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lastRenderedPageBreak/>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enabsatz"/>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enabsatz"/>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enabsatz"/>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enabsatz"/>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enabsatz"/>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berschrift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enabsatz"/>
        <w:numPr>
          <w:ilvl w:val="0"/>
          <w:numId w:val="71"/>
        </w:numPr>
        <w:ind w:firstLineChars="0"/>
        <w:rPr>
          <w:bCs/>
          <w:iCs/>
        </w:rPr>
      </w:pPr>
      <w:r>
        <w:rPr>
          <w:iCs/>
        </w:rPr>
        <w:lastRenderedPageBreak/>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enabsatz"/>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enabsatz"/>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enabsatz"/>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enabsatz"/>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 xml:space="preserve">Is the proposal for Case 1 only since it seems that only co-channel inter-subband CLI is </w:t>
            </w:r>
            <w:r>
              <w:rPr>
                <w:rFonts w:hint="eastAsia"/>
                <w:bCs/>
              </w:rPr>
              <w:lastRenderedPageBreak/>
              <w:t>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lastRenderedPageBreak/>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berschrift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D030F3" w:rsidP="002C154B">
      <w:pPr>
        <w:pStyle w:val="Beschriftung"/>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enabsatz"/>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enabsatz"/>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D030F3" w:rsidP="002C154B">
      <w:pPr>
        <w:pStyle w:val="Textkrper"/>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lastRenderedPageBreak/>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D030F3" w:rsidP="002C154B">
      <w:pPr>
        <w:pStyle w:val="Textkrpe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D030F3" w:rsidP="002C154B">
      <w:pPr>
        <w:pStyle w:val="Textkrp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D030F3" w:rsidP="002C154B">
      <w:pPr>
        <w:pStyle w:val="Textkrp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D030F3" w:rsidP="002C154B">
      <w:pPr>
        <w:pStyle w:val="Textkrp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D030F3" w:rsidP="002C154B">
      <w:pPr>
        <w:pStyle w:val="Textkrp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enabsatz"/>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enabsatz"/>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Pr="00D35A31" w:rsidRDefault="002C154B" w:rsidP="002C154B">
      <w:pPr>
        <w:rPr>
          <w:lang w:val="en-US"/>
        </w:rPr>
      </w:pPr>
      <w:r w:rsidRPr="00D35A31">
        <w:rPr>
          <w:lang w:val="en-US"/>
        </w:rPr>
        <w:t xml:space="preserve">where </w:t>
      </w:r>
      <w:r w:rsidRPr="00D35A31">
        <w:rPr>
          <w:i/>
          <w:lang w:val="en-US"/>
        </w:rPr>
        <w:t>N</w:t>
      </w:r>
      <w:r w:rsidRPr="00D35A31">
        <w:rPr>
          <w:vertAlign w:val="subscript"/>
          <w:lang w:val="en-US"/>
        </w:rPr>
        <w:t>T</w:t>
      </w:r>
      <w:r w:rsidRPr="00D35A31">
        <w:rPr>
          <w:lang w:val="en-US"/>
        </w:rPr>
        <w:t xml:space="preserve"> is the number of antenna elements that virtualizes the Tx antenna port </w:t>
      </w:r>
      <w:r w:rsidRPr="00D35A31">
        <w:rPr>
          <w:i/>
          <w:lang w:val="en-US"/>
        </w:rPr>
        <w:t>p</w:t>
      </w:r>
      <w:r w:rsidRPr="00D35A31">
        <w:rPr>
          <w:lang w:val="en-US"/>
        </w:rPr>
        <w:t>,</w:t>
      </w:r>
      <w:r w:rsidRPr="00D35A31">
        <w:rPr>
          <w:i/>
          <w:lang w:val="en-US"/>
        </w:rPr>
        <w:t xml:space="preserve"> N</w:t>
      </w:r>
      <w:r w:rsidRPr="00D35A31">
        <w:rPr>
          <w:vertAlign w:val="subscript"/>
          <w:lang w:val="en-US"/>
        </w:rPr>
        <w:t>R</w:t>
      </w:r>
      <w:r w:rsidRPr="00D35A31">
        <w:rPr>
          <w:lang w:val="en-US"/>
        </w:rPr>
        <w:t xml:space="preserve"> is the number of antenna elements that virtualizes the Rx antenna port </w:t>
      </w:r>
      <w:r w:rsidRPr="00D35A31">
        <w:rPr>
          <w:i/>
          <w:lang w:val="en-US"/>
        </w:rPr>
        <w:t>u</w:t>
      </w:r>
      <w:r w:rsidRPr="00D35A31">
        <w:rPr>
          <w:lang w:val="en-US"/>
        </w:rP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rsidRPr="00D35A31">
        <w:rPr>
          <w:lang w:val="en-US"/>
        </w:rPr>
        <w:t xml:space="preserve"> (</w:t>
      </w:r>
      <w:r w:rsidRPr="00D35A31">
        <w:rPr>
          <w:i/>
          <w:lang w:val="en-US"/>
        </w:rPr>
        <w:t>k</w:t>
      </w:r>
      <w:r w:rsidRPr="00D35A31">
        <w:rPr>
          <w:lang w:val="en-US"/>
        </w:rPr>
        <w:t xml:space="preserve">=1, …, </w:t>
      </w:r>
      <w:r w:rsidRPr="00D35A31">
        <w:rPr>
          <w:i/>
          <w:lang w:val="en-US"/>
        </w:rPr>
        <w:t>N</w:t>
      </w:r>
      <w:r w:rsidRPr="00D35A31">
        <w:rPr>
          <w:vertAlign w:val="subscript"/>
          <w:lang w:val="en-US"/>
        </w:rPr>
        <w:t>T</w:t>
      </w:r>
      <w:r w:rsidRPr="00D35A31">
        <w:rPr>
          <w:lang w:val="en-US"/>
        </w:rPr>
        <w:t xml:space="preserve">) represents a complex weight vector used for virtualization of Tx antenna port </w:t>
      </w:r>
      <w:r w:rsidRPr="00D35A31">
        <w:rPr>
          <w:i/>
          <w:lang w:val="en-US"/>
        </w:rPr>
        <w:t>p</w:t>
      </w:r>
      <w:r w:rsidRPr="00D35A31">
        <w:rPr>
          <w:lang w:val="en-US"/>
        </w:rP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rsidRPr="00D35A31">
        <w:rPr>
          <w:lang w:val="en-US"/>
        </w:rPr>
        <w:t xml:space="preserve"> (</w:t>
      </w:r>
      <w:r w:rsidRPr="00D35A31">
        <w:rPr>
          <w:i/>
          <w:lang w:val="en-US"/>
        </w:rPr>
        <w:t>l</w:t>
      </w:r>
      <w:r w:rsidRPr="00D35A31">
        <w:rPr>
          <w:lang w:val="en-US"/>
        </w:rPr>
        <w:t xml:space="preserve">=1, …, </w:t>
      </w:r>
      <w:r w:rsidRPr="00D35A31">
        <w:rPr>
          <w:i/>
          <w:lang w:val="en-US"/>
        </w:rPr>
        <w:t>N</w:t>
      </w:r>
      <w:r w:rsidRPr="00D35A31">
        <w:rPr>
          <w:vertAlign w:val="subscript"/>
          <w:lang w:val="en-US"/>
        </w:rPr>
        <w:t>R</w:t>
      </w:r>
      <w:r w:rsidRPr="00D35A31">
        <w:rPr>
          <w:lang w:val="en-US"/>
        </w:rPr>
        <w:t xml:space="preserve">) represents a complex weight vector used for virtualization of Rx antenna port </w:t>
      </w:r>
      <w:r w:rsidRPr="00D35A31">
        <w:rPr>
          <w:i/>
          <w:lang w:val="en-US"/>
        </w:rPr>
        <w:t>u</w:t>
      </w:r>
      <w:r w:rsidRPr="00D35A31">
        <w:rPr>
          <w:lang w:val="en-US"/>
        </w:rPr>
        <w:t xml:space="preserve">, </w:t>
      </w:r>
      <w:r w:rsidRPr="00D35A31">
        <w:rPr>
          <w:i/>
          <w:lang w:val="en-US"/>
        </w:rPr>
        <w:t>F</w:t>
      </w:r>
      <w:r w:rsidRPr="00D35A31">
        <w:rPr>
          <w:i/>
          <w:vertAlign w:val="subscript"/>
          <w:lang w:val="en-US"/>
        </w:rPr>
        <w:t>tx,k,</w:t>
      </w:r>
      <w:r>
        <w:rPr>
          <w:i/>
          <w:vertAlign w:val="subscript"/>
        </w:rPr>
        <w:t>θ</w:t>
      </w:r>
      <w:r w:rsidRPr="00D35A31">
        <w:rPr>
          <w:lang w:val="en-US"/>
        </w:rPr>
        <w:t xml:space="preserve"> and </w:t>
      </w:r>
      <w:r w:rsidRPr="00D35A31">
        <w:rPr>
          <w:i/>
          <w:lang w:val="en-US"/>
        </w:rPr>
        <w:t>F</w:t>
      </w:r>
      <w:r w:rsidRPr="00D35A31">
        <w:rPr>
          <w:i/>
          <w:vertAlign w:val="subscript"/>
          <w:lang w:val="en-US"/>
        </w:rPr>
        <w:t>tx,k,</w:t>
      </w:r>
      <w:r>
        <w:rPr>
          <w:i/>
          <w:vertAlign w:val="subscript"/>
        </w:rPr>
        <w:t>ϕ</w:t>
      </w:r>
      <w:r w:rsidRPr="00D35A31">
        <w:rPr>
          <w:lang w:val="en-US"/>
        </w:rPr>
        <w:t xml:space="preserve"> are the </w:t>
      </w:r>
      <w:r w:rsidRPr="00D35A31">
        <w:rPr>
          <w:i/>
          <w:lang w:val="en-US"/>
        </w:rPr>
        <w:t>k</w:t>
      </w:r>
      <w:r w:rsidRPr="00D35A31">
        <w:rPr>
          <w:lang w:val="en-US"/>
        </w:rPr>
        <w:t xml:space="preserve">th transmit antenna element’s field patterns </w:t>
      </w:r>
      <w:r w:rsidRPr="00D35A31">
        <w:rPr>
          <w:color w:val="FF0000"/>
          <w:lang w:val="en-US"/>
        </w:rPr>
        <w:t xml:space="preserve">according to equation (7.1-11) in TR38.901 </w:t>
      </w:r>
      <w:r w:rsidRPr="00D35A31">
        <w:rPr>
          <w:lang w:val="en-US"/>
        </w:rPr>
        <w:t xml:space="preserve">in the direction of the spherical basis vectors, </w:t>
      </w:r>
      <w:r w:rsidR="00E32B72">
        <w:rPr>
          <w:position w:val="-6"/>
          <w:szCs w:val="20"/>
        </w:rPr>
        <w:object w:dxaOrig="135" w:dyaOrig="300" w14:anchorId="2689613A">
          <v:shape id="_x0000_i1030" type="#_x0000_t75" alt="" style="width:5.5pt;height:16pt;mso-width-percent:0;mso-height-percent:0;mso-width-percent:0;mso-height-percent:0" o:ole="">
            <v:imagedata r:id="rId25" o:title=""/>
          </v:shape>
          <o:OLEObject Type="Embed" ProgID="Equation.3" ShapeID="_x0000_i1030" DrawAspect="Content" ObjectID="_1722845551" r:id="rId26"/>
        </w:object>
      </w:r>
      <w:r w:rsidRPr="00D35A31">
        <w:rPr>
          <w:lang w:val="en-US"/>
        </w:rPr>
        <w:t xml:space="preserve"> and </w:t>
      </w:r>
      <w:r w:rsidR="00E32B72">
        <w:rPr>
          <w:position w:val="-10"/>
          <w:szCs w:val="20"/>
        </w:rPr>
        <w:object w:dxaOrig="225" w:dyaOrig="315" w14:anchorId="66BA8BD6">
          <v:shape id="_x0000_i1031" type="#_x0000_t75" alt="" style="width:16pt;height:15.5pt;mso-width-percent:0;mso-height-percent:0;mso-width-percent:0;mso-height-percent:0" o:ole="">
            <v:imagedata r:id="rId27" o:title=""/>
          </v:shape>
          <o:OLEObject Type="Embed" ProgID="Equation.3" ShapeID="_x0000_i1031" DrawAspect="Content" ObjectID="_1722845552" r:id="rId28"/>
        </w:object>
      </w:r>
      <w:r w:rsidRPr="00D35A31">
        <w:rPr>
          <w:lang w:val="en-US"/>
        </w:rPr>
        <w:t xml:space="preserve"> respectively,</w:t>
      </w:r>
      <w:r w:rsidRPr="00D35A31">
        <w:rPr>
          <w:i/>
          <w:lang w:val="en-US"/>
        </w:rPr>
        <w:t xml:space="preserve"> F</w:t>
      </w:r>
      <w:r w:rsidRPr="00D35A31">
        <w:rPr>
          <w:i/>
          <w:vertAlign w:val="subscript"/>
          <w:lang w:val="en-US"/>
        </w:rPr>
        <w:t>rx,l,</w:t>
      </w:r>
      <w:r>
        <w:rPr>
          <w:i/>
          <w:vertAlign w:val="subscript"/>
        </w:rPr>
        <w:t>θ</w:t>
      </w:r>
      <w:r w:rsidRPr="00D35A31">
        <w:rPr>
          <w:lang w:val="en-US"/>
        </w:rPr>
        <w:t xml:space="preserve"> and </w:t>
      </w:r>
      <w:r w:rsidRPr="00D35A31">
        <w:rPr>
          <w:i/>
          <w:lang w:val="en-US"/>
        </w:rPr>
        <w:t>F</w:t>
      </w:r>
      <w:r w:rsidRPr="00D35A31">
        <w:rPr>
          <w:i/>
          <w:vertAlign w:val="subscript"/>
          <w:lang w:val="en-US"/>
        </w:rPr>
        <w:t>rx,l,</w:t>
      </w:r>
      <w:r>
        <w:rPr>
          <w:i/>
          <w:vertAlign w:val="subscript"/>
        </w:rPr>
        <w:t>ϕ</w:t>
      </w:r>
      <w:r w:rsidRPr="00D35A31">
        <w:rPr>
          <w:lang w:val="en-US"/>
        </w:rPr>
        <w:t xml:space="preserve"> are the </w:t>
      </w:r>
      <w:r w:rsidRPr="00D35A31">
        <w:rPr>
          <w:i/>
          <w:lang w:val="en-US"/>
        </w:rPr>
        <w:t>l</w:t>
      </w:r>
      <w:r w:rsidRPr="00D35A31">
        <w:rPr>
          <w:lang w:val="en-US"/>
        </w:rPr>
        <w:t xml:space="preserve">th receive antenna element’s field patterns </w:t>
      </w:r>
      <w:r w:rsidRPr="00D35A31">
        <w:rPr>
          <w:color w:val="FF0000"/>
          <w:lang w:val="en-US"/>
        </w:rPr>
        <w:t>according to equation (7.1-11) in TR38.901</w:t>
      </w:r>
      <w:r w:rsidRPr="00D35A31">
        <w:rPr>
          <w:lang w:val="en-US"/>
        </w:rPr>
        <w:t xml:space="preserve">in the direction of the spherical basis vectors, </w:t>
      </w:r>
      <w:r w:rsidR="00E32B72">
        <w:rPr>
          <w:position w:val="-6"/>
          <w:szCs w:val="20"/>
        </w:rPr>
        <w:object w:dxaOrig="135" w:dyaOrig="300" w14:anchorId="4FDDA3DF">
          <v:shape id="_x0000_i1032" type="#_x0000_t75" alt="" style="width:5.5pt;height:16pt;mso-width-percent:0;mso-height-percent:0;mso-width-percent:0;mso-height-percent:0" o:ole="">
            <v:imagedata r:id="rId25" o:title=""/>
          </v:shape>
          <o:OLEObject Type="Embed" ProgID="Equation.3" ShapeID="_x0000_i1032" DrawAspect="Content" ObjectID="_1722845553" r:id="rId29"/>
        </w:object>
      </w:r>
      <w:r w:rsidRPr="00D35A31">
        <w:rPr>
          <w:lang w:val="en-US"/>
        </w:rPr>
        <w:t xml:space="preserve"> and </w:t>
      </w:r>
      <w:r w:rsidR="00E32B72">
        <w:rPr>
          <w:position w:val="-10"/>
          <w:szCs w:val="20"/>
        </w:rPr>
        <w:object w:dxaOrig="225" w:dyaOrig="360" w14:anchorId="5F651328">
          <v:shape id="_x0000_i1033" type="#_x0000_t75" alt="" style="width:16pt;height:21pt;mso-width-percent:0;mso-height-percent:0;mso-width-percent:0;mso-height-percent:0" o:ole="">
            <v:imagedata r:id="rId30" o:title=""/>
          </v:shape>
          <o:OLEObject Type="Embed" ProgID="Equation.3" ShapeID="_x0000_i1033" DrawAspect="Content" ObjectID="_1722845554" r:id="rId31"/>
        </w:object>
      </w:r>
      <w:r w:rsidRPr="00D35A31">
        <w:rPr>
          <w:lang w:val="en-US"/>
        </w:rPr>
        <w:t xml:space="preserve"> respectively.</w:t>
      </w:r>
    </w:p>
    <w:p w14:paraId="68B51122" w14:textId="77777777" w:rsidR="002C154B" w:rsidRPr="00D35A31" w:rsidRDefault="002C154B" w:rsidP="002C154B">
      <w:pPr>
        <w:rPr>
          <w:lang w:val="en-US"/>
        </w:rPr>
      </w:pPr>
    </w:p>
    <w:p w14:paraId="055F3D64" w14:textId="77777777" w:rsidR="002C154B" w:rsidRPr="00E054DF" w:rsidRDefault="002C154B" w:rsidP="002C154B">
      <w:pPr>
        <w:rPr>
          <w:b/>
          <w:lang w:val="en-US"/>
        </w:rPr>
      </w:pPr>
      <w:r w:rsidRPr="00E054DF">
        <w:rPr>
          <w:b/>
          <w:lang w:val="en-US"/>
        </w:rPr>
        <w:t xml:space="preserve">If only large scale fading is modelled, the coupling loss from Tx antenna port </w:t>
      </w:r>
      <w:r w:rsidRPr="00E054DF">
        <w:rPr>
          <w:b/>
          <w:i/>
          <w:lang w:val="en-US"/>
        </w:rPr>
        <w:t>p</w:t>
      </w:r>
      <w:r w:rsidRPr="00E054DF">
        <w:rPr>
          <w:b/>
          <w:lang w:val="en-US"/>
        </w:rPr>
        <w:t xml:space="preserve"> of transmitter </w:t>
      </w:r>
      <w:r w:rsidRPr="00E054DF">
        <w:rPr>
          <w:b/>
          <w:i/>
          <w:lang w:val="en-US"/>
        </w:rPr>
        <w:t>A</w:t>
      </w:r>
      <w:r w:rsidRPr="00E054DF">
        <w:rPr>
          <w:b/>
          <w:lang w:val="en-US"/>
        </w:rPr>
        <w:t xml:space="preserve"> to Rx antenna port </w:t>
      </w:r>
      <w:r w:rsidRPr="00E054DF">
        <w:rPr>
          <w:b/>
          <w:i/>
          <w:lang w:val="en-US"/>
        </w:rPr>
        <w:t>u</w:t>
      </w:r>
      <w:r w:rsidRPr="00E054DF">
        <w:rPr>
          <w:b/>
          <w:lang w:val="en-US"/>
        </w:rPr>
        <w:t xml:space="preserve"> of receiver </w:t>
      </w:r>
      <w:r w:rsidRPr="00E054DF">
        <w:rPr>
          <w:b/>
          <w:i/>
          <w:lang w:val="en-US"/>
        </w:rPr>
        <w:t>B</w:t>
      </w:r>
      <w:r w:rsidRPr="00E054DF">
        <w:rPr>
          <w:b/>
          <w:lang w:val="en-US"/>
        </w:rPr>
        <w:t xml:space="preserve"> is defined in formula (2).</w:t>
      </w:r>
    </w:p>
    <w:p w14:paraId="31C2D85B" w14:textId="77777777" w:rsidR="002C154B" w:rsidRDefault="00D030F3" w:rsidP="002C154B">
      <w:pPr>
        <w:pStyle w:val="Beschriftung"/>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D030F3" w:rsidP="002C154B">
      <w:pPr>
        <w:pStyle w:val="Textkrper"/>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Pr="00E054DF" w:rsidRDefault="002C154B" w:rsidP="002C154B">
      <w:pPr>
        <w:rPr>
          <w:lang w:val="en-US"/>
        </w:rPr>
      </w:pPr>
      <w:r w:rsidRPr="00E054DF">
        <w:rPr>
          <w:lang w:val="en-US"/>
        </w:rP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en-US"/>
              </w:rPr>
              <m:t>,</m:t>
            </m:r>
            <m:r>
              <w:rPr>
                <w:rFonts w:ascii="Cambria Math" w:hAnsi="Cambria Math"/>
              </w:rPr>
              <m:t>u</m:t>
            </m:r>
            <m:r>
              <w:rPr>
                <w:rFonts w:ascii="Cambria Math" w:hAnsi="Cambria Math"/>
                <w:lang w:val="en-US"/>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en-US"/>
                  </w:rPr>
                  <m:t>,</m:t>
                </m:r>
                <m:r>
                  <w:rPr>
                    <w:rFonts w:ascii="Cambria Math" w:hAnsi="Cambria Math"/>
                  </w:rPr>
                  <m:t>ZOA</m:t>
                </m:r>
              </m:sub>
            </m:sSub>
            <m:r>
              <w:rPr>
                <w:rFonts w:ascii="Cambria Math" w:hAnsi="Cambria Math"/>
                <w:lang w:val="en-US"/>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en-US"/>
                  </w:rPr>
                  <m:t>,</m:t>
                </m:r>
                <m:r>
                  <w:rPr>
                    <w:rFonts w:ascii="Cambria Math" w:hAnsi="Cambria Math"/>
                  </w:rPr>
                  <m:t>AOA</m:t>
                </m:r>
              </m:sub>
            </m:sSub>
          </m:e>
        </m:d>
      </m:oMath>
      <w:r w:rsidRPr="00E054DF">
        <w:rPr>
          <w:lang w:val="en-U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en-US"/>
              </w:rPr>
              <m:t>,</m:t>
            </m:r>
            <m:r>
              <w:rPr>
                <w:rFonts w:ascii="Cambria Math" w:hAnsi="Cambria Math"/>
              </w:rPr>
              <m:t>u</m:t>
            </m:r>
            <m:r>
              <w:rPr>
                <w:rFonts w:ascii="Cambria Math" w:hAnsi="Cambria Math"/>
                <w:lang w:val="en-US"/>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en-US"/>
                  </w:rPr>
                  <m:t>,</m:t>
                </m:r>
                <m:r>
                  <w:rPr>
                    <w:rFonts w:ascii="Cambria Math" w:hAnsi="Cambria Math"/>
                  </w:rPr>
                  <m:t>ZOA</m:t>
                </m:r>
              </m:sub>
            </m:sSub>
            <m:r>
              <w:rPr>
                <w:rFonts w:ascii="Cambria Math" w:hAnsi="Cambria Math"/>
                <w:lang w:val="en-US"/>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en-US"/>
                  </w:rPr>
                  <m:t>,</m:t>
                </m:r>
                <m:r>
                  <w:rPr>
                    <w:rFonts w:ascii="Cambria Math" w:hAnsi="Cambria Math"/>
                  </w:rPr>
                  <m:t>AOA</m:t>
                </m:r>
              </m:sub>
            </m:sSub>
          </m:e>
        </m:d>
      </m:oMath>
      <w:r w:rsidRPr="00E054DF">
        <w:rPr>
          <w:lang w:val="en-U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en-US"/>
                  </w:rPr>
                  <m:t>,</m:t>
                </m:r>
                <m:r>
                  <w:rPr>
                    <w:rFonts w:ascii="Cambria Math" w:hAnsi="Cambria Math"/>
                  </w:rPr>
                  <m:t>ZOD</m:t>
                </m:r>
              </m:sub>
            </m:sSub>
            <m:r>
              <w:rPr>
                <w:rFonts w:ascii="Cambria Math" w:hAnsi="Cambria Math"/>
                <w:lang w:val="en-US"/>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en-US"/>
                  </w:rPr>
                  <m:t>,</m:t>
                </m:r>
                <m:r>
                  <w:rPr>
                    <w:rFonts w:ascii="Cambria Math" w:hAnsi="Cambria Math"/>
                  </w:rPr>
                  <m:t>AOD</m:t>
                </m:r>
              </m:sub>
            </m:sSub>
          </m:e>
        </m:d>
      </m:oMath>
      <w:r w:rsidRPr="00E054DF">
        <w:rPr>
          <w:lang w:val="en-U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en-US"/>
                  </w:rPr>
                  <m:t>,</m:t>
                </m:r>
                <m:r>
                  <w:rPr>
                    <w:rFonts w:ascii="Cambria Math" w:hAnsi="Cambria Math"/>
                  </w:rPr>
                  <m:t>ZOD</m:t>
                </m:r>
              </m:sub>
            </m:sSub>
            <m:r>
              <w:rPr>
                <w:rFonts w:ascii="Cambria Math" w:hAnsi="Cambria Math"/>
                <w:lang w:val="en-US"/>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en-US"/>
                  </w:rPr>
                  <m:t>,</m:t>
                </m:r>
                <m:r>
                  <w:rPr>
                    <w:rFonts w:ascii="Cambria Math" w:hAnsi="Cambria Math"/>
                  </w:rPr>
                  <m:t>AOD</m:t>
                </m:r>
              </m:sub>
            </m:sSub>
          </m:e>
        </m:d>
      </m:oMath>
      <w:r w:rsidRPr="00E054DF">
        <w:rPr>
          <w:lang w:val="en-US"/>
        </w:rPr>
        <w:t xml:space="preserve"> is same as in formula (1).</w:t>
      </w:r>
    </w:p>
    <w:p w14:paraId="4E5C8668" w14:textId="77777777" w:rsidR="002C154B" w:rsidRPr="00E054DF" w:rsidRDefault="002C154B" w:rsidP="002C154B">
      <w:pPr>
        <w:spacing w:after="120"/>
        <w:rPr>
          <w:lang w:val="en-US"/>
        </w:rPr>
      </w:pPr>
    </w:p>
    <w:p w14:paraId="4E9D24D0" w14:textId="77777777" w:rsidR="002C154B" w:rsidRPr="00E054DF" w:rsidRDefault="002C154B" w:rsidP="002C154B">
      <w:pPr>
        <w:rPr>
          <w:szCs w:val="20"/>
          <w:lang w:val="en-US"/>
        </w:rPr>
      </w:pPr>
      <w:r w:rsidRPr="00E054DF">
        <w:rPr>
          <w:lang w:val="en-US"/>
        </w:rPr>
        <w:t xml:space="preserve">The coupling loss (CL) from Tx antenna port 0 of gNB </w:t>
      </w:r>
      <m:oMath>
        <m:r>
          <w:rPr>
            <w:rFonts w:ascii="Cambria Math" w:hAnsi="Cambria Math"/>
          </w:rPr>
          <m:t>A</m:t>
        </m:r>
      </m:oMath>
      <w:r w:rsidRPr="00E054DF">
        <w:rPr>
          <w:lang w:val="en-US"/>
        </w:rPr>
        <w:t xml:space="preserve"> to Rx antenna port 0 of UE </w:t>
      </w:r>
      <m:oMath>
        <m:r>
          <w:rPr>
            <w:rFonts w:ascii="Cambria Math" w:hAnsi="Cambria Math"/>
          </w:rPr>
          <m:t>B</m:t>
        </m:r>
      </m:oMath>
      <w:r w:rsidRPr="00E054DF">
        <w:rPr>
          <w:lang w:val="en-US"/>
        </w:rP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Pr="00E054DF" w:rsidRDefault="002C154B" w:rsidP="005C4A83">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rPr>
          <w:lang w:val="en-US"/>
        </w:rPr>
        <w:t xml:space="preserve"> (used for virtualization of one Tx antenna port at gNB </w:t>
      </w:r>
      <m:oMath>
        <m:r>
          <w:rPr>
            <w:rFonts w:ascii="Cambria Math" w:hAnsi="Cambria Math"/>
          </w:rPr>
          <m:t>A</m:t>
        </m:r>
      </m:oMath>
      <w:r w:rsidRPr="00E054DF">
        <w:rPr>
          <w:lang w:val="en-US"/>
        </w:rP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rPr>
          <w:lang w:val="en-US"/>
        </w:rPr>
        <w:t xml:space="preserve"> (used for virtualization of one Rx antenna port at UE </w:t>
      </w:r>
      <m:oMath>
        <m:r>
          <w:rPr>
            <w:rFonts w:ascii="Cambria Math" w:hAnsi="Cambria Math"/>
          </w:rPr>
          <m:t>B</m:t>
        </m:r>
      </m:oMath>
      <w:r w:rsidRPr="00E054DF">
        <w:rPr>
          <w:lang w:val="en-US"/>
        </w:rPr>
        <w:t xml:space="preserve">) are selected by selecting the best beam pair of gNB </w:t>
      </w:r>
      <m:oMath>
        <m:r>
          <w:rPr>
            <w:rFonts w:ascii="Cambria Math" w:hAnsi="Cambria Math"/>
          </w:rPr>
          <m:t>A</m:t>
        </m:r>
      </m:oMath>
      <w:r w:rsidRPr="00E054DF">
        <w:rPr>
          <w:lang w:val="en-US"/>
        </w:rPr>
        <w:t xml:space="preserve"> and UE </w:t>
      </w:r>
      <m:oMath>
        <m:r>
          <w:rPr>
            <w:rFonts w:ascii="Cambria Math" w:hAnsi="Cambria Math"/>
          </w:rPr>
          <m:t>B</m:t>
        </m:r>
      </m:oMath>
      <w:r w:rsidRPr="00E054DF">
        <w:rPr>
          <w:lang w:val="en-US"/>
        </w:rPr>
        <w:t>, based on the criteria of maximizing receive power after beamforming.</w:t>
      </w:r>
    </w:p>
    <w:p w14:paraId="6D3819CC" w14:textId="77777777" w:rsidR="002C154B" w:rsidRPr="00E054DF" w:rsidRDefault="002C154B" w:rsidP="002C154B">
      <w:pPr>
        <w:spacing w:after="120"/>
        <w:rPr>
          <w:lang w:val="en-US"/>
        </w:rPr>
      </w:pPr>
    </w:p>
    <w:p w14:paraId="2624A3BA" w14:textId="77777777" w:rsidR="003F194D" w:rsidRPr="00E054DF" w:rsidRDefault="003F194D" w:rsidP="003F194D">
      <w:pPr>
        <w:spacing w:after="120"/>
        <w:rPr>
          <w:lang w:val="en-US"/>
        </w:rPr>
      </w:pPr>
    </w:p>
    <w:p w14:paraId="66A9E6E4" w14:textId="77777777" w:rsidR="003F194D" w:rsidRPr="00E054DF" w:rsidRDefault="003F194D" w:rsidP="003F194D">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rsidRPr="00E054DF"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Pr="00E054DF" w:rsidRDefault="00C532DD" w:rsidP="004C3DE1">
            <w:pPr>
              <w:spacing w:line="240" w:lineRule="auto"/>
              <w:rPr>
                <w:bCs/>
                <w:lang w:val="en-US"/>
              </w:rPr>
            </w:pPr>
            <w:r w:rsidRPr="00E054DF">
              <w:rPr>
                <w:rFonts w:hint="eastAsia"/>
                <w:bCs/>
                <w:lang w:val="en-US"/>
              </w:rPr>
              <w:t>F</w:t>
            </w:r>
            <w:r w:rsidRPr="00E054DF">
              <w:rPr>
                <w:bCs/>
                <w:lang w:val="en-US"/>
              </w:rPr>
              <w:t>ine with the FL proposal.</w:t>
            </w:r>
          </w:p>
        </w:tc>
      </w:tr>
      <w:tr w:rsidR="008D6443" w:rsidRPr="00E054DF"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E054DF" w:rsidRDefault="008D6443" w:rsidP="008D6443">
            <w:pPr>
              <w:spacing w:line="240" w:lineRule="auto"/>
              <w:rPr>
                <w:bCs/>
                <w:color w:val="000000" w:themeColor="text1"/>
                <w:lang w:val="en-US"/>
              </w:rPr>
            </w:pPr>
            <w:r w:rsidRPr="00E054DF">
              <w:rPr>
                <w:bCs/>
                <w:color w:val="000000" w:themeColor="text1"/>
                <w:lang w:val="en-US"/>
              </w:rPr>
              <w:t xml:space="preserve">We think that the clarification proposed by the FL to 37.910 are helpful, but we do not think that a formal agreement on FL initial proposal 2-2-5 is needed. </w:t>
            </w:r>
          </w:p>
        </w:tc>
      </w:tr>
      <w:tr w:rsidR="003F194D" w:rsidRPr="00E054DF"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Pr="00E054DF" w:rsidRDefault="003F194D" w:rsidP="00367561">
            <w:pPr>
              <w:spacing w:line="240" w:lineRule="auto"/>
              <w:rPr>
                <w:bCs/>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Pr="00E054DF" w:rsidRDefault="003F194D" w:rsidP="00367561">
            <w:pPr>
              <w:spacing w:line="240" w:lineRule="auto"/>
              <w:rPr>
                <w:bCs/>
                <w:lang w:val="en-US"/>
              </w:rPr>
            </w:pPr>
          </w:p>
        </w:tc>
      </w:tr>
      <w:tr w:rsidR="003F194D" w:rsidRPr="00E054DF"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Pr="00E054DF" w:rsidRDefault="003F194D" w:rsidP="00367561">
            <w:pPr>
              <w:spacing w:line="240" w:lineRule="auto"/>
              <w:rPr>
                <w:bCs/>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Pr="00E054DF" w:rsidRDefault="003F194D" w:rsidP="00367561">
            <w:pPr>
              <w:spacing w:line="240" w:lineRule="auto"/>
              <w:rPr>
                <w:bCs/>
                <w:lang w:val="en-US"/>
              </w:rPr>
            </w:pPr>
          </w:p>
        </w:tc>
      </w:tr>
    </w:tbl>
    <w:p w14:paraId="0401849D" w14:textId="77777777" w:rsidR="003F194D" w:rsidRPr="00E054DF" w:rsidRDefault="003F194D" w:rsidP="003F194D">
      <w:pPr>
        <w:spacing w:after="120"/>
        <w:rPr>
          <w:lang w:val="en-US"/>
        </w:rPr>
      </w:pPr>
    </w:p>
    <w:p w14:paraId="1C42A61E" w14:textId="77777777" w:rsidR="002C154B" w:rsidRPr="00E054DF" w:rsidRDefault="002C154B" w:rsidP="002C154B">
      <w:pPr>
        <w:spacing w:after="120"/>
        <w:rPr>
          <w:lang w:val="en-US"/>
        </w:rPr>
      </w:pPr>
    </w:p>
    <w:p w14:paraId="43EB7BE1" w14:textId="1FCFE091" w:rsidR="002C154B" w:rsidRPr="00E054DF" w:rsidRDefault="002C154B" w:rsidP="002C154B">
      <w:pPr>
        <w:pStyle w:val="berschrift4"/>
        <w:numPr>
          <w:ilvl w:val="0"/>
          <w:numId w:val="0"/>
        </w:numPr>
        <w:ind w:left="864" w:hanging="864"/>
        <w:rPr>
          <w:b/>
          <w:i/>
          <w:u w:val="single"/>
          <w:lang w:val="en-US"/>
        </w:rPr>
      </w:pPr>
      <w:r w:rsidRPr="00E054DF">
        <w:rPr>
          <w:b/>
          <w:i/>
          <w:u w:val="single"/>
          <w:lang w:val="en-US"/>
        </w:rPr>
        <w:t>Initial proposal 2-2-</w:t>
      </w:r>
      <w:r w:rsidR="0084212D" w:rsidRPr="00E054DF">
        <w:rPr>
          <w:b/>
          <w:i/>
          <w:u w:val="single"/>
          <w:lang w:val="en-US"/>
        </w:rPr>
        <w:t>6</w:t>
      </w:r>
      <w:r w:rsidR="004756BA" w:rsidRPr="00E054DF">
        <w:rPr>
          <w:b/>
          <w:i/>
          <w:u w:val="single"/>
          <w:lang w:val="en-US"/>
        </w:rPr>
        <w:t>(</w:t>
      </w:r>
      <w:r w:rsidR="00FD2351" w:rsidRPr="00E054DF">
        <w:rPr>
          <w:b/>
          <w:i/>
          <w:u w:val="single"/>
          <w:lang w:val="en-US"/>
        </w:rPr>
        <w:t>Closed</w:t>
      </w:r>
      <w:r w:rsidR="004756BA" w:rsidRPr="00E054DF">
        <w:rPr>
          <w:b/>
          <w:i/>
          <w:u w:val="single"/>
          <w:lang w:val="en-US"/>
        </w:rPr>
        <w:t>)</w:t>
      </w:r>
      <w:r w:rsidRPr="00E054DF">
        <w:rPr>
          <w:b/>
          <w:i/>
          <w:u w:val="single"/>
          <w:lang w:val="en-US"/>
        </w:rPr>
        <w:t>:</w:t>
      </w:r>
    </w:p>
    <w:p w14:paraId="3BFC3C4F" w14:textId="19FD5A44" w:rsidR="002C154B" w:rsidRPr="00E054DF" w:rsidRDefault="00C92848" w:rsidP="002C154B">
      <w:pPr>
        <w:rPr>
          <w:szCs w:val="20"/>
          <w:lang w:val="en-US"/>
        </w:rPr>
      </w:pPr>
      <w:r w:rsidRPr="00E054DF">
        <w:rPr>
          <w:bCs/>
          <w:iCs/>
          <w:lang w:val="en-US"/>
        </w:rPr>
        <w:t xml:space="preserve">Regarding coupling loss from Tx antenna port 0 of gNB </w:t>
      </w:r>
      <m:oMath>
        <m:r>
          <w:rPr>
            <w:rFonts w:ascii="Cambria Math" w:hAnsi="Cambria Math"/>
          </w:rPr>
          <m:t>A</m:t>
        </m:r>
      </m:oMath>
      <w:r w:rsidRPr="00E054DF">
        <w:rPr>
          <w:bCs/>
          <w:iCs/>
          <w:lang w:val="en-US"/>
        </w:rPr>
        <w:t xml:space="preserve"> to Rx antenna port 0 of UE</w:t>
      </w:r>
      <w:r w:rsidRPr="00E054DF">
        <w:rPr>
          <w:rFonts w:ascii="Cambria Math" w:hAnsi="Cambria Math"/>
          <w:i/>
          <w:lang w:val="en-US"/>
        </w:rPr>
        <w:t xml:space="preserve"> </w:t>
      </w:r>
      <w:r w:rsidRPr="00E054DF">
        <w:rPr>
          <w:lang w:val="en-US"/>
        </w:rPr>
        <w:t xml:space="preserve"> , it can be </w:t>
      </w:r>
      <w:r w:rsidR="002C154B" w:rsidRPr="00E054DF">
        <w:rPr>
          <w:lang w:val="en-US"/>
        </w:rPr>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Pr="00E054DF" w:rsidRDefault="002C154B" w:rsidP="005C4A83">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rPr>
          <w:lang w:val="en-US"/>
        </w:rPr>
        <w:t xml:space="preserve"> (used for virtualization of one Tx antenna port at gNB </w:t>
      </w:r>
      <m:oMath>
        <m:r>
          <w:rPr>
            <w:rFonts w:ascii="Cambria Math" w:hAnsi="Cambria Math"/>
          </w:rPr>
          <m:t>A</m:t>
        </m:r>
      </m:oMath>
      <w:r w:rsidRPr="00E054DF">
        <w:rPr>
          <w:lang w:val="en-US"/>
        </w:rP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rPr>
          <w:lang w:val="en-US"/>
        </w:rPr>
        <w:t xml:space="preserve"> (used for virtualization of one Rx antenna port at UE </w:t>
      </w:r>
      <m:oMath>
        <m:r>
          <w:rPr>
            <w:rFonts w:ascii="Cambria Math" w:hAnsi="Cambria Math"/>
          </w:rPr>
          <m:t>B</m:t>
        </m:r>
      </m:oMath>
      <w:r w:rsidRPr="00E054DF">
        <w:rPr>
          <w:lang w:val="en-US"/>
        </w:rPr>
        <w:t xml:space="preserve">) are selected by selecting the best beam pair of gNB </w:t>
      </w:r>
      <m:oMath>
        <m:r>
          <w:rPr>
            <w:rFonts w:ascii="Cambria Math" w:hAnsi="Cambria Math"/>
          </w:rPr>
          <m:t>A</m:t>
        </m:r>
      </m:oMath>
      <w:r w:rsidRPr="00E054DF">
        <w:rPr>
          <w:lang w:val="en-US"/>
        </w:rPr>
        <w:t xml:space="preserve"> and UE </w:t>
      </w:r>
      <m:oMath>
        <m:r>
          <w:rPr>
            <w:rFonts w:ascii="Cambria Math" w:hAnsi="Cambria Math"/>
          </w:rPr>
          <m:t>B</m:t>
        </m:r>
      </m:oMath>
      <w:r w:rsidRPr="00E054DF">
        <w:rPr>
          <w:lang w:val="en-US"/>
        </w:rPr>
        <w:t>, based on the criteria of maximizing receive power after beamforming.</w:t>
      </w:r>
    </w:p>
    <w:p w14:paraId="59F09F7E" w14:textId="49493195" w:rsidR="002C154B" w:rsidRPr="00E054DF" w:rsidRDefault="002C154B" w:rsidP="002C154B">
      <w:pPr>
        <w:spacing w:after="120"/>
        <w:rPr>
          <w:lang w:val="en-US"/>
        </w:rPr>
      </w:pPr>
    </w:p>
    <w:p w14:paraId="53A4BE3F" w14:textId="77777777" w:rsidR="003F194D" w:rsidRPr="00E054DF" w:rsidRDefault="003F194D" w:rsidP="003F194D">
      <w:pPr>
        <w:spacing w:after="120"/>
        <w:rPr>
          <w:lang w:val="en-US"/>
        </w:rPr>
      </w:pPr>
    </w:p>
    <w:p w14:paraId="72235478" w14:textId="77777777" w:rsidR="003F194D" w:rsidRPr="00E054DF" w:rsidRDefault="003F194D" w:rsidP="003F194D">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rsidRPr="00E054DF"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Pr="00E054DF" w:rsidRDefault="00F97BD6" w:rsidP="004C3DE1">
            <w:pPr>
              <w:spacing w:line="240" w:lineRule="auto"/>
              <w:rPr>
                <w:bCs/>
                <w:lang w:val="en-US"/>
              </w:rPr>
            </w:pPr>
            <w:r w:rsidRPr="00E054DF">
              <w:rPr>
                <w:rFonts w:hint="eastAsia"/>
                <w:bCs/>
                <w:lang w:val="en-US"/>
              </w:rPr>
              <w:t>F</w:t>
            </w:r>
            <w:r w:rsidRPr="00E054DF">
              <w:rPr>
                <w:bCs/>
                <w:lang w:val="en-U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E054DF">
              <w:rPr>
                <w:bCs/>
                <w:color w:val="000000" w:themeColor="text1"/>
                <w:lang w:val="en-US"/>
              </w:rPr>
              <w:t xml:space="preserve">Like we commented for FL initial proposal 2-2-4, the need and usefulness to report the Tx/p0 – Rx/p0 coupling loss for calibration purposes is not clear to us. </w:t>
            </w:r>
            <w:r w:rsidRPr="008D6443">
              <w:rPr>
                <w:bCs/>
                <w:color w:val="000000" w:themeColor="text1"/>
              </w:rPr>
              <w:t>We therefore do not support the proposal.</w:t>
            </w:r>
          </w:p>
        </w:tc>
      </w:tr>
      <w:tr w:rsidR="00A03659" w:rsidRPr="00E054DF"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Pr="00E054DF" w:rsidRDefault="00A03659" w:rsidP="00A03659">
            <w:pPr>
              <w:spacing w:line="240" w:lineRule="auto"/>
              <w:rPr>
                <w:bCs/>
                <w:lang w:val="en-US"/>
              </w:rPr>
            </w:pPr>
            <w:r w:rsidRPr="00E054DF">
              <w:rPr>
                <w:bCs/>
                <w:lang w:val="en-U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berschrift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Pr="00E054DF" w:rsidRDefault="00511457" w:rsidP="002C154B">
      <w:pPr>
        <w:rPr>
          <w:szCs w:val="20"/>
          <w:lang w:val="en-US"/>
        </w:rPr>
      </w:pPr>
      <w:r w:rsidRPr="00E054DF">
        <w:rPr>
          <w:lang w:val="en-US"/>
        </w:rPr>
        <w:t>Regarding</w:t>
      </w:r>
      <w:r w:rsidR="008822CE" w:rsidRPr="00E054DF">
        <w:rPr>
          <w:lang w:val="en-US"/>
        </w:rPr>
        <w:t xml:space="preserve"> </w:t>
      </w:r>
      <w:r w:rsidRPr="00E054DF">
        <w:rPr>
          <w:lang w:val="en-US"/>
        </w:rPr>
        <w:t>t</w:t>
      </w:r>
      <w:r w:rsidR="002C154B" w:rsidRPr="00E054DF">
        <w:rPr>
          <w:lang w:val="en-US"/>
        </w:rPr>
        <w:t xml:space="preserve">he legacy DL wideband pre-processing SINR of UE </w:t>
      </w:r>
      <w:r w:rsidR="002C154B" w:rsidRPr="00E054DF">
        <w:rPr>
          <w:i/>
          <w:iCs/>
          <w:lang w:val="en-US"/>
        </w:rPr>
        <w:t>B</w:t>
      </w:r>
      <w:r w:rsidR="002C154B" w:rsidRPr="00E054DF">
        <w:rPr>
          <w:lang w:val="en-US"/>
        </w:rPr>
        <w:t xml:space="preserve"> in severing cell </w:t>
      </w:r>
      <w:r w:rsidR="002C154B" w:rsidRPr="00E054DF">
        <w:rPr>
          <w:i/>
          <w:iCs/>
          <w:lang w:val="en-US"/>
        </w:rPr>
        <w:t>A</w:t>
      </w:r>
      <w:r w:rsidR="008822CE" w:rsidRPr="00E054DF">
        <w:rPr>
          <w:lang w:val="en-US"/>
        </w:rPr>
        <w:t xml:space="preserve">, it can be </w:t>
      </w:r>
      <w:r w:rsidR="002C154B" w:rsidRPr="00E054DF">
        <w:rPr>
          <w:lang w:val="en-US"/>
        </w:rPr>
        <w:t>expressed as</w:t>
      </w:r>
    </w:p>
    <w:p w14:paraId="68841D4D" w14:textId="77777777" w:rsidR="002C154B" w:rsidRDefault="00D030F3"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D030F3"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D030F3"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Pr="00E054DF" w:rsidRDefault="00D030F3" w:rsidP="005C4A83">
      <w:pPr>
        <w:pStyle w:val="Listenabsatz"/>
        <w:numPr>
          <w:ilvl w:val="0"/>
          <w:numId w:val="71"/>
        </w:numPr>
        <w:ind w:firstLineChars="0"/>
        <w:rPr>
          <w:lang w:val="en-US"/>
        </w:rPr>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lang w:val="en-US"/>
                  </w:rPr>
                  <m:t>TX</m:t>
                </m:r>
              </m:e>
            </m:acc>
          </m:e>
          <m:sub>
            <m:r>
              <m:rPr>
                <m:sty m:val="p"/>
              </m:rPr>
              <w:rPr>
                <w:rFonts w:ascii="Cambria Math" w:hAnsi="Cambria Math"/>
                <w:lang w:val="en-US"/>
              </w:rPr>
              <m:t>gNB</m:t>
            </m:r>
          </m:sub>
        </m:sSub>
      </m:oMath>
      <w:r w:rsidR="002C154B" w:rsidRPr="00E054DF">
        <w:rPr>
          <w:lang w:val="en-US"/>
        </w:rPr>
        <w:t xml:space="preserve"> is the total DL transmit power (over the </w:t>
      </w:r>
      <w:r w:rsidR="002C154B" w:rsidRPr="00E054DF">
        <w:rPr>
          <w:i/>
          <w:lang w:val="en-US"/>
        </w:rPr>
        <w:t>S</w:t>
      </w:r>
      <w:r w:rsidR="002C154B" w:rsidRPr="00E054DF">
        <w:rPr>
          <w:lang w:val="en-US"/>
        </w:rPr>
        <w:t xml:space="preserve"> Tx antenna ports) per subcarrier.</w:t>
      </w:r>
    </w:p>
    <w:p w14:paraId="3BD4AE6E" w14:textId="77777777" w:rsidR="002C154B" w:rsidRPr="00E054DF" w:rsidRDefault="002C154B" w:rsidP="005C4A83">
      <w:pPr>
        <w:pStyle w:val="Listenabsatz"/>
        <w:numPr>
          <w:ilvl w:val="0"/>
          <w:numId w:val="71"/>
        </w:numPr>
        <w:ind w:firstLineChars="0"/>
        <w:rPr>
          <w:lang w:val="en-US"/>
        </w:rPr>
      </w:pPr>
      <m:oMath>
        <m:r>
          <w:rPr>
            <w:rFonts w:ascii="Cambria Math" w:hAnsi="Cambria Math"/>
          </w:rPr>
          <m:t>S</m:t>
        </m:r>
      </m:oMath>
      <w:r w:rsidRPr="00E054DF">
        <w:rPr>
          <w:lang w:val="en-US"/>
        </w:rP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rPr>
          <w:lang w:val="en-US"/>
        </w:rPr>
        <w:t xml:space="preserve"> is the Rx antenna port number of UE.</w:t>
      </w:r>
    </w:p>
    <w:p w14:paraId="693475FE" w14:textId="77777777" w:rsidR="002C154B" w:rsidRPr="00E054DF" w:rsidRDefault="002C154B" w:rsidP="005C4A83">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rPr>
          <w:lang w:val="en-US"/>
        </w:rPr>
        <w:t xml:space="preserve"> (used for virtualization of one Tx antenna port at gNB </w:t>
      </w:r>
      <m:oMath>
        <m:r>
          <w:rPr>
            <w:rFonts w:ascii="Cambria Math" w:hAnsi="Cambria Math"/>
          </w:rPr>
          <m:t>A</m:t>
        </m:r>
      </m:oMath>
      <w:r w:rsidRPr="00E054DF">
        <w:rPr>
          <w:lang w:val="en-US"/>
        </w:rP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rPr>
          <w:lang w:val="en-US"/>
        </w:rPr>
        <w:t xml:space="preserve"> (used for virtualization of one Rx antenna port at UE </w:t>
      </w:r>
      <m:oMath>
        <m:r>
          <w:rPr>
            <w:rFonts w:ascii="Cambria Math" w:hAnsi="Cambria Math"/>
          </w:rPr>
          <m:t>B</m:t>
        </m:r>
      </m:oMath>
      <w:r w:rsidRPr="00E054DF">
        <w:rPr>
          <w:lang w:val="en-US"/>
        </w:rPr>
        <w:t xml:space="preserve">) are selected by selecting the best beam pair of gNB </w:t>
      </w:r>
      <m:oMath>
        <m:r>
          <w:rPr>
            <w:rFonts w:ascii="Cambria Math" w:hAnsi="Cambria Math"/>
          </w:rPr>
          <m:t>A</m:t>
        </m:r>
      </m:oMath>
      <w:r w:rsidRPr="00E054DF">
        <w:rPr>
          <w:lang w:val="en-US"/>
        </w:rPr>
        <w:t xml:space="preserve"> and UE </w:t>
      </w:r>
      <m:oMath>
        <m:r>
          <w:rPr>
            <w:rFonts w:ascii="Cambria Math" w:hAnsi="Cambria Math"/>
          </w:rPr>
          <m:t>B</m:t>
        </m:r>
      </m:oMath>
      <w:r w:rsidRPr="00E054DF">
        <w:rPr>
          <w:lang w:val="en-US"/>
        </w:rPr>
        <w:t>, based on the criteria of maximizing receive power after beamforming.</w:t>
      </w:r>
    </w:p>
    <w:p w14:paraId="1C9F8EC8" w14:textId="77777777" w:rsidR="002C154B" w:rsidRPr="00E054DF" w:rsidRDefault="002C154B" w:rsidP="005C4A83">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lang w:val="en-US"/>
                  </w:rPr>
                  <m:t>'</m:t>
                </m:r>
              </m:sup>
            </m:sSup>
          </m:sub>
        </m:sSub>
      </m:oMath>
      <w:r w:rsidRPr="00E054DF">
        <w:rPr>
          <w:lang w:val="en-US"/>
        </w:rP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lang w:val="en-US"/>
              </w:rPr>
              <m:t>'</m:t>
            </m:r>
          </m:sup>
        </m:sSup>
      </m:oMath>
      <w:r w:rsidRPr="00E054DF">
        <w:rPr>
          <w:lang w:val="en-US"/>
        </w:rPr>
        <w:t>) is randomly selected.</w:t>
      </w:r>
    </w:p>
    <w:p w14:paraId="1BE8D529" w14:textId="77777777" w:rsidR="00903854" w:rsidRPr="00E054DF" w:rsidRDefault="00903854" w:rsidP="00903854">
      <w:pPr>
        <w:spacing w:after="120"/>
        <w:rPr>
          <w:lang w:val="en-US"/>
        </w:rPr>
      </w:pPr>
    </w:p>
    <w:p w14:paraId="09881500" w14:textId="77777777" w:rsidR="003F194D" w:rsidRPr="00E054DF" w:rsidRDefault="003F194D" w:rsidP="003F194D">
      <w:pPr>
        <w:rPr>
          <w:lang w:val="en-US"/>
        </w:rPr>
      </w:pPr>
      <w:r w:rsidRPr="00E054DF">
        <w:rPr>
          <w:lang w:val="en-US"/>
        </w:rPr>
        <w:lastRenderedPageBreak/>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rsidRPr="00E054DF"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8D6443" w:rsidRPr="00E054DF"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E054DF" w:rsidRDefault="008D6443" w:rsidP="008D6443">
            <w:pPr>
              <w:spacing w:line="240" w:lineRule="auto"/>
              <w:rPr>
                <w:bCs/>
                <w:color w:val="000000" w:themeColor="text1"/>
                <w:lang w:val="en-US"/>
              </w:rPr>
            </w:pPr>
            <w:r w:rsidRPr="00E054DF">
              <w:rPr>
                <w:bCs/>
                <w:color w:val="000000" w:themeColor="text1"/>
                <w:lang w:val="en-US"/>
              </w:rPr>
              <w:t>We support FL initial proposal 2-2-7.</w:t>
            </w:r>
          </w:p>
        </w:tc>
      </w:tr>
      <w:tr w:rsidR="003F194D" w:rsidRPr="00E054DF"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Pr="00E054DF" w:rsidRDefault="004C3DE1" w:rsidP="00367561">
            <w:pPr>
              <w:spacing w:line="240" w:lineRule="auto"/>
              <w:rPr>
                <w:bCs/>
                <w:lang w:val="en-US"/>
              </w:rPr>
            </w:pPr>
            <w:r w:rsidRPr="00E054DF">
              <w:rPr>
                <w:rFonts w:hint="eastAsia"/>
                <w:bCs/>
                <w:lang w:val="en-US"/>
              </w:rPr>
              <w:t>F</w:t>
            </w:r>
            <w:r w:rsidRPr="00E054DF">
              <w:rPr>
                <w:bCs/>
                <w:lang w:val="en-U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berschrift3"/>
      </w:pPr>
      <w:r>
        <w:t>2nd Round Proposals</w:t>
      </w:r>
    </w:p>
    <w:p w14:paraId="5E58B32A" w14:textId="77777777" w:rsidR="003F0FC1" w:rsidRPr="00AE0FF4" w:rsidRDefault="003F0FC1" w:rsidP="003F0FC1">
      <w:pPr>
        <w:pStyle w:val="berschrift4"/>
        <w:numPr>
          <w:ilvl w:val="0"/>
          <w:numId w:val="0"/>
        </w:numPr>
        <w:ind w:left="864" w:hanging="864"/>
        <w:rPr>
          <w:b/>
          <w:i/>
          <w:u w:val="single"/>
        </w:rPr>
      </w:pPr>
      <w:r w:rsidRPr="00223F1C">
        <w:rPr>
          <w:b/>
          <w:i/>
          <w:highlight w:val="cyan"/>
          <w:u w:val="single"/>
        </w:rPr>
        <w:t>Offline consensus 2-2-1-r1:</w:t>
      </w:r>
    </w:p>
    <w:p w14:paraId="0BDE3564" w14:textId="4BE6169C" w:rsidR="003F0FC1" w:rsidRPr="00E054DF" w:rsidRDefault="003F0FC1" w:rsidP="003F0FC1">
      <w:pPr>
        <w:tabs>
          <w:tab w:val="num" w:pos="720"/>
        </w:tabs>
        <w:rPr>
          <w:bCs/>
          <w:iCs/>
          <w:lang w:val="en-US"/>
        </w:rPr>
      </w:pPr>
      <w:r w:rsidRPr="00E054DF">
        <w:rPr>
          <w:bCs/>
          <w:iCs/>
          <w:lang w:val="en-US"/>
        </w:rPr>
        <w:t>For UPT (user perceived throughput) related performance metrics for FTP model 3 in SLS, adopt the following option.</w:t>
      </w:r>
    </w:p>
    <w:p w14:paraId="66B2FCB7" w14:textId="77777777" w:rsidR="003F0FC1" w:rsidRPr="00E054DF" w:rsidRDefault="003F0FC1" w:rsidP="003F0FC1">
      <w:pPr>
        <w:pStyle w:val="Listenabsatz"/>
        <w:numPr>
          <w:ilvl w:val="0"/>
          <w:numId w:val="71"/>
        </w:numPr>
        <w:ind w:firstLineChars="0"/>
        <w:rPr>
          <w:bCs/>
          <w:iCs/>
          <w:lang w:val="en-US"/>
        </w:rPr>
      </w:pPr>
      <w:r w:rsidRPr="00E054DF">
        <w:rPr>
          <w:bCs/>
          <w:iCs/>
          <w:lang w:val="en-US"/>
        </w:rPr>
        <w:t xml:space="preserve">Option 1: UPT is defined as the size of an FTP packet divided by the time which starts when the packet is received in the transmit buffer and ends when the last bit of the packet is correctly delivered to the receiver [Refer to </w:t>
      </w:r>
      <w:r w:rsidRPr="00E054DF">
        <w:rPr>
          <w:rFonts w:hint="eastAsia"/>
          <w:bCs/>
          <w:lang w:val="en-US"/>
        </w:rPr>
        <w:t>T</w:t>
      </w:r>
      <w:r w:rsidRPr="00E054DF">
        <w:rPr>
          <w:bCs/>
          <w:lang w:val="en-US"/>
        </w:rPr>
        <w:t>R36.814</w:t>
      </w:r>
      <w:r w:rsidRPr="00E054DF">
        <w:rPr>
          <w:bCs/>
          <w:iCs/>
          <w:lang w:val="en-US"/>
        </w:rPr>
        <w:t>].</w:t>
      </w:r>
    </w:p>
    <w:p w14:paraId="7B95EBF1" w14:textId="77777777" w:rsidR="003F0FC1" w:rsidRPr="00E054DF" w:rsidRDefault="003F0FC1" w:rsidP="003F0FC1">
      <w:pPr>
        <w:pStyle w:val="Listenabsatz"/>
        <w:numPr>
          <w:ilvl w:val="1"/>
          <w:numId w:val="71"/>
        </w:numPr>
        <w:ind w:firstLineChars="0"/>
        <w:rPr>
          <w:bCs/>
          <w:iCs/>
          <w:lang w:val="en-US"/>
        </w:rPr>
      </w:pPr>
      <w:r w:rsidRPr="00E054DF">
        <w:rPr>
          <w:bCs/>
          <w:iCs/>
          <w:lang w:val="en-US"/>
        </w:rPr>
        <w:t xml:space="preserve">Unfinished FTP packets should be incorporated in the UPT calculation. The number of served bits (possibly zero) of an unfinished FTP packet by the end of the simulation is divided by the served time (simulation end time – file arrival time) [Refer to </w:t>
      </w:r>
      <w:r w:rsidRPr="00E054DF">
        <w:rPr>
          <w:rFonts w:hint="eastAsia"/>
          <w:bCs/>
          <w:lang w:val="en-US"/>
        </w:rPr>
        <w:t>T</w:t>
      </w:r>
      <w:r w:rsidRPr="00E054DF">
        <w:rPr>
          <w:bCs/>
          <w:lang w:val="en-US"/>
        </w:rPr>
        <w:t>R36.889</w:t>
      </w:r>
      <w:r w:rsidRPr="00E054DF">
        <w:rPr>
          <w:bCs/>
          <w:iCs/>
          <w:lang w:val="en-US"/>
        </w:rPr>
        <w:t>].</w:t>
      </w:r>
    </w:p>
    <w:p w14:paraId="4189793B" w14:textId="77777777" w:rsidR="003F0FC1" w:rsidRPr="00E054DF" w:rsidRDefault="003F0FC1" w:rsidP="003F0FC1">
      <w:pPr>
        <w:pStyle w:val="Listenabsatz"/>
        <w:numPr>
          <w:ilvl w:val="1"/>
          <w:numId w:val="71"/>
        </w:numPr>
        <w:ind w:firstLineChars="0"/>
        <w:rPr>
          <w:bCs/>
          <w:iCs/>
          <w:lang w:val="en-US"/>
        </w:rPr>
      </w:pPr>
      <w:r w:rsidRPr="00E054DF">
        <w:rPr>
          <w:bCs/>
          <w:iCs/>
          <w:lang w:val="en-US"/>
        </w:rPr>
        <w:t>Consider zero bits for dropped FTP packets.</w:t>
      </w:r>
    </w:p>
    <w:p w14:paraId="51FCAFDD" w14:textId="77777777" w:rsidR="003F0FC1" w:rsidRPr="00E054DF" w:rsidRDefault="003F0FC1" w:rsidP="003F0FC1">
      <w:pPr>
        <w:pStyle w:val="Listenabsatz"/>
        <w:numPr>
          <w:ilvl w:val="1"/>
          <w:numId w:val="71"/>
        </w:numPr>
        <w:ind w:firstLineChars="0"/>
        <w:rPr>
          <w:bCs/>
          <w:iCs/>
          <w:lang w:val="en-US"/>
        </w:rPr>
      </w:pPr>
      <w:r w:rsidRPr="00E054DF">
        <w:rPr>
          <w:bCs/>
          <w:iCs/>
          <w:lang w:val="en-US"/>
        </w:rPr>
        <w:t xml:space="preserve">Average-UPT of a user: defined as the average from all UPTs for all FTP packets intended for this user [Refer to </w:t>
      </w:r>
      <w:r w:rsidRPr="00E054DF">
        <w:rPr>
          <w:rFonts w:hint="eastAsia"/>
          <w:bCs/>
          <w:lang w:val="en-US"/>
        </w:rPr>
        <w:t>T</w:t>
      </w:r>
      <w:r w:rsidRPr="00E054DF">
        <w:rPr>
          <w:bCs/>
          <w:lang w:val="en-US"/>
        </w:rPr>
        <w:t>R36.814</w:t>
      </w:r>
      <w:r w:rsidRPr="00E054DF">
        <w:rPr>
          <w:bCs/>
          <w:iCs/>
          <w:lang w:val="en-US"/>
        </w:rPr>
        <w:t>].</w:t>
      </w:r>
    </w:p>
    <w:p w14:paraId="65F38C8C" w14:textId="77777777" w:rsidR="003F0FC1" w:rsidRPr="00E054DF" w:rsidRDefault="003F0FC1" w:rsidP="003F0FC1">
      <w:pPr>
        <w:pStyle w:val="Listenabsatz"/>
        <w:numPr>
          <w:ilvl w:val="1"/>
          <w:numId w:val="71"/>
        </w:numPr>
        <w:ind w:firstLineChars="0"/>
        <w:rPr>
          <w:bCs/>
          <w:iCs/>
          <w:lang w:val="en-US"/>
        </w:rPr>
      </w:pPr>
      <w:r w:rsidRPr="00E054DF">
        <w:rPr>
          <w:bCs/>
          <w:iCs/>
          <w:lang w:val="en-US"/>
        </w:rPr>
        <w:t xml:space="preserve">Tail-UPT of a user: defined as the worst 5% UPT among all FTP packets intended for this user [Refer to </w:t>
      </w:r>
      <w:r w:rsidRPr="00E054DF">
        <w:rPr>
          <w:rFonts w:hint="eastAsia"/>
          <w:bCs/>
          <w:lang w:val="en-US"/>
        </w:rPr>
        <w:t>T</w:t>
      </w:r>
      <w:r w:rsidRPr="00E054DF">
        <w:rPr>
          <w:bCs/>
          <w:lang w:val="en-US"/>
        </w:rPr>
        <w:t>R36.814</w:t>
      </w:r>
      <w:r w:rsidRPr="00E054DF">
        <w:rPr>
          <w:bCs/>
          <w:iCs/>
          <w:lang w:val="en-US"/>
        </w:rPr>
        <w:t>].</w:t>
      </w:r>
    </w:p>
    <w:p w14:paraId="4B63B9D7" w14:textId="77777777" w:rsidR="003F0FC1" w:rsidRPr="00E054DF" w:rsidRDefault="003F0FC1" w:rsidP="003F0FC1">
      <w:pPr>
        <w:pStyle w:val="Listenabsatz"/>
        <w:numPr>
          <w:ilvl w:val="1"/>
          <w:numId w:val="71"/>
        </w:numPr>
        <w:ind w:firstLineChars="0"/>
        <w:rPr>
          <w:bCs/>
          <w:iCs/>
          <w:color w:val="FF0000"/>
          <w:lang w:val="en-US"/>
        </w:rPr>
      </w:pPr>
      <w:r w:rsidRPr="00E054DF">
        <w:rPr>
          <w:bCs/>
          <w:iCs/>
          <w:color w:val="FF0000"/>
          <w:lang w:val="en-US"/>
        </w:rPr>
        <w:t>Median-UPT of a user: defined as the 50% UPT among all FTP packets intended for this user.</w:t>
      </w:r>
    </w:p>
    <w:p w14:paraId="4BDD44EC" w14:textId="77777777" w:rsidR="003F0FC1" w:rsidRPr="00E054DF" w:rsidRDefault="003F0FC1" w:rsidP="003F0FC1">
      <w:pPr>
        <w:pStyle w:val="Listenabsatz"/>
        <w:numPr>
          <w:ilvl w:val="1"/>
          <w:numId w:val="71"/>
        </w:numPr>
        <w:ind w:firstLineChars="0"/>
        <w:rPr>
          <w:bCs/>
          <w:iCs/>
          <w:lang w:val="en-US"/>
        </w:rPr>
      </w:pPr>
      <w:r w:rsidRPr="00E054DF">
        <w:rPr>
          <w:bCs/>
          <w:iCs/>
          <w:lang w:val="en-US"/>
        </w:rPr>
        <w:t>Average-UPT CDF: The CDF of the Average-UPTs for all users.</w:t>
      </w:r>
    </w:p>
    <w:p w14:paraId="02A9E715" w14:textId="77777777" w:rsidR="003F0FC1" w:rsidRPr="00E054DF" w:rsidRDefault="003F0FC1" w:rsidP="003F0FC1">
      <w:pPr>
        <w:pStyle w:val="Listenabsatz"/>
        <w:numPr>
          <w:ilvl w:val="1"/>
          <w:numId w:val="71"/>
        </w:numPr>
        <w:ind w:firstLineChars="0"/>
        <w:rPr>
          <w:bCs/>
          <w:iCs/>
          <w:lang w:val="en-US"/>
        </w:rPr>
      </w:pPr>
      <w:r w:rsidRPr="00E054DF">
        <w:rPr>
          <w:bCs/>
          <w:iCs/>
          <w:lang w:val="en-US"/>
        </w:rPr>
        <w:t>Tail-UPT CDF: The CDF of the Tail-UPTs for all users.</w:t>
      </w:r>
    </w:p>
    <w:p w14:paraId="4B12BFD5" w14:textId="77777777" w:rsidR="003F0FC1" w:rsidRPr="00E054DF" w:rsidRDefault="003F0FC1" w:rsidP="003F0FC1">
      <w:pPr>
        <w:pStyle w:val="Listenabsatz"/>
        <w:numPr>
          <w:ilvl w:val="1"/>
          <w:numId w:val="71"/>
        </w:numPr>
        <w:ind w:firstLineChars="0"/>
        <w:rPr>
          <w:bCs/>
          <w:iCs/>
          <w:color w:val="FF0000"/>
          <w:lang w:val="en-US"/>
        </w:rPr>
      </w:pPr>
      <w:r w:rsidRPr="00E054DF">
        <w:rPr>
          <w:bCs/>
          <w:iCs/>
          <w:color w:val="FF0000"/>
          <w:lang w:val="en-US"/>
        </w:rPr>
        <w:t>Median-UPT CDF: The CDF of the Median-UPTs for all users.</w:t>
      </w:r>
    </w:p>
    <w:p w14:paraId="295638DB" w14:textId="77777777" w:rsidR="003F0FC1" w:rsidRPr="00E054DF" w:rsidRDefault="003F0FC1" w:rsidP="003F0FC1">
      <w:pPr>
        <w:pStyle w:val="Listenabsatz"/>
        <w:numPr>
          <w:ilvl w:val="1"/>
          <w:numId w:val="71"/>
        </w:numPr>
        <w:ind w:firstLineChars="0"/>
        <w:rPr>
          <w:bCs/>
          <w:iCs/>
          <w:lang w:val="en-US"/>
        </w:rPr>
      </w:pPr>
      <w:r w:rsidRPr="00E054DF">
        <w:rPr>
          <w:bCs/>
          <w:iCs/>
          <w:lang w:val="en-US"/>
        </w:rPr>
        <w:t>Mean/5%/50%/95% Average-UPT: The mean/5%/50%/95% value of Average-UPTs for all users.</w:t>
      </w:r>
    </w:p>
    <w:p w14:paraId="6BCFF84E" w14:textId="77777777" w:rsidR="003F0FC1" w:rsidRPr="00E054DF" w:rsidRDefault="003F0FC1" w:rsidP="003F0FC1">
      <w:pPr>
        <w:pStyle w:val="Listenabsatz"/>
        <w:numPr>
          <w:ilvl w:val="1"/>
          <w:numId w:val="71"/>
        </w:numPr>
        <w:ind w:firstLineChars="0"/>
        <w:rPr>
          <w:bCs/>
          <w:iCs/>
          <w:lang w:val="en-US"/>
        </w:rPr>
      </w:pPr>
      <w:r w:rsidRPr="00E054DF">
        <w:rPr>
          <w:bCs/>
          <w:iCs/>
          <w:lang w:val="en-US"/>
        </w:rPr>
        <w:t>Mean/5%/50%/95% Tail-UPT: The mean/5%/50%/95% value of Tail-UPTs for all users.</w:t>
      </w:r>
    </w:p>
    <w:p w14:paraId="2475C4DE" w14:textId="77777777" w:rsidR="003F0FC1" w:rsidRPr="00E054DF" w:rsidRDefault="003F0FC1" w:rsidP="003F0FC1">
      <w:pPr>
        <w:pStyle w:val="Listenabsatz"/>
        <w:numPr>
          <w:ilvl w:val="1"/>
          <w:numId w:val="71"/>
        </w:numPr>
        <w:ind w:firstLineChars="0"/>
        <w:rPr>
          <w:bCs/>
          <w:iCs/>
          <w:color w:val="FF0000"/>
          <w:lang w:val="en-US"/>
        </w:rPr>
      </w:pPr>
      <w:r w:rsidRPr="00E054DF">
        <w:rPr>
          <w:bCs/>
          <w:iCs/>
          <w:color w:val="FF0000"/>
          <w:lang w:val="en-US"/>
        </w:rPr>
        <w:lastRenderedPageBreak/>
        <w:t>Mean/5%/50%/95% Median-UPT: The mean/5%/50%/95% value of Median-UPTs for all users.</w:t>
      </w:r>
    </w:p>
    <w:p w14:paraId="550E4E4A" w14:textId="77777777" w:rsidR="003F0FC1" w:rsidRPr="00E054DF" w:rsidRDefault="003F0FC1" w:rsidP="003F0FC1">
      <w:pPr>
        <w:rPr>
          <w:lang w:val="en-US"/>
        </w:rPr>
      </w:pPr>
    </w:p>
    <w:p w14:paraId="0C24CC05" w14:textId="77777777" w:rsidR="00D26E63" w:rsidRPr="00E054DF" w:rsidRDefault="00D26E63" w:rsidP="00D26E63">
      <w:pPr>
        <w:overflowPunct w:val="0"/>
        <w:contextualSpacing/>
        <w:textAlignment w:val="baseline"/>
        <w:rPr>
          <w:bCs/>
          <w:iCs/>
          <w:lang w:val="en-US"/>
        </w:rPr>
      </w:pPr>
    </w:p>
    <w:p w14:paraId="7AB3A16C" w14:textId="77777777" w:rsidR="00D26E63" w:rsidRPr="00E054DF" w:rsidRDefault="00D26E63" w:rsidP="00D26E63">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berschrift4"/>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E054DF" w:rsidRDefault="00B63F72" w:rsidP="00B63F72">
      <w:pPr>
        <w:tabs>
          <w:tab w:val="num" w:pos="720"/>
        </w:tabs>
        <w:rPr>
          <w:bCs/>
          <w:iCs/>
          <w:lang w:val="en-US"/>
        </w:rPr>
      </w:pPr>
      <w:r w:rsidRPr="00E054DF">
        <w:rPr>
          <w:bCs/>
          <w:iCs/>
          <w:lang w:val="en-US"/>
        </w:rPr>
        <w:t xml:space="preserve">For latency related performance metric for FTP model 3 in SLS, </w:t>
      </w:r>
      <w:r w:rsidRPr="00E054DF">
        <w:rPr>
          <w:bCs/>
          <w:iCs/>
          <w:color w:val="FF0000"/>
          <w:lang w:val="en-US"/>
        </w:rPr>
        <w:t>option 1 is baseline, it is up to companies to report the latency with option 2</w:t>
      </w:r>
      <w:r w:rsidRPr="00E054DF">
        <w:rPr>
          <w:bCs/>
          <w:iCs/>
          <w:lang w:val="en-US"/>
        </w:rPr>
        <w:t>.</w:t>
      </w:r>
    </w:p>
    <w:p w14:paraId="158B6E22" w14:textId="77777777" w:rsidR="00B63F72" w:rsidRPr="00E054DF" w:rsidRDefault="00B63F72" w:rsidP="00B63F72">
      <w:pPr>
        <w:pStyle w:val="Listenabsatz"/>
        <w:numPr>
          <w:ilvl w:val="0"/>
          <w:numId w:val="71"/>
        </w:numPr>
        <w:ind w:firstLineChars="0"/>
        <w:rPr>
          <w:bCs/>
          <w:iCs/>
          <w:lang w:val="en-US"/>
        </w:rPr>
      </w:pPr>
      <w:r w:rsidRPr="00E054DF">
        <w:rPr>
          <w:bCs/>
          <w:iCs/>
          <w:lang w:val="en-U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E054DF" w:rsidRDefault="00B63F72" w:rsidP="00B63F72">
      <w:pPr>
        <w:pStyle w:val="Listenabsatz"/>
        <w:numPr>
          <w:ilvl w:val="1"/>
          <w:numId w:val="71"/>
        </w:numPr>
        <w:ind w:firstLineChars="0"/>
        <w:rPr>
          <w:bCs/>
          <w:iCs/>
          <w:lang w:val="en-US"/>
        </w:rPr>
      </w:pPr>
      <w:r w:rsidRPr="00E054DF">
        <w:rPr>
          <w:bCs/>
          <w:iCs/>
          <w:color w:val="FF0000"/>
          <w:lang w:val="en-US"/>
        </w:rPr>
        <w:t xml:space="preserve">(baseline) </w:t>
      </w:r>
      <w:r w:rsidRPr="00E054DF">
        <w:rPr>
          <w:rFonts w:hint="eastAsia"/>
          <w:bCs/>
          <w:iCs/>
          <w:color w:val="FF0000"/>
          <w:lang w:val="en-US"/>
        </w:rPr>
        <w:t>O</w:t>
      </w:r>
      <w:r w:rsidRPr="00E054DF">
        <w:rPr>
          <w:bCs/>
          <w:iCs/>
          <w:color w:val="FF0000"/>
          <w:lang w:val="en-US"/>
        </w:rPr>
        <w:t>ption 1</w:t>
      </w:r>
      <w:r w:rsidRPr="00E054DF">
        <w:rPr>
          <w:bCs/>
          <w:iCs/>
          <w:lang w:val="en-US"/>
        </w:rPr>
        <w:t xml:space="preserve">: </w:t>
      </w:r>
      <w:r w:rsidRPr="00E054DF">
        <w:rPr>
          <w:iCs/>
          <w:lang w:val="en-US"/>
        </w:rPr>
        <w:t>Calculate the latency for each packet for each UE, and then generate CDF of latency for all these packets from all the UEs.</w:t>
      </w:r>
    </w:p>
    <w:p w14:paraId="04FE2AF4" w14:textId="77777777" w:rsidR="00B63F72" w:rsidRPr="00E054DF" w:rsidRDefault="00B63F72" w:rsidP="00B63F72">
      <w:pPr>
        <w:pStyle w:val="Listenabsatz"/>
        <w:numPr>
          <w:ilvl w:val="2"/>
          <w:numId w:val="71"/>
        </w:numPr>
        <w:ind w:firstLineChars="0"/>
        <w:rPr>
          <w:bCs/>
          <w:iCs/>
          <w:lang w:val="en-US"/>
        </w:rPr>
      </w:pPr>
      <w:r w:rsidRPr="00E054DF">
        <w:rPr>
          <w:bCs/>
          <w:iCs/>
          <w:lang w:val="en-US"/>
        </w:rPr>
        <w:t>Packet-Latency CDF: The CDF of the packet latencies of all the packets from all the UEs.</w:t>
      </w:r>
    </w:p>
    <w:p w14:paraId="25C28BE3" w14:textId="77777777" w:rsidR="00B63F72" w:rsidRPr="00E054DF" w:rsidRDefault="00B63F72" w:rsidP="00B63F72">
      <w:pPr>
        <w:pStyle w:val="Listenabsatz"/>
        <w:numPr>
          <w:ilvl w:val="2"/>
          <w:numId w:val="71"/>
        </w:numPr>
        <w:ind w:firstLineChars="0"/>
        <w:rPr>
          <w:bCs/>
          <w:iCs/>
          <w:lang w:val="en-US"/>
        </w:rPr>
      </w:pPr>
      <w:r w:rsidRPr="00E054DF">
        <w:rPr>
          <w:bCs/>
          <w:iCs/>
          <w:lang w:val="en-US"/>
        </w:rPr>
        <w:t>Mean/5%/50%/95% Packet-Latency: The mean/5%/50%/95% value of Packet-Latency of all the packets from all the UEs.</w:t>
      </w:r>
    </w:p>
    <w:p w14:paraId="337D549D" w14:textId="77777777" w:rsidR="00B63F72" w:rsidRPr="00E054DF" w:rsidRDefault="00B63F72" w:rsidP="00B63F72">
      <w:pPr>
        <w:pStyle w:val="Listenabsatz"/>
        <w:numPr>
          <w:ilvl w:val="1"/>
          <w:numId w:val="71"/>
        </w:numPr>
        <w:ind w:firstLineChars="0"/>
        <w:rPr>
          <w:bCs/>
          <w:iCs/>
          <w:lang w:val="en-US"/>
        </w:rPr>
      </w:pPr>
      <w:r w:rsidRPr="00E054DF">
        <w:rPr>
          <w:bCs/>
          <w:iCs/>
          <w:color w:val="FF0000"/>
          <w:lang w:val="en-US"/>
        </w:rPr>
        <w:t xml:space="preserve">(optional) </w:t>
      </w:r>
      <w:r w:rsidRPr="00E054DF">
        <w:rPr>
          <w:rFonts w:hint="eastAsia"/>
          <w:bCs/>
          <w:iCs/>
          <w:color w:val="FF0000"/>
          <w:lang w:val="en-US"/>
        </w:rPr>
        <w:t>O</w:t>
      </w:r>
      <w:r w:rsidRPr="00E054DF">
        <w:rPr>
          <w:bCs/>
          <w:iCs/>
          <w:color w:val="FF0000"/>
          <w:lang w:val="en-US"/>
        </w:rPr>
        <w:t>ption 2</w:t>
      </w:r>
      <w:r w:rsidRPr="00E054DF">
        <w:rPr>
          <w:bCs/>
          <w:iCs/>
          <w:lang w:val="en-US"/>
        </w:rPr>
        <w:t>:</w:t>
      </w:r>
      <w:r w:rsidRPr="00E054DF">
        <w:rPr>
          <w:iCs/>
          <w:lang w:val="en-US"/>
        </w:rPr>
        <w:t xml:space="preserve"> Calculate the latency for each packet for each UE, and then calculate the average latency for each UE, then generate the CDF for these average latency for each UE</w:t>
      </w:r>
    </w:p>
    <w:p w14:paraId="6A23DA02" w14:textId="77777777" w:rsidR="00B63F72" w:rsidRPr="00E054DF" w:rsidRDefault="00B63F72" w:rsidP="00B63F72">
      <w:pPr>
        <w:pStyle w:val="Listenabsatz"/>
        <w:numPr>
          <w:ilvl w:val="2"/>
          <w:numId w:val="71"/>
        </w:numPr>
        <w:ind w:firstLineChars="0"/>
        <w:rPr>
          <w:bCs/>
          <w:iCs/>
          <w:lang w:val="en-US"/>
        </w:rPr>
      </w:pPr>
      <w:r w:rsidRPr="00E054DF">
        <w:rPr>
          <w:bCs/>
          <w:iCs/>
          <w:lang w:val="en-US"/>
        </w:rPr>
        <w:t>UE-Average-Latency: defined as the average packet latency for a UE</w:t>
      </w:r>
    </w:p>
    <w:p w14:paraId="7C6F69CC" w14:textId="77777777" w:rsidR="00B63F72" w:rsidRPr="00E054DF" w:rsidRDefault="00B63F72" w:rsidP="00B63F72">
      <w:pPr>
        <w:pStyle w:val="Listenabsatz"/>
        <w:numPr>
          <w:ilvl w:val="2"/>
          <w:numId w:val="71"/>
        </w:numPr>
        <w:ind w:firstLineChars="0"/>
        <w:rPr>
          <w:bCs/>
          <w:iCs/>
          <w:lang w:val="en-US"/>
        </w:rPr>
      </w:pPr>
      <w:r w:rsidRPr="00E054DF">
        <w:rPr>
          <w:bCs/>
          <w:iCs/>
          <w:lang w:val="en-US"/>
        </w:rPr>
        <w:t>UE-Average-Latency CDF: The CDF of the UE-Average-Latency for all users.</w:t>
      </w:r>
    </w:p>
    <w:p w14:paraId="593AA69A" w14:textId="77777777" w:rsidR="00B63F72" w:rsidRPr="00E054DF" w:rsidRDefault="00B63F72" w:rsidP="00B63F72">
      <w:pPr>
        <w:pStyle w:val="Listenabsatz"/>
        <w:numPr>
          <w:ilvl w:val="2"/>
          <w:numId w:val="71"/>
        </w:numPr>
        <w:ind w:firstLineChars="0"/>
        <w:rPr>
          <w:bCs/>
          <w:iCs/>
          <w:lang w:val="en-US"/>
        </w:rPr>
      </w:pPr>
      <w:r w:rsidRPr="00E054DF">
        <w:rPr>
          <w:bCs/>
          <w:iCs/>
          <w:lang w:val="en-US"/>
        </w:rPr>
        <w:t>Mean/5%/50%/95% UE-Average-Latency: The mean/5%/50%/95% value of UE-Average-Latency for all users.</w:t>
      </w:r>
    </w:p>
    <w:p w14:paraId="3A164693" w14:textId="77777777" w:rsidR="00B63F72" w:rsidRPr="00E054DF" w:rsidRDefault="00B63F72" w:rsidP="00B63F72">
      <w:pPr>
        <w:pStyle w:val="Listenabsatz"/>
        <w:numPr>
          <w:ilvl w:val="0"/>
          <w:numId w:val="71"/>
        </w:numPr>
        <w:ind w:firstLineChars="0"/>
        <w:rPr>
          <w:bCs/>
          <w:iCs/>
          <w:lang w:val="en-US"/>
        </w:rPr>
      </w:pPr>
      <w:r w:rsidRPr="00E054DF">
        <w:rPr>
          <w:bCs/>
          <w:iCs/>
          <w:lang w:val="en-US"/>
        </w:rPr>
        <w:t>Note: HARQ re-transmission should be considered for latency evaluation.</w:t>
      </w:r>
    </w:p>
    <w:p w14:paraId="1B12B2C6" w14:textId="5A4E5DF4" w:rsidR="00713EF7" w:rsidRPr="00E054DF" w:rsidRDefault="00713EF7" w:rsidP="00713EF7">
      <w:pPr>
        <w:rPr>
          <w:lang w:val="en-US"/>
        </w:rPr>
      </w:pPr>
    </w:p>
    <w:p w14:paraId="78BC534F" w14:textId="77777777" w:rsidR="00B63F72" w:rsidRPr="00E054DF" w:rsidRDefault="00B63F72" w:rsidP="00B63F72">
      <w:pPr>
        <w:overflowPunct w:val="0"/>
        <w:contextualSpacing/>
        <w:textAlignment w:val="baseline"/>
        <w:rPr>
          <w:bCs/>
          <w:iCs/>
          <w:lang w:val="en-US"/>
        </w:rPr>
      </w:pPr>
    </w:p>
    <w:p w14:paraId="6BD4E480" w14:textId="77777777" w:rsidR="00B63F72" w:rsidRPr="00E054DF" w:rsidRDefault="00B63F72" w:rsidP="00B63F72">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rsidRPr="00E054DF"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Pr="00E054DF" w:rsidRDefault="0029754B" w:rsidP="008F1E89">
            <w:pPr>
              <w:spacing w:line="240" w:lineRule="auto"/>
              <w:rPr>
                <w:bCs/>
                <w:lang w:val="en-US"/>
              </w:rPr>
            </w:pPr>
            <w:r w:rsidRPr="00E054DF">
              <w:rPr>
                <w:bCs/>
                <w:lang w:val="en-US"/>
              </w:rPr>
              <w:t xml:space="preserve">Please note that </w:t>
            </w:r>
            <w:r w:rsidRPr="00E054DF">
              <w:rPr>
                <w:rFonts w:hint="eastAsia"/>
                <w:bCs/>
                <w:lang w:val="en-US"/>
              </w:rPr>
              <w:t>t</w:t>
            </w:r>
            <w:r w:rsidRPr="00E054DF">
              <w:rPr>
                <w:bCs/>
                <w:lang w:val="en-US"/>
              </w:rPr>
              <w:t>he unfinished packets have already been considered by the “…</w:t>
            </w:r>
            <w:r w:rsidRPr="00E054DF">
              <w:rPr>
                <w:bCs/>
                <w:iCs/>
                <w:lang w:val="en-US"/>
              </w:rPr>
              <w:t xml:space="preserve">ends when </w:t>
            </w:r>
            <w:r w:rsidRPr="00E054DF">
              <w:rPr>
                <w:bCs/>
                <w:iCs/>
                <w:lang w:val="en-US"/>
              </w:rPr>
              <w:lastRenderedPageBreak/>
              <w:t>the last bit of the packet is correctly delivered to the receiver if the packet is finished by the end of the simulation, otherwise ends at the simulation end time.</w:t>
            </w:r>
            <w:r w:rsidRPr="00E054DF">
              <w:rPr>
                <w:bCs/>
                <w:lang w:val="en-US"/>
              </w:rPr>
              <w:t>”</w:t>
            </w:r>
          </w:p>
        </w:tc>
      </w:tr>
      <w:tr w:rsidR="00B63F72" w:rsidRPr="00E054DF"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Pr="00E054DF" w:rsidRDefault="00815485" w:rsidP="008F1E89">
            <w:pPr>
              <w:spacing w:line="240" w:lineRule="auto"/>
              <w:rPr>
                <w:bCs/>
                <w:lang w:val="en-US"/>
              </w:rPr>
            </w:pPr>
            <w:r w:rsidRPr="00E054DF">
              <w:rPr>
                <w:bCs/>
                <w:lang w:val="en-U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rsidRPr="00E054DF"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E054DF" w:rsidRDefault="008F1E89" w:rsidP="008F1E89">
            <w:pPr>
              <w:spacing w:line="240" w:lineRule="auto"/>
              <w:rPr>
                <w:rFonts w:eastAsia="Malgun Gothic"/>
                <w:bCs/>
                <w:lang w:val="en-US"/>
              </w:rPr>
            </w:pPr>
            <w:r w:rsidRPr="00E054DF">
              <w:rPr>
                <w:rFonts w:eastAsia="Malgun Gothic" w:hint="eastAsia"/>
                <w:bCs/>
                <w:lang w:val="en-US"/>
              </w:rPr>
              <w:t xml:space="preserve">As we commented in the offline session, the latency for dropped packed is not well-defined so that the </w:t>
            </w:r>
            <w:r w:rsidRPr="00E054DF">
              <w:rPr>
                <w:rFonts w:eastAsia="Malgun Gothic"/>
                <w:bCs/>
                <w:lang w:val="en-US"/>
              </w:rPr>
              <w:t>latency</w:t>
            </w:r>
            <w:r w:rsidRPr="00E054DF">
              <w:rPr>
                <w:rFonts w:eastAsia="Malgun Gothic" w:hint="eastAsia"/>
                <w:bCs/>
                <w:lang w:val="en-US"/>
              </w:rPr>
              <w:t xml:space="preserve"> </w:t>
            </w:r>
            <w:r w:rsidRPr="00E054DF">
              <w:rPr>
                <w:rFonts w:eastAsia="Malgun Gothic"/>
                <w:bCs/>
                <w:lang w:val="en-US"/>
              </w:rPr>
              <w:t xml:space="preserve">should be separately counted as the percentage of dropped packets. If we use the definition, the latency depends on simulation run time. More importantly, the average latency is biased to the dropped packet. </w:t>
            </w:r>
          </w:p>
        </w:tc>
      </w:tr>
      <w:tr w:rsidR="003B5A91" w:rsidRPr="00E054DF"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Pr="00E054DF" w:rsidRDefault="003B5A91" w:rsidP="008F1E89">
            <w:pPr>
              <w:rPr>
                <w:rFonts w:eastAsia="Malgun Gothic"/>
                <w:bCs/>
                <w:lang w:val="en-US"/>
              </w:rPr>
            </w:pPr>
            <w:r w:rsidRPr="00E054DF">
              <w:rPr>
                <w:rFonts w:hint="eastAsia"/>
                <w:bCs/>
                <w:lang w:val="en-US"/>
              </w:rPr>
              <w:t xml:space="preserve">We are fine with the </w:t>
            </w:r>
            <w:r w:rsidRPr="00E054DF">
              <w:rPr>
                <w:bCs/>
                <w:lang w:val="en-US"/>
              </w:rPr>
              <w:t>proposal</w:t>
            </w:r>
            <w:r w:rsidRPr="00E054DF">
              <w:rPr>
                <w:rFonts w:hint="eastAsia"/>
                <w:bCs/>
                <w:lang w:val="en-US"/>
              </w:rPr>
              <w:t xml:space="preserve">. For the latency of dropped packet, we also think </w:t>
            </w:r>
            <w:r w:rsidRPr="00E054DF">
              <w:rPr>
                <w:bCs/>
                <w:lang w:val="en-US"/>
              </w:rPr>
              <w:t>latency = end of simulation time – packet arrival time</w:t>
            </w:r>
            <w:r w:rsidRPr="00E054DF">
              <w:rPr>
                <w:rFonts w:hint="eastAsia"/>
                <w:bCs/>
                <w:lang w:val="en-US"/>
              </w:rPr>
              <w:t xml:space="preserve"> is not proper.</w:t>
            </w:r>
          </w:p>
        </w:tc>
      </w:tr>
      <w:tr w:rsidR="0027739E" w:rsidRPr="00E054DF"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Pr="00E054DF" w:rsidRDefault="0027739E" w:rsidP="008F1E89">
            <w:pPr>
              <w:rPr>
                <w:bCs/>
                <w:lang w:val="en-US"/>
              </w:rPr>
            </w:pPr>
            <w:r w:rsidRPr="00E054DF">
              <w:rPr>
                <w:rFonts w:hint="eastAsia"/>
                <w:bCs/>
                <w:lang w:val="en-US"/>
              </w:rPr>
              <w:t>W</w:t>
            </w:r>
            <w:r w:rsidRPr="00E054DF">
              <w:rPr>
                <w:bCs/>
                <w:lang w:val="en-US"/>
              </w:rPr>
              <w:t xml:space="preserve">e agree with Samsung. Actually the dropped packet issue is not specific for SBFD.  In the legacy </w:t>
            </w:r>
            <w:r w:rsidR="00670790" w:rsidRPr="00E054DF">
              <w:rPr>
                <w:bCs/>
                <w:lang w:val="en-US"/>
              </w:rPr>
              <w:t xml:space="preserve"> SLS simulation, it is also typical to have some packets dropped. From our perspective, it is reasonable to calculate latency only for the packets successfully received.</w:t>
            </w:r>
          </w:p>
        </w:tc>
      </w:tr>
      <w:tr w:rsidR="00247BAE" w:rsidRPr="00E054DF"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Pr="00E054DF" w:rsidRDefault="00247BAE" w:rsidP="00331E76">
            <w:pPr>
              <w:rPr>
                <w:bCs/>
                <w:lang w:val="en-US"/>
              </w:rPr>
            </w:pPr>
            <w:r w:rsidRPr="00E054DF">
              <w:rPr>
                <w:rFonts w:hint="eastAsia"/>
                <w:bCs/>
                <w:lang w:val="en-US"/>
              </w:rPr>
              <w:t>W</w:t>
            </w:r>
            <w:r w:rsidRPr="00E054DF">
              <w:rPr>
                <w:bCs/>
                <w:lang w:val="en-US"/>
              </w:rPr>
              <w:t xml:space="preserve">e agree with Xiaomi that latency should based on successful delivered </w:t>
            </w:r>
            <w:r w:rsidR="00331E76" w:rsidRPr="00E054DF">
              <w:rPr>
                <w:bCs/>
                <w:lang w:val="en-US"/>
              </w:rPr>
              <w:t xml:space="preserve">bit. And we can further discuss whether successful delivered bit is based on successful </w:t>
            </w:r>
            <w:r w:rsidRPr="00E054DF">
              <w:rPr>
                <w:bCs/>
                <w:lang w:val="en-US"/>
              </w:rPr>
              <w:t>packet or part of the successful packet.</w:t>
            </w:r>
          </w:p>
        </w:tc>
      </w:tr>
      <w:tr w:rsidR="004F7075" w:rsidRPr="00E054DF"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E054DF" w:rsidRDefault="004F7075" w:rsidP="006F0185">
            <w:pPr>
              <w:rPr>
                <w:bCs/>
                <w:lang w:val="en-US"/>
              </w:rPr>
            </w:pPr>
            <w:r w:rsidRPr="00E054DF">
              <w:rPr>
                <w:bCs/>
                <w:lang w:val="en-US"/>
              </w:rPr>
              <w:t xml:space="preserve">We can support this proposal in principle.  We think that dropped traffic latencies will skew the statistics of the latency and must not be considered. </w:t>
            </w:r>
          </w:p>
        </w:tc>
      </w:tr>
      <w:tr w:rsidR="00D9401A" w:rsidRPr="00E054DF"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Pr="00E054DF" w:rsidRDefault="00D9401A" w:rsidP="00297369">
            <w:pPr>
              <w:rPr>
                <w:bCs/>
                <w:lang w:val="en-US"/>
              </w:rPr>
            </w:pPr>
            <w:r w:rsidRPr="00E054DF">
              <w:rPr>
                <w:bCs/>
                <w:lang w:val="en-US"/>
              </w:rPr>
              <w:t>We share the similar view with Samsung.</w:t>
            </w:r>
          </w:p>
        </w:tc>
      </w:tr>
      <w:tr w:rsidR="0077086C" w:rsidRPr="00E054DF" w14:paraId="469E9CA7" w14:textId="77777777" w:rsidTr="00254952">
        <w:tc>
          <w:tcPr>
            <w:tcW w:w="1555" w:type="dxa"/>
            <w:vAlign w:val="center"/>
          </w:tcPr>
          <w:p w14:paraId="3E425282" w14:textId="2497D8A8" w:rsidR="0077086C" w:rsidRDefault="0077086C" w:rsidP="0077086C">
            <w:pPr>
              <w:rPr>
                <w:bCs/>
              </w:rPr>
            </w:pPr>
            <w:r>
              <w:rPr>
                <w:bCs/>
                <w:lang w:eastAsia="zh-CN"/>
              </w:rPr>
              <w:t>QC</w:t>
            </w:r>
          </w:p>
        </w:tc>
        <w:tc>
          <w:tcPr>
            <w:tcW w:w="8407" w:type="dxa"/>
            <w:vAlign w:val="center"/>
          </w:tcPr>
          <w:p w14:paraId="11640EF6" w14:textId="705F6EC2" w:rsidR="0077086C" w:rsidRPr="00E054DF" w:rsidRDefault="0077086C" w:rsidP="0077086C">
            <w:pPr>
              <w:rPr>
                <w:bCs/>
                <w:lang w:val="en-US"/>
              </w:rPr>
            </w:pPr>
            <w:r w:rsidRPr="00E054DF">
              <w:rPr>
                <w:bCs/>
                <w:lang w:val="en-US" w:eastAsia="zh-CN"/>
              </w:rPr>
              <w:t xml:space="preserve">Latency for successfully delivered packets. The dropped packets will be captured in UPT. </w:t>
            </w:r>
          </w:p>
        </w:tc>
      </w:tr>
    </w:tbl>
    <w:p w14:paraId="33C56754" w14:textId="77777777" w:rsidR="00B63F72" w:rsidRPr="00E054DF" w:rsidRDefault="00B63F72" w:rsidP="00B63F72">
      <w:pPr>
        <w:spacing w:after="120"/>
        <w:rPr>
          <w:lang w:val="en-US"/>
        </w:rPr>
      </w:pPr>
    </w:p>
    <w:p w14:paraId="0B773F19" w14:textId="77777777" w:rsidR="00B63F72" w:rsidRPr="00E054DF" w:rsidRDefault="00B63F72" w:rsidP="00713EF7">
      <w:pPr>
        <w:rPr>
          <w:lang w:val="en-US"/>
        </w:rPr>
      </w:pPr>
    </w:p>
    <w:p w14:paraId="2A2C40D2" w14:textId="6FDE2456" w:rsidR="00FD2351" w:rsidRPr="00E054DF" w:rsidRDefault="00FD2351" w:rsidP="00FD2351">
      <w:pPr>
        <w:pStyle w:val="berschrift4"/>
        <w:numPr>
          <w:ilvl w:val="0"/>
          <w:numId w:val="0"/>
        </w:numPr>
        <w:ind w:left="864" w:hanging="864"/>
        <w:rPr>
          <w:b/>
          <w:i/>
          <w:u w:val="single"/>
          <w:lang w:val="en-US"/>
        </w:rPr>
      </w:pPr>
      <w:r w:rsidRPr="00E054DF">
        <w:rPr>
          <w:b/>
          <w:i/>
          <w:u w:val="single"/>
          <w:lang w:val="en-US"/>
        </w:rPr>
        <w:t>Updated proposal 2-2-4-r1(Open):</w:t>
      </w:r>
    </w:p>
    <w:p w14:paraId="7EBF7BF2" w14:textId="05B47226" w:rsidR="00FD2351" w:rsidRPr="00E054DF" w:rsidRDefault="00FD2351" w:rsidP="00FD2351">
      <w:pPr>
        <w:tabs>
          <w:tab w:val="num" w:pos="720"/>
        </w:tabs>
        <w:spacing w:beforeLines="50" w:before="120" w:afterLines="50" w:after="120"/>
        <w:rPr>
          <w:rFonts w:ascii="Times New Roman" w:eastAsia="SimSun" w:hAnsi="Times New Roman" w:cs="Times New Roman"/>
          <w:iCs/>
          <w:szCs w:val="20"/>
          <w:lang w:val="en-US"/>
        </w:rPr>
      </w:pPr>
      <w:r w:rsidRPr="00E054DF">
        <w:rPr>
          <w:iCs/>
          <w:lang w:val="en-US"/>
        </w:rPr>
        <w:t>At least for SLS calibration purpose in SBFD deployment case 1, the following DL/UL SINR related metrics can be considered.</w:t>
      </w:r>
    </w:p>
    <w:p w14:paraId="7355364B" w14:textId="760D0ABC" w:rsidR="00FD2351" w:rsidRPr="00E054DF" w:rsidRDefault="00FD2351" w:rsidP="00DA5303">
      <w:pPr>
        <w:pStyle w:val="Listenabsatz"/>
        <w:numPr>
          <w:ilvl w:val="0"/>
          <w:numId w:val="71"/>
        </w:numPr>
        <w:ind w:firstLineChars="0"/>
        <w:rPr>
          <w:bCs/>
          <w:iCs/>
          <w:szCs w:val="21"/>
          <w:lang w:val="en-US"/>
        </w:rPr>
      </w:pPr>
      <w:r w:rsidRPr="00E054DF">
        <w:rPr>
          <w:bCs/>
          <w:iCs/>
          <w:szCs w:val="21"/>
          <w:lang w:val="en-US"/>
        </w:rPr>
        <w:t>CDF of DL SINR in DL slots: DL SINR is calculated by taking into account legacy gNB-UE interference</w:t>
      </w:r>
    </w:p>
    <w:p w14:paraId="2710E1F8" w14:textId="77777777" w:rsidR="00FD2351" w:rsidRPr="00E054DF" w:rsidRDefault="00FD2351" w:rsidP="00FD2351">
      <w:pPr>
        <w:pStyle w:val="Listenabsatz"/>
        <w:numPr>
          <w:ilvl w:val="0"/>
          <w:numId w:val="71"/>
        </w:numPr>
        <w:ind w:firstLineChars="0"/>
        <w:rPr>
          <w:bCs/>
          <w:iCs/>
          <w:szCs w:val="21"/>
          <w:lang w:val="en-US"/>
        </w:rPr>
      </w:pPr>
      <w:r w:rsidRPr="00E054DF">
        <w:rPr>
          <w:bCs/>
          <w:iCs/>
          <w:szCs w:val="21"/>
          <w:lang w:val="en-US"/>
        </w:rPr>
        <w:t>CDF of DL SINR in SBFD slots: DL SINR is calculated by taking into account legacy gNB-UE interference and UE-UE co-channel inter-subband CLI</w:t>
      </w:r>
    </w:p>
    <w:p w14:paraId="4DB9B159" w14:textId="77777777" w:rsidR="00FD2351" w:rsidRPr="00E054DF" w:rsidRDefault="00FD2351" w:rsidP="00DA5303">
      <w:pPr>
        <w:pStyle w:val="Listenabsatz"/>
        <w:numPr>
          <w:ilvl w:val="0"/>
          <w:numId w:val="71"/>
        </w:numPr>
        <w:ind w:firstLineChars="0"/>
        <w:rPr>
          <w:bCs/>
          <w:iCs/>
          <w:szCs w:val="21"/>
          <w:lang w:val="en-US"/>
        </w:rPr>
      </w:pPr>
      <w:r w:rsidRPr="00E054DF">
        <w:rPr>
          <w:bCs/>
          <w:iCs/>
          <w:szCs w:val="21"/>
          <w:lang w:val="en-US"/>
        </w:rPr>
        <w:t>CDF of UL SINR in UL slots: UL SINR is calculated by taking into legacy UE-gNB interference</w:t>
      </w:r>
    </w:p>
    <w:p w14:paraId="67D57D65" w14:textId="77777777" w:rsidR="00FD2351" w:rsidRPr="00E054DF" w:rsidRDefault="00FD2351" w:rsidP="00FD2351">
      <w:pPr>
        <w:pStyle w:val="Listenabsatz"/>
        <w:numPr>
          <w:ilvl w:val="0"/>
          <w:numId w:val="71"/>
        </w:numPr>
        <w:ind w:firstLineChars="0"/>
        <w:rPr>
          <w:bCs/>
          <w:iCs/>
          <w:szCs w:val="21"/>
          <w:lang w:val="en-US"/>
        </w:rPr>
      </w:pPr>
      <w:r w:rsidRPr="00E054DF">
        <w:rPr>
          <w:bCs/>
          <w:iCs/>
          <w:szCs w:val="21"/>
          <w:lang w:val="en-US"/>
        </w:rPr>
        <w:t xml:space="preserve">CDF of UL SINR in SBFD slots: UL SINR is calculated by taking into account legacy UE-gNB interference, self-interference, </w:t>
      </w:r>
      <w:r w:rsidRPr="00E054DF">
        <w:rPr>
          <w:lang w:val="en-US"/>
        </w:rPr>
        <w:t>inter-site</w:t>
      </w:r>
      <w:r w:rsidRPr="00E054DF">
        <w:rPr>
          <w:bCs/>
          <w:iCs/>
          <w:szCs w:val="21"/>
          <w:lang w:val="en-US"/>
        </w:rPr>
        <w:t xml:space="preserve"> gNB-gNB co-channel inter-subband CLI and </w:t>
      </w:r>
      <w:r w:rsidRPr="00E054DF">
        <w:rPr>
          <w:lang w:val="en-US"/>
        </w:rPr>
        <w:t>co-site inter-sector co-channel inter-subband CLI</w:t>
      </w:r>
    </w:p>
    <w:p w14:paraId="0C47F50C" w14:textId="77777777" w:rsidR="00FD2351" w:rsidRPr="00E054DF" w:rsidRDefault="00FD2351" w:rsidP="003F194D">
      <w:pPr>
        <w:spacing w:after="120"/>
        <w:rPr>
          <w:lang w:val="en-US"/>
        </w:rPr>
      </w:pPr>
    </w:p>
    <w:p w14:paraId="229A7DEF" w14:textId="77777777" w:rsidR="004D5D15" w:rsidRPr="00E054DF" w:rsidRDefault="004D5D15" w:rsidP="004D5D15">
      <w:pPr>
        <w:spacing w:after="120"/>
        <w:rPr>
          <w:lang w:val="en-US"/>
        </w:rPr>
      </w:pPr>
    </w:p>
    <w:p w14:paraId="1BDDEECD" w14:textId="77777777" w:rsidR="004D5D15" w:rsidRPr="00E054DF" w:rsidRDefault="004D5D15" w:rsidP="004D5D15">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rsidRPr="00E054DF"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Pr="00E054DF" w:rsidRDefault="00574036" w:rsidP="008F1E89">
            <w:pPr>
              <w:spacing w:line="240" w:lineRule="auto"/>
              <w:rPr>
                <w:bCs/>
                <w:lang w:val="en-US"/>
              </w:rPr>
            </w:pPr>
            <w:r w:rsidRPr="00E054DF">
              <w:rPr>
                <w:bCs/>
                <w:lang w:val="en-US"/>
              </w:rPr>
              <w:t xml:space="preserve">What does it mean by legacy gNB-UE &amp; UE-gNB interference?  </w:t>
            </w:r>
          </w:p>
          <w:p w14:paraId="23686B6C" w14:textId="269BD788" w:rsidR="00574036" w:rsidRPr="00E054DF" w:rsidRDefault="00574036" w:rsidP="008F1E89">
            <w:pPr>
              <w:spacing w:line="240" w:lineRule="auto"/>
              <w:rPr>
                <w:bCs/>
                <w:lang w:val="en-US"/>
              </w:rPr>
            </w:pPr>
            <w:r w:rsidRPr="00E054DF">
              <w:rPr>
                <w:bCs/>
                <w:lang w:val="en-US"/>
              </w:rPr>
              <w:t>Even for legacy, there is inter-site gNB-gNB interference in flexible/dynamic TDD.</w:t>
            </w:r>
          </w:p>
        </w:tc>
      </w:tr>
      <w:tr w:rsidR="004D5D15" w:rsidRPr="00E054DF"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E054DF" w:rsidRDefault="008F1E89" w:rsidP="008F1E89">
            <w:pPr>
              <w:spacing w:line="240" w:lineRule="auto"/>
              <w:rPr>
                <w:rFonts w:eastAsia="Malgun Gothic"/>
                <w:bCs/>
                <w:lang w:val="en-US"/>
              </w:rPr>
            </w:pPr>
            <w:r w:rsidRPr="00E054DF">
              <w:rPr>
                <w:rFonts w:eastAsia="Malgun Gothic" w:hint="eastAsia"/>
                <w:bCs/>
                <w:lang w:val="en-US"/>
              </w:rPr>
              <w:t xml:space="preserve">In general, the SINR distribution </w:t>
            </w:r>
            <w:r w:rsidRPr="00E054DF">
              <w:rPr>
                <w:rFonts w:eastAsia="Malgun Gothic"/>
                <w:bCs/>
                <w:lang w:val="en-US"/>
              </w:rPr>
              <w:t>can</w:t>
            </w:r>
            <w:r w:rsidRPr="00E054DF">
              <w:rPr>
                <w:rFonts w:eastAsia="Malgun Gothic" w:hint="eastAsia"/>
                <w:bCs/>
                <w:lang w:val="en-US"/>
              </w:rPr>
              <w:t xml:space="preserve"> </w:t>
            </w:r>
            <w:r w:rsidRPr="00E054DF">
              <w:rPr>
                <w:rFonts w:eastAsia="Malgun Gothic"/>
                <w:bCs/>
                <w:lang w:val="en-US"/>
              </w:rPr>
              <w:t xml:space="preserve">be used for all cases, not SBFD deployment case 1. </w:t>
            </w:r>
          </w:p>
        </w:tc>
      </w:tr>
      <w:tr w:rsidR="003B5A91" w:rsidRPr="00E054DF"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Pr="00E054DF" w:rsidRDefault="003B5A91" w:rsidP="008F1E89">
            <w:pPr>
              <w:spacing w:line="240" w:lineRule="auto"/>
              <w:rPr>
                <w:bCs/>
                <w:lang w:val="en-US"/>
              </w:rPr>
            </w:pPr>
            <w:r w:rsidRPr="00E054DF">
              <w:rPr>
                <w:rFonts w:hint="eastAsia"/>
                <w:bCs/>
                <w:lang w:val="en-US"/>
              </w:rPr>
              <w:t>Is the intention to have separate CDFs of SINR for SBFD slot and non-SBFD slot?</w:t>
            </w:r>
          </w:p>
        </w:tc>
      </w:tr>
      <w:tr w:rsidR="008E4671" w:rsidRPr="00E054DF"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Pr="00E054DF" w:rsidRDefault="008E4671" w:rsidP="008F1E89">
            <w:pPr>
              <w:rPr>
                <w:bCs/>
                <w:lang w:val="en-US"/>
              </w:rPr>
            </w:pPr>
            <w:r w:rsidRPr="00E054DF">
              <w:rPr>
                <w:bCs/>
                <w:lang w:val="en-US"/>
              </w:rPr>
              <w:t xml:space="preserve">Is the intention of this metric for calibration? </w:t>
            </w:r>
          </w:p>
        </w:tc>
      </w:tr>
      <w:tr w:rsidR="00381B62" w:rsidRPr="00E054DF"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Pr="00E054DF" w:rsidRDefault="00381B62" w:rsidP="008F1E89">
            <w:pPr>
              <w:rPr>
                <w:bCs/>
                <w:lang w:val="en-US"/>
              </w:rPr>
            </w:pPr>
            <w:r w:rsidRPr="00E054DF">
              <w:rPr>
                <w:bCs/>
                <w:lang w:val="en-U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r w:rsidRPr="00E054DF">
              <w:rPr>
                <w:bCs/>
                <w:lang w:val="en-US"/>
              </w:rPr>
              <w:t xml:space="preserve">Isnt it better to first agree on a higher level if we want to perform SLS calibration or not? We can focus on the details of the calibration separately. (The channel models/deployments for calibration/ metrics for calibration). </w:t>
            </w:r>
            <w:r w:rsidRPr="00E054DF">
              <w:rPr>
                <w:bCs/>
                <w:lang w:val="en-US"/>
              </w:rPr>
              <w:br/>
            </w:r>
            <w:r w:rsidRPr="00E054DF">
              <w:rPr>
                <w:bCs/>
                <w:lang w:val="en-US"/>
              </w:rPr>
              <w:br/>
              <w:t xml:space="preserve">Regarding the proposal, there are no DL slots in SBFD system. </w:t>
            </w:r>
            <w:r>
              <w:rPr>
                <w:bCs/>
              </w:rPr>
              <w:t>Are DL slots</w:t>
            </w:r>
            <w:r w:rsidR="000A6135">
              <w:rPr>
                <w:bCs/>
              </w:rPr>
              <w:t xml:space="preserve"> in this proposal,</w:t>
            </w:r>
            <w:r>
              <w:rPr>
                <w:bCs/>
              </w:rPr>
              <w:t xml:space="preserve"> DL-only slots?  </w:t>
            </w:r>
          </w:p>
        </w:tc>
      </w:tr>
      <w:tr w:rsidR="00B36B51" w:rsidRPr="00E054DF"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Pr="00E054DF" w:rsidRDefault="00B36B51" w:rsidP="00297369">
            <w:pPr>
              <w:rPr>
                <w:bCs/>
                <w:lang w:val="en-US"/>
              </w:rPr>
            </w:pPr>
            <w:r w:rsidRPr="00E054DF">
              <w:rPr>
                <w:bCs/>
                <w:lang w:val="en-US"/>
              </w:rPr>
              <w:t xml:space="preserve">For SLS calibration, we need consider not only </w:t>
            </w:r>
            <w:r w:rsidRPr="00E054DF">
              <w:rPr>
                <w:bCs/>
                <w:iCs/>
                <w:szCs w:val="21"/>
                <w:lang w:val="en-US"/>
              </w:rPr>
              <w:t>legacy gNB-UE interference</w:t>
            </w:r>
            <w:r w:rsidRPr="00E054DF">
              <w:rPr>
                <w:bCs/>
                <w:lang w:val="en-US"/>
              </w:rPr>
              <w:t xml:space="preserve">  but also other parameters/metric related to SINR calculation such as  UE to UE or gNB to gNB</w:t>
            </w:r>
          </w:p>
        </w:tc>
      </w:tr>
      <w:tr w:rsidR="0077086C" w:rsidRPr="00E054DF" w14:paraId="58C29235" w14:textId="77777777" w:rsidTr="00B36B51">
        <w:tc>
          <w:tcPr>
            <w:tcW w:w="1555" w:type="dxa"/>
          </w:tcPr>
          <w:p w14:paraId="43290870" w14:textId="4BAAF2C3" w:rsidR="0077086C" w:rsidRDefault="0077086C" w:rsidP="00297369">
            <w:pPr>
              <w:rPr>
                <w:bCs/>
              </w:rPr>
            </w:pPr>
            <w:r>
              <w:rPr>
                <w:bCs/>
              </w:rPr>
              <w:t>QC</w:t>
            </w:r>
          </w:p>
        </w:tc>
        <w:tc>
          <w:tcPr>
            <w:tcW w:w="8407" w:type="dxa"/>
          </w:tcPr>
          <w:p w14:paraId="18358882" w14:textId="50913BF4" w:rsidR="0077086C" w:rsidRPr="00E054DF" w:rsidRDefault="0077086C" w:rsidP="00297369">
            <w:pPr>
              <w:rPr>
                <w:bCs/>
                <w:lang w:val="en-US"/>
              </w:rPr>
            </w:pPr>
            <w:r w:rsidRPr="00E054DF">
              <w:rPr>
                <w:bCs/>
                <w:lang w:val="en-US"/>
              </w:rPr>
              <w:t>We are fine for SLS calibration and goot to align between companies.</w:t>
            </w:r>
          </w:p>
        </w:tc>
      </w:tr>
    </w:tbl>
    <w:p w14:paraId="2530866C" w14:textId="77777777" w:rsidR="004D5D15" w:rsidRPr="00E054DF" w:rsidRDefault="004D5D15" w:rsidP="004D5D15">
      <w:pPr>
        <w:spacing w:after="120"/>
        <w:rPr>
          <w:lang w:val="en-US"/>
        </w:rPr>
      </w:pPr>
    </w:p>
    <w:p w14:paraId="599B0277" w14:textId="46F6DEA0" w:rsidR="00903854" w:rsidRPr="00E054DF" w:rsidRDefault="00903854" w:rsidP="00903854">
      <w:pPr>
        <w:spacing w:after="120"/>
        <w:rPr>
          <w:lang w:val="en-US"/>
        </w:rPr>
      </w:pPr>
    </w:p>
    <w:p w14:paraId="30E6D97B" w14:textId="125465BE" w:rsidR="00A3027F" w:rsidRPr="00E054DF" w:rsidRDefault="00A3027F" w:rsidP="00A3027F">
      <w:pPr>
        <w:pStyle w:val="berschrift4"/>
        <w:numPr>
          <w:ilvl w:val="0"/>
          <w:numId w:val="0"/>
        </w:numPr>
        <w:ind w:left="864" w:hanging="864"/>
        <w:rPr>
          <w:b/>
          <w:i/>
          <w:u w:val="single"/>
          <w:lang w:val="en-US"/>
        </w:rPr>
      </w:pPr>
      <w:r w:rsidRPr="00E054DF">
        <w:rPr>
          <w:b/>
          <w:i/>
          <w:u w:val="single"/>
          <w:lang w:val="en-US"/>
        </w:rPr>
        <w:t>Updated proposal 2-2-7-r1(Open):</w:t>
      </w:r>
    </w:p>
    <w:p w14:paraId="233215BB" w14:textId="4A2E930C" w:rsidR="00A3027F" w:rsidRPr="00E054DF" w:rsidRDefault="00C0757F" w:rsidP="00A3027F">
      <w:pPr>
        <w:rPr>
          <w:szCs w:val="20"/>
          <w:lang w:val="en-US"/>
        </w:rPr>
      </w:pPr>
      <w:r w:rsidRPr="00E054DF">
        <w:rPr>
          <w:color w:val="FF0000"/>
          <w:lang w:val="en-US"/>
        </w:rPr>
        <w:t xml:space="preserve">For evaluation of SBFD operation, </w:t>
      </w:r>
      <w:r w:rsidR="00A3027F" w:rsidRPr="00E054DF">
        <w:rPr>
          <w:color w:val="FF0000"/>
          <w:lang w:val="en-US"/>
        </w:rPr>
        <w:t xml:space="preserve">the DL SINR of UE </w:t>
      </w:r>
      <w:r w:rsidR="00A3027F" w:rsidRPr="00E054DF">
        <w:rPr>
          <w:i/>
          <w:iCs/>
          <w:color w:val="FF0000"/>
          <w:lang w:val="en-US"/>
        </w:rPr>
        <w:t>B</w:t>
      </w:r>
      <w:r w:rsidR="00A3027F" w:rsidRPr="00E054DF">
        <w:rPr>
          <w:color w:val="FF0000"/>
          <w:lang w:val="en-US"/>
        </w:rPr>
        <w:t xml:space="preserve"> </w:t>
      </w:r>
      <w:r w:rsidR="00CE3649" w:rsidRPr="00E054DF">
        <w:rPr>
          <w:color w:val="FF0000"/>
          <w:lang w:val="en-US"/>
        </w:rPr>
        <w:t xml:space="preserve">in DL slots </w:t>
      </w:r>
      <w:r w:rsidR="00A3027F" w:rsidRPr="00E054DF">
        <w:rPr>
          <w:color w:val="FF0000"/>
          <w:lang w:val="en-US"/>
        </w:rPr>
        <w:t xml:space="preserve">in severing cell </w:t>
      </w:r>
      <w:r w:rsidR="00A3027F" w:rsidRPr="00E054DF">
        <w:rPr>
          <w:i/>
          <w:iCs/>
          <w:color w:val="FF0000"/>
          <w:lang w:val="en-US"/>
        </w:rPr>
        <w:t>A</w:t>
      </w:r>
      <w:r w:rsidR="00A3027F" w:rsidRPr="00E054DF">
        <w:rPr>
          <w:color w:val="FF0000"/>
          <w:lang w:val="en-US"/>
        </w:rPr>
        <w:t xml:space="preserve"> can be expressed as</w:t>
      </w:r>
    </w:p>
    <w:p w14:paraId="53787CCD" w14:textId="4F30B8A4" w:rsidR="00A3027F" w:rsidRDefault="00D030F3"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D030F3"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D030F3"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Pr="00E054DF" w:rsidRDefault="00D030F3" w:rsidP="00A3027F">
      <w:pPr>
        <w:pStyle w:val="Listenabsatz"/>
        <w:numPr>
          <w:ilvl w:val="0"/>
          <w:numId w:val="71"/>
        </w:numPr>
        <w:ind w:firstLineChars="0"/>
        <w:rPr>
          <w:lang w:val="en-US"/>
        </w:rPr>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lang w:val="en-US"/>
                  </w:rPr>
                  <m:t>TX</m:t>
                </m:r>
              </m:e>
            </m:acc>
          </m:e>
          <m:sub>
            <m:r>
              <m:rPr>
                <m:sty m:val="p"/>
              </m:rPr>
              <w:rPr>
                <w:rFonts w:ascii="Cambria Math" w:hAnsi="Cambria Math"/>
                <w:lang w:val="en-US"/>
              </w:rPr>
              <m:t>gNB</m:t>
            </m:r>
          </m:sub>
        </m:sSub>
      </m:oMath>
      <w:r w:rsidR="00A3027F" w:rsidRPr="00E054DF">
        <w:rPr>
          <w:lang w:val="en-US"/>
        </w:rPr>
        <w:t xml:space="preserve"> is the total DL transmit power (over the </w:t>
      </w:r>
      <w:r w:rsidR="00A3027F" w:rsidRPr="00E054DF">
        <w:rPr>
          <w:i/>
          <w:lang w:val="en-US"/>
        </w:rPr>
        <w:t>S</w:t>
      </w:r>
      <w:r w:rsidR="00A3027F" w:rsidRPr="00E054DF">
        <w:rPr>
          <w:lang w:val="en-US"/>
        </w:rPr>
        <w:t xml:space="preserve"> Tx antenna ports) per subcarrier.</w:t>
      </w:r>
    </w:p>
    <w:p w14:paraId="5D111D6F" w14:textId="6E993E67" w:rsidR="00A3027F" w:rsidRPr="00E054DF" w:rsidRDefault="00A3027F" w:rsidP="00A3027F">
      <w:pPr>
        <w:pStyle w:val="Listenabsatz"/>
        <w:numPr>
          <w:ilvl w:val="0"/>
          <w:numId w:val="71"/>
        </w:numPr>
        <w:ind w:firstLineChars="0"/>
        <w:rPr>
          <w:lang w:val="en-US"/>
        </w:rPr>
      </w:pPr>
      <m:oMath>
        <m:r>
          <w:rPr>
            <w:rFonts w:ascii="Cambria Math" w:hAnsi="Cambria Math"/>
          </w:rPr>
          <m:t>S</m:t>
        </m:r>
      </m:oMath>
      <w:r w:rsidRPr="00E054DF">
        <w:rPr>
          <w:lang w:val="en-US"/>
        </w:rP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rPr>
          <w:lang w:val="en-US"/>
        </w:rPr>
        <w:t xml:space="preserve"> is the Rx antenna port number of UE.</w:t>
      </w:r>
    </w:p>
    <w:p w14:paraId="0A8CB4F4" w14:textId="77777777" w:rsidR="00772041" w:rsidRPr="00E054DF" w:rsidRDefault="00D030F3" w:rsidP="00772041">
      <w:pPr>
        <w:pStyle w:val="Listenabsatz"/>
        <w:numPr>
          <w:ilvl w:val="0"/>
          <w:numId w:val="71"/>
        </w:numPr>
        <w:ind w:firstLineChars="0"/>
        <w:rPr>
          <w:color w:val="FF0000"/>
          <w:lang w:val="en-US"/>
        </w:rPr>
      </w:pPr>
      <m:oMath>
        <m:sSubSup>
          <m:sSubSupPr>
            <m:ctrlPr>
              <w:rPr>
                <w:rFonts w:ascii="Cambria Math" w:hAnsi="Cambria Math"/>
                <w:i/>
                <w:color w:val="FF0000"/>
              </w:rPr>
            </m:ctrlPr>
          </m:sSubSupPr>
          <m:e>
            <m:r>
              <m:rPr>
                <m:sty m:val="p"/>
              </m:rPr>
              <w:rPr>
                <w:rFonts w:ascii="Cambria Math" w:hAnsi="Cambria Math"/>
                <w:color w:val="FF0000"/>
                <w:lang w:val="en-US"/>
              </w:rPr>
              <m:t>CL</m:t>
            </m:r>
          </m:e>
          <m:sub>
            <m:r>
              <w:rPr>
                <w:rFonts w:ascii="Cambria Math" w:hAnsi="Cambria Math"/>
                <w:color w:val="FF0000"/>
              </w:rPr>
              <m:t>p</m:t>
            </m:r>
            <m:r>
              <w:rPr>
                <w:rFonts w:ascii="Cambria Math" w:hAnsi="Cambria Math"/>
                <w:color w:val="FF0000"/>
                <w:lang w:val="en-US"/>
              </w:rPr>
              <m:t>,</m:t>
            </m:r>
            <m:r>
              <w:rPr>
                <w:rFonts w:ascii="Cambria Math" w:hAnsi="Cambria Math"/>
                <w:color w:val="FF0000"/>
              </w:rPr>
              <m:t>u</m:t>
            </m:r>
          </m:sub>
          <m:sup>
            <m:r>
              <w:rPr>
                <w:rFonts w:ascii="Cambria Math" w:hAnsi="Cambria Math"/>
                <w:color w:val="FF0000"/>
              </w:rPr>
              <m:t>A</m:t>
            </m:r>
            <m:r>
              <w:rPr>
                <w:rFonts w:ascii="Cambria Math" w:hAnsi="Cambria Math"/>
                <w:color w:val="FF0000"/>
                <w:lang w:val="en-US"/>
              </w:rPr>
              <m:t>,</m:t>
            </m:r>
            <m:r>
              <w:rPr>
                <w:rFonts w:ascii="Cambria Math" w:hAnsi="Cambria Math"/>
                <w:color w:val="FF0000"/>
              </w:rPr>
              <m:t>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lang w:val="en-US"/>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054DF">
        <w:rPr>
          <w:rFonts w:hint="eastAsia"/>
          <w:color w:val="FF0000"/>
          <w:lang w:val="en-US"/>
        </w:rPr>
        <w:t xml:space="preserve"> </w:t>
      </w:r>
      <w:r w:rsidR="00CE3649" w:rsidRPr="00E054DF">
        <w:rPr>
          <w:color w:val="FF0000"/>
          <w:lang w:val="en-US"/>
        </w:rPr>
        <w:t xml:space="preserve">is the coupling loss from Tx antenna port </w:t>
      </w:r>
      <w:r w:rsidR="00CE3649" w:rsidRPr="00E054DF">
        <w:rPr>
          <w:i/>
          <w:color w:val="FF0000"/>
          <w:lang w:val="en-US"/>
        </w:rPr>
        <w:t>p</w:t>
      </w:r>
      <w:r w:rsidR="00CE3649" w:rsidRPr="00E054DF">
        <w:rPr>
          <w:color w:val="FF0000"/>
          <w:lang w:val="en-US"/>
        </w:rPr>
        <w:t xml:space="preserve"> of </w:t>
      </w:r>
      <w:r w:rsidR="00C0757F" w:rsidRPr="00E054DF">
        <w:rPr>
          <w:color w:val="FF0000"/>
          <w:lang w:val="en-US"/>
        </w:rPr>
        <w:t>gNB</w:t>
      </w:r>
      <w:r w:rsidR="00CE3649" w:rsidRPr="00E054DF">
        <w:rPr>
          <w:color w:val="FF0000"/>
          <w:lang w:val="en-US"/>
        </w:rPr>
        <w:t xml:space="preserve"> </w:t>
      </w:r>
      <w:r w:rsidR="00CE3649" w:rsidRPr="00E054DF">
        <w:rPr>
          <w:i/>
          <w:color w:val="FF0000"/>
          <w:lang w:val="en-US"/>
        </w:rPr>
        <w:t>A</w:t>
      </w:r>
      <w:r w:rsidR="00C0757F" w:rsidRPr="00E054DF">
        <w:rPr>
          <w:i/>
          <w:color w:val="FF0000"/>
          <w:lang w:val="en-US"/>
        </w:rPr>
        <w:t xml:space="preserve"> </w:t>
      </w:r>
      <w:r w:rsidR="00C0757F" w:rsidRPr="00E054DF">
        <w:rPr>
          <w:iCs/>
          <w:color w:val="FF0000"/>
          <w:lang w:val="en-US"/>
        </w:rPr>
        <w:t>(serving cell)</w:t>
      </w:r>
      <w:r w:rsidR="00CE3649" w:rsidRPr="00E054DF">
        <w:rPr>
          <w:color w:val="FF0000"/>
          <w:lang w:val="en-US"/>
        </w:rPr>
        <w:t xml:space="preserve"> to Rx antenna port </w:t>
      </w:r>
      <w:r w:rsidR="00CE3649" w:rsidRPr="00E054DF">
        <w:rPr>
          <w:i/>
          <w:color w:val="FF0000"/>
          <w:lang w:val="en-US"/>
        </w:rPr>
        <w:t>u</w:t>
      </w:r>
      <w:r w:rsidR="00CE3649" w:rsidRPr="00E054DF">
        <w:rPr>
          <w:color w:val="FF0000"/>
          <w:lang w:val="en-US"/>
        </w:rPr>
        <w:t xml:space="preserve"> of </w:t>
      </w:r>
      <w:r w:rsidR="00C0757F" w:rsidRPr="00E054DF">
        <w:rPr>
          <w:color w:val="FF0000"/>
          <w:lang w:val="en-US"/>
        </w:rPr>
        <w:t>UE</w:t>
      </w:r>
      <w:r w:rsidR="00CE3649" w:rsidRPr="00E054DF">
        <w:rPr>
          <w:color w:val="FF0000"/>
          <w:lang w:val="en-US"/>
        </w:rPr>
        <w:t xml:space="preserve"> </w:t>
      </w:r>
      <w:r w:rsidR="00CE3649" w:rsidRPr="00E054DF">
        <w:rPr>
          <w:i/>
          <w:color w:val="FF0000"/>
          <w:lang w:val="en-US"/>
        </w:rPr>
        <w:t>B</w:t>
      </w:r>
      <w:r w:rsidR="00772041" w:rsidRPr="00E054DF">
        <w:rPr>
          <w:iCs/>
          <w:color w:val="FF0000"/>
          <w:lang w:val="en-US"/>
        </w:rPr>
        <w:t>, and</w:t>
      </w:r>
      <w:r w:rsidR="00772041" w:rsidRPr="00E054DF">
        <w:rPr>
          <w:i/>
          <w:color w:val="FF0000"/>
          <w:lang w:val="en-US"/>
        </w:rPr>
        <w:t xml:space="preserve"> </w:t>
      </w:r>
      <m:oMath>
        <m:sSubSup>
          <m:sSubSupPr>
            <m:ctrlPr>
              <w:rPr>
                <w:rFonts w:ascii="Cambria Math" w:hAnsi="Cambria Math"/>
                <w:i/>
                <w:iCs/>
                <w:color w:val="FF0000"/>
              </w:rPr>
            </m:ctrlPr>
          </m:sSubSupPr>
          <m:e>
            <m:r>
              <m:rPr>
                <m:sty m:val="p"/>
              </m:rPr>
              <w:rPr>
                <w:rFonts w:ascii="Cambria Math" w:hAnsi="Cambria Math"/>
                <w:color w:val="FF0000"/>
                <w:lang w:val="en-US"/>
              </w:rPr>
              <m:t>CL</m:t>
            </m:r>
          </m:e>
          <m:sub>
            <m:r>
              <w:rPr>
                <w:rFonts w:ascii="Cambria Math" w:hAnsi="Cambria Math"/>
                <w:color w:val="FF0000"/>
              </w:rPr>
              <m:t>p</m:t>
            </m:r>
            <m:r>
              <m:rPr>
                <m:sty m:val="p"/>
              </m:rPr>
              <w:rPr>
                <w:rFonts w:ascii="Cambria Math" w:hAnsi="Cambria Math"/>
                <w:color w:val="FF0000"/>
                <w:lang w:val="en-US"/>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lang w:val="en-US"/>
                  </w:rPr>
                  <m:t>'</m:t>
                </m:r>
              </m:sup>
            </m:sSup>
            <m:r>
              <m:rPr>
                <m:sty m:val="p"/>
              </m:rPr>
              <w:rPr>
                <w:rFonts w:ascii="Cambria Math" w:hAnsi="Cambria Math"/>
                <w:color w:val="FF0000"/>
                <w:lang w:val="en-US"/>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lang w:val="en-US"/>
                      </w:rPr>
                      <m:t>'</m:t>
                    </m:r>
                  </m:sup>
                </m:sSup>
              </m:sub>
            </m:sSub>
            <m:r>
              <m:rPr>
                <m:sty m:val="p"/>
              </m:rPr>
              <w:rPr>
                <w:rFonts w:ascii="Cambria Math" w:hAnsi="Cambria Math"/>
                <w:color w:val="FF0000"/>
                <w:lang w:val="en-US"/>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054DF">
        <w:rPr>
          <w:rFonts w:hint="eastAsia"/>
          <w:color w:val="FF0000"/>
          <w:lang w:val="en-US"/>
        </w:rPr>
        <w:t xml:space="preserve"> </w:t>
      </w:r>
      <w:r w:rsidR="00772041" w:rsidRPr="00E054DF">
        <w:rPr>
          <w:color w:val="FF0000"/>
          <w:lang w:val="en-US"/>
        </w:rPr>
        <w:t xml:space="preserve">is the coupling loss from Tx antenna port </w:t>
      </w:r>
      <w:r w:rsidR="00772041" w:rsidRPr="00E054DF">
        <w:rPr>
          <w:i/>
          <w:color w:val="FF0000"/>
          <w:lang w:val="en-US"/>
        </w:rPr>
        <w:t>p</w:t>
      </w:r>
      <w:r w:rsidR="00772041" w:rsidRPr="00E054DF">
        <w:rPr>
          <w:color w:val="FF0000"/>
          <w:lang w:val="en-US"/>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lang w:val="en-US"/>
              </w:rPr>
              <m:t>'</m:t>
            </m:r>
          </m:sup>
        </m:sSup>
      </m:oMath>
      <w:r w:rsidR="00772041" w:rsidRPr="00E054DF">
        <w:rPr>
          <w:i/>
          <w:color w:val="FF0000"/>
          <w:lang w:val="en-US"/>
        </w:rPr>
        <w:t xml:space="preserve"> </w:t>
      </w:r>
      <w:r w:rsidR="00772041" w:rsidRPr="00E054DF">
        <w:rPr>
          <w:iCs/>
          <w:color w:val="FF0000"/>
          <w:lang w:val="en-US"/>
        </w:rPr>
        <w:t>(neighboring cell)</w:t>
      </w:r>
      <w:r w:rsidR="00772041" w:rsidRPr="00E054DF">
        <w:rPr>
          <w:color w:val="FF0000"/>
          <w:lang w:val="en-US"/>
        </w:rPr>
        <w:t xml:space="preserve"> to Rx antenna port </w:t>
      </w:r>
      <w:r w:rsidR="00772041" w:rsidRPr="00E054DF">
        <w:rPr>
          <w:i/>
          <w:color w:val="FF0000"/>
          <w:lang w:val="en-US"/>
        </w:rPr>
        <w:t>u</w:t>
      </w:r>
      <w:r w:rsidR="00772041" w:rsidRPr="00E054DF">
        <w:rPr>
          <w:color w:val="FF0000"/>
          <w:lang w:val="en-US"/>
        </w:rPr>
        <w:t xml:space="preserve"> of UE </w:t>
      </w:r>
      <w:r w:rsidR="00772041" w:rsidRPr="00E054DF">
        <w:rPr>
          <w:i/>
          <w:color w:val="FF0000"/>
          <w:lang w:val="en-US"/>
        </w:rPr>
        <w:t>B</w:t>
      </w:r>
    </w:p>
    <w:p w14:paraId="74A31ABD" w14:textId="77777777" w:rsidR="00A3027F" w:rsidRPr="00E054DF" w:rsidRDefault="00A3027F" w:rsidP="00A3027F">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rPr>
          <w:lang w:val="en-US"/>
        </w:rPr>
        <w:t xml:space="preserve"> (used for virtualization of one Tx antenna port at gNB </w:t>
      </w:r>
      <m:oMath>
        <m:r>
          <w:rPr>
            <w:rFonts w:ascii="Cambria Math" w:hAnsi="Cambria Math"/>
          </w:rPr>
          <m:t>A</m:t>
        </m:r>
      </m:oMath>
      <w:r w:rsidRPr="00E054DF">
        <w:rPr>
          <w:lang w:val="en-US"/>
        </w:rP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rPr>
          <w:lang w:val="en-US"/>
        </w:rPr>
        <w:t xml:space="preserve"> (used for virtualization of one Rx antenna port at UE </w:t>
      </w:r>
      <m:oMath>
        <m:r>
          <w:rPr>
            <w:rFonts w:ascii="Cambria Math" w:hAnsi="Cambria Math"/>
          </w:rPr>
          <m:t>B</m:t>
        </m:r>
      </m:oMath>
      <w:r w:rsidRPr="00E054DF">
        <w:rPr>
          <w:lang w:val="en-US"/>
        </w:rPr>
        <w:t xml:space="preserve">) are selected by selecting the best beam pair of gNB </w:t>
      </w:r>
      <m:oMath>
        <m:r>
          <w:rPr>
            <w:rFonts w:ascii="Cambria Math" w:hAnsi="Cambria Math"/>
          </w:rPr>
          <m:t>A</m:t>
        </m:r>
      </m:oMath>
      <w:r w:rsidRPr="00E054DF">
        <w:rPr>
          <w:lang w:val="en-US"/>
        </w:rPr>
        <w:t xml:space="preserve"> and UE </w:t>
      </w:r>
      <m:oMath>
        <m:r>
          <w:rPr>
            <w:rFonts w:ascii="Cambria Math" w:hAnsi="Cambria Math"/>
          </w:rPr>
          <m:t>B</m:t>
        </m:r>
      </m:oMath>
      <w:r w:rsidRPr="00E054DF">
        <w:rPr>
          <w:lang w:val="en-US"/>
        </w:rPr>
        <w:t>, based on the criteria of maximizing receive power after beamforming.</w:t>
      </w:r>
    </w:p>
    <w:p w14:paraId="3045C8AF" w14:textId="1154C6ED" w:rsidR="00A3027F" w:rsidRPr="00E054DF" w:rsidRDefault="00A3027F" w:rsidP="00A3027F">
      <w:pPr>
        <w:pStyle w:val="Listenabsatz"/>
        <w:numPr>
          <w:ilvl w:val="0"/>
          <w:numId w:val="71"/>
        </w:numPr>
        <w:ind w:firstLineChars="0"/>
        <w:rPr>
          <w:lang w:val="en-US"/>
        </w:rPr>
      </w:pPr>
      <w:r w:rsidRPr="00E054DF">
        <w:rPr>
          <w:lang w:val="en-US"/>
        </w:rP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lang w:val="en-US"/>
                  </w:rPr>
                  <m:t>'</m:t>
                </m:r>
              </m:sup>
            </m:sSup>
          </m:sub>
        </m:sSub>
      </m:oMath>
      <w:r w:rsidRPr="00E054DF">
        <w:rPr>
          <w:lang w:val="en-US"/>
        </w:rP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lang w:val="en-US"/>
              </w:rPr>
              <m:t>'</m:t>
            </m:r>
          </m:sup>
        </m:sSup>
      </m:oMath>
      <w:r w:rsidRPr="00E054DF">
        <w:rPr>
          <w:lang w:val="en-US"/>
        </w:rPr>
        <w:t>) is randomly selected.</w:t>
      </w:r>
    </w:p>
    <w:p w14:paraId="2647F09F" w14:textId="67F95D6D" w:rsidR="00A3027F" w:rsidRPr="00E054DF" w:rsidRDefault="00A3027F" w:rsidP="00903854">
      <w:pPr>
        <w:spacing w:after="120"/>
        <w:rPr>
          <w:lang w:val="en-US"/>
        </w:rPr>
      </w:pPr>
    </w:p>
    <w:p w14:paraId="385FD5C4" w14:textId="77777777" w:rsidR="004D5D15" w:rsidRPr="00E054DF" w:rsidRDefault="004D5D15" w:rsidP="004D5D15">
      <w:pPr>
        <w:spacing w:after="120"/>
        <w:rPr>
          <w:lang w:val="en-US"/>
        </w:rPr>
      </w:pPr>
    </w:p>
    <w:p w14:paraId="4F9882F7" w14:textId="77777777" w:rsidR="004D5D15" w:rsidRPr="00E054DF" w:rsidRDefault="004D5D15" w:rsidP="004D5D15">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sidRPr="00E054DF">
              <w:rPr>
                <w:bCs/>
                <w:lang w:val="en-US"/>
              </w:rPr>
              <w:t>We are not clear why we need to mo</w:t>
            </w:r>
            <w:r w:rsidR="00DE6C90" w:rsidRPr="00E054DF">
              <w:rPr>
                <w:bCs/>
                <w:lang w:val="en-US"/>
              </w:rPr>
              <w:t xml:space="preserve">del this in the SLS? </w:t>
            </w:r>
            <w:r w:rsidR="00DE6C90">
              <w:rPr>
                <w:bCs/>
              </w:rPr>
              <w:t>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53F197FF" w:rsidR="004D5D15"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40D73D5E" w:rsidR="004D5D15" w:rsidRDefault="0077086C" w:rsidP="008F1E89">
            <w:pPr>
              <w:spacing w:line="240" w:lineRule="auto"/>
              <w:rPr>
                <w:bCs/>
              </w:rPr>
            </w:pPr>
            <w:r>
              <w:rPr>
                <w:bCs/>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berschrift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Pr="00E054DF" w:rsidRDefault="005A3013" w:rsidP="005A3013">
      <w:pPr>
        <w:rPr>
          <w:rFonts w:ascii="Times New Roman" w:eastAsia="SimSun" w:hAnsi="Times New Roman" w:cs="Times New Roman"/>
          <w:szCs w:val="20"/>
          <w:lang w:val="en-US"/>
        </w:rPr>
      </w:pPr>
      <w:r w:rsidRPr="00E054DF">
        <w:rPr>
          <w:lang w:val="en-US"/>
        </w:rPr>
        <w:t>For SLS of SBFD operation, introduce an evaluation metric for the additional energy consumption of SBFD at the BS side, which can be defined as follows:</w:t>
      </w:r>
    </w:p>
    <w:p w14:paraId="22C13F4F" w14:textId="77777777" w:rsidR="005A3013" w:rsidRPr="00CD1B0D" w:rsidRDefault="00D030F3"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E054DF" w:rsidRDefault="00D030F3" w:rsidP="00CD1B0D">
      <w:pPr>
        <w:pStyle w:val="Listenabsatz"/>
        <w:numPr>
          <w:ilvl w:val="0"/>
          <w:numId w:val="175"/>
        </w:numPr>
        <w:ind w:firstLineChars="0"/>
        <w:rPr>
          <w:lang w:val="en-US"/>
        </w:rPr>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lang w:val="en-US"/>
              </w:rPr>
              <m:t xml:space="preserve">  </m:t>
            </m:r>
          </m:sub>
        </m:sSub>
        <m:r>
          <m:rPr>
            <m:sty m:val="p"/>
          </m:rPr>
          <w:rPr>
            <w:rFonts w:ascii="Cambria Math" w:hAnsi="Cambria Math"/>
            <w:lang w:val="en-US"/>
          </w:rPr>
          <m:t>:</m:t>
        </m:r>
      </m:oMath>
      <w:r w:rsidR="005A3013" w:rsidRPr="00E054DF">
        <w:rPr>
          <w:lang w:val="en-US"/>
        </w:rPr>
        <w:t xml:space="preserve"> Percentage of the additional energy consumption for SBFD.</w:t>
      </w:r>
    </w:p>
    <w:p w14:paraId="111B41F7" w14:textId="77777777" w:rsidR="005A3013" w:rsidRPr="00E054DF" w:rsidRDefault="00D030F3" w:rsidP="00CD1B0D">
      <w:pPr>
        <w:pStyle w:val="Listenabsatz"/>
        <w:numPr>
          <w:ilvl w:val="0"/>
          <w:numId w:val="175"/>
        </w:numPr>
        <w:ind w:firstLineChars="0"/>
        <w:rPr>
          <w:lang w:val="en-US"/>
        </w:rPr>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lang w:val="en-US"/>
              </w:rPr>
              <m:t>'</m:t>
            </m:r>
          </m:sup>
        </m:sSubSup>
        <m:r>
          <m:rPr>
            <m:sty m:val="p"/>
          </m:rPr>
          <w:rPr>
            <w:rFonts w:ascii="Cambria Math" w:hAnsi="Cambria Math"/>
            <w:lang w:val="en-US"/>
          </w:rPr>
          <m:t xml:space="preserve">  :</m:t>
        </m:r>
      </m:oMath>
      <w:r w:rsidR="005A3013" w:rsidRPr="00E054DF">
        <w:rPr>
          <w:lang w:val="en-US"/>
        </w:rPr>
        <w:t xml:space="preserve">Total energy consumption from all DPDs used in SBFD (including energy consumption from all feedback chains). </w:t>
      </w:r>
    </w:p>
    <w:p w14:paraId="5DBE692F" w14:textId="77777777" w:rsidR="005A3013" w:rsidRPr="00E054DF" w:rsidRDefault="00D030F3" w:rsidP="00CD1B0D">
      <w:pPr>
        <w:pStyle w:val="Listenabsatz"/>
        <w:numPr>
          <w:ilvl w:val="0"/>
          <w:numId w:val="175"/>
        </w:numPr>
        <w:ind w:firstLineChars="0"/>
        <w:rPr>
          <w:lang w:val="en-US"/>
        </w:rPr>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lang w:val="en-US"/>
              </w:rPr>
              <m:t>'</m:t>
            </m:r>
          </m:sup>
        </m:sSubSup>
        <m:r>
          <m:rPr>
            <m:sty m:val="p"/>
          </m:rPr>
          <w:rPr>
            <w:rFonts w:ascii="Cambria Math" w:hAnsi="Cambria Math"/>
            <w:lang w:val="en-US"/>
          </w:rPr>
          <m:t xml:space="preserve">     :</m:t>
        </m:r>
      </m:oMath>
      <w:r w:rsidR="005A3013" w:rsidRPr="00E054DF">
        <w:rPr>
          <w:lang w:val="en-US"/>
        </w:rPr>
        <w:t>Total energy consumption from all PAs used in SBFD.</w:t>
      </w:r>
    </w:p>
    <w:p w14:paraId="6CD622B6" w14:textId="77777777" w:rsidR="005A3013" w:rsidRPr="00E054DF" w:rsidRDefault="00D030F3" w:rsidP="00CD1B0D">
      <w:pPr>
        <w:pStyle w:val="Listenabsatz"/>
        <w:numPr>
          <w:ilvl w:val="0"/>
          <w:numId w:val="175"/>
        </w:numPr>
        <w:ind w:firstLineChars="0"/>
        <w:rPr>
          <w:lang w:val="en-US"/>
        </w:rPr>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lang w:val="en-US"/>
              </w:rPr>
              <m:t>'</m:t>
            </m:r>
          </m:sup>
        </m:sSubSup>
        <m:r>
          <m:rPr>
            <m:sty m:val="p"/>
          </m:rPr>
          <w:rPr>
            <w:rFonts w:ascii="Cambria Math" w:hAnsi="Cambria Math"/>
            <w:lang w:val="en-US"/>
          </w:rPr>
          <m:t xml:space="preserve">     :</m:t>
        </m:r>
      </m:oMath>
      <w:r w:rsidR="005A3013" w:rsidRPr="00E054DF">
        <w:rPr>
          <w:lang w:val="en-US"/>
        </w:rPr>
        <w:t xml:space="preserve">Total energy consumption from SIC used in SBFD (including any additional associated components). </w:t>
      </w:r>
    </w:p>
    <w:p w14:paraId="6DFE9CDF" w14:textId="77777777" w:rsidR="005A3013" w:rsidRPr="00E054DF" w:rsidRDefault="00D030F3" w:rsidP="00CD1B0D">
      <w:pPr>
        <w:pStyle w:val="Listenabsatz"/>
        <w:numPr>
          <w:ilvl w:val="0"/>
          <w:numId w:val="175"/>
        </w:numPr>
        <w:ind w:firstLineChars="0"/>
        <w:rPr>
          <w:lang w:val="en-US"/>
        </w:rPr>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lang w:val="en-US"/>
          </w:rPr>
          <m:t xml:space="preserve">  :</m:t>
        </m:r>
      </m:oMath>
      <w:r w:rsidR="005A3013" w:rsidRPr="00E054DF">
        <w:rPr>
          <w:lang w:val="en-US"/>
        </w:rPr>
        <w:t xml:space="preserve">Total energy consumption from all DPDs used in legacy TDD that was compared with SBFD (including energy consumption from all feedback chains). </w:t>
      </w:r>
    </w:p>
    <w:p w14:paraId="5BD5017C" w14:textId="77777777" w:rsidR="005A3013" w:rsidRPr="00E054DF" w:rsidRDefault="00D030F3" w:rsidP="00CD1B0D">
      <w:pPr>
        <w:pStyle w:val="Listenabsatz"/>
        <w:numPr>
          <w:ilvl w:val="0"/>
          <w:numId w:val="175"/>
        </w:numPr>
        <w:ind w:firstLineChars="0"/>
        <w:rPr>
          <w:lang w:val="en-US"/>
        </w:rPr>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lang w:val="en-US"/>
          </w:rPr>
          <m:t xml:space="preserve">     :</m:t>
        </m:r>
      </m:oMath>
      <w:r w:rsidR="005A3013" w:rsidRPr="00E054DF">
        <w:rPr>
          <w:lang w:val="en-US"/>
        </w:rPr>
        <w:t xml:space="preserve"> Total energy consumption from all PAs used in legacy TDD that was compared with SBFD.</w:t>
      </w:r>
    </w:p>
    <w:p w14:paraId="648214E8" w14:textId="4442C065" w:rsidR="00C0757F" w:rsidRPr="00E054DF" w:rsidRDefault="00C0757F" w:rsidP="00903854">
      <w:pPr>
        <w:spacing w:after="120"/>
        <w:rPr>
          <w:lang w:val="en-US"/>
        </w:rPr>
      </w:pPr>
    </w:p>
    <w:p w14:paraId="557737A5" w14:textId="77777777" w:rsidR="005A3013" w:rsidRPr="00E054DF" w:rsidRDefault="005A3013" w:rsidP="005A3013">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Pr="00E054DF" w:rsidRDefault="00F03223" w:rsidP="00F03223">
            <w:pPr>
              <w:spacing w:line="240" w:lineRule="auto"/>
              <w:rPr>
                <w:bCs/>
                <w:lang w:val="en-US"/>
              </w:rPr>
            </w:pPr>
            <w:r w:rsidRPr="00E054DF">
              <w:rPr>
                <w:bCs/>
                <w:lang w:val="en-U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E054DF" w:rsidRDefault="00F03223" w:rsidP="00F03223">
            <w:pPr>
              <w:spacing w:line="240" w:lineRule="auto"/>
              <w:rPr>
                <w:bCs/>
                <w:lang w:val="en-US"/>
              </w:rPr>
            </w:pPr>
            <w:r w:rsidRPr="00E054DF">
              <w:rPr>
                <w:bCs/>
                <w:lang w:val="en-US"/>
              </w:rPr>
              <w:t>We also want to add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E054DF" w:rsidRDefault="00F03223" w:rsidP="00F03223">
            <w:pPr>
              <w:spacing w:line="240" w:lineRule="auto"/>
              <w:rPr>
                <w:bCs/>
                <w:lang w:val="en-US"/>
              </w:rPr>
            </w:pPr>
          </w:p>
          <w:p w14:paraId="516E4D6C" w14:textId="77777777" w:rsidR="00F03223" w:rsidRPr="00A20223" w:rsidRDefault="00D030F3"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rsidRPr="00E054DF"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Pr="00E054DF" w:rsidRDefault="008F28C0" w:rsidP="00F03223">
            <w:pPr>
              <w:spacing w:line="240" w:lineRule="auto"/>
              <w:rPr>
                <w:bCs/>
                <w:lang w:val="en-US"/>
              </w:rPr>
            </w:pPr>
            <w:r w:rsidRPr="00E054DF">
              <w:rPr>
                <w:bCs/>
                <w:lang w:val="en-US"/>
              </w:rPr>
              <w:t xml:space="preserve">We agree with Ericsson’s updated equation on how to calculate the additional power consumption associated with SBFD. </w:t>
            </w:r>
          </w:p>
        </w:tc>
      </w:tr>
      <w:tr w:rsidR="00E054DF" w:rsidRPr="00E054DF" w14:paraId="7FD2E1DE" w14:textId="77777777" w:rsidTr="009B6AD1">
        <w:tc>
          <w:tcPr>
            <w:tcW w:w="1555" w:type="dxa"/>
            <w:tcBorders>
              <w:top w:val="single" w:sz="4" w:space="0" w:color="auto"/>
              <w:left w:val="single" w:sz="4" w:space="0" w:color="auto"/>
              <w:bottom w:val="single" w:sz="4" w:space="0" w:color="auto"/>
              <w:right w:val="single" w:sz="4" w:space="0" w:color="auto"/>
            </w:tcBorders>
            <w:vAlign w:val="center"/>
          </w:tcPr>
          <w:p w14:paraId="435A9E16" w14:textId="77777777" w:rsidR="00E054DF" w:rsidRDefault="00E054DF" w:rsidP="009B6AD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66F8877" w14:textId="77777777" w:rsidR="00E054DF" w:rsidRPr="00E054DF" w:rsidRDefault="00E054DF" w:rsidP="009B6AD1">
            <w:pPr>
              <w:spacing w:line="240" w:lineRule="auto"/>
              <w:rPr>
                <w:bCs/>
                <w:lang w:val="en-US"/>
              </w:rPr>
            </w:pPr>
            <w:r w:rsidRPr="00E054DF">
              <w:rPr>
                <w:bCs/>
                <w:lang w:val="en-US"/>
              </w:rPr>
              <w:t>This proposal needs further discussion.</w:t>
            </w:r>
          </w:p>
        </w:tc>
      </w:tr>
      <w:tr w:rsidR="00F03223" w:rsidRPr="00E054DF"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006D3E73" w:rsidR="00F03223" w:rsidRDefault="00E054DF" w:rsidP="00F03223">
            <w:pPr>
              <w:spacing w:line="240" w:lineRule="auto"/>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9951EA3" w:rsidR="00F03223" w:rsidRPr="00E054DF" w:rsidRDefault="00E054DF" w:rsidP="00F03223">
            <w:pPr>
              <w:spacing w:line="240" w:lineRule="auto"/>
              <w:rPr>
                <w:bCs/>
                <w:lang w:val="en-US"/>
              </w:rPr>
            </w:pPr>
            <w:r>
              <w:rPr>
                <w:bCs/>
                <w:lang w:val="en-US"/>
              </w:rPr>
              <w:t xml:space="preserve">We generally support this proposal. </w:t>
            </w:r>
          </w:p>
        </w:tc>
      </w:tr>
    </w:tbl>
    <w:p w14:paraId="4FDBB87C" w14:textId="77777777" w:rsidR="005A3013" w:rsidRPr="00E054DF" w:rsidRDefault="005A3013" w:rsidP="00903854">
      <w:pPr>
        <w:spacing w:after="120"/>
        <w:rPr>
          <w:lang w:val="en-US"/>
        </w:rPr>
      </w:pPr>
    </w:p>
    <w:p w14:paraId="5E0C682E" w14:textId="090A8925" w:rsidR="00D23C42" w:rsidRDefault="00D23C42" w:rsidP="00D23C42">
      <w:pPr>
        <w:pStyle w:val="berschrift2"/>
      </w:pPr>
      <w:r>
        <w:t>Issue#</w:t>
      </w:r>
      <w:r w:rsidR="000F0B0F">
        <w:t>2</w:t>
      </w:r>
      <w:r>
        <w:t>-</w:t>
      </w:r>
      <w:r w:rsidR="000F0B0F">
        <w:t>3</w:t>
      </w:r>
      <w:r>
        <w:t>: Layout and UE distribution</w:t>
      </w:r>
    </w:p>
    <w:p w14:paraId="1D058727" w14:textId="77777777" w:rsidR="00D23C42" w:rsidRDefault="00D23C42" w:rsidP="00D23C42">
      <w:pPr>
        <w:pStyle w:val="berschrift3"/>
      </w:pPr>
      <w:r>
        <w:t>Submitted proposal</w:t>
      </w:r>
    </w:p>
    <w:tbl>
      <w:tblPr>
        <w:tblStyle w:val="Tabellenraster"/>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E054DF"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E054DF" w:rsidRDefault="00D23C42" w:rsidP="00F3346C">
            <w:pPr>
              <w:spacing w:line="240" w:lineRule="auto"/>
              <w:rPr>
                <w:i/>
                <w:lang w:val="en-US"/>
              </w:rPr>
            </w:pPr>
            <w:r w:rsidRPr="00E054DF">
              <w:rPr>
                <w:b/>
                <w:i/>
                <w:u w:val="single"/>
                <w:lang w:val="en-US"/>
              </w:rPr>
              <w:t>Proposal 1</w:t>
            </w:r>
            <w:r w:rsidRPr="00E054DF">
              <w:rPr>
                <w:i/>
                <w:lang w:val="en-US"/>
              </w:rPr>
              <w:t xml:space="preserve">: </w:t>
            </w:r>
            <w:r w:rsidRPr="00E054DF">
              <w:rPr>
                <w:bCs/>
                <w:i/>
                <w:iCs/>
                <w:lang w:val="en-US"/>
              </w:rPr>
              <w:t xml:space="preserve">For </w:t>
            </w:r>
            <w:r w:rsidRPr="00E054DF">
              <w:rPr>
                <w:i/>
                <w:lang w:val="en-US"/>
              </w:rPr>
              <w:t>SBFD deployment case 1</w:t>
            </w:r>
            <w:r w:rsidRPr="00E054DF">
              <w:rPr>
                <w:bCs/>
                <w:i/>
                <w:lang w:val="en-US"/>
              </w:rPr>
              <w:t>,</w:t>
            </w:r>
            <w:r w:rsidRPr="00E054DF">
              <w:rPr>
                <w:bCs/>
                <w:i/>
                <w:iCs/>
                <w:lang w:val="en-US"/>
              </w:rPr>
              <w:t xml:space="preserve"> evaluation assumptions in </w:t>
            </w:r>
            <w:r w:rsidRPr="00E054DF">
              <w:rPr>
                <w:rFonts w:hint="eastAsia"/>
                <w:bCs/>
                <w:i/>
                <w:iCs/>
                <w:lang w:val="en-US"/>
              </w:rPr>
              <w:t>Ta</w:t>
            </w:r>
            <w:r w:rsidRPr="00E054DF">
              <w:rPr>
                <w:bCs/>
                <w:i/>
                <w:iCs/>
                <w:lang w:val="en-US"/>
              </w:rPr>
              <w:t>ble 15</w:t>
            </w:r>
            <w:r w:rsidRPr="00E054DF">
              <w:rPr>
                <w:i/>
                <w:lang w:val="en-US"/>
              </w:rPr>
              <w:t xml:space="preserve"> and Table 16</w:t>
            </w:r>
            <w:r w:rsidRPr="00E054DF">
              <w:rPr>
                <w:bCs/>
                <w:i/>
                <w:iCs/>
                <w:lang w:val="en-US"/>
              </w:rPr>
              <w:t xml:space="preserve"> in Annex B can be considered as starting point.</w:t>
            </w:r>
          </w:p>
          <w:p w14:paraId="2A87F8BA" w14:textId="77777777" w:rsidR="00D23C42" w:rsidRPr="00E054DF" w:rsidRDefault="00D23C42" w:rsidP="00F3346C">
            <w:pPr>
              <w:spacing w:line="240" w:lineRule="auto"/>
              <w:rPr>
                <w:i/>
                <w:lang w:val="en-US"/>
              </w:rPr>
            </w:pPr>
          </w:p>
          <w:p w14:paraId="3D5DCC64" w14:textId="77777777" w:rsidR="00D23C42" w:rsidRPr="00E054DF" w:rsidRDefault="00D23C42" w:rsidP="00F3346C">
            <w:pPr>
              <w:spacing w:line="240" w:lineRule="auto"/>
              <w:rPr>
                <w:b/>
                <w:u w:val="single"/>
                <w:lang w:val="en-US"/>
              </w:rPr>
            </w:pPr>
            <w:r w:rsidRPr="00E054DF">
              <w:rPr>
                <w:b/>
                <w:u w:val="single"/>
                <w:lang w:val="en-US"/>
              </w:rPr>
              <w:t>Deployment Case 1</w:t>
            </w:r>
          </w:p>
          <w:p w14:paraId="5276E37B" w14:textId="77777777" w:rsidR="00D23C42" w:rsidRPr="00E054DF" w:rsidRDefault="00D23C42" w:rsidP="00F3346C">
            <w:pPr>
              <w:spacing w:line="240" w:lineRule="auto"/>
              <w:rPr>
                <w:bCs/>
                <w:i/>
                <w:lang w:val="en-US"/>
              </w:rPr>
            </w:pPr>
            <w:r w:rsidRPr="00E054DF">
              <w:rPr>
                <w:b/>
                <w:i/>
                <w:u w:val="single"/>
                <w:lang w:val="en-US"/>
              </w:rPr>
              <w:t>Proposal 2</w:t>
            </w:r>
            <w:r w:rsidRPr="00E054DF">
              <w:rPr>
                <w:i/>
                <w:lang w:val="en-US"/>
              </w:rPr>
              <w:t xml:space="preserve">: </w:t>
            </w:r>
            <w:r w:rsidRPr="00E054DF">
              <w:rPr>
                <w:bCs/>
                <w:i/>
                <w:lang w:val="en-US"/>
              </w:rPr>
              <w:t xml:space="preserve">For UE distribution of Urban Macro scenario for FR1 and Dense Urban Macro layer scenario for FR1 and FR2-1 in </w:t>
            </w:r>
            <w:r w:rsidRPr="00E054DF">
              <w:rPr>
                <w:i/>
                <w:lang w:val="en-US"/>
              </w:rPr>
              <w:t>SBFD Deployment Case 1</w:t>
            </w:r>
            <w:r w:rsidRPr="00E054DF">
              <w:rPr>
                <w:bCs/>
                <w:i/>
                <w:lang w:val="en-US"/>
              </w:rPr>
              <w:t xml:space="preserve">, </w:t>
            </w:r>
          </w:p>
          <w:p w14:paraId="3601C6A4"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Baseline: 10 users per macro TRP, and all users are randomly and uniformly dropped within the macro TRP.</w:t>
            </w:r>
          </w:p>
          <w:p w14:paraId="7D2E5D10" w14:textId="77777777" w:rsidR="00D23C42" w:rsidRPr="00F3346C" w:rsidRDefault="00D23C42" w:rsidP="00F3346C">
            <w:pPr>
              <w:pStyle w:val="Listenabsatz"/>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E054DF" w:rsidRDefault="00D23C42" w:rsidP="00F3346C">
            <w:pPr>
              <w:pStyle w:val="Listenabsatz"/>
              <w:widowControl/>
              <w:numPr>
                <w:ilvl w:val="1"/>
                <w:numId w:val="22"/>
              </w:numPr>
              <w:spacing w:line="240" w:lineRule="auto"/>
              <w:ind w:left="840" w:firstLineChars="0" w:hanging="420"/>
              <w:rPr>
                <w:i/>
                <w:lang w:val="en-US"/>
              </w:rPr>
            </w:pPr>
            <w:r w:rsidRPr="00E054DF">
              <w:rPr>
                <w:i/>
                <w:lang w:val="en-US"/>
              </w:rPr>
              <w:lastRenderedPageBreak/>
              <w:t>Step 1: Randomly drop [3] UE cluster center within one macro cell geographical area considering the minimum distance between macro TRP to UE cluster center as D</w:t>
            </w:r>
            <w:r w:rsidRPr="00E054DF">
              <w:rPr>
                <w:i/>
                <w:vertAlign w:val="subscript"/>
                <w:lang w:val="en-US"/>
              </w:rPr>
              <w:t>macro-to-cluster</w:t>
            </w:r>
            <w:r w:rsidRPr="00E054DF">
              <w:rPr>
                <w:i/>
                <w:lang w:val="en-US"/>
              </w:rPr>
              <w:t xml:space="preserve"> and the minimum distance between to UE cluster centers as D</w:t>
            </w:r>
            <w:r w:rsidRPr="00E054DF">
              <w:rPr>
                <w:i/>
                <w:vertAlign w:val="subscript"/>
                <w:lang w:val="en-US"/>
              </w:rPr>
              <w:t>inter-cluster</w:t>
            </w:r>
            <w:r w:rsidRPr="00E054DF">
              <w:rPr>
                <w:i/>
                <w:lang w:val="en-US"/>
              </w:rPr>
              <w:t xml:space="preserve"> </w:t>
            </w:r>
          </w:p>
          <w:p w14:paraId="1E9A6C7C" w14:textId="77777777" w:rsidR="00D23C42" w:rsidRPr="00E054DF" w:rsidRDefault="00D23C42" w:rsidP="00F3346C">
            <w:pPr>
              <w:pStyle w:val="Listenabsatz"/>
              <w:widowControl/>
              <w:numPr>
                <w:ilvl w:val="1"/>
                <w:numId w:val="22"/>
              </w:numPr>
              <w:spacing w:line="240" w:lineRule="auto"/>
              <w:ind w:left="840" w:firstLineChars="0" w:hanging="420"/>
              <w:rPr>
                <w:i/>
                <w:lang w:val="en-US"/>
              </w:rPr>
            </w:pPr>
            <w:r w:rsidRPr="00E054DF">
              <w:rPr>
                <w:i/>
                <w:lang w:val="en-US"/>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E054DF" w:rsidRDefault="00D23C42" w:rsidP="00F3346C">
            <w:pPr>
              <w:pStyle w:val="Listenabsatz"/>
              <w:widowControl/>
              <w:numPr>
                <w:ilvl w:val="1"/>
                <w:numId w:val="22"/>
              </w:numPr>
              <w:spacing w:line="240" w:lineRule="auto"/>
              <w:ind w:left="840" w:firstLineChars="0" w:hanging="420"/>
              <w:rPr>
                <w:i/>
                <w:lang w:val="en-US"/>
              </w:rPr>
            </w:pPr>
            <w:r w:rsidRPr="00E054DF">
              <w:rPr>
                <w:i/>
                <w:lang w:val="en-US"/>
              </w:rPr>
              <w:t>For Urban Macro for FR1: D</w:t>
            </w:r>
            <w:r w:rsidRPr="00E054DF">
              <w:rPr>
                <w:i/>
                <w:vertAlign w:val="subscript"/>
                <w:lang w:val="en-US"/>
              </w:rPr>
              <w:t>macro-to-cluster</w:t>
            </w:r>
            <w:r w:rsidRPr="00E054DF">
              <w:rPr>
                <w:i/>
                <w:lang w:val="en-US"/>
              </w:rPr>
              <w:t xml:space="preserve"> = [262.5 m], D</w:t>
            </w:r>
            <w:r w:rsidRPr="00E054DF">
              <w:rPr>
                <w:i/>
                <w:vertAlign w:val="subscript"/>
                <w:lang w:val="en-US"/>
              </w:rPr>
              <w:t>inter-cluster</w:t>
            </w:r>
            <w:r w:rsidRPr="00E054DF">
              <w:rPr>
                <w:i/>
                <w:lang w:val="en-US"/>
              </w:rPr>
              <w:t xml:space="preserve"> = [114.8 m], R = [72.3 m]</w:t>
            </w:r>
          </w:p>
          <w:p w14:paraId="36AA600B" w14:textId="77777777" w:rsidR="00D23C42" w:rsidRPr="00E054DF" w:rsidRDefault="00D23C42" w:rsidP="00F3346C">
            <w:pPr>
              <w:pStyle w:val="Listenabsatz"/>
              <w:widowControl/>
              <w:numPr>
                <w:ilvl w:val="1"/>
                <w:numId w:val="22"/>
              </w:numPr>
              <w:spacing w:line="240" w:lineRule="auto"/>
              <w:ind w:left="840" w:firstLineChars="0" w:hanging="420"/>
              <w:rPr>
                <w:i/>
                <w:lang w:val="en-US"/>
              </w:rPr>
            </w:pPr>
            <w:r w:rsidRPr="00E054DF">
              <w:rPr>
                <w:bCs/>
                <w:i/>
                <w:iCs/>
                <w:lang w:val="en-US"/>
              </w:rPr>
              <w:t>For Dense Urban Macro layer for FR1 and FR2-1: D</w:t>
            </w:r>
            <w:r w:rsidRPr="00E054DF">
              <w:rPr>
                <w:bCs/>
                <w:i/>
                <w:iCs/>
                <w:vertAlign w:val="subscript"/>
                <w:lang w:val="en-US"/>
              </w:rPr>
              <w:t>macro-to-cluster</w:t>
            </w:r>
            <w:r w:rsidRPr="00E054DF">
              <w:rPr>
                <w:bCs/>
                <w:i/>
                <w:iCs/>
                <w:lang w:val="en-US"/>
              </w:rPr>
              <w:t xml:space="preserve"> = [105 m], D</w:t>
            </w:r>
            <w:r w:rsidRPr="00E054DF">
              <w:rPr>
                <w:bCs/>
                <w:i/>
                <w:iCs/>
                <w:vertAlign w:val="subscript"/>
                <w:lang w:val="en-US"/>
              </w:rPr>
              <w:t>inter-cluster</w:t>
            </w:r>
            <w:r w:rsidRPr="00E054DF">
              <w:rPr>
                <w:bCs/>
                <w:i/>
                <w:iCs/>
                <w:lang w:val="en-US"/>
              </w:rPr>
              <w:t xml:space="preserve"> = [57.9 m], R = [28.9 m]</w:t>
            </w:r>
          </w:p>
          <w:p w14:paraId="694CB94B" w14:textId="77777777" w:rsidR="00D23C42" w:rsidRPr="00E054DF" w:rsidRDefault="00D23C42" w:rsidP="00F3346C">
            <w:pPr>
              <w:spacing w:line="240" w:lineRule="auto"/>
              <w:rPr>
                <w:bCs/>
                <w:i/>
                <w:lang w:val="en-US"/>
              </w:rPr>
            </w:pPr>
            <w:r w:rsidRPr="00E054DF">
              <w:rPr>
                <w:b/>
                <w:i/>
                <w:u w:val="single"/>
                <w:lang w:val="en-US"/>
              </w:rPr>
              <w:t>Proposal 3</w:t>
            </w:r>
            <w:r w:rsidRPr="00E054DF">
              <w:rPr>
                <w:i/>
                <w:lang w:val="en-US"/>
              </w:rPr>
              <w:t>:</w:t>
            </w:r>
            <w:r w:rsidRPr="00E054DF">
              <w:rPr>
                <w:lang w:val="en-US"/>
              </w:rPr>
              <w:t xml:space="preserve"> </w:t>
            </w:r>
            <w:r w:rsidRPr="00E054DF">
              <w:rPr>
                <w:i/>
                <w:lang w:val="en-US"/>
              </w:rPr>
              <w:t xml:space="preserve">For </w:t>
            </w:r>
            <w:r w:rsidRPr="00E054DF">
              <w:rPr>
                <w:bCs/>
                <w:i/>
                <w:lang w:val="en-US"/>
              </w:rPr>
              <w:t xml:space="preserve">UE outdoor/indoor proportion in Dense Urban Macro layer scenario and Dense Urban Micro layer scenario for FR2-1 in </w:t>
            </w:r>
            <w:r w:rsidRPr="00E054DF">
              <w:rPr>
                <w:i/>
                <w:lang w:val="en-US"/>
              </w:rPr>
              <w:t>SBFD Deployment Case 1</w:t>
            </w:r>
            <w:r w:rsidRPr="00E054DF">
              <w:rPr>
                <w:bCs/>
                <w:i/>
                <w:lang w:val="en-US"/>
              </w:rPr>
              <w:t>:</w:t>
            </w:r>
          </w:p>
          <w:p w14:paraId="3F6D65DC"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Baseline: 20% Outdoor in cars: 30km/h, 80% Indoor in houses: 3km/h</w:t>
            </w:r>
          </w:p>
          <w:p w14:paraId="62E98D2D"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Optional: 100% Outdoor in cars: 30km/h</w:t>
            </w:r>
          </w:p>
          <w:p w14:paraId="236EADC9" w14:textId="77777777" w:rsidR="00D23C42" w:rsidRPr="00E054DF" w:rsidRDefault="00D23C42" w:rsidP="00F3346C">
            <w:pPr>
              <w:spacing w:line="240" w:lineRule="auto"/>
              <w:rPr>
                <w:bCs/>
                <w:i/>
                <w:lang w:val="en-US"/>
              </w:rPr>
            </w:pPr>
            <w:r w:rsidRPr="00E054DF">
              <w:rPr>
                <w:b/>
                <w:i/>
                <w:u w:val="single"/>
                <w:lang w:val="en-US"/>
              </w:rPr>
              <w:t>Proposal 4</w:t>
            </w:r>
            <w:r w:rsidRPr="00E054DF">
              <w:rPr>
                <w:i/>
                <w:lang w:val="en-US"/>
              </w:rPr>
              <w:t xml:space="preserve">: For </w:t>
            </w:r>
            <w:r w:rsidRPr="00E054DF">
              <w:rPr>
                <w:bCs/>
                <w:i/>
                <w:lang w:val="en-US"/>
              </w:rPr>
              <w:t xml:space="preserve">Dense Urban with 2-layer for FR1 and Dense Urban Micro layer for FR2-1 in </w:t>
            </w:r>
            <w:r w:rsidRPr="00E054DF">
              <w:rPr>
                <w:i/>
                <w:lang w:val="en-US"/>
              </w:rPr>
              <w:t>SBFD Deployment Case 1</w:t>
            </w:r>
            <w:r w:rsidRPr="00E054DF">
              <w:rPr>
                <w:bCs/>
                <w:i/>
                <w:lang w:val="en-US"/>
              </w:rPr>
              <w:t>, consider micro cell TRP deployment as following</w:t>
            </w:r>
          </w:p>
          <w:p w14:paraId="680DAD97" w14:textId="77777777" w:rsidR="00D23C42" w:rsidRPr="00F3346C" w:rsidRDefault="00D23C42" w:rsidP="00F3346C">
            <w:pPr>
              <w:pStyle w:val="Listenabsatz"/>
              <w:widowControl/>
              <w:numPr>
                <w:ilvl w:val="0"/>
                <w:numId w:val="22"/>
              </w:numPr>
              <w:spacing w:line="240" w:lineRule="auto"/>
              <w:ind w:left="420" w:firstLineChars="0" w:hanging="420"/>
              <w:rPr>
                <w:i/>
              </w:rPr>
            </w:pPr>
            <w:r w:rsidRPr="00F3346C">
              <w:rPr>
                <w:i/>
              </w:rPr>
              <w:t>One-sector deployment</w:t>
            </w:r>
          </w:p>
          <w:p w14:paraId="6FC9752F"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Step 1: Randomly drop [3] micro TRP centers within one macro cell geographical area considering the minimum distance between micro TRP centers (D</w:t>
            </w:r>
            <w:r w:rsidRPr="00E054DF">
              <w:rPr>
                <w:i/>
                <w:vertAlign w:val="subscript"/>
                <w:lang w:val="en-US"/>
              </w:rPr>
              <w:t>inter-micro-center</w:t>
            </w:r>
            <w:r w:rsidRPr="00E054DF">
              <w:rPr>
                <w:i/>
                <w:lang w:val="en-US"/>
              </w:rPr>
              <w:t>) and the minimum distance between macro TRP to micro TRP center (D</w:t>
            </w:r>
            <w:r w:rsidRPr="00E054DF">
              <w:rPr>
                <w:i/>
                <w:vertAlign w:val="subscript"/>
                <w:lang w:val="en-US"/>
              </w:rPr>
              <w:t>macro-to-micro-center</w:t>
            </w:r>
            <w:r w:rsidRPr="00E054DF">
              <w:rPr>
                <w:i/>
                <w:lang w:val="en-US"/>
              </w:rPr>
              <w:t>).</w:t>
            </w:r>
          </w:p>
          <w:p w14:paraId="1EA18B88"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Step 2: Randomly deploy one micro TRP on the area circle around each micro TRP center with the radius of half of D</w:t>
            </w:r>
            <w:r w:rsidRPr="00E054DF">
              <w:rPr>
                <w:i/>
                <w:vertAlign w:val="subscript"/>
                <w:lang w:val="en-US"/>
              </w:rPr>
              <w:t>inter-micro-center</w:t>
            </w:r>
            <w:r w:rsidRPr="00E054DF">
              <w:rPr>
                <w:i/>
                <w:lang w:val="en-US"/>
              </w:rPr>
              <w:t xml:space="preserve"> </w:t>
            </w:r>
          </w:p>
          <w:p w14:paraId="367292D5"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Step 3: Determine the horizontal angle of the micro TRPs with the planer facing to the micro TRP center.</w:t>
            </w:r>
          </w:p>
          <w:p w14:paraId="6477D895"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bCs/>
                <w:i/>
                <w:lang w:val="en-US"/>
              </w:rPr>
              <w:t>D</w:t>
            </w:r>
            <w:r w:rsidRPr="00E054DF">
              <w:rPr>
                <w:bCs/>
                <w:i/>
                <w:vertAlign w:val="subscript"/>
                <w:lang w:val="en-US"/>
              </w:rPr>
              <w:t>inter-micro-center</w:t>
            </w:r>
            <w:r w:rsidRPr="00E054DF">
              <w:rPr>
                <w:bCs/>
                <w:i/>
                <w:lang w:val="en-US"/>
              </w:rPr>
              <w:t xml:space="preserve"> =[57.9 m], D</w:t>
            </w:r>
            <w:r w:rsidRPr="00E054DF">
              <w:rPr>
                <w:bCs/>
                <w:i/>
                <w:vertAlign w:val="subscript"/>
                <w:lang w:val="en-US"/>
              </w:rPr>
              <w:t>macro-to-micro-center</w:t>
            </w:r>
            <w:r w:rsidRPr="00E054DF">
              <w:rPr>
                <w:bCs/>
                <w:i/>
                <w:lang w:val="en-US"/>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pt;mso-width-percent:0;mso-height-percent:0;mso-width-percent:0;mso-height-percent:0" o:ole="">
                  <v:imagedata r:id="rId32" o:title=""/>
                </v:shape>
                <o:OLEObject Type="Embed" ProgID="Visio.Drawing.15" ShapeID="_x0000_i1034" DrawAspect="Content" ObjectID="_1722845555" r:id="rId33"/>
              </w:object>
            </w:r>
          </w:p>
          <w:p w14:paraId="370C4C2D" w14:textId="77777777" w:rsidR="00D23C42" w:rsidRPr="00E054DF" w:rsidRDefault="00D23C42" w:rsidP="00F3346C">
            <w:pPr>
              <w:pStyle w:val="Beschriftung"/>
              <w:spacing w:before="0" w:after="0" w:line="240" w:lineRule="auto"/>
              <w:jc w:val="center"/>
              <w:rPr>
                <w:bCs w:val="0"/>
                <w:lang w:val="en-US"/>
              </w:rPr>
            </w:pPr>
            <w:bookmarkStart w:id="20" w:name="_Ref109402435"/>
            <w:r w:rsidRPr="00E054DF">
              <w:rPr>
                <w:lang w:val="en-US"/>
              </w:rPr>
              <w:t xml:space="preserve">Figure </w:t>
            </w:r>
            <w:bookmarkEnd w:id="20"/>
            <w:r w:rsidRPr="00E054DF">
              <w:rPr>
                <w:b w:val="0"/>
                <w:lang w:val="en-US"/>
              </w:rPr>
              <w:t>1</w:t>
            </w:r>
            <w:r w:rsidRPr="00E054DF">
              <w:rPr>
                <w:lang w:val="en-US"/>
              </w:rPr>
              <w:t xml:space="preserve">  Cell layout for dense urban with 2-layer for FR1.</w:t>
            </w:r>
          </w:p>
          <w:p w14:paraId="6DD3310A" w14:textId="77777777" w:rsidR="00D23C42" w:rsidRPr="00E054DF" w:rsidRDefault="00D23C42" w:rsidP="00F3346C">
            <w:pPr>
              <w:spacing w:line="240" w:lineRule="auto"/>
              <w:rPr>
                <w:i/>
                <w:lang w:val="en-US"/>
              </w:rPr>
            </w:pPr>
          </w:p>
          <w:p w14:paraId="5A0D2C8A" w14:textId="77777777" w:rsidR="00D23C42" w:rsidRPr="00E054DF" w:rsidRDefault="00D23C42" w:rsidP="00F3346C">
            <w:pPr>
              <w:spacing w:line="240" w:lineRule="auto"/>
              <w:rPr>
                <w:bCs/>
                <w:i/>
                <w:lang w:val="en-US"/>
              </w:rPr>
            </w:pPr>
            <w:r w:rsidRPr="00E054DF">
              <w:rPr>
                <w:b/>
                <w:i/>
                <w:u w:val="single"/>
                <w:lang w:val="en-US"/>
              </w:rPr>
              <w:t>Proposal 5</w:t>
            </w:r>
            <w:r w:rsidRPr="00E054DF">
              <w:rPr>
                <w:i/>
                <w:lang w:val="en-US"/>
              </w:rPr>
              <w:t xml:space="preserve">: </w:t>
            </w:r>
            <w:r w:rsidRPr="00E054DF">
              <w:rPr>
                <w:bCs/>
                <w:i/>
                <w:lang w:val="en-US"/>
              </w:rPr>
              <w:t xml:space="preserve">For Dense Urban with 2-layer for FR1 in </w:t>
            </w:r>
            <w:r w:rsidRPr="00E054DF">
              <w:rPr>
                <w:i/>
                <w:lang w:val="en-US"/>
              </w:rPr>
              <w:t>SBFD Deployment Case 1</w:t>
            </w:r>
            <w:r w:rsidRPr="00E054DF">
              <w:rPr>
                <w:bCs/>
                <w:i/>
                <w:lang w:val="en-US"/>
              </w:rPr>
              <w:t>, consider UE distribution as following</w:t>
            </w:r>
          </w:p>
          <w:p w14:paraId="46729727" w14:textId="77777777" w:rsidR="00D23C42" w:rsidRPr="00E054DF" w:rsidRDefault="00D23C42" w:rsidP="00F3346C">
            <w:pPr>
              <w:pStyle w:val="Listenabsatz"/>
              <w:widowControl/>
              <w:numPr>
                <w:ilvl w:val="0"/>
                <w:numId w:val="22"/>
              </w:numPr>
              <w:spacing w:line="240" w:lineRule="auto"/>
              <w:ind w:left="420" w:firstLineChars="0" w:hanging="420"/>
              <w:rPr>
                <w:bCs/>
                <w:i/>
                <w:lang w:val="en-US"/>
              </w:rPr>
            </w:pPr>
            <w:r w:rsidRPr="00E054DF">
              <w:rPr>
                <w:bCs/>
                <w:i/>
                <w:lang w:val="en-US"/>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E054DF" w:rsidRDefault="00D23C42" w:rsidP="00F3346C">
            <w:pPr>
              <w:spacing w:line="240" w:lineRule="auto"/>
              <w:rPr>
                <w:bCs/>
                <w:i/>
                <w:lang w:val="en-US"/>
              </w:rPr>
            </w:pPr>
            <w:r w:rsidRPr="00E054DF">
              <w:rPr>
                <w:b/>
                <w:i/>
                <w:u w:val="single"/>
                <w:lang w:val="en-US"/>
              </w:rPr>
              <w:t>Proposal 6</w:t>
            </w:r>
            <w:r w:rsidRPr="00E054DF">
              <w:rPr>
                <w:i/>
                <w:lang w:val="en-US"/>
              </w:rPr>
              <w:t xml:space="preserve">: </w:t>
            </w:r>
            <w:r w:rsidRPr="00E054DF">
              <w:rPr>
                <w:bCs/>
                <w:i/>
                <w:lang w:val="en-US"/>
              </w:rPr>
              <w:t xml:space="preserve">For Dense Urban Micro layer for FR2-1 in </w:t>
            </w:r>
            <w:r w:rsidRPr="00E054DF">
              <w:rPr>
                <w:i/>
                <w:lang w:val="en-US"/>
              </w:rPr>
              <w:t>SBFD Deployment Case 1</w:t>
            </w:r>
            <w:r w:rsidRPr="00E054DF">
              <w:rPr>
                <w:bCs/>
                <w:i/>
                <w:lang w:val="en-US"/>
              </w:rPr>
              <w:t>,</w:t>
            </w:r>
          </w:p>
          <w:p w14:paraId="6C0F8B5F" w14:textId="77777777" w:rsidR="00D23C42" w:rsidRPr="00E054DF" w:rsidRDefault="00D23C42" w:rsidP="00F3346C">
            <w:pPr>
              <w:pStyle w:val="Listenabsatz"/>
              <w:widowControl/>
              <w:numPr>
                <w:ilvl w:val="0"/>
                <w:numId w:val="22"/>
              </w:numPr>
              <w:spacing w:line="240" w:lineRule="auto"/>
              <w:ind w:left="420" w:firstLineChars="0" w:hanging="420"/>
              <w:rPr>
                <w:bCs/>
                <w:i/>
                <w:lang w:val="en-US"/>
              </w:rPr>
            </w:pPr>
            <w:r w:rsidRPr="00E054DF">
              <w:rPr>
                <w:bCs/>
                <w:i/>
                <w:lang w:val="en-US"/>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E054DF" w:rsidRDefault="00D23C42" w:rsidP="00F3346C">
            <w:pPr>
              <w:pStyle w:val="Listenabsatz"/>
              <w:widowControl/>
              <w:numPr>
                <w:ilvl w:val="0"/>
                <w:numId w:val="22"/>
              </w:numPr>
              <w:spacing w:line="240" w:lineRule="auto"/>
              <w:ind w:left="420" w:firstLineChars="0" w:hanging="420"/>
              <w:rPr>
                <w:bCs/>
                <w:i/>
                <w:lang w:val="en-US"/>
              </w:rPr>
            </w:pPr>
            <w:r w:rsidRPr="00E054DF">
              <w:rPr>
                <w:bCs/>
                <w:i/>
                <w:lang w:val="en-US"/>
              </w:rPr>
              <w:t>Regarding UE distribution, 10 users per Micro TRP, and all users are randomly and uniformly dropped around Micro TRP center with the radius of R (R = [28.9m]).</w:t>
            </w:r>
          </w:p>
          <w:p w14:paraId="00CBE6A7" w14:textId="77777777" w:rsidR="00D23C42" w:rsidRPr="00E054DF" w:rsidRDefault="00D23C42" w:rsidP="00F3346C">
            <w:pPr>
              <w:spacing w:line="240" w:lineRule="auto"/>
              <w:rPr>
                <w:i/>
                <w:lang w:val="en-US"/>
              </w:rPr>
            </w:pPr>
          </w:p>
          <w:p w14:paraId="295C42FA" w14:textId="77777777" w:rsidR="00D23C42" w:rsidRPr="00E054DF" w:rsidRDefault="00D23C42" w:rsidP="00F3346C">
            <w:pPr>
              <w:spacing w:line="240" w:lineRule="auto"/>
              <w:rPr>
                <w:b/>
                <w:u w:val="single"/>
                <w:lang w:val="en-US"/>
              </w:rPr>
            </w:pPr>
            <w:r w:rsidRPr="00E054DF">
              <w:rPr>
                <w:b/>
                <w:u w:val="single"/>
                <w:lang w:val="en-US"/>
              </w:rPr>
              <w:t>Deployment Case 4</w:t>
            </w:r>
          </w:p>
          <w:p w14:paraId="53822E09" w14:textId="77777777" w:rsidR="00D23C42" w:rsidRPr="00E054DF" w:rsidRDefault="00D23C42" w:rsidP="00F3346C">
            <w:pPr>
              <w:spacing w:line="240" w:lineRule="auto"/>
              <w:rPr>
                <w:bCs/>
                <w:i/>
                <w:lang w:val="en-US"/>
              </w:rPr>
            </w:pPr>
            <w:r w:rsidRPr="00E054DF">
              <w:rPr>
                <w:b/>
                <w:i/>
                <w:u w:val="single"/>
                <w:lang w:val="en-US"/>
              </w:rPr>
              <w:t>Proposal 7</w:t>
            </w:r>
            <w:r w:rsidRPr="00E054DF">
              <w:rPr>
                <w:i/>
                <w:lang w:val="en-US"/>
              </w:rPr>
              <w:t>:</w:t>
            </w:r>
            <w:r w:rsidRPr="00E054DF">
              <w:rPr>
                <w:bCs/>
                <w:i/>
                <w:lang w:val="en-US"/>
              </w:rPr>
              <w:t xml:space="preserve"> For SBFD Deployment Case 4,</w:t>
            </w:r>
          </w:p>
          <w:p w14:paraId="442D03F8" w14:textId="77777777" w:rsidR="00D23C42" w:rsidRPr="00E054DF" w:rsidRDefault="00D23C42" w:rsidP="00F3346C">
            <w:pPr>
              <w:pStyle w:val="Listenabsatz"/>
              <w:widowControl/>
              <w:numPr>
                <w:ilvl w:val="0"/>
                <w:numId w:val="22"/>
              </w:numPr>
              <w:spacing w:line="240" w:lineRule="auto"/>
              <w:ind w:left="420" w:firstLineChars="0" w:hanging="420"/>
              <w:rPr>
                <w:bCs/>
                <w:i/>
                <w:lang w:val="en-US"/>
              </w:rPr>
            </w:pPr>
            <w:r w:rsidRPr="00E054DF">
              <w:rPr>
                <w:bCs/>
                <w:i/>
                <w:lang w:val="en-US"/>
              </w:rPr>
              <w:t>For each operator, reuse the evaluation assumptions for Urban Macro (FR1) and Dense Urban Macro layer (FR2-1) of SBFD Deployment Case 1 as much as possible.</w:t>
            </w:r>
          </w:p>
          <w:p w14:paraId="0DFE2A72" w14:textId="77777777" w:rsidR="00D23C42" w:rsidRPr="00E054DF" w:rsidRDefault="00D23C42" w:rsidP="00F3346C">
            <w:pPr>
              <w:pStyle w:val="Listenabsatz"/>
              <w:widowControl/>
              <w:numPr>
                <w:ilvl w:val="0"/>
                <w:numId w:val="22"/>
              </w:numPr>
              <w:spacing w:line="240" w:lineRule="auto"/>
              <w:ind w:left="420" w:firstLineChars="0" w:hanging="420"/>
              <w:rPr>
                <w:bCs/>
                <w:i/>
                <w:lang w:val="en-US"/>
              </w:rPr>
            </w:pPr>
            <w:r w:rsidRPr="00E054DF">
              <w:rPr>
                <w:bCs/>
                <w:i/>
                <w:lang w:val="en-US"/>
              </w:rPr>
              <w:t>For the 0% and 100% grid shift between two networks,</w:t>
            </w:r>
            <w:r w:rsidRPr="00E054DF">
              <w:rPr>
                <w:lang w:val="en-US"/>
              </w:rPr>
              <w:t xml:space="preserve"> </w:t>
            </w:r>
            <w:r w:rsidRPr="00E054DF">
              <w:rPr>
                <w:bCs/>
                <w:i/>
                <w:lang w:val="en-US"/>
              </w:rPr>
              <w:t xml:space="preserve">the layout shown in </w:t>
            </w:r>
            <w:r w:rsidRPr="00E054DF">
              <w:rPr>
                <w:bCs/>
                <w:i/>
                <w:iCs/>
                <w:lang w:val="en-US"/>
              </w:rPr>
              <w:t>Figure 2</w:t>
            </w:r>
            <w:r w:rsidRPr="00E054DF">
              <w:rPr>
                <w:bCs/>
                <w:i/>
                <w:lang w:val="en-US"/>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pt;height:181pt;mso-width-percent:0;mso-height-percent:0;mso-width-percent:0;mso-height-percent:0" o:ole="">
                  <v:imagedata r:id="rId34" o:title=""/>
                </v:shape>
                <o:OLEObject Type="Embed" ProgID="Visio.Drawing.15" ShapeID="_x0000_i1035" DrawAspect="Content" ObjectID="_1722845556" r:id="rId35"/>
              </w:object>
            </w:r>
          </w:p>
          <w:p w14:paraId="5A7AC4E4" w14:textId="77777777" w:rsidR="00D23C42" w:rsidRPr="00E054DF" w:rsidRDefault="00D23C42" w:rsidP="00F3346C">
            <w:pPr>
              <w:pStyle w:val="Beschriftung"/>
              <w:spacing w:before="0" w:after="0" w:line="240" w:lineRule="auto"/>
              <w:jc w:val="center"/>
              <w:rPr>
                <w:lang w:val="en-US"/>
              </w:rPr>
            </w:pPr>
            <w:bookmarkStart w:id="21" w:name="_Ref109637767"/>
            <w:r w:rsidRPr="00E054DF">
              <w:rPr>
                <w:lang w:val="en-US"/>
              </w:rPr>
              <w:t xml:space="preserve">Figure </w:t>
            </w:r>
            <w:bookmarkEnd w:id="21"/>
            <w:r w:rsidRPr="00E054DF">
              <w:rPr>
                <w:b w:val="0"/>
                <w:lang w:val="en-US"/>
              </w:rPr>
              <w:t>2</w:t>
            </w:r>
            <w:r w:rsidRPr="00E054DF">
              <w:rPr>
                <w:lang w:val="en-US"/>
              </w:rPr>
              <w:t xml:space="preserve">  0% </w:t>
            </w:r>
            <w:r w:rsidRPr="00E054DF">
              <w:rPr>
                <w:rFonts w:hint="eastAsia"/>
                <w:lang w:val="en-US"/>
              </w:rPr>
              <w:t>and</w:t>
            </w:r>
            <w:r w:rsidRPr="00E054DF">
              <w:rPr>
                <w:lang w:val="en-US"/>
              </w:rPr>
              <w:t xml:space="preserve"> 100% grid shift between two networks for Urban Macro and for Dense Urban Macro layer.</w:t>
            </w:r>
          </w:p>
          <w:p w14:paraId="32E0543E" w14:textId="77777777" w:rsidR="00D23C42" w:rsidRPr="00E054DF" w:rsidRDefault="00D23C42" w:rsidP="00F3346C">
            <w:pPr>
              <w:spacing w:line="240" w:lineRule="auto"/>
              <w:rPr>
                <w:i/>
                <w:lang w:val="en-US"/>
              </w:rPr>
            </w:pPr>
          </w:p>
          <w:p w14:paraId="630C9A33" w14:textId="77777777" w:rsidR="00D23C42" w:rsidRPr="00E054DF" w:rsidRDefault="00D23C42" w:rsidP="00F3346C">
            <w:pPr>
              <w:spacing w:line="240" w:lineRule="auto"/>
              <w:rPr>
                <w:b/>
                <w:u w:val="single"/>
                <w:lang w:val="en-US"/>
              </w:rPr>
            </w:pPr>
            <w:r w:rsidRPr="00E054DF">
              <w:rPr>
                <w:b/>
                <w:u w:val="single"/>
                <w:lang w:val="en-US"/>
              </w:rPr>
              <w:t>Deployment Case 3</w:t>
            </w:r>
          </w:p>
          <w:p w14:paraId="758481E6" w14:textId="77777777" w:rsidR="00D23C42" w:rsidRPr="00E054DF" w:rsidRDefault="00D23C42" w:rsidP="00F3346C">
            <w:pPr>
              <w:spacing w:line="240" w:lineRule="auto"/>
              <w:rPr>
                <w:bCs/>
                <w:i/>
                <w:lang w:val="en-US"/>
              </w:rPr>
            </w:pPr>
            <w:r w:rsidRPr="00E054DF">
              <w:rPr>
                <w:b/>
                <w:i/>
                <w:u w:val="single"/>
                <w:lang w:val="en-US"/>
              </w:rPr>
              <w:t>Proposal 8</w:t>
            </w:r>
            <w:r w:rsidRPr="00E054DF">
              <w:rPr>
                <w:i/>
                <w:lang w:val="en-US"/>
              </w:rPr>
              <w:t>:</w:t>
            </w:r>
            <w:r w:rsidRPr="00E054DF">
              <w:rPr>
                <w:bCs/>
                <w:i/>
                <w:lang w:val="en-US"/>
              </w:rPr>
              <w:t xml:space="preserve"> For SBFD Deployment Case 3-2,</w:t>
            </w:r>
          </w:p>
          <w:p w14:paraId="7778398E"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For Dense Urban with 2-layer for FR1, reuse the evaluation assumptions of Dense Urban</w:t>
            </w:r>
            <w:r w:rsidRPr="00E054DF">
              <w:rPr>
                <w:lang w:val="en-US"/>
              </w:rPr>
              <w:t xml:space="preserve"> </w:t>
            </w:r>
            <w:r w:rsidRPr="00E054DF">
              <w:rPr>
                <w:i/>
                <w:lang w:val="en-US"/>
              </w:rPr>
              <w:t>with 2-layer scenario in SBFD Deployment Case 1 as much as possible.</w:t>
            </w:r>
          </w:p>
          <w:p w14:paraId="5A44F718" w14:textId="77777777" w:rsidR="00D23C42" w:rsidRPr="00E054DF" w:rsidRDefault="00D23C42" w:rsidP="00F3346C">
            <w:pPr>
              <w:pStyle w:val="Listenabsatz"/>
              <w:widowControl/>
              <w:numPr>
                <w:ilvl w:val="0"/>
                <w:numId w:val="22"/>
              </w:numPr>
              <w:spacing w:line="240" w:lineRule="auto"/>
              <w:ind w:left="420" w:firstLineChars="0" w:hanging="420"/>
              <w:rPr>
                <w:i/>
                <w:lang w:val="en-US"/>
              </w:rPr>
            </w:pPr>
            <w:r w:rsidRPr="00E054DF">
              <w:rPr>
                <w:i/>
                <w:lang w:val="en-US"/>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E054DF" w:rsidRDefault="00D23C42" w:rsidP="00F3346C">
            <w:pPr>
              <w:pStyle w:val="Listenabsatz"/>
              <w:widowControl/>
              <w:numPr>
                <w:ilvl w:val="1"/>
                <w:numId w:val="22"/>
              </w:numPr>
              <w:spacing w:line="240" w:lineRule="auto"/>
              <w:ind w:left="840" w:firstLineChars="0" w:hanging="420"/>
              <w:rPr>
                <w:i/>
                <w:lang w:val="en-US"/>
              </w:rPr>
            </w:pPr>
            <w:r w:rsidRPr="00E054DF">
              <w:rPr>
                <w:i/>
                <w:lang w:val="en-US"/>
              </w:rPr>
              <w:t>Macro layer: Hexagonal grid, 19 micro sites, 3 sectors per site, ISD=500m</w:t>
            </w:r>
          </w:p>
          <w:p w14:paraId="747199A7" w14:textId="77777777" w:rsidR="00D23C42" w:rsidRPr="00F3346C" w:rsidRDefault="00D23C42" w:rsidP="00F3346C">
            <w:pPr>
              <w:pStyle w:val="Listenabsatz"/>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E054DF" w:rsidRDefault="00D23C42" w:rsidP="00F3346C">
            <w:pPr>
              <w:pStyle w:val="Listenabsatz"/>
              <w:widowControl/>
              <w:numPr>
                <w:ilvl w:val="2"/>
                <w:numId w:val="22"/>
              </w:numPr>
              <w:spacing w:line="240" w:lineRule="auto"/>
              <w:ind w:left="1260" w:firstLineChars="0" w:hanging="420"/>
              <w:rPr>
                <w:i/>
                <w:lang w:val="en-US"/>
              </w:rPr>
            </w:pPr>
            <w:r w:rsidRPr="00E054DF">
              <w:rPr>
                <w:i/>
                <w:lang w:val="en-US"/>
              </w:rPr>
              <w:t>One building randomly dropped per macro cell</w:t>
            </w:r>
          </w:p>
          <w:p w14:paraId="0E2855D9" w14:textId="77777777" w:rsidR="00D23C42" w:rsidRPr="00E054DF" w:rsidRDefault="00D23C42" w:rsidP="00F3346C">
            <w:pPr>
              <w:pStyle w:val="Listenabsatz"/>
              <w:widowControl/>
              <w:numPr>
                <w:ilvl w:val="2"/>
                <w:numId w:val="22"/>
              </w:numPr>
              <w:spacing w:line="240" w:lineRule="auto"/>
              <w:ind w:left="1260" w:firstLineChars="0" w:hanging="420"/>
              <w:rPr>
                <w:i/>
                <w:lang w:val="en-US"/>
              </w:rPr>
            </w:pPr>
            <w:r w:rsidRPr="00E054DF">
              <w:rPr>
                <w:i/>
                <w:lang w:val="en-US"/>
              </w:rPr>
              <w:t xml:space="preserve">The minimum distance between Macro to Indoor TRxP: [35] m </w:t>
            </w:r>
          </w:p>
          <w:p w14:paraId="3C722E5D" w14:textId="77777777" w:rsidR="00D23C42" w:rsidRPr="00E054DF" w:rsidRDefault="00D23C42" w:rsidP="00F3346C">
            <w:pPr>
              <w:pStyle w:val="Listenabsatz"/>
              <w:widowControl/>
              <w:numPr>
                <w:ilvl w:val="2"/>
                <w:numId w:val="22"/>
              </w:numPr>
              <w:spacing w:line="240" w:lineRule="auto"/>
              <w:ind w:left="1260" w:firstLineChars="0" w:hanging="420"/>
              <w:rPr>
                <w:i/>
                <w:lang w:val="en-US"/>
              </w:rPr>
            </w:pPr>
            <w:r w:rsidRPr="00E054DF">
              <w:rPr>
                <w:i/>
                <w:lang w:val="en-US"/>
              </w:rPr>
              <w:t>Layout for each building: Indoor with single floor ([3] BSs per 120m x 50m)</w:t>
            </w:r>
          </w:p>
          <w:p w14:paraId="03697909" w14:textId="77777777" w:rsidR="00D23C42" w:rsidRPr="00F3346C" w:rsidRDefault="00D23C42" w:rsidP="00F3346C">
            <w:pPr>
              <w:pStyle w:val="Listenabsatz"/>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E054DF" w:rsidRDefault="00D23C42" w:rsidP="00F3346C">
            <w:pPr>
              <w:pStyle w:val="Listenabsatz"/>
              <w:widowControl/>
              <w:numPr>
                <w:ilvl w:val="2"/>
                <w:numId w:val="22"/>
              </w:numPr>
              <w:spacing w:line="240" w:lineRule="auto"/>
              <w:ind w:left="1260" w:firstLineChars="0" w:hanging="420"/>
              <w:rPr>
                <w:i/>
                <w:lang w:val="en-US"/>
              </w:rPr>
            </w:pPr>
            <w:r w:rsidRPr="00E054DF">
              <w:rPr>
                <w:i/>
                <w:lang w:val="en-US"/>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5pt;height:170.5pt;mso-width-percent:0;mso-height-percent:0;mso-width-percent:0;mso-height-percent:0" o:ole="">
                  <v:imagedata r:id="rId36" o:title=""/>
                </v:shape>
                <o:OLEObject Type="Embed" ProgID="Visio.Drawing.15" ShapeID="_x0000_i1036" DrawAspect="Content" ObjectID="_1722845557" r:id="rId37"/>
              </w:object>
            </w:r>
          </w:p>
          <w:p w14:paraId="7E2F00EB" w14:textId="77777777" w:rsidR="00D23C42" w:rsidRPr="00E054DF" w:rsidRDefault="00D23C42" w:rsidP="00F3346C">
            <w:pPr>
              <w:pStyle w:val="Beschriftung"/>
              <w:spacing w:before="0" w:after="0" w:line="240" w:lineRule="auto"/>
              <w:jc w:val="center"/>
              <w:rPr>
                <w:lang w:val="en-US"/>
              </w:rPr>
            </w:pPr>
            <w:bookmarkStart w:id="22" w:name="_Ref109641496"/>
            <w:r w:rsidRPr="00E054DF">
              <w:rPr>
                <w:lang w:val="en-US"/>
              </w:rPr>
              <w:t xml:space="preserve">Figure </w:t>
            </w:r>
            <w:bookmarkEnd w:id="22"/>
            <w:r w:rsidRPr="00E054DF">
              <w:rPr>
                <w:b w:val="0"/>
                <w:lang w:val="en-US"/>
              </w:rPr>
              <w:t>3</w:t>
            </w:r>
            <w:r w:rsidRPr="00E054DF">
              <w:rPr>
                <w:lang w:val="en-US"/>
              </w:rPr>
              <w:t xml:space="preserve">  HetNet with Urban Macro and Indoor office.</w:t>
            </w:r>
          </w:p>
          <w:p w14:paraId="68200EF7" w14:textId="77777777" w:rsidR="006D7F70" w:rsidRPr="00E054DF" w:rsidRDefault="006D7F70" w:rsidP="006D7F70">
            <w:pPr>
              <w:rPr>
                <w:b/>
                <w:i/>
                <w:u w:val="single"/>
                <w:lang w:val="en-US"/>
              </w:rPr>
            </w:pPr>
          </w:p>
          <w:p w14:paraId="619627E2" w14:textId="106AB14A" w:rsidR="006D7F70" w:rsidRPr="00E054DF" w:rsidRDefault="006D7F70" w:rsidP="006D7F70">
            <w:pPr>
              <w:rPr>
                <w:lang w:val="en-US"/>
              </w:rPr>
            </w:pPr>
            <w:r w:rsidRPr="00E054DF">
              <w:rPr>
                <w:b/>
                <w:i/>
                <w:u w:val="single"/>
                <w:lang w:val="en-US"/>
              </w:rPr>
              <w:t>Proposal 33:</w:t>
            </w:r>
            <w:r w:rsidRPr="00E054DF">
              <w:rPr>
                <w:i/>
                <w:lang w:val="en-US"/>
              </w:rPr>
              <w:t xml:space="preserve"> </w:t>
            </w:r>
            <w:r w:rsidRPr="00E054DF">
              <w:rPr>
                <w:bCs/>
                <w:i/>
                <w:iCs/>
                <w:lang w:val="en-US"/>
              </w:rPr>
              <w:t xml:space="preserve">For </w:t>
            </w:r>
            <w:r w:rsidRPr="00E054DF">
              <w:rPr>
                <w:bCs/>
                <w:i/>
                <w:lang w:val="en-US"/>
              </w:rPr>
              <w:t>dynamic/flexible TDD,</w:t>
            </w:r>
            <w:r w:rsidRPr="00E054DF">
              <w:rPr>
                <w:bCs/>
                <w:i/>
                <w:iCs/>
                <w:lang w:val="en-US"/>
              </w:rPr>
              <w:t xml:space="preserve"> evaluation assumptions in Table 17 and Table 18 in Annex C can be considered as starting point.</w:t>
            </w:r>
          </w:p>
        </w:tc>
      </w:tr>
      <w:tr w:rsidR="00D23C42" w:rsidRPr="00E054DF"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E054DF" w:rsidRDefault="00D23C42" w:rsidP="00F3346C">
            <w:pPr>
              <w:spacing w:line="240" w:lineRule="auto"/>
              <w:rPr>
                <w:i/>
                <w:lang w:val="en-US"/>
              </w:rPr>
            </w:pPr>
            <w:r w:rsidRPr="00E054DF">
              <w:rPr>
                <w:b/>
                <w:i/>
                <w:u w:val="single"/>
                <w:lang w:val="en-US"/>
              </w:rPr>
              <w:t>Proposal 1</w:t>
            </w:r>
            <w:r w:rsidRPr="00E054DF">
              <w:rPr>
                <w:b/>
                <w:i/>
                <w:lang w:val="en-US"/>
              </w:rPr>
              <w:t>:</w:t>
            </w:r>
            <w:r w:rsidRPr="00E054DF">
              <w:rPr>
                <w:i/>
                <w:lang w:val="en-US"/>
              </w:rPr>
              <w:t xml:space="preserve"> For SBFD Deployment Case 1 to 4, a cell layout of hexagonal grid with 7 macro sites and 3 sectors per site with wrap around is adopted for Urban Macro and Dense Urban Macro layer.</w:t>
            </w:r>
          </w:p>
          <w:p w14:paraId="4BD2BB4E" w14:textId="77777777" w:rsidR="00D23C42" w:rsidRPr="00E054DF" w:rsidRDefault="00D23C42" w:rsidP="00F3346C">
            <w:pPr>
              <w:spacing w:line="240" w:lineRule="auto"/>
              <w:rPr>
                <w:lang w:val="en-US"/>
              </w:rPr>
            </w:pPr>
          </w:p>
          <w:p w14:paraId="6E6870A1" w14:textId="77777777" w:rsidR="00D23C42" w:rsidRPr="00E054DF" w:rsidRDefault="00D23C42" w:rsidP="00F3346C">
            <w:pPr>
              <w:spacing w:line="240" w:lineRule="auto"/>
              <w:rPr>
                <w:b/>
                <w:u w:val="single"/>
                <w:lang w:val="en-US"/>
              </w:rPr>
            </w:pPr>
            <w:r w:rsidRPr="00E054DF">
              <w:rPr>
                <w:b/>
                <w:u w:val="single"/>
                <w:lang w:val="en-US"/>
              </w:rPr>
              <w:t>Deployment Case 1</w:t>
            </w:r>
          </w:p>
          <w:p w14:paraId="37B5D3C3" w14:textId="77777777" w:rsidR="00D23C42" w:rsidRPr="00E054DF" w:rsidRDefault="00D23C42" w:rsidP="00F3346C">
            <w:pPr>
              <w:spacing w:line="240" w:lineRule="auto"/>
              <w:rPr>
                <w:i/>
                <w:lang w:val="en-US"/>
              </w:rPr>
            </w:pPr>
            <w:r w:rsidRPr="00E054DF">
              <w:rPr>
                <w:b/>
                <w:i/>
                <w:u w:val="single"/>
                <w:lang w:val="en-US"/>
              </w:rPr>
              <w:t>Proposal 2</w:t>
            </w:r>
            <w:r w:rsidRPr="00E054DF">
              <w:rPr>
                <w:b/>
                <w:i/>
                <w:lang w:val="en-US"/>
              </w:rPr>
              <w:t xml:space="preserve">: </w:t>
            </w:r>
            <w:r w:rsidRPr="00E054DF">
              <w:rPr>
                <w:i/>
                <w:lang w:val="en-US"/>
              </w:rPr>
              <w:t>For SBFD Deployment Case 1, the UE distribution for Urban Macro and Dense Urban Macro layer is given as follows:</w:t>
            </w:r>
          </w:p>
          <w:p w14:paraId="5589C2AB" w14:textId="77777777" w:rsidR="00D23C42" w:rsidRPr="00F3346C" w:rsidRDefault="00D23C42" w:rsidP="005C4A83">
            <w:pPr>
              <w:pStyle w:val="Listenabsatz"/>
              <w:numPr>
                <w:ilvl w:val="0"/>
                <w:numId w:val="26"/>
              </w:numPr>
              <w:snapToGrid w:val="0"/>
              <w:spacing w:line="240" w:lineRule="auto"/>
              <w:ind w:firstLineChars="0"/>
              <w:rPr>
                <w:i/>
              </w:rPr>
            </w:pPr>
            <w:r w:rsidRPr="00F3346C">
              <w:rPr>
                <w:i/>
              </w:rPr>
              <w:t>Option 1:</w:t>
            </w:r>
          </w:p>
          <w:p w14:paraId="20FE0A5E" w14:textId="77777777" w:rsidR="00D23C42" w:rsidRPr="00E054DF" w:rsidRDefault="00D23C42" w:rsidP="005C4A83">
            <w:pPr>
              <w:pStyle w:val="Listenabsatz"/>
              <w:numPr>
                <w:ilvl w:val="1"/>
                <w:numId w:val="27"/>
              </w:numPr>
              <w:snapToGrid w:val="0"/>
              <w:spacing w:line="240" w:lineRule="auto"/>
              <w:ind w:firstLineChars="0"/>
              <w:rPr>
                <w:i/>
                <w:lang w:val="en-US"/>
              </w:rPr>
            </w:pPr>
            <w:r w:rsidRPr="00E054DF">
              <w:rPr>
                <w:i/>
                <w:lang w:val="en-US"/>
              </w:rPr>
              <w:t>10 users per macro TRP for FTP traffic model 3;</w:t>
            </w:r>
          </w:p>
          <w:p w14:paraId="4CE06F5F" w14:textId="77777777" w:rsidR="00D23C42" w:rsidRPr="00E054DF" w:rsidRDefault="00D23C42" w:rsidP="005C4A83">
            <w:pPr>
              <w:pStyle w:val="Listenabsatz"/>
              <w:numPr>
                <w:ilvl w:val="1"/>
                <w:numId w:val="27"/>
              </w:numPr>
              <w:snapToGrid w:val="0"/>
              <w:spacing w:line="240" w:lineRule="auto"/>
              <w:ind w:firstLineChars="0"/>
              <w:rPr>
                <w:i/>
                <w:lang w:val="en-US"/>
              </w:rPr>
            </w:pPr>
            <w:r w:rsidRPr="00E054DF">
              <w:rPr>
                <w:i/>
                <w:lang w:val="en-US"/>
              </w:rPr>
              <w:t>20% outdoor in cars: 30km/h; 80% indoor in houses: 3km/h.</w:t>
            </w:r>
          </w:p>
          <w:p w14:paraId="591D6454" w14:textId="77777777" w:rsidR="00D23C42" w:rsidRPr="00F3346C" w:rsidRDefault="00D23C42" w:rsidP="005C4A83">
            <w:pPr>
              <w:pStyle w:val="Listenabsatz"/>
              <w:numPr>
                <w:ilvl w:val="0"/>
                <w:numId w:val="26"/>
              </w:numPr>
              <w:snapToGrid w:val="0"/>
              <w:spacing w:line="240" w:lineRule="auto"/>
              <w:ind w:firstLineChars="0"/>
              <w:rPr>
                <w:i/>
              </w:rPr>
            </w:pPr>
            <w:r w:rsidRPr="00F3346C">
              <w:rPr>
                <w:i/>
              </w:rPr>
              <w:t>Option 2 (for Urban Macro):</w:t>
            </w:r>
          </w:p>
          <w:p w14:paraId="579EDC08" w14:textId="77777777" w:rsidR="00D23C42" w:rsidRPr="00E054DF" w:rsidRDefault="00D23C42" w:rsidP="005C4A83">
            <w:pPr>
              <w:pStyle w:val="Listenabsatz"/>
              <w:numPr>
                <w:ilvl w:val="1"/>
                <w:numId w:val="27"/>
              </w:numPr>
              <w:snapToGrid w:val="0"/>
              <w:spacing w:line="240" w:lineRule="auto"/>
              <w:ind w:firstLineChars="0"/>
              <w:rPr>
                <w:i/>
                <w:lang w:val="en-US"/>
              </w:rPr>
            </w:pPr>
            <w:r w:rsidRPr="00E054DF">
              <w:rPr>
                <w:i/>
                <w:lang w:val="en-US"/>
              </w:rPr>
              <w:t xml:space="preserve">Step 1: Randomly drop a cluster within a macro cell geographical area considering the minimum distance between macro TRP to cluster center, e.g., 100m, where the size of each cluster is </w:t>
            </w:r>
            <m:oMath>
              <m:r>
                <w:rPr>
                  <w:rFonts w:ascii="Cambria Math" w:hAnsi="Cambria Math"/>
                  <w:lang w:val="en-US"/>
                </w:rPr>
                <m:t>120×50</m:t>
              </m:r>
            </m:oMath>
            <w:r w:rsidRPr="00E054DF">
              <w:rPr>
                <w:i/>
                <w:lang w:val="en-US"/>
              </w:rPr>
              <w:t xml:space="preserve"> (m);</w:t>
            </w:r>
          </w:p>
          <w:p w14:paraId="046BFFDE" w14:textId="77777777" w:rsidR="00D23C42" w:rsidRPr="00E054DF" w:rsidRDefault="00D23C42" w:rsidP="005C4A83">
            <w:pPr>
              <w:pStyle w:val="Listenabsatz"/>
              <w:numPr>
                <w:ilvl w:val="1"/>
                <w:numId w:val="27"/>
              </w:numPr>
              <w:snapToGrid w:val="0"/>
              <w:spacing w:line="240" w:lineRule="auto"/>
              <w:ind w:firstLineChars="0"/>
              <w:rPr>
                <w:i/>
                <w:lang w:val="en-US"/>
              </w:rPr>
            </w:pPr>
            <w:r w:rsidRPr="00E054DF">
              <w:rPr>
                <w:i/>
                <w:lang w:val="en-US"/>
              </w:rPr>
              <w:t>Step 2: 80% UEs are randomly and uniformly dropped within the clusters, and 20% UEs are randomly and uniformly dropped outside the clusters and throughout the macro geographical area;</w:t>
            </w:r>
          </w:p>
          <w:p w14:paraId="3E439CC6" w14:textId="77777777" w:rsidR="00D23C42" w:rsidRPr="00E054DF" w:rsidRDefault="00D23C42" w:rsidP="005C4A83">
            <w:pPr>
              <w:pStyle w:val="Listenabsatz"/>
              <w:numPr>
                <w:ilvl w:val="1"/>
                <w:numId w:val="27"/>
              </w:numPr>
              <w:snapToGrid w:val="0"/>
              <w:spacing w:line="240" w:lineRule="auto"/>
              <w:ind w:firstLineChars="0"/>
              <w:rPr>
                <w:i/>
                <w:lang w:val="en-US"/>
              </w:rPr>
            </w:pPr>
            <w:r w:rsidRPr="00E054DF">
              <w:rPr>
                <w:i/>
                <w:lang w:val="en-US"/>
              </w:rPr>
              <w:t>Note: 10 users per macro TRP for FTP traffic model 3 and all the UEs are in</w:t>
            </w:r>
            <w:r w:rsidRPr="00E054DF">
              <w:rPr>
                <w:rFonts w:hint="eastAsia"/>
                <w:i/>
                <w:lang w:val="en-US"/>
              </w:rPr>
              <w:t>door</w:t>
            </w:r>
            <w:r w:rsidRPr="00E054DF">
              <w:rPr>
                <w:i/>
                <w:lang w:val="en-US"/>
              </w:rPr>
              <w:t xml:space="preserve"> with 3km/h.</w:t>
            </w:r>
          </w:p>
          <w:p w14:paraId="42E22974" w14:textId="77777777" w:rsidR="00D23C42" w:rsidRPr="00E054DF" w:rsidRDefault="00D23C42" w:rsidP="00F3346C">
            <w:pPr>
              <w:spacing w:line="240" w:lineRule="auto"/>
              <w:rPr>
                <w:lang w:val="en-US"/>
              </w:rPr>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E054DF" w:rsidRDefault="00D23C42" w:rsidP="00F3346C">
            <w:pPr>
              <w:spacing w:line="240" w:lineRule="auto"/>
              <w:jc w:val="center"/>
              <w:rPr>
                <w:lang w:val="en-US"/>
              </w:rPr>
            </w:pPr>
            <w:r w:rsidRPr="00E054DF">
              <w:rPr>
                <w:rFonts w:hint="eastAsia"/>
                <w:lang w:val="en-US"/>
              </w:rPr>
              <w:t>F</w:t>
            </w:r>
            <w:r w:rsidRPr="00E054DF">
              <w:rPr>
                <w:lang w:val="en-US"/>
              </w:rPr>
              <w:t xml:space="preserve">ig. 1 UE clustering </w:t>
            </w:r>
            <w:r w:rsidRPr="00E054DF">
              <w:rPr>
                <w:rFonts w:hint="eastAsia"/>
                <w:lang w:val="en-US"/>
              </w:rPr>
              <w:t>f</w:t>
            </w:r>
            <w:r w:rsidRPr="00E054DF">
              <w:rPr>
                <w:lang w:val="en-US"/>
              </w:rPr>
              <w:t>or Urban Macro.</w:t>
            </w:r>
          </w:p>
          <w:p w14:paraId="2EC25618" w14:textId="77777777" w:rsidR="00D23C42" w:rsidRPr="00E054DF" w:rsidRDefault="00D23C42" w:rsidP="00F3346C">
            <w:pPr>
              <w:spacing w:line="240" w:lineRule="auto"/>
              <w:rPr>
                <w:lang w:val="en-US"/>
              </w:rPr>
            </w:pPr>
          </w:p>
          <w:p w14:paraId="72AC1A7A" w14:textId="77777777" w:rsidR="00D23C42" w:rsidRPr="00E054DF" w:rsidRDefault="00D23C42" w:rsidP="00F3346C">
            <w:pPr>
              <w:spacing w:line="240" w:lineRule="auto"/>
              <w:rPr>
                <w:i/>
                <w:lang w:val="en-US"/>
              </w:rPr>
            </w:pPr>
            <w:r w:rsidRPr="00E054DF">
              <w:rPr>
                <w:b/>
                <w:i/>
                <w:u w:val="single"/>
                <w:lang w:val="en-US"/>
              </w:rPr>
              <w:t>Proposal 5</w:t>
            </w:r>
            <w:r w:rsidRPr="00E054DF">
              <w:rPr>
                <w:b/>
                <w:i/>
                <w:lang w:val="en-US"/>
              </w:rPr>
              <w:t>:</w:t>
            </w:r>
            <w:r w:rsidRPr="00E054DF">
              <w:rPr>
                <w:i/>
                <w:lang w:val="en-US"/>
              </w:rPr>
              <w:t xml:space="preserve"> For SBFD Deployment Case 3, adopt the following 2-step method for the HetNet scenario:</w:t>
            </w:r>
          </w:p>
          <w:p w14:paraId="4F80BBCC" w14:textId="77777777" w:rsidR="00D23C42" w:rsidRPr="00E054DF" w:rsidRDefault="00D23C42" w:rsidP="005C4A83">
            <w:pPr>
              <w:pStyle w:val="Listenabsatz"/>
              <w:numPr>
                <w:ilvl w:val="0"/>
                <w:numId w:val="29"/>
              </w:numPr>
              <w:snapToGrid w:val="0"/>
              <w:spacing w:line="240" w:lineRule="auto"/>
              <w:ind w:firstLineChars="0"/>
              <w:rPr>
                <w:i/>
                <w:lang w:val="en-US"/>
              </w:rPr>
            </w:pPr>
            <w:r w:rsidRPr="00E054DF">
              <w:rPr>
                <w:rFonts w:hint="eastAsia"/>
                <w:i/>
                <w:lang w:val="en-US"/>
              </w:rPr>
              <w:t>S</w:t>
            </w:r>
            <w:r w:rsidRPr="00E054DF">
              <w:rPr>
                <w:i/>
                <w:lang w:val="en-US"/>
              </w:rPr>
              <w:t>tep 1: Drop an Urban Macro layer with hexagonal grid with 7 macro sites and 3 sectors per site;</w:t>
            </w:r>
          </w:p>
          <w:p w14:paraId="18B15628" w14:textId="77777777" w:rsidR="00D23C42" w:rsidRPr="00E054DF" w:rsidRDefault="00D23C42" w:rsidP="005C4A83">
            <w:pPr>
              <w:pStyle w:val="Listenabsatz"/>
              <w:numPr>
                <w:ilvl w:val="0"/>
                <w:numId w:val="29"/>
              </w:numPr>
              <w:snapToGrid w:val="0"/>
              <w:spacing w:line="240" w:lineRule="auto"/>
              <w:ind w:firstLineChars="0"/>
              <w:rPr>
                <w:i/>
                <w:lang w:val="en-US"/>
              </w:rPr>
            </w:pPr>
            <w:r w:rsidRPr="00E054DF">
              <w:rPr>
                <w:rFonts w:hint="eastAsia"/>
                <w:i/>
                <w:lang w:val="en-US"/>
              </w:rPr>
              <w:t>S</w:t>
            </w:r>
            <w:r w:rsidRPr="00E054DF">
              <w:rPr>
                <w:i/>
                <w:lang w:val="en-US"/>
              </w:rPr>
              <w:t xml:space="preserve">tep 2: Randomly drop an indoor factory/office layer with 12 BSs per </w:t>
            </w:r>
            <m:oMath>
              <m:r>
                <w:rPr>
                  <w:rFonts w:ascii="Cambria Math" w:hAnsi="Cambria Math"/>
                  <w:lang w:val="en-US"/>
                </w:rPr>
                <m:t>120×50</m:t>
              </m:r>
            </m:oMath>
            <w:r w:rsidRPr="00E054DF">
              <w:rPr>
                <w:rFonts w:hint="eastAsia"/>
                <w:i/>
                <w:lang w:val="en-US"/>
              </w:rPr>
              <w:t xml:space="preserve"> (</w:t>
            </w:r>
            <w:r w:rsidRPr="00E054DF">
              <w:rPr>
                <w:i/>
                <w:lang w:val="en-US"/>
              </w:rPr>
              <w:t>m) throughout the macro geographical area considering the minimum distance between macro TRP to indoor office center, e.g., 100m.</w:t>
            </w:r>
          </w:p>
          <w:p w14:paraId="31ECE3AA" w14:textId="77777777" w:rsidR="00D23C42" w:rsidRPr="00E054DF" w:rsidRDefault="00D23C42" w:rsidP="00F3346C">
            <w:pPr>
              <w:spacing w:line="240" w:lineRule="auto"/>
              <w:rPr>
                <w:i/>
                <w:lang w:val="en-US"/>
              </w:rPr>
            </w:pPr>
            <w:r w:rsidRPr="00E054DF">
              <w:rPr>
                <w:b/>
                <w:i/>
                <w:u w:val="single"/>
                <w:lang w:val="en-US"/>
              </w:rPr>
              <w:t>Proposal 6</w:t>
            </w:r>
            <w:r w:rsidRPr="00E054DF">
              <w:rPr>
                <w:b/>
                <w:i/>
                <w:lang w:val="en-US"/>
              </w:rPr>
              <w:t>:</w:t>
            </w:r>
            <w:r w:rsidRPr="00E054DF">
              <w:rPr>
                <w:i/>
                <w:lang w:val="en-US"/>
              </w:rPr>
              <w:t xml:space="preserve"> For SBFD Deployment Case 3, adopt the following UE distribution for the HetNet scenario:</w:t>
            </w:r>
          </w:p>
          <w:p w14:paraId="67E6CD5E" w14:textId="77777777" w:rsidR="00D23C42" w:rsidRPr="00F3346C" w:rsidRDefault="00D23C42" w:rsidP="005C4A83">
            <w:pPr>
              <w:pStyle w:val="Listenabsatz"/>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E054DF" w:rsidRDefault="00D23C42" w:rsidP="005C4A83">
            <w:pPr>
              <w:pStyle w:val="Listenabsatz"/>
              <w:numPr>
                <w:ilvl w:val="1"/>
                <w:numId w:val="31"/>
              </w:numPr>
              <w:snapToGrid w:val="0"/>
              <w:spacing w:line="240" w:lineRule="auto"/>
              <w:ind w:firstLineChars="0"/>
              <w:rPr>
                <w:i/>
                <w:lang w:val="en-US"/>
              </w:rPr>
            </w:pPr>
            <w:r w:rsidRPr="00E054DF">
              <w:rPr>
                <w:i/>
                <w:lang w:val="en-US"/>
              </w:rPr>
              <w:t>10 users per macro TRP for FTP traffic model 3;</w:t>
            </w:r>
          </w:p>
          <w:p w14:paraId="62F0E1F5" w14:textId="77777777" w:rsidR="00D23C42" w:rsidRPr="00E054DF" w:rsidRDefault="00D23C42" w:rsidP="005C4A83">
            <w:pPr>
              <w:pStyle w:val="Listenabsatz"/>
              <w:numPr>
                <w:ilvl w:val="1"/>
                <w:numId w:val="31"/>
              </w:numPr>
              <w:snapToGrid w:val="0"/>
              <w:spacing w:line="240" w:lineRule="auto"/>
              <w:ind w:firstLineChars="0"/>
              <w:rPr>
                <w:i/>
                <w:lang w:val="en-US"/>
              </w:rPr>
            </w:pPr>
            <w:r w:rsidRPr="00E054DF">
              <w:rPr>
                <w:i/>
                <w:lang w:val="en-US"/>
              </w:rPr>
              <w:t>20% outdoor in cars: 30km/h; 80% indoor in houses: 3km/h;</w:t>
            </w:r>
          </w:p>
          <w:p w14:paraId="4E195017" w14:textId="77777777" w:rsidR="00D23C42" w:rsidRPr="00F3346C" w:rsidRDefault="00D23C42" w:rsidP="005C4A83">
            <w:pPr>
              <w:pStyle w:val="Listenabsatz"/>
              <w:numPr>
                <w:ilvl w:val="0"/>
                <w:numId w:val="31"/>
              </w:numPr>
              <w:snapToGrid w:val="0"/>
              <w:spacing w:line="240" w:lineRule="auto"/>
              <w:ind w:firstLineChars="0"/>
              <w:rPr>
                <w:i/>
              </w:rPr>
            </w:pPr>
            <w:r w:rsidRPr="00F3346C">
              <w:rPr>
                <w:i/>
              </w:rPr>
              <w:t>Indoor office layer:</w:t>
            </w:r>
          </w:p>
          <w:p w14:paraId="3C226543" w14:textId="77777777" w:rsidR="00D23C42" w:rsidRPr="00E054DF" w:rsidRDefault="00D23C42" w:rsidP="005C4A83">
            <w:pPr>
              <w:pStyle w:val="Listenabsatz"/>
              <w:numPr>
                <w:ilvl w:val="1"/>
                <w:numId w:val="31"/>
              </w:numPr>
              <w:snapToGrid w:val="0"/>
              <w:spacing w:line="240" w:lineRule="auto"/>
              <w:ind w:firstLineChars="0"/>
              <w:rPr>
                <w:i/>
                <w:lang w:val="en-US"/>
              </w:rPr>
            </w:pPr>
            <w:r w:rsidRPr="00E054DF">
              <w:rPr>
                <w:rFonts w:hint="eastAsia"/>
                <w:i/>
                <w:lang w:val="en-US"/>
              </w:rPr>
              <w:t>6</w:t>
            </w:r>
            <w:r w:rsidRPr="00E054DF">
              <w:rPr>
                <w:i/>
                <w:lang w:val="en-US"/>
              </w:rPr>
              <w:t xml:space="preserve"> users per Pico TRP for FTP traffic model model 3;</w:t>
            </w:r>
          </w:p>
          <w:p w14:paraId="0E938C31" w14:textId="77777777" w:rsidR="00D23C42" w:rsidRPr="00E054DF" w:rsidRDefault="00D23C42" w:rsidP="005C4A83">
            <w:pPr>
              <w:pStyle w:val="Listenabsatz"/>
              <w:numPr>
                <w:ilvl w:val="1"/>
                <w:numId w:val="31"/>
              </w:numPr>
              <w:snapToGrid w:val="0"/>
              <w:spacing w:line="240" w:lineRule="auto"/>
              <w:ind w:firstLineChars="0"/>
              <w:rPr>
                <w:i/>
                <w:lang w:val="en-US"/>
              </w:rPr>
            </w:pPr>
            <w:r w:rsidRPr="00E054DF">
              <w:rPr>
                <w:i/>
                <w:lang w:val="en-US"/>
              </w:rPr>
              <w:t>100% indoor in houses: 3km/h.</w:t>
            </w:r>
          </w:p>
          <w:p w14:paraId="4D75E6E7" w14:textId="77777777" w:rsidR="00D23C42" w:rsidRPr="00E054DF" w:rsidRDefault="00D23C42" w:rsidP="00F3346C">
            <w:pPr>
              <w:pStyle w:val="Listenabsatz"/>
              <w:spacing w:line="240" w:lineRule="auto"/>
              <w:ind w:left="420" w:firstLineChars="0" w:firstLine="0"/>
              <w:rPr>
                <w:i/>
                <w:lang w:val="en-US"/>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E054DF" w:rsidRDefault="00D23C42" w:rsidP="00F3346C">
            <w:pPr>
              <w:spacing w:line="240" w:lineRule="auto"/>
              <w:jc w:val="center"/>
              <w:rPr>
                <w:lang w:val="en-US"/>
              </w:rPr>
            </w:pPr>
            <w:r w:rsidRPr="00E054DF">
              <w:rPr>
                <w:rFonts w:hint="eastAsia"/>
                <w:lang w:val="en-US"/>
              </w:rPr>
              <w:t>F</w:t>
            </w:r>
            <w:r w:rsidRPr="00E054DF">
              <w:rPr>
                <w:lang w:val="en-US"/>
              </w:rPr>
              <w:t>ig. 3 Cell layout for HetNet scenario.</w:t>
            </w:r>
          </w:p>
          <w:p w14:paraId="5931A6F9" w14:textId="77777777" w:rsidR="00D23C42" w:rsidRPr="00E054DF" w:rsidRDefault="00D23C42" w:rsidP="00F3346C">
            <w:pPr>
              <w:spacing w:line="240" w:lineRule="auto"/>
              <w:rPr>
                <w:lang w:val="en-US"/>
              </w:rPr>
            </w:pPr>
          </w:p>
          <w:p w14:paraId="60DF7BE4" w14:textId="77777777" w:rsidR="00D23C42" w:rsidRPr="00E054DF" w:rsidRDefault="00D23C42" w:rsidP="00F3346C">
            <w:pPr>
              <w:spacing w:line="240" w:lineRule="auto"/>
              <w:rPr>
                <w:b/>
                <w:u w:val="single"/>
                <w:lang w:val="en-US"/>
              </w:rPr>
            </w:pPr>
            <w:r w:rsidRPr="00E054DF">
              <w:rPr>
                <w:b/>
                <w:u w:val="single"/>
                <w:lang w:val="en-US"/>
              </w:rPr>
              <w:t>Deployment Case 4</w:t>
            </w:r>
          </w:p>
          <w:p w14:paraId="78A0C712" w14:textId="77777777" w:rsidR="00D23C42" w:rsidRPr="00E054DF" w:rsidRDefault="00D23C42" w:rsidP="00F3346C">
            <w:pPr>
              <w:spacing w:line="240" w:lineRule="auto"/>
              <w:rPr>
                <w:i/>
                <w:lang w:val="en-US"/>
              </w:rPr>
            </w:pPr>
            <w:r w:rsidRPr="00E054DF">
              <w:rPr>
                <w:b/>
                <w:i/>
                <w:u w:val="single"/>
                <w:lang w:val="en-US"/>
              </w:rPr>
              <w:t>Proposal 7</w:t>
            </w:r>
            <w:r w:rsidRPr="00E054DF">
              <w:rPr>
                <w:b/>
                <w:i/>
                <w:lang w:val="en-US"/>
              </w:rPr>
              <w:t>:</w:t>
            </w:r>
            <w:r w:rsidRPr="00E054DF">
              <w:rPr>
                <w:i/>
                <w:lang w:val="en-US"/>
              </w:rPr>
              <w:t xml:space="preserve"> For SBFD Deployment Case 4, adopt the same UE clustering for SBFD Deployment Case 1 and consider different grid shift between two operators, e.g., 0% and 100%.</w:t>
            </w:r>
          </w:p>
          <w:p w14:paraId="2578FEE5" w14:textId="77777777" w:rsidR="00D23C42" w:rsidRPr="00E054DF" w:rsidRDefault="00D23C42" w:rsidP="00F3346C">
            <w:pPr>
              <w:spacing w:line="240" w:lineRule="auto"/>
              <w:rPr>
                <w:i/>
                <w:lang w:val="en-US"/>
              </w:rPr>
            </w:pPr>
            <w:r w:rsidRPr="00E054DF">
              <w:rPr>
                <w:b/>
                <w:i/>
                <w:u w:val="single"/>
                <w:lang w:val="en-US"/>
              </w:rPr>
              <w:t>Proposal 8</w:t>
            </w:r>
            <w:r w:rsidRPr="00E054DF">
              <w:rPr>
                <w:b/>
                <w:i/>
                <w:lang w:val="en-US"/>
              </w:rPr>
              <w:t>:</w:t>
            </w:r>
            <w:r w:rsidRPr="00E054DF">
              <w:rPr>
                <w:i/>
                <w:lang w:val="en-US"/>
              </w:rPr>
              <w:t xml:space="preserve"> Adopt the evaluation assumptions of deployment scenarios for SBFD Deployment Case 1-4 in Table A.1.</w:t>
            </w:r>
          </w:p>
          <w:p w14:paraId="2DD75A54" w14:textId="77777777" w:rsidR="00D23C42" w:rsidRPr="00E054DF" w:rsidRDefault="00D23C42" w:rsidP="00F3346C">
            <w:pPr>
              <w:spacing w:line="240" w:lineRule="auto"/>
              <w:jc w:val="center"/>
              <w:rPr>
                <w:lang w:val="en-US"/>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E054DF">
              <w:rPr>
                <w:lang w:val="en-US"/>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E054DF" w:rsidRDefault="00D23C42" w:rsidP="00F3346C">
            <w:pPr>
              <w:spacing w:line="240" w:lineRule="auto"/>
              <w:jc w:val="center"/>
              <w:rPr>
                <w:lang w:val="en-US"/>
              </w:rPr>
            </w:pPr>
            <w:r w:rsidRPr="00E054DF">
              <w:rPr>
                <w:rFonts w:hint="eastAsia"/>
                <w:lang w:val="en-US"/>
              </w:rPr>
              <w:t>(</w:t>
            </w:r>
            <w:r w:rsidRPr="00E054DF">
              <w:rPr>
                <w:lang w:val="en-US"/>
              </w:rPr>
              <w:t>a</w:t>
            </w:r>
            <w:r w:rsidRPr="00E054DF">
              <w:rPr>
                <w:rFonts w:hint="eastAsia"/>
                <w:lang w:val="en-US"/>
              </w:rPr>
              <w:t>)</w:t>
            </w:r>
            <w:r w:rsidRPr="00E054DF">
              <w:rPr>
                <w:lang w:val="en-US"/>
              </w:rPr>
              <w:t xml:space="preserve"> 0%                                    (b) 100%</w:t>
            </w:r>
          </w:p>
          <w:p w14:paraId="5A0FDF48" w14:textId="77777777" w:rsidR="00D23C42" w:rsidRPr="00E054DF" w:rsidRDefault="00D23C42" w:rsidP="00F3346C">
            <w:pPr>
              <w:spacing w:line="240" w:lineRule="auto"/>
              <w:jc w:val="center"/>
              <w:rPr>
                <w:lang w:val="en-US"/>
              </w:rPr>
            </w:pPr>
            <w:r w:rsidRPr="00E054DF">
              <w:rPr>
                <w:lang w:val="en-US"/>
              </w:rPr>
              <w:t>Fig. 4 Grid shift for Deployment Case 4.</w:t>
            </w:r>
          </w:p>
        </w:tc>
      </w:tr>
      <w:tr w:rsidR="00D23C42" w:rsidRPr="00E054DF"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E054DF" w:rsidRDefault="00F47D00" w:rsidP="00F3346C">
            <w:pPr>
              <w:spacing w:line="240" w:lineRule="auto"/>
              <w:rPr>
                <w:i/>
                <w:lang w:val="en-US"/>
              </w:rPr>
            </w:pPr>
            <w:r w:rsidRPr="00E054DF">
              <w:rPr>
                <w:b/>
                <w:i/>
                <w:u w:val="single"/>
                <w:lang w:val="en-US"/>
              </w:rPr>
              <w:t>Proposal 8</w:t>
            </w:r>
            <w:r w:rsidRPr="00E054DF">
              <w:rPr>
                <w:i/>
                <w:lang w:val="en-US"/>
              </w:rPr>
              <w:t>: RAN1 considers 0% and 100% grid shift for Case 4 with different operators for SBFD simulation.</w:t>
            </w:r>
          </w:p>
          <w:p w14:paraId="4E209DE1" w14:textId="77777777" w:rsidR="00F47D00" w:rsidRPr="00E054DF" w:rsidRDefault="00F47D00" w:rsidP="005C4A83">
            <w:pPr>
              <w:pStyle w:val="Listenabsatz"/>
              <w:widowControl/>
              <w:numPr>
                <w:ilvl w:val="0"/>
                <w:numId w:val="76"/>
              </w:numPr>
              <w:spacing w:line="240" w:lineRule="auto"/>
              <w:ind w:firstLineChars="0"/>
              <w:rPr>
                <w:i/>
                <w:lang w:val="en-US"/>
              </w:rPr>
            </w:pPr>
            <w:r w:rsidRPr="00E054DF">
              <w:rPr>
                <w:rFonts w:hint="eastAsia"/>
                <w:i/>
                <w:lang w:val="en-US"/>
              </w:rPr>
              <w:t>F</w:t>
            </w:r>
            <w:r w:rsidRPr="00E054DF">
              <w:rPr>
                <w:i/>
                <w:lang w:val="en-US"/>
              </w:rPr>
              <w:t>FS the topology for different percentage of grid shift.</w:t>
            </w:r>
          </w:p>
          <w:p w14:paraId="578D9973" w14:textId="77777777" w:rsidR="00793A37" w:rsidRPr="00F3346C" w:rsidRDefault="00793A37" w:rsidP="00F3346C">
            <w:pPr>
              <w:spacing w:line="240" w:lineRule="auto"/>
              <w:rPr>
                <w:i/>
              </w:rPr>
            </w:pPr>
            <w:r w:rsidRPr="00E054DF">
              <w:rPr>
                <w:b/>
                <w:i/>
                <w:u w:val="single"/>
                <w:lang w:val="en-US"/>
              </w:rPr>
              <w:t>Proposal 9</w:t>
            </w:r>
            <w:r w:rsidRPr="00E054DF">
              <w:rPr>
                <w:i/>
                <w:lang w:val="en-US"/>
              </w:rPr>
              <w:t xml:space="preserve">: RAN1 considers UE cluster model in the SBFD simulation. </w:t>
            </w:r>
            <w:r w:rsidRPr="00F3346C">
              <w:rPr>
                <w:i/>
              </w:rPr>
              <w:t xml:space="preserve">FFS details, e.g., </w:t>
            </w:r>
          </w:p>
          <w:p w14:paraId="6E44C79C" w14:textId="77777777" w:rsidR="00793A37" w:rsidRPr="00E054DF" w:rsidRDefault="00793A37" w:rsidP="005C4A83">
            <w:pPr>
              <w:pStyle w:val="Listenabsatz"/>
              <w:widowControl/>
              <w:numPr>
                <w:ilvl w:val="0"/>
                <w:numId w:val="77"/>
              </w:numPr>
              <w:spacing w:line="240" w:lineRule="auto"/>
              <w:ind w:firstLineChars="0"/>
              <w:rPr>
                <w:i/>
                <w:lang w:val="en-US"/>
              </w:rPr>
            </w:pPr>
            <w:r w:rsidRPr="00E054DF">
              <w:rPr>
                <w:i/>
                <w:lang w:val="en-US"/>
              </w:rPr>
              <w:t>What’s the area of this UE cluster;</w:t>
            </w:r>
          </w:p>
          <w:p w14:paraId="5FAAAF05" w14:textId="77777777" w:rsidR="00793A37" w:rsidRPr="00E054DF" w:rsidRDefault="00793A37" w:rsidP="005C4A83">
            <w:pPr>
              <w:pStyle w:val="Listenabsatz"/>
              <w:widowControl/>
              <w:numPr>
                <w:ilvl w:val="0"/>
                <w:numId w:val="77"/>
              </w:numPr>
              <w:spacing w:line="240" w:lineRule="auto"/>
              <w:ind w:firstLineChars="0"/>
              <w:rPr>
                <w:i/>
                <w:lang w:val="en-US"/>
              </w:rPr>
            </w:pPr>
            <w:r w:rsidRPr="00E054DF">
              <w:rPr>
                <w:i/>
                <w:lang w:val="en-US"/>
              </w:rPr>
              <w:lastRenderedPageBreak/>
              <w:t>How many UE clusters are there in each cell;</w:t>
            </w:r>
          </w:p>
          <w:p w14:paraId="2F3848C3" w14:textId="4B7C2E27" w:rsidR="00793A37" w:rsidRPr="00E054DF" w:rsidRDefault="00793A37" w:rsidP="005C4A83">
            <w:pPr>
              <w:pStyle w:val="Listenabsatz"/>
              <w:widowControl/>
              <w:numPr>
                <w:ilvl w:val="0"/>
                <w:numId w:val="77"/>
              </w:numPr>
              <w:spacing w:line="240" w:lineRule="auto"/>
              <w:ind w:firstLineChars="0"/>
              <w:rPr>
                <w:i/>
                <w:lang w:val="en-US"/>
              </w:rPr>
            </w:pPr>
            <w:r w:rsidRPr="00E054DF">
              <w:rPr>
                <w:i/>
                <w:lang w:val="en-US"/>
              </w:rPr>
              <w:t>How many UEs are dropped within each cluster;</w:t>
            </w:r>
          </w:p>
        </w:tc>
      </w:tr>
      <w:tr w:rsidR="00AA51D4" w:rsidRPr="00E054DF"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E054DF" w:rsidRDefault="006C15AA" w:rsidP="00F3346C">
            <w:pPr>
              <w:spacing w:line="240" w:lineRule="auto"/>
              <w:rPr>
                <w:lang w:val="en-US"/>
              </w:rPr>
            </w:pPr>
            <w:r w:rsidRPr="00E054DF">
              <w:rPr>
                <w:b/>
                <w:i/>
                <w:u w:val="single"/>
                <w:lang w:val="en-US"/>
              </w:rPr>
              <w:t>Proposal 13</w:t>
            </w:r>
            <w:r w:rsidRPr="00E054DF">
              <w:rPr>
                <w:lang w:val="en-US"/>
              </w:rPr>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E054DF" w:rsidRDefault="006C15AA" w:rsidP="00F3346C">
            <w:pPr>
              <w:spacing w:line="240" w:lineRule="auto"/>
              <w:rPr>
                <w:lang w:val="en-US"/>
              </w:rPr>
            </w:pPr>
            <w:r w:rsidRPr="00E054DF">
              <w:rPr>
                <w:b/>
                <w:i/>
                <w:u w:val="single"/>
                <w:lang w:val="en-US"/>
              </w:rPr>
              <w:t>Proposal 14</w:t>
            </w:r>
            <w:r w:rsidRPr="00E054DF">
              <w:rPr>
                <w:lang w:val="en-US"/>
              </w:rPr>
              <w:t>: For evaluation of coexistence scenarios in RAN1, consider grid shifts of 0% and 100%.</w:t>
            </w:r>
          </w:p>
          <w:p w14:paraId="351DAA16" w14:textId="0306C6E4" w:rsidR="007715C5" w:rsidRPr="00E054DF" w:rsidRDefault="007715C5" w:rsidP="00F3346C">
            <w:pPr>
              <w:spacing w:line="240" w:lineRule="auto"/>
              <w:rPr>
                <w:lang w:val="en-US"/>
              </w:rPr>
            </w:pPr>
            <w:r w:rsidRPr="00E054DF">
              <w:rPr>
                <w:b/>
                <w:i/>
                <w:u w:val="single"/>
                <w:lang w:val="en-US"/>
              </w:rPr>
              <w:t>Proposal 15</w:t>
            </w:r>
            <w:r w:rsidRPr="00E054DF">
              <w:rPr>
                <w:lang w:val="en-US"/>
              </w:rPr>
              <w:t>: RAN1 to agree to implement UE clustering in system level simulations with at least one cluster per cell and all the users inside the cluster are indoors</w:t>
            </w:r>
          </w:p>
          <w:p w14:paraId="4224784A" w14:textId="77777777" w:rsidR="007715C5" w:rsidRPr="00E054DF" w:rsidRDefault="007715C5" w:rsidP="00F3346C">
            <w:pPr>
              <w:spacing w:line="240" w:lineRule="auto"/>
              <w:rPr>
                <w:lang w:val="en-US"/>
              </w:rPr>
            </w:pPr>
          </w:p>
          <w:p w14:paraId="77BB9DB6" w14:textId="407263E5" w:rsidR="004C0C11" w:rsidRPr="00E054DF" w:rsidRDefault="00541D03" w:rsidP="00F3346C">
            <w:pPr>
              <w:spacing w:line="240" w:lineRule="auto"/>
              <w:rPr>
                <w:lang w:val="en-US"/>
              </w:rPr>
            </w:pPr>
            <w:r w:rsidRPr="00E054DF">
              <w:rPr>
                <w:lang w:val="en-US"/>
              </w:rPr>
              <w:t>This can occur when there are groups of indoor UEs clustered in buildings, similar to layout 2 in Table 5.2.1.1.2-1 in 38.828 [4].</w:t>
            </w:r>
          </w:p>
        </w:tc>
      </w:tr>
      <w:tr w:rsidR="009B4CFF" w:rsidRPr="00E054DF"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E054DF" w:rsidRDefault="00DA76E8" w:rsidP="00F3346C">
            <w:pPr>
              <w:spacing w:line="240" w:lineRule="auto"/>
              <w:rPr>
                <w:bCs/>
                <w:i/>
                <w:lang w:val="en-US"/>
              </w:rPr>
            </w:pPr>
            <w:r w:rsidRPr="00E054DF">
              <w:rPr>
                <w:b/>
                <w:i/>
                <w:u w:val="single"/>
                <w:lang w:val="en-US"/>
              </w:rPr>
              <w:t>Proposal 4</w:t>
            </w:r>
            <w:r w:rsidRPr="00E054DF">
              <w:rPr>
                <w:lang w:val="en-US"/>
              </w:rPr>
              <w:t xml:space="preserve">: </w:t>
            </w:r>
            <w:r w:rsidRPr="00E054DF">
              <w:rPr>
                <w:bCs/>
                <w:i/>
                <w:lang w:val="en-US"/>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E054DF" w:rsidRDefault="00DA76E8" w:rsidP="005C4A83">
            <w:pPr>
              <w:numPr>
                <w:ilvl w:val="1"/>
                <w:numId w:val="89"/>
              </w:numPr>
              <w:spacing w:line="240" w:lineRule="auto"/>
              <w:rPr>
                <w:bCs/>
                <w:i/>
                <w:lang w:val="en-US"/>
              </w:rPr>
            </w:pPr>
            <w:r w:rsidRPr="00E054DF">
              <w:rPr>
                <w:bCs/>
                <w:i/>
                <w:lang w:val="en-US"/>
              </w:rPr>
              <w:t>80% indoor UEs and 20% outdoor UEs as in TR38.901</w:t>
            </w:r>
          </w:p>
          <w:p w14:paraId="14F27E03" w14:textId="77777777" w:rsidR="00DA76E8" w:rsidRPr="00E054DF" w:rsidRDefault="00DA76E8" w:rsidP="005C4A83">
            <w:pPr>
              <w:numPr>
                <w:ilvl w:val="1"/>
                <w:numId w:val="89"/>
              </w:numPr>
              <w:spacing w:line="240" w:lineRule="auto"/>
              <w:rPr>
                <w:bCs/>
                <w:i/>
                <w:lang w:val="en-US"/>
              </w:rPr>
            </w:pPr>
            <w:r w:rsidRPr="00E054DF">
              <w:rPr>
                <w:bCs/>
                <w:i/>
                <w:lang w:val="en-US"/>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E054DF" w:rsidRDefault="00DA76E8" w:rsidP="005C4A83">
            <w:pPr>
              <w:numPr>
                <w:ilvl w:val="1"/>
                <w:numId w:val="89"/>
              </w:numPr>
              <w:spacing w:line="240" w:lineRule="auto"/>
              <w:rPr>
                <w:bCs/>
                <w:i/>
                <w:lang w:val="en-US"/>
              </w:rPr>
            </w:pPr>
            <w:r w:rsidRPr="00E054DF">
              <w:rPr>
                <w:bCs/>
                <w:i/>
                <w:lang w:val="en-US"/>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E054DF" w:rsidRDefault="00DA76E8" w:rsidP="005C4A83">
            <w:pPr>
              <w:numPr>
                <w:ilvl w:val="1"/>
                <w:numId w:val="89"/>
              </w:numPr>
              <w:spacing w:line="240" w:lineRule="auto"/>
              <w:rPr>
                <w:bCs/>
                <w:i/>
                <w:lang w:val="en-US"/>
              </w:rPr>
            </w:pPr>
            <w:r w:rsidRPr="00E054DF">
              <w:rPr>
                <w:bCs/>
                <w:i/>
                <w:lang w:val="en-US"/>
              </w:rPr>
              <w:t xml:space="preserve">3m for macro/micro cell and 1~3m for indoor </w:t>
            </w:r>
          </w:p>
          <w:p w14:paraId="08341DD3" w14:textId="77777777" w:rsidR="00DA76E8" w:rsidRPr="00E054DF" w:rsidRDefault="00DA76E8" w:rsidP="005C4A83">
            <w:pPr>
              <w:numPr>
                <w:ilvl w:val="1"/>
                <w:numId w:val="89"/>
              </w:numPr>
              <w:spacing w:line="240" w:lineRule="auto"/>
              <w:rPr>
                <w:bCs/>
                <w:i/>
                <w:lang w:val="en-US"/>
              </w:rPr>
            </w:pPr>
            <w:r w:rsidRPr="00E054DF">
              <w:rPr>
                <w:bCs/>
                <w:i/>
                <w:lang w:val="en-US"/>
              </w:rPr>
              <w:t>Further discuss whether 1m for macro/micro cell is needed or not</w:t>
            </w:r>
          </w:p>
          <w:p w14:paraId="0576E1D6" w14:textId="77777777" w:rsidR="00236626" w:rsidRPr="00E054DF" w:rsidRDefault="00236626" w:rsidP="00F3346C">
            <w:pPr>
              <w:spacing w:line="240" w:lineRule="auto"/>
              <w:rPr>
                <w:bCs/>
                <w:i/>
                <w:lang w:val="en-US"/>
              </w:rPr>
            </w:pPr>
            <w:r w:rsidRPr="00E054DF">
              <w:rPr>
                <w:b/>
                <w:i/>
                <w:u w:val="single"/>
                <w:lang w:val="en-US"/>
              </w:rPr>
              <w:t>Proposal 5</w:t>
            </w:r>
            <w:r w:rsidRPr="00E054DF">
              <w:rPr>
                <w:lang w:val="en-US"/>
              </w:rPr>
              <w:t xml:space="preserve">: </w:t>
            </w:r>
            <w:r w:rsidRPr="00E054DF">
              <w:rPr>
                <w:bCs/>
                <w:i/>
                <w:lang w:val="en-US"/>
              </w:rPr>
              <w:t>For Deployment case, the following grid shift is considered as mandatory</w:t>
            </w:r>
          </w:p>
          <w:p w14:paraId="3CC2794D" w14:textId="77777777" w:rsidR="00236626" w:rsidRPr="00E054DF" w:rsidRDefault="00236626" w:rsidP="005C4A83">
            <w:pPr>
              <w:numPr>
                <w:ilvl w:val="0"/>
                <w:numId w:val="89"/>
              </w:numPr>
              <w:spacing w:line="240" w:lineRule="auto"/>
              <w:rPr>
                <w:i/>
                <w:lang w:val="en-US"/>
              </w:rPr>
            </w:pPr>
            <w:r w:rsidRPr="00E054DF">
              <w:rPr>
                <w:i/>
                <w:lang w:val="en-US"/>
              </w:rPr>
              <w:t xml:space="preserve">For Macro layer (in Urban macro or Dense urban), </w:t>
            </w:r>
          </w:p>
          <w:p w14:paraId="0BB45F69" w14:textId="77777777" w:rsidR="00236626" w:rsidRPr="00E054DF" w:rsidRDefault="00236626" w:rsidP="005C4A83">
            <w:pPr>
              <w:numPr>
                <w:ilvl w:val="1"/>
                <w:numId w:val="89"/>
              </w:numPr>
              <w:spacing w:line="240" w:lineRule="auto"/>
              <w:rPr>
                <w:i/>
                <w:lang w:val="en-US"/>
              </w:rPr>
            </w:pPr>
            <w:r w:rsidRPr="00E054DF">
              <w:rPr>
                <w:i/>
                <w:lang w:val="en-US"/>
              </w:rPr>
              <w:t>Two operators’ gNBs are located at the same (0% grid shift)</w:t>
            </w:r>
          </w:p>
          <w:p w14:paraId="21BCE9DB" w14:textId="77777777" w:rsidR="00236626" w:rsidRPr="00E054DF" w:rsidRDefault="00236626" w:rsidP="005C4A83">
            <w:pPr>
              <w:numPr>
                <w:ilvl w:val="1"/>
                <w:numId w:val="89"/>
              </w:numPr>
              <w:spacing w:line="240" w:lineRule="auto"/>
              <w:rPr>
                <w:i/>
                <w:lang w:val="en-US"/>
              </w:rPr>
            </w:pPr>
            <w:r w:rsidRPr="00E054DF">
              <w:rPr>
                <w:i/>
                <w:lang w:val="en-US"/>
              </w:rPr>
              <w:t>The second operator’s gNBs are located at edge of the first operator’s gNB (100% grid shift)</w:t>
            </w:r>
          </w:p>
          <w:p w14:paraId="67643E90" w14:textId="77777777" w:rsidR="00236626" w:rsidRPr="00E054DF" w:rsidRDefault="00236626" w:rsidP="005C4A83">
            <w:pPr>
              <w:numPr>
                <w:ilvl w:val="0"/>
                <w:numId w:val="89"/>
              </w:numPr>
              <w:spacing w:line="240" w:lineRule="auto"/>
              <w:rPr>
                <w:i/>
                <w:lang w:val="en-US"/>
              </w:rPr>
            </w:pPr>
            <w:r w:rsidRPr="00E054DF">
              <w:rPr>
                <w:i/>
                <w:lang w:val="en-US"/>
              </w:rPr>
              <w:t>For Indoor hotspot deployment (if agreed)</w:t>
            </w:r>
          </w:p>
          <w:p w14:paraId="0BC10982" w14:textId="77777777" w:rsidR="00236626" w:rsidRPr="00E054DF" w:rsidRDefault="00236626" w:rsidP="005C4A83">
            <w:pPr>
              <w:numPr>
                <w:ilvl w:val="1"/>
                <w:numId w:val="89"/>
              </w:numPr>
              <w:spacing w:line="240" w:lineRule="auto"/>
              <w:rPr>
                <w:i/>
                <w:lang w:val="en-US"/>
              </w:rPr>
            </w:pPr>
            <w:r w:rsidRPr="00E054DF">
              <w:rPr>
                <w:i/>
                <w:lang w:val="en-US"/>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E054DF" w:rsidRDefault="00A534C0" w:rsidP="00F3346C">
            <w:pPr>
              <w:spacing w:line="240" w:lineRule="auto"/>
              <w:rPr>
                <w:lang w:val="en-US"/>
              </w:rPr>
            </w:pPr>
            <w:r w:rsidRPr="00E054DF">
              <w:rPr>
                <w:b/>
                <w:i/>
                <w:u w:val="single"/>
                <w:lang w:val="en-US"/>
              </w:rPr>
              <w:t>Proposal 8</w:t>
            </w:r>
            <w:r w:rsidRPr="00E054DF">
              <w:rPr>
                <w:lang w:val="en-US"/>
              </w:rPr>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E054DF" w:rsidRDefault="00735591" w:rsidP="00F3346C">
            <w:pPr>
              <w:spacing w:line="240" w:lineRule="auto"/>
              <w:rPr>
                <w:iCs/>
                <w:lang w:val="en-US"/>
              </w:rPr>
            </w:pPr>
            <w:r w:rsidRPr="00E054DF">
              <w:rPr>
                <w:b/>
                <w:i/>
                <w:iCs/>
                <w:u w:val="single"/>
                <w:lang w:val="en-US"/>
              </w:rPr>
              <w:t>Proposal 3:</w:t>
            </w:r>
            <w:r w:rsidRPr="00E054DF">
              <w:rPr>
                <w:iCs/>
                <w:lang w:val="en-U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E054DF" w:rsidRDefault="009C5053" w:rsidP="00F3346C">
            <w:pPr>
              <w:spacing w:line="240" w:lineRule="auto"/>
              <w:rPr>
                <w:lang w:val="en-US"/>
              </w:rPr>
            </w:pPr>
            <w:r w:rsidRPr="00E054DF">
              <w:rPr>
                <w:b/>
                <w:i/>
                <w:u w:val="single"/>
                <w:lang w:val="en-US"/>
              </w:rPr>
              <w:lastRenderedPageBreak/>
              <w:t>Observation 5:</w:t>
            </w:r>
            <w:r w:rsidRPr="00E054DF">
              <w:rPr>
                <w:lang w:val="en-US"/>
              </w:rPr>
              <w:t xml:space="preserve"> A simple model of UE clustering is essential for useful evaluation of impact of inter-UE CLI.</w:t>
            </w:r>
          </w:p>
          <w:p w14:paraId="2031D2D8" w14:textId="3062CE55" w:rsidR="00FA7863" w:rsidRPr="00E054DF" w:rsidRDefault="00FA7863" w:rsidP="00F3346C">
            <w:pPr>
              <w:spacing w:line="240" w:lineRule="auto"/>
              <w:rPr>
                <w:lang w:val="en-US"/>
              </w:rPr>
            </w:pPr>
            <w:r w:rsidRPr="00E054DF">
              <w:rPr>
                <w:b/>
                <w:i/>
                <w:iCs/>
                <w:u w:val="single"/>
                <w:lang w:val="en-US"/>
              </w:rPr>
              <w:t>Proposal 4:</w:t>
            </w:r>
            <w:r w:rsidRPr="00E054DF">
              <w:rPr>
                <w:iCs/>
                <w:lang w:val="en-US"/>
              </w:rPr>
              <w:t xml:space="preserve"> </w:t>
            </w:r>
            <w:r w:rsidRPr="00E054DF">
              <w:rPr>
                <w:lang w:val="en-US"/>
              </w:rPr>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E054DF" w:rsidRDefault="00FA7863" w:rsidP="005C4A83">
            <w:pPr>
              <w:numPr>
                <w:ilvl w:val="0"/>
                <w:numId w:val="91"/>
              </w:numPr>
              <w:spacing w:line="240" w:lineRule="auto"/>
              <w:rPr>
                <w:lang w:val="en-US"/>
              </w:rPr>
            </w:pPr>
            <w:r w:rsidRPr="00E054DF">
              <w:rPr>
                <w:iCs/>
                <w:lang w:val="en-US"/>
              </w:rPr>
              <w:t>FFS: minimum distance between cluster centre and gNB</w:t>
            </w:r>
          </w:p>
          <w:p w14:paraId="6FC796B4" w14:textId="77777777" w:rsidR="00FA7863" w:rsidRPr="00E054DF" w:rsidRDefault="00FA7863" w:rsidP="00F3346C">
            <w:pPr>
              <w:spacing w:line="240" w:lineRule="auto"/>
              <w:rPr>
                <w:lang w:val="en-US"/>
              </w:rPr>
            </w:pPr>
            <w:r w:rsidRPr="00E054DF">
              <w:rPr>
                <w:b/>
                <w:i/>
                <w:u w:val="single"/>
                <w:lang w:val="en-US"/>
              </w:rPr>
              <w:t>Proposal 5</w:t>
            </w:r>
            <w:r w:rsidRPr="00E054DF">
              <w:rPr>
                <w:lang w:val="en-US"/>
              </w:rPr>
              <w:t>: No minimum distance between the UEs is considered for the Rel-18 study on duplex evolution.</w:t>
            </w:r>
          </w:p>
          <w:p w14:paraId="6EE3D608" w14:textId="77777777" w:rsidR="00FA7863" w:rsidRPr="00E054DF" w:rsidRDefault="00FA7863" w:rsidP="00F3346C">
            <w:pPr>
              <w:spacing w:line="240" w:lineRule="auto"/>
              <w:rPr>
                <w:lang w:val="en-US"/>
              </w:rPr>
            </w:pPr>
          </w:p>
          <w:p w14:paraId="3596ECD7" w14:textId="77777777" w:rsidR="00FA7863" w:rsidRPr="00E054DF" w:rsidRDefault="00FA7863" w:rsidP="00F3346C">
            <w:pPr>
              <w:spacing w:line="240" w:lineRule="auto"/>
              <w:rPr>
                <w:lang w:val="en-US"/>
              </w:rPr>
            </w:pPr>
            <w:r w:rsidRPr="00E054DF">
              <w:rPr>
                <w:b/>
                <w:i/>
                <w:u w:val="single"/>
                <w:lang w:val="en-US"/>
              </w:rPr>
              <w:t>Proposal 6</w:t>
            </w:r>
            <w:r w:rsidRPr="00E054DF">
              <w:rPr>
                <w:lang w:val="en-US"/>
              </w:rPr>
              <w:t>: For InH, support ceiling mounted TRP deployment with Boresight direction is perpendicular to the ceiling and layout parameters in Table 1.</w:t>
            </w:r>
          </w:p>
          <w:p w14:paraId="60F1E623" w14:textId="77777777" w:rsidR="00FA7863" w:rsidRPr="00E054DF" w:rsidRDefault="00FA7863" w:rsidP="00F3346C">
            <w:pPr>
              <w:spacing w:line="240" w:lineRule="auto"/>
              <w:rPr>
                <w:lang w:val="en-US"/>
              </w:rPr>
            </w:pPr>
            <w:r w:rsidRPr="00E054DF">
              <w:rPr>
                <w:b/>
                <w:i/>
                <w:u w:val="single"/>
                <w:lang w:val="en-US"/>
              </w:rPr>
              <w:t>Proposal 7:</w:t>
            </w:r>
            <w:r w:rsidRPr="00E054DF">
              <w:rPr>
                <w:lang w:val="en-US"/>
              </w:rPr>
              <w:t xml:space="preserve"> For UMa, support hexagonal grid cell layout with 7 macro sites, 3 sector per side (ISD = 500) related configuration in Table 2.</w:t>
            </w:r>
          </w:p>
          <w:p w14:paraId="5A42D5E8" w14:textId="77777777" w:rsidR="00FA7863" w:rsidRPr="00E054DF" w:rsidRDefault="00FA7863" w:rsidP="00F3346C">
            <w:pPr>
              <w:spacing w:line="240" w:lineRule="auto"/>
              <w:rPr>
                <w:lang w:val="en-US"/>
              </w:rPr>
            </w:pPr>
            <w:r w:rsidRPr="00E054DF">
              <w:rPr>
                <w:b/>
                <w:i/>
                <w:u w:val="single"/>
                <w:lang w:val="en-US"/>
              </w:rPr>
              <w:t>Proposal 8:</w:t>
            </w:r>
            <w:r w:rsidRPr="00E054DF">
              <w:rPr>
                <w:lang w:val="en-US"/>
              </w:rPr>
              <w:t xml:space="preserve"> Support 100% outdoor UE locations to evaluate outdoor scenarios for FR2.</w:t>
            </w:r>
          </w:p>
          <w:p w14:paraId="304F38F5" w14:textId="1091ED3A" w:rsidR="00FA7863" w:rsidRPr="00E054DF" w:rsidRDefault="00FA7863" w:rsidP="00F3346C">
            <w:pPr>
              <w:spacing w:line="240" w:lineRule="auto"/>
              <w:rPr>
                <w:lang w:val="en-US"/>
              </w:rPr>
            </w:pPr>
            <w:r w:rsidRPr="00E054DF">
              <w:rPr>
                <w:b/>
                <w:i/>
                <w:u w:val="single"/>
                <w:lang w:val="en-US"/>
              </w:rPr>
              <w:t>Proposal 9:</w:t>
            </w:r>
            <w:r w:rsidRPr="00E054DF">
              <w:rPr>
                <w:lang w:val="en-US"/>
              </w:rPr>
              <w:t xml:space="preserve"> For HetNet, support UMa hexagonal grid of 7 macro sites and 3 sectors per site (ISD = 500m). </w:t>
            </w:r>
          </w:p>
          <w:p w14:paraId="6A48E7DE" w14:textId="77777777" w:rsidR="00FA7863" w:rsidRPr="00E054DF" w:rsidRDefault="00FA7863" w:rsidP="005C4A83">
            <w:pPr>
              <w:numPr>
                <w:ilvl w:val="0"/>
                <w:numId w:val="92"/>
              </w:numPr>
              <w:spacing w:line="240" w:lineRule="auto"/>
              <w:rPr>
                <w:lang w:val="en-US"/>
              </w:rPr>
            </w:pPr>
            <w:r w:rsidRPr="00E054DF">
              <w:rPr>
                <w:lang w:val="en-US"/>
              </w:rPr>
              <w:t xml:space="preserve">one InH layout is dropped randomly for each macro sector. </w:t>
            </w:r>
          </w:p>
          <w:p w14:paraId="09F419D3" w14:textId="77777777" w:rsidR="00FA7863" w:rsidRPr="00E054DF" w:rsidRDefault="00FA7863" w:rsidP="005C4A83">
            <w:pPr>
              <w:numPr>
                <w:ilvl w:val="0"/>
                <w:numId w:val="92"/>
              </w:numPr>
              <w:spacing w:line="240" w:lineRule="auto"/>
              <w:rPr>
                <w:lang w:val="en-US"/>
              </w:rPr>
            </w:pPr>
            <w:r w:rsidRPr="00E054DF">
              <w:rPr>
                <w:lang w:val="en-US"/>
              </w:rPr>
              <w:t>The Indoor office is assumed single floor of size 120m x 50m x 3m with 3-site deployment.</w:t>
            </w:r>
          </w:p>
          <w:p w14:paraId="4C1B8E90" w14:textId="77777777" w:rsidR="00FA7863" w:rsidRPr="00E054DF" w:rsidRDefault="00FA7863" w:rsidP="00F3346C">
            <w:pPr>
              <w:spacing w:line="240" w:lineRule="auto"/>
              <w:rPr>
                <w:lang w:val="en-US"/>
              </w:rPr>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pt;height:133.5pt;mso-width-percent:0;mso-height-percent:0;mso-width-percent:0;mso-height-percent:0" o:ole="">
                  <v:imagedata r:id="rId42" o:title=""/>
                </v:shape>
                <o:OLEObject Type="Embed" ProgID="Visio.Drawing.15" ShapeID="_x0000_i1037" DrawAspect="Content" ObjectID="_1722845558"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E054DF" w:rsidRDefault="003C2E1C" w:rsidP="00F3346C">
            <w:pPr>
              <w:spacing w:line="240" w:lineRule="auto"/>
              <w:rPr>
                <w:bCs/>
                <w:i/>
                <w:iCs/>
                <w:lang w:val="en-US"/>
              </w:rPr>
            </w:pPr>
            <w:bookmarkStart w:id="23" w:name="_Ref111189759"/>
            <w:bookmarkStart w:id="24" w:name="_Ref102059457"/>
            <w:r w:rsidRPr="00E054DF">
              <w:rPr>
                <w:b/>
                <w:bCs/>
                <w:i/>
                <w:u w:val="single"/>
                <w:lang w:val="en-US"/>
              </w:rPr>
              <w:t>Proposal 3</w:t>
            </w:r>
            <w:r w:rsidRPr="00E054DF">
              <w:rPr>
                <w:bCs/>
                <w:i/>
                <w:iCs/>
                <w:lang w:val="en-US"/>
              </w:rPr>
              <w:t>: For SBFD Deployment Case 4, at least consider the following scenarios for evaluation from RAN1 perspective:</w:t>
            </w:r>
            <w:bookmarkEnd w:id="23"/>
          </w:p>
          <w:p w14:paraId="54DCC246" w14:textId="77777777" w:rsidR="003C2E1C" w:rsidRPr="00E054DF" w:rsidRDefault="003C2E1C" w:rsidP="005C4A83">
            <w:pPr>
              <w:numPr>
                <w:ilvl w:val="0"/>
                <w:numId w:val="106"/>
              </w:numPr>
              <w:spacing w:line="240" w:lineRule="auto"/>
              <w:rPr>
                <w:bCs/>
                <w:i/>
                <w:iCs/>
                <w:lang w:val="en-US"/>
              </w:rPr>
            </w:pPr>
            <w:r w:rsidRPr="00E054DF">
              <w:rPr>
                <w:bCs/>
                <w:i/>
                <w:iCs/>
                <w:lang w:val="en-US"/>
              </w:rPr>
              <w:t>80% indoor UEs and 20% outdoor UEs in Urban Macro and Dense Urban Macro layer</w:t>
            </w:r>
          </w:p>
          <w:p w14:paraId="3415EABF" w14:textId="77777777" w:rsidR="003C2E1C" w:rsidRPr="00E054DF" w:rsidRDefault="003C2E1C" w:rsidP="005C4A83">
            <w:pPr>
              <w:numPr>
                <w:ilvl w:val="0"/>
                <w:numId w:val="106"/>
              </w:numPr>
              <w:spacing w:line="240" w:lineRule="auto"/>
              <w:rPr>
                <w:bCs/>
                <w:i/>
                <w:iCs/>
                <w:lang w:val="en-US"/>
              </w:rPr>
            </w:pPr>
            <w:r w:rsidRPr="00E054DF">
              <w:rPr>
                <w:bCs/>
                <w:i/>
                <w:iCs/>
                <w:lang w:val="en-US"/>
              </w:rPr>
              <w:t>The grid shift is 100% between two operators</w:t>
            </w:r>
          </w:p>
          <w:p w14:paraId="47DB69C4" w14:textId="77777777" w:rsidR="003C2E1C" w:rsidRPr="00E054DF" w:rsidRDefault="003C2E1C" w:rsidP="005C4A83">
            <w:pPr>
              <w:numPr>
                <w:ilvl w:val="0"/>
                <w:numId w:val="106"/>
              </w:numPr>
              <w:spacing w:line="240" w:lineRule="auto"/>
              <w:rPr>
                <w:bCs/>
                <w:i/>
                <w:iCs/>
                <w:lang w:val="en-US"/>
              </w:rPr>
            </w:pPr>
            <w:r w:rsidRPr="00E054DF">
              <w:rPr>
                <w:rFonts w:hint="eastAsia"/>
                <w:bCs/>
                <w:i/>
                <w:iCs/>
                <w:lang w:val="en-US"/>
              </w:rPr>
              <w:t>I</w:t>
            </w:r>
            <w:r w:rsidRPr="00E054DF">
              <w:rPr>
                <w:bCs/>
                <w:i/>
                <w:iCs/>
                <w:lang w:val="en-US"/>
              </w:rPr>
              <w:t>ndoor Hotspot can also be considered for FR1 and FR2.</w:t>
            </w:r>
          </w:p>
          <w:bookmarkEnd w:id="24"/>
          <w:p w14:paraId="4C3BC77E" w14:textId="77777777" w:rsidR="00735591" w:rsidRPr="00E054DF" w:rsidRDefault="00735591" w:rsidP="00F3346C">
            <w:pPr>
              <w:spacing w:line="240" w:lineRule="auto"/>
              <w:rPr>
                <w:lang w:val="en-US"/>
              </w:rPr>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5pt;height:153.5pt;mso-width-percent:0;mso-height-percent:0;mso-width-percent:0;mso-height-percent:0" o:ole="">
                  <v:imagedata r:id="rId44" o:title=""/>
                </v:shape>
                <o:OLEObject Type="Embed" ProgID="Visio.Drawing.11" ShapeID="_x0000_i1038" DrawAspect="Content" ObjectID="_1722845559"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E054DF"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E054DF" w:rsidRDefault="00765B8C" w:rsidP="00F3346C">
            <w:pPr>
              <w:spacing w:line="240" w:lineRule="auto"/>
              <w:rPr>
                <w:lang w:val="en-US"/>
              </w:rPr>
            </w:pPr>
            <w:r w:rsidRPr="00E054DF">
              <w:rPr>
                <w:b/>
                <w:i/>
                <w:u w:val="single"/>
                <w:lang w:val="en-US"/>
              </w:rPr>
              <w:t>Proposal 7:</w:t>
            </w:r>
            <w:r w:rsidRPr="00E054DF">
              <w:rPr>
                <w:lang w:val="en-US"/>
              </w:rPr>
              <w:t xml:space="preserve"> Uniform UE distribution for urban macro and dense urban scenarios is the baseline and FFS details of UE clustering.</w:t>
            </w:r>
          </w:p>
          <w:p w14:paraId="0C4BB2EE" w14:textId="7884A36E" w:rsidR="0032016A" w:rsidRPr="00E054DF" w:rsidRDefault="0032016A" w:rsidP="00F3346C">
            <w:pPr>
              <w:spacing w:line="240" w:lineRule="auto"/>
              <w:rPr>
                <w:lang w:val="en-US"/>
              </w:rPr>
            </w:pPr>
            <w:r w:rsidRPr="00E054DF">
              <w:rPr>
                <w:b/>
                <w:i/>
                <w:u w:val="single"/>
                <w:lang w:val="en-US"/>
              </w:rPr>
              <w:t xml:space="preserve">Proposal 8: </w:t>
            </w:r>
            <w:r w:rsidRPr="00E054DF">
              <w:rPr>
                <w:lang w:val="en-US"/>
              </w:rPr>
              <w:t>Adopt 0% grid shift and 100% grid shift for deployment Case 4 for SBFD.</w:t>
            </w:r>
          </w:p>
        </w:tc>
      </w:tr>
      <w:tr w:rsidR="00A11652" w:rsidRPr="00E054DF"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E054DF" w:rsidRDefault="00A11652" w:rsidP="00F3346C">
            <w:pPr>
              <w:spacing w:line="240" w:lineRule="auto"/>
              <w:rPr>
                <w:lang w:val="en-US"/>
              </w:rPr>
            </w:pPr>
            <w:r w:rsidRPr="00E054DF">
              <w:rPr>
                <w:b/>
                <w:i/>
                <w:u w:val="single"/>
                <w:lang w:val="en-US"/>
              </w:rPr>
              <w:t>Observation 2:</w:t>
            </w:r>
            <w:r w:rsidRPr="00E054DF">
              <w:rPr>
                <w:lang w:val="en-US"/>
              </w:rPr>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E054DF" w:rsidRDefault="00A11652" w:rsidP="00F3346C">
            <w:pPr>
              <w:spacing w:line="240" w:lineRule="auto"/>
              <w:rPr>
                <w:lang w:val="en-US"/>
              </w:rPr>
            </w:pPr>
            <w:r w:rsidRPr="00E054DF">
              <w:rPr>
                <w:b/>
                <w:i/>
                <w:u w:val="single"/>
                <w:lang w:val="en-US"/>
              </w:rPr>
              <w:t xml:space="preserve">Observation 3: </w:t>
            </w:r>
            <w:r w:rsidRPr="00E054DF">
              <w:rPr>
                <w:lang w:val="en-US"/>
              </w:rPr>
              <w:t>Based on our UE-to-UE interference analysis in R4-2212848, performance degradation due to UE-to-UE interference starts to occur when the corresponding coupling loss is 80 dB or less.</w:t>
            </w:r>
          </w:p>
          <w:p w14:paraId="1AEC739B" w14:textId="6DB9F606" w:rsidR="00A11652" w:rsidRPr="00E054DF" w:rsidRDefault="00A11652" w:rsidP="00F3346C">
            <w:pPr>
              <w:spacing w:line="240" w:lineRule="auto"/>
              <w:rPr>
                <w:lang w:val="en-US"/>
              </w:rPr>
            </w:pPr>
            <w:r w:rsidRPr="00E054DF">
              <w:rPr>
                <w:b/>
                <w:i/>
                <w:u w:val="single"/>
                <w:lang w:val="en-US"/>
              </w:rPr>
              <w:t>Proposal 8:</w:t>
            </w:r>
            <w:r w:rsidRPr="00E054DF">
              <w:rPr>
                <w:lang w:val="en-US"/>
              </w:rPr>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E054DF"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E054DF" w:rsidRDefault="00B07605" w:rsidP="00F3346C">
            <w:pPr>
              <w:spacing w:line="240" w:lineRule="auto"/>
              <w:rPr>
                <w:lang w:val="en-US"/>
              </w:rPr>
            </w:pPr>
            <w:r w:rsidRPr="00E054DF">
              <w:rPr>
                <w:b/>
                <w:i/>
                <w:u w:val="single"/>
                <w:lang w:val="en-US"/>
              </w:rPr>
              <w:t>Observation 1:</w:t>
            </w:r>
            <w:r w:rsidRPr="00E054DF">
              <w:rPr>
                <w:lang w:val="en-US"/>
              </w:rPr>
              <w:t xml:space="preserve"> Uniform random distribution does not depict a real-world scenario whereby users congregate to form groups/clusters.</w:t>
            </w:r>
          </w:p>
          <w:p w14:paraId="35146CAF" w14:textId="77777777" w:rsidR="00B07605" w:rsidRPr="00E054DF" w:rsidRDefault="00B07605" w:rsidP="00F3346C">
            <w:pPr>
              <w:spacing w:line="240" w:lineRule="auto"/>
              <w:rPr>
                <w:lang w:val="en-US"/>
              </w:rPr>
            </w:pPr>
            <w:r w:rsidRPr="00E054DF">
              <w:rPr>
                <w:b/>
                <w:i/>
                <w:u w:val="single"/>
                <w:lang w:val="en-US"/>
              </w:rPr>
              <w:t xml:space="preserve">Observation 2: </w:t>
            </w:r>
            <w:r w:rsidRPr="00E054DF">
              <w:rPr>
                <w:lang w:val="en-US"/>
              </w:rPr>
              <w:t xml:space="preserve">The uniform random distribution results in separation distance between the UEs that is relatively large. Consequently, the effect of inter-UE CLI will not be captured in the evaluations. </w:t>
            </w:r>
          </w:p>
          <w:p w14:paraId="688EB8E5" w14:textId="77777777" w:rsidR="00B07605" w:rsidRPr="00E054DF" w:rsidRDefault="00B07605" w:rsidP="00F3346C">
            <w:pPr>
              <w:spacing w:line="240" w:lineRule="auto"/>
              <w:rPr>
                <w:lang w:val="en-US"/>
              </w:rPr>
            </w:pPr>
            <w:r w:rsidRPr="00E054DF">
              <w:rPr>
                <w:b/>
                <w:i/>
                <w:u w:val="single"/>
                <w:lang w:val="en-US"/>
              </w:rPr>
              <w:t>Proposal 3:</w:t>
            </w:r>
            <w:r w:rsidRPr="00E054DF">
              <w:rPr>
                <w:lang w:val="en-US"/>
              </w:rPr>
              <w:t xml:space="preserve"> For the evaluations of SBFD and DTDD schemes, RAN1 should consider clustered UEs deployments to accurately capture the impact of inter-UE CLI.</w:t>
            </w:r>
          </w:p>
          <w:p w14:paraId="6F8A9F1F" w14:textId="3D96BEA2" w:rsidR="00A178CE" w:rsidRPr="00E054DF" w:rsidRDefault="00A178CE" w:rsidP="00F3346C">
            <w:pPr>
              <w:spacing w:line="240" w:lineRule="auto"/>
              <w:rPr>
                <w:lang w:val="en-US"/>
              </w:rPr>
            </w:pPr>
            <w:r w:rsidRPr="00E054DF">
              <w:rPr>
                <w:b/>
                <w:i/>
                <w:u w:val="single"/>
                <w:lang w:val="en-US"/>
              </w:rPr>
              <w:lastRenderedPageBreak/>
              <w:t>Proposal 4:</w:t>
            </w:r>
            <w:r w:rsidRPr="00E054DF">
              <w:rPr>
                <w:lang w:val="en-US"/>
              </w:rPr>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E054DF"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Pr="00E054DF" w:rsidRDefault="005A0620" w:rsidP="00F3346C">
            <w:pPr>
              <w:spacing w:line="240" w:lineRule="auto"/>
              <w:rPr>
                <w:lang w:val="en-US"/>
              </w:rPr>
            </w:pPr>
            <w:r w:rsidRPr="00E054DF">
              <w:rPr>
                <w:b/>
                <w:i/>
                <w:u w:val="single"/>
                <w:lang w:val="en-US"/>
              </w:rPr>
              <w:t>Proposal 4:</w:t>
            </w:r>
            <w:r w:rsidRPr="00E054DF">
              <w:rPr>
                <w:lang w:val="en-US"/>
              </w:rPr>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E054DF" w:rsidRDefault="007E5F0E" w:rsidP="00F3346C">
            <w:pPr>
              <w:spacing w:line="240" w:lineRule="auto"/>
              <w:rPr>
                <w:lang w:val="en-US"/>
              </w:rPr>
            </w:pPr>
            <w:r w:rsidRPr="00E054DF">
              <w:rPr>
                <w:b/>
                <w:i/>
                <w:u w:val="single"/>
                <w:lang w:val="en-US"/>
              </w:rPr>
              <w:t xml:space="preserve">Proposal 5: </w:t>
            </w:r>
            <w:r w:rsidRPr="00E054DF">
              <w:rPr>
                <w:lang w:val="en-US"/>
              </w:rPr>
              <w:t>Evaluation assumptions on the deployment of indoor office and proportion of indoor/outdoor UE in Hetnet scenario should be further studied.</w:t>
            </w:r>
          </w:p>
        </w:tc>
      </w:tr>
      <w:tr w:rsidR="002C4DD6" w:rsidRPr="00E054DF"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E054DF" w:rsidRDefault="002C4DD6" w:rsidP="00F3346C">
            <w:pPr>
              <w:spacing w:line="240" w:lineRule="auto"/>
              <w:rPr>
                <w:lang w:val="en-US"/>
              </w:rPr>
            </w:pPr>
            <w:r w:rsidRPr="00E054DF">
              <w:rPr>
                <w:b/>
                <w:i/>
                <w:u w:val="single"/>
                <w:lang w:val="en-US"/>
              </w:rPr>
              <w:t xml:space="preserve">Proposal 1: </w:t>
            </w:r>
            <w:r w:rsidRPr="00E054DF">
              <w:rPr>
                <w:lang w:val="en-US"/>
              </w:rPr>
              <w:t>For deployment case 1, indoor office/urban macro/dense urban defined in TR38.802/TR38.901 should be reused:</w:t>
            </w:r>
          </w:p>
          <w:p w14:paraId="37696164" w14:textId="77777777" w:rsidR="002C4DD6" w:rsidRPr="00E054DF" w:rsidRDefault="002C4DD6" w:rsidP="005C4A83">
            <w:pPr>
              <w:pStyle w:val="Listenabsatz"/>
              <w:widowControl/>
              <w:numPr>
                <w:ilvl w:val="0"/>
                <w:numId w:val="121"/>
              </w:numPr>
              <w:spacing w:line="240" w:lineRule="auto"/>
              <w:ind w:firstLineChars="0"/>
              <w:rPr>
                <w:lang w:val="en-US"/>
              </w:rPr>
            </w:pPr>
            <w:r w:rsidRPr="00E054DF">
              <w:rPr>
                <w:lang w:val="en-US"/>
              </w:rPr>
              <w:t>80% indoor UE and 20% outdoor UE is assumed</w:t>
            </w:r>
          </w:p>
          <w:p w14:paraId="60CA0FB8" w14:textId="77777777" w:rsidR="002C4DD6" w:rsidRPr="00F3346C" w:rsidRDefault="002C4DD6" w:rsidP="005C4A83">
            <w:pPr>
              <w:pStyle w:val="Listenabsatz"/>
              <w:widowControl/>
              <w:numPr>
                <w:ilvl w:val="0"/>
                <w:numId w:val="121"/>
              </w:numPr>
              <w:spacing w:line="240" w:lineRule="auto"/>
              <w:ind w:firstLineChars="0"/>
            </w:pPr>
            <w:r w:rsidRPr="00F3346C">
              <w:t>Deprioritize Rural scenario</w:t>
            </w:r>
          </w:p>
          <w:p w14:paraId="5E2ED2E5" w14:textId="6BFE91E5" w:rsidR="002C4DD6" w:rsidRPr="00E054DF" w:rsidRDefault="002C4DD6" w:rsidP="005C4A83">
            <w:pPr>
              <w:pStyle w:val="Listenabsatz"/>
              <w:widowControl/>
              <w:numPr>
                <w:ilvl w:val="0"/>
                <w:numId w:val="121"/>
              </w:numPr>
              <w:spacing w:line="240" w:lineRule="auto"/>
              <w:ind w:firstLineChars="0"/>
              <w:rPr>
                <w:lang w:val="en-US"/>
              </w:rPr>
            </w:pPr>
            <w:r w:rsidRPr="00E054DF">
              <w:rPr>
                <w:lang w:val="en-US"/>
              </w:rPr>
              <w:t>FR2-2 is not considered for SBFD evaluation.</w:t>
            </w:r>
          </w:p>
        </w:tc>
      </w:tr>
      <w:tr w:rsidR="002C4DD6" w:rsidRPr="00E054DF"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E054DF" w:rsidRDefault="00834AD5" w:rsidP="00F3346C">
            <w:pPr>
              <w:spacing w:line="240" w:lineRule="auto"/>
              <w:rPr>
                <w:bCs/>
                <w:lang w:val="en-US"/>
              </w:rPr>
            </w:pPr>
            <w:r w:rsidRPr="00E054DF">
              <w:rPr>
                <w:b/>
                <w:bCs/>
                <w:i/>
                <w:u w:val="single"/>
                <w:lang w:val="en-US"/>
              </w:rPr>
              <w:t xml:space="preserve">Proposal 3: </w:t>
            </w:r>
            <w:r w:rsidRPr="00E054DF">
              <w:rPr>
                <w:bCs/>
                <w:lang w:val="en-US"/>
              </w:rPr>
              <w:t>For deployments case 1-2 and 3 with single-layer for SBFD for both FR1 and FR2-1:</w:t>
            </w:r>
          </w:p>
          <w:p w14:paraId="3502AFB2" w14:textId="77777777" w:rsidR="00834AD5" w:rsidRPr="00E054DF" w:rsidRDefault="00834AD5" w:rsidP="005C4A83">
            <w:pPr>
              <w:numPr>
                <w:ilvl w:val="0"/>
                <w:numId w:val="128"/>
              </w:numPr>
              <w:spacing w:line="240" w:lineRule="auto"/>
              <w:rPr>
                <w:bCs/>
                <w:lang w:val="en-US"/>
              </w:rPr>
            </w:pPr>
            <w:r w:rsidRPr="00E054DF">
              <w:rPr>
                <w:bCs/>
                <w:lang w:val="en-US"/>
              </w:rPr>
              <w:t>Uniform dropping with 100% indoor UEs could be considered for indoor office scenario.</w:t>
            </w:r>
          </w:p>
          <w:p w14:paraId="69CF4B54" w14:textId="6EA63991" w:rsidR="002C4DD6" w:rsidRPr="00E054DF" w:rsidRDefault="00834AD5" w:rsidP="005C4A83">
            <w:pPr>
              <w:numPr>
                <w:ilvl w:val="0"/>
                <w:numId w:val="128"/>
              </w:numPr>
              <w:spacing w:line="240" w:lineRule="auto"/>
              <w:rPr>
                <w:bCs/>
                <w:lang w:val="en-US"/>
              </w:rPr>
            </w:pPr>
            <w:r w:rsidRPr="00E054DF">
              <w:rPr>
                <w:bCs/>
                <w:lang w:val="en-US"/>
              </w:rPr>
              <w:t xml:space="preserve">Clustered dropping and uniform dropping could be instead considered at the same priority level for all other deployments with [80:20]% indoor: outdoor ratio. </w:t>
            </w:r>
          </w:p>
        </w:tc>
      </w:tr>
      <w:tr w:rsidR="002C4DD6" w:rsidRPr="00E054DF" w14:paraId="27384552" w14:textId="77777777" w:rsidTr="007E5F0E">
        <w:tc>
          <w:tcPr>
            <w:tcW w:w="1244" w:type="dxa"/>
          </w:tcPr>
          <w:p w14:paraId="50EA5BC2" w14:textId="77777777" w:rsidR="002C4DD6" w:rsidRPr="00E054DF" w:rsidRDefault="002C4DD6" w:rsidP="00F3346C">
            <w:pPr>
              <w:spacing w:line="240" w:lineRule="auto"/>
              <w:jc w:val="center"/>
              <w:rPr>
                <w:lang w:val="en-US"/>
              </w:rPr>
            </w:pPr>
          </w:p>
        </w:tc>
        <w:tc>
          <w:tcPr>
            <w:tcW w:w="8718" w:type="dxa"/>
          </w:tcPr>
          <w:p w14:paraId="49CF0D26" w14:textId="77777777" w:rsidR="002C4DD6" w:rsidRPr="00E054DF" w:rsidRDefault="002C4DD6" w:rsidP="00F3346C">
            <w:pPr>
              <w:spacing w:line="240" w:lineRule="auto"/>
              <w:rPr>
                <w:lang w:val="en-US"/>
              </w:rPr>
            </w:pPr>
          </w:p>
        </w:tc>
      </w:tr>
    </w:tbl>
    <w:p w14:paraId="46D6A4EB" w14:textId="76469EB1" w:rsidR="00D23C42" w:rsidRDefault="00D23C42" w:rsidP="00D23C42">
      <w:pPr>
        <w:pStyle w:val="berschrift3"/>
      </w:pPr>
      <w:r>
        <w:t>Summary</w:t>
      </w:r>
    </w:p>
    <w:p w14:paraId="34200550" w14:textId="08846B51" w:rsidR="00F273E3" w:rsidRPr="00E054DF" w:rsidRDefault="00F273E3" w:rsidP="00F273E3">
      <w:pPr>
        <w:spacing w:after="120"/>
        <w:rPr>
          <w:lang w:val="en-US"/>
        </w:rPr>
      </w:pPr>
      <w:r w:rsidRPr="00E054DF">
        <w:rPr>
          <w:lang w:val="en-US"/>
        </w:rPr>
        <w:t xml:space="preserve">There was a discussion in RAN1#109-e on </w:t>
      </w:r>
      <w:r w:rsidRPr="00E054DF">
        <w:rPr>
          <w:bCs/>
          <w:iCs/>
          <w:lang w:val="en-US"/>
        </w:rPr>
        <w:t>scenarios, with agreement</w:t>
      </w:r>
      <w:r w:rsidR="00550F49" w:rsidRPr="00E054DF">
        <w:rPr>
          <w:bCs/>
          <w:iCs/>
          <w:lang w:val="en-US"/>
        </w:rPr>
        <w:t>s</w:t>
      </w:r>
      <w:r w:rsidRPr="00E054DF">
        <w:rPr>
          <w:bCs/>
          <w:iCs/>
          <w:lang w:val="en-US"/>
        </w:rPr>
        <w:t xml:space="preserve"> as following.</w:t>
      </w:r>
    </w:p>
    <w:tbl>
      <w:tblPr>
        <w:tblStyle w:val="Tabellenraster"/>
        <w:tblW w:w="0" w:type="auto"/>
        <w:tblLook w:val="04A0" w:firstRow="1" w:lastRow="0" w:firstColumn="1" w:lastColumn="0" w:noHBand="0" w:noVBand="1"/>
      </w:tblPr>
      <w:tblGrid>
        <w:gridCol w:w="9962"/>
      </w:tblGrid>
      <w:tr w:rsidR="00F273E3" w:rsidRPr="00E054DF" w14:paraId="1DEFE819" w14:textId="77777777" w:rsidTr="005F2A78">
        <w:tc>
          <w:tcPr>
            <w:tcW w:w="10188" w:type="dxa"/>
          </w:tcPr>
          <w:p w14:paraId="4B78A92D" w14:textId="77777777" w:rsidR="00F273E3" w:rsidRPr="00E054DF" w:rsidRDefault="00F273E3" w:rsidP="005F2A78">
            <w:pPr>
              <w:spacing w:line="240" w:lineRule="auto"/>
              <w:rPr>
                <w:lang w:val="en-US"/>
              </w:rPr>
            </w:pPr>
            <w:r w:rsidRPr="00E054DF">
              <w:rPr>
                <w:highlight w:val="green"/>
                <w:lang w:val="en-US"/>
              </w:rPr>
              <w:t>Agreement</w:t>
            </w:r>
          </w:p>
          <w:p w14:paraId="6EFEF864" w14:textId="77777777" w:rsidR="00F273E3" w:rsidRPr="00E054DF" w:rsidRDefault="00F273E3" w:rsidP="005F2A78">
            <w:pPr>
              <w:spacing w:line="240" w:lineRule="auto"/>
              <w:rPr>
                <w:bCs/>
                <w:iCs/>
                <w:lang w:val="en-US"/>
              </w:rPr>
            </w:pPr>
            <w:r w:rsidRPr="00E054DF">
              <w:rPr>
                <w:bCs/>
                <w:iCs/>
                <w:lang w:val="en-US"/>
              </w:rPr>
              <w:t>For SBFD Deployment Case 1, at least consider the following scenarios for evaluation:</w:t>
            </w:r>
          </w:p>
          <w:p w14:paraId="468BF463" w14:textId="77777777" w:rsidR="00F273E3" w:rsidRPr="00676280" w:rsidRDefault="00F273E3" w:rsidP="005C4A83">
            <w:pPr>
              <w:pStyle w:val="Listenabsatz"/>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Indoor office (use Indoor office defined in TR38.802/TR38.901 as starting point)</w:t>
            </w:r>
          </w:p>
          <w:p w14:paraId="5277604D"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Urban macro (use Urban macro defined in TR38.802/TR38.901 as starting point)</w:t>
            </w:r>
          </w:p>
          <w:p w14:paraId="48B64F0E" w14:textId="77777777" w:rsidR="00F273E3" w:rsidRPr="00E054DF" w:rsidRDefault="00F273E3" w:rsidP="005C4A83">
            <w:pPr>
              <w:pStyle w:val="Listenabsatz"/>
              <w:widowControl/>
              <w:numPr>
                <w:ilvl w:val="2"/>
                <w:numId w:val="140"/>
              </w:numPr>
              <w:overflowPunct w:val="0"/>
              <w:spacing w:line="240" w:lineRule="auto"/>
              <w:ind w:firstLineChars="0"/>
              <w:contextualSpacing/>
              <w:textAlignment w:val="baseline"/>
              <w:rPr>
                <w:bCs/>
                <w:iCs/>
                <w:highlight w:val="yellow"/>
                <w:lang w:val="en-US"/>
              </w:rPr>
            </w:pPr>
            <w:r w:rsidRPr="00E054DF">
              <w:rPr>
                <w:bCs/>
                <w:iCs/>
                <w:highlight w:val="yellow"/>
                <w:lang w:val="en-US"/>
              </w:rPr>
              <w:t>FFS: UE outdoor/indoor proportion, clustering, etc</w:t>
            </w:r>
          </w:p>
          <w:p w14:paraId="150397D7"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Optional: Dense Urban with 1-layer or 2-layer (use Dense Urban defined in TR38.802/TR38.901 as starting point)</w:t>
            </w:r>
          </w:p>
          <w:p w14:paraId="45E4DF15" w14:textId="77777777" w:rsidR="00F273E3" w:rsidRPr="00F273E3" w:rsidRDefault="00F273E3" w:rsidP="005C4A83">
            <w:pPr>
              <w:pStyle w:val="Listenabsatz"/>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enabsatz"/>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Indoor office (use Indoor office defined in TR38.802/TR38.901 as starting point)</w:t>
            </w:r>
          </w:p>
          <w:p w14:paraId="4E12F6D0"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Dense Urban Macro layer (use Dense Urban defined in TR38.802 as starting point)</w:t>
            </w:r>
          </w:p>
          <w:p w14:paraId="48937B01" w14:textId="77777777" w:rsidR="00F273E3" w:rsidRPr="00E054DF" w:rsidRDefault="00F273E3" w:rsidP="005C4A83">
            <w:pPr>
              <w:pStyle w:val="Listenabsatz"/>
              <w:widowControl/>
              <w:numPr>
                <w:ilvl w:val="2"/>
                <w:numId w:val="140"/>
              </w:numPr>
              <w:overflowPunct w:val="0"/>
              <w:spacing w:line="240" w:lineRule="auto"/>
              <w:ind w:firstLineChars="0"/>
              <w:contextualSpacing/>
              <w:textAlignment w:val="baseline"/>
              <w:rPr>
                <w:bCs/>
                <w:iCs/>
                <w:highlight w:val="yellow"/>
                <w:lang w:val="en-US"/>
              </w:rPr>
            </w:pPr>
            <w:r w:rsidRPr="00E054DF">
              <w:rPr>
                <w:bCs/>
                <w:iCs/>
                <w:highlight w:val="yellow"/>
                <w:lang w:val="en-US"/>
              </w:rPr>
              <w:t>FFS: UE outdoor/indoor proportion, clustering, etc</w:t>
            </w:r>
          </w:p>
          <w:p w14:paraId="5CE2AF5A" w14:textId="77777777" w:rsidR="00F273E3" w:rsidRPr="00E054DF" w:rsidRDefault="00F273E3" w:rsidP="005C4A83">
            <w:pPr>
              <w:pStyle w:val="Listenabsatz"/>
              <w:widowControl/>
              <w:numPr>
                <w:ilvl w:val="1"/>
                <w:numId w:val="140"/>
              </w:numPr>
              <w:overflowPunct w:val="0"/>
              <w:spacing w:line="240" w:lineRule="auto"/>
              <w:ind w:firstLineChars="0"/>
              <w:contextualSpacing/>
              <w:textAlignment w:val="baseline"/>
              <w:rPr>
                <w:bCs/>
                <w:iCs/>
                <w:lang w:val="en-US"/>
              </w:rPr>
            </w:pPr>
            <w:r w:rsidRPr="00E054DF">
              <w:rPr>
                <w:bCs/>
                <w:iCs/>
                <w:lang w:val="en-US"/>
              </w:rPr>
              <w:t>Optional: Dense Urban micro (use Dense Urban micro defined in TR38.802/TR38.901 as starting point)</w:t>
            </w:r>
          </w:p>
          <w:p w14:paraId="7F6DEF4D" w14:textId="77777777" w:rsidR="00F273E3" w:rsidRPr="00E054DF" w:rsidRDefault="00F273E3" w:rsidP="005C4A83">
            <w:pPr>
              <w:pStyle w:val="Listenabsatz"/>
              <w:widowControl/>
              <w:numPr>
                <w:ilvl w:val="0"/>
                <w:numId w:val="140"/>
              </w:numPr>
              <w:overflowPunct w:val="0"/>
              <w:spacing w:line="240" w:lineRule="auto"/>
              <w:ind w:left="714" w:firstLineChars="0" w:hanging="357"/>
              <w:contextualSpacing/>
              <w:textAlignment w:val="baseline"/>
              <w:rPr>
                <w:bCs/>
                <w:iCs/>
                <w:lang w:val="en-US"/>
              </w:rPr>
            </w:pPr>
            <w:r w:rsidRPr="00E054DF">
              <w:rPr>
                <w:bCs/>
                <w:iCs/>
                <w:lang w:val="en-US"/>
              </w:rPr>
              <w:t>FFS: Whether FR2-2 is considered or not in Rel-18.</w:t>
            </w:r>
          </w:p>
          <w:p w14:paraId="66F89563" w14:textId="77777777" w:rsidR="00F273E3" w:rsidRPr="00E054DF" w:rsidRDefault="00F273E3" w:rsidP="005F2A78">
            <w:pPr>
              <w:spacing w:line="240" w:lineRule="auto"/>
              <w:rPr>
                <w:rFonts w:eastAsia="Malgun Gothic"/>
                <w:bCs/>
                <w:lang w:val="en-US"/>
              </w:rPr>
            </w:pPr>
            <w:r w:rsidRPr="00E054DF">
              <w:rPr>
                <w:bCs/>
                <w:iCs/>
                <w:lang w:val="en-US"/>
              </w:rPr>
              <w:t xml:space="preserve">Note: For optional scenarios, they can be captured in TR and it is up to each company to provide the results. </w:t>
            </w:r>
            <w:r w:rsidRPr="00E054DF">
              <w:rPr>
                <w:bCs/>
                <w:iCs/>
                <w:lang w:val="en-US"/>
              </w:rPr>
              <w:lastRenderedPageBreak/>
              <w:t xml:space="preserve">The results can be </w:t>
            </w:r>
            <w:r w:rsidRPr="00E054DF">
              <w:rPr>
                <w:rFonts w:eastAsia="Malgun Gothic"/>
                <w:bCs/>
                <w:lang w:val="en-US"/>
              </w:rPr>
              <w:t>used to draw conclusion/recommendation d</w:t>
            </w:r>
            <w:r w:rsidRPr="00E054DF">
              <w:rPr>
                <w:bCs/>
                <w:iCs/>
                <w:lang w:val="en-US"/>
              </w:rPr>
              <w:t>epending on the number of companies providing the results</w:t>
            </w:r>
            <w:r w:rsidRPr="00E054DF">
              <w:rPr>
                <w:rFonts w:eastAsia="Malgun Gothic"/>
                <w:bCs/>
                <w:lang w:val="en-US"/>
              </w:rPr>
              <w:t>.</w:t>
            </w:r>
          </w:p>
          <w:p w14:paraId="1F2509AD" w14:textId="77777777" w:rsidR="00D671DA" w:rsidRPr="00E054DF" w:rsidRDefault="00D671DA" w:rsidP="005F2A78">
            <w:pPr>
              <w:spacing w:line="240" w:lineRule="auto"/>
              <w:rPr>
                <w:bCs/>
                <w:iCs/>
                <w:lang w:val="en-US"/>
              </w:rPr>
            </w:pPr>
          </w:p>
          <w:p w14:paraId="1D14ACBB" w14:textId="77777777" w:rsidR="00D671DA" w:rsidRPr="00E054DF" w:rsidRDefault="00D671DA" w:rsidP="00D671DA">
            <w:pPr>
              <w:spacing w:line="240" w:lineRule="auto"/>
              <w:rPr>
                <w:lang w:val="en-US"/>
              </w:rPr>
            </w:pPr>
            <w:r w:rsidRPr="00E054DF">
              <w:rPr>
                <w:highlight w:val="green"/>
                <w:lang w:val="en-US"/>
              </w:rPr>
              <w:t>Agreement</w:t>
            </w:r>
          </w:p>
          <w:p w14:paraId="3D333423" w14:textId="77777777" w:rsidR="00D671DA" w:rsidRPr="00E054DF" w:rsidRDefault="00D671DA" w:rsidP="00D671DA">
            <w:pPr>
              <w:spacing w:line="240" w:lineRule="auto"/>
              <w:rPr>
                <w:lang w:val="en-US"/>
              </w:rPr>
            </w:pPr>
            <w:r w:rsidRPr="00E054DF">
              <w:rPr>
                <w:lang w:val="en-US"/>
              </w:rPr>
              <w:t>For SBFD Deployment Case 4, at least consider the following scenarios for evaluation from RAN1 perspective:</w:t>
            </w:r>
          </w:p>
          <w:p w14:paraId="7063F103" w14:textId="77777777" w:rsidR="00D671DA" w:rsidRPr="00616DD0" w:rsidRDefault="00D671DA" w:rsidP="005C4A83">
            <w:pPr>
              <w:pStyle w:val="Listenabsatz"/>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enabsatz"/>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E054DF" w:rsidRDefault="00D671DA" w:rsidP="005C4A83">
            <w:pPr>
              <w:pStyle w:val="Listenabsatz"/>
              <w:widowControl/>
              <w:numPr>
                <w:ilvl w:val="0"/>
                <w:numId w:val="141"/>
              </w:numPr>
              <w:overflowPunct w:val="0"/>
              <w:spacing w:line="240" w:lineRule="auto"/>
              <w:ind w:firstLineChars="0"/>
              <w:contextualSpacing/>
              <w:textAlignment w:val="baseline"/>
              <w:rPr>
                <w:highlight w:val="yellow"/>
                <w:lang w:val="en-US"/>
              </w:rPr>
            </w:pPr>
            <w:r w:rsidRPr="00E054DF">
              <w:rPr>
                <w:rFonts w:hint="eastAsia"/>
                <w:highlight w:val="yellow"/>
                <w:lang w:val="en-US"/>
              </w:rPr>
              <w:t>FFS: UE outdoor/indoor proportion, clustering, etc</w:t>
            </w:r>
          </w:p>
          <w:p w14:paraId="7A91DB25" w14:textId="77777777" w:rsidR="00D671DA" w:rsidRPr="00E054DF" w:rsidRDefault="00D671DA" w:rsidP="005C4A83">
            <w:pPr>
              <w:pStyle w:val="Listenabsatz"/>
              <w:widowControl/>
              <w:numPr>
                <w:ilvl w:val="0"/>
                <w:numId w:val="141"/>
              </w:numPr>
              <w:overflowPunct w:val="0"/>
              <w:spacing w:line="240" w:lineRule="auto"/>
              <w:ind w:firstLineChars="0"/>
              <w:contextualSpacing/>
              <w:textAlignment w:val="baseline"/>
              <w:rPr>
                <w:highlight w:val="yellow"/>
                <w:lang w:val="en-US"/>
              </w:rPr>
            </w:pPr>
            <w:r w:rsidRPr="00E054DF">
              <w:rPr>
                <w:rFonts w:hint="eastAsia"/>
                <w:highlight w:val="yellow"/>
                <w:lang w:val="en-US"/>
              </w:rPr>
              <w:t>FFS: the grid shift between two networks, e.g., 0%, 100%</w:t>
            </w:r>
          </w:p>
          <w:p w14:paraId="3782547C" w14:textId="489111CD" w:rsidR="00D671DA" w:rsidRPr="00E054DF" w:rsidRDefault="00D671DA" w:rsidP="00D671DA">
            <w:pPr>
              <w:spacing w:line="240" w:lineRule="auto"/>
              <w:rPr>
                <w:bCs/>
                <w:iCs/>
                <w:lang w:val="en-US"/>
              </w:rPr>
            </w:pPr>
            <w:r w:rsidRPr="00E054DF">
              <w:rPr>
                <w:rFonts w:hint="eastAsia"/>
                <w:lang w:val="en-US"/>
              </w:rPr>
              <w:t>FFS: Indoor hotspot, Dense Urban Micro layer</w:t>
            </w:r>
          </w:p>
        </w:tc>
      </w:tr>
    </w:tbl>
    <w:p w14:paraId="17A7D2C3" w14:textId="623C88D6" w:rsidR="00F273E3" w:rsidRPr="00E054DF" w:rsidRDefault="00F273E3" w:rsidP="00F273E3">
      <w:pPr>
        <w:spacing w:after="120"/>
        <w:rPr>
          <w:lang w:val="en-US"/>
        </w:rPr>
      </w:pPr>
    </w:p>
    <w:p w14:paraId="475A52AF" w14:textId="62A5F3EB" w:rsidR="00A1758D" w:rsidRPr="00E054DF" w:rsidRDefault="00FC3F4C" w:rsidP="00F273E3">
      <w:pPr>
        <w:spacing w:after="120"/>
        <w:rPr>
          <w:b/>
          <w:u w:val="single"/>
          <w:lang w:val="en-US"/>
        </w:rPr>
      </w:pPr>
      <w:r w:rsidRPr="00E054DF">
        <w:rPr>
          <w:rFonts w:hint="eastAsia"/>
          <w:b/>
          <w:u w:val="single"/>
          <w:lang w:val="en-US"/>
        </w:rPr>
        <w:t>UE clustering</w:t>
      </w:r>
    </w:p>
    <w:p w14:paraId="468FA26B" w14:textId="4CC7C2F4" w:rsidR="004A4E74" w:rsidRPr="00E054DF" w:rsidRDefault="00682028" w:rsidP="00D23C42">
      <w:pPr>
        <w:spacing w:after="120"/>
        <w:rPr>
          <w:lang w:val="en-US"/>
        </w:rPr>
      </w:pPr>
      <w:r w:rsidRPr="00E054DF">
        <w:rPr>
          <w:lang w:val="en-US"/>
        </w:rPr>
        <w:t xml:space="preserve">Uniform UE distribution for Urban Macro and Dense Urban Macro layer scenarios </w:t>
      </w:r>
      <w:r w:rsidR="00615F84" w:rsidRPr="00E054DF">
        <w:rPr>
          <w:lang w:val="en-US"/>
        </w:rPr>
        <w:t xml:space="preserve">can be considered </w:t>
      </w:r>
      <w:r w:rsidRPr="00E054DF">
        <w:rPr>
          <w:lang w:val="en-US"/>
        </w:rPr>
        <w:t>as the baseline</w:t>
      </w:r>
      <w:r w:rsidR="004A4E74" w:rsidRPr="00E054DF">
        <w:rPr>
          <w:lang w:val="en-US"/>
        </w:rPr>
        <w:t xml:space="preserve"> [</w:t>
      </w:r>
      <w:r w:rsidR="00904A44" w:rsidRPr="00E054DF">
        <w:rPr>
          <w:lang w:val="en-US"/>
        </w:rPr>
        <w:t xml:space="preserve">Huawei, </w:t>
      </w:r>
      <w:r w:rsidR="004A4E74" w:rsidRPr="00E054DF">
        <w:rPr>
          <w:lang w:val="en-US"/>
        </w:rPr>
        <w:t>CATT, Samsung</w:t>
      </w:r>
      <w:r w:rsidR="00F40BD2" w:rsidRPr="00E054DF">
        <w:rPr>
          <w:lang w:val="en-US"/>
        </w:rPr>
        <w:t>, CMCC</w:t>
      </w:r>
      <w:r w:rsidR="004A4E74" w:rsidRPr="00E054DF">
        <w:rPr>
          <w:lang w:val="en-US"/>
        </w:rPr>
        <w:t>]</w:t>
      </w:r>
      <w:r w:rsidRPr="00E054DF">
        <w:rPr>
          <w:lang w:val="en-US"/>
        </w:rPr>
        <w:t xml:space="preserve">, and </w:t>
      </w:r>
      <w:r w:rsidR="004A4E74" w:rsidRPr="00E054DF">
        <w:rPr>
          <w:lang w:val="en-US"/>
        </w:rPr>
        <w:t xml:space="preserve">UE clustering </w:t>
      </w:r>
      <w:r w:rsidR="00B902D2" w:rsidRPr="00E054DF">
        <w:rPr>
          <w:lang w:val="en-US"/>
        </w:rPr>
        <w:t xml:space="preserve">as well as the corresponding UE outdoor/indoor proportion </w:t>
      </w:r>
      <w:r w:rsidR="002C0CDF" w:rsidRPr="00E054DF">
        <w:rPr>
          <w:lang w:val="en-US"/>
        </w:rPr>
        <w:t>needs to</w:t>
      </w:r>
      <w:r w:rsidR="004A4E74" w:rsidRPr="00E054DF">
        <w:rPr>
          <w:lang w:val="en-US"/>
        </w:rPr>
        <w:t xml:space="preserve"> be considered as an alternative to accurately capture the impact of inter-UE CLI</w:t>
      </w:r>
      <w:r w:rsidR="0037357B" w:rsidRPr="00E054DF">
        <w:rPr>
          <w:lang w:val="en-US"/>
        </w:rPr>
        <w:t xml:space="preserve"> [</w:t>
      </w:r>
      <w:r w:rsidR="00AD7663" w:rsidRPr="00E054DF">
        <w:rPr>
          <w:lang w:val="en-US"/>
        </w:rPr>
        <w:t>Huawei</w:t>
      </w:r>
      <w:r w:rsidR="00EA7A1D" w:rsidRPr="00E054DF">
        <w:rPr>
          <w:lang w:val="en-US"/>
        </w:rPr>
        <w:t xml:space="preserve">, </w:t>
      </w:r>
      <w:r w:rsidR="003B377F" w:rsidRPr="00E054DF">
        <w:rPr>
          <w:lang w:val="en-US"/>
        </w:rPr>
        <w:t xml:space="preserve">Ericsson, </w:t>
      </w:r>
      <w:r w:rsidR="00EA7A1D" w:rsidRPr="00E054DF">
        <w:rPr>
          <w:lang w:val="en-US"/>
        </w:rPr>
        <w:t>ZTE</w:t>
      </w:r>
      <w:r w:rsidR="005F43E5" w:rsidRPr="00E054DF">
        <w:rPr>
          <w:lang w:val="en-US"/>
        </w:rPr>
        <w:t xml:space="preserve">, </w:t>
      </w:r>
      <w:r w:rsidR="00B22745" w:rsidRPr="00E054DF">
        <w:rPr>
          <w:lang w:val="en-US"/>
        </w:rPr>
        <w:t xml:space="preserve">Qualcomm, </w:t>
      </w:r>
      <w:r w:rsidR="005F43E5" w:rsidRPr="00E054DF">
        <w:rPr>
          <w:lang w:val="en-US"/>
        </w:rPr>
        <w:t>Nokia</w:t>
      </w:r>
      <w:r w:rsidR="007059F5" w:rsidRPr="00E054DF">
        <w:rPr>
          <w:lang w:val="en-US"/>
        </w:rPr>
        <w:t xml:space="preserve">, MediaTek, Spreadtrum, </w:t>
      </w:r>
      <w:r w:rsidR="00524287" w:rsidRPr="00E054DF">
        <w:rPr>
          <w:lang w:val="en-US"/>
        </w:rPr>
        <w:t>Intel</w:t>
      </w:r>
      <w:r w:rsidR="00F40BD2" w:rsidRPr="00E054DF">
        <w:rPr>
          <w:lang w:val="en-US"/>
        </w:rPr>
        <w:t>, CMCC</w:t>
      </w:r>
      <w:r w:rsidR="0037357B" w:rsidRPr="00E054DF">
        <w:rPr>
          <w:lang w:val="en-US"/>
        </w:rPr>
        <w:t>]</w:t>
      </w:r>
      <w:r w:rsidR="004A4E74" w:rsidRPr="00E054DF">
        <w:rPr>
          <w:lang w:val="en-US"/>
        </w:rPr>
        <w:t>.</w:t>
      </w:r>
    </w:p>
    <w:p w14:paraId="7A986188" w14:textId="3F7673B8" w:rsidR="00BF3ED3" w:rsidRPr="00E054DF" w:rsidRDefault="00BF3ED3" w:rsidP="00D23C42">
      <w:pPr>
        <w:spacing w:after="120"/>
        <w:rPr>
          <w:lang w:val="en-US"/>
        </w:rPr>
      </w:pPr>
      <w:r w:rsidRPr="00E054DF">
        <w:rPr>
          <w:lang w:val="en-US"/>
        </w:rPr>
        <w:t xml:space="preserve">Regarding UE clustering, two </w:t>
      </w:r>
      <w:r w:rsidR="00697465" w:rsidRPr="00E054DF">
        <w:rPr>
          <w:lang w:val="en-US"/>
        </w:rPr>
        <w:t>options</w:t>
      </w:r>
      <w:r w:rsidRPr="00E054DF">
        <w:rPr>
          <w:lang w:val="en-US"/>
        </w:rPr>
        <w:t xml:space="preserve"> </w:t>
      </w:r>
      <w:r w:rsidR="0027362B" w:rsidRPr="00E054DF">
        <w:rPr>
          <w:lang w:val="en-US"/>
        </w:rPr>
        <w:t>are</w:t>
      </w:r>
      <w:r w:rsidRPr="00E054DF">
        <w:rPr>
          <w:lang w:val="en-US"/>
        </w:rPr>
        <w:t xml:space="preserve"> </w:t>
      </w:r>
      <w:r w:rsidR="00B22745" w:rsidRPr="00E054DF">
        <w:rPr>
          <w:lang w:val="en-US"/>
        </w:rPr>
        <w:t>proposed</w:t>
      </w:r>
      <w:r w:rsidRPr="00E054DF">
        <w:rPr>
          <w:lang w:val="en-US"/>
        </w:rPr>
        <w:t>:</w:t>
      </w:r>
    </w:p>
    <w:p w14:paraId="5735C2AB" w14:textId="12A77163" w:rsidR="006B1A49" w:rsidRPr="00E054DF" w:rsidRDefault="00697465" w:rsidP="005C4A83">
      <w:pPr>
        <w:pStyle w:val="Listenabsatz"/>
        <w:numPr>
          <w:ilvl w:val="0"/>
          <w:numId w:val="71"/>
        </w:numPr>
        <w:spacing w:after="120"/>
        <w:ind w:firstLineChars="0"/>
        <w:rPr>
          <w:lang w:val="en-US"/>
        </w:rPr>
      </w:pPr>
      <w:r w:rsidRPr="00E054DF">
        <w:rPr>
          <w:lang w:val="en-US"/>
        </w:rPr>
        <w:t>Opt</w:t>
      </w:r>
      <w:r w:rsidR="006B1A49" w:rsidRPr="00E054DF">
        <w:rPr>
          <w:lang w:val="en-US"/>
        </w:rPr>
        <w:t xml:space="preserve"> 1: UE clustered in </w:t>
      </w:r>
      <w:r w:rsidR="001C38A1" w:rsidRPr="00E054DF">
        <w:rPr>
          <w:lang w:val="en-US"/>
        </w:rPr>
        <w:t xml:space="preserve">one or more </w:t>
      </w:r>
      <w:r w:rsidR="006B1A49" w:rsidRPr="00E054DF">
        <w:rPr>
          <w:lang w:val="en-US"/>
        </w:rPr>
        <w:t>buildings</w:t>
      </w:r>
      <w:r w:rsidR="00960438" w:rsidRPr="00E054DF">
        <w:rPr>
          <w:lang w:val="en-US"/>
        </w:rPr>
        <w:t xml:space="preserve"> with the building topology explicitly modelled</w:t>
      </w:r>
      <w:r w:rsidR="006B1A49" w:rsidRPr="00E054DF">
        <w:rPr>
          <w:lang w:val="en-US"/>
        </w:rPr>
        <w:t xml:space="preserve"> [Huawei, Ericsson, Nokia]</w:t>
      </w:r>
    </w:p>
    <w:p w14:paraId="4479FA54" w14:textId="533C1037" w:rsidR="006B1A49" w:rsidRPr="00E054DF" w:rsidRDefault="00697465" w:rsidP="005C4A83">
      <w:pPr>
        <w:pStyle w:val="Listenabsatz"/>
        <w:numPr>
          <w:ilvl w:val="0"/>
          <w:numId w:val="71"/>
        </w:numPr>
        <w:spacing w:after="120"/>
        <w:ind w:firstLineChars="0"/>
        <w:rPr>
          <w:lang w:val="en-US"/>
        </w:rPr>
      </w:pPr>
      <w:r w:rsidRPr="00E054DF">
        <w:rPr>
          <w:lang w:val="en-US"/>
        </w:rPr>
        <w:t>Opt</w:t>
      </w:r>
      <w:r w:rsidR="006B1A49" w:rsidRPr="00E054DF">
        <w:rPr>
          <w:lang w:val="en-US"/>
        </w:rPr>
        <w:t xml:space="preserve"> 2: UE clustered in </w:t>
      </w:r>
      <w:r w:rsidR="001C38A1" w:rsidRPr="00E054DF">
        <w:rPr>
          <w:lang w:val="en-US"/>
        </w:rPr>
        <w:t xml:space="preserve">one or more </w:t>
      </w:r>
      <w:r w:rsidR="006B1A49" w:rsidRPr="00E054DF">
        <w:rPr>
          <w:lang w:val="en-US"/>
        </w:rPr>
        <w:t>hotspots</w:t>
      </w:r>
      <w:r w:rsidR="00960438" w:rsidRPr="00E054DF">
        <w:rPr>
          <w:lang w:val="en-US"/>
        </w:rPr>
        <w:t xml:space="preserve">, and each hotspot is modelled with a randomly dropped cluster center and a </w:t>
      </w:r>
      <w:r w:rsidR="006B1A49" w:rsidRPr="00E054DF">
        <w:rPr>
          <w:lang w:val="en-US"/>
        </w:rPr>
        <w:t>radius R [</w:t>
      </w:r>
      <w:r w:rsidR="00B22745" w:rsidRPr="00E054DF">
        <w:rPr>
          <w:lang w:val="en-US"/>
        </w:rPr>
        <w:t>Qualcomm,</w:t>
      </w:r>
      <w:r w:rsidR="006B1A49" w:rsidRPr="00E054DF">
        <w:rPr>
          <w:lang w:val="en-US"/>
        </w:rPr>
        <w:t xml:space="preserve"> Nokia</w:t>
      </w:r>
      <w:r w:rsidR="00192EA8" w:rsidRPr="00E054DF">
        <w:rPr>
          <w:lang w:val="en-US"/>
        </w:rPr>
        <w:t>, CMCC</w:t>
      </w:r>
      <w:r w:rsidR="006B1A49" w:rsidRPr="00E054DF">
        <w:rPr>
          <w:lang w:val="en-US"/>
        </w:rPr>
        <w:t>]</w:t>
      </w:r>
    </w:p>
    <w:p w14:paraId="34D4C45E" w14:textId="3B178E39" w:rsidR="00BF3ED3" w:rsidRPr="00E054DF" w:rsidRDefault="00B959AE" w:rsidP="00D23C42">
      <w:pPr>
        <w:spacing w:after="120"/>
        <w:rPr>
          <w:lang w:val="en-US"/>
        </w:rPr>
      </w:pPr>
      <w:r w:rsidRPr="00E054DF">
        <w:rPr>
          <w:rFonts w:hint="eastAsia"/>
          <w:lang w:val="en-US"/>
        </w:rPr>
        <w:t>F</w:t>
      </w:r>
      <w:r w:rsidRPr="00E054DF">
        <w:rPr>
          <w:lang w:val="en-US"/>
        </w:rPr>
        <w:t xml:space="preserve">or each </w:t>
      </w:r>
      <w:r w:rsidR="00697465" w:rsidRPr="00E054DF">
        <w:rPr>
          <w:lang w:val="en-US"/>
        </w:rPr>
        <w:t>option</w:t>
      </w:r>
      <w:r w:rsidR="00E223B4" w:rsidRPr="00E054DF">
        <w:rPr>
          <w:lang w:val="en-US"/>
        </w:rPr>
        <w:t xml:space="preserve">, the following </w:t>
      </w:r>
      <w:r w:rsidR="00B22745" w:rsidRPr="00E054DF">
        <w:rPr>
          <w:lang w:val="en-US"/>
        </w:rPr>
        <w:t xml:space="preserve">details should </w:t>
      </w:r>
      <w:r w:rsidR="003E12A0" w:rsidRPr="00E054DF">
        <w:rPr>
          <w:lang w:val="en-US"/>
        </w:rPr>
        <w:t xml:space="preserve">to be </w:t>
      </w:r>
      <w:r w:rsidR="005D6561" w:rsidRPr="00E054DF">
        <w:rPr>
          <w:lang w:val="en-US"/>
        </w:rPr>
        <w:t>deter</w:t>
      </w:r>
      <w:r w:rsidR="00AC73DB" w:rsidRPr="00E054DF">
        <w:rPr>
          <w:lang w:val="en-US"/>
        </w:rPr>
        <w:t>mined</w:t>
      </w:r>
      <w:r w:rsidR="00E23E4D" w:rsidRPr="00E054DF">
        <w:rPr>
          <w:lang w:val="en-US"/>
        </w:rPr>
        <w:t xml:space="preserve"> [ZTE]</w:t>
      </w:r>
      <w:r w:rsidR="00E223B4" w:rsidRPr="00E054DF">
        <w:rPr>
          <w:lang w:val="en-US"/>
        </w:rPr>
        <w:t>:</w:t>
      </w:r>
    </w:p>
    <w:p w14:paraId="63DF2A48" w14:textId="06C399EB" w:rsidR="005C2AC7" w:rsidRPr="00E054DF" w:rsidRDefault="005C2AC7" w:rsidP="005C4A83">
      <w:pPr>
        <w:pStyle w:val="Listenabsatz"/>
        <w:numPr>
          <w:ilvl w:val="0"/>
          <w:numId w:val="71"/>
        </w:numPr>
        <w:spacing w:after="120"/>
        <w:ind w:firstLineChars="0"/>
        <w:rPr>
          <w:lang w:val="en-US"/>
        </w:rPr>
      </w:pPr>
      <w:r w:rsidRPr="00E054DF">
        <w:rPr>
          <w:lang w:val="en-US"/>
        </w:rPr>
        <w:t>What’s the area of this UE cluster</w:t>
      </w:r>
    </w:p>
    <w:p w14:paraId="7A31D6E8" w14:textId="06678F5B" w:rsidR="005C2AC7" w:rsidRPr="00E054DF" w:rsidRDefault="005C2AC7" w:rsidP="005C4A83">
      <w:pPr>
        <w:pStyle w:val="Listenabsatz"/>
        <w:numPr>
          <w:ilvl w:val="0"/>
          <w:numId w:val="71"/>
        </w:numPr>
        <w:spacing w:after="120"/>
        <w:ind w:firstLineChars="0"/>
        <w:rPr>
          <w:lang w:val="en-US"/>
        </w:rPr>
      </w:pPr>
      <w:r w:rsidRPr="00E054DF">
        <w:rPr>
          <w:lang w:val="en-US"/>
        </w:rPr>
        <w:t>How many UE clusters are there per macro cell geographical area</w:t>
      </w:r>
    </w:p>
    <w:p w14:paraId="1E4C0F42" w14:textId="6A4F41A6" w:rsidR="00E223B4" w:rsidRPr="00E054DF" w:rsidRDefault="005C2AC7" w:rsidP="005C4A83">
      <w:pPr>
        <w:pStyle w:val="Listenabsatz"/>
        <w:numPr>
          <w:ilvl w:val="0"/>
          <w:numId w:val="71"/>
        </w:numPr>
        <w:spacing w:after="120"/>
        <w:ind w:firstLineChars="0"/>
        <w:rPr>
          <w:lang w:val="en-US"/>
        </w:rPr>
      </w:pPr>
      <w:r w:rsidRPr="00E054DF">
        <w:rPr>
          <w:lang w:val="en-US"/>
        </w:rPr>
        <w:t>How many UEs are dropped within each cluster</w:t>
      </w:r>
    </w:p>
    <w:p w14:paraId="3D154B28" w14:textId="5C18ABA4" w:rsidR="00BF3ED3" w:rsidRPr="00E054DF" w:rsidRDefault="00681C64" w:rsidP="00D23C42">
      <w:pPr>
        <w:spacing w:after="120"/>
        <w:rPr>
          <w:lang w:val="en-US"/>
        </w:rPr>
      </w:pPr>
      <w:r w:rsidRPr="00E054DF">
        <w:rPr>
          <w:lang w:val="en-US"/>
        </w:rPr>
        <w:t xml:space="preserve">The </w:t>
      </w:r>
      <w:r w:rsidR="0091635E" w:rsidRPr="00E054DF">
        <w:rPr>
          <w:lang w:val="en-US"/>
        </w:rPr>
        <w:t>UE clustering methods pr</w:t>
      </w:r>
      <w:r w:rsidR="005440EC" w:rsidRPr="00E054DF">
        <w:rPr>
          <w:lang w:val="en-US"/>
        </w:rPr>
        <w:t>o</w:t>
      </w:r>
      <w:r w:rsidR="0091635E" w:rsidRPr="00E054DF">
        <w:rPr>
          <w:lang w:val="en-US"/>
        </w:rPr>
        <w:t xml:space="preserve">posed by </w:t>
      </w:r>
      <w:r w:rsidR="005440EC" w:rsidRPr="00E054DF">
        <w:rPr>
          <w:lang w:val="en-US"/>
        </w:rPr>
        <w:t xml:space="preserve">Huawei and CMCC can </w:t>
      </w:r>
      <w:r w:rsidR="00BE4E5D" w:rsidRPr="00E054DF">
        <w:rPr>
          <w:lang w:val="en-US"/>
        </w:rPr>
        <w:t xml:space="preserve">be </w:t>
      </w:r>
      <w:r w:rsidR="00990492" w:rsidRPr="00E054DF">
        <w:rPr>
          <w:lang w:val="en-US"/>
        </w:rPr>
        <w:t xml:space="preserve">a </w:t>
      </w:r>
      <w:r w:rsidR="00A61370" w:rsidRPr="00E054DF">
        <w:rPr>
          <w:lang w:val="en-US"/>
        </w:rPr>
        <w:t>starting point for discussion</w:t>
      </w:r>
      <w:r w:rsidR="005440EC" w:rsidRPr="00E054DF">
        <w:rPr>
          <w:lang w:val="en-US"/>
        </w:rPr>
        <w:t>.</w:t>
      </w:r>
    </w:p>
    <w:p w14:paraId="31AFCBB6" w14:textId="14307111" w:rsidR="00697465" w:rsidRPr="00E054DF" w:rsidRDefault="00AA1BDA" w:rsidP="005C4A83">
      <w:pPr>
        <w:pStyle w:val="Listenabsatz"/>
        <w:numPr>
          <w:ilvl w:val="0"/>
          <w:numId w:val="71"/>
        </w:numPr>
        <w:spacing w:after="120"/>
        <w:ind w:firstLineChars="0"/>
        <w:rPr>
          <w:lang w:val="en-US"/>
        </w:rPr>
      </w:pPr>
      <w:r w:rsidRPr="00E054DF">
        <w:rPr>
          <w:lang w:val="en-US"/>
        </w:rPr>
        <w:t>Method</w:t>
      </w:r>
      <w:r w:rsidR="00D12AFE" w:rsidRPr="00E054DF">
        <w:rPr>
          <w:lang w:val="en-US"/>
        </w:rPr>
        <w:t xml:space="preserve"> </w:t>
      </w:r>
      <w:r w:rsidR="00D31E8F" w:rsidRPr="00E054DF">
        <w:rPr>
          <w:lang w:val="en-US"/>
        </w:rPr>
        <w:t>based on Option 1</w:t>
      </w:r>
      <w:r w:rsidR="000343B6" w:rsidRPr="00E054DF">
        <w:rPr>
          <w:lang w:val="en-US"/>
        </w:rPr>
        <w:t xml:space="preserve"> [Huawei]:</w:t>
      </w:r>
      <w:r w:rsidR="003A123A" w:rsidRPr="00E054DF">
        <w:rPr>
          <w:lang w:val="en-US"/>
        </w:rPr>
        <w:t xml:space="preserve"> </w:t>
      </w:r>
    </w:p>
    <w:p w14:paraId="0451038F" w14:textId="22C10ED6" w:rsidR="008D3D2E" w:rsidRPr="00E054DF" w:rsidRDefault="008D3D2E" w:rsidP="005C4A83">
      <w:pPr>
        <w:pStyle w:val="Listenabsatz"/>
        <w:numPr>
          <w:ilvl w:val="1"/>
          <w:numId w:val="71"/>
        </w:numPr>
        <w:spacing w:after="120"/>
        <w:ind w:firstLineChars="0"/>
        <w:rPr>
          <w:lang w:val="en-US"/>
        </w:rPr>
      </w:pPr>
      <w:r w:rsidRPr="00E054DF">
        <w:rPr>
          <w:lang w:val="en-US"/>
        </w:rPr>
        <w:t xml:space="preserve">Step 1: Randomly drop </w:t>
      </w:r>
      <w:r w:rsidR="00367488" w:rsidRPr="00E054DF">
        <w:rPr>
          <w:lang w:val="en-US"/>
        </w:rPr>
        <w:t>one</w:t>
      </w:r>
      <w:r w:rsidRPr="00E054DF">
        <w:rPr>
          <w:lang w:val="en-US"/>
        </w:rPr>
        <w:t xml:space="preserve"> cluster within a macro cell geographical area considering the minimum distance between macro TRP to cluster center</w:t>
      </w:r>
      <w:r w:rsidR="00B63FE6" w:rsidRPr="00E054DF">
        <w:rPr>
          <w:lang w:val="en-US"/>
        </w:rPr>
        <w:t>, e.g.,</w:t>
      </w:r>
      <w:r w:rsidR="00BD6C86" w:rsidRPr="00E054DF">
        <w:rPr>
          <w:lang w:val="en-US"/>
        </w:rPr>
        <w:t xml:space="preserve"> </w:t>
      </w:r>
      <w:r w:rsidRPr="00E054DF">
        <w:rPr>
          <w:lang w:val="en-US"/>
        </w:rPr>
        <w:t>100m, where the size of each cluster is 120×50 (m);</w:t>
      </w:r>
    </w:p>
    <w:p w14:paraId="33024218" w14:textId="44ECCDF2" w:rsidR="008D3D2E" w:rsidRPr="00E054DF" w:rsidRDefault="008D3D2E" w:rsidP="005C4A83">
      <w:pPr>
        <w:pStyle w:val="Listenabsatz"/>
        <w:numPr>
          <w:ilvl w:val="1"/>
          <w:numId w:val="71"/>
        </w:numPr>
        <w:spacing w:after="120"/>
        <w:ind w:firstLineChars="0"/>
        <w:rPr>
          <w:lang w:val="en-US"/>
        </w:rPr>
      </w:pPr>
      <w:r w:rsidRPr="00E054DF">
        <w:rPr>
          <w:lang w:val="en-US"/>
        </w:rPr>
        <w:t>Step 2: 80% UEs are randomly and uniformly dropped within the clusters, and 20% UEs are randomly and uniformly dropped outside the clusters and throughout the macro geographical area;</w:t>
      </w:r>
    </w:p>
    <w:p w14:paraId="4BA5A3CA" w14:textId="00E64B9D" w:rsidR="00D471FD" w:rsidRPr="00E054DF" w:rsidRDefault="00D471FD" w:rsidP="005C4A83">
      <w:pPr>
        <w:pStyle w:val="Listenabsatz"/>
        <w:numPr>
          <w:ilvl w:val="1"/>
          <w:numId w:val="71"/>
        </w:numPr>
        <w:spacing w:after="120"/>
        <w:ind w:firstLineChars="0"/>
        <w:rPr>
          <w:lang w:val="en-US"/>
        </w:rPr>
      </w:pPr>
      <w:r w:rsidRPr="00E054DF">
        <w:rPr>
          <w:rFonts w:hint="eastAsia"/>
          <w:lang w:val="en-US"/>
        </w:rPr>
        <w:t>N</w:t>
      </w:r>
      <w:r w:rsidRPr="00E054DF">
        <w:rPr>
          <w:lang w:val="en-US"/>
        </w:rPr>
        <w:t xml:space="preserve">ote: All UEs within the UE cluster are indoor </w:t>
      </w:r>
      <w:r w:rsidR="00405982" w:rsidRPr="00E054DF">
        <w:rPr>
          <w:lang w:val="en-US"/>
        </w:rPr>
        <w:t>with 3km/h</w:t>
      </w:r>
    </w:p>
    <w:p w14:paraId="7D8C2C3F" w14:textId="6224E158" w:rsidR="00E46E1B" w:rsidRPr="00E054DF" w:rsidRDefault="00F77549" w:rsidP="005C4A83">
      <w:pPr>
        <w:pStyle w:val="Listenabsatz"/>
        <w:numPr>
          <w:ilvl w:val="0"/>
          <w:numId w:val="71"/>
        </w:numPr>
        <w:spacing w:after="120"/>
        <w:ind w:firstLineChars="0"/>
        <w:rPr>
          <w:lang w:val="en-US"/>
        </w:rPr>
      </w:pPr>
      <w:r w:rsidRPr="00E054DF">
        <w:rPr>
          <w:rFonts w:hint="eastAsia"/>
          <w:lang w:val="en-US"/>
        </w:rPr>
        <w:t>O</w:t>
      </w:r>
      <w:r w:rsidRPr="00E054DF">
        <w:rPr>
          <w:lang w:val="en-US"/>
        </w:rPr>
        <w:t>ption 2</w:t>
      </w:r>
      <w:r w:rsidR="00945634" w:rsidRPr="00E054DF">
        <w:rPr>
          <w:lang w:val="en-US"/>
        </w:rPr>
        <w:t xml:space="preserve"> </w:t>
      </w:r>
      <w:r w:rsidR="002F691E" w:rsidRPr="00E054DF">
        <w:rPr>
          <w:lang w:val="en-US"/>
        </w:rPr>
        <w:t>based on Option 2 [CMCC]</w:t>
      </w:r>
      <w:r w:rsidRPr="00E054DF">
        <w:rPr>
          <w:lang w:val="en-US"/>
        </w:rPr>
        <w:t xml:space="preserve">: </w:t>
      </w:r>
    </w:p>
    <w:p w14:paraId="69F06941" w14:textId="77777777" w:rsidR="00F77549" w:rsidRPr="00E054DF" w:rsidRDefault="00F77549" w:rsidP="005C4A83">
      <w:pPr>
        <w:pStyle w:val="Listenabsatz"/>
        <w:numPr>
          <w:ilvl w:val="1"/>
          <w:numId w:val="71"/>
        </w:numPr>
        <w:ind w:firstLineChars="0"/>
        <w:rPr>
          <w:lang w:val="en-US"/>
        </w:rPr>
      </w:pPr>
      <w:r w:rsidRPr="00E054DF">
        <w:rPr>
          <w:lang w:val="en-US"/>
        </w:rPr>
        <w:lastRenderedPageBreak/>
        <w:t>Step 1: Randomly drop [3] UE cluster center within one macro cell geographical area considering the minimum distance between macro TRP to UE cluster center as D</w:t>
      </w:r>
      <w:r w:rsidRPr="00E054DF">
        <w:rPr>
          <w:vertAlign w:val="subscript"/>
          <w:lang w:val="en-US"/>
        </w:rPr>
        <w:t>macro-to-cluster</w:t>
      </w:r>
      <w:r w:rsidRPr="00E054DF">
        <w:rPr>
          <w:lang w:val="en-US"/>
        </w:rPr>
        <w:t xml:space="preserve"> and the minimum distance between to UE cluster centers as D</w:t>
      </w:r>
      <w:r w:rsidRPr="00E054DF">
        <w:rPr>
          <w:vertAlign w:val="subscript"/>
          <w:lang w:val="en-US"/>
        </w:rPr>
        <w:t>inter-cluster</w:t>
      </w:r>
      <w:r w:rsidRPr="00E054DF">
        <w:rPr>
          <w:lang w:val="en-US"/>
        </w:rPr>
        <w:t xml:space="preserve"> </w:t>
      </w:r>
    </w:p>
    <w:p w14:paraId="4702D51B" w14:textId="77777777" w:rsidR="00F77549" w:rsidRPr="00E054DF" w:rsidRDefault="00F77549" w:rsidP="005C4A83">
      <w:pPr>
        <w:pStyle w:val="Listenabsatz"/>
        <w:numPr>
          <w:ilvl w:val="1"/>
          <w:numId w:val="71"/>
        </w:numPr>
        <w:ind w:firstLineChars="0"/>
        <w:rPr>
          <w:lang w:val="en-US"/>
        </w:rPr>
      </w:pPr>
      <w:r w:rsidRPr="00E054DF">
        <w:rPr>
          <w:lang w:val="en-US"/>
        </w:rPr>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E054DF" w:rsidRDefault="00F77549" w:rsidP="005C4A83">
      <w:pPr>
        <w:pStyle w:val="Listenabsatz"/>
        <w:numPr>
          <w:ilvl w:val="1"/>
          <w:numId w:val="71"/>
        </w:numPr>
        <w:ind w:firstLineChars="0"/>
        <w:rPr>
          <w:lang w:val="en-US"/>
        </w:rPr>
      </w:pPr>
      <w:r w:rsidRPr="00E054DF">
        <w:rPr>
          <w:lang w:val="en-US"/>
        </w:rPr>
        <w:t>For Urban Macro for FR1: D</w:t>
      </w:r>
      <w:r w:rsidRPr="00E054DF">
        <w:rPr>
          <w:vertAlign w:val="subscript"/>
          <w:lang w:val="en-US"/>
        </w:rPr>
        <w:t>macro-to-cluster</w:t>
      </w:r>
      <w:r w:rsidRPr="00E054DF">
        <w:rPr>
          <w:lang w:val="en-US"/>
        </w:rPr>
        <w:t xml:space="preserve"> = [262.5 m], D</w:t>
      </w:r>
      <w:r w:rsidRPr="00E054DF">
        <w:rPr>
          <w:vertAlign w:val="subscript"/>
          <w:lang w:val="en-US"/>
        </w:rPr>
        <w:t>inter-cluster</w:t>
      </w:r>
      <w:r w:rsidRPr="00E054DF">
        <w:rPr>
          <w:lang w:val="en-US"/>
        </w:rPr>
        <w:t xml:space="preserve"> = [114.8 m], R = [72.3 m]</w:t>
      </w:r>
    </w:p>
    <w:p w14:paraId="33263DFB" w14:textId="0704DA54" w:rsidR="00F77549" w:rsidRPr="00E054DF" w:rsidRDefault="00F77549" w:rsidP="005C4A83">
      <w:pPr>
        <w:pStyle w:val="Listenabsatz"/>
        <w:numPr>
          <w:ilvl w:val="1"/>
          <w:numId w:val="71"/>
        </w:numPr>
        <w:ind w:firstLineChars="0"/>
        <w:rPr>
          <w:lang w:val="en-US"/>
        </w:rPr>
      </w:pPr>
      <w:r w:rsidRPr="00E054DF">
        <w:rPr>
          <w:bCs/>
          <w:iCs/>
          <w:lang w:val="en-US"/>
        </w:rPr>
        <w:t>For Dense Urban Macro layer for FR1 and FR2-1: D</w:t>
      </w:r>
      <w:r w:rsidRPr="00E054DF">
        <w:rPr>
          <w:bCs/>
          <w:iCs/>
          <w:vertAlign w:val="subscript"/>
          <w:lang w:val="en-US"/>
        </w:rPr>
        <w:t>macro-to-cluster</w:t>
      </w:r>
      <w:r w:rsidRPr="00E054DF">
        <w:rPr>
          <w:bCs/>
          <w:iCs/>
          <w:lang w:val="en-US"/>
        </w:rPr>
        <w:t xml:space="preserve"> = [105 m], D</w:t>
      </w:r>
      <w:r w:rsidRPr="00E054DF">
        <w:rPr>
          <w:bCs/>
          <w:iCs/>
          <w:vertAlign w:val="subscript"/>
          <w:lang w:val="en-US"/>
        </w:rPr>
        <w:t>inter-cluster</w:t>
      </w:r>
      <w:r w:rsidRPr="00E054DF">
        <w:rPr>
          <w:bCs/>
          <w:iCs/>
          <w:lang w:val="en-US"/>
        </w:rPr>
        <w:t xml:space="preserve"> = [57.9 m], R = [28.9 m]</w:t>
      </w:r>
    </w:p>
    <w:p w14:paraId="6038891A" w14:textId="2DDFE4E8" w:rsidR="003C1046" w:rsidRPr="00E054DF" w:rsidRDefault="003C1046" w:rsidP="005C4A83">
      <w:pPr>
        <w:pStyle w:val="Listenabsatz"/>
        <w:numPr>
          <w:ilvl w:val="1"/>
          <w:numId w:val="71"/>
        </w:numPr>
        <w:ind w:firstLineChars="0"/>
        <w:rPr>
          <w:lang w:val="en-US"/>
        </w:rPr>
      </w:pPr>
      <w:r w:rsidRPr="00E054DF">
        <w:rPr>
          <w:rFonts w:hint="eastAsia"/>
          <w:lang w:val="en-US"/>
        </w:rPr>
        <w:t>N</w:t>
      </w:r>
      <w:r w:rsidRPr="00E054DF">
        <w:rPr>
          <w:lang w:val="en-US"/>
        </w:rPr>
        <w:t xml:space="preserve">ote: there </w:t>
      </w:r>
      <w:r w:rsidR="00D87559" w:rsidRPr="00E054DF">
        <w:rPr>
          <w:lang w:val="en-US"/>
        </w:rPr>
        <w:t>are</w:t>
      </w:r>
      <w:r w:rsidRPr="00E054DF">
        <w:rPr>
          <w:lang w:val="en-US"/>
        </w:rPr>
        <w:t xml:space="preserve"> </w:t>
      </w:r>
      <w:r w:rsidR="003D0631" w:rsidRPr="00E054DF">
        <w:rPr>
          <w:lang w:val="en-US"/>
        </w:rPr>
        <w:t xml:space="preserve">both </w:t>
      </w:r>
      <w:r w:rsidRPr="00E054DF">
        <w:rPr>
          <w:lang w:val="en-US"/>
        </w:rPr>
        <w:t>outdoor</w:t>
      </w:r>
      <w:r w:rsidR="003D0631" w:rsidRPr="00E054DF">
        <w:rPr>
          <w:lang w:val="en-US"/>
        </w:rPr>
        <w:t xml:space="preserve"> and </w:t>
      </w:r>
      <w:r w:rsidRPr="00E054DF">
        <w:rPr>
          <w:lang w:val="en-US"/>
        </w:rPr>
        <w:t>indoor UEs in the UE cluster.</w:t>
      </w:r>
    </w:p>
    <w:p w14:paraId="49EF7B4C" w14:textId="1310F388" w:rsidR="00AA6C04" w:rsidRPr="00E054DF" w:rsidRDefault="00AA6C04" w:rsidP="00AA6C04">
      <w:pPr>
        <w:spacing w:after="120"/>
        <w:rPr>
          <w:b/>
          <w:bCs/>
          <w:lang w:val="en-US"/>
        </w:rPr>
      </w:pPr>
      <w:r w:rsidRPr="00E054DF">
        <w:rPr>
          <w:lang w:val="en-US"/>
        </w:rPr>
        <w:t xml:space="preserve">Moderator suggests </w:t>
      </w:r>
      <w:r w:rsidRPr="00E054DF">
        <w:rPr>
          <w:b/>
          <w:bCs/>
          <w:lang w:val="en-US"/>
        </w:rPr>
        <w:t>Initial proposal 2-3-1.</w:t>
      </w:r>
    </w:p>
    <w:p w14:paraId="0EA7D4F1" w14:textId="4036B1FE" w:rsidR="000424A0" w:rsidRPr="00E054DF" w:rsidRDefault="000424A0" w:rsidP="00D23C42">
      <w:pPr>
        <w:spacing w:after="120"/>
        <w:rPr>
          <w:lang w:val="en-US"/>
        </w:rPr>
      </w:pPr>
    </w:p>
    <w:p w14:paraId="025FDC3B" w14:textId="6FE9A399" w:rsidR="00AB4A4D" w:rsidRPr="00E054DF" w:rsidRDefault="00AC0A69" w:rsidP="00575212">
      <w:pPr>
        <w:spacing w:after="120"/>
        <w:rPr>
          <w:b/>
          <w:bCs/>
          <w:u w:val="single"/>
          <w:lang w:val="en-US"/>
        </w:rPr>
      </w:pPr>
      <w:r w:rsidRPr="00E054DF">
        <w:rPr>
          <w:b/>
          <w:bCs/>
          <w:u w:val="single"/>
          <w:lang w:val="en-US"/>
        </w:rPr>
        <w:t>Micro TRP dropping method in Dense Urban</w:t>
      </w:r>
    </w:p>
    <w:p w14:paraId="051B2988" w14:textId="095F232D" w:rsidR="00AC0A69" w:rsidRPr="00E054DF" w:rsidRDefault="00AC0A69" w:rsidP="00AC0A69">
      <w:pPr>
        <w:rPr>
          <w:bCs/>
          <w:lang w:val="en-US"/>
        </w:rPr>
      </w:pPr>
      <w:r w:rsidRPr="00E054DF">
        <w:rPr>
          <w:bCs/>
          <w:lang w:val="en-US"/>
        </w:rPr>
        <w:t>In TR 38.802,</w:t>
      </w:r>
      <w:r w:rsidRPr="00E054DF">
        <w:rPr>
          <w:rFonts w:eastAsia="MS UI Gothic" w:hint="eastAsia"/>
          <w:lang w:val="en-US"/>
        </w:rPr>
        <w:t xml:space="preserve"> </w:t>
      </w:r>
      <w:r w:rsidRPr="00E054DF">
        <w:rPr>
          <w:rFonts w:eastAsia="MS UI Gothic"/>
          <w:lang w:val="en-US"/>
        </w:rPr>
        <w:t>two options of one sector deployment for micro cell TRP</w:t>
      </w:r>
      <w:r w:rsidRPr="00E054DF" w:rsidDel="00164A48">
        <w:rPr>
          <w:rFonts w:eastAsia="MS UI Gothic"/>
          <w:lang w:val="en-US"/>
        </w:rPr>
        <w:t xml:space="preserve"> </w:t>
      </w:r>
      <w:r w:rsidRPr="00E054DF">
        <w:rPr>
          <w:bCs/>
          <w:lang w:val="en-US"/>
        </w:rPr>
        <w:t>are considered as following.</w:t>
      </w:r>
    </w:p>
    <w:tbl>
      <w:tblPr>
        <w:tblStyle w:val="Tabellenraster"/>
        <w:tblW w:w="0" w:type="auto"/>
        <w:tblLook w:val="04A0" w:firstRow="1" w:lastRow="0" w:firstColumn="1" w:lastColumn="0" w:noHBand="0" w:noVBand="1"/>
      </w:tblPr>
      <w:tblGrid>
        <w:gridCol w:w="9962"/>
      </w:tblGrid>
      <w:tr w:rsidR="00AC0A69" w:rsidRPr="00E054DF" w14:paraId="03059CDB" w14:textId="77777777" w:rsidTr="00B11516">
        <w:tc>
          <w:tcPr>
            <w:tcW w:w="10194" w:type="dxa"/>
          </w:tcPr>
          <w:p w14:paraId="7E14ED37" w14:textId="77777777" w:rsidR="00AC0A69" w:rsidRPr="00E054DF" w:rsidRDefault="00AC0A69" w:rsidP="00B11516">
            <w:pPr>
              <w:spacing w:beforeLines="50" w:before="120" w:afterLines="50" w:after="120"/>
              <w:rPr>
                <w:bCs/>
                <w:iCs/>
                <w:lang w:val="en-US"/>
              </w:rPr>
            </w:pPr>
            <w:r w:rsidRPr="00E054DF">
              <w:rPr>
                <w:rFonts w:hint="eastAsia"/>
                <w:bCs/>
                <w:iCs/>
                <w:lang w:val="en-US"/>
              </w:rPr>
              <w:t>[</w:t>
            </w:r>
            <w:r w:rsidRPr="00E054DF">
              <w:rPr>
                <w:bCs/>
                <w:iCs/>
                <w:lang w:val="en-US"/>
              </w:rPr>
              <w:t xml:space="preserve">TR 38.802, </w:t>
            </w:r>
            <w:r w:rsidRPr="00E054DF">
              <w:rPr>
                <w:rFonts w:hint="eastAsia"/>
                <w:bCs/>
                <w:iCs/>
                <w:lang w:val="en-US"/>
              </w:rPr>
              <w:t>Cl</w:t>
            </w:r>
            <w:r w:rsidRPr="00E054DF">
              <w:rPr>
                <w:bCs/>
                <w:iCs/>
                <w:lang w:val="en-US"/>
              </w:rPr>
              <w:t>ause A.2.1]</w:t>
            </w:r>
          </w:p>
          <w:p w14:paraId="03DD5AA2" w14:textId="77777777" w:rsidR="00AC0A69" w:rsidRPr="00E054DF" w:rsidRDefault="00AC0A69" w:rsidP="00B11516">
            <w:pPr>
              <w:rPr>
                <w:rFonts w:eastAsia="MS UI Gothic"/>
                <w:lang w:val="en-US"/>
              </w:rPr>
            </w:pPr>
            <w:r w:rsidRPr="00E054DF">
              <w:rPr>
                <w:rFonts w:eastAsia="MS UI Gothic" w:hint="eastAsia"/>
                <w:lang w:val="en-US"/>
              </w:rPr>
              <w:t xml:space="preserve">For Dense urban, the following </w:t>
            </w:r>
            <w:r w:rsidRPr="00E054DF">
              <w:rPr>
                <w:rFonts w:eastAsia="MS UI Gothic"/>
                <w:lang w:val="en-US"/>
              </w:rPr>
              <w:t xml:space="preserve">Option 1 and Option 2 </w:t>
            </w:r>
            <w:r w:rsidRPr="00E054DF">
              <w:rPr>
                <w:rFonts w:eastAsia="MS UI Gothic" w:hint="eastAsia"/>
                <w:lang w:val="en-US"/>
              </w:rPr>
              <w:t xml:space="preserve">are adopted </w:t>
            </w:r>
            <w:r w:rsidRPr="00E054DF">
              <w:rPr>
                <w:rFonts w:eastAsia="MS UI Gothic"/>
                <w:lang w:val="en-US"/>
              </w:rPr>
              <w:t>with one sector deployment for micro cell TRP deployment in dense urban scenario, i.e.</w:t>
            </w:r>
            <w:r w:rsidRPr="00E054DF">
              <w:rPr>
                <w:rFonts w:eastAsia="MS UI Gothic" w:hint="eastAsia"/>
                <w:lang w:val="en-US"/>
              </w:rPr>
              <w:t>,</w:t>
            </w:r>
          </w:p>
          <w:p w14:paraId="5DEAB1DF" w14:textId="77777777" w:rsidR="00AC0A69" w:rsidRPr="00E054DF" w:rsidRDefault="00AC0A69" w:rsidP="00B11516">
            <w:pPr>
              <w:ind w:left="568" w:hanging="284"/>
              <w:rPr>
                <w:rFonts w:eastAsia="DengXian"/>
                <w:lang w:val="en-US"/>
              </w:rPr>
            </w:pPr>
            <w:r w:rsidRPr="00E054DF">
              <w:rPr>
                <w:rFonts w:eastAsia="DengXian"/>
                <w:lang w:val="en-US"/>
              </w:rPr>
              <w:t>-</w:t>
            </w:r>
            <w:r w:rsidRPr="00E054DF">
              <w:rPr>
                <w:rFonts w:eastAsia="DengXian"/>
                <w:lang w:val="en-US"/>
              </w:rPr>
              <w:tab/>
              <w:t>Option 1 : Omni in horizontal, directional in vertical (5dBi gain, HPBW 40</w:t>
            </w:r>
            <w:r w:rsidRPr="00E054DF">
              <w:rPr>
                <w:rFonts w:ascii="Arial" w:eastAsia="DengXian" w:hAnsi="Arial" w:cs="Arial"/>
                <w:bCs/>
                <w:lang w:val="en-US"/>
              </w:rPr>
              <w:t>°</w:t>
            </w:r>
            <w:r w:rsidRPr="00E054DF">
              <w:rPr>
                <w:rFonts w:eastAsia="DengXian"/>
                <w:lang w:val="en-US"/>
              </w:rPr>
              <w:t>, vertical tilt 90</w:t>
            </w:r>
            <w:r w:rsidRPr="00E054DF">
              <w:rPr>
                <w:rFonts w:ascii="Arial" w:eastAsia="DengXian" w:hAnsi="Arial" w:cs="Arial"/>
                <w:bCs/>
                <w:lang w:val="en-US"/>
              </w:rPr>
              <w:t>°</w:t>
            </w:r>
            <w:r w:rsidRPr="00E054DF">
              <w:rPr>
                <w:rFonts w:eastAsia="DengXian"/>
                <w:lang w:val="en-US"/>
              </w:rPr>
              <w:t>, A</w:t>
            </w:r>
            <w:r w:rsidRPr="00E054DF">
              <w:rPr>
                <w:rFonts w:eastAsia="DengXian"/>
                <w:vertAlign w:val="subscript"/>
                <w:lang w:val="en-US"/>
              </w:rPr>
              <w:t>m</w:t>
            </w:r>
            <w:r w:rsidRPr="00E054DF" w:rsidDel="00641A9E">
              <w:rPr>
                <w:rFonts w:eastAsia="DengXian"/>
                <w:lang w:val="en-US"/>
              </w:rPr>
              <w:t xml:space="preserve"> </w:t>
            </w:r>
            <w:r w:rsidRPr="00E054DF">
              <w:rPr>
                <w:rFonts w:eastAsia="DengXian"/>
                <w:lang w:val="en-US"/>
              </w:rPr>
              <w:t>=20dB, SLA</w:t>
            </w:r>
            <w:r w:rsidRPr="00E054DF">
              <w:rPr>
                <w:rFonts w:eastAsia="DengXian"/>
                <w:vertAlign w:val="subscript"/>
                <w:lang w:val="en-US"/>
              </w:rPr>
              <w:t>V</w:t>
            </w:r>
            <w:r w:rsidRPr="00E054DF">
              <w:rPr>
                <w:rFonts w:eastAsia="DengXian"/>
                <w:lang w:val="en-US"/>
              </w:rPr>
              <w:t xml:space="preserve">=30dB) </w:t>
            </w:r>
          </w:p>
          <w:p w14:paraId="0FB69A9F" w14:textId="77777777" w:rsidR="00AC0A69" w:rsidRPr="00E054DF" w:rsidRDefault="00AC0A69" w:rsidP="00B11516">
            <w:pPr>
              <w:ind w:left="851" w:hanging="284"/>
              <w:rPr>
                <w:rFonts w:eastAsia="DengXian"/>
                <w:lang w:val="en-US"/>
              </w:rPr>
            </w:pPr>
            <w:r w:rsidRPr="00E054DF">
              <w:rPr>
                <w:rFonts w:eastAsia="MS UI Gothic"/>
                <w:lang w:val="en-US"/>
              </w:rPr>
              <w:t>-</w:t>
            </w:r>
            <w:r w:rsidRPr="00E054DF">
              <w:rPr>
                <w:rFonts w:eastAsia="MS UI Gothic"/>
                <w:lang w:val="en-US"/>
              </w:rPr>
              <w:tab/>
              <w:t>Dropping in the center of the hotspot area</w:t>
            </w:r>
          </w:p>
          <w:p w14:paraId="6B567ABC" w14:textId="77777777" w:rsidR="00AC0A69" w:rsidRPr="00E054DF" w:rsidRDefault="00AC0A69" w:rsidP="00B11516">
            <w:pPr>
              <w:ind w:left="568" w:hanging="284"/>
              <w:rPr>
                <w:rFonts w:eastAsia="DengXian"/>
                <w:lang w:val="en-US"/>
              </w:rPr>
            </w:pPr>
            <w:r w:rsidRPr="00E054DF">
              <w:rPr>
                <w:rFonts w:eastAsia="DengXian"/>
                <w:lang w:val="en-US"/>
              </w:rPr>
              <w:t>-</w:t>
            </w:r>
            <w:r w:rsidRPr="00E054DF">
              <w:rPr>
                <w:rFonts w:eastAsia="DengXian"/>
                <w:lang w:val="en-US"/>
              </w:rPr>
              <w:tab/>
              <w:t>Option 2: Directional in horizontal, directional in vertical (8dBi gain, HPBW = 65</w:t>
            </w:r>
            <w:r w:rsidRPr="00E054DF">
              <w:rPr>
                <w:rFonts w:ascii="Arial" w:eastAsia="DengXian" w:hAnsi="Arial" w:cs="Arial"/>
                <w:bCs/>
                <w:lang w:val="en-US"/>
              </w:rPr>
              <w:t>°</w:t>
            </w:r>
            <w:r w:rsidRPr="00E054DF">
              <w:rPr>
                <w:rFonts w:eastAsia="DengXian"/>
                <w:lang w:val="en-US"/>
              </w:rPr>
              <w:t>, vertical tilt 90</w:t>
            </w:r>
            <w:r w:rsidRPr="00E054DF">
              <w:rPr>
                <w:rFonts w:ascii="Arial" w:eastAsia="DengXian" w:hAnsi="Arial" w:cs="Arial"/>
                <w:bCs/>
                <w:lang w:val="en-US"/>
              </w:rPr>
              <w:t>°</w:t>
            </w:r>
            <w:r w:rsidRPr="00E054DF">
              <w:rPr>
                <w:rFonts w:eastAsia="DengXian"/>
                <w:lang w:val="en-US"/>
              </w:rPr>
              <w:t>, A</w:t>
            </w:r>
            <w:r w:rsidRPr="00E054DF">
              <w:rPr>
                <w:rFonts w:eastAsia="DengXian"/>
                <w:vertAlign w:val="subscript"/>
                <w:lang w:val="en-US"/>
              </w:rPr>
              <w:t>m</w:t>
            </w:r>
            <w:r w:rsidRPr="00E054DF" w:rsidDel="00641A9E">
              <w:rPr>
                <w:rFonts w:eastAsia="DengXian"/>
                <w:lang w:val="en-US"/>
              </w:rPr>
              <w:t xml:space="preserve"> </w:t>
            </w:r>
            <w:r w:rsidRPr="00E054DF">
              <w:rPr>
                <w:rFonts w:eastAsia="DengXian"/>
                <w:lang w:val="en-US"/>
              </w:rPr>
              <w:t>=30dB, SLA</w:t>
            </w:r>
            <w:r w:rsidRPr="00E054DF">
              <w:rPr>
                <w:rFonts w:eastAsia="DengXian"/>
                <w:vertAlign w:val="subscript"/>
                <w:lang w:val="en-US"/>
              </w:rPr>
              <w:t>V</w:t>
            </w:r>
            <w:r w:rsidRPr="00E054DF">
              <w:rPr>
                <w:rFonts w:eastAsia="DengXian"/>
                <w:lang w:val="en-US"/>
              </w:rPr>
              <w:t>=30dB)</w:t>
            </w:r>
          </w:p>
          <w:p w14:paraId="6FAF683E" w14:textId="77777777" w:rsidR="00AC0A69" w:rsidRPr="00E054DF" w:rsidRDefault="00AC0A69" w:rsidP="00B11516">
            <w:pPr>
              <w:ind w:left="851" w:hanging="284"/>
              <w:rPr>
                <w:rFonts w:eastAsia="DengXian"/>
                <w:lang w:val="en-US"/>
              </w:rPr>
            </w:pPr>
            <w:r w:rsidRPr="00E054DF">
              <w:rPr>
                <w:rFonts w:eastAsia="MS UI Gothic"/>
                <w:lang w:val="en-US"/>
              </w:rPr>
              <w:t>-</w:t>
            </w:r>
            <w:r w:rsidRPr="00E054DF">
              <w:rPr>
                <w:rFonts w:eastAsia="MS UI Gothic"/>
                <w:lang w:val="en-US"/>
              </w:rPr>
              <w:tab/>
              <w:t>One-sector deployment</w:t>
            </w:r>
          </w:p>
          <w:p w14:paraId="373F0CBB" w14:textId="77777777" w:rsidR="00AC0A69" w:rsidRPr="00E054DF" w:rsidRDefault="00AC0A69" w:rsidP="00B11516">
            <w:pPr>
              <w:ind w:left="851" w:hanging="284"/>
              <w:rPr>
                <w:rFonts w:eastAsia="MS UI Gothic"/>
                <w:lang w:val="en-US"/>
              </w:rPr>
            </w:pPr>
            <w:r w:rsidRPr="00E054DF">
              <w:rPr>
                <w:rFonts w:eastAsia="MS UI Gothic"/>
                <w:lang w:val="en-US"/>
              </w:rPr>
              <w:t>-</w:t>
            </w:r>
            <w:r w:rsidRPr="00E054DF">
              <w:rPr>
                <w:rFonts w:eastAsia="MS UI Gothic"/>
                <w:lang w:val="en-US"/>
              </w:rPr>
              <w:tab/>
              <w:t>Dropping of TRP and TRP antenna orientation according to the following three steps as described in TR 36.897 (non co-channel hetnet deployment)</w:t>
            </w:r>
          </w:p>
          <w:p w14:paraId="08D845AB" w14:textId="77777777" w:rsidR="00AC0A69" w:rsidRPr="00E054DF" w:rsidRDefault="00AC0A69" w:rsidP="00096497">
            <w:pPr>
              <w:ind w:leftChars="525" w:left="1155"/>
              <w:rPr>
                <w:rFonts w:eastAsia="DengXian"/>
                <w:lang w:val="en-US"/>
              </w:rPr>
            </w:pPr>
            <w:r w:rsidRPr="00E054DF">
              <w:rPr>
                <w:rFonts w:eastAsia="DengXian"/>
                <w:lang w:val="en-US"/>
              </w:rPr>
              <w:t>Step 1: Randomly drop TRP centers around the TRP cluster center within a radius of R; and consider the minimum distance between TRP centers (D</w:t>
            </w:r>
            <w:r w:rsidRPr="00E054DF">
              <w:rPr>
                <w:rFonts w:eastAsia="DengXian"/>
                <w:vertAlign w:val="subscript"/>
                <w:lang w:val="en-US"/>
              </w:rPr>
              <w:t>micro-TRP</w:t>
            </w:r>
            <w:r w:rsidRPr="00E054DF">
              <w:rPr>
                <w:rFonts w:eastAsia="DengXian"/>
                <w:lang w:val="en-US"/>
              </w:rPr>
              <w:t>).</w:t>
            </w:r>
          </w:p>
          <w:p w14:paraId="6BF55B87" w14:textId="77777777" w:rsidR="00AC0A69" w:rsidRPr="00E054DF" w:rsidRDefault="00AC0A69" w:rsidP="00096497">
            <w:pPr>
              <w:ind w:leftChars="525" w:left="1155"/>
              <w:rPr>
                <w:rFonts w:eastAsia="DengXian"/>
                <w:lang w:val="en-US"/>
              </w:rPr>
            </w:pPr>
            <w:r w:rsidRPr="00E054DF">
              <w:rPr>
                <w:rFonts w:eastAsia="DengXian"/>
                <w:lang w:val="en-US"/>
              </w:rPr>
              <w:t>Step 2: Randomly deploy TRP antennas on area circle with the radius of half of D</w:t>
            </w:r>
            <w:r w:rsidRPr="00E054DF">
              <w:rPr>
                <w:rFonts w:eastAsia="DengXian"/>
                <w:vertAlign w:val="subscript"/>
                <w:lang w:val="en-US"/>
              </w:rPr>
              <w:t>micro-TRP</w:t>
            </w:r>
            <w:r w:rsidRPr="00E054DF">
              <w:rPr>
                <w:rFonts w:eastAsia="DengXian"/>
                <w:lang w:val="en-US"/>
              </w:rPr>
              <w:t>.</w:t>
            </w:r>
          </w:p>
          <w:p w14:paraId="3EC542E7" w14:textId="77777777" w:rsidR="00AC0A69" w:rsidRPr="00E054DF" w:rsidRDefault="00AC0A69" w:rsidP="00096497">
            <w:pPr>
              <w:ind w:leftChars="525" w:left="1439" w:hanging="284"/>
              <w:rPr>
                <w:rFonts w:eastAsia="DengXian"/>
                <w:lang w:val="en-US"/>
              </w:rPr>
            </w:pPr>
            <w:r w:rsidRPr="00E054DF">
              <w:rPr>
                <w:rFonts w:eastAsia="DengXian"/>
                <w:lang w:val="en-US"/>
              </w:rPr>
              <w:t>Step 3: Determine the horizontal angle of the TRPs with the planer facing to the TRP center.</w:t>
            </w:r>
          </w:p>
          <w:p w14:paraId="30A4714F" w14:textId="77777777" w:rsidR="00AC0A69" w:rsidRPr="00E054DF" w:rsidRDefault="00AC0A69" w:rsidP="00B11516">
            <w:pPr>
              <w:ind w:left="568" w:hanging="284"/>
              <w:rPr>
                <w:rFonts w:eastAsia="DengXian"/>
                <w:lang w:val="en-US"/>
              </w:rPr>
            </w:pPr>
            <w:r w:rsidRPr="00E054DF">
              <w:rPr>
                <w:rFonts w:eastAsia="DengXian"/>
                <w:lang w:val="en-US"/>
              </w:rPr>
              <w:t>-</w:t>
            </w:r>
            <w:r w:rsidRPr="00E054DF">
              <w:rPr>
                <w:rFonts w:eastAsia="DengXian"/>
                <w:lang w:val="en-US"/>
              </w:rPr>
              <w:tab/>
              <w:t xml:space="preserve">Number of Tx antennas at micro cell TRP: </w:t>
            </w:r>
          </w:p>
          <w:p w14:paraId="2F9BB1ED" w14:textId="77777777" w:rsidR="00AC0A69" w:rsidRPr="00E054DF" w:rsidRDefault="00AC0A69" w:rsidP="00B11516">
            <w:pPr>
              <w:ind w:left="851" w:hanging="284"/>
              <w:rPr>
                <w:rFonts w:eastAsia="MS Mincho"/>
                <w:lang w:val="en-US"/>
              </w:rPr>
            </w:pPr>
            <w:r w:rsidRPr="00E054DF">
              <w:rPr>
                <w:rFonts w:eastAsia="MS UI Gothic"/>
                <w:lang w:val="en-US"/>
              </w:rPr>
              <w:t>-</w:t>
            </w:r>
            <w:r w:rsidRPr="00E054DF">
              <w:rPr>
                <w:rFonts w:eastAsia="MS UI Gothic"/>
                <w:lang w:val="en-US"/>
              </w:rPr>
              <w:tab/>
              <w:t>Baseline: (M, N, P, M</w:t>
            </w:r>
            <w:r w:rsidRPr="00E054DF">
              <w:rPr>
                <w:rFonts w:eastAsia="MS UI Gothic"/>
                <w:vertAlign w:val="subscript"/>
                <w:lang w:val="en-US"/>
              </w:rPr>
              <w:t>g</w:t>
            </w:r>
            <w:r w:rsidRPr="00E054DF">
              <w:rPr>
                <w:rFonts w:eastAsia="MS UI Gothic"/>
                <w:lang w:val="en-US"/>
              </w:rPr>
              <w:t>, N</w:t>
            </w:r>
            <w:r w:rsidRPr="00E054DF">
              <w:rPr>
                <w:rFonts w:eastAsia="MS UI Gothic"/>
                <w:vertAlign w:val="subscript"/>
                <w:lang w:val="en-US"/>
              </w:rPr>
              <w:t>g</w:t>
            </w:r>
            <w:r w:rsidRPr="00E054DF">
              <w:rPr>
                <w:rFonts w:eastAsia="MS UI Gothic"/>
                <w:lang w:val="en-US"/>
              </w:rPr>
              <w:t>)</w:t>
            </w:r>
            <w:r w:rsidRPr="00E054DF" w:rsidDel="00AF2DF3">
              <w:rPr>
                <w:rFonts w:eastAsia="MS UI Gothic"/>
                <w:lang w:val="en-US"/>
              </w:rPr>
              <w:t xml:space="preserve"> </w:t>
            </w:r>
            <w:r w:rsidRPr="00E054DF">
              <w:rPr>
                <w:rFonts w:eastAsia="MS UI Gothic"/>
                <w:lang w:val="en-US"/>
              </w:rPr>
              <w:t xml:space="preserve"> = (8, 8, 2, 1, 1), </w:t>
            </w:r>
            <w:r w:rsidRPr="003D55A4">
              <w:rPr>
                <w:rFonts w:eastAsia="MS UI Gothic"/>
                <w:lang w:val="el-GR"/>
              </w:rPr>
              <w:t xml:space="preserve">(0.5, 0.8)λ </w:t>
            </w:r>
            <w:r w:rsidRPr="00E054DF">
              <w:rPr>
                <w:rFonts w:eastAsia="MS UI Gothic"/>
                <w:lang w:val="en-US"/>
              </w:rPr>
              <w:t>for 4GHz</w:t>
            </w:r>
          </w:p>
        </w:tc>
      </w:tr>
    </w:tbl>
    <w:p w14:paraId="041A8B01" w14:textId="548FA91C" w:rsidR="00AC0A69" w:rsidRPr="00E054DF" w:rsidRDefault="00AC0A69" w:rsidP="00575212">
      <w:pPr>
        <w:spacing w:after="120"/>
        <w:rPr>
          <w:lang w:val="en-US"/>
        </w:rPr>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Pr="00E054DF" w:rsidRDefault="001D2A11" w:rsidP="005C4A83">
      <w:pPr>
        <w:pStyle w:val="Listenabsatz"/>
        <w:numPr>
          <w:ilvl w:val="0"/>
          <w:numId w:val="71"/>
        </w:numPr>
        <w:spacing w:after="120"/>
        <w:ind w:firstLineChars="0"/>
        <w:rPr>
          <w:lang w:val="en-US"/>
        </w:rPr>
      </w:pPr>
      <w:r w:rsidRPr="00E054DF">
        <w:rPr>
          <w:lang w:val="en-US"/>
        </w:rPr>
        <w:lastRenderedPageBreak/>
        <w:t>F</w:t>
      </w:r>
      <w:r w:rsidR="00AC0A69" w:rsidRPr="00E054DF">
        <w:rPr>
          <w:lang w:val="en-US"/>
        </w:rPr>
        <w:t xml:space="preserve">or Option 1, the micro cell TRP with omni horizontal antenna radiation pattern is dropped in the center of the hotspot area. </w:t>
      </w:r>
      <w:r w:rsidR="00824507" w:rsidRPr="00E054DF">
        <w:rPr>
          <w:lang w:val="en-US"/>
        </w:rPr>
        <w:t xml:space="preserve">However, </w:t>
      </w:r>
      <w:r w:rsidR="00AC0A69" w:rsidRPr="00E054DF">
        <w:rPr>
          <w:lang w:val="en-US"/>
        </w:rPr>
        <w:t xml:space="preserve">it is hard to understand how to realize omni horizontal antenna radiation pattern with antenna configuration (M, N, P, Mg, Ng) = (8, 8, 2, 1, 1). </w:t>
      </w:r>
      <w:r w:rsidR="00650763" w:rsidRPr="00E054DF">
        <w:rPr>
          <w:lang w:val="en-US"/>
        </w:rPr>
        <w:t xml:space="preserve">Thus, </w:t>
      </w:r>
      <w:r w:rsidR="00AC0A69" w:rsidRPr="00E054DF">
        <w:rPr>
          <w:lang w:val="en-US"/>
        </w:rPr>
        <w:t xml:space="preserve">it is more realistic to consider directional horizontal antenna radiation pattern with the horizontal beamforming always points to the center of the hotspot area as in Option 2. </w:t>
      </w:r>
    </w:p>
    <w:p w14:paraId="4691FD53" w14:textId="115B132C" w:rsidR="00AB4A4D" w:rsidRPr="00E054DF" w:rsidRDefault="00AC0A69" w:rsidP="005C4A83">
      <w:pPr>
        <w:pStyle w:val="Listenabsatz"/>
        <w:numPr>
          <w:ilvl w:val="0"/>
          <w:numId w:val="71"/>
        </w:numPr>
        <w:spacing w:after="120"/>
        <w:ind w:firstLineChars="0"/>
        <w:rPr>
          <w:lang w:val="en-US"/>
        </w:rPr>
      </w:pPr>
      <w:r w:rsidRPr="00E054DF">
        <w:rPr>
          <w:lang w:val="en-US"/>
        </w:rPr>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enabsatz"/>
        <w:numPr>
          <w:ilvl w:val="1"/>
          <w:numId w:val="71"/>
        </w:numPr>
        <w:spacing w:after="120"/>
        <w:ind w:firstLineChars="0"/>
      </w:pPr>
      <w:r w:rsidRPr="001329BD">
        <w:t>One-sector deployment</w:t>
      </w:r>
    </w:p>
    <w:p w14:paraId="4ACC09A0" w14:textId="77777777" w:rsidR="00D13D89" w:rsidRPr="00E054DF" w:rsidRDefault="00D13D89" w:rsidP="005C4A83">
      <w:pPr>
        <w:pStyle w:val="Listenabsatz"/>
        <w:numPr>
          <w:ilvl w:val="1"/>
          <w:numId w:val="71"/>
        </w:numPr>
        <w:spacing w:after="120"/>
        <w:ind w:firstLineChars="0"/>
        <w:rPr>
          <w:lang w:val="en-US"/>
        </w:rPr>
      </w:pPr>
      <w:r w:rsidRPr="00E054DF">
        <w:rPr>
          <w:lang w:val="en-US"/>
        </w:rPr>
        <w:t>Step 1: Randomly drop [3] micro TRP centers within one macro cell geographical area considering the minimum distance between micro TRP centers (D</w:t>
      </w:r>
      <w:r w:rsidRPr="00E054DF">
        <w:rPr>
          <w:vertAlign w:val="subscript"/>
          <w:lang w:val="en-US"/>
        </w:rPr>
        <w:t>inter-micro-center</w:t>
      </w:r>
      <w:r w:rsidRPr="00E054DF">
        <w:rPr>
          <w:lang w:val="en-US"/>
        </w:rPr>
        <w:t>) and the minimum distance between macro TRP to micro TRP center (D</w:t>
      </w:r>
      <w:r w:rsidRPr="00E054DF">
        <w:rPr>
          <w:vertAlign w:val="subscript"/>
          <w:lang w:val="en-US"/>
        </w:rPr>
        <w:t>macro-to-micro-center</w:t>
      </w:r>
      <w:r w:rsidRPr="00E054DF">
        <w:rPr>
          <w:lang w:val="en-US"/>
        </w:rPr>
        <w:t>).</w:t>
      </w:r>
    </w:p>
    <w:p w14:paraId="109A2388" w14:textId="77777777" w:rsidR="00D13D89" w:rsidRPr="00E054DF" w:rsidRDefault="00D13D89" w:rsidP="005C4A83">
      <w:pPr>
        <w:pStyle w:val="Listenabsatz"/>
        <w:numPr>
          <w:ilvl w:val="1"/>
          <w:numId w:val="71"/>
        </w:numPr>
        <w:spacing w:after="120"/>
        <w:ind w:firstLineChars="0"/>
        <w:rPr>
          <w:lang w:val="en-US"/>
        </w:rPr>
      </w:pPr>
      <w:r w:rsidRPr="00E054DF">
        <w:rPr>
          <w:lang w:val="en-US"/>
        </w:rPr>
        <w:t>Step 2: Randomly deploy one micro TRP on the area circle around each micro TRP center with the radius of half of D</w:t>
      </w:r>
      <w:r w:rsidRPr="00E054DF">
        <w:rPr>
          <w:vertAlign w:val="subscript"/>
          <w:lang w:val="en-US"/>
        </w:rPr>
        <w:t>inter-micro-center</w:t>
      </w:r>
      <w:r w:rsidRPr="00E054DF">
        <w:rPr>
          <w:lang w:val="en-US"/>
        </w:rPr>
        <w:t xml:space="preserve"> </w:t>
      </w:r>
    </w:p>
    <w:p w14:paraId="0451DB2C" w14:textId="77777777" w:rsidR="00D13D89" w:rsidRPr="00E054DF" w:rsidRDefault="00D13D89" w:rsidP="005C4A83">
      <w:pPr>
        <w:pStyle w:val="Listenabsatz"/>
        <w:numPr>
          <w:ilvl w:val="1"/>
          <w:numId w:val="71"/>
        </w:numPr>
        <w:spacing w:after="120"/>
        <w:ind w:firstLineChars="0"/>
        <w:rPr>
          <w:lang w:val="en-US"/>
        </w:rPr>
      </w:pPr>
      <w:r w:rsidRPr="00E054DF">
        <w:rPr>
          <w:lang w:val="en-US"/>
        </w:rPr>
        <w:t>Step 3: Determine the horizontal angle of the micro TRPs with the planer facing to the micro TRP center.</w:t>
      </w:r>
    </w:p>
    <w:p w14:paraId="5351D464" w14:textId="77777777" w:rsidR="00D13D89" w:rsidRPr="00E054DF" w:rsidRDefault="00D13D89" w:rsidP="005C4A83">
      <w:pPr>
        <w:pStyle w:val="Listenabsatz"/>
        <w:numPr>
          <w:ilvl w:val="1"/>
          <w:numId w:val="71"/>
        </w:numPr>
        <w:spacing w:after="120"/>
        <w:ind w:firstLineChars="0"/>
        <w:rPr>
          <w:lang w:val="en-US"/>
        </w:rPr>
      </w:pPr>
      <w:r w:rsidRPr="00E054DF">
        <w:rPr>
          <w:bCs/>
          <w:lang w:val="en-US"/>
        </w:rPr>
        <w:t>D</w:t>
      </w:r>
      <w:r w:rsidRPr="00E054DF">
        <w:rPr>
          <w:bCs/>
          <w:vertAlign w:val="subscript"/>
          <w:lang w:val="en-US"/>
        </w:rPr>
        <w:t>inter-micro-center</w:t>
      </w:r>
      <w:r w:rsidRPr="00E054DF">
        <w:rPr>
          <w:bCs/>
          <w:lang w:val="en-US"/>
        </w:rPr>
        <w:t xml:space="preserve"> =[57.9 m], D</w:t>
      </w:r>
      <w:r w:rsidRPr="00E054DF">
        <w:rPr>
          <w:bCs/>
          <w:vertAlign w:val="subscript"/>
          <w:lang w:val="en-US"/>
        </w:rPr>
        <w:t>macro-to-micro-center</w:t>
      </w:r>
      <w:r w:rsidRPr="00E054DF">
        <w:rPr>
          <w:bCs/>
          <w:lang w:val="en-U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pt;mso-width-percent:0;mso-height-percent:0;mso-width-percent:0;mso-height-percent:0" o:ole="">
            <v:imagedata r:id="rId32" o:title=""/>
          </v:shape>
          <o:OLEObject Type="Embed" ProgID="Visio.Drawing.15" ShapeID="_x0000_i1039" DrawAspect="Content" ObjectID="_1722845560" r:id="rId47"/>
        </w:object>
      </w:r>
    </w:p>
    <w:p w14:paraId="758F4F7A" w14:textId="18157C5A" w:rsidR="00D13D89" w:rsidRDefault="00D13D89" w:rsidP="00D13D89">
      <w:pPr>
        <w:spacing w:after="120"/>
      </w:pPr>
    </w:p>
    <w:p w14:paraId="21FB8052" w14:textId="490D261B" w:rsidR="00670B2F" w:rsidRPr="00E054DF" w:rsidRDefault="00670B2F" w:rsidP="00670B2F">
      <w:pPr>
        <w:spacing w:after="120"/>
        <w:rPr>
          <w:b/>
          <w:bCs/>
          <w:lang w:val="en-US"/>
        </w:rPr>
      </w:pPr>
      <w:r w:rsidRPr="00E054DF">
        <w:rPr>
          <w:lang w:val="en-US"/>
        </w:rPr>
        <w:t xml:space="preserve">Moderator suggests </w:t>
      </w:r>
      <w:r w:rsidRPr="00E054DF">
        <w:rPr>
          <w:b/>
          <w:bCs/>
          <w:lang w:val="en-US"/>
        </w:rPr>
        <w:t>Initial proposal 2-3-</w:t>
      </w:r>
      <w:r w:rsidR="00F8117B" w:rsidRPr="00E054DF">
        <w:rPr>
          <w:b/>
          <w:bCs/>
          <w:lang w:val="en-US"/>
        </w:rPr>
        <w:t>2</w:t>
      </w:r>
      <w:r w:rsidRPr="00E054DF">
        <w:rPr>
          <w:b/>
          <w:bCs/>
          <w:lang w:val="en-US"/>
        </w:rPr>
        <w:t>.</w:t>
      </w:r>
    </w:p>
    <w:p w14:paraId="0B50488A" w14:textId="5A3A49C0" w:rsidR="00670B2F" w:rsidRPr="00E054DF" w:rsidRDefault="00670B2F" w:rsidP="00D13D89">
      <w:pPr>
        <w:spacing w:after="120"/>
        <w:rPr>
          <w:lang w:val="en-US"/>
        </w:rPr>
      </w:pPr>
    </w:p>
    <w:p w14:paraId="28D7E1D4" w14:textId="42F4DE5F" w:rsidR="00F362A0" w:rsidRPr="00E054DF" w:rsidRDefault="00F362A0" w:rsidP="00F362A0">
      <w:pPr>
        <w:spacing w:after="120"/>
        <w:rPr>
          <w:b/>
          <w:bCs/>
          <w:u w:val="single"/>
          <w:lang w:val="en-US"/>
        </w:rPr>
      </w:pPr>
      <w:r w:rsidRPr="00E054DF">
        <w:rPr>
          <w:b/>
          <w:bCs/>
          <w:u w:val="single"/>
          <w:lang w:val="en-US"/>
        </w:rPr>
        <w:t>Dense Urban Micro layer for FR2-1</w:t>
      </w:r>
    </w:p>
    <w:p w14:paraId="12AE96B4" w14:textId="59F5CD96" w:rsidR="00F362A0" w:rsidRPr="00E054DF" w:rsidRDefault="00F362A0" w:rsidP="00F362A0">
      <w:pPr>
        <w:rPr>
          <w:bCs/>
          <w:iCs/>
          <w:lang w:val="en-US"/>
        </w:rPr>
      </w:pPr>
      <w:r w:rsidRPr="00E054DF">
        <w:rPr>
          <w:lang w:val="en-US"/>
        </w:rPr>
        <w:lastRenderedPageBreak/>
        <w:t xml:space="preserve">CMCC </w:t>
      </w:r>
      <w:r w:rsidR="00FC0F68" w:rsidRPr="00E054DF">
        <w:rPr>
          <w:lang w:val="en-US"/>
        </w:rPr>
        <w:t>observes</w:t>
      </w:r>
      <w:r w:rsidRPr="00E054DF">
        <w:rPr>
          <w:lang w:val="en-US"/>
        </w:rPr>
        <w:t xml:space="preserve"> that Dense Urban Micro layer is not defined in </w:t>
      </w:r>
      <w:r w:rsidRPr="00E054DF">
        <w:rPr>
          <w:bCs/>
          <w:lang w:val="en-US"/>
        </w:rPr>
        <w:t xml:space="preserve">TR 38.802. </w:t>
      </w:r>
      <w:r w:rsidRPr="00E054DF">
        <w:rPr>
          <w:lang w:val="en-US"/>
        </w:rPr>
        <w:t xml:space="preserve">Dense Urban with Micro layer </w:t>
      </w:r>
      <w:r w:rsidRPr="00E054DF">
        <w:rPr>
          <w:bCs/>
          <w:lang w:val="en-US"/>
        </w:rPr>
        <w:t>defined</w:t>
      </w:r>
      <w:r w:rsidRPr="00E054DF">
        <w:rPr>
          <w:lang w:val="en-US"/>
        </w:rPr>
        <w:t xml:space="preserve"> in TR 38.828 for FR2-1 can be considered as starting point</w:t>
      </w:r>
      <w:r w:rsidRPr="00E054DF">
        <w:rPr>
          <w:bCs/>
          <w:iCs/>
          <w:lang w:val="en-US"/>
        </w:rPr>
        <w:t xml:space="preserve"> for SBFD evaluation</w:t>
      </w:r>
      <w:r w:rsidR="00D71C21" w:rsidRPr="00E054DF">
        <w:rPr>
          <w:bCs/>
          <w:iCs/>
          <w:lang w:val="en-US"/>
        </w:rPr>
        <w:t>, i.e.,</w:t>
      </w:r>
    </w:p>
    <w:p w14:paraId="57C387E6" w14:textId="77777777" w:rsidR="00D71C21" w:rsidRPr="00E054DF" w:rsidRDefault="00D71C21" w:rsidP="005C4A83">
      <w:pPr>
        <w:pStyle w:val="Listenabsatz"/>
        <w:numPr>
          <w:ilvl w:val="0"/>
          <w:numId w:val="71"/>
        </w:numPr>
        <w:spacing w:after="120"/>
        <w:ind w:firstLineChars="0"/>
        <w:rPr>
          <w:bCs/>
          <w:lang w:val="en-US"/>
        </w:rPr>
      </w:pPr>
      <w:r w:rsidRPr="00E054DF">
        <w:rPr>
          <w:bCs/>
          <w:lang w:val="en-US"/>
        </w:rPr>
        <w:t xml:space="preserve">Regarding layout, only </w:t>
      </w:r>
      <w:r w:rsidRPr="00E054DF">
        <w:rPr>
          <w:lang w:val="en-US"/>
        </w:rPr>
        <w:t>consider</w:t>
      </w:r>
      <w:r w:rsidRPr="00E054DF">
        <w:rPr>
          <w:bCs/>
          <w:lang w:val="en-U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E054DF" w:rsidRDefault="00D71C21" w:rsidP="005C4A83">
      <w:pPr>
        <w:pStyle w:val="Listenabsatz"/>
        <w:numPr>
          <w:ilvl w:val="0"/>
          <w:numId w:val="71"/>
        </w:numPr>
        <w:spacing w:after="120"/>
        <w:ind w:firstLineChars="0"/>
        <w:rPr>
          <w:bCs/>
          <w:lang w:val="en-US"/>
        </w:rPr>
      </w:pPr>
      <w:r w:rsidRPr="00E054DF">
        <w:rPr>
          <w:bCs/>
          <w:lang w:val="en-US"/>
        </w:rPr>
        <w:t>Regarding UE distribution, 10 users per Micro TRP, and all users are randomly and uniformly dropped around Micro TRP center with the radius of R (R = [28.9m]).</w:t>
      </w:r>
    </w:p>
    <w:p w14:paraId="092C2BDC" w14:textId="77777777" w:rsidR="00F362A0" w:rsidRPr="00E054DF" w:rsidRDefault="00F362A0" w:rsidP="00D13D89">
      <w:pPr>
        <w:spacing w:after="120"/>
        <w:rPr>
          <w:lang w:val="en-US"/>
        </w:rPr>
      </w:pPr>
    </w:p>
    <w:p w14:paraId="6FBEBDA9" w14:textId="573CB5F8" w:rsidR="00F25C3C" w:rsidRPr="00E054DF" w:rsidRDefault="00F25C3C" w:rsidP="00F25C3C">
      <w:pPr>
        <w:spacing w:after="120"/>
        <w:rPr>
          <w:b/>
          <w:bCs/>
          <w:lang w:val="en-US"/>
        </w:rPr>
      </w:pPr>
      <w:r w:rsidRPr="00E054DF">
        <w:rPr>
          <w:lang w:val="en-US"/>
        </w:rPr>
        <w:t xml:space="preserve">Moderator suggests </w:t>
      </w:r>
      <w:r w:rsidRPr="00E054DF">
        <w:rPr>
          <w:b/>
          <w:bCs/>
          <w:lang w:val="en-US"/>
        </w:rPr>
        <w:t>Initial proposal 2-3-</w:t>
      </w:r>
      <w:r w:rsidR="00F8117B" w:rsidRPr="00E054DF">
        <w:rPr>
          <w:b/>
          <w:bCs/>
          <w:lang w:val="en-US"/>
        </w:rPr>
        <w:t>3</w:t>
      </w:r>
      <w:r w:rsidRPr="00E054DF">
        <w:rPr>
          <w:b/>
          <w:bCs/>
          <w:lang w:val="en-US"/>
        </w:rPr>
        <w:t>.</w:t>
      </w:r>
    </w:p>
    <w:p w14:paraId="4BA2E953" w14:textId="77777777" w:rsidR="00AB4A4D" w:rsidRPr="00E054DF" w:rsidRDefault="00AB4A4D" w:rsidP="00575212">
      <w:pPr>
        <w:spacing w:after="120"/>
        <w:rPr>
          <w:lang w:val="en-US"/>
        </w:rPr>
      </w:pPr>
    </w:p>
    <w:p w14:paraId="44A5F439" w14:textId="77777777" w:rsidR="005E5FEA" w:rsidRPr="00E054DF" w:rsidRDefault="005E5FEA" w:rsidP="005E5FEA">
      <w:pPr>
        <w:rPr>
          <w:lang w:val="en-US"/>
        </w:rPr>
      </w:pPr>
    </w:p>
    <w:p w14:paraId="26A0AE39" w14:textId="77777777" w:rsidR="00F8117B" w:rsidRPr="00E054DF" w:rsidRDefault="00F8117B" w:rsidP="00F8117B">
      <w:pPr>
        <w:spacing w:after="120"/>
        <w:rPr>
          <w:b/>
          <w:u w:val="single"/>
          <w:lang w:val="en-US"/>
        </w:rPr>
      </w:pPr>
      <w:r w:rsidRPr="00E054DF">
        <w:rPr>
          <w:b/>
          <w:u w:val="single"/>
          <w:lang w:val="en-US"/>
        </w:rPr>
        <w:t>Grid shift between two networks, e.g., 0%, 100%, for SBFD Deployment Case 4</w:t>
      </w:r>
    </w:p>
    <w:p w14:paraId="7D489440" w14:textId="4246FCF3" w:rsidR="00F8117B" w:rsidRPr="00E054DF" w:rsidRDefault="00F8117B" w:rsidP="00F8117B">
      <w:pPr>
        <w:spacing w:after="120"/>
        <w:rPr>
          <w:lang w:val="en-US"/>
        </w:rPr>
      </w:pPr>
      <w:r w:rsidRPr="00E054DF">
        <w:rPr>
          <w:lang w:val="en-US"/>
        </w:rPr>
        <w:t>Most companies [Qualcomm, Huawei, ZTE, Ericsson, Samsung, CATT, MediaTek</w:t>
      </w:r>
      <w:r w:rsidR="00B5325F" w:rsidRPr="00E054DF">
        <w:rPr>
          <w:lang w:val="en-US"/>
        </w:rPr>
        <w:t>, CMCC</w:t>
      </w:r>
      <w:r w:rsidRPr="00E054DF">
        <w:rPr>
          <w:lang w:val="en-US"/>
        </w:rPr>
        <w:t>] propose 0% and 100% grid shift between two networks can be considered as starting point, since 0% and 100% grid shift between two networks are sufficient to study best case and worst-case adjacent channel coexistence between the SBFD and static TDD operator.</w:t>
      </w:r>
    </w:p>
    <w:p w14:paraId="646C4965" w14:textId="22586E89" w:rsidR="00F8117B" w:rsidRPr="00E054DF" w:rsidRDefault="00F8117B" w:rsidP="00F8117B">
      <w:pPr>
        <w:spacing w:after="120"/>
        <w:rPr>
          <w:b/>
          <w:bCs/>
          <w:lang w:val="en-US"/>
        </w:rPr>
      </w:pPr>
      <w:r w:rsidRPr="00E054DF">
        <w:rPr>
          <w:lang w:val="en-US"/>
        </w:rPr>
        <w:t xml:space="preserve">Moderator suggests </w:t>
      </w:r>
      <w:r w:rsidRPr="00E054DF">
        <w:rPr>
          <w:b/>
          <w:bCs/>
          <w:lang w:val="en-US"/>
        </w:rPr>
        <w:t>Initial proposal 2-3-</w:t>
      </w:r>
      <w:r w:rsidR="00646B40" w:rsidRPr="00E054DF">
        <w:rPr>
          <w:b/>
          <w:bCs/>
          <w:lang w:val="en-US"/>
        </w:rPr>
        <w:t>4</w:t>
      </w:r>
      <w:r w:rsidRPr="00E054DF">
        <w:rPr>
          <w:b/>
          <w:bCs/>
          <w:lang w:val="en-US"/>
        </w:rPr>
        <w:t>.</w:t>
      </w:r>
    </w:p>
    <w:p w14:paraId="29488222" w14:textId="77777777" w:rsidR="00F8117B" w:rsidRPr="00E054DF" w:rsidRDefault="00F8117B" w:rsidP="00F8117B">
      <w:pPr>
        <w:spacing w:after="120"/>
        <w:rPr>
          <w:lang w:val="en-US"/>
        </w:rPr>
      </w:pPr>
    </w:p>
    <w:p w14:paraId="5DB50F0B" w14:textId="77777777" w:rsidR="00F8117B" w:rsidRPr="00E054DF" w:rsidRDefault="00F8117B" w:rsidP="00F8117B">
      <w:pPr>
        <w:spacing w:after="120"/>
        <w:rPr>
          <w:b/>
          <w:u w:val="single"/>
          <w:lang w:val="en-US"/>
        </w:rPr>
      </w:pPr>
      <w:r w:rsidRPr="00E054DF">
        <w:rPr>
          <w:b/>
          <w:u w:val="single"/>
          <w:lang w:val="en-US"/>
        </w:rPr>
        <w:t>HetNet with Urban Macro and Indoor office</w:t>
      </w:r>
    </w:p>
    <w:p w14:paraId="060EF7C9" w14:textId="77777777" w:rsidR="00F8117B" w:rsidRPr="00E054DF" w:rsidRDefault="00F8117B" w:rsidP="00F8117B">
      <w:pPr>
        <w:spacing w:after="120"/>
        <w:rPr>
          <w:lang w:val="en-US"/>
        </w:rPr>
      </w:pPr>
      <w:r w:rsidRPr="00E054DF">
        <w:rPr>
          <w:rFonts w:hint="eastAsia"/>
          <w:lang w:val="en-US"/>
        </w:rPr>
        <w:t>F</w:t>
      </w:r>
      <w:r w:rsidRPr="00E054DF">
        <w:rPr>
          <w:lang w:val="en-US"/>
        </w:rPr>
        <w:t>or He</w:t>
      </w:r>
      <w:r w:rsidRPr="00E054DF">
        <w:rPr>
          <w:rFonts w:hint="eastAsia"/>
          <w:lang w:val="en-US"/>
        </w:rPr>
        <w:t>tNet</w:t>
      </w:r>
      <w:r w:rsidRPr="00E054DF">
        <w:rPr>
          <w:lang w:val="en-US"/>
        </w:rPr>
        <w:t xml:space="preserve"> with Urban Macro and Indoor office, the following topology is suggested by companies:</w:t>
      </w:r>
    </w:p>
    <w:p w14:paraId="074484E2" w14:textId="77777777" w:rsidR="00F8117B" w:rsidRPr="00E054DF" w:rsidRDefault="00F8117B" w:rsidP="005C4A83">
      <w:pPr>
        <w:pStyle w:val="Listenabsatz"/>
        <w:numPr>
          <w:ilvl w:val="0"/>
          <w:numId w:val="71"/>
        </w:numPr>
        <w:spacing w:after="120"/>
        <w:ind w:firstLineChars="0"/>
        <w:rPr>
          <w:lang w:val="en-US"/>
        </w:rPr>
      </w:pPr>
      <w:r w:rsidRPr="00E054DF">
        <w:rPr>
          <w:lang w:val="en-US"/>
        </w:rPr>
        <w:t>Macro layer: Hexagonal grid, 7 micro sites, 3 sectors per site, ISD=500m</w:t>
      </w:r>
    </w:p>
    <w:p w14:paraId="6AAA81AE" w14:textId="77777777" w:rsidR="00F8117B" w:rsidRPr="00E054DF" w:rsidRDefault="00F8117B" w:rsidP="005C4A83">
      <w:pPr>
        <w:pStyle w:val="Listenabsatz"/>
        <w:numPr>
          <w:ilvl w:val="0"/>
          <w:numId w:val="71"/>
        </w:numPr>
        <w:spacing w:after="120"/>
        <w:ind w:firstLineChars="0"/>
        <w:rPr>
          <w:lang w:val="en-US"/>
        </w:rPr>
      </w:pPr>
      <w:r w:rsidRPr="00E054DF">
        <w:rPr>
          <w:lang w:val="en-US"/>
        </w:rPr>
        <w:t>Indoor layer: One building randomly dropped per macro cell</w:t>
      </w:r>
    </w:p>
    <w:p w14:paraId="2A3DD72A" w14:textId="77777777" w:rsidR="00F8117B" w:rsidRDefault="00F8117B" w:rsidP="005C4A83">
      <w:pPr>
        <w:pStyle w:val="Listenabsatz"/>
        <w:numPr>
          <w:ilvl w:val="1"/>
          <w:numId w:val="71"/>
        </w:numPr>
        <w:spacing w:after="120"/>
        <w:ind w:firstLineChars="0"/>
      </w:pPr>
      <w:r>
        <w:t>Minimum distance</w:t>
      </w:r>
    </w:p>
    <w:p w14:paraId="21742FC4" w14:textId="77777777" w:rsidR="00F8117B" w:rsidRPr="00E054DF" w:rsidRDefault="00F8117B" w:rsidP="005C4A83">
      <w:pPr>
        <w:pStyle w:val="Listenabsatz"/>
        <w:numPr>
          <w:ilvl w:val="2"/>
          <w:numId w:val="71"/>
        </w:numPr>
        <w:spacing w:after="120"/>
        <w:ind w:firstLineChars="0"/>
        <w:rPr>
          <w:lang w:val="en-US"/>
        </w:rPr>
      </w:pPr>
      <w:r w:rsidRPr="00E054DF">
        <w:rPr>
          <w:rFonts w:hint="eastAsia"/>
          <w:lang w:val="en-US"/>
        </w:rPr>
        <w:t>O</w:t>
      </w:r>
      <w:r w:rsidRPr="00E054DF">
        <w:rPr>
          <w:lang w:val="en-US"/>
        </w:rPr>
        <w:t>ption 1: The minimum distance between Macro to Indoor TRxP: [35 m] [CMCC]</w:t>
      </w:r>
    </w:p>
    <w:p w14:paraId="01592CF3" w14:textId="77777777" w:rsidR="00F8117B" w:rsidRPr="00E054DF" w:rsidRDefault="00F8117B" w:rsidP="005C4A83">
      <w:pPr>
        <w:pStyle w:val="Listenabsatz"/>
        <w:numPr>
          <w:ilvl w:val="2"/>
          <w:numId w:val="71"/>
        </w:numPr>
        <w:spacing w:after="120"/>
        <w:ind w:firstLineChars="0"/>
        <w:rPr>
          <w:lang w:val="en-US"/>
        </w:rPr>
      </w:pPr>
      <w:r w:rsidRPr="00E054DF">
        <w:rPr>
          <w:rFonts w:hint="eastAsia"/>
          <w:lang w:val="en-US"/>
        </w:rPr>
        <w:t>O</w:t>
      </w:r>
      <w:r w:rsidRPr="00E054DF">
        <w:rPr>
          <w:lang w:val="en-US"/>
        </w:rPr>
        <w:t>ption 2: The minimum distance between Macro to indoor office center: [100 m] [Huawei]</w:t>
      </w:r>
    </w:p>
    <w:p w14:paraId="551E2956" w14:textId="77777777" w:rsidR="00F8117B" w:rsidRDefault="00F8117B" w:rsidP="005C4A83">
      <w:pPr>
        <w:pStyle w:val="Listenabsatz"/>
        <w:numPr>
          <w:ilvl w:val="1"/>
          <w:numId w:val="71"/>
        </w:numPr>
        <w:spacing w:after="120"/>
        <w:ind w:firstLineChars="0"/>
      </w:pPr>
      <w:r>
        <w:t xml:space="preserve">Layout for each building: </w:t>
      </w:r>
    </w:p>
    <w:p w14:paraId="0124B7E4" w14:textId="3862D07E" w:rsidR="00F8117B" w:rsidRPr="00E054DF" w:rsidRDefault="00F8117B" w:rsidP="005C4A83">
      <w:pPr>
        <w:pStyle w:val="Listenabsatz"/>
        <w:numPr>
          <w:ilvl w:val="2"/>
          <w:numId w:val="71"/>
        </w:numPr>
        <w:spacing w:after="120"/>
        <w:ind w:firstLineChars="0"/>
        <w:rPr>
          <w:lang w:val="en-US"/>
        </w:rPr>
      </w:pPr>
      <w:r w:rsidRPr="00E054DF">
        <w:rPr>
          <w:lang w:val="en-US"/>
        </w:rPr>
        <w:t>Indoor with single floor ([3] BSs per 120m x 50m) [Qualcomm</w:t>
      </w:r>
      <w:r w:rsidR="00373C3A" w:rsidRPr="00E054DF">
        <w:rPr>
          <w:lang w:val="en-US"/>
        </w:rPr>
        <w:t>, CMCC</w:t>
      </w:r>
      <w:r w:rsidRPr="00E054DF">
        <w:rPr>
          <w:lang w:val="en-US"/>
        </w:rPr>
        <w:t>]</w:t>
      </w:r>
    </w:p>
    <w:p w14:paraId="78AF5721" w14:textId="77777777" w:rsidR="00F8117B" w:rsidRPr="00E054DF" w:rsidRDefault="00F8117B" w:rsidP="005C4A83">
      <w:pPr>
        <w:pStyle w:val="Listenabsatz"/>
        <w:numPr>
          <w:ilvl w:val="2"/>
          <w:numId w:val="71"/>
        </w:numPr>
        <w:spacing w:after="120"/>
        <w:ind w:firstLineChars="0"/>
        <w:rPr>
          <w:lang w:val="en-US"/>
        </w:rPr>
      </w:pPr>
      <w:r w:rsidRPr="00E054DF">
        <w:rPr>
          <w:lang w:val="en-US"/>
        </w:rPr>
        <w:t>Indoor with single floor ([12] BSs per 120m x 50m) [Huawei]</w:t>
      </w:r>
    </w:p>
    <w:p w14:paraId="79AE7AC2" w14:textId="77777777" w:rsidR="00F8117B" w:rsidRDefault="00F8117B" w:rsidP="005C4A83">
      <w:pPr>
        <w:pStyle w:val="Listenabsatz"/>
        <w:numPr>
          <w:ilvl w:val="0"/>
          <w:numId w:val="71"/>
        </w:numPr>
        <w:spacing w:after="120"/>
        <w:ind w:firstLineChars="0"/>
      </w:pPr>
      <w:r>
        <w:t xml:space="preserve">UE distribution: </w:t>
      </w:r>
    </w:p>
    <w:p w14:paraId="35A84DE7" w14:textId="77777777" w:rsidR="00F8117B" w:rsidRDefault="00F8117B" w:rsidP="005C4A83">
      <w:pPr>
        <w:pStyle w:val="Listenabsatz"/>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Pr="00E054DF" w:rsidRDefault="00F8117B" w:rsidP="005C4A83">
      <w:pPr>
        <w:pStyle w:val="Listenabsatz"/>
        <w:numPr>
          <w:ilvl w:val="2"/>
          <w:numId w:val="71"/>
        </w:numPr>
        <w:spacing w:after="120"/>
        <w:ind w:firstLineChars="0"/>
        <w:rPr>
          <w:lang w:val="en-US"/>
        </w:rPr>
      </w:pPr>
      <w:r w:rsidRPr="00E054DF">
        <w:rPr>
          <w:lang w:val="en-US"/>
        </w:rP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enabsatz"/>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enabsatz"/>
        <w:numPr>
          <w:ilvl w:val="2"/>
          <w:numId w:val="71"/>
        </w:numPr>
        <w:spacing w:after="120"/>
        <w:ind w:firstLineChars="0"/>
      </w:pPr>
      <w:r>
        <w:t>Urban Macro layer</w:t>
      </w:r>
    </w:p>
    <w:p w14:paraId="105D12C9" w14:textId="77777777" w:rsidR="00F8117B" w:rsidRPr="00E054DF" w:rsidRDefault="00F8117B" w:rsidP="005C4A83">
      <w:pPr>
        <w:pStyle w:val="Listenabsatz"/>
        <w:numPr>
          <w:ilvl w:val="3"/>
          <w:numId w:val="71"/>
        </w:numPr>
        <w:spacing w:after="120"/>
        <w:ind w:firstLineChars="0"/>
        <w:rPr>
          <w:lang w:val="en-US"/>
        </w:rPr>
      </w:pPr>
      <w:r w:rsidRPr="00E054DF">
        <w:rPr>
          <w:lang w:val="en-US"/>
        </w:rPr>
        <w:lastRenderedPageBreak/>
        <w:t>10 users per macro TRP for FTP traffic model 3</w:t>
      </w:r>
    </w:p>
    <w:p w14:paraId="5DA655E6" w14:textId="77777777" w:rsidR="00F8117B" w:rsidRPr="00E054DF" w:rsidRDefault="00F8117B" w:rsidP="005C4A83">
      <w:pPr>
        <w:pStyle w:val="Listenabsatz"/>
        <w:numPr>
          <w:ilvl w:val="3"/>
          <w:numId w:val="71"/>
        </w:numPr>
        <w:spacing w:after="120"/>
        <w:ind w:firstLineChars="0"/>
        <w:rPr>
          <w:lang w:val="en-US"/>
        </w:rPr>
      </w:pPr>
      <w:r w:rsidRPr="00E054DF">
        <w:rPr>
          <w:lang w:val="en-US"/>
        </w:rPr>
        <w:t>20% outdoor in cars: 30km/h; 80% indoor in houses: 3km/h</w:t>
      </w:r>
    </w:p>
    <w:p w14:paraId="513A5130" w14:textId="77777777" w:rsidR="00F8117B" w:rsidRDefault="00F8117B" w:rsidP="005C4A83">
      <w:pPr>
        <w:pStyle w:val="Listenabsatz"/>
        <w:numPr>
          <w:ilvl w:val="2"/>
          <w:numId w:val="71"/>
        </w:numPr>
        <w:spacing w:after="120"/>
        <w:ind w:firstLineChars="0"/>
      </w:pPr>
      <w:r>
        <w:t>Indoor office layer:</w:t>
      </w:r>
    </w:p>
    <w:p w14:paraId="45498936" w14:textId="77777777" w:rsidR="00F8117B" w:rsidRPr="00E054DF" w:rsidRDefault="00F8117B" w:rsidP="005C4A83">
      <w:pPr>
        <w:pStyle w:val="Listenabsatz"/>
        <w:numPr>
          <w:ilvl w:val="3"/>
          <w:numId w:val="71"/>
        </w:numPr>
        <w:spacing w:after="120"/>
        <w:ind w:firstLineChars="0"/>
        <w:rPr>
          <w:lang w:val="en-US"/>
        </w:rPr>
      </w:pPr>
      <w:r w:rsidRPr="00E054DF">
        <w:rPr>
          <w:lang w:val="en-US"/>
        </w:rPr>
        <w:t>6 users per Pico TRP for FTP traffic model model 3</w:t>
      </w:r>
    </w:p>
    <w:p w14:paraId="3121B03D" w14:textId="77777777" w:rsidR="00F8117B" w:rsidRDefault="00F8117B" w:rsidP="005C4A83">
      <w:pPr>
        <w:pStyle w:val="Listenabsatz"/>
        <w:numPr>
          <w:ilvl w:val="3"/>
          <w:numId w:val="71"/>
        </w:numPr>
        <w:spacing w:after="120"/>
        <w:ind w:firstLineChars="0"/>
      </w:pPr>
      <w:r>
        <w:t>100% indoor in houses: 3km/h</w:t>
      </w:r>
    </w:p>
    <w:tbl>
      <w:tblPr>
        <w:tblStyle w:val="Tabellenraster"/>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5pt;height:1in;mso-width-percent:0;mso-height-percent:0;mso-width-percent:0;mso-height-percent:0" o:ole="">
                  <v:imagedata r:id="rId36" o:title=""/>
                </v:shape>
                <o:OLEObject Type="Embed" ProgID="Visio.Drawing.15" ShapeID="_x0000_i1040" DrawAspect="Content" ObjectID="_1722845561"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5pt;height:1in;mso-width-percent:0;mso-height-percent:0;mso-width-percent:0;mso-height-percent:0" o:ole="">
                  <v:imagedata r:id="rId42" o:title=""/>
                </v:shape>
                <o:OLEObject Type="Embed" ProgID="Visio.Drawing.15" ShapeID="_x0000_i1041" DrawAspect="Content" ObjectID="_1722845562" r:id="rId49"/>
              </w:object>
            </w:r>
          </w:p>
        </w:tc>
      </w:tr>
    </w:tbl>
    <w:p w14:paraId="10A112CE" w14:textId="3B4684C1" w:rsidR="00F8117B" w:rsidRPr="00E054DF" w:rsidRDefault="00F8117B" w:rsidP="00F8117B">
      <w:pPr>
        <w:spacing w:after="120"/>
        <w:rPr>
          <w:lang w:val="en-US"/>
        </w:rPr>
      </w:pPr>
      <w:r w:rsidRPr="00E054DF">
        <w:rPr>
          <w:lang w:val="en-US"/>
        </w:rPr>
        <w:t xml:space="preserve">Moderator suggests </w:t>
      </w:r>
      <w:r w:rsidRPr="00E054DF">
        <w:rPr>
          <w:b/>
          <w:bCs/>
          <w:lang w:val="en-US"/>
        </w:rPr>
        <w:t>Initial proposal 2-3-</w:t>
      </w:r>
      <w:r w:rsidR="00646B40" w:rsidRPr="00E054DF">
        <w:rPr>
          <w:b/>
          <w:bCs/>
          <w:lang w:val="en-US"/>
        </w:rPr>
        <w:t>5</w:t>
      </w:r>
      <w:r w:rsidRPr="00E054DF">
        <w:rPr>
          <w:b/>
          <w:bCs/>
          <w:lang w:val="en-US"/>
        </w:rPr>
        <w:t>.</w:t>
      </w:r>
    </w:p>
    <w:p w14:paraId="0E5B1B1E" w14:textId="77777777" w:rsidR="00F8117B" w:rsidRPr="00E054DF" w:rsidRDefault="00F8117B" w:rsidP="00F8117B">
      <w:pPr>
        <w:spacing w:after="120"/>
        <w:rPr>
          <w:lang w:val="en-US"/>
        </w:rPr>
      </w:pPr>
    </w:p>
    <w:p w14:paraId="5A1DE503" w14:textId="77777777" w:rsidR="00F8117B" w:rsidRPr="00E054DF" w:rsidRDefault="00F8117B" w:rsidP="00F8117B">
      <w:pPr>
        <w:spacing w:after="120"/>
        <w:rPr>
          <w:b/>
          <w:u w:val="single"/>
          <w:lang w:val="en-US"/>
        </w:rPr>
      </w:pPr>
      <w:r w:rsidRPr="00E054DF">
        <w:rPr>
          <w:rFonts w:hint="eastAsia"/>
          <w:b/>
          <w:u w:val="single"/>
          <w:lang w:val="en-US"/>
        </w:rPr>
        <w:t>O</w:t>
      </w:r>
      <w:r w:rsidRPr="00E054DF">
        <w:rPr>
          <w:b/>
          <w:u w:val="single"/>
          <w:lang w:val="en-US"/>
        </w:rPr>
        <w:t>thers</w:t>
      </w:r>
    </w:p>
    <w:p w14:paraId="47E78C51" w14:textId="77777777" w:rsidR="00F8117B" w:rsidRPr="00E054DF" w:rsidRDefault="00F8117B" w:rsidP="00F8117B">
      <w:pPr>
        <w:spacing w:after="120"/>
        <w:rPr>
          <w:lang w:val="en-US"/>
        </w:rPr>
      </w:pPr>
      <w:r w:rsidRPr="00E054DF">
        <w:rPr>
          <w:lang w:val="en-US"/>
        </w:rPr>
        <w:t>Two companies [Qualcomm, CMCC] consider 100% outdoor UE locations as an alternative to evaluate outdoor scenarios for FR2.</w:t>
      </w:r>
    </w:p>
    <w:p w14:paraId="18FECC4E" w14:textId="77777777" w:rsidR="00F8117B" w:rsidRPr="00E054DF" w:rsidRDefault="00F8117B" w:rsidP="00F8117B">
      <w:pPr>
        <w:rPr>
          <w:lang w:val="en-US"/>
        </w:rPr>
      </w:pPr>
      <w:r w:rsidRPr="00E054DF">
        <w:rPr>
          <w:rFonts w:hint="eastAsia"/>
          <w:lang w:val="en-US"/>
        </w:rPr>
        <w:t>H</w:t>
      </w:r>
      <w:r w:rsidRPr="00E054DF">
        <w:rPr>
          <w:lang w:val="en-US"/>
        </w:rPr>
        <w:t>uawei suggests for SBFD Deployment Case 1 to 4, a cell layout of hexagonal grid with 7 macro sites and 3 sectors per site with wrap around is adopted for Urban Macro and Dense Urban Macro layer.</w:t>
      </w:r>
    </w:p>
    <w:p w14:paraId="01F08DC1" w14:textId="77777777" w:rsidR="00F8117B" w:rsidRPr="00E054DF" w:rsidRDefault="00F8117B" w:rsidP="00F8117B">
      <w:pPr>
        <w:rPr>
          <w:lang w:val="en-US"/>
        </w:rPr>
      </w:pPr>
      <w:r w:rsidRPr="00E054DF">
        <w:rPr>
          <w:lang w:val="en-US"/>
        </w:rPr>
        <w:t>Two campanies [</w:t>
      </w:r>
      <w:r w:rsidRPr="00E054DF">
        <w:rPr>
          <w:rFonts w:hint="eastAsia"/>
          <w:lang w:val="en-US"/>
        </w:rPr>
        <w:t>S</w:t>
      </w:r>
      <w:r w:rsidRPr="00E054DF">
        <w:rPr>
          <w:lang w:val="en-US"/>
        </w:rPr>
        <w:t>amsung, CATT] consider the minimum UE-to-UE distance as 3m for macro/micro cell and 1~3m for indoor.</w:t>
      </w:r>
    </w:p>
    <w:p w14:paraId="047AC82F" w14:textId="77777777" w:rsidR="00F8117B" w:rsidRPr="00E054DF" w:rsidRDefault="00F8117B" w:rsidP="00F8117B">
      <w:pPr>
        <w:rPr>
          <w:lang w:val="en-US"/>
        </w:rPr>
      </w:pPr>
    </w:p>
    <w:p w14:paraId="755E66D9" w14:textId="77777777" w:rsidR="00F8117B" w:rsidRPr="00E054DF" w:rsidRDefault="00F8117B" w:rsidP="00F8117B">
      <w:pPr>
        <w:spacing w:after="120"/>
        <w:rPr>
          <w:b/>
          <w:bCs/>
          <w:lang w:val="en-US"/>
        </w:rPr>
      </w:pPr>
      <w:r w:rsidRPr="00E054DF">
        <w:rPr>
          <w:lang w:val="en-US"/>
        </w:rPr>
        <w:t xml:space="preserve">Moderator suggests </w:t>
      </w:r>
      <w:r w:rsidRPr="00E054DF">
        <w:rPr>
          <w:b/>
          <w:bCs/>
          <w:lang w:val="en-US"/>
        </w:rPr>
        <w:t>Initial proposal 2-3-6, 2-3-7 and 2-3-8.</w:t>
      </w:r>
    </w:p>
    <w:p w14:paraId="0D7B5383" w14:textId="77777777" w:rsidR="00D23C42" w:rsidRPr="00E054DF" w:rsidRDefault="00D23C42" w:rsidP="00D23C42">
      <w:pPr>
        <w:spacing w:after="120"/>
        <w:rPr>
          <w:lang w:val="en-US"/>
        </w:rPr>
      </w:pPr>
    </w:p>
    <w:p w14:paraId="4F3F7998" w14:textId="77777777" w:rsidR="00D23C42" w:rsidRDefault="00D23C42" w:rsidP="00D23C42">
      <w:pPr>
        <w:pStyle w:val="berschrift3"/>
      </w:pPr>
      <w:r>
        <w:t>1st Round Proposals</w:t>
      </w:r>
    </w:p>
    <w:p w14:paraId="51288E1D" w14:textId="707ED73F" w:rsidR="00D23C42" w:rsidRPr="004A1FEB" w:rsidRDefault="00D23C42" w:rsidP="004A1FEB">
      <w:pPr>
        <w:pStyle w:val="berschrift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Pr="00E054DF" w:rsidRDefault="000A2E70" w:rsidP="000A2E70">
      <w:pPr>
        <w:spacing w:after="120"/>
        <w:rPr>
          <w:lang w:val="en-US"/>
        </w:rPr>
      </w:pPr>
      <w:r w:rsidRPr="00E054DF">
        <w:rPr>
          <w:lang w:val="en-US"/>
        </w:rPr>
        <w:t xml:space="preserve">For UE distribution of Urban Macro and Dense Urban Macro layer, </w:t>
      </w:r>
    </w:p>
    <w:p w14:paraId="1CFE101E" w14:textId="77777777" w:rsidR="004D4D5B" w:rsidRDefault="000A2E70" w:rsidP="005C4A83">
      <w:pPr>
        <w:pStyle w:val="Listenabsatz"/>
        <w:numPr>
          <w:ilvl w:val="0"/>
          <w:numId w:val="71"/>
        </w:numPr>
        <w:spacing w:after="120"/>
        <w:ind w:firstLineChars="0"/>
      </w:pPr>
      <w:r>
        <w:t xml:space="preserve">Baseline: </w:t>
      </w:r>
    </w:p>
    <w:p w14:paraId="7F6B4CD1" w14:textId="4703CD49" w:rsidR="000A2E70" w:rsidRPr="00E054DF" w:rsidRDefault="000A2E70" w:rsidP="005C4A83">
      <w:pPr>
        <w:pStyle w:val="Listenabsatz"/>
        <w:numPr>
          <w:ilvl w:val="1"/>
          <w:numId w:val="71"/>
        </w:numPr>
        <w:spacing w:after="120"/>
        <w:ind w:firstLineChars="0"/>
        <w:rPr>
          <w:lang w:val="en-US"/>
        </w:rPr>
      </w:pPr>
      <w:r w:rsidRPr="00E054DF">
        <w:rPr>
          <w:lang w:val="en-US"/>
        </w:rPr>
        <w:t xml:space="preserve">10 users per macro TRP, and all users are randomly and uniformly dropped within the macro </w:t>
      </w:r>
      <w:r w:rsidR="00D51AAC" w:rsidRPr="00E054DF">
        <w:rPr>
          <w:lang w:val="en-US"/>
        </w:rPr>
        <w:t>cell</w:t>
      </w:r>
    </w:p>
    <w:p w14:paraId="56231CDC" w14:textId="0EAB6B20" w:rsidR="004D4D5B" w:rsidRPr="00E054DF" w:rsidRDefault="004D4D5B" w:rsidP="005C4A83">
      <w:pPr>
        <w:pStyle w:val="Listenabsatz"/>
        <w:numPr>
          <w:ilvl w:val="1"/>
          <w:numId w:val="71"/>
        </w:numPr>
        <w:spacing w:after="120"/>
        <w:ind w:firstLineChars="0"/>
        <w:rPr>
          <w:lang w:val="en-US"/>
        </w:rPr>
      </w:pPr>
      <w:r w:rsidRPr="00E054DF">
        <w:rPr>
          <w:lang w:val="en-US"/>
        </w:rPr>
        <w:t>20% outdoor in cars: 30km/h; 80% indoor in houses: 3km/h</w:t>
      </w:r>
    </w:p>
    <w:p w14:paraId="1BE0DCD5" w14:textId="4FA45596" w:rsidR="00D23C42" w:rsidRPr="00E054DF" w:rsidRDefault="000A2E70" w:rsidP="005C4A83">
      <w:pPr>
        <w:pStyle w:val="Listenabsatz"/>
        <w:numPr>
          <w:ilvl w:val="0"/>
          <w:numId w:val="71"/>
        </w:numPr>
        <w:spacing w:after="120"/>
        <w:ind w:firstLineChars="0"/>
        <w:rPr>
          <w:lang w:val="en-US"/>
        </w:rPr>
      </w:pPr>
      <w:r w:rsidRPr="00E054DF">
        <w:rPr>
          <w:lang w:val="en-US"/>
        </w:rPr>
        <w:t>Optional (UE clustering):</w:t>
      </w:r>
      <w:r w:rsidR="006756B2" w:rsidRPr="00E054DF">
        <w:rPr>
          <w:lang w:val="en-US"/>
        </w:rPr>
        <w:t xml:space="preserve"> </w:t>
      </w:r>
      <w:r w:rsidR="009366D3" w:rsidRPr="00E054DF">
        <w:rPr>
          <w:lang w:val="en-US"/>
        </w:rPr>
        <w:t>adopt</w:t>
      </w:r>
      <w:r w:rsidR="00367488" w:rsidRPr="00E054DF">
        <w:rPr>
          <w:lang w:val="en-US"/>
        </w:rPr>
        <w:t xml:space="preserve"> option</w:t>
      </w:r>
      <w:r w:rsidR="009366D3" w:rsidRPr="00E054DF">
        <w:rPr>
          <w:lang w:val="en-US"/>
        </w:rPr>
        <w:t xml:space="preserve"> 2</w:t>
      </w:r>
      <w:r w:rsidR="006F7721" w:rsidRPr="00E054DF">
        <w:rPr>
          <w:lang w:val="en-US"/>
        </w:rPr>
        <w:t xml:space="preserve"> of the following</w:t>
      </w:r>
    </w:p>
    <w:p w14:paraId="3414C1E7" w14:textId="021B89B7" w:rsidR="000A1EE2" w:rsidRDefault="0045365B" w:rsidP="005C4A83">
      <w:pPr>
        <w:pStyle w:val="Listenabsatz"/>
        <w:numPr>
          <w:ilvl w:val="1"/>
          <w:numId w:val="71"/>
        </w:numPr>
        <w:spacing w:after="120"/>
        <w:ind w:firstLineChars="0"/>
      </w:pPr>
      <w:r>
        <w:t>10 users per macro TRP</w:t>
      </w:r>
    </w:p>
    <w:p w14:paraId="3C10F945" w14:textId="77777777" w:rsidR="00367488" w:rsidRPr="00367488" w:rsidRDefault="00367488" w:rsidP="005C4A83">
      <w:pPr>
        <w:pStyle w:val="Listenabsatz"/>
        <w:numPr>
          <w:ilvl w:val="1"/>
          <w:numId w:val="71"/>
        </w:numPr>
        <w:spacing w:after="120"/>
        <w:ind w:firstLineChars="0"/>
      </w:pPr>
      <w:r>
        <w:rPr>
          <w:rFonts w:hint="eastAsia"/>
        </w:rPr>
        <w:t>O</w:t>
      </w:r>
      <w:r>
        <w:t xml:space="preserve">ption 1: </w:t>
      </w:r>
    </w:p>
    <w:p w14:paraId="75FDD0F2" w14:textId="03F30743" w:rsidR="00367488" w:rsidRPr="00E054DF" w:rsidRDefault="00367488" w:rsidP="005C4A83">
      <w:pPr>
        <w:pStyle w:val="Listenabsatz"/>
        <w:numPr>
          <w:ilvl w:val="2"/>
          <w:numId w:val="71"/>
        </w:numPr>
        <w:spacing w:after="120"/>
        <w:ind w:firstLineChars="0"/>
        <w:rPr>
          <w:lang w:val="en-US"/>
        </w:rPr>
      </w:pPr>
      <w:r w:rsidRPr="00E054DF">
        <w:rPr>
          <w:lang w:val="en-US"/>
        </w:rPr>
        <w:lastRenderedPageBreak/>
        <w:t xml:space="preserve">Step 1: Randomly drop </w:t>
      </w:r>
      <w:r w:rsidR="0015652C" w:rsidRPr="00E054DF">
        <w:rPr>
          <w:i/>
          <w:lang w:val="en-US"/>
        </w:rPr>
        <w:t>X</w:t>
      </w:r>
      <w:r w:rsidRPr="00E054DF">
        <w:rPr>
          <w:lang w:val="en-US"/>
        </w:rPr>
        <w:t xml:space="preserve"> </w:t>
      </w:r>
      <w:r w:rsidR="00222DE7" w:rsidRPr="00E054DF">
        <w:rPr>
          <w:lang w:val="en-US"/>
        </w:rPr>
        <w:t xml:space="preserve">UE </w:t>
      </w:r>
      <w:r w:rsidRPr="00E054DF">
        <w:rPr>
          <w:lang w:val="en-US"/>
        </w:rPr>
        <w:t>cluster</w:t>
      </w:r>
      <w:r w:rsidR="00337B6C" w:rsidRPr="00E054DF">
        <w:rPr>
          <w:lang w:val="en-US"/>
        </w:rPr>
        <w:t xml:space="preserve"> centers </w:t>
      </w:r>
      <w:r w:rsidRPr="00E054DF">
        <w:rPr>
          <w:lang w:val="en-US"/>
        </w:rPr>
        <w:t xml:space="preserve">within </w:t>
      </w:r>
      <w:r w:rsidR="00337B6C" w:rsidRPr="00E054DF">
        <w:rPr>
          <w:lang w:val="en-US"/>
        </w:rPr>
        <w:t xml:space="preserve">one </w:t>
      </w:r>
      <w:r w:rsidRPr="00E054DF">
        <w:rPr>
          <w:lang w:val="en-US"/>
        </w:rPr>
        <w:t xml:space="preserve">macro cell geographical area considering the minimum distance between macro TRP to </w:t>
      </w:r>
      <w:r w:rsidR="00222DE7" w:rsidRPr="00E054DF">
        <w:rPr>
          <w:lang w:val="en-US"/>
        </w:rPr>
        <w:t xml:space="preserve">UE </w:t>
      </w:r>
      <w:r w:rsidRPr="00E054DF">
        <w:rPr>
          <w:lang w:val="en-US"/>
        </w:rPr>
        <w:t xml:space="preserve">cluster center as </w:t>
      </w:r>
      <w:r w:rsidR="00B353A3" w:rsidRPr="00E054DF">
        <w:rPr>
          <w:lang w:val="en-US"/>
        </w:rPr>
        <w:t>D</w:t>
      </w:r>
      <w:r w:rsidR="00B353A3" w:rsidRPr="00E054DF">
        <w:rPr>
          <w:vertAlign w:val="subscript"/>
          <w:lang w:val="en-US"/>
        </w:rPr>
        <w:t>macro-to-cluster</w:t>
      </w:r>
      <w:r w:rsidRPr="00E054DF">
        <w:rPr>
          <w:lang w:val="en-US"/>
        </w:rPr>
        <w:t xml:space="preserve">, where the size of each cluster is </w:t>
      </w:r>
      <w:r w:rsidR="00844DCF" w:rsidRPr="00E054DF">
        <w:rPr>
          <w:i/>
          <w:lang w:val="en-US"/>
        </w:rPr>
        <w:t>L</w:t>
      </w:r>
      <w:r w:rsidR="00844DCF" w:rsidRPr="00E054DF">
        <w:rPr>
          <w:lang w:val="en-US"/>
        </w:rPr>
        <w:t>×</w:t>
      </w:r>
      <w:r w:rsidR="00844DCF" w:rsidRPr="00E054DF">
        <w:rPr>
          <w:i/>
          <w:lang w:val="en-US"/>
        </w:rPr>
        <w:t>W</w:t>
      </w:r>
      <w:r w:rsidR="00844DCF" w:rsidRPr="00E054DF">
        <w:rPr>
          <w:lang w:val="en-US"/>
        </w:rPr>
        <w:t xml:space="preserve"> </w:t>
      </w:r>
    </w:p>
    <w:p w14:paraId="2545D3D2" w14:textId="392236FC" w:rsidR="00367488" w:rsidRPr="00E054DF" w:rsidRDefault="00367488" w:rsidP="005C4A83">
      <w:pPr>
        <w:pStyle w:val="Listenabsatz"/>
        <w:numPr>
          <w:ilvl w:val="2"/>
          <w:numId w:val="71"/>
        </w:numPr>
        <w:spacing w:after="120"/>
        <w:ind w:firstLineChars="0"/>
        <w:rPr>
          <w:lang w:val="en-US"/>
        </w:rPr>
      </w:pPr>
      <w:r w:rsidRPr="00E054DF">
        <w:rPr>
          <w:lang w:val="en-US"/>
        </w:rPr>
        <w:t xml:space="preserve">Step 2: </w:t>
      </w:r>
      <w:r w:rsidR="0015652C" w:rsidRPr="00E054DF">
        <w:rPr>
          <w:rFonts w:cstheme="minorHAnsi"/>
          <w:i/>
          <w:lang w:val="en-US"/>
        </w:rPr>
        <w:t>Y%</w:t>
      </w:r>
      <w:r w:rsidR="00AF6A82" w:rsidRPr="00E054DF">
        <w:rPr>
          <w:lang w:val="en-US"/>
        </w:rPr>
        <w:t xml:space="preserve"> </w:t>
      </w:r>
      <w:r w:rsidRPr="00E054DF">
        <w:rPr>
          <w:lang w:val="en-US"/>
        </w:rPr>
        <w:t xml:space="preserve">UEs are randomly and uniformly dropped within the </w:t>
      </w:r>
      <w:r w:rsidR="00222DE7" w:rsidRPr="00E054DF">
        <w:rPr>
          <w:lang w:val="en-US"/>
        </w:rPr>
        <w:t xml:space="preserve">UE </w:t>
      </w:r>
      <w:r w:rsidRPr="00E054DF">
        <w:rPr>
          <w:lang w:val="en-US"/>
        </w:rPr>
        <w:t xml:space="preserve">clusters, and </w:t>
      </w:r>
      <w:r w:rsidR="00FC3D2C" w:rsidRPr="00E054DF">
        <w:rPr>
          <w:lang w:val="en-US"/>
        </w:rPr>
        <w:t>(1-</w:t>
      </w:r>
      <w:r w:rsidR="00F1495B" w:rsidRPr="00E054DF">
        <w:rPr>
          <w:rFonts w:cstheme="minorHAnsi"/>
          <w:i/>
          <w:lang w:val="en-US"/>
        </w:rPr>
        <w:t>Y%</w:t>
      </w:r>
      <w:r w:rsidR="00FC3D2C" w:rsidRPr="00E054DF">
        <w:rPr>
          <w:lang w:val="en-US"/>
        </w:rPr>
        <w:t xml:space="preserve">) </w:t>
      </w:r>
      <w:r w:rsidRPr="00E054DF">
        <w:rPr>
          <w:lang w:val="en-US"/>
        </w:rPr>
        <w:t>UEs are randomly and uniformly dropped outside the clusters and throughout the macro geographical area</w:t>
      </w:r>
    </w:p>
    <w:p w14:paraId="764475AB" w14:textId="726168C8" w:rsidR="00367488" w:rsidRPr="00E054DF" w:rsidRDefault="00367488" w:rsidP="005C4A83">
      <w:pPr>
        <w:pStyle w:val="Listenabsatz"/>
        <w:numPr>
          <w:ilvl w:val="2"/>
          <w:numId w:val="71"/>
        </w:numPr>
        <w:spacing w:after="120"/>
        <w:ind w:firstLineChars="0"/>
        <w:rPr>
          <w:lang w:val="en-US"/>
        </w:rPr>
      </w:pPr>
      <w:r w:rsidRPr="00E054DF">
        <w:rPr>
          <w:rFonts w:hint="eastAsia"/>
          <w:lang w:val="en-US"/>
        </w:rPr>
        <w:t>N</w:t>
      </w:r>
      <w:r w:rsidRPr="00E054DF">
        <w:rPr>
          <w:lang w:val="en-US"/>
        </w:rPr>
        <w:t xml:space="preserve">ote: UEs </w:t>
      </w:r>
      <w:r w:rsidR="00A34C4D" w:rsidRPr="00E054DF">
        <w:rPr>
          <w:lang w:val="en-US"/>
        </w:rPr>
        <w:t xml:space="preserve">dropped </w:t>
      </w:r>
      <w:r w:rsidRPr="00E054DF">
        <w:rPr>
          <w:lang w:val="en-US"/>
        </w:rPr>
        <w:t>within the UE cluster are indoor with 3km/h</w:t>
      </w:r>
      <w:r w:rsidR="00D4669E" w:rsidRPr="00E054DF">
        <w:rPr>
          <w:lang w:val="en-US"/>
        </w:rPr>
        <w:t xml:space="preserve">; </w:t>
      </w:r>
      <w:r w:rsidR="009D3734" w:rsidRPr="00E054DF">
        <w:rPr>
          <w:lang w:val="en-US"/>
        </w:rPr>
        <w:t xml:space="preserve">UEs </w:t>
      </w:r>
      <w:r w:rsidR="00A34C4D" w:rsidRPr="00E054DF">
        <w:rPr>
          <w:lang w:val="en-US"/>
        </w:rPr>
        <w:t xml:space="preserve">dropped </w:t>
      </w:r>
      <w:r w:rsidR="009D3734" w:rsidRPr="00E054DF">
        <w:rPr>
          <w:lang w:val="en-US"/>
        </w:rPr>
        <w:t xml:space="preserve">outside the UE cluster are </w:t>
      </w:r>
      <w:r w:rsidR="00153CCE" w:rsidRPr="00E054DF">
        <w:rPr>
          <w:lang w:val="en-US"/>
        </w:rPr>
        <w:t>outdoor in car</w:t>
      </w:r>
      <w:r w:rsidR="009D3734" w:rsidRPr="00E054DF">
        <w:rPr>
          <w:lang w:val="en-US"/>
        </w:rPr>
        <w:t xml:space="preserve"> with 3</w:t>
      </w:r>
      <w:r w:rsidR="000643EA" w:rsidRPr="00E054DF">
        <w:rPr>
          <w:lang w:val="en-US"/>
        </w:rPr>
        <w:t>0</w:t>
      </w:r>
      <w:r w:rsidR="009D3734" w:rsidRPr="00E054DF">
        <w:rPr>
          <w:lang w:val="en-US"/>
        </w:rPr>
        <w:t>km/h</w:t>
      </w:r>
    </w:p>
    <w:p w14:paraId="4D6B8CD4" w14:textId="4DC1A0A8" w:rsidR="00D51AAC" w:rsidRPr="00E054DF" w:rsidRDefault="00D51AAC" w:rsidP="005C4A83">
      <w:pPr>
        <w:pStyle w:val="Listenabsatz"/>
        <w:numPr>
          <w:ilvl w:val="2"/>
          <w:numId w:val="71"/>
        </w:numPr>
        <w:spacing w:after="120"/>
        <w:ind w:firstLineChars="0"/>
        <w:rPr>
          <w:lang w:val="en-US"/>
        </w:rPr>
      </w:pPr>
      <w:r w:rsidRPr="00E054DF">
        <w:rPr>
          <w:rFonts w:hint="eastAsia"/>
          <w:lang w:val="en-US"/>
        </w:rPr>
        <w:t>F</w:t>
      </w:r>
      <w:r w:rsidRPr="00E054DF">
        <w:rPr>
          <w:lang w:val="en-US"/>
        </w:rPr>
        <w:t xml:space="preserve">FS the values of </w:t>
      </w:r>
      <w:r w:rsidR="0015652C" w:rsidRPr="00E054DF">
        <w:rPr>
          <w:lang w:val="en-US"/>
        </w:rPr>
        <w:t>X</w:t>
      </w:r>
      <w:r w:rsidRPr="00E054DF">
        <w:rPr>
          <w:i/>
          <w:lang w:val="en-US"/>
        </w:rPr>
        <w:t xml:space="preserve">, L, W, </w:t>
      </w:r>
      <w:r w:rsidRPr="00E054DF">
        <w:rPr>
          <w:lang w:val="en-US"/>
        </w:rPr>
        <w:t>D</w:t>
      </w:r>
      <w:r w:rsidRPr="00E054DF">
        <w:rPr>
          <w:vertAlign w:val="subscript"/>
          <w:lang w:val="en-US"/>
        </w:rPr>
        <w:t>macro-to-cluster</w:t>
      </w:r>
      <w:r w:rsidRPr="00E054DF">
        <w:rPr>
          <w:lang w:val="en-US"/>
        </w:rPr>
        <w:t>,</w:t>
      </w:r>
      <w:r w:rsidR="0015652C" w:rsidRPr="00E054DF">
        <w:rPr>
          <w:rFonts w:cstheme="minorHAnsi"/>
          <w:i/>
          <w:lang w:val="en-US"/>
        </w:rPr>
        <w:t>Y</w:t>
      </w:r>
      <w:r w:rsidR="002849E1" w:rsidRPr="00E054DF">
        <w:rPr>
          <w:rFonts w:cstheme="minorHAnsi"/>
          <w:i/>
          <w:lang w:val="en-US"/>
        </w:rPr>
        <w:t>%</w:t>
      </w:r>
    </w:p>
    <w:p w14:paraId="47792291" w14:textId="3EAB593D" w:rsidR="00D51AAC" w:rsidRPr="00E054DF" w:rsidRDefault="00D51AAC" w:rsidP="005C4A83">
      <w:pPr>
        <w:pStyle w:val="Listenabsatz"/>
        <w:numPr>
          <w:ilvl w:val="3"/>
          <w:numId w:val="71"/>
        </w:numPr>
        <w:spacing w:after="120"/>
        <w:ind w:firstLineChars="0"/>
        <w:rPr>
          <w:lang w:val="en-US"/>
        </w:rPr>
      </w:pPr>
      <w:r w:rsidRPr="00E054DF">
        <w:rPr>
          <w:lang w:val="en-US"/>
        </w:rPr>
        <w:t xml:space="preserve">E.g., for Urban Macro for FR1: </w:t>
      </w:r>
      <w:r w:rsidR="0015652C" w:rsidRPr="00E054DF">
        <w:rPr>
          <w:i/>
          <w:lang w:val="en-US"/>
        </w:rPr>
        <w:t>X</w:t>
      </w:r>
      <w:r w:rsidRPr="00E054DF">
        <w:rPr>
          <w:lang w:val="en-US"/>
        </w:rPr>
        <w:t xml:space="preserve"> = 1, </w:t>
      </w:r>
      <w:r w:rsidRPr="00E054DF">
        <w:rPr>
          <w:i/>
          <w:lang w:val="en-US"/>
        </w:rPr>
        <w:t xml:space="preserve">L </w:t>
      </w:r>
      <w:r w:rsidRPr="00E054DF">
        <w:rPr>
          <w:lang w:val="en-US"/>
        </w:rPr>
        <w:t xml:space="preserve">= [120m], </w:t>
      </w:r>
      <w:r w:rsidRPr="00E054DF">
        <w:rPr>
          <w:i/>
          <w:lang w:val="en-US"/>
        </w:rPr>
        <w:t>W</w:t>
      </w:r>
      <w:r w:rsidRPr="00E054DF">
        <w:rPr>
          <w:lang w:val="en-US"/>
        </w:rPr>
        <w:t xml:space="preserve"> = [50m], D</w:t>
      </w:r>
      <w:r w:rsidRPr="00E054DF">
        <w:rPr>
          <w:vertAlign w:val="subscript"/>
          <w:lang w:val="en-US"/>
        </w:rPr>
        <w:t>macro-to-cluster</w:t>
      </w:r>
      <w:r w:rsidRPr="00E054DF">
        <w:rPr>
          <w:lang w:val="en-US"/>
        </w:rPr>
        <w:t xml:space="preserve"> </w:t>
      </w:r>
      <w:r w:rsidRPr="00E054DF">
        <w:rPr>
          <w:rFonts w:hint="eastAsia"/>
          <w:lang w:val="en-US"/>
        </w:rPr>
        <w:t>=</w:t>
      </w:r>
      <w:r w:rsidRPr="00E054DF">
        <w:rPr>
          <w:lang w:val="en-US"/>
        </w:rPr>
        <w:t xml:space="preserve"> [100 m], </w:t>
      </w:r>
      <w:r w:rsidR="0015652C" w:rsidRPr="00E054DF">
        <w:rPr>
          <w:rFonts w:cstheme="minorHAnsi"/>
          <w:i/>
          <w:lang w:val="en-US"/>
        </w:rPr>
        <w:t>Y%</w:t>
      </w:r>
      <w:r w:rsidRPr="00E054DF">
        <w:rPr>
          <w:lang w:val="en-US"/>
        </w:rPr>
        <w:t xml:space="preserve"> = [80%]</w:t>
      </w:r>
    </w:p>
    <w:p w14:paraId="4E8B5060" w14:textId="1FE5F09A" w:rsidR="00081F70" w:rsidRPr="00E054DF" w:rsidRDefault="00081F70" w:rsidP="005C4A83">
      <w:pPr>
        <w:pStyle w:val="Listenabsatz"/>
        <w:numPr>
          <w:ilvl w:val="3"/>
          <w:numId w:val="71"/>
        </w:numPr>
        <w:spacing w:after="120"/>
        <w:ind w:firstLineChars="0"/>
        <w:rPr>
          <w:lang w:val="en-US"/>
        </w:rPr>
      </w:pPr>
      <w:r w:rsidRPr="00E054DF">
        <w:rPr>
          <w:rFonts w:hint="eastAsia"/>
          <w:lang w:val="en-US"/>
        </w:rPr>
        <w:t>F</w:t>
      </w:r>
      <w:r w:rsidRPr="00E054DF">
        <w:rPr>
          <w:lang w:val="en-US"/>
        </w:rPr>
        <w:t xml:space="preserve">FS for </w:t>
      </w:r>
      <w:r w:rsidRPr="00E054DF">
        <w:rPr>
          <w:bCs/>
          <w:iCs/>
          <w:lang w:val="en-US"/>
        </w:rPr>
        <w:t>Dense Urban Macro layer</w:t>
      </w:r>
    </w:p>
    <w:p w14:paraId="472BBD56" w14:textId="523B65CC" w:rsidR="00367488" w:rsidRDefault="00367488" w:rsidP="005C4A83">
      <w:pPr>
        <w:pStyle w:val="Listenabsatz"/>
        <w:numPr>
          <w:ilvl w:val="1"/>
          <w:numId w:val="71"/>
        </w:numPr>
        <w:spacing w:after="120"/>
        <w:ind w:firstLineChars="0"/>
      </w:pPr>
      <w:r>
        <w:rPr>
          <w:rFonts w:hint="eastAsia"/>
        </w:rPr>
        <w:t>O</w:t>
      </w:r>
      <w:r>
        <w:t>ption 2:</w:t>
      </w:r>
    </w:p>
    <w:p w14:paraId="740B5D50" w14:textId="15DDFA5E" w:rsidR="00367488" w:rsidRPr="00E054DF" w:rsidRDefault="00367488" w:rsidP="005C4A83">
      <w:pPr>
        <w:pStyle w:val="Listenabsatz"/>
        <w:numPr>
          <w:ilvl w:val="2"/>
          <w:numId w:val="71"/>
        </w:numPr>
        <w:ind w:firstLineChars="0"/>
        <w:rPr>
          <w:lang w:val="en-US"/>
        </w:rPr>
      </w:pPr>
      <w:r w:rsidRPr="00E054DF">
        <w:rPr>
          <w:lang w:val="en-US"/>
        </w:rPr>
        <w:t xml:space="preserve">Step 1: Randomly drop </w:t>
      </w:r>
      <w:r w:rsidR="00E6225C" w:rsidRPr="00E054DF">
        <w:rPr>
          <w:i/>
          <w:iCs/>
          <w:lang w:val="en-US"/>
        </w:rPr>
        <w:t>X</w:t>
      </w:r>
      <w:r w:rsidRPr="00E054DF">
        <w:rPr>
          <w:lang w:val="en-US"/>
        </w:rPr>
        <w:t xml:space="preserve"> UE cluster center</w:t>
      </w:r>
      <w:r w:rsidR="00E6225C" w:rsidRPr="00E054DF">
        <w:rPr>
          <w:lang w:val="en-US"/>
        </w:rPr>
        <w:t>s</w:t>
      </w:r>
      <w:r w:rsidRPr="00E054DF">
        <w:rPr>
          <w:lang w:val="en-US"/>
        </w:rPr>
        <w:t xml:space="preserve"> within one macro cell geographical area considering the minimum distance between macro TRP to UE cluster center as D</w:t>
      </w:r>
      <w:r w:rsidRPr="00E054DF">
        <w:rPr>
          <w:vertAlign w:val="subscript"/>
          <w:lang w:val="en-US"/>
        </w:rPr>
        <w:t>macro-to-cluster</w:t>
      </w:r>
      <w:r w:rsidRPr="00E054DF">
        <w:rPr>
          <w:lang w:val="en-US"/>
        </w:rPr>
        <w:t xml:space="preserve"> and the minimum distance between t</w:t>
      </w:r>
      <w:r w:rsidR="00E6225C" w:rsidRPr="00E054DF">
        <w:rPr>
          <w:lang w:val="en-US"/>
        </w:rPr>
        <w:t>w</w:t>
      </w:r>
      <w:r w:rsidRPr="00E054DF">
        <w:rPr>
          <w:lang w:val="en-US"/>
        </w:rPr>
        <w:t>o UE cluster centers as D</w:t>
      </w:r>
      <w:r w:rsidRPr="00E054DF">
        <w:rPr>
          <w:vertAlign w:val="subscript"/>
          <w:lang w:val="en-US"/>
        </w:rPr>
        <w:t>inter-cluster</w:t>
      </w:r>
      <w:r w:rsidRPr="00E054DF">
        <w:rPr>
          <w:lang w:val="en-US"/>
        </w:rPr>
        <w:t xml:space="preserve"> </w:t>
      </w:r>
    </w:p>
    <w:p w14:paraId="7307B46E" w14:textId="367BABBF" w:rsidR="00367488" w:rsidRPr="00E054DF" w:rsidRDefault="00367488" w:rsidP="005C4A83">
      <w:pPr>
        <w:pStyle w:val="Listenabsatz"/>
        <w:numPr>
          <w:ilvl w:val="2"/>
          <w:numId w:val="71"/>
        </w:numPr>
        <w:ind w:firstLineChars="0"/>
        <w:rPr>
          <w:lang w:val="en-US"/>
        </w:rPr>
      </w:pPr>
      <w:r w:rsidRPr="00E054DF">
        <w:rPr>
          <w:lang w:val="en-US"/>
        </w:rPr>
        <w:t xml:space="preserve">Step 2: </w:t>
      </w:r>
      <w:r w:rsidR="00337B6C" w:rsidRPr="00E054DF">
        <w:rPr>
          <w:rFonts w:cstheme="minorHAnsi"/>
          <w:i/>
          <w:lang w:val="en-US"/>
        </w:rPr>
        <w:t>Y%</w:t>
      </w:r>
      <w:r w:rsidRPr="00E054DF">
        <w:rPr>
          <w:lang w:val="en-US"/>
        </w:rPr>
        <w:t xml:space="preserve"> </w:t>
      </w:r>
      <w:r w:rsidR="00337B6C" w:rsidRPr="00E054DF">
        <w:rPr>
          <w:lang w:val="en-US"/>
        </w:rPr>
        <w:t xml:space="preserve">UEs </w:t>
      </w:r>
      <w:r w:rsidR="00222DE7" w:rsidRPr="00E054DF">
        <w:rPr>
          <w:lang w:val="en-US"/>
        </w:rPr>
        <w:t xml:space="preserve">are </w:t>
      </w:r>
      <w:r w:rsidRPr="00E054DF">
        <w:rPr>
          <w:lang w:val="en-US"/>
        </w:rPr>
        <w:t xml:space="preserve">randomly and uniformly dropped within the UE clusters with the radius of R, </w:t>
      </w:r>
      <w:r w:rsidR="00FC3D2C" w:rsidRPr="00E054DF">
        <w:rPr>
          <w:lang w:val="en-US"/>
        </w:rPr>
        <w:t>(1-</w:t>
      </w:r>
      <w:r w:rsidR="00222DE7" w:rsidRPr="00E054DF">
        <w:rPr>
          <w:rFonts w:cstheme="minorHAnsi"/>
          <w:i/>
          <w:lang w:val="en-US"/>
        </w:rPr>
        <w:t>Y%</w:t>
      </w:r>
      <w:r w:rsidR="00FC3D2C" w:rsidRPr="00E054DF">
        <w:rPr>
          <w:lang w:val="en-US"/>
        </w:rPr>
        <w:t>)</w:t>
      </w:r>
      <w:r w:rsidRPr="00E054DF">
        <w:rPr>
          <w:lang w:val="en-US"/>
        </w:rPr>
        <w:t xml:space="preserve"> users randomly and uniformly dropped throughout the macro geographical area</w:t>
      </w:r>
    </w:p>
    <w:p w14:paraId="6F4FDF70" w14:textId="0ADAE842" w:rsidR="008854A1" w:rsidRPr="00E054DF" w:rsidRDefault="00367488" w:rsidP="005C4A83">
      <w:pPr>
        <w:pStyle w:val="Listenabsatz"/>
        <w:numPr>
          <w:ilvl w:val="2"/>
          <w:numId w:val="71"/>
        </w:numPr>
        <w:ind w:firstLineChars="0"/>
        <w:rPr>
          <w:lang w:val="en-US"/>
        </w:rPr>
      </w:pPr>
      <w:r w:rsidRPr="00E054DF">
        <w:rPr>
          <w:rFonts w:hint="eastAsia"/>
          <w:lang w:val="en-US"/>
        </w:rPr>
        <w:t>N</w:t>
      </w:r>
      <w:r w:rsidRPr="00E054DF">
        <w:rPr>
          <w:lang w:val="en-US"/>
        </w:rPr>
        <w:t xml:space="preserve">ote: </w:t>
      </w:r>
      <w:r w:rsidR="00A05D39" w:rsidRPr="00E054DF">
        <w:rPr>
          <w:lang w:val="en-US"/>
        </w:rPr>
        <w:t>Each UE is assigned as indoor or outdoor based on the UE outdoor/indoor proportion, regardless whether the UE is dropped within the UE cluster or not.</w:t>
      </w:r>
    </w:p>
    <w:p w14:paraId="1F9BF46F" w14:textId="4C3E04E4" w:rsidR="00367488" w:rsidRPr="00E054DF" w:rsidRDefault="00A05D39" w:rsidP="005C4A83">
      <w:pPr>
        <w:pStyle w:val="Listenabsatz"/>
        <w:numPr>
          <w:ilvl w:val="2"/>
          <w:numId w:val="71"/>
        </w:numPr>
        <w:ind w:firstLineChars="0"/>
        <w:rPr>
          <w:lang w:val="en-US"/>
        </w:rPr>
      </w:pPr>
      <w:r w:rsidRPr="00E054DF">
        <w:rPr>
          <w:lang w:val="en-US"/>
        </w:rPr>
        <w:t xml:space="preserve">UE outdoor/indoor proportion: </w:t>
      </w:r>
      <w:r w:rsidR="00642D01" w:rsidRPr="00E054DF">
        <w:rPr>
          <w:lang w:val="en-US"/>
        </w:rPr>
        <w:t>20% outdoor in cars: 30km/h; 80% indoor in houses: 3km/h</w:t>
      </w:r>
    </w:p>
    <w:p w14:paraId="582F0ACD" w14:textId="00EDD482" w:rsidR="00D655B8" w:rsidRPr="00E054DF" w:rsidRDefault="00D655B8" w:rsidP="005C4A83">
      <w:pPr>
        <w:pStyle w:val="Listenabsatz"/>
        <w:numPr>
          <w:ilvl w:val="2"/>
          <w:numId w:val="71"/>
        </w:numPr>
        <w:spacing w:after="120"/>
        <w:ind w:firstLineChars="0"/>
        <w:rPr>
          <w:lang w:val="en-US"/>
        </w:rPr>
      </w:pPr>
      <w:r w:rsidRPr="00E054DF">
        <w:rPr>
          <w:rFonts w:hint="eastAsia"/>
          <w:lang w:val="en-US"/>
        </w:rPr>
        <w:t>F</w:t>
      </w:r>
      <w:r w:rsidRPr="00E054DF">
        <w:rPr>
          <w:lang w:val="en-US"/>
        </w:rPr>
        <w:t>FS the values of X</w:t>
      </w:r>
      <w:r w:rsidRPr="00E054DF">
        <w:rPr>
          <w:i/>
          <w:lang w:val="en-US"/>
        </w:rPr>
        <w:t xml:space="preserve">, </w:t>
      </w:r>
      <w:r w:rsidRPr="00E054DF">
        <w:rPr>
          <w:lang w:val="en-US"/>
        </w:rPr>
        <w:t>D</w:t>
      </w:r>
      <w:r w:rsidRPr="00E054DF">
        <w:rPr>
          <w:vertAlign w:val="subscript"/>
          <w:lang w:val="en-US"/>
        </w:rPr>
        <w:t>macro-to-cluster</w:t>
      </w:r>
      <w:r w:rsidRPr="00E054DF">
        <w:rPr>
          <w:lang w:val="en-US"/>
        </w:rPr>
        <w:t>, D</w:t>
      </w:r>
      <w:r w:rsidRPr="00E054DF">
        <w:rPr>
          <w:vertAlign w:val="subscript"/>
          <w:lang w:val="en-US"/>
        </w:rPr>
        <w:t>inter-cluster</w:t>
      </w:r>
      <w:r w:rsidRPr="00E054DF">
        <w:rPr>
          <w:rFonts w:cstheme="minorHAnsi"/>
          <w:i/>
          <w:lang w:val="en-US"/>
        </w:rPr>
        <w:t xml:space="preserve">, </w:t>
      </w:r>
      <w:r w:rsidRPr="00E054DF">
        <w:rPr>
          <w:rFonts w:cstheme="minorHAnsi"/>
          <w:iCs/>
          <w:lang w:val="en-US"/>
        </w:rPr>
        <w:t>R</w:t>
      </w:r>
      <w:r w:rsidRPr="00E054DF">
        <w:rPr>
          <w:rFonts w:cstheme="minorHAnsi"/>
          <w:i/>
          <w:lang w:val="en-US"/>
        </w:rPr>
        <w:t>, Y%</w:t>
      </w:r>
    </w:p>
    <w:p w14:paraId="48A82B37" w14:textId="03F5CFED" w:rsidR="00307E52" w:rsidRPr="003C1046" w:rsidRDefault="00D655B8" w:rsidP="005C4A83">
      <w:pPr>
        <w:pStyle w:val="Listenabsatz"/>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E054DF" w:rsidRDefault="00307E52" w:rsidP="005C4A83">
      <w:pPr>
        <w:pStyle w:val="Listenabsatz"/>
        <w:numPr>
          <w:ilvl w:val="3"/>
          <w:numId w:val="71"/>
        </w:numPr>
        <w:ind w:firstLineChars="0"/>
        <w:rPr>
          <w:lang w:val="en-US"/>
        </w:rPr>
      </w:pPr>
      <w:r w:rsidRPr="00E054DF">
        <w:rPr>
          <w:lang w:val="en-US"/>
        </w:rPr>
        <w:t>For Urban Macro for FR1: D</w:t>
      </w:r>
      <w:r w:rsidRPr="00E054DF">
        <w:rPr>
          <w:vertAlign w:val="subscript"/>
          <w:lang w:val="en-US"/>
        </w:rPr>
        <w:t>macro-to-cluster</w:t>
      </w:r>
      <w:r w:rsidRPr="00E054DF">
        <w:rPr>
          <w:lang w:val="en-US"/>
        </w:rPr>
        <w:t xml:space="preserve"> = [262.5 m], D</w:t>
      </w:r>
      <w:r w:rsidRPr="00E054DF">
        <w:rPr>
          <w:vertAlign w:val="subscript"/>
          <w:lang w:val="en-US"/>
        </w:rPr>
        <w:t>inter-cluster</w:t>
      </w:r>
      <w:r w:rsidRPr="00E054DF">
        <w:rPr>
          <w:lang w:val="en-US"/>
        </w:rPr>
        <w:t xml:space="preserve"> = [114.8 m], R = [72.3 m]</w:t>
      </w:r>
    </w:p>
    <w:p w14:paraId="52DD47CD" w14:textId="36DC7AE8" w:rsidR="00277A06" w:rsidRPr="00E054DF" w:rsidRDefault="00307E52" w:rsidP="005C4A83">
      <w:pPr>
        <w:pStyle w:val="Listenabsatz"/>
        <w:numPr>
          <w:ilvl w:val="3"/>
          <w:numId w:val="71"/>
        </w:numPr>
        <w:spacing w:after="120"/>
        <w:ind w:firstLineChars="0"/>
        <w:rPr>
          <w:lang w:val="en-US"/>
        </w:rPr>
      </w:pPr>
      <w:r w:rsidRPr="00E054DF">
        <w:rPr>
          <w:bCs/>
          <w:iCs/>
          <w:lang w:val="en-US"/>
        </w:rPr>
        <w:t>For Dense Urban Macro layer for FR1 and FR2-1: D</w:t>
      </w:r>
      <w:r w:rsidRPr="00E054DF">
        <w:rPr>
          <w:bCs/>
          <w:iCs/>
          <w:vertAlign w:val="subscript"/>
          <w:lang w:val="en-US"/>
        </w:rPr>
        <w:t>macro-to-cluster</w:t>
      </w:r>
      <w:r w:rsidRPr="00E054DF">
        <w:rPr>
          <w:bCs/>
          <w:iCs/>
          <w:lang w:val="en-US"/>
        </w:rPr>
        <w:t xml:space="preserve"> = [105 m], D</w:t>
      </w:r>
      <w:r w:rsidRPr="00E054DF">
        <w:rPr>
          <w:bCs/>
          <w:iCs/>
          <w:vertAlign w:val="subscript"/>
          <w:lang w:val="en-US"/>
        </w:rPr>
        <w:t>inter-cluster</w:t>
      </w:r>
      <w:r w:rsidRPr="00E054DF">
        <w:rPr>
          <w:bCs/>
          <w:iCs/>
          <w:lang w:val="en-US"/>
        </w:rPr>
        <w:t xml:space="preserve"> = [57.9 m], R = [28.9 m]</w:t>
      </w:r>
    </w:p>
    <w:p w14:paraId="1C84993E" w14:textId="77777777" w:rsidR="00D23C42" w:rsidRPr="00E054DF" w:rsidRDefault="00D23C42" w:rsidP="00D23C42">
      <w:pPr>
        <w:spacing w:after="120"/>
        <w:rPr>
          <w:lang w:val="en-US"/>
        </w:rPr>
      </w:pPr>
    </w:p>
    <w:p w14:paraId="25F7AC67" w14:textId="77777777" w:rsidR="00D23C42" w:rsidRPr="00E054DF" w:rsidRDefault="00D23C42" w:rsidP="00D23C42">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rsidRPr="00E054DF"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Pr="00E054DF" w:rsidRDefault="00267BC6" w:rsidP="00267BC6">
            <w:pPr>
              <w:spacing w:line="240" w:lineRule="auto"/>
              <w:rPr>
                <w:bCs/>
                <w:lang w:val="en-US"/>
              </w:rPr>
            </w:pPr>
            <w:r w:rsidRPr="00E054DF">
              <w:rPr>
                <w:bCs/>
                <w:lang w:val="en-U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rsidRPr="00E054DF"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Pr="00E054DF" w:rsidRDefault="003A3854" w:rsidP="006C406B">
            <w:pPr>
              <w:spacing w:line="240" w:lineRule="auto"/>
              <w:rPr>
                <w:bCs/>
                <w:lang w:val="en-US"/>
              </w:rPr>
            </w:pPr>
            <w:r w:rsidRPr="00E054DF">
              <w:rPr>
                <w:bCs/>
                <w:lang w:val="en-US"/>
              </w:rPr>
              <w:t>We are fine with the proposal</w:t>
            </w:r>
          </w:p>
        </w:tc>
      </w:tr>
      <w:tr w:rsidR="00085FCB" w:rsidRPr="00E054DF"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1C290D52" w14:textId="77777777" w:rsidR="00085FCB" w:rsidRPr="00E054DF" w:rsidRDefault="00085FCB" w:rsidP="004C3DE1">
            <w:pPr>
              <w:spacing w:line="240" w:lineRule="auto"/>
              <w:rPr>
                <w:bCs/>
                <w:lang w:val="en-US"/>
              </w:rPr>
            </w:pPr>
            <w:r w:rsidRPr="00E054DF">
              <w:rPr>
                <w:rFonts w:hint="eastAsia"/>
                <w:bCs/>
                <w:lang w:val="en-US"/>
              </w:rPr>
              <w:lastRenderedPageBreak/>
              <w:t>W</w:t>
            </w:r>
            <w:r w:rsidRPr="00E054DF">
              <w:rPr>
                <w:bCs/>
                <w:lang w:val="en-US"/>
              </w:rPr>
              <w:t xml:space="preserve">e think either Option 1 or Option 2 can be used to mimic the effect that UEs may be </w:t>
            </w:r>
            <w:r w:rsidRPr="00E054DF">
              <w:rPr>
                <w:bCs/>
                <w:lang w:val="en-US"/>
              </w:rPr>
              <w:lastRenderedPageBreak/>
              <w:t>closed to each other in practical scnearios.</w:t>
            </w:r>
          </w:p>
        </w:tc>
      </w:tr>
      <w:tr w:rsidR="00172D80" w:rsidRPr="00E054DF"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E054DF" w:rsidRDefault="00172D80" w:rsidP="00172D80">
            <w:pPr>
              <w:spacing w:line="240" w:lineRule="auto"/>
              <w:rPr>
                <w:bCs/>
                <w:color w:val="000000" w:themeColor="text1"/>
                <w:lang w:val="en-US"/>
              </w:rPr>
            </w:pPr>
            <w:r w:rsidRPr="00E054DF">
              <w:rPr>
                <w:bCs/>
                <w:color w:val="000000" w:themeColor="text1"/>
                <w:lang w:val="en-US"/>
              </w:rPr>
              <w:t>We are ok with the baseline.</w:t>
            </w:r>
          </w:p>
          <w:p w14:paraId="4AEA48DB" w14:textId="77777777" w:rsidR="00172D80" w:rsidRPr="00E054DF" w:rsidRDefault="00172D80" w:rsidP="00172D80">
            <w:pPr>
              <w:spacing w:line="240" w:lineRule="auto"/>
              <w:rPr>
                <w:bCs/>
                <w:color w:val="000000" w:themeColor="text1"/>
                <w:lang w:val="en-US"/>
              </w:rPr>
            </w:pPr>
            <w:r w:rsidRPr="00E054DF">
              <w:rPr>
                <w:bCs/>
                <w:color w:val="000000" w:themeColor="text1"/>
                <w:lang w:val="en-US"/>
              </w:rPr>
              <w:t>For UE cluster model, we have several questions.</w:t>
            </w:r>
          </w:p>
          <w:p w14:paraId="18F9DE31" w14:textId="77777777" w:rsidR="00172D80" w:rsidRPr="00E054DF" w:rsidRDefault="00172D80" w:rsidP="00172D80">
            <w:pPr>
              <w:pStyle w:val="Listenabsatz"/>
              <w:numPr>
                <w:ilvl w:val="0"/>
                <w:numId w:val="171"/>
              </w:numPr>
              <w:spacing w:line="240" w:lineRule="auto"/>
              <w:ind w:firstLineChars="0"/>
              <w:rPr>
                <w:rFonts w:eastAsia="Malgun Gothic"/>
                <w:bCs/>
                <w:color w:val="000000" w:themeColor="text1"/>
                <w:lang w:val="en-US"/>
              </w:rPr>
            </w:pPr>
            <w:r w:rsidRPr="00E054DF">
              <w:rPr>
                <w:rFonts w:eastAsia="Malgun Gothic" w:hint="eastAsia"/>
                <w:bCs/>
                <w:color w:val="000000" w:themeColor="text1"/>
                <w:lang w:val="en-US"/>
              </w:rPr>
              <w:t xml:space="preserve">How many clusters are needed? </w:t>
            </w:r>
            <w:r w:rsidRPr="00E054DF">
              <w:rPr>
                <w:rFonts w:eastAsia="Malgun Gothic"/>
                <w:bCs/>
                <w:color w:val="000000" w:themeColor="text1"/>
                <w:lang w:val="en-US"/>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Pr="00E054DF" w:rsidRDefault="00172D80" w:rsidP="00172D80">
            <w:pPr>
              <w:rPr>
                <w:bCs/>
                <w:lang w:val="en-US"/>
              </w:rPr>
            </w:pPr>
            <w:r w:rsidRPr="00E054DF">
              <w:rPr>
                <w:rFonts w:eastAsia="Malgun Gothic" w:hint="eastAsia"/>
                <w:bCs/>
                <w:color w:val="000000" w:themeColor="text1"/>
                <w:lang w:val="en-US"/>
              </w:rPr>
              <w:t xml:space="preserve">If two clusters are assumed, </w:t>
            </w:r>
            <w:r w:rsidRPr="00E054DF">
              <w:rPr>
                <w:rFonts w:eastAsia="Malgun Gothic"/>
                <w:bCs/>
                <w:color w:val="000000" w:themeColor="text1"/>
                <w:lang w:val="en-US"/>
              </w:rPr>
              <w:t xml:space="preserve">the interference between </w:t>
            </w:r>
            <w:r w:rsidRPr="00E054DF">
              <w:rPr>
                <w:rFonts w:eastAsia="Malgun Gothic" w:hint="eastAsia"/>
                <w:bCs/>
                <w:color w:val="000000" w:themeColor="text1"/>
                <w:lang w:val="en-US"/>
              </w:rPr>
              <w:t>two UEs with different cluster</w:t>
            </w:r>
            <w:r w:rsidRPr="00E054DF">
              <w:rPr>
                <w:rFonts w:eastAsia="Malgun Gothic"/>
                <w:bCs/>
                <w:color w:val="000000" w:themeColor="text1"/>
                <w:lang w:val="en-US"/>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rsidRPr="00E054DF"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Pr="00E054DF" w:rsidRDefault="006D0AF0" w:rsidP="006D0AF0">
            <w:pPr>
              <w:rPr>
                <w:bCs/>
                <w:color w:val="000000" w:themeColor="text1"/>
                <w:lang w:val="en-US"/>
              </w:rPr>
            </w:pPr>
            <w:r w:rsidRPr="00E054DF">
              <w:rPr>
                <w:bCs/>
                <w:lang w:val="en-US"/>
              </w:rPr>
              <w:t>Agree with the proposal. We prefer option 2 for UE clustering</w:t>
            </w:r>
          </w:p>
        </w:tc>
      </w:tr>
      <w:tr w:rsidR="006665F7" w:rsidRPr="00E054DF"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Pr="00E054DF" w:rsidRDefault="006665F7" w:rsidP="006D0AF0">
            <w:pPr>
              <w:rPr>
                <w:bCs/>
                <w:lang w:val="en-US"/>
              </w:rPr>
            </w:pPr>
            <w:r w:rsidRPr="00E054DF">
              <w:rPr>
                <w:rFonts w:hint="eastAsia"/>
                <w:bCs/>
                <w:lang w:val="en-U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rsidRPr="00E054DF"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E054DF" w:rsidRDefault="00C70855" w:rsidP="00A12D1E">
            <w:pPr>
              <w:rPr>
                <w:rFonts w:eastAsia="MS Mincho"/>
                <w:bCs/>
                <w:lang w:val="en-US"/>
              </w:rPr>
            </w:pPr>
            <w:r w:rsidRPr="00E054DF">
              <w:rPr>
                <w:rFonts w:eastAsia="MS Mincho" w:hint="eastAsia"/>
                <w:bCs/>
                <w:lang w:val="en-US"/>
              </w:rPr>
              <w:t>W</w:t>
            </w:r>
            <w:r w:rsidRPr="00E054DF">
              <w:rPr>
                <w:rFonts w:eastAsia="MS Mincho"/>
                <w:bCs/>
                <w:lang w:val="en-US"/>
              </w:rPr>
              <w:t>e support the proposal and are fine with both options for UE cluster.</w:t>
            </w:r>
          </w:p>
        </w:tc>
      </w:tr>
      <w:tr w:rsidR="00A03659" w:rsidRPr="00E054DF"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Pr="00E054DF" w:rsidRDefault="00A03659" w:rsidP="00A03659">
            <w:pPr>
              <w:rPr>
                <w:rFonts w:eastAsia="MS Mincho"/>
                <w:bCs/>
                <w:lang w:val="en-US"/>
              </w:rPr>
            </w:pPr>
            <w:r w:rsidRPr="00E054DF">
              <w:rPr>
                <w:bCs/>
                <w:lang w:val="en-US"/>
              </w:rPr>
              <w:t xml:space="preserve">We are fine with the proposal and support Option 1 as it simpler than Option 2. We prefer prefer X = 1 (single cluster) where the cluster is defined by a center and radius. </w:t>
            </w:r>
          </w:p>
        </w:tc>
      </w:tr>
      <w:tr w:rsidR="00C01EFB" w:rsidRPr="00E054DF"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E054DF" w:rsidRDefault="00C01EFB" w:rsidP="008F1E89">
            <w:pPr>
              <w:rPr>
                <w:rFonts w:eastAsia="Malgun Gothic"/>
                <w:bCs/>
                <w:color w:val="000000" w:themeColor="text1"/>
                <w:lang w:val="en-US"/>
              </w:rPr>
            </w:pPr>
            <w:r w:rsidRPr="00E054DF">
              <w:rPr>
                <w:rFonts w:eastAsia="Malgun Gothic" w:hint="eastAsia"/>
                <w:bCs/>
                <w:color w:val="000000" w:themeColor="text1"/>
                <w:lang w:val="en-US"/>
              </w:rPr>
              <w:t xml:space="preserve">We are fine with initial pproposla 2-3-1. </w:t>
            </w:r>
            <w:r w:rsidRPr="00E054DF">
              <w:rPr>
                <w:rFonts w:eastAsia="Malgun Gothic"/>
                <w:bCs/>
                <w:color w:val="000000" w:themeColor="text1"/>
                <w:lang w:val="en-US"/>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E054DF" w:rsidRDefault="0020631C" w:rsidP="0020631C">
            <w:pPr>
              <w:spacing w:line="240" w:lineRule="auto"/>
              <w:rPr>
                <w:highlight w:val="green"/>
                <w:lang w:val="en-US"/>
              </w:rPr>
            </w:pPr>
            <w:r w:rsidRPr="00E054DF">
              <w:rPr>
                <w:highlight w:val="green"/>
                <w:lang w:val="en-US"/>
              </w:rPr>
              <w:t>Agreement</w:t>
            </w:r>
          </w:p>
          <w:p w14:paraId="504065AF" w14:textId="77777777" w:rsidR="0020631C" w:rsidRPr="00E054DF" w:rsidRDefault="0020631C" w:rsidP="0020631C">
            <w:pPr>
              <w:spacing w:line="240" w:lineRule="auto"/>
              <w:rPr>
                <w:lang w:val="en-US"/>
              </w:rPr>
            </w:pPr>
            <w:r w:rsidRPr="00E054DF">
              <w:rPr>
                <w:lang w:val="en-US"/>
              </w:rPr>
              <w:t xml:space="preserve">For UE distribution of Urban Macro and Dense Urban Macro layer, </w:t>
            </w:r>
          </w:p>
          <w:p w14:paraId="5189CC81" w14:textId="77777777" w:rsidR="0020631C" w:rsidRDefault="0020631C" w:rsidP="0020631C">
            <w:pPr>
              <w:pStyle w:val="Listenabsatz"/>
              <w:widowControl/>
              <w:numPr>
                <w:ilvl w:val="0"/>
                <w:numId w:val="71"/>
              </w:numPr>
              <w:spacing w:line="240" w:lineRule="auto"/>
              <w:ind w:firstLineChars="0"/>
            </w:pPr>
            <w:r>
              <w:t>Baseline: (UE clustering)</w:t>
            </w:r>
          </w:p>
          <w:p w14:paraId="2E775A37" w14:textId="77777777" w:rsidR="0020631C" w:rsidRDefault="0020631C" w:rsidP="0020631C">
            <w:pPr>
              <w:pStyle w:val="Listenabsatz"/>
              <w:widowControl/>
              <w:numPr>
                <w:ilvl w:val="1"/>
                <w:numId w:val="71"/>
              </w:numPr>
              <w:spacing w:line="240" w:lineRule="auto"/>
              <w:ind w:firstLineChars="0"/>
            </w:pPr>
            <w:r>
              <w:t>10 users per macro TRP</w:t>
            </w:r>
          </w:p>
          <w:p w14:paraId="33CCB24B" w14:textId="77777777" w:rsidR="0020631C" w:rsidRPr="00E054DF" w:rsidRDefault="0020631C" w:rsidP="0020631C">
            <w:pPr>
              <w:pStyle w:val="Listenabsatz"/>
              <w:widowControl/>
              <w:numPr>
                <w:ilvl w:val="2"/>
                <w:numId w:val="71"/>
              </w:numPr>
              <w:spacing w:line="240" w:lineRule="auto"/>
              <w:ind w:firstLineChars="0"/>
              <w:rPr>
                <w:lang w:val="en-US"/>
              </w:rPr>
            </w:pPr>
            <w:bookmarkStart w:id="25" w:name="_Hlk112083022"/>
            <w:r w:rsidRPr="00E054DF">
              <w:rPr>
                <w:lang w:val="en-US"/>
              </w:rPr>
              <w:t xml:space="preserve">Step 1: Randomly drop </w:t>
            </w:r>
            <w:r w:rsidRPr="00E054DF">
              <w:rPr>
                <w:i/>
                <w:iCs/>
                <w:lang w:val="en-US"/>
              </w:rPr>
              <w:t>X</w:t>
            </w:r>
            <w:r w:rsidRPr="00E054DF">
              <w:rPr>
                <w:lang w:val="en-US"/>
              </w:rPr>
              <w:t xml:space="preserve"> UE cluster centers within one macro cell geographical area considering the minimum distance between macro TRP to UE cluster center as D</w:t>
            </w:r>
            <w:r w:rsidRPr="00E054DF">
              <w:rPr>
                <w:vertAlign w:val="subscript"/>
                <w:lang w:val="en-US"/>
              </w:rPr>
              <w:t>macro-to-cluster</w:t>
            </w:r>
            <w:r w:rsidRPr="00E054DF">
              <w:rPr>
                <w:lang w:val="en-US"/>
              </w:rPr>
              <w:t xml:space="preserve"> and the minimum distance between two UE cluster centers as D</w:t>
            </w:r>
            <w:r w:rsidRPr="00E054DF">
              <w:rPr>
                <w:vertAlign w:val="subscript"/>
                <w:lang w:val="en-US"/>
              </w:rPr>
              <w:t>inter-cluster</w:t>
            </w:r>
            <w:r w:rsidRPr="00E054DF">
              <w:rPr>
                <w:lang w:val="en-US"/>
              </w:rPr>
              <w:t xml:space="preserve"> </w:t>
            </w:r>
          </w:p>
          <w:p w14:paraId="4EE0B792" w14:textId="77777777" w:rsidR="0020631C" w:rsidRPr="00E054DF" w:rsidRDefault="0020631C" w:rsidP="0020631C">
            <w:pPr>
              <w:pStyle w:val="Listenabsatz"/>
              <w:widowControl/>
              <w:numPr>
                <w:ilvl w:val="2"/>
                <w:numId w:val="71"/>
              </w:numPr>
              <w:spacing w:line="240" w:lineRule="auto"/>
              <w:ind w:firstLineChars="0"/>
              <w:rPr>
                <w:lang w:val="en-US"/>
              </w:rPr>
            </w:pPr>
            <w:r w:rsidRPr="00E054DF">
              <w:rPr>
                <w:lang w:val="en-US"/>
              </w:rPr>
              <w:t xml:space="preserve">Step 2: </w:t>
            </w:r>
            <w:r w:rsidRPr="00E054DF">
              <w:rPr>
                <w:rFonts w:cs="Calibri"/>
                <w:i/>
                <w:lang w:val="en-US"/>
              </w:rPr>
              <w:t>Y%</w:t>
            </w:r>
            <w:r w:rsidRPr="00E054DF">
              <w:rPr>
                <w:lang w:val="en-US"/>
              </w:rPr>
              <w:t xml:space="preserve"> UEs are randomly and uniformly dropped within the UE clusters with the radius of R, (1-</w:t>
            </w:r>
            <w:r w:rsidRPr="00E054DF">
              <w:rPr>
                <w:rFonts w:cs="Calibri"/>
                <w:i/>
                <w:lang w:val="en-US"/>
              </w:rPr>
              <w:t>Y%</w:t>
            </w:r>
            <w:r w:rsidRPr="00E054DF">
              <w:rPr>
                <w:lang w:val="en-US"/>
              </w:rPr>
              <w:t>) users randomly and uniformly dropped throughout the macro geographical area</w:t>
            </w:r>
          </w:p>
          <w:p w14:paraId="1DEF2B17" w14:textId="77777777" w:rsidR="0020631C" w:rsidRPr="00E054DF" w:rsidRDefault="0020631C" w:rsidP="0020631C">
            <w:pPr>
              <w:pStyle w:val="Listenabsatz"/>
              <w:widowControl/>
              <w:numPr>
                <w:ilvl w:val="2"/>
                <w:numId w:val="71"/>
              </w:numPr>
              <w:spacing w:line="240" w:lineRule="auto"/>
              <w:ind w:firstLineChars="0"/>
              <w:rPr>
                <w:lang w:val="en-US"/>
              </w:rPr>
            </w:pPr>
            <w:r w:rsidRPr="00E054DF">
              <w:rPr>
                <w:lang w:val="en-US"/>
              </w:rPr>
              <w:t>UE outdoor/indoor proportion: 20% outdoor in cars: 30km/h; 80% indoor in houses: 3km/h</w:t>
            </w:r>
          </w:p>
          <w:p w14:paraId="7B54DD08" w14:textId="77777777" w:rsidR="0020631C" w:rsidRPr="00E054DF" w:rsidRDefault="0020631C" w:rsidP="0020631C">
            <w:pPr>
              <w:pStyle w:val="Listenabsatz"/>
              <w:widowControl/>
              <w:numPr>
                <w:ilvl w:val="2"/>
                <w:numId w:val="71"/>
              </w:numPr>
              <w:spacing w:line="240" w:lineRule="auto"/>
              <w:ind w:firstLineChars="0"/>
              <w:rPr>
                <w:lang w:val="en-US"/>
              </w:rPr>
            </w:pPr>
            <w:r w:rsidRPr="00E054DF">
              <w:rPr>
                <w:rFonts w:hint="eastAsia"/>
                <w:lang w:val="en-US"/>
              </w:rPr>
              <w:t>F</w:t>
            </w:r>
            <w:r w:rsidRPr="00E054DF">
              <w:rPr>
                <w:lang w:val="en-US"/>
              </w:rPr>
              <w:t>FS the values of X</w:t>
            </w:r>
            <w:r w:rsidRPr="00E054DF">
              <w:rPr>
                <w:i/>
                <w:lang w:val="en-US"/>
              </w:rPr>
              <w:t xml:space="preserve">, </w:t>
            </w:r>
            <w:r w:rsidRPr="00E054DF">
              <w:rPr>
                <w:lang w:val="en-US"/>
              </w:rPr>
              <w:t>D</w:t>
            </w:r>
            <w:r w:rsidRPr="00E054DF">
              <w:rPr>
                <w:vertAlign w:val="subscript"/>
                <w:lang w:val="en-US"/>
              </w:rPr>
              <w:t>macro-to-cluster</w:t>
            </w:r>
            <w:r w:rsidRPr="00E054DF">
              <w:rPr>
                <w:lang w:val="en-US"/>
              </w:rPr>
              <w:t>, D</w:t>
            </w:r>
            <w:r w:rsidRPr="00E054DF">
              <w:rPr>
                <w:vertAlign w:val="subscript"/>
                <w:lang w:val="en-US"/>
              </w:rPr>
              <w:t>inter-cluster</w:t>
            </w:r>
            <w:r w:rsidRPr="00E054DF">
              <w:rPr>
                <w:rFonts w:cs="Calibri"/>
                <w:i/>
                <w:lang w:val="en-US"/>
              </w:rPr>
              <w:t xml:space="preserve">, </w:t>
            </w:r>
            <w:r w:rsidRPr="00E054DF">
              <w:rPr>
                <w:rFonts w:cs="Calibri"/>
                <w:iCs/>
                <w:lang w:val="en-US"/>
              </w:rPr>
              <w:t>R</w:t>
            </w:r>
            <w:r w:rsidRPr="00E054DF">
              <w:rPr>
                <w:rFonts w:cs="Calibri"/>
                <w:i/>
                <w:lang w:val="en-US"/>
              </w:rPr>
              <w:t>, Y%</w:t>
            </w:r>
          </w:p>
          <w:bookmarkEnd w:id="25"/>
          <w:p w14:paraId="01B06748" w14:textId="77777777" w:rsidR="0020631C" w:rsidRDefault="0020631C" w:rsidP="0020631C">
            <w:pPr>
              <w:pStyle w:val="Listenabsatz"/>
              <w:widowControl/>
              <w:numPr>
                <w:ilvl w:val="0"/>
                <w:numId w:val="71"/>
              </w:numPr>
              <w:spacing w:line="240" w:lineRule="auto"/>
              <w:ind w:firstLineChars="0"/>
            </w:pPr>
            <w:r>
              <w:t xml:space="preserve">Optional: </w:t>
            </w:r>
          </w:p>
          <w:p w14:paraId="6776F3DF" w14:textId="77777777" w:rsidR="0020631C" w:rsidRPr="00E054DF" w:rsidRDefault="0020631C" w:rsidP="0020631C">
            <w:pPr>
              <w:pStyle w:val="Listenabsatz"/>
              <w:widowControl/>
              <w:numPr>
                <w:ilvl w:val="1"/>
                <w:numId w:val="71"/>
              </w:numPr>
              <w:spacing w:line="240" w:lineRule="auto"/>
              <w:ind w:firstLineChars="0"/>
              <w:rPr>
                <w:lang w:val="en-US"/>
              </w:rPr>
            </w:pPr>
            <w:r w:rsidRPr="00E054DF">
              <w:rPr>
                <w:lang w:val="en-US"/>
              </w:rPr>
              <w:t>10 users per macro TRP, and all users are randomly and uniformly dropped within the macro cell</w:t>
            </w:r>
          </w:p>
          <w:p w14:paraId="59768D20" w14:textId="77777777" w:rsidR="0020631C" w:rsidRPr="00E054DF" w:rsidRDefault="0020631C" w:rsidP="0020631C">
            <w:pPr>
              <w:pStyle w:val="Listenabsatz"/>
              <w:widowControl/>
              <w:numPr>
                <w:ilvl w:val="1"/>
                <w:numId w:val="71"/>
              </w:numPr>
              <w:spacing w:line="240" w:lineRule="auto"/>
              <w:ind w:firstLineChars="0"/>
              <w:rPr>
                <w:lang w:val="en-US"/>
              </w:rPr>
            </w:pPr>
            <w:r w:rsidRPr="00E054DF">
              <w:rPr>
                <w:lang w:val="en-US"/>
              </w:rPr>
              <w:lastRenderedPageBreak/>
              <w:t>At least for FR1: 20% outdoor in cars: 30km/h; 80% indoor in houses: 3km/h</w:t>
            </w:r>
          </w:p>
          <w:p w14:paraId="49B7904B" w14:textId="625A20C1" w:rsidR="0020631C" w:rsidRPr="0020631C" w:rsidRDefault="0020631C" w:rsidP="0020631C">
            <w:pPr>
              <w:pStyle w:val="Listenabsatz"/>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berschrift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E054DF" w:rsidRDefault="006D195C" w:rsidP="006D195C">
      <w:pPr>
        <w:rPr>
          <w:bCs/>
          <w:lang w:val="en-US"/>
        </w:rPr>
      </w:pPr>
      <w:r w:rsidRPr="00E054DF">
        <w:rPr>
          <w:lang w:val="en-US"/>
        </w:rPr>
        <w:t xml:space="preserve">For </w:t>
      </w:r>
      <w:r w:rsidRPr="00E054DF">
        <w:rPr>
          <w:bCs/>
          <w:lang w:val="en-US"/>
        </w:rPr>
        <w:t xml:space="preserve">Dense Urban with 2-layer for FR1 and Dense Urban Micro layer for FR2-1, </w:t>
      </w:r>
      <w:r w:rsidR="001670B8" w:rsidRPr="00E054DF">
        <w:rPr>
          <w:bCs/>
          <w:lang w:val="en-US"/>
        </w:rPr>
        <w:t xml:space="preserve">consider micro </w:t>
      </w:r>
      <w:r w:rsidRPr="00E054DF">
        <w:rPr>
          <w:bCs/>
          <w:lang w:val="en-US"/>
        </w:rPr>
        <w:t>cell TRP</w:t>
      </w:r>
      <w:r w:rsidR="001670B8" w:rsidRPr="00E054DF">
        <w:rPr>
          <w:bCs/>
          <w:lang w:val="en-US"/>
        </w:rPr>
        <w:t>s</w:t>
      </w:r>
      <w:r w:rsidRPr="00E054DF">
        <w:rPr>
          <w:bCs/>
          <w:lang w:val="en-US"/>
        </w:rPr>
        <w:t xml:space="preserve"> </w:t>
      </w:r>
      <w:r w:rsidR="001670B8" w:rsidRPr="00E054DF">
        <w:rPr>
          <w:bCs/>
          <w:lang w:val="en-US"/>
        </w:rPr>
        <w:t xml:space="preserve">are deployed </w:t>
      </w:r>
      <w:r w:rsidRPr="00E054DF">
        <w:rPr>
          <w:bCs/>
          <w:lang w:val="en-US"/>
        </w:rPr>
        <w:t>as following</w:t>
      </w:r>
    </w:p>
    <w:p w14:paraId="09273E87" w14:textId="77777777" w:rsidR="006D195C" w:rsidRPr="001329BD" w:rsidRDefault="006D195C" w:rsidP="005C4A83">
      <w:pPr>
        <w:pStyle w:val="Listenabsatz"/>
        <w:numPr>
          <w:ilvl w:val="0"/>
          <w:numId w:val="71"/>
        </w:numPr>
        <w:spacing w:after="120"/>
        <w:ind w:firstLineChars="0"/>
      </w:pPr>
      <w:r w:rsidRPr="001329BD">
        <w:t>One-sector deployment</w:t>
      </w:r>
    </w:p>
    <w:p w14:paraId="41967EC9" w14:textId="47643CAD" w:rsidR="006D195C" w:rsidRPr="00E054DF" w:rsidRDefault="006D195C" w:rsidP="005C4A83">
      <w:pPr>
        <w:pStyle w:val="Listenabsatz"/>
        <w:numPr>
          <w:ilvl w:val="0"/>
          <w:numId w:val="71"/>
        </w:numPr>
        <w:spacing w:after="120"/>
        <w:ind w:firstLineChars="0"/>
        <w:rPr>
          <w:lang w:val="en-US"/>
        </w:rPr>
      </w:pPr>
      <w:r w:rsidRPr="00E054DF">
        <w:rPr>
          <w:lang w:val="en-US"/>
        </w:rPr>
        <w:t>Step 1: Randomly drop [3] micro TRP centers within one macro cell geographical area considering the minimum distance between micro TRP centers (D</w:t>
      </w:r>
      <w:r w:rsidRPr="00E054DF">
        <w:rPr>
          <w:vertAlign w:val="subscript"/>
          <w:lang w:val="en-US"/>
        </w:rPr>
        <w:t>inter-micro-center</w:t>
      </w:r>
      <w:r w:rsidRPr="00E054DF">
        <w:rPr>
          <w:lang w:val="en-US"/>
        </w:rPr>
        <w:t xml:space="preserve">) and the minimum distance between macro TRP </w:t>
      </w:r>
      <w:r w:rsidR="001670B8" w:rsidRPr="00E054DF">
        <w:rPr>
          <w:lang w:val="en-US"/>
        </w:rPr>
        <w:t>and</w:t>
      </w:r>
      <w:r w:rsidRPr="00E054DF">
        <w:rPr>
          <w:lang w:val="en-US"/>
        </w:rPr>
        <w:t xml:space="preserve"> micro TRP center (D</w:t>
      </w:r>
      <w:r w:rsidRPr="00E054DF">
        <w:rPr>
          <w:vertAlign w:val="subscript"/>
          <w:lang w:val="en-US"/>
        </w:rPr>
        <w:t>macro-to-micro-center</w:t>
      </w:r>
      <w:r w:rsidRPr="00E054DF">
        <w:rPr>
          <w:lang w:val="en-US"/>
        </w:rPr>
        <w:t>).</w:t>
      </w:r>
    </w:p>
    <w:p w14:paraId="458AB245" w14:textId="77777777" w:rsidR="006D195C" w:rsidRPr="00E054DF" w:rsidRDefault="006D195C" w:rsidP="005C4A83">
      <w:pPr>
        <w:pStyle w:val="Listenabsatz"/>
        <w:numPr>
          <w:ilvl w:val="0"/>
          <w:numId w:val="71"/>
        </w:numPr>
        <w:spacing w:after="120"/>
        <w:ind w:firstLineChars="0"/>
        <w:rPr>
          <w:lang w:val="en-US"/>
        </w:rPr>
      </w:pPr>
      <w:r w:rsidRPr="00E054DF">
        <w:rPr>
          <w:lang w:val="en-US"/>
        </w:rPr>
        <w:t>Step 2: Randomly deploy one micro TRP on the area circle around each micro TRP center with the radius of half of D</w:t>
      </w:r>
      <w:r w:rsidRPr="00E054DF">
        <w:rPr>
          <w:vertAlign w:val="subscript"/>
          <w:lang w:val="en-US"/>
        </w:rPr>
        <w:t>inter-micro-center</w:t>
      </w:r>
      <w:r w:rsidRPr="00E054DF">
        <w:rPr>
          <w:lang w:val="en-US"/>
        </w:rPr>
        <w:t xml:space="preserve"> </w:t>
      </w:r>
    </w:p>
    <w:p w14:paraId="74E5E551" w14:textId="77777777" w:rsidR="006D195C" w:rsidRPr="00E054DF" w:rsidRDefault="006D195C" w:rsidP="005C4A83">
      <w:pPr>
        <w:pStyle w:val="Listenabsatz"/>
        <w:numPr>
          <w:ilvl w:val="0"/>
          <w:numId w:val="71"/>
        </w:numPr>
        <w:spacing w:after="120"/>
        <w:ind w:firstLineChars="0"/>
        <w:rPr>
          <w:lang w:val="en-US"/>
        </w:rPr>
      </w:pPr>
      <w:r w:rsidRPr="00E054DF">
        <w:rPr>
          <w:lang w:val="en-US"/>
        </w:rPr>
        <w:t>Step 3: Determine the horizontal angle of the micro TRPs with the planer facing to the micro TRP center.</w:t>
      </w:r>
    </w:p>
    <w:p w14:paraId="329B55FA" w14:textId="77777777" w:rsidR="006D195C" w:rsidRPr="00E054DF" w:rsidRDefault="006D195C" w:rsidP="005C4A83">
      <w:pPr>
        <w:pStyle w:val="Listenabsatz"/>
        <w:numPr>
          <w:ilvl w:val="0"/>
          <w:numId w:val="71"/>
        </w:numPr>
        <w:spacing w:after="120"/>
        <w:ind w:firstLineChars="0"/>
        <w:rPr>
          <w:lang w:val="en-US"/>
        </w:rPr>
      </w:pPr>
      <w:r w:rsidRPr="00E054DF">
        <w:rPr>
          <w:bCs/>
          <w:lang w:val="en-US"/>
        </w:rPr>
        <w:t>D</w:t>
      </w:r>
      <w:r w:rsidRPr="00E054DF">
        <w:rPr>
          <w:bCs/>
          <w:vertAlign w:val="subscript"/>
          <w:lang w:val="en-US"/>
        </w:rPr>
        <w:t>inter-micro-center</w:t>
      </w:r>
      <w:r w:rsidRPr="00E054DF">
        <w:rPr>
          <w:bCs/>
          <w:lang w:val="en-US"/>
        </w:rPr>
        <w:t xml:space="preserve"> =[57.9 m], D</w:t>
      </w:r>
      <w:r w:rsidRPr="00E054DF">
        <w:rPr>
          <w:bCs/>
          <w:vertAlign w:val="subscript"/>
          <w:lang w:val="en-US"/>
        </w:rPr>
        <w:t>macro-to-micro-center</w:t>
      </w:r>
      <w:r w:rsidRPr="00E054DF">
        <w:rPr>
          <w:bCs/>
          <w:lang w:val="en-U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pt;mso-width-percent:0;mso-height-percent:0;mso-width-percent:0;mso-height-percent:0" o:ole="">
            <v:imagedata r:id="rId32" o:title=""/>
          </v:shape>
          <o:OLEObject Type="Embed" ProgID="Visio.Drawing.15" ShapeID="_x0000_i1042" DrawAspect="Content" ObjectID="_1722845563" r:id="rId50"/>
        </w:object>
      </w:r>
    </w:p>
    <w:p w14:paraId="495A2E30" w14:textId="77777777" w:rsidR="006D195C" w:rsidRDefault="006D195C" w:rsidP="006D195C">
      <w:pPr>
        <w:spacing w:after="120"/>
      </w:pPr>
    </w:p>
    <w:p w14:paraId="23AAB84A" w14:textId="77777777" w:rsidR="006D195C" w:rsidRPr="00E054DF" w:rsidRDefault="006D195C" w:rsidP="006D195C">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rsidRPr="00E054DF"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E054DF" w:rsidRDefault="001916FA" w:rsidP="00B11516">
            <w:pPr>
              <w:spacing w:line="240" w:lineRule="auto"/>
              <w:rPr>
                <w:bCs/>
                <w:lang w:val="en-US"/>
              </w:rPr>
            </w:pPr>
            <w:r w:rsidRPr="00E054DF">
              <w:rPr>
                <w:bCs/>
                <w:lang w:val="en-US"/>
              </w:rPr>
              <w:t xml:space="preserve">We support the proposal in principle. </w:t>
            </w:r>
          </w:p>
        </w:tc>
      </w:tr>
      <w:tr w:rsidR="003A3854" w:rsidRPr="00E054DF"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Pr="00E054DF" w:rsidRDefault="003A3854" w:rsidP="003A3854">
            <w:pPr>
              <w:spacing w:line="240" w:lineRule="auto"/>
              <w:rPr>
                <w:bCs/>
                <w:lang w:val="en-US"/>
              </w:rPr>
            </w:pPr>
            <w:r w:rsidRPr="00E054DF">
              <w:rPr>
                <w:bCs/>
                <w:lang w:val="en-US"/>
              </w:rPr>
              <w:t>We are fine with the proposal</w:t>
            </w:r>
          </w:p>
        </w:tc>
      </w:tr>
      <w:tr w:rsidR="00085FCB" w:rsidRPr="00E054DF"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2-3-2.</w:t>
            </w:r>
          </w:p>
        </w:tc>
      </w:tr>
      <w:tr w:rsidR="00A03659" w:rsidRPr="00E054DF"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E054DF" w:rsidRDefault="00A03659" w:rsidP="00A03659">
            <w:pPr>
              <w:spacing w:line="240" w:lineRule="auto"/>
              <w:rPr>
                <w:bCs/>
                <w:color w:val="000000" w:themeColor="text1"/>
                <w:lang w:val="en-US"/>
              </w:rPr>
            </w:pPr>
            <w:r w:rsidRPr="00E054DF">
              <w:rPr>
                <w:bCs/>
                <w:color w:val="000000" w:themeColor="text1"/>
                <w:lang w:val="en-US"/>
              </w:rPr>
              <w:t xml:space="preserve">To avoid confusion, this proposal may be limited to </w:t>
            </w:r>
            <w:r w:rsidRPr="00E054DF">
              <w:rPr>
                <w:bCs/>
                <w:lang w:val="en-US"/>
              </w:rPr>
              <w:t>Dense Urban with 2-layer for FR1. The Dense Urban Micro layer for FR2-1 should be discussioned under proposal 2-3-3.</w:t>
            </w:r>
          </w:p>
        </w:tc>
      </w:tr>
      <w:tr w:rsidR="00C01EFB" w:rsidRPr="00E054DF"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E054DF" w:rsidRDefault="00C01EFB" w:rsidP="008F1E89">
            <w:pPr>
              <w:spacing w:line="240" w:lineRule="auto"/>
              <w:rPr>
                <w:rFonts w:eastAsia="Malgun Gothic"/>
                <w:bCs/>
                <w:color w:val="000000" w:themeColor="text1"/>
                <w:lang w:val="en-US"/>
              </w:rPr>
            </w:pPr>
            <w:r w:rsidRPr="00E054DF">
              <w:rPr>
                <w:rFonts w:eastAsia="Malgun Gothic" w:hint="eastAsia"/>
                <w:bCs/>
                <w:color w:val="000000" w:themeColor="text1"/>
                <w:lang w:val="en-US"/>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E054DF" w:rsidRDefault="0020631C" w:rsidP="0020631C">
            <w:pPr>
              <w:pStyle w:val="berschrift4"/>
              <w:numPr>
                <w:ilvl w:val="0"/>
                <w:numId w:val="0"/>
              </w:numPr>
              <w:spacing w:before="0" w:after="0" w:line="240" w:lineRule="auto"/>
              <w:outlineLvl w:val="3"/>
              <w:rPr>
                <w:b/>
                <w:i/>
                <w:highlight w:val="green"/>
                <w:u w:val="single"/>
                <w:lang w:val="en-US"/>
              </w:rPr>
            </w:pPr>
            <w:r w:rsidRPr="00E054DF">
              <w:rPr>
                <w:highlight w:val="green"/>
                <w:u w:val="single"/>
                <w:lang w:val="en-US"/>
              </w:rPr>
              <w:t>Initial proposal 2-3-2:</w:t>
            </w:r>
          </w:p>
          <w:p w14:paraId="080541D6" w14:textId="77777777" w:rsidR="0020631C" w:rsidRPr="00E054DF" w:rsidRDefault="0020631C" w:rsidP="0020631C">
            <w:pPr>
              <w:spacing w:line="240" w:lineRule="auto"/>
              <w:rPr>
                <w:bCs/>
                <w:lang w:val="en-US"/>
              </w:rPr>
            </w:pPr>
            <w:r w:rsidRPr="00E054DF">
              <w:rPr>
                <w:lang w:val="en-US"/>
              </w:rPr>
              <w:t xml:space="preserve">For </w:t>
            </w:r>
            <w:r w:rsidRPr="00E054DF">
              <w:rPr>
                <w:bCs/>
                <w:lang w:val="en-US"/>
              </w:rPr>
              <w:t xml:space="preserve">Dense Urban with 2-layer for FR1, consider micro cell TRPs are deployed as following </w:t>
            </w:r>
          </w:p>
          <w:p w14:paraId="4CBB6F8E" w14:textId="77777777" w:rsidR="0020631C" w:rsidRPr="00E054DF" w:rsidRDefault="0020631C" w:rsidP="0020631C">
            <w:pPr>
              <w:pStyle w:val="Listenabsatz"/>
              <w:widowControl/>
              <w:numPr>
                <w:ilvl w:val="0"/>
                <w:numId w:val="71"/>
              </w:numPr>
              <w:spacing w:line="240" w:lineRule="auto"/>
              <w:ind w:firstLineChars="0"/>
              <w:rPr>
                <w:lang w:val="en-US"/>
              </w:rPr>
            </w:pPr>
            <w:r w:rsidRPr="00E054DF">
              <w:rPr>
                <w:lang w:val="en-US"/>
              </w:rPr>
              <w:t>Step 1: Randomly drop [3] micro TRP centers within one macro cell geographical area considering the minimum distance between micro TRP centers (D</w:t>
            </w:r>
            <w:r w:rsidRPr="00E054DF">
              <w:rPr>
                <w:vertAlign w:val="subscript"/>
                <w:lang w:val="en-US"/>
              </w:rPr>
              <w:t>inter-micro-center</w:t>
            </w:r>
            <w:r w:rsidRPr="00E054DF">
              <w:rPr>
                <w:lang w:val="en-US"/>
              </w:rPr>
              <w:t>) and the minimum distance between macro TRP and micro TRP center (D</w:t>
            </w:r>
            <w:r w:rsidRPr="00E054DF">
              <w:rPr>
                <w:vertAlign w:val="subscript"/>
                <w:lang w:val="en-US"/>
              </w:rPr>
              <w:t>macro-to-micro-center</w:t>
            </w:r>
            <w:r w:rsidRPr="00E054DF">
              <w:rPr>
                <w:lang w:val="en-US"/>
              </w:rPr>
              <w:t>).</w:t>
            </w:r>
          </w:p>
          <w:p w14:paraId="4DB378FF" w14:textId="77777777" w:rsidR="0020631C" w:rsidRPr="00E054DF" w:rsidRDefault="0020631C" w:rsidP="0020631C">
            <w:pPr>
              <w:pStyle w:val="Listenabsatz"/>
              <w:widowControl/>
              <w:numPr>
                <w:ilvl w:val="0"/>
                <w:numId w:val="71"/>
              </w:numPr>
              <w:spacing w:line="240" w:lineRule="auto"/>
              <w:ind w:firstLineChars="0"/>
              <w:rPr>
                <w:lang w:val="en-US"/>
              </w:rPr>
            </w:pPr>
            <w:r w:rsidRPr="00E054DF">
              <w:rPr>
                <w:lang w:val="en-US"/>
              </w:rPr>
              <w:t>Step 2: Randomly deploy one micro TRP on the area circle around each micro TRP center with the radius of half of D</w:t>
            </w:r>
            <w:r w:rsidRPr="00E054DF">
              <w:rPr>
                <w:vertAlign w:val="subscript"/>
                <w:lang w:val="en-US"/>
              </w:rPr>
              <w:t>inter-micro-center</w:t>
            </w:r>
            <w:r w:rsidRPr="00E054DF">
              <w:rPr>
                <w:lang w:val="en-US"/>
              </w:rPr>
              <w:t xml:space="preserve"> </w:t>
            </w:r>
          </w:p>
          <w:p w14:paraId="7935A361" w14:textId="77777777" w:rsidR="0020631C" w:rsidRPr="00E054DF" w:rsidRDefault="0020631C" w:rsidP="0020631C">
            <w:pPr>
              <w:pStyle w:val="Listenabsatz"/>
              <w:widowControl/>
              <w:numPr>
                <w:ilvl w:val="0"/>
                <w:numId w:val="71"/>
              </w:numPr>
              <w:spacing w:line="240" w:lineRule="auto"/>
              <w:ind w:firstLineChars="0"/>
              <w:rPr>
                <w:lang w:val="en-US"/>
              </w:rPr>
            </w:pPr>
            <w:r w:rsidRPr="00E054DF">
              <w:rPr>
                <w:lang w:val="en-US"/>
              </w:rPr>
              <w:t>Step 3: Determine the horizontal angle of the micro TRPs with the planer facing to the micro TRP center.</w:t>
            </w:r>
          </w:p>
          <w:p w14:paraId="19C9AACA" w14:textId="77777777" w:rsidR="0020631C" w:rsidRPr="00E054DF" w:rsidRDefault="0020631C" w:rsidP="0020631C">
            <w:pPr>
              <w:pStyle w:val="Listenabsatz"/>
              <w:widowControl/>
              <w:numPr>
                <w:ilvl w:val="0"/>
                <w:numId w:val="71"/>
              </w:numPr>
              <w:spacing w:line="240" w:lineRule="auto"/>
              <w:ind w:firstLineChars="0"/>
              <w:rPr>
                <w:lang w:val="en-US"/>
              </w:rPr>
            </w:pPr>
            <w:r w:rsidRPr="00E054DF">
              <w:rPr>
                <w:bCs/>
                <w:lang w:val="en-US"/>
              </w:rPr>
              <w:t>D</w:t>
            </w:r>
            <w:r w:rsidRPr="00E054DF">
              <w:rPr>
                <w:bCs/>
                <w:vertAlign w:val="subscript"/>
                <w:lang w:val="en-US"/>
              </w:rPr>
              <w:t>inter-micro-center</w:t>
            </w:r>
            <w:r w:rsidRPr="00E054DF">
              <w:rPr>
                <w:bCs/>
                <w:lang w:val="en-US"/>
              </w:rPr>
              <w:t xml:space="preserve"> =[57.9 m], D</w:t>
            </w:r>
            <w:r w:rsidRPr="00E054DF">
              <w:rPr>
                <w:bCs/>
                <w:vertAlign w:val="subscript"/>
                <w:lang w:val="en-US"/>
              </w:rPr>
              <w:t>macro-to-micro-center</w:t>
            </w:r>
            <w:r w:rsidRPr="00E054DF">
              <w:rPr>
                <w:bCs/>
                <w:lang w:val="en-U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pt;height:263.5pt" o:ole="">
                  <v:imagedata r:id="rId51" o:title=""/>
                </v:shape>
                <o:OLEObject Type="Embed" ProgID="Visio.Drawing.15" ShapeID="_x0000_i1043" DrawAspect="Content" ObjectID="_1722845564"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E054DF" w:rsidRDefault="00BE4202" w:rsidP="00BE4202">
      <w:pPr>
        <w:pStyle w:val="berschrift4"/>
        <w:numPr>
          <w:ilvl w:val="0"/>
          <w:numId w:val="0"/>
        </w:numPr>
        <w:rPr>
          <w:b/>
          <w:i/>
          <w:u w:val="single"/>
          <w:lang w:val="en-US"/>
        </w:rPr>
      </w:pPr>
      <w:r w:rsidRPr="00E054DF">
        <w:rPr>
          <w:b/>
          <w:i/>
          <w:u w:val="single"/>
          <w:lang w:val="en-US"/>
        </w:rPr>
        <w:t>Initial proposal 2-3-</w:t>
      </w:r>
      <w:r w:rsidR="00F8117B" w:rsidRPr="00E054DF">
        <w:rPr>
          <w:b/>
          <w:i/>
          <w:u w:val="single"/>
          <w:lang w:val="en-US"/>
        </w:rPr>
        <w:t>3</w:t>
      </w:r>
      <w:r w:rsidR="00537D9A" w:rsidRPr="00E054DF">
        <w:rPr>
          <w:b/>
          <w:i/>
          <w:u w:val="single"/>
          <w:lang w:val="en-US"/>
        </w:rPr>
        <w:t xml:space="preserve"> (Open)</w:t>
      </w:r>
      <w:r w:rsidRPr="00E054DF">
        <w:rPr>
          <w:b/>
          <w:i/>
          <w:u w:val="single"/>
          <w:lang w:val="en-US"/>
        </w:rPr>
        <w:t>:</w:t>
      </w:r>
    </w:p>
    <w:p w14:paraId="41ABFC53" w14:textId="77777777" w:rsidR="00BE4202" w:rsidRPr="00E054DF" w:rsidRDefault="00BE4202" w:rsidP="00BE4202">
      <w:pPr>
        <w:spacing w:after="120"/>
        <w:rPr>
          <w:bCs/>
          <w:lang w:val="en-US"/>
        </w:rPr>
      </w:pPr>
      <w:r w:rsidRPr="00E054DF">
        <w:rPr>
          <w:lang w:val="en-US"/>
        </w:rPr>
        <w:t>F</w:t>
      </w:r>
      <w:r w:rsidRPr="00E054DF">
        <w:rPr>
          <w:bCs/>
          <w:lang w:val="en-US"/>
        </w:rPr>
        <w:t xml:space="preserve">or Dense Urban Micro layer for FR2-1, </w:t>
      </w:r>
    </w:p>
    <w:p w14:paraId="7DFBE32D" w14:textId="33707F01" w:rsidR="00BE4202" w:rsidRPr="00E054DF" w:rsidRDefault="00BE4202" w:rsidP="005C4A83">
      <w:pPr>
        <w:pStyle w:val="Listenabsatz"/>
        <w:numPr>
          <w:ilvl w:val="0"/>
          <w:numId w:val="71"/>
        </w:numPr>
        <w:spacing w:after="120"/>
        <w:ind w:firstLineChars="0"/>
        <w:rPr>
          <w:bCs/>
          <w:lang w:val="en-US"/>
        </w:rPr>
      </w:pPr>
      <w:r w:rsidRPr="00E054DF">
        <w:rPr>
          <w:bCs/>
          <w:lang w:val="en-US"/>
        </w:rPr>
        <w:t xml:space="preserve">Regarding </w:t>
      </w:r>
      <w:r w:rsidR="00825768" w:rsidRPr="00E054DF">
        <w:rPr>
          <w:bCs/>
          <w:lang w:val="en-US"/>
        </w:rPr>
        <w:t xml:space="preserve">the </w:t>
      </w:r>
      <w:r w:rsidRPr="00E054DF">
        <w:rPr>
          <w:bCs/>
          <w:lang w:val="en-US"/>
        </w:rPr>
        <w:t xml:space="preserve">layout, only </w:t>
      </w:r>
      <w:r w:rsidRPr="00E054DF">
        <w:rPr>
          <w:lang w:val="en-US"/>
        </w:rPr>
        <w:t>consider</w:t>
      </w:r>
      <w:r w:rsidRPr="00E054DF">
        <w:rPr>
          <w:bCs/>
          <w:lang w:val="en-US"/>
        </w:rPr>
        <w:t xml:space="preserve"> the Micro </w:t>
      </w:r>
      <w:r w:rsidR="002E02F0" w:rsidRPr="00E054DF">
        <w:rPr>
          <w:bCs/>
          <w:lang w:val="en-US"/>
        </w:rPr>
        <w:t xml:space="preserve">TRPs </w:t>
      </w:r>
      <w:r w:rsidR="00D84D23" w:rsidRPr="00E054DF">
        <w:rPr>
          <w:bCs/>
          <w:lang w:val="en-US"/>
        </w:rPr>
        <w:t>of</w:t>
      </w:r>
      <w:r w:rsidRPr="00E054DF">
        <w:rPr>
          <w:bCs/>
          <w:lang w:val="en-US"/>
        </w:rPr>
        <w:t xml:space="preserve"> Dense Urban </w:t>
      </w:r>
      <w:r w:rsidR="00D84D23" w:rsidRPr="00E054DF">
        <w:rPr>
          <w:bCs/>
          <w:lang w:val="en-US"/>
        </w:rPr>
        <w:t xml:space="preserve">2-layer </w:t>
      </w:r>
      <w:r w:rsidRPr="00E054DF">
        <w:rPr>
          <w:bCs/>
          <w:lang w:val="en-US"/>
        </w:rPr>
        <w:t xml:space="preserve">network. All users communicate with micro </w:t>
      </w:r>
      <w:r w:rsidR="00D84D23" w:rsidRPr="00E054DF">
        <w:rPr>
          <w:bCs/>
          <w:lang w:val="en-US"/>
        </w:rPr>
        <w:t>TRPs</w:t>
      </w:r>
      <w:r w:rsidRPr="00E054DF">
        <w:rPr>
          <w:bCs/>
          <w:lang w:val="en-US"/>
        </w:rPr>
        <w:t xml:space="preserve">, i.e. macro cell is only used for determining position of micro </w:t>
      </w:r>
      <w:r w:rsidR="00D84D23" w:rsidRPr="00E054DF">
        <w:rPr>
          <w:bCs/>
          <w:lang w:val="en-US"/>
        </w:rPr>
        <w:t>TRP</w:t>
      </w:r>
      <w:r w:rsidRPr="00E054DF">
        <w:rPr>
          <w:bCs/>
          <w:lang w:val="en-US"/>
        </w:rPr>
        <w:t xml:space="preserve">. </w:t>
      </w:r>
    </w:p>
    <w:p w14:paraId="43472C2F" w14:textId="77777777" w:rsidR="00BE4202" w:rsidRPr="00E054DF" w:rsidRDefault="00BE4202" w:rsidP="005C4A83">
      <w:pPr>
        <w:pStyle w:val="Listenabsatz"/>
        <w:numPr>
          <w:ilvl w:val="0"/>
          <w:numId w:val="71"/>
        </w:numPr>
        <w:spacing w:after="120"/>
        <w:ind w:firstLineChars="0"/>
        <w:rPr>
          <w:bCs/>
          <w:lang w:val="en-US"/>
        </w:rPr>
      </w:pPr>
      <w:r w:rsidRPr="00E054DF">
        <w:rPr>
          <w:bCs/>
          <w:lang w:val="en-US"/>
        </w:rPr>
        <w:t>Regarding UE distribution, 10 users per Micro TRP, and all users are randomly and uniformly dropped around Micro TRP center with the radius of R (R = [28.9m]).</w:t>
      </w:r>
    </w:p>
    <w:p w14:paraId="1C76E436" w14:textId="77777777" w:rsidR="00BE4202" w:rsidRPr="00E054DF" w:rsidRDefault="00BE4202" w:rsidP="00BE4202">
      <w:pPr>
        <w:spacing w:after="120"/>
        <w:rPr>
          <w:lang w:val="en-US"/>
        </w:rPr>
      </w:pPr>
    </w:p>
    <w:p w14:paraId="181DBCFE" w14:textId="77777777" w:rsidR="00BE4202" w:rsidRPr="00E054DF" w:rsidRDefault="00BE4202" w:rsidP="00BE4202">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rsidRPr="00E054DF"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2-3-3.</w:t>
            </w:r>
          </w:p>
        </w:tc>
      </w:tr>
      <w:tr w:rsidR="00C01EFB" w:rsidRPr="00E054DF"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Pr="00E054DF" w:rsidRDefault="00C01EFB" w:rsidP="00C01EFB">
            <w:pPr>
              <w:spacing w:line="240" w:lineRule="auto"/>
              <w:rPr>
                <w:bCs/>
                <w:lang w:val="en-US"/>
              </w:rPr>
            </w:pPr>
            <w:r w:rsidRPr="00E054DF">
              <w:rPr>
                <w:rFonts w:eastAsia="Malgun Gothic" w:hint="eastAsia"/>
                <w:bCs/>
                <w:lang w:val="en-US"/>
              </w:rPr>
              <w:t>We are fine with initial proposal 2-3-3.</w:t>
            </w:r>
          </w:p>
        </w:tc>
      </w:tr>
      <w:tr w:rsidR="003B5A91" w:rsidRPr="00E054DF"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Pr="00E054DF" w:rsidRDefault="003B5A91" w:rsidP="00C01EFB">
            <w:pPr>
              <w:spacing w:line="240" w:lineRule="auto"/>
              <w:rPr>
                <w:bCs/>
                <w:lang w:val="en-US"/>
              </w:rPr>
            </w:pPr>
            <w:r w:rsidRPr="00E054DF">
              <w:rPr>
                <w:rFonts w:hint="eastAsia"/>
                <w:bCs/>
                <w:lang w:val="en-US"/>
              </w:rPr>
              <w:t>F</w:t>
            </w:r>
            <w:r w:rsidRPr="00E054DF">
              <w:rPr>
                <w:bCs/>
                <w:lang w:val="en-U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E054DF"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Pr="00E054DF" w:rsidRDefault="00A51DDF" w:rsidP="006F0185">
            <w:pPr>
              <w:spacing w:line="240" w:lineRule="auto"/>
              <w:rPr>
                <w:bCs/>
                <w:lang w:val="en-US"/>
              </w:rPr>
            </w:pPr>
            <w:r w:rsidRPr="00E054DF">
              <w:rPr>
                <w:bCs/>
                <w:lang w:val="en-US"/>
              </w:rPr>
              <w:t xml:space="preserve">We need to clarify few questions regarding proposals 2-3-1 and 2-3-2 that were agreed and has impacts on this proposal. </w:t>
            </w:r>
          </w:p>
          <w:p w14:paraId="1B2E8B82" w14:textId="29B20E30" w:rsidR="00026A5D" w:rsidRPr="00E054DF" w:rsidRDefault="00A51DDF" w:rsidP="006F0185">
            <w:pPr>
              <w:spacing w:line="240" w:lineRule="auto"/>
              <w:rPr>
                <w:lang w:val="en-US"/>
              </w:rPr>
            </w:pPr>
            <w:r w:rsidRPr="00E054DF">
              <w:rPr>
                <w:lang w:val="en-US"/>
              </w:rPr>
              <w:t>@</w:t>
            </w:r>
            <w:r w:rsidRPr="00E054DF">
              <w:rPr>
                <w:color w:val="FF0000"/>
                <w:lang w:val="en-US"/>
              </w:rPr>
              <w:t>Moderator</w:t>
            </w:r>
            <w:r w:rsidRPr="00E054DF">
              <w:rPr>
                <w:lang w:val="en-US"/>
              </w:rPr>
              <w:t>: In 2-3-1, our understanding was that it corresponds to the deployment of MACRO layer in Urban Macro and Dense Urban 2-layer scenario</w:t>
            </w:r>
            <w:r w:rsidR="00026A5D" w:rsidRPr="00E054DF">
              <w:rPr>
                <w:lang w:val="en-US"/>
              </w:rPr>
              <w:t xml:space="preserve"> (or was the Dense Urban Macro layer a single layer deployment?)</w:t>
            </w:r>
            <w:r w:rsidRPr="00E054DF">
              <w:rPr>
                <w:lang w:val="en-US"/>
              </w:rPr>
              <w:t xml:space="preserve">. </w:t>
            </w:r>
            <w:r w:rsidR="00026A5D" w:rsidRPr="00E054DF">
              <w:rPr>
                <w:lang w:val="en-US"/>
              </w:rPr>
              <w:t xml:space="preserve">If it was the latter, we need to provide details for </w:t>
            </w:r>
            <w:r w:rsidR="0088328E" w:rsidRPr="00E054DF">
              <w:rPr>
                <w:lang w:val="en-US"/>
              </w:rPr>
              <w:t xml:space="preserve">for the deployment of Macro layer in the </w:t>
            </w:r>
            <w:r w:rsidR="00026A5D" w:rsidRPr="00E054DF">
              <w:rPr>
                <w:lang w:val="en-US"/>
              </w:rPr>
              <w:t>2-layer deployme</w:t>
            </w:r>
            <w:r w:rsidR="0088328E" w:rsidRPr="00E054DF">
              <w:rPr>
                <w:lang w:val="en-US"/>
              </w:rPr>
              <w:t xml:space="preserve">nt as done in </w:t>
            </w:r>
            <w:r w:rsidR="00A811C2" w:rsidRPr="00E054DF">
              <w:rPr>
                <w:lang w:val="en-US"/>
              </w:rPr>
              <w:t>the agreed 2-3-2.</w:t>
            </w:r>
          </w:p>
          <w:p w14:paraId="1663D15A" w14:textId="63AABA23" w:rsidR="00A51DDF" w:rsidRPr="00E054DF" w:rsidRDefault="00A51DDF" w:rsidP="006F0185">
            <w:pPr>
              <w:spacing w:line="240" w:lineRule="auto"/>
              <w:rPr>
                <w:lang w:val="en-US"/>
              </w:rPr>
            </w:pPr>
            <w:r w:rsidRPr="00E054DF">
              <w:rPr>
                <w:lang w:val="en-US"/>
              </w:rPr>
              <w:t>Similarly, 2-3-2 provides the Micro layer deployment in Dense Urban 2-layer scenario. However, it does not provide the UE distribution for the Micro layer and the UE association algorithm</w:t>
            </w:r>
            <w:r w:rsidR="00026A5D" w:rsidRPr="00E054DF">
              <w:rPr>
                <w:lang w:val="en-US"/>
              </w:rPr>
              <w:t>.</w:t>
            </w:r>
            <w:r w:rsidRPr="00E054DF">
              <w:rPr>
                <w:lang w:val="en-US"/>
              </w:rPr>
              <w:t xml:space="preserve"> Therefore, we propose the following- </w:t>
            </w:r>
          </w:p>
          <w:p w14:paraId="0E632D95" w14:textId="77777777" w:rsidR="00A51DDF" w:rsidRPr="00E054DF" w:rsidRDefault="00A51DDF" w:rsidP="006F0185">
            <w:pPr>
              <w:pStyle w:val="berschrift4"/>
              <w:numPr>
                <w:ilvl w:val="0"/>
                <w:numId w:val="0"/>
              </w:numPr>
              <w:outlineLvl w:val="3"/>
              <w:rPr>
                <w:b/>
                <w:i/>
                <w:u w:val="single"/>
                <w:lang w:val="en-US"/>
              </w:rPr>
            </w:pPr>
            <w:r w:rsidRPr="00E054DF">
              <w:rPr>
                <w:b/>
                <w:i/>
                <w:u w:val="single"/>
                <w:lang w:val="en-US"/>
              </w:rPr>
              <w:t>Initial proposal 2-3-3 (Open):</w:t>
            </w:r>
          </w:p>
          <w:p w14:paraId="0DD87656" w14:textId="77777777" w:rsidR="00A51DDF" w:rsidRPr="00E054DF" w:rsidRDefault="00A51DDF" w:rsidP="006F0185">
            <w:pPr>
              <w:spacing w:after="120"/>
              <w:rPr>
                <w:bCs/>
                <w:i/>
                <w:color w:val="FF0000"/>
                <w:lang w:val="en-US"/>
              </w:rPr>
            </w:pPr>
            <w:r w:rsidRPr="00E054DF">
              <w:rPr>
                <w:i/>
                <w:lang w:val="en-US"/>
              </w:rPr>
              <w:t>F</w:t>
            </w:r>
            <w:r w:rsidRPr="00E054DF">
              <w:rPr>
                <w:bCs/>
                <w:i/>
                <w:lang w:val="en-US"/>
              </w:rPr>
              <w:t xml:space="preserve">or Dense Urban Micro layer for FR2-1 </w:t>
            </w:r>
            <w:r w:rsidRPr="00E054DF">
              <w:rPr>
                <w:bCs/>
                <w:i/>
                <w:color w:val="FF0000"/>
                <w:lang w:val="en-US"/>
              </w:rPr>
              <w:t xml:space="preserve">and Micro layer in Dense Urban 2-layer scenario for FR1, </w:t>
            </w:r>
          </w:p>
          <w:p w14:paraId="4440867A" w14:textId="77777777" w:rsidR="00A51DDF" w:rsidRPr="00E054DF" w:rsidRDefault="00A51DDF" w:rsidP="00A51DDF">
            <w:pPr>
              <w:pStyle w:val="Listenabsatz"/>
              <w:numPr>
                <w:ilvl w:val="0"/>
                <w:numId w:val="71"/>
              </w:numPr>
              <w:spacing w:after="120"/>
              <w:ind w:firstLineChars="0"/>
              <w:rPr>
                <w:bCs/>
                <w:i/>
                <w:lang w:val="en-US"/>
              </w:rPr>
            </w:pPr>
            <w:r w:rsidRPr="00E054DF">
              <w:rPr>
                <w:bCs/>
                <w:i/>
                <w:color w:val="FF0000"/>
                <w:lang w:val="en-US"/>
              </w:rPr>
              <w:t>For FR2-1, r</w:t>
            </w:r>
            <w:r w:rsidRPr="00E054DF">
              <w:rPr>
                <w:bCs/>
                <w:i/>
                <w:lang w:val="en-US"/>
              </w:rPr>
              <w:t xml:space="preserve">egarding the layout, only </w:t>
            </w:r>
            <w:r w:rsidRPr="00E054DF">
              <w:rPr>
                <w:i/>
                <w:lang w:val="en-US"/>
              </w:rPr>
              <w:t>consider</w:t>
            </w:r>
            <w:r w:rsidRPr="00E054DF">
              <w:rPr>
                <w:bCs/>
                <w:i/>
                <w:lang w:val="en-US"/>
              </w:rPr>
              <w:t xml:space="preserve"> the Micro TRPs of Dense Urban 2-layer network. All users communicate with micro TRPs, i.e. macro cell is only used for determining position of micro TRP. </w:t>
            </w:r>
          </w:p>
          <w:p w14:paraId="7A73C9DD" w14:textId="77777777" w:rsidR="00A51DDF" w:rsidRPr="00E054DF" w:rsidRDefault="00A51DDF" w:rsidP="00A51DDF">
            <w:pPr>
              <w:pStyle w:val="Listenabsatz"/>
              <w:numPr>
                <w:ilvl w:val="0"/>
                <w:numId w:val="71"/>
              </w:numPr>
              <w:spacing w:after="120"/>
              <w:ind w:firstLineChars="0"/>
              <w:rPr>
                <w:bCs/>
                <w:i/>
                <w:lang w:val="en-US"/>
              </w:rPr>
            </w:pPr>
            <w:r w:rsidRPr="00E054DF">
              <w:rPr>
                <w:bCs/>
                <w:i/>
                <w:lang w:val="en-US"/>
              </w:rPr>
              <w:t>Regarding UE distribution, 10 users per Micro TRP, and all users are randomly and uniformly dropped around Micro TRP center with the radius of R (R = [28.9m]).</w:t>
            </w:r>
          </w:p>
          <w:p w14:paraId="4714116E" w14:textId="77777777" w:rsidR="00A51DDF" w:rsidRPr="00E054DF" w:rsidRDefault="00A51DDF" w:rsidP="006F0185">
            <w:pPr>
              <w:spacing w:line="240" w:lineRule="auto"/>
              <w:rPr>
                <w:bCs/>
                <w:lang w:val="en-US"/>
              </w:rPr>
            </w:pPr>
          </w:p>
          <w:p w14:paraId="67ED8366" w14:textId="77777777" w:rsidR="00A51DDF" w:rsidRPr="00E054DF" w:rsidRDefault="00A51DDF" w:rsidP="006F0185">
            <w:pPr>
              <w:pStyle w:val="berschrift4"/>
              <w:numPr>
                <w:ilvl w:val="0"/>
                <w:numId w:val="0"/>
              </w:numPr>
              <w:outlineLvl w:val="3"/>
              <w:rPr>
                <w:b/>
                <w:i/>
                <w:u w:val="single"/>
                <w:lang w:val="en-US"/>
              </w:rPr>
            </w:pPr>
            <w:r w:rsidRPr="00E054DF">
              <w:rPr>
                <w:b/>
                <w:i/>
                <w:highlight w:val="yellow"/>
                <w:u w:val="single"/>
                <w:lang w:val="en-US"/>
              </w:rPr>
              <w:t>Updated proposal 2-3-1-r1(Open):</w:t>
            </w:r>
          </w:p>
          <w:p w14:paraId="1DD6C31D" w14:textId="77777777" w:rsidR="00A51DDF" w:rsidRPr="00E054DF" w:rsidRDefault="00A51DDF" w:rsidP="006F0185">
            <w:pPr>
              <w:spacing w:after="120"/>
              <w:rPr>
                <w:i/>
                <w:iCs/>
                <w:lang w:val="en-US"/>
              </w:rPr>
            </w:pPr>
            <w:r w:rsidRPr="00E054DF">
              <w:rPr>
                <w:i/>
                <w:iCs/>
                <w:lang w:val="en-US"/>
              </w:rPr>
              <w:t xml:space="preserve">For UE distribution of Urban Macro and </w:t>
            </w:r>
            <w:r w:rsidRPr="00E054DF">
              <w:rPr>
                <w:i/>
                <w:iCs/>
                <w:color w:val="FF0000"/>
                <w:lang w:val="en-US"/>
              </w:rPr>
              <w:t xml:space="preserve">Macro layer in </w:t>
            </w:r>
            <w:r w:rsidRPr="00E054DF">
              <w:rPr>
                <w:i/>
                <w:iCs/>
                <w:lang w:val="en-US"/>
              </w:rPr>
              <w:t xml:space="preserve">Dense Urban </w:t>
            </w:r>
            <w:r w:rsidRPr="00E054DF">
              <w:rPr>
                <w:i/>
                <w:iCs/>
                <w:strike/>
                <w:lang w:val="en-US"/>
              </w:rPr>
              <w:t>Macro</w:t>
            </w:r>
            <w:r w:rsidRPr="00E054DF">
              <w:rPr>
                <w:i/>
                <w:iCs/>
                <w:lang w:val="en-US"/>
              </w:rPr>
              <w:t xml:space="preserve"> 2-layer, </w:t>
            </w:r>
          </w:p>
          <w:p w14:paraId="5307E7F5" w14:textId="77777777" w:rsidR="00A51DDF" w:rsidRPr="00034E5B" w:rsidRDefault="00A51DDF" w:rsidP="00A51DDF">
            <w:pPr>
              <w:pStyle w:val="Listenabsatz"/>
              <w:numPr>
                <w:ilvl w:val="0"/>
                <w:numId w:val="71"/>
              </w:numPr>
              <w:spacing w:after="120"/>
              <w:ind w:firstLineChars="0"/>
              <w:rPr>
                <w:i/>
                <w:iCs/>
              </w:rPr>
            </w:pPr>
            <w:r w:rsidRPr="00034E5B">
              <w:rPr>
                <w:i/>
                <w:iCs/>
              </w:rPr>
              <w:t xml:space="preserve">Baseline (UE clustering): </w:t>
            </w:r>
          </w:p>
          <w:p w14:paraId="715A7339" w14:textId="77777777" w:rsidR="00A51DDF" w:rsidRPr="00E054DF" w:rsidRDefault="00A51DDF" w:rsidP="00A51DDF">
            <w:pPr>
              <w:pStyle w:val="Listenabsatz"/>
              <w:numPr>
                <w:ilvl w:val="2"/>
                <w:numId w:val="71"/>
              </w:numPr>
              <w:ind w:firstLineChars="0"/>
              <w:rPr>
                <w:i/>
                <w:iCs/>
                <w:lang w:val="en-US"/>
              </w:rPr>
            </w:pPr>
            <w:r w:rsidRPr="00E054DF">
              <w:rPr>
                <w:i/>
                <w:iCs/>
                <w:lang w:val="en-US"/>
              </w:rPr>
              <w:t>Step 1: Randomly drop X UE cluster centers within one macro cell geographical area considering the minimum distance between macro TRP to UE cluster center as D</w:t>
            </w:r>
            <w:r w:rsidRPr="00E054DF">
              <w:rPr>
                <w:i/>
                <w:iCs/>
                <w:vertAlign w:val="subscript"/>
                <w:lang w:val="en-US"/>
              </w:rPr>
              <w:t>macro-to-cluster</w:t>
            </w:r>
            <w:r w:rsidRPr="00E054DF">
              <w:rPr>
                <w:i/>
                <w:iCs/>
                <w:lang w:val="en-US"/>
              </w:rPr>
              <w:t xml:space="preserve"> and the minimum distance between two UE cluster centers as D</w:t>
            </w:r>
            <w:r w:rsidRPr="00E054DF">
              <w:rPr>
                <w:i/>
                <w:iCs/>
                <w:vertAlign w:val="subscript"/>
                <w:lang w:val="en-US"/>
              </w:rPr>
              <w:t>inter-cluster</w:t>
            </w:r>
            <w:r w:rsidRPr="00E054DF">
              <w:rPr>
                <w:i/>
                <w:iCs/>
                <w:lang w:val="en-US"/>
              </w:rPr>
              <w:t xml:space="preserve"> </w:t>
            </w:r>
          </w:p>
          <w:p w14:paraId="36034E04" w14:textId="77777777" w:rsidR="00A51DDF" w:rsidRPr="00E054DF" w:rsidRDefault="00A51DDF" w:rsidP="00A51DDF">
            <w:pPr>
              <w:pStyle w:val="Listenabsatz"/>
              <w:numPr>
                <w:ilvl w:val="2"/>
                <w:numId w:val="71"/>
              </w:numPr>
              <w:ind w:firstLineChars="0"/>
              <w:rPr>
                <w:i/>
                <w:iCs/>
                <w:lang w:val="en-US"/>
              </w:rPr>
            </w:pPr>
            <w:r w:rsidRPr="00E054DF">
              <w:rPr>
                <w:i/>
                <w:iCs/>
                <w:lang w:val="en-US"/>
              </w:rPr>
              <w:t xml:space="preserve">Step 2: </w:t>
            </w:r>
            <w:r w:rsidRPr="00E054DF">
              <w:rPr>
                <w:rFonts w:cstheme="minorHAnsi"/>
                <w:i/>
                <w:iCs/>
                <w:lang w:val="en-US"/>
              </w:rPr>
              <w:t>Y%</w:t>
            </w:r>
            <w:r w:rsidRPr="00E054DF">
              <w:rPr>
                <w:i/>
                <w:iCs/>
                <w:lang w:val="en-US"/>
              </w:rPr>
              <w:t xml:space="preserve"> UEs are randomly and uniformly dropped within the UE clusters with the radius of R, (1-</w:t>
            </w:r>
            <w:r w:rsidRPr="00E054DF">
              <w:rPr>
                <w:rFonts w:cstheme="minorHAnsi"/>
                <w:i/>
                <w:iCs/>
                <w:lang w:val="en-US"/>
              </w:rPr>
              <w:t>Y%</w:t>
            </w:r>
            <w:r w:rsidRPr="00E054DF">
              <w:rPr>
                <w:i/>
                <w:iCs/>
                <w:lang w:val="en-US"/>
              </w:rPr>
              <w:t xml:space="preserve">) users randomly and uniformly dropped </w:t>
            </w:r>
            <w:r w:rsidRPr="00E054DF">
              <w:rPr>
                <w:i/>
                <w:iCs/>
                <w:color w:val="FF0000"/>
                <w:lang w:val="en-US"/>
              </w:rPr>
              <w:t>outside the clusters and</w:t>
            </w:r>
            <w:r w:rsidRPr="00E054DF">
              <w:rPr>
                <w:i/>
                <w:iCs/>
                <w:lang w:val="en-US"/>
              </w:rPr>
              <w:t xml:space="preserve"> throughout the macro geographical area</w:t>
            </w:r>
          </w:p>
          <w:p w14:paraId="37D4B01E" w14:textId="77777777" w:rsidR="00A51DDF" w:rsidRPr="00E054DF" w:rsidRDefault="00A51DDF" w:rsidP="00A51DDF">
            <w:pPr>
              <w:pStyle w:val="Listenabsatz"/>
              <w:numPr>
                <w:ilvl w:val="2"/>
                <w:numId w:val="71"/>
              </w:numPr>
              <w:ind w:firstLineChars="0"/>
              <w:rPr>
                <w:i/>
                <w:iCs/>
                <w:color w:val="FF0000"/>
                <w:lang w:val="en-US"/>
              </w:rPr>
            </w:pPr>
            <w:r w:rsidRPr="00E054DF">
              <w:rPr>
                <w:rFonts w:hint="eastAsia"/>
                <w:i/>
                <w:iCs/>
                <w:color w:val="FF0000"/>
                <w:lang w:val="en-US"/>
              </w:rPr>
              <w:t>N</w:t>
            </w:r>
            <w:r w:rsidRPr="00E054DF">
              <w:rPr>
                <w:i/>
                <w:iCs/>
                <w:color w:val="FF0000"/>
                <w:lang w:val="en-US"/>
              </w:rPr>
              <w:t>ote: UEs dropped within the UE cluster are indoor with 3km/h; UEs dropped outside the UE cluster are outdoor in car with 30km/h</w:t>
            </w:r>
          </w:p>
          <w:p w14:paraId="75753F5E" w14:textId="77777777" w:rsidR="00A51DDF" w:rsidRPr="00034E5B" w:rsidRDefault="00A51DDF" w:rsidP="00A51DDF">
            <w:pPr>
              <w:pStyle w:val="Listenabsatz"/>
              <w:numPr>
                <w:ilvl w:val="2"/>
                <w:numId w:val="71"/>
              </w:numPr>
              <w:ind w:firstLineChars="0"/>
              <w:rPr>
                <w:i/>
                <w:iCs/>
              </w:rPr>
            </w:pPr>
            <w:r w:rsidRPr="00034E5B">
              <w:rPr>
                <w:i/>
                <w:iCs/>
              </w:rPr>
              <w:t xml:space="preserve">UE outdoor/indoor proportion: </w:t>
            </w:r>
          </w:p>
          <w:p w14:paraId="2E0CFC80" w14:textId="77777777" w:rsidR="00A51DDF" w:rsidRPr="00E054DF" w:rsidRDefault="00A51DDF" w:rsidP="00A51DDF">
            <w:pPr>
              <w:pStyle w:val="Listenabsatz"/>
              <w:numPr>
                <w:ilvl w:val="3"/>
                <w:numId w:val="71"/>
              </w:numPr>
              <w:ind w:firstLineChars="0"/>
              <w:rPr>
                <w:i/>
                <w:iCs/>
                <w:lang w:val="en-US"/>
              </w:rPr>
            </w:pPr>
            <w:r w:rsidRPr="00E054DF">
              <w:rPr>
                <w:i/>
                <w:iCs/>
                <w:color w:val="FF0000"/>
                <w:lang w:val="en-US"/>
              </w:rPr>
              <w:t xml:space="preserve">For FR1: </w:t>
            </w:r>
            <w:r w:rsidRPr="00E054DF">
              <w:rPr>
                <w:i/>
                <w:iCs/>
                <w:lang w:val="en-US"/>
              </w:rPr>
              <w:t>20% outdoor in cars: 30km/h; 80% indoor in houses: 3km/h</w:t>
            </w:r>
          </w:p>
          <w:p w14:paraId="433F7E03" w14:textId="77777777" w:rsidR="00A51DDF" w:rsidRPr="00E054DF" w:rsidRDefault="00A51DDF" w:rsidP="00A51DDF">
            <w:pPr>
              <w:pStyle w:val="Listenabsatz"/>
              <w:numPr>
                <w:ilvl w:val="2"/>
                <w:numId w:val="71"/>
              </w:numPr>
              <w:spacing w:after="120"/>
              <w:ind w:firstLineChars="0"/>
              <w:rPr>
                <w:i/>
                <w:iCs/>
                <w:lang w:val="en-US"/>
              </w:rPr>
            </w:pPr>
            <w:r w:rsidRPr="00E054DF">
              <w:rPr>
                <w:rFonts w:hint="eastAsia"/>
                <w:i/>
                <w:iCs/>
                <w:lang w:val="en-US"/>
              </w:rPr>
              <w:t>F</w:t>
            </w:r>
            <w:r w:rsidRPr="00E054DF">
              <w:rPr>
                <w:i/>
                <w:iCs/>
                <w:lang w:val="en-US"/>
              </w:rPr>
              <w:t>FS the values of X, D</w:t>
            </w:r>
            <w:r w:rsidRPr="00E054DF">
              <w:rPr>
                <w:i/>
                <w:iCs/>
                <w:vertAlign w:val="subscript"/>
                <w:lang w:val="en-US"/>
              </w:rPr>
              <w:t>macro-to-cluster</w:t>
            </w:r>
            <w:r w:rsidRPr="00E054DF">
              <w:rPr>
                <w:i/>
                <w:iCs/>
                <w:lang w:val="en-US"/>
              </w:rPr>
              <w:t>, D</w:t>
            </w:r>
            <w:r w:rsidRPr="00E054DF">
              <w:rPr>
                <w:i/>
                <w:iCs/>
                <w:vertAlign w:val="subscript"/>
                <w:lang w:val="en-US"/>
              </w:rPr>
              <w:t>inter-cluster</w:t>
            </w:r>
            <w:r w:rsidRPr="00E054DF">
              <w:rPr>
                <w:rFonts w:cstheme="minorHAnsi"/>
                <w:i/>
                <w:iCs/>
                <w:lang w:val="en-US"/>
              </w:rPr>
              <w:t xml:space="preserve">, R, </w:t>
            </w:r>
            <w:r w:rsidRPr="00E054DF">
              <w:rPr>
                <w:rFonts w:cstheme="minorHAnsi"/>
                <w:i/>
                <w:iCs/>
                <w:strike/>
                <w:lang w:val="en-US"/>
              </w:rPr>
              <w:t>Y%</w:t>
            </w:r>
          </w:p>
          <w:p w14:paraId="75D205D0" w14:textId="77777777" w:rsidR="00A51DDF" w:rsidRPr="00034E5B" w:rsidRDefault="00A51DDF" w:rsidP="00A51DDF">
            <w:pPr>
              <w:pStyle w:val="Listenabsatz"/>
              <w:numPr>
                <w:ilvl w:val="0"/>
                <w:numId w:val="71"/>
              </w:numPr>
              <w:spacing w:after="120"/>
              <w:ind w:firstLineChars="0"/>
              <w:rPr>
                <w:i/>
                <w:iCs/>
              </w:rPr>
            </w:pPr>
            <w:r w:rsidRPr="00034E5B">
              <w:rPr>
                <w:i/>
                <w:iCs/>
              </w:rPr>
              <w:t xml:space="preserve">Optional: </w:t>
            </w:r>
          </w:p>
          <w:p w14:paraId="1535FCC5" w14:textId="77777777" w:rsidR="00A51DDF" w:rsidRPr="00E054DF" w:rsidRDefault="00A51DDF" w:rsidP="00A51DDF">
            <w:pPr>
              <w:pStyle w:val="Listenabsatz"/>
              <w:numPr>
                <w:ilvl w:val="1"/>
                <w:numId w:val="71"/>
              </w:numPr>
              <w:spacing w:after="120"/>
              <w:ind w:firstLineChars="0"/>
              <w:rPr>
                <w:i/>
                <w:iCs/>
                <w:lang w:val="en-US"/>
              </w:rPr>
            </w:pPr>
            <w:r w:rsidRPr="00E054DF">
              <w:rPr>
                <w:i/>
                <w:iCs/>
                <w:lang w:val="en-US"/>
              </w:rPr>
              <w:t>10 users per macro TRP, and all users are randomly and uniformly dropped within the macro cell</w:t>
            </w:r>
          </w:p>
          <w:p w14:paraId="532EBCF3" w14:textId="77777777" w:rsidR="00A51DDF" w:rsidRPr="00034E5B" w:rsidRDefault="00A51DDF" w:rsidP="00A51DDF">
            <w:pPr>
              <w:pStyle w:val="Listenabsatz"/>
              <w:numPr>
                <w:ilvl w:val="1"/>
                <w:numId w:val="71"/>
              </w:numPr>
              <w:ind w:firstLineChars="0"/>
              <w:rPr>
                <w:i/>
                <w:iCs/>
              </w:rPr>
            </w:pPr>
            <w:r w:rsidRPr="00034E5B">
              <w:rPr>
                <w:i/>
                <w:iCs/>
              </w:rPr>
              <w:t xml:space="preserve">UE outdoor/indoor proportion: </w:t>
            </w:r>
          </w:p>
          <w:p w14:paraId="431396A3" w14:textId="77777777" w:rsidR="00A51DDF" w:rsidRPr="00E054DF" w:rsidRDefault="00A51DDF" w:rsidP="00A51DDF">
            <w:pPr>
              <w:pStyle w:val="Listenabsatz"/>
              <w:numPr>
                <w:ilvl w:val="2"/>
                <w:numId w:val="71"/>
              </w:numPr>
              <w:ind w:firstLineChars="0"/>
              <w:rPr>
                <w:i/>
                <w:iCs/>
                <w:lang w:val="en-US"/>
              </w:rPr>
            </w:pPr>
            <w:r w:rsidRPr="00E054DF">
              <w:rPr>
                <w:i/>
                <w:iCs/>
                <w:lang w:val="en-US"/>
              </w:rPr>
              <w:t>20% outdoor in cars: 30km/h; 80% indoor in houses: 3km/h</w:t>
            </w:r>
          </w:p>
          <w:p w14:paraId="6186B551" w14:textId="77777777" w:rsidR="00A51DDF" w:rsidRPr="00034E5B" w:rsidRDefault="00A51DDF" w:rsidP="00A51DDF">
            <w:pPr>
              <w:pStyle w:val="Listenabsatz"/>
              <w:numPr>
                <w:ilvl w:val="1"/>
                <w:numId w:val="71"/>
              </w:numPr>
              <w:ind w:firstLineChars="0"/>
              <w:rPr>
                <w:i/>
                <w:iCs/>
                <w:color w:val="FF0000"/>
              </w:rPr>
            </w:pPr>
            <w:r w:rsidRPr="00034E5B">
              <w:rPr>
                <w:i/>
                <w:iCs/>
                <w:color w:val="FF0000"/>
              </w:rPr>
              <w:t>FFS Details for FR2</w:t>
            </w:r>
          </w:p>
          <w:p w14:paraId="07E6D6EC" w14:textId="77777777" w:rsidR="00A51DDF" w:rsidRPr="00E054DF" w:rsidRDefault="00A51DDF" w:rsidP="006F0185">
            <w:pPr>
              <w:spacing w:line="240" w:lineRule="auto"/>
              <w:rPr>
                <w:bCs/>
                <w:lang w:val="en-US"/>
              </w:rPr>
            </w:pPr>
            <w:r w:rsidRPr="00E054DF">
              <w:rPr>
                <w:bCs/>
                <w:lang w:val="en-US"/>
              </w:rPr>
              <w:t>For single layer scenario in FR1: 10 users per Macro TRP, split into indoor cluster and outdoor UEs</w:t>
            </w:r>
          </w:p>
          <w:p w14:paraId="3DCFBDD4" w14:textId="77777777" w:rsidR="00A51DDF" w:rsidRPr="00E054DF" w:rsidRDefault="00A51DDF" w:rsidP="006F0185">
            <w:pPr>
              <w:spacing w:line="240" w:lineRule="auto"/>
              <w:rPr>
                <w:bCs/>
                <w:lang w:val="en-US"/>
              </w:rPr>
            </w:pPr>
            <w:r w:rsidRPr="00E054DF">
              <w:rPr>
                <w:bCs/>
                <w:lang w:val="en-US"/>
              </w:rPr>
              <w:t xml:space="preserve">For 2-layers scenario in FR1: 10 users per Macro TRP and 10 users per Micro TRP with the deployment of micro cell already agreed. </w:t>
            </w:r>
          </w:p>
        </w:tc>
      </w:tr>
    </w:tbl>
    <w:p w14:paraId="1E259662" w14:textId="77777777" w:rsidR="00BE4202" w:rsidRPr="00E054DF" w:rsidRDefault="00BE4202" w:rsidP="00BE4202">
      <w:pPr>
        <w:spacing w:after="120"/>
        <w:rPr>
          <w:lang w:val="en-US"/>
        </w:rPr>
      </w:pPr>
    </w:p>
    <w:p w14:paraId="2306E5A6" w14:textId="77777777" w:rsidR="00BE4202" w:rsidRPr="00E054DF" w:rsidRDefault="00BE4202" w:rsidP="00BE4202">
      <w:pPr>
        <w:spacing w:after="120"/>
        <w:rPr>
          <w:lang w:val="en-US"/>
        </w:rPr>
      </w:pPr>
    </w:p>
    <w:p w14:paraId="40463295" w14:textId="77777777" w:rsidR="00C53105" w:rsidRPr="00E054DF" w:rsidRDefault="00C53105" w:rsidP="00C53105">
      <w:pPr>
        <w:spacing w:after="120"/>
        <w:rPr>
          <w:lang w:val="en-US"/>
        </w:rPr>
      </w:pPr>
    </w:p>
    <w:p w14:paraId="600F678D" w14:textId="7D29FEDF" w:rsidR="00C53105" w:rsidRPr="00E054DF" w:rsidRDefault="00C53105" w:rsidP="00C53105">
      <w:pPr>
        <w:pStyle w:val="berschrift4"/>
        <w:numPr>
          <w:ilvl w:val="0"/>
          <w:numId w:val="0"/>
        </w:numPr>
        <w:rPr>
          <w:b/>
          <w:i/>
          <w:u w:val="single"/>
          <w:lang w:val="en-US"/>
        </w:rPr>
      </w:pPr>
      <w:r w:rsidRPr="00E054DF">
        <w:rPr>
          <w:b/>
          <w:i/>
          <w:u w:val="single"/>
          <w:lang w:val="en-US"/>
        </w:rPr>
        <w:t>Initial proposal 2-3-4</w:t>
      </w:r>
      <w:r w:rsidR="00537D9A" w:rsidRPr="00E054DF">
        <w:rPr>
          <w:b/>
          <w:i/>
          <w:u w:val="single"/>
          <w:lang w:val="en-US"/>
        </w:rPr>
        <w:t xml:space="preserve"> (Open)</w:t>
      </w:r>
      <w:r w:rsidRPr="00E054DF">
        <w:rPr>
          <w:b/>
          <w:i/>
          <w:u w:val="single"/>
          <w:lang w:val="en-US"/>
        </w:rPr>
        <w:t>:</w:t>
      </w:r>
    </w:p>
    <w:p w14:paraId="4A047BDE" w14:textId="77777777" w:rsidR="00C53105" w:rsidRPr="00E054DF" w:rsidRDefault="00C53105" w:rsidP="00C53105">
      <w:pPr>
        <w:spacing w:after="120"/>
        <w:rPr>
          <w:lang w:val="en-US"/>
        </w:rPr>
      </w:pPr>
      <w:r w:rsidRPr="00E054DF">
        <w:rPr>
          <w:lang w:val="en-US"/>
        </w:rPr>
        <w:t xml:space="preserve">For evaluation of </w:t>
      </w:r>
      <w:r w:rsidRPr="00E054DF">
        <w:rPr>
          <w:bCs/>
          <w:iCs/>
          <w:lang w:val="en-US"/>
        </w:rPr>
        <w:t>adjacent-channel</w:t>
      </w:r>
      <w:r w:rsidRPr="00E054DF">
        <w:rPr>
          <w:lang w:val="en-US"/>
        </w:rPr>
        <w:t xml:space="preserve"> coexistence between two networks for </w:t>
      </w:r>
      <w:r w:rsidRPr="00E054DF">
        <w:rPr>
          <w:rFonts w:hint="eastAsia"/>
          <w:lang w:val="en-US"/>
        </w:rPr>
        <w:t>Urban Macro</w:t>
      </w:r>
      <w:r w:rsidRPr="00E054DF">
        <w:rPr>
          <w:lang w:val="en-US"/>
        </w:rPr>
        <w:t xml:space="preserve"> and </w:t>
      </w:r>
      <w:r w:rsidRPr="00E054DF">
        <w:rPr>
          <w:rFonts w:hint="eastAsia"/>
          <w:lang w:val="en-US"/>
        </w:rPr>
        <w:t>Dense Urban Macro layer</w:t>
      </w:r>
      <w:r w:rsidRPr="00E054DF" w:rsidDel="00B71302">
        <w:rPr>
          <w:lang w:val="en-US"/>
        </w:rPr>
        <w:t xml:space="preserve"> </w:t>
      </w:r>
      <w:r w:rsidRPr="00E054DF">
        <w:rPr>
          <w:lang w:val="en-US"/>
        </w:rPr>
        <w:t>scenarios in RAN1, consider grid shifts between two networks of 0% and 100%.</w:t>
      </w:r>
    </w:p>
    <w:p w14:paraId="2910BFDA" w14:textId="77777777" w:rsidR="00C53105" w:rsidRPr="00E054DF" w:rsidRDefault="00C53105" w:rsidP="005C4A83">
      <w:pPr>
        <w:pStyle w:val="Listenabsatz"/>
        <w:numPr>
          <w:ilvl w:val="0"/>
          <w:numId w:val="71"/>
        </w:numPr>
        <w:spacing w:after="120"/>
        <w:ind w:firstLineChars="0"/>
        <w:rPr>
          <w:lang w:val="en-US"/>
        </w:rPr>
      </w:pPr>
      <w:r w:rsidRPr="00E054DF">
        <w:rPr>
          <w:lang w:val="en-US"/>
        </w:rPr>
        <w:lastRenderedPageBreak/>
        <w:t>the topologies shown below can be used for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pt;height:181pt;mso-width-percent:0;mso-height-percent:0;mso-width-percent:0;mso-height-percent:0" o:ole="">
            <v:imagedata r:id="rId34" o:title=""/>
          </v:shape>
          <o:OLEObject Type="Embed" ProgID="Visio.Drawing.15" ShapeID="_x0000_i1044" DrawAspect="Content" ObjectID="_1722845565" r:id="rId53"/>
        </w:object>
      </w:r>
    </w:p>
    <w:p w14:paraId="56EEE4EB" w14:textId="77777777" w:rsidR="00C53105" w:rsidRDefault="00C53105" w:rsidP="00C53105">
      <w:pPr>
        <w:spacing w:after="120"/>
      </w:pPr>
    </w:p>
    <w:p w14:paraId="25D0E224" w14:textId="77777777" w:rsidR="00C53105" w:rsidRPr="00E054DF" w:rsidRDefault="00C53105" w:rsidP="00C53105">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rsidRPr="00E054DF"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Pr="00E054DF" w:rsidRDefault="003A3854" w:rsidP="003A3854">
            <w:pPr>
              <w:spacing w:line="240" w:lineRule="auto"/>
              <w:rPr>
                <w:bCs/>
                <w:lang w:val="en-US"/>
              </w:rPr>
            </w:pPr>
            <w:r w:rsidRPr="00E054DF">
              <w:rPr>
                <w:bCs/>
                <w:lang w:val="en-US"/>
              </w:rPr>
              <w:t>We are fine with the proposal</w:t>
            </w:r>
          </w:p>
        </w:tc>
      </w:tr>
      <w:tr w:rsidR="00085FCB" w:rsidRPr="00E054DF"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2-3-4.</w:t>
            </w:r>
          </w:p>
        </w:tc>
      </w:tr>
      <w:tr w:rsidR="006665F7" w:rsidRPr="00E054DF"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E054DF" w:rsidRDefault="006665F7" w:rsidP="000971A6">
            <w:pPr>
              <w:rPr>
                <w:bCs/>
                <w:color w:val="000000" w:themeColor="text1"/>
                <w:lang w:val="en-US"/>
              </w:rPr>
            </w:pPr>
            <w:r w:rsidRPr="00E054DF">
              <w:rPr>
                <w:rFonts w:hint="eastAsia"/>
                <w:bCs/>
                <w:color w:val="000000" w:themeColor="text1"/>
                <w:lang w:val="en-US"/>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rsidRPr="00E054DF"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Pr="00E054DF" w:rsidRDefault="00A03659" w:rsidP="00A03659">
            <w:pPr>
              <w:spacing w:line="240" w:lineRule="auto"/>
              <w:rPr>
                <w:bCs/>
                <w:color w:val="000000" w:themeColor="text1"/>
                <w:lang w:val="en-US"/>
              </w:rPr>
            </w:pPr>
            <w:r w:rsidRPr="00E054DF">
              <w:rPr>
                <w:bCs/>
                <w:color w:val="000000" w:themeColor="text1"/>
                <w:lang w:val="en-US"/>
              </w:rPr>
              <w:t>Support. Also, it is good to have some figures for the 7-sector deployment showing the 100% grid shift.</w:t>
            </w:r>
          </w:p>
          <w:p w14:paraId="55A918B9" w14:textId="77777777" w:rsidR="00A03659" w:rsidRPr="00E054DF" w:rsidRDefault="00A03659" w:rsidP="00A03659">
            <w:pPr>
              <w:rPr>
                <w:bCs/>
                <w:lang w:val="en-US"/>
              </w:rPr>
            </w:pPr>
          </w:p>
        </w:tc>
      </w:tr>
      <w:tr w:rsidR="00C01EFB" w:rsidRPr="00E054DF"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E054DF" w:rsidRDefault="00C01EFB" w:rsidP="008F1E89">
            <w:pPr>
              <w:spacing w:line="240" w:lineRule="auto"/>
              <w:rPr>
                <w:bCs/>
                <w:color w:val="000000" w:themeColor="text1"/>
                <w:lang w:val="en-US"/>
              </w:rPr>
            </w:pPr>
            <w:r w:rsidRPr="00E054DF">
              <w:rPr>
                <w:rFonts w:eastAsia="Malgun Gothic" w:hint="eastAsia"/>
                <w:bCs/>
                <w:lang w:val="en-US"/>
              </w:rPr>
              <w:t>We are fine with initial proposal 2-3-4.</w:t>
            </w:r>
          </w:p>
        </w:tc>
      </w:tr>
      <w:tr w:rsidR="008E4671" w:rsidRPr="00E054DF"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E054DF" w:rsidRDefault="008E4671" w:rsidP="008F1E89">
            <w:pPr>
              <w:rPr>
                <w:bCs/>
                <w:lang w:val="en-US"/>
              </w:rPr>
            </w:pPr>
            <w:r w:rsidRPr="00E054DF">
              <w:rPr>
                <w:rFonts w:hint="eastAsia"/>
                <w:bCs/>
                <w:lang w:val="en-US"/>
              </w:rPr>
              <w:t>W</w:t>
            </w:r>
            <w:r w:rsidRPr="00E054DF">
              <w:rPr>
                <w:bCs/>
                <w:lang w:val="en-US"/>
              </w:rPr>
              <w:t>e are fine with the proposal.</w:t>
            </w:r>
          </w:p>
        </w:tc>
      </w:tr>
    </w:tbl>
    <w:p w14:paraId="0E9E8CDA" w14:textId="77777777" w:rsidR="00C53105" w:rsidRPr="00E054DF" w:rsidRDefault="00C53105" w:rsidP="00C53105">
      <w:pPr>
        <w:spacing w:after="120"/>
        <w:rPr>
          <w:lang w:val="en-US"/>
        </w:rPr>
      </w:pPr>
    </w:p>
    <w:p w14:paraId="738E3C2B" w14:textId="04F3867A" w:rsidR="00C53105" w:rsidRPr="00E054DF" w:rsidRDefault="00C53105" w:rsidP="00C53105">
      <w:pPr>
        <w:pStyle w:val="berschrift4"/>
        <w:numPr>
          <w:ilvl w:val="0"/>
          <w:numId w:val="0"/>
        </w:numPr>
        <w:rPr>
          <w:b/>
          <w:i/>
          <w:u w:val="single"/>
          <w:lang w:val="en-US"/>
        </w:rPr>
      </w:pPr>
      <w:r w:rsidRPr="00E054DF">
        <w:rPr>
          <w:b/>
          <w:i/>
          <w:u w:val="single"/>
          <w:lang w:val="en-US"/>
        </w:rPr>
        <w:t>Initial proposal 2-3-5</w:t>
      </w:r>
      <w:r w:rsidR="00537D9A" w:rsidRPr="00E054DF">
        <w:rPr>
          <w:b/>
          <w:i/>
          <w:u w:val="single"/>
          <w:lang w:val="en-US"/>
        </w:rPr>
        <w:t xml:space="preserve"> (</w:t>
      </w:r>
      <w:r w:rsidR="00C25A6E" w:rsidRPr="00E054DF">
        <w:rPr>
          <w:b/>
          <w:i/>
          <w:u w:val="single"/>
          <w:lang w:val="en-US"/>
        </w:rPr>
        <w:t>Closed</w:t>
      </w:r>
      <w:r w:rsidR="00537D9A" w:rsidRPr="00E054DF">
        <w:rPr>
          <w:b/>
          <w:i/>
          <w:u w:val="single"/>
          <w:lang w:val="en-US"/>
        </w:rPr>
        <w:t>)</w:t>
      </w:r>
      <w:r w:rsidRPr="00E054DF">
        <w:rPr>
          <w:b/>
          <w:i/>
          <w:u w:val="single"/>
          <w:lang w:val="en-US"/>
        </w:rPr>
        <w:t>:</w:t>
      </w:r>
    </w:p>
    <w:p w14:paraId="32A72792" w14:textId="77777777" w:rsidR="00C53105" w:rsidRPr="00E054DF" w:rsidRDefault="00C53105" w:rsidP="00C53105">
      <w:pPr>
        <w:spacing w:after="120"/>
        <w:rPr>
          <w:lang w:val="en-US"/>
        </w:rPr>
      </w:pPr>
      <w:r w:rsidRPr="00E054DF">
        <w:rPr>
          <w:lang w:val="en-US"/>
        </w:rPr>
        <w:t>For He</w:t>
      </w:r>
      <w:r w:rsidRPr="00E054DF">
        <w:rPr>
          <w:rFonts w:hint="eastAsia"/>
          <w:lang w:val="en-US"/>
        </w:rPr>
        <w:t>tNet</w:t>
      </w:r>
      <w:r w:rsidRPr="00E054DF">
        <w:rPr>
          <w:lang w:val="en-US"/>
        </w:rPr>
        <w:t xml:space="preserve"> with Urban Macro and Indoor office, consider the following topology</w:t>
      </w:r>
    </w:p>
    <w:p w14:paraId="51A5DFE2" w14:textId="77777777" w:rsidR="00C53105" w:rsidRPr="00E054DF" w:rsidRDefault="00C53105" w:rsidP="005C4A83">
      <w:pPr>
        <w:pStyle w:val="Listenabsatz"/>
        <w:numPr>
          <w:ilvl w:val="0"/>
          <w:numId w:val="71"/>
        </w:numPr>
        <w:spacing w:after="120"/>
        <w:ind w:firstLineChars="0"/>
        <w:rPr>
          <w:lang w:val="en-US"/>
        </w:rPr>
      </w:pPr>
      <w:r w:rsidRPr="00E054DF">
        <w:rPr>
          <w:lang w:val="en-US"/>
        </w:rPr>
        <w:t>Macro layer: Hexagonal grid, 7 micro sites, 3 sectors per site, ISD=500m</w:t>
      </w:r>
    </w:p>
    <w:p w14:paraId="638AC4C1" w14:textId="77777777" w:rsidR="00C53105" w:rsidRDefault="00C53105" w:rsidP="005C4A83">
      <w:pPr>
        <w:pStyle w:val="Listenabsatz"/>
        <w:numPr>
          <w:ilvl w:val="0"/>
          <w:numId w:val="71"/>
        </w:numPr>
        <w:spacing w:after="120"/>
        <w:ind w:firstLineChars="0"/>
      </w:pPr>
      <w:r>
        <w:t xml:space="preserve">Indoor layer: </w:t>
      </w:r>
    </w:p>
    <w:p w14:paraId="5DAB1048" w14:textId="77777777" w:rsidR="00C53105" w:rsidRPr="00E054DF" w:rsidRDefault="00C53105" w:rsidP="005C4A83">
      <w:pPr>
        <w:pStyle w:val="Listenabsatz"/>
        <w:numPr>
          <w:ilvl w:val="1"/>
          <w:numId w:val="71"/>
        </w:numPr>
        <w:spacing w:after="120"/>
        <w:ind w:firstLineChars="0"/>
        <w:rPr>
          <w:lang w:val="en-US"/>
        </w:rPr>
      </w:pPr>
      <w:r w:rsidRPr="00E054DF">
        <w:rPr>
          <w:lang w:val="en-US"/>
        </w:rPr>
        <w:t>One building randomly dropped per macro cell</w:t>
      </w:r>
    </w:p>
    <w:p w14:paraId="069C70C7" w14:textId="77777777" w:rsidR="00C53105" w:rsidRPr="00E054DF" w:rsidRDefault="00C53105" w:rsidP="005C4A83">
      <w:pPr>
        <w:pStyle w:val="Listenabsatz"/>
        <w:numPr>
          <w:ilvl w:val="1"/>
          <w:numId w:val="71"/>
        </w:numPr>
        <w:spacing w:after="120"/>
        <w:ind w:firstLineChars="0"/>
        <w:rPr>
          <w:lang w:val="en-US"/>
        </w:rPr>
      </w:pPr>
      <w:r w:rsidRPr="00E054DF">
        <w:rPr>
          <w:lang w:val="en-US"/>
        </w:rPr>
        <w:lastRenderedPageBreak/>
        <w:t xml:space="preserve">Layout for each building: Indoor with single floor ([3] BSs per 120m x 50m) </w:t>
      </w:r>
    </w:p>
    <w:p w14:paraId="3A9F34DF" w14:textId="77777777" w:rsidR="00C53105" w:rsidRPr="00E054DF" w:rsidRDefault="00C53105" w:rsidP="005C4A83">
      <w:pPr>
        <w:pStyle w:val="Listenabsatz"/>
        <w:numPr>
          <w:ilvl w:val="1"/>
          <w:numId w:val="71"/>
        </w:numPr>
        <w:spacing w:after="120"/>
        <w:ind w:firstLineChars="0"/>
        <w:rPr>
          <w:lang w:val="en-US"/>
        </w:rPr>
      </w:pPr>
      <w:r w:rsidRPr="00E054DF">
        <w:rPr>
          <w:lang w:val="en-US"/>
        </w:rPr>
        <w:t xml:space="preserve">The minimum distance between Macro to indoor office center: [100 m] </w:t>
      </w:r>
    </w:p>
    <w:p w14:paraId="08BC19CB" w14:textId="77777777" w:rsidR="00C53105" w:rsidRPr="00E054DF" w:rsidRDefault="00C53105" w:rsidP="005C4A83">
      <w:pPr>
        <w:pStyle w:val="Listenabsatz"/>
        <w:numPr>
          <w:ilvl w:val="0"/>
          <w:numId w:val="71"/>
        </w:numPr>
        <w:spacing w:after="120"/>
        <w:ind w:firstLineChars="0"/>
        <w:rPr>
          <w:lang w:val="en-US"/>
        </w:rPr>
      </w:pPr>
      <w:r w:rsidRPr="00E054DF">
        <w:rPr>
          <w:lang w:val="en-US"/>
        </w:rPr>
        <w:t>UE distribution: Y% UEs are randomly and uniformly dropped within the building, and (1-Y%) UEs are randomly and uniformly dropped outside the building and throughout the macro geographical area, and N users per macro geographical area.</w:t>
      </w:r>
    </w:p>
    <w:p w14:paraId="33363EDD" w14:textId="77777777" w:rsidR="00C53105" w:rsidRPr="00E054DF" w:rsidRDefault="00C53105" w:rsidP="005C4A83">
      <w:pPr>
        <w:pStyle w:val="Listenabsatz"/>
        <w:numPr>
          <w:ilvl w:val="1"/>
          <w:numId w:val="71"/>
        </w:numPr>
        <w:spacing w:after="120"/>
        <w:ind w:firstLineChars="0"/>
        <w:rPr>
          <w:lang w:val="en-US"/>
        </w:rPr>
      </w:pPr>
      <w:r w:rsidRPr="00E054DF">
        <w:rPr>
          <w:lang w:val="en-US"/>
        </w:rPr>
        <w:t xml:space="preserve">Note: UEs dropped within the building are indoor with 3km/h; UEs dropped outside the building are outdoor in car with 30km/h </w:t>
      </w:r>
    </w:p>
    <w:p w14:paraId="43166E04" w14:textId="77777777" w:rsidR="00C53105" w:rsidRDefault="00C53105" w:rsidP="005C4A83">
      <w:pPr>
        <w:pStyle w:val="Listenabsatz"/>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Pr="00E054DF" w:rsidRDefault="00C53105" w:rsidP="00C53105">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rsidRPr="00E054DF"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Pr="00E054DF" w:rsidRDefault="00546101" w:rsidP="00367561">
            <w:pPr>
              <w:spacing w:line="240" w:lineRule="auto"/>
              <w:rPr>
                <w:bCs/>
                <w:lang w:val="en-US"/>
              </w:rPr>
            </w:pPr>
            <w:r w:rsidRPr="00E054DF">
              <w:rPr>
                <w:rFonts w:hint="eastAsia"/>
                <w:bCs/>
                <w:lang w:val="en-US"/>
              </w:rPr>
              <w:t>W</w:t>
            </w:r>
            <w:r w:rsidRPr="00E054DF">
              <w:rPr>
                <w:bCs/>
                <w:lang w:val="en-US"/>
              </w:rPr>
              <w:t>e want to clarify the position of indoor layer, is it played horizon or randomly</w:t>
            </w:r>
            <w:r w:rsidR="00E0294C" w:rsidRPr="00E054DF">
              <w:rPr>
                <w:bCs/>
                <w:lang w:val="en-US"/>
              </w:rPr>
              <w:t>?</w:t>
            </w:r>
          </w:p>
        </w:tc>
      </w:tr>
      <w:tr w:rsidR="00C53105" w:rsidRPr="00E054DF"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E054DF" w:rsidRDefault="008B14DF" w:rsidP="00367561">
            <w:pPr>
              <w:spacing w:line="240" w:lineRule="auto"/>
              <w:rPr>
                <w:bCs/>
                <w:lang w:val="en-US"/>
              </w:rPr>
            </w:pPr>
            <w:r w:rsidRPr="00E054DF">
              <w:rPr>
                <w:bCs/>
                <w:lang w:val="en-US"/>
              </w:rPr>
              <w:t>We need some clarifications. Do HetNets scenario deploy CoMP ? what are the cell-range extension settings ? Do users associate only with one layer?</w:t>
            </w:r>
            <w:r w:rsidR="002B2881" w:rsidRPr="00E054DF">
              <w:rPr>
                <w:bCs/>
                <w:lang w:val="en-US"/>
              </w:rPr>
              <w:t xml:space="preserve"> </w:t>
            </w:r>
            <w:r w:rsidR="002B2881" w:rsidRPr="00E054DF">
              <w:rPr>
                <w:bCs/>
                <w:lang w:val="en-US"/>
              </w:rPr>
              <w:br/>
              <w:t xml:space="preserve">Furthermore, </w:t>
            </w:r>
            <w:r w:rsidR="005C36BB" w:rsidRPr="00E054DF">
              <w:rPr>
                <w:bCs/>
                <w:lang w:val="en-US"/>
              </w:rPr>
              <w:t>if the intention of the study is to compare Static T</w:t>
            </w:r>
            <w:r w:rsidR="00BE1019" w:rsidRPr="00E054DF">
              <w:rPr>
                <w:bCs/>
                <w:lang w:val="en-US"/>
              </w:rPr>
              <w:t>DD</w:t>
            </w:r>
            <w:r w:rsidR="005C36BB" w:rsidRPr="00E054DF">
              <w:rPr>
                <w:bCs/>
                <w:lang w:val="en-US"/>
              </w:rPr>
              <w:t xml:space="preserve"> and SBFD/</w:t>
            </w:r>
            <w:r w:rsidR="00BE1019" w:rsidRPr="00E054DF">
              <w:rPr>
                <w:bCs/>
                <w:lang w:val="en-US"/>
              </w:rPr>
              <w:t xml:space="preserve">Dynamic TDD, the mobility setting does not matter. </w:t>
            </w:r>
          </w:p>
        </w:tc>
      </w:tr>
      <w:tr w:rsidR="00085FCB" w:rsidRPr="00E054DF"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Pr="00E054DF" w:rsidRDefault="00085FCB" w:rsidP="004C3DE1">
            <w:pPr>
              <w:spacing w:after="120"/>
              <w:rPr>
                <w:lang w:val="en-US"/>
              </w:rPr>
            </w:pPr>
            <w:r w:rsidRPr="00E054DF">
              <w:rPr>
                <w:rFonts w:hint="eastAsia"/>
                <w:lang w:val="en-US"/>
              </w:rPr>
              <w:t>O</w:t>
            </w:r>
            <w:r w:rsidRPr="00E054DF">
              <w:rPr>
                <w:lang w:val="en-US"/>
              </w:rPr>
              <w:t xml:space="preserve">n the following bullet, we are not sure whether there will be a big difference compared to the case where only one build ing is randomly dropped within the whole macro geophical area. </w:t>
            </w:r>
          </w:p>
          <w:p w14:paraId="4263026B" w14:textId="77777777" w:rsidR="00085FCB" w:rsidRPr="00E054DF" w:rsidRDefault="00085FCB" w:rsidP="005C4A83">
            <w:pPr>
              <w:pStyle w:val="Listenabsatz"/>
              <w:numPr>
                <w:ilvl w:val="1"/>
                <w:numId w:val="71"/>
              </w:numPr>
              <w:spacing w:after="120"/>
              <w:ind w:firstLineChars="0"/>
              <w:rPr>
                <w:lang w:val="en-US"/>
              </w:rPr>
            </w:pPr>
            <w:r w:rsidRPr="00E054DF">
              <w:rPr>
                <w:lang w:val="en-US"/>
              </w:rPr>
              <w:t>One building randomly dropped per macro cell</w:t>
            </w:r>
          </w:p>
        </w:tc>
      </w:tr>
      <w:tr w:rsidR="000971A6" w:rsidRPr="00E054DF"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rsidRPr="00E054DF"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enabsatz"/>
              <w:numPr>
                <w:ilvl w:val="0"/>
                <w:numId w:val="174"/>
              </w:numPr>
              <w:spacing w:line="240" w:lineRule="auto"/>
              <w:ind w:firstLineChars="0"/>
              <w:rPr>
                <w:bCs/>
              </w:rPr>
            </w:pPr>
            <w:r w:rsidRPr="00E054DF">
              <w:rPr>
                <w:bCs/>
                <w:lang w:val="en-US"/>
              </w:rPr>
              <w:t xml:space="preserve">One important aspect is how to define the servings cells for the UEs within. For example, an indoor labeled (out of the 80%) UE could be dropped outside.  </w:t>
            </w:r>
            <w:r w:rsidRPr="00962961">
              <w:rPr>
                <w:bCs/>
              </w:rPr>
              <w:t xml:space="preserve">Then, suggest adding an FFS on this point. </w:t>
            </w:r>
          </w:p>
          <w:p w14:paraId="535DDFE0" w14:textId="77777777" w:rsidR="00A03659" w:rsidRPr="00E054DF" w:rsidRDefault="00A03659" w:rsidP="00A03659">
            <w:pPr>
              <w:pStyle w:val="Listenabsatz"/>
              <w:numPr>
                <w:ilvl w:val="1"/>
                <w:numId w:val="174"/>
              </w:numPr>
              <w:spacing w:line="240" w:lineRule="auto"/>
              <w:ind w:firstLineChars="0"/>
              <w:rPr>
                <w:bCs/>
                <w:color w:val="FF0000"/>
                <w:lang w:val="en-US"/>
              </w:rPr>
            </w:pPr>
            <w:r w:rsidRPr="00E054DF">
              <w:rPr>
                <w:bCs/>
                <w:color w:val="FF0000"/>
                <w:lang w:val="en-US"/>
              </w:rPr>
              <w:t xml:space="preserve">FFS: servings cells for indoor/outdoor UEs and the virtual indoor (Indoor-labeled UE dropped outside building) and the Penetration loss calculation. </w:t>
            </w:r>
          </w:p>
          <w:p w14:paraId="79CDAFA2" w14:textId="536280CC" w:rsidR="00A03659" w:rsidRPr="00E054DF" w:rsidRDefault="00A03659" w:rsidP="00A03659">
            <w:pPr>
              <w:spacing w:line="240" w:lineRule="auto"/>
              <w:rPr>
                <w:bCs/>
                <w:color w:val="000000" w:themeColor="text1"/>
                <w:lang w:val="en-US"/>
              </w:rPr>
            </w:pPr>
            <w:r w:rsidRPr="00E054DF">
              <w:rPr>
                <w:bCs/>
                <w:lang w:val="en-U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berschrift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Pr="00E054DF" w:rsidRDefault="00452018" w:rsidP="005A1069">
      <w:pPr>
        <w:spacing w:after="120"/>
        <w:rPr>
          <w:lang w:val="en-US"/>
        </w:rPr>
      </w:pPr>
      <w:r w:rsidRPr="00E054DF">
        <w:rPr>
          <w:lang w:val="en-US"/>
        </w:rPr>
        <w:t>For UE outdoor/indoor proportion in Dense Urban Macro layer scenario and Dense Urban Micro layer scenario for FR2-1</w:t>
      </w:r>
      <w:r w:rsidR="005A1069" w:rsidRPr="00E054DF">
        <w:rPr>
          <w:lang w:val="en-US"/>
        </w:rPr>
        <w:t>, consider</w:t>
      </w:r>
      <w:r w:rsidR="00B32519" w:rsidRPr="00E054DF">
        <w:rPr>
          <w:lang w:val="en-US"/>
        </w:rPr>
        <w:t xml:space="preserve"> the following:</w:t>
      </w:r>
    </w:p>
    <w:p w14:paraId="3BC5CFEF" w14:textId="77777777" w:rsidR="00662D20" w:rsidRPr="00E054DF" w:rsidRDefault="00662D20" w:rsidP="005C4A83">
      <w:pPr>
        <w:pStyle w:val="Listenabsatz"/>
        <w:numPr>
          <w:ilvl w:val="0"/>
          <w:numId w:val="161"/>
        </w:numPr>
        <w:spacing w:after="120"/>
        <w:ind w:firstLineChars="0"/>
        <w:rPr>
          <w:lang w:val="en-US"/>
        </w:rPr>
      </w:pPr>
      <w:r w:rsidRPr="00E054DF">
        <w:rPr>
          <w:lang w:val="en-US"/>
        </w:rPr>
        <w:t>Baseline: 20% Outdoor in cars: 30km/h, 80% Indoor in houses: 3km/h</w:t>
      </w:r>
    </w:p>
    <w:p w14:paraId="2EC6E010" w14:textId="77777777" w:rsidR="00662D20" w:rsidRPr="00E054DF" w:rsidRDefault="00662D20" w:rsidP="005C4A83">
      <w:pPr>
        <w:pStyle w:val="Listenabsatz"/>
        <w:numPr>
          <w:ilvl w:val="0"/>
          <w:numId w:val="161"/>
        </w:numPr>
        <w:spacing w:after="120"/>
        <w:ind w:firstLineChars="0"/>
        <w:rPr>
          <w:lang w:val="en-US"/>
        </w:rPr>
      </w:pPr>
      <w:r w:rsidRPr="00E054DF">
        <w:rPr>
          <w:lang w:val="en-US"/>
        </w:rPr>
        <w:t>Optional: 100% Outdoor in cars: 30km/h</w:t>
      </w:r>
    </w:p>
    <w:p w14:paraId="3AE6C1FC" w14:textId="77777777" w:rsidR="00452018" w:rsidRPr="00E054DF" w:rsidRDefault="00452018" w:rsidP="00452018">
      <w:pPr>
        <w:spacing w:after="120"/>
        <w:rPr>
          <w:lang w:val="en-US"/>
        </w:rPr>
      </w:pPr>
    </w:p>
    <w:p w14:paraId="41ACC21B" w14:textId="77777777" w:rsidR="00452018" w:rsidRPr="00E054DF" w:rsidRDefault="00452018" w:rsidP="00452018">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rsidRPr="00E054DF"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E054DF" w:rsidRDefault="00A46F8E" w:rsidP="00B11516">
            <w:pPr>
              <w:spacing w:line="240" w:lineRule="auto"/>
              <w:rPr>
                <w:bCs/>
                <w:lang w:val="en-US"/>
              </w:rPr>
            </w:pPr>
            <w:r w:rsidRPr="00E054DF">
              <w:rPr>
                <w:bCs/>
                <w:lang w:val="en-US"/>
              </w:rPr>
              <w:t xml:space="preserve">Need </w:t>
            </w:r>
            <w:r w:rsidR="00651F0D" w:rsidRPr="00E054DF">
              <w:rPr>
                <w:bCs/>
                <w:lang w:val="en-US"/>
              </w:rPr>
              <w:t xml:space="preserve">further </w:t>
            </w:r>
            <w:r w:rsidRPr="00E054DF">
              <w:rPr>
                <w:bCs/>
                <w:lang w:val="en-US"/>
              </w:rPr>
              <w:t xml:space="preserve">clarification. Are indoor users all on the same floor? </w:t>
            </w:r>
          </w:p>
        </w:tc>
      </w:tr>
      <w:tr w:rsidR="00085FCB" w:rsidRPr="00E054DF"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2-3-6.</w:t>
            </w:r>
          </w:p>
        </w:tc>
      </w:tr>
      <w:tr w:rsidR="00FF71EB" w:rsidRPr="00E054DF"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Pr="00E054DF" w:rsidRDefault="00FF71EB" w:rsidP="00B11516">
            <w:pPr>
              <w:spacing w:line="240" w:lineRule="auto"/>
              <w:rPr>
                <w:bCs/>
                <w:lang w:val="en-US"/>
              </w:rPr>
            </w:pPr>
            <w:r w:rsidRPr="00E054DF">
              <w:rPr>
                <w:rFonts w:hint="eastAsia"/>
                <w:bCs/>
                <w:color w:val="000000" w:themeColor="text1"/>
                <w:lang w:val="en-US"/>
              </w:rPr>
              <w:t>We are fine with the proposal.</w:t>
            </w:r>
          </w:p>
        </w:tc>
      </w:tr>
      <w:tr w:rsidR="00A12D1E" w:rsidRPr="00E054DF"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Pr="00E054DF" w:rsidRDefault="00A12D1E" w:rsidP="00A12D1E">
            <w:pPr>
              <w:spacing w:line="240" w:lineRule="auto"/>
              <w:rPr>
                <w:bCs/>
                <w:color w:val="000000" w:themeColor="text1"/>
                <w:lang w:val="en-US"/>
              </w:rPr>
            </w:pPr>
            <w:r w:rsidRPr="00E054DF">
              <w:rPr>
                <w:bCs/>
                <w:lang w:val="en-US"/>
              </w:rPr>
              <w:t>Support under the assumption that ‘</w:t>
            </w:r>
            <w:r w:rsidRPr="00E054DF">
              <w:rPr>
                <w:lang w:val="en-US"/>
              </w:rPr>
              <w:t>80% Indoor in houses</w:t>
            </w:r>
            <w:r w:rsidRPr="00E054DF">
              <w:rPr>
                <w:bCs/>
                <w:lang w:val="en-US"/>
              </w:rPr>
              <w:t>’ is following the model from TR 38.901 (UE in different floors, etc.)</w:t>
            </w:r>
          </w:p>
        </w:tc>
      </w:tr>
      <w:tr w:rsidR="00A03659" w:rsidRPr="00E054DF"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Pr="00E054DF" w:rsidRDefault="00A03659" w:rsidP="00A03659">
            <w:pPr>
              <w:spacing w:line="240" w:lineRule="auto"/>
              <w:rPr>
                <w:bCs/>
                <w:lang w:val="en-US"/>
              </w:rPr>
            </w:pPr>
            <w:r w:rsidRPr="00E054DF">
              <w:rPr>
                <w:bCs/>
                <w:lang w:val="en-US"/>
              </w:rPr>
              <w:t>We think that baseline should be 100% outdoor UEs for FR 2-1</w:t>
            </w:r>
          </w:p>
        </w:tc>
      </w:tr>
    </w:tbl>
    <w:p w14:paraId="580182C0" w14:textId="77777777" w:rsidR="00452018" w:rsidRPr="00E054DF" w:rsidRDefault="00452018" w:rsidP="00452018">
      <w:pPr>
        <w:spacing w:after="120"/>
        <w:rPr>
          <w:lang w:val="en-US"/>
        </w:rPr>
      </w:pPr>
    </w:p>
    <w:p w14:paraId="4D01E2CE" w14:textId="77777777" w:rsidR="00452018" w:rsidRPr="00E054DF" w:rsidRDefault="00452018" w:rsidP="00452018">
      <w:pPr>
        <w:spacing w:after="120"/>
        <w:rPr>
          <w:lang w:val="en-US"/>
        </w:rPr>
      </w:pPr>
    </w:p>
    <w:p w14:paraId="5C66D79E" w14:textId="416D925C" w:rsidR="00452018" w:rsidRPr="00E054DF" w:rsidRDefault="00452018" w:rsidP="00452018">
      <w:pPr>
        <w:pStyle w:val="berschrift4"/>
        <w:numPr>
          <w:ilvl w:val="0"/>
          <w:numId w:val="0"/>
        </w:numPr>
        <w:rPr>
          <w:b/>
          <w:i/>
          <w:u w:val="single"/>
          <w:lang w:val="en-US"/>
        </w:rPr>
      </w:pPr>
      <w:r w:rsidRPr="00E054DF">
        <w:rPr>
          <w:b/>
          <w:i/>
          <w:u w:val="single"/>
          <w:lang w:val="en-US"/>
        </w:rPr>
        <w:t>Initial proposal 2-3-</w:t>
      </w:r>
      <w:r w:rsidR="00BE4202" w:rsidRPr="00E054DF">
        <w:rPr>
          <w:b/>
          <w:i/>
          <w:u w:val="single"/>
          <w:lang w:val="en-US"/>
        </w:rPr>
        <w:t>7</w:t>
      </w:r>
      <w:r w:rsidR="00537D9A" w:rsidRPr="00E054DF">
        <w:rPr>
          <w:b/>
          <w:i/>
          <w:u w:val="single"/>
          <w:lang w:val="en-US"/>
        </w:rPr>
        <w:t xml:space="preserve"> (Open)</w:t>
      </w:r>
      <w:r w:rsidRPr="00E054DF">
        <w:rPr>
          <w:b/>
          <w:i/>
          <w:u w:val="single"/>
          <w:lang w:val="en-US"/>
        </w:rPr>
        <w:t>:</w:t>
      </w:r>
    </w:p>
    <w:p w14:paraId="1CB1E009" w14:textId="2EB99957" w:rsidR="00C23E16" w:rsidRPr="00E054DF" w:rsidRDefault="00C23E16" w:rsidP="00452018">
      <w:pPr>
        <w:spacing w:after="120"/>
        <w:rPr>
          <w:lang w:val="en-US"/>
        </w:rPr>
      </w:pPr>
      <w:r w:rsidRPr="00E054DF">
        <w:rPr>
          <w:lang w:val="en-US"/>
        </w:rPr>
        <w:t xml:space="preserve">For SBFD Deployment Case 1 to 4, a cell layout of hexagonal grid with 7 macro sites and 3 sectors per site with wrap around is </w:t>
      </w:r>
      <w:r w:rsidR="005366C8" w:rsidRPr="00E054DF">
        <w:rPr>
          <w:lang w:val="en-US"/>
        </w:rPr>
        <w:t>considered</w:t>
      </w:r>
      <w:r w:rsidRPr="00E054DF">
        <w:rPr>
          <w:lang w:val="en-US"/>
        </w:rPr>
        <w:t xml:space="preserve"> for Urban Macro and Dense Urban Macro layer.</w:t>
      </w:r>
    </w:p>
    <w:p w14:paraId="6C3D8B47" w14:textId="77777777" w:rsidR="00452018" w:rsidRPr="00E054DF" w:rsidRDefault="00452018" w:rsidP="00452018">
      <w:pPr>
        <w:spacing w:after="120"/>
        <w:rPr>
          <w:lang w:val="en-US"/>
        </w:rPr>
      </w:pPr>
    </w:p>
    <w:p w14:paraId="10152492" w14:textId="77777777" w:rsidR="00452018" w:rsidRPr="00E054DF" w:rsidRDefault="00452018" w:rsidP="00452018">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rsidRPr="00E054DF"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Pr="00E054DF" w:rsidRDefault="000631EB" w:rsidP="000631EB">
            <w:pPr>
              <w:spacing w:line="240" w:lineRule="auto"/>
              <w:rPr>
                <w:bCs/>
                <w:lang w:val="en-US"/>
              </w:rPr>
            </w:pPr>
            <w:r w:rsidRPr="00E054DF">
              <w:rPr>
                <w:bCs/>
                <w:lang w:val="en-US"/>
              </w:rPr>
              <w:t xml:space="preserve">For this option classical 19 hexagonal cell </w:t>
            </w:r>
            <w:r w:rsidRPr="00E054DF">
              <w:rPr>
                <w:lang w:val="en-US"/>
              </w:rPr>
              <w:t xml:space="preserve">(i.e., 2-tier instead of 1-tier) </w:t>
            </w:r>
            <w:r w:rsidRPr="00E054DF">
              <w:rPr>
                <w:bCs/>
                <w:lang w:val="en-US"/>
              </w:rPr>
              <w:t xml:space="preserve">with wrap around could be also considered. </w:t>
            </w:r>
          </w:p>
        </w:tc>
      </w:tr>
      <w:tr w:rsidR="00452018" w:rsidRPr="00E054DF"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Pr="00E054DF" w:rsidRDefault="009F0A0A" w:rsidP="00B11516">
            <w:pPr>
              <w:spacing w:line="240" w:lineRule="auto"/>
              <w:rPr>
                <w:bCs/>
                <w:lang w:val="en-US"/>
              </w:rPr>
            </w:pPr>
            <w:r w:rsidRPr="00E054DF">
              <w:rPr>
                <w:rFonts w:hint="eastAsia"/>
                <w:bCs/>
                <w:lang w:val="en-US"/>
              </w:rPr>
              <w:t>W</w:t>
            </w:r>
            <w:r w:rsidRPr="00E054DF">
              <w:rPr>
                <w:bCs/>
                <w:lang w:val="en-US"/>
              </w:rPr>
              <w:t xml:space="preserve">e are open with this proposal. </w:t>
            </w:r>
            <w:r w:rsidRPr="00E054DF">
              <w:rPr>
                <w:lang w:val="en-US"/>
              </w:rPr>
              <w:t xml:space="preserve">7 hexagonal macro cells and 3 sectors per site or </w:t>
            </w:r>
            <w:r w:rsidRPr="00E054DF">
              <w:rPr>
                <w:bCs/>
                <w:lang w:val="en-U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rsidRPr="00E054DF"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Pr="00E054DF" w:rsidRDefault="003A3854" w:rsidP="003A3854">
            <w:pPr>
              <w:spacing w:line="240" w:lineRule="auto"/>
              <w:rPr>
                <w:bCs/>
                <w:lang w:val="en-US"/>
              </w:rPr>
            </w:pPr>
            <w:r w:rsidRPr="00E054DF">
              <w:rPr>
                <w:bCs/>
                <w:lang w:val="en-US"/>
              </w:rPr>
              <w:t>We are fine with the proposal</w:t>
            </w:r>
          </w:p>
        </w:tc>
      </w:tr>
      <w:tr w:rsidR="00085FCB" w:rsidRPr="00E054DF"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5D86D5A0" w14:textId="77777777" w:rsidR="00085FCB" w:rsidRPr="00E054DF" w:rsidRDefault="00085FCB" w:rsidP="004C3DE1">
            <w:pPr>
              <w:spacing w:line="240" w:lineRule="auto"/>
              <w:rPr>
                <w:bCs/>
                <w:lang w:val="en-US"/>
              </w:rPr>
            </w:pPr>
            <w:r w:rsidRPr="00E054DF">
              <w:rPr>
                <w:rFonts w:hint="eastAsia"/>
                <w:bCs/>
                <w:lang w:val="en-US"/>
              </w:rPr>
              <w:lastRenderedPageBreak/>
              <w:t>F</w:t>
            </w:r>
            <w:r w:rsidRPr="00E054DF">
              <w:rPr>
                <w:bCs/>
                <w:lang w:val="en-US"/>
              </w:rPr>
              <w:t>ine with the FL proposal.</w:t>
            </w:r>
          </w:p>
        </w:tc>
      </w:tr>
      <w:tr w:rsidR="000971A6" w:rsidRPr="00E054DF"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E054DF" w:rsidRDefault="000971A6" w:rsidP="000971A6">
            <w:pPr>
              <w:rPr>
                <w:bCs/>
                <w:color w:val="000000" w:themeColor="text1"/>
                <w:lang w:val="en-US"/>
              </w:rPr>
            </w:pPr>
            <w:r w:rsidRPr="00E054DF">
              <w:rPr>
                <w:bCs/>
                <w:color w:val="000000" w:themeColor="text1"/>
                <w:lang w:val="en-US"/>
              </w:rPr>
              <w:t xml:space="preserve">We support FL initial proposal 2-3-7. </w:t>
            </w:r>
          </w:p>
        </w:tc>
      </w:tr>
      <w:tr w:rsidR="00FF71EB" w:rsidRPr="00E054DF"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E054DF" w:rsidRDefault="00FF71EB" w:rsidP="000971A6">
            <w:pPr>
              <w:rPr>
                <w:bCs/>
                <w:color w:val="000000" w:themeColor="text1"/>
                <w:lang w:val="en-US"/>
              </w:rPr>
            </w:pPr>
            <w:r w:rsidRPr="00E054DF">
              <w:rPr>
                <w:rFonts w:hint="eastAsia"/>
                <w:bCs/>
                <w:color w:val="000000" w:themeColor="text1"/>
                <w:lang w:val="en-US"/>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E054DF"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E054DF" w:rsidRDefault="00C01EFB" w:rsidP="008F1E89">
            <w:pPr>
              <w:rPr>
                <w:bCs/>
                <w:color w:val="000000" w:themeColor="text1"/>
                <w:lang w:val="en-US"/>
              </w:rPr>
            </w:pPr>
            <w:r w:rsidRPr="00E054DF">
              <w:rPr>
                <w:rFonts w:eastAsia="Malgun Gothic" w:hint="eastAsia"/>
                <w:bCs/>
                <w:lang w:val="en-US"/>
              </w:rPr>
              <w:t>We are fine with initial proposal 2-3-7.</w:t>
            </w:r>
            <w:r w:rsidRPr="00E054DF">
              <w:rPr>
                <w:rFonts w:eastAsia="Malgun Gothic"/>
                <w:bCs/>
                <w:lang w:val="en-US"/>
              </w:rPr>
              <w:t xml:space="preserve"> Also, we are on the same page with Intel.</w:t>
            </w:r>
          </w:p>
        </w:tc>
      </w:tr>
      <w:tr w:rsidR="00C822EE" w:rsidRPr="00E054DF"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E054DF" w:rsidRDefault="00C822EE" w:rsidP="00C822EE">
            <w:pPr>
              <w:rPr>
                <w:rFonts w:eastAsia="Malgun Gothic"/>
                <w:bCs/>
                <w:lang w:val="en-US"/>
              </w:rPr>
            </w:pPr>
            <w:r w:rsidRPr="00E054DF">
              <w:rPr>
                <w:rFonts w:eastAsia="MS Mincho" w:hint="eastAsia"/>
                <w:bCs/>
                <w:lang w:val="en-US"/>
              </w:rPr>
              <w:t>W</w:t>
            </w:r>
            <w:r w:rsidRPr="00E054DF">
              <w:rPr>
                <w:rFonts w:eastAsia="MS Mincho"/>
                <w:bCs/>
                <w:lang w:val="en-US"/>
              </w:rPr>
              <w:t>e agree with the proposal.</w:t>
            </w:r>
          </w:p>
        </w:tc>
      </w:tr>
      <w:tr w:rsidR="008E4671" w:rsidRPr="00E054DF"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E054DF" w:rsidRDefault="008E4671" w:rsidP="008E4671">
            <w:pPr>
              <w:rPr>
                <w:rFonts w:eastAsia="Malgun Gothic"/>
                <w:bCs/>
                <w:lang w:val="en-US"/>
              </w:rPr>
            </w:pPr>
            <w:r w:rsidRPr="00E054DF">
              <w:rPr>
                <w:rFonts w:hint="eastAsia"/>
                <w:bCs/>
                <w:color w:val="000000" w:themeColor="text1"/>
                <w:lang w:val="en-US"/>
              </w:rPr>
              <w:t>We are fine with the proposal.</w:t>
            </w:r>
          </w:p>
        </w:tc>
      </w:tr>
      <w:tr w:rsidR="00405F80" w:rsidRPr="00E054DF"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E054DF" w:rsidRDefault="00405F80" w:rsidP="006F0185">
            <w:pPr>
              <w:rPr>
                <w:rFonts w:eastAsia="Malgun Gothic"/>
                <w:bCs/>
                <w:lang w:val="en-US"/>
              </w:rPr>
            </w:pPr>
            <w:r w:rsidRPr="00E054DF">
              <w:rPr>
                <w:rFonts w:eastAsia="Malgun Gothic"/>
                <w:bCs/>
                <w:lang w:val="en-US"/>
              </w:rPr>
              <w:t xml:space="preserve">We support the proposal in </w:t>
            </w:r>
            <w:r w:rsidR="001A69F6" w:rsidRPr="00E054DF">
              <w:rPr>
                <w:rFonts w:eastAsia="Malgun Gothic"/>
                <w:bCs/>
                <w:lang w:val="en-US"/>
              </w:rPr>
              <w:t>principle,</w:t>
            </w:r>
            <w:r w:rsidRPr="00E054DF">
              <w:rPr>
                <w:rFonts w:eastAsia="Malgun Gothic"/>
                <w:bCs/>
                <w:lang w:val="en-US"/>
              </w:rPr>
              <w:t xml:space="preserve"> but we have the same </w:t>
            </w:r>
            <w:r w:rsidR="001A69F6" w:rsidRPr="00E054DF">
              <w:rPr>
                <w:rFonts w:eastAsia="Malgun Gothic"/>
                <w:bCs/>
                <w:lang w:val="en-US"/>
              </w:rPr>
              <w:t>question,</w:t>
            </w:r>
            <w:r w:rsidRPr="00E054DF">
              <w:rPr>
                <w:rFonts w:eastAsia="Malgun Gothic"/>
                <w:bCs/>
                <w:lang w:val="en-US"/>
              </w:rPr>
              <w:t xml:space="preserve"> is “Dense Urban Macro layer” a single -layer deployment? If yes, the only difference between the</w:t>
            </w:r>
            <w:r w:rsidR="001A69F6" w:rsidRPr="00E054DF">
              <w:rPr>
                <w:rFonts w:eastAsia="Malgun Gothic"/>
                <w:bCs/>
                <w:lang w:val="en-US"/>
              </w:rPr>
              <w:t xml:space="preserve"> Urban Macro and the Dense Urban Macro layer </w:t>
            </w:r>
            <w:r w:rsidRPr="00E054DF">
              <w:rPr>
                <w:rFonts w:eastAsia="Malgun Gothic"/>
                <w:bCs/>
                <w:lang w:val="en-US"/>
              </w:rPr>
              <w:t xml:space="preserve">is the Inter-site distance? Or </w:t>
            </w:r>
            <w:r w:rsidR="001A69F6" w:rsidRPr="00E054DF">
              <w:rPr>
                <w:rFonts w:eastAsia="Malgun Gothic"/>
                <w:bCs/>
                <w:lang w:val="en-US"/>
              </w:rPr>
              <w:t>is this also applicable to</w:t>
            </w:r>
            <w:r w:rsidRPr="00E054DF">
              <w:rPr>
                <w:rFonts w:eastAsia="Malgun Gothic"/>
                <w:bCs/>
                <w:lang w:val="en-US"/>
              </w:rPr>
              <w:t xml:space="preserve"> the Macro layer in </w:t>
            </w:r>
            <w:r w:rsidR="001A69F6" w:rsidRPr="00E054DF">
              <w:rPr>
                <w:rFonts w:eastAsia="Malgun Gothic"/>
                <w:bCs/>
                <w:lang w:val="en-US"/>
              </w:rPr>
              <w:t>a Dense</w:t>
            </w:r>
            <w:r w:rsidRPr="00E054DF">
              <w:rPr>
                <w:rFonts w:eastAsia="Malgun Gothic"/>
                <w:bCs/>
                <w:lang w:val="en-US"/>
              </w:rPr>
              <w:t xml:space="preserve"> Urban 2-layer </w:t>
            </w:r>
            <w:r w:rsidR="001A69F6" w:rsidRPr="00E054DF">
              <w:rPr>
                <w:rFonts w:eastAsia="Malgun Gothic"/>
                <w:bCs/>
                <w:lang w:val="en-US"/>
              </w:rPr>
              <w:t>scenario?</w:t>
            </w:r>
            <w:r w:rsidRPr="00E054DF">
              <w:rPr>
                <w:rFonts w:eastAsia="Malgun Gothic"/>
                <w:bCs/>
                <w:lang w:val="en-US"/>
              </w:rPr>
              <w:t xml:space="preserve"> We can support the latter</w:t>
            </w:r>
            <w:r w:rsidR="001A69F6" w:rsidRPr="00E054DF">
              <w:rPr>
                <w:rFonts w:eastAsia="Malgun Gothic"/>
                <w:bCs/>
                <w:lang w:val="en-US"/>
              </w:rPr>
              <w:t xml:space="preserve"> too, but it needs to be clarified</w:t>
            </w:r>
            <w:r w:rsidRPr="00E054DF">
              <w:rPr>
                <w:rFonts w:eastAsia="Malgun Gothic"/>
                <w:bCs/>
                <w:lang w:val="en-US"/>
              </w:rPr>
              <w:t xml:space="preserve">. </w:t>
            </w:r>
          </w:p>
        </w:tc>
      </w:tr>
    </w:tbl>
    <w:p w14:paraId="0C862242" w14:textId="77777777" w:rsidR="00452018" w:rsidRPr="00E054DF" w:rsidRDefault="00452018" w:rsidP="00452018">
      <w:pPr>
        <w:spacing w:after="120"/>
        <w:rPr>
          <w:lang w:val="en-US"/>
        </w:rPr>
      </w:pPr>
    </w:p>
    <w:p w14:paraId="10DD028A" w14:textId="77777777" w:rsidR="00452018" w:rsidRPr="00E054DF" w:rsidRDefault="00452018" w:rsidP="00452018">
      <w:pPr>
        <w:spacing w:after="120"/>
        <w:rPr>
          <w:lang w:val="en-US"/>
        </w:rPr>
      </w:pPr>
    </w:p>
    <w:p w14:paraId="09B72354" w14:textId="2394B8CD" w:rsidR="00452018" w:rsidRPr="00E054DF" w:rsidRDefault="00452018" w:rsidP="00452018">
      <w:pPr>
        <w:pStyle w:val="berschrift4"/>
        <w:numPr>
          <w:ilvl w:val="0"/>
          <w:numId w:val="0"/>
        </w:numPr>
        <w:rPr>
          <w:b/>
          <w:i/>
          <w:u w:val="single"/>
          <w:lang w:val="en-US"/>
        </w:rPr>
      </w:pPr>
      <w:r w:rsidRPr="00E054DF">
        <w:rPr>
          <w:b/>
          <w:i/>
          <w:u w:val="single"/>
          <w:lang w:val="en-US"/>
        </w:rPr>
        <w:t>Initial proposal 2-3-</w:t>
      </w:r>
      <w:r w:rsidR="00BE4202" w:rsidRPr="00E054DF">
        <w:rPr>
          <w:b/>
          <w:i/>
          <w:u w:val="single"/>
          <w:lang w:val="en-US"/>
        </w:rPr>
        <w:t>8</w:t>
      </w:r>
      <w:r w:rsidR="00537D9A" w:rsidRPr="00E054DF">
        <w:rPr>
          <w:b/>
          <w:i/>
          <w:u w:val="single"/>
          <w:lang w:val="en-US"/>
        </w:rPr>
        <w:t xml:space="preserve"> (Open)</w:t>
      </w:r>
      <w:r w:rsidRPr="00E054DF">
        <w:rPr>
          <w:b/>
          <w:i/>
          <w:u w:val="single"/>
          <w:lang w:val="en-US"/>
        </w:rPr>
        <w:t>:</w:t>
      </w:r>
    </w:p>
    <w:p w14:paraId="0FEED716" w14:textId="4686DB1E" w:rsidR="00ED3474" w:rsidRPr="00E054DF" w:rsidRDefault="00ED3474" w:rsidP="00452018">
      <w:pPr>
        <w:spacing w:after="120"/>
        <w:rPr>
          <w:lang w:val="en-US"/>
        </w:rPr>
      </w:pPr>
      <w:r w:rsidRPr="00E054DF">
        <w:rPr>
          <w:lang w:val="en-US"/>
        </w:rPr>
        <w:t>For NR duplex evolution evaluation, consider the minimum UE-to-UE distance as 3m for macro/micro cell and 1~3m for indoor.</w:t>
      </w:r>
    </w:p>
    <w:p w14:paraId="51F0CF05" w14:textId="77777777" w:rsidR="00452018" w:rsidRPr="00E054DF" w:rsidRDefault="00452018" w:rsidP="00452018">
      <w:pPr>
        <w:spacing w:after="120"/>
        <w:rPr>
          <w:lang w:val="en-US"/>
        </w:rPr>
      </w:pPr>
    </w:p>
    <w:p w14:paraId="1E42E53C" w14:textId="77777777" w:rsidR="00452018" w:rsidRPr="00E054DF" w:rsidRDefault="00452018" w:rsidP="00452018">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rsidRPr="00E054DF"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Pr="00E054DF" w:rsidRDefault="0007536C" w:rsidP="0007536C">
            <w:pPr>
              <w:spacing w:line="240" w:lineRule="auto"/>
              <w:rPr>
                <w:bCs/>
                <w:lang w:val="en-US"/>
              </w:rPr>
            </w:pPr>
            <w:r w:rsidRPr="00E054DF">
              <w:rPr>
                <w:bCs/>
                <w:lang w:val="en-U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rsidRPr="00E054DF"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E054DF" w:rsidRDefault="00485C1D" w:rsidP="00B11516">
            <w:pPr>
              <w:spacing w:line="240" w:lineRule="auto"/>
              <w:rPr>
                <w:bCs/>
                <w:lang w:val="en-US"/>
              </w:rPr>
            </w:pPr>
            <w:r w:rsidRPr="00E054DF">
              <w:rPr>
                <w:bCs/>
                <w:lang w:val="en-US"/>
              </w:rPr>
              <w:t xml:space="preserve">We are ok with the proposal. </w:t>
            </w:r>
          </w:p>
        </w:tc>
      </w:tr>
      <w:tr w:rsidR="003A3854" w:rsidRPr="00E054DF"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Pr="00E054DF" w:rsidRDefault="003A3854" w:rsidP="003A3854">
            <w:pPr>
              <w:spacing w:line="240" w:lineRule="auto"/>
              <w:rPr>
                <w:bCs/>
                <w:lang w:val="en-US"/>
              </w:rPr>
            </w:pPr>
            <w:r w:rsidRPr="00E054DF">
              <w:rPr>
                <w:bCs/>
                <w:lang w:val="en-US"/>
              </w:rPr>
              <w:t>We are fine with the proposal</w:t>
            </w:r>
          </w:p>
        </w:tc>
      </w:tr>
      <w:tr w:rsidR="00085FCB" w:rsidRPr="00E054DF"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E054DF" w:rsidRDefault="000971A6" w:rsidP="000971A6">
            <w:pPr>
              <w:rPr>
                <w:bCs/>
                <w:color w:val="000000" w:themeColor="text1"/>
                <w:lang w:val="en-US"/>
              </w:rPr>
            </w:pPr>
            <w:r w:rsidRPr="00E054DF">
              <w:rPr>
                <w:bCs/>
                <w:color w:val="000000" w:themeColor="text1"/>
                <w:lang w:val="en-US"/>
              </w:rPr>
              <w:t>We support FL initial proposal 2-3-8.</w:t>
            </w:r>
          </w:p>
        </w:tc>
      </w:tr>
      <w:tr w:rsidR="00FF71EB" w:rsidRPr="00E054DF"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E054DF" w:rsidRDefault="00FF71EB" w:rsidP="000971A6">
            <w:pPr>
              <w:rPr>
                <w:bCs/>
                <w:color w:val="000000" w:themeColor="text1"/>
                <w:lang w:val="en-US"/>
              </w:rPr>
            </w:pPr>
            <w:r w:rsidRPr="00E054DF">
              <w:rPr>
                <w:rFonts w:hint="eastAsia"/>
                <w:bCs/>
                <w:color w:val="000000" w:themeColor="text1"/>
                <w:lang w:val="en-US"/>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E054DF"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Pr="00E054DF" w:rsidRDefault="00A03659" w:rsidP="00A03659">
            <w:pPr>
              <w:rPr>
                <w:bCs/>
                <w:lang w:val="en-US"/>
              </w:rPr>
            </w:pPr>
            <w:r w:rsidRPr="00E054DF">
              <w:rPr>
                <w:bCs/>
                <w:color w:val="000000" w:themeColor="text1"/>
                <w:lang w:val="en-US"/>
              </w:rPr>
              <w:t xml:space="preserve">For accurate CLI modeling, accurate modeling of minimum distance between UE should be conssidred.  Our initial thoughts that there should be no requirements on minimum distance between UEs.  </w:t>
            </w:r>
          </w:p>
        </w:tc>
      </w:tr>
      <w:tr w:rsidR="00C01EFB" w:rsidRPr="00E054DF"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E054DF" w:rsidRDefault="00C01EFB" w:rsidP="008F1E89">
            <w:pPr>
              <w:rPr>
                <w:bCs/>
                <w:color w:val="000000" w:themeColor="text1"/>
                <w:lang w:val="en-US"/>
              </w:rPr>
            </w:pPr>
            <w:r w:rsidRPr="00E054DF">
              <w:rPr>
                <w:rFonts w:eastAsia="Malgun Gothic" w:hint="eastAsia"/>
                <w:bCs/>
                <w:lang w:val="en-US"/>
              </w:rPr>
              <w:t>We are fine with initial proposal 2-3-8.</w:t>
            </w:r>
          </w:p>
        </w:tc>
      </w:tr>
      <w:tr w:rsidR="00C822EE" w:rsidRPr="00E054DF"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E054DF" w:rsidRDefault="00C822EE" w:rsidP="00C822EE">
            <w:pPr>
              <w:rPr>
                <w:rFonts w:eastAsia="Malgun Gothic"/>
                <w:bCs/>
                <w:lang w:val="en-US"/>
              </w:rPr>
            </w:pPr>
            <w:r w:rsidRPr="00E054DF">
              <w:rPr>
                <w:rFonts w:eastAsia="MS Mincho" w:hint="eastAsia"/>
                <w:bCs/>
                <w:lang w:val="en-US"/>
              </w:rPr>
              <w:t>W</w:t>
            </w:r>
            <w:r w:rsidRPr="00E054DF">
              <w:rPr>
                <w:rFonts w:eastAsia="MS Mincho"/>
                <w:bCs/>
                <w:lang w:val="en-US"/>
              </w:rPr>
              <w:t>e agree with Intel &amp; Spreadtrum.</w:t>
            </w:r>
          </w:p>
        </w:tc>
      </w:tr>
      <w:tr w:rsidR="008E4671" w:rsidRPr="00E054DF"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E054DF" w:rsidRDefault="008E4671" w:rsidP="008E4671">
            <w:pPr>
              <w:rPr>
                <w:rFonts w:eastAsia="Malgun Gothic"/>
                <w:bCs/>
                <w:lang w:val="en-US"/>
              </w:rPr>
            </w:pPr>
            <w:r w:rsidRPr="00E054DF">
              <w:rPr>
                <w:rFonts w:hint="eastAsia"/>
                <w:bCs/>
                <w:color w:val="000000" w:themeColor="text1"/>
                <w:lang w:val="en-US"/>
              </w:rPr>
              <w:t>We are fine with the proposal.</w:t>
            </w:r>
          </w:p>
        </w:tc>
      </w:tr>
      <w:tr w:rsidR="00C30434" w:rsidRPr="00E054DF"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E054DF" w:rsidRDefault="00C30434" w:rsidP="006F0185">
            <w:pPr>
              <w:rPr>
                <w:rFonts w:eastAsia="Malgun Gothic"/>
                <w:bCs/>
                <w:lang w:val="en-US"/>
              </w:rPr>
            </w:pPr>
            <w:r w:rsidRPr="00E054DF">
              <w:rPr>
                <w:rFonts w:eastAsia="Malgun Gothic"/>
                <w:bCs/>
                <w:lang w:val="en-US"/>
              </w:rPr>
              <w:t>We are ok with having no minimum distance requirement</w:t>
            </w:r>
            <w:r w:rsidR="00892D65" w:rsidRPr="00E054DF">
              <w:rPr>
                <w:rFonts w:eastAsia="Malgun Gothic"/>
                <w:bCs/>
                <w:lang w:val="en-US"/>
              </w:rPr>
              <w:t xml:space="preserve"> (min distance is 0)</w:t>
            </w:r>
            <w:r w:rsidRPr="00E054DF">
              <w:rPr>
                <w:rFonts w:eastAsia="Malgun Gothic"/>
                <w:bCs/>
                <w:lang w:val="en-US"/>
              </w:rPr>
              <w:t xml:space="preserve"> between UEs in the system level simulation. </w:t>
            </w:r>
          </w:p>
        </w:tc>
      </w:tr>
    </w:tbl>
    <w:p w14:paraId="216C376C" w14:textId="7D64EA25" w:rsidR="00043C89" w:rsidRPr="00E054DF" w:rsidRDefault="00043C89">
      <w:pPr>
        <w:spacing w:after="120"/>
        <w:rPr>
          <w:lang w:val="en-US"/>
        </w:rPr>
      </w:pPr>
    </w:p>
    <w:p w14:paraId="23777A50" w14:textId="399C260E" w:rsidR="00395C0A" w:rsidRPr="00E054DF" w:rsidRDefault="00395C0A">
      <w:pPr>
        <w:spacing w:after="120"/>
        <w:rPr>
          <w:lang w:val="en-US"/>
        </w:rPr>
      </w:pPr>
    </w:p>
    <w:p w14:paraId="04887D67" w14:textId="3DB945D1" w:rsidR="00395C0A" w:rsidRDefault="00395C0A" w:rsidP="00395C0A">
      <w:pPr>
        <w:pStyle w:val="berschrift3"/>
      </w:pPr>
      <w:r>
        <w:t>2nd Round Proposals</w:t>
      </w:r>
    </w:p>
    <w:p w14:paraId="0308756A" w14:textId="0C26AF60" w:rsidR="00801901" w:rsidRPr="00935E0B" w:rsidRDefault="00801901" w:rsidP="00801901">
      <w:pPr>
        <w:pStyle w:val="berschrift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Pr="00E054DF" w:rsidRDefault="00801901" w:rsidP="00801901">
      <w:pPr>
        <w:spacing w:after="120"/>
        <w:rPr>
          <w:lang w:val="en-US"/>
        </w:rPr>
      </w:pPr>
      <w:r w:rsidRPr="00E054DF">
        <w:rPr>
          <w:lang w:val="en-US"/>
        </w:rPr>
        <w:t>For UE outdoor/indoor proportion in Dense Urban Macro layer scenario and Dense Urban Micro layer scenario for FR2-1, consider the following:</w:t>
      </w:r>
    </w:p>
    <w:p w14:paraId="1D083B1D" w14:textId="122C649D" w:rsidR="00801901" w:rsidRPr="00E054DF" w:rsidRDefault="00801901" w:rsidP="00801901">
      <w:pPr>
        <w:pStyle w:val="Listenabsatz"/>
        <w:numPr>
          <w:ilvl w:val="0"/>
          <w:numId w:val="161"/>
        </w:numPr>
        <w:spacing w:after="120"/>
        <w:ind w:firstLineChars="0"/>
        <w:rPr>
          <w:lang w:val="en-US"/>
        </w:rPr>
      </w:pPr>
      <w:r w:rsidRPr="00E054DF">
        <w:rPr>
          <w:lang w:val="en-US"/>
        </w:rPr>
        <w:t>Baseline: 20% Outdoor in cars: 30km/h, 80% Indoor in houses: 3km/h</w:t>
      </w:r>
    </w:p>
    <w:p w14:paraId="005FF493" w14:textId="77777777" w:rsidR="00FD153C" w:rsidRPr="00801901" w:rsidRDefault="00FD153C" w:rsidP="00FD153C">
      <w:pPr>
        <w:pStyle w:val="Listenabsatz"/>
        <w:numPr>
          <w:ilvl w:val="1"/>
          <w:numId w:val="161"/>
        </w:numPr>
        <w:ind w:firstLineChars="0"/>
        <w:rPr>
          <w:color w:val="FF0000"/>
        </w:rPr>
      </w:pPr>
      <w:r w:rsidRPr="00801901">
        <w:rPr>
          <w:color w:val="FF0000"/>
        </w:rPr>
        <w:t xml:space="preserve">Outdoor UEs: 1.5 m; </w:t>
      </w:r>
    </w:p>
    <w:p w14:paraId="4C1C9A80" w14:textId="486343D4" w:rsidR="00FD153C" w:rsidRPr="00E054DF" w:rsidRDefault="00FD153C" w:rsidP="00FD153C">
      <w:pPr>
        <w:pStyle w:val="Listenabsatz"/>
        <w:numPr>
          <w:ilvl w:val="1"/>
          <w:numId w:val="161"/>
        </w:numPr>
        <w:ind w:firstLineChars="0"/>
        <w:rPr>
          <w:color w:val="FF0000"/>
          <w:lang w:val="en-US"/>
        </w:rPr>
      </w:pPr>
      <w:r w:rsidRPr="00E054DF">
        <w:rPr>
          <w:color w:val="FF0000"/>
          <w:lang w:val="en-US"/>
        </w:rPr>
        <w:t>Indoor UEs: 3(</w:t>
      </w:r>
      <w:r w:rsidRPr="00E054DF">
        <w:rPr>
          <w:rFonts w:ascii="Times" w:eastAsia="DengXian" w:hAnsi="Times" w:cs="Times"/>
          <w:color w:val="FF0000"/>
          <w:lang w:val="en-US"/>
        </w:rPr>
        <w:t>n</w:t>
      </w:r>
      <w:r w:rsidRPr="00E054DF">
        <w:rPr>
          <w:rFonts w:ascii="Times" w:eastAsia="DengXian" w:hAnsi="Times" w:cs="Times"/>
          <w:color w:val="FF0000"/>
          <w:vertAlign w:val="subscript"/>
          <w:lang w:val="en-US"/>
        </w:rPr>
        <w:t>fl</w:t>
      </w:r>
      <w:r w:rsidRPr="00E054DF">
        <w:rPr>
          <w:color w:val="FF0000"/>
          <w:lang w:val="en-US"/>
        </w:rPr>
        <w:t xml:space="preserve"> – 1) + 1.5; </w:t>
      </w:r>
      <w:r w:rsidRPr="00E054DF">
        <w:rPr>
          <w:rFonts w:ascii="Times" w:eastAsia="DengXian" w:hAnsi="Times" w:cs="Times"/>
          <w:color w:val="FF0000"/>
          <w:lang w:val="en-US"/>
        </w:rPr>
        <w:t>n</w:t>
      </w:r>
      <w:r w:rsidRPr="00E054DF">
        <w:rPr>
          <w:rFonts w:ascii="Times" w:eastAsia="DengXian" w:hAnsi="Times" w:cs="Times"/>
          <w:color w:val="FF0000"/>
          <w:vertAlign w:val="subscript"/>
          <w:lang w:val="en-US"/>
        </w:rPr>
        <w:t>fl</w:t>
      </w:r>
      <w:r w:rsidRPr="00E054DF">
        <w:rPr>
          <w:color w:val="FF0000"/>
          <w:lang w:val="en-US"/>
        </w:rPr>
        <w:t xml:space="preserve"> ~ uniform(1,</w:t>
      </w:r>
      <w:r w:rsidRPr="00E054DF">
        <w:rPr>
          <w:rFonts w:ascii="Times" w:eastAsia="DengXian" w:hAnsi="Times" w:cs="Times"/>
          <w:color w:val="FF0000"/>
          <w:lang w:val="en-US"/>
        </w:rPr>
        <w:t xml:space="preserve"> N</w:t>
      </w:r>
      <w:r w:rsidRPr="00E054DF">
        <w:rPr>
          <w:rFonts w:ascii="Times" w:eastAsia="DengXian" w:hAnsi="Times" w:cs="Times"/>
          <w:color w:val="FF0000"/>
          <w:vertAlign w:val="subscript"/>
          <w:lang w:val="en-US"/>
        </w:rPr>
        <w:t>fl</w:t>
      </w:r>
      <w:r w:rsidRPr="00E054DF">
        <w:rPr>
          <w:color w:val="FF0000"/>
          <w:lang w:val="en-US"/>
        </w:rPr>
        <w:t xml:space="preserve">) where </w:t>
      </w:r>
      <w:r w:rsidRPr="00E054DF">
        <w:rPr>
          <w:rFonts w:ascii="Times" w:eastAsia="DengXian" w:hAnsi="Times" w:cs="Times"/>
          <w:color w:val="FF0000"/>
          <w:lang w:val="en-US"/>
        </w:rPr>
        <w:t>N</w:t>
      </w:r>
      <w:r w:rsidRPr="00E054DF">
        <w:rPr>
          <w:rFonts w:ascii="Times" w:eastAsia="DengXian" w:hAnsi="Times" w:cs="Times"/>
          <w:color w:val="FF0000"/>
          <w:vertAlign w:val="subscript"/>
          <w:lang w:val="en-US"/>
        </w:rPr>
        <w:t>fl</w:t>
      </w:r>
      <w:r w:rsidRPr="00E054DF">
        <w:rPr>
          <w:color w:val="FF0000"/>
          <w:lang w:val="en-US"/>
        </w:rPr>
        <w:t xml:space="preserve"> ~ uniform(4,8) [refer to TR 36.873 Table 6-1]</w:t>
      </w:r>
    </w:p>
    <w:p w14:paraId="5FD08067" w14:textId="77777777" w:rsidR="00801901" w:rsidRPr="00E054DF" w:rsidRDefault="00801901" w:rsidP="00801901">
      <w:pPr>
        <w:pStyle w:val="Listenabsatz"/>
        <w:numPr>
          <w:ilvl w:val="0"/>
          <w:numId w:val="161"/>
        </w:numPr>
        <w:spacing w:after="120"/>
        <w:ind w:firstLineChars="0"/>
        <w:rPr>
          <w:lang w:val="en-US"/>
        </w:rPr>
      </w:pPr>
      <w:r w:rsidRPr="00E054DF">
        <w:rPr>
          <w:lang w:val="en-US"/>
        </w:rPr>
        <w:t>Optional: 100% Outdoor in cars: 30km/h</w:t>
      </w:r>
    </w:p>
    <w:p w14:paraId="5CDAEA73" w14:textId="77777777" w:rsidR="00801901" w:rsidRPr="00E054DF" w:rsidRDefault="00801901" w:rsidP="00801901">
      <w:pPr>
        <w:spacing w:after="120"/>
        <w:rPr>
          <w:lang w:val="en-US"/>
        </w:rPr>
      </w:pPr>
    </w:p>
    <w:p w14:paraId="3FC30614" w14:textId="77777777" w:rsidR="00FD153C" w:rsidRPr="00E054DF" w:rsidRDefault="00FD153C" w:rsidP="00FD153C">
      <w:pPr>
        <w:spacing w:after="120"/>
        <w:rPr>
          <w:lang w:val="en-US"/>
        </w:rPr>
      </w:pPr>
    </w:p>
    <w:p w14:paraId="37CD1139" w14:textId="77777777" w:rsidR="00FD153C" w:rsidRPr="00E054DF" w:rsidRDefault="00FD153C" w:rsidP="00FD153C">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rsidRPr="00E054DF"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Pr="00E054DF" w:rsidRDefault="008F1E89" w:rsidP="008F1E89">
            <w:pPr>
              <w:spacing w:line="240" w:lineRule="auto"/>
              <w:rPr>
                <w:rFonts w:eastAsia="Malgun Gothic"/>
                <w:bCs/>
                <w:lang w:val="en-US"/>
              </w:rPr>
            </w:pPr>
            <w:r w:rsidRPr="00E054DF">
              <w:rPr>
                <w:rFonts w:eastAsia="Malgun Gothic" w:hint="eastAsia"/>
                <w:bCs/>
                <w:lang w:val="en-US"/>
              </w:rPr>
              <w:t xml:space="preserve">We are generally ok with the </w:t>
            </w:r>
            <w:r w:rsidRPr="00E054DF">
              <w:rPr>
                <w:rFonts w:eastAsia="Malgun Gothic"/>
                <w:bCs/>
                <w:lang w:val="en-US"/>
              </w:rPr>
              <w:t>proposal</w:t>
            </w:r>
            <w:r w:rsidRPr="00E054DF">
              <w:rPr>
                <w:rFonts w:eastAsia="Malgun Gothic" w:hint="eastAsia"/>
                <w:bCs/>
                <w:lang w:val="en-US"/>
              </w:rPr>
              <w:t>.</w:t>
            </w:r>
            <w:r w:rsidRPr="00E054DF">
              <w:rPr>
                <w:rFonts w:eastAsia="Malgun Gothic"/>
                <w:bCs/>
                <w:lang w:val="en-US"/>
              </w:rPr>
              <w:t xml:space="preserve"> </w:t>
            </w:r>
          </w:p>
          <w:p w14:paraId="74AD8550" w14:textId="220D55A0" w:rsidR="008F1E89" w:rsidRPr="00E054DF" w:rsidRDefault="008F1E89" w:rsidP="008F1E89">
            <w:pPr>
              <w:spacing w:line="240" w:lineRule="auto"/>
              <w:rPr>
                <w:rFonts w:eastAsia="Malgun Gothic"/>
                <w:bCs/>
                <w:lang w:val="en-US"/>
              </w:rPr>
            </w:pPr>
            <w:r w:rsidRPr="00E054DF">
              <w:rPr>
                <w:rFonts w:eastAsia="Malgun Gothic"/>
                <w:bCs/>
                <w:lang w:val="en-US"/>
              </w:rPr>
              <w:t xml:space="preserve">On clarification question is </w:t>
            </w:r>
            <w:r w:rsidRPr="00E054DF">
              <w:rPr>
                <w:rFonts w:eastAsia="Malgun Gothic" w:hint="eastAsia"/>
                <w:bCs/>
                <w:lang w:val="en-US"/>
              </w:rPr>
              <w:t xml:space="preserve">when two </w:t>
            </w:r>
            <w:r w:rsidRPr="00E054DF">
              <w:rPr>
                <w:rFonts w:eastAsia="Malgun Gothic"/>
                <w:bCs/>
                <w:lang w:val="en-US"/>
              </w:rPr>
              <w:t xml:space="preserve">indoor </w:t>
            </w:r>
            <w:r w:rsidRPr="00E054DF">
              <w:rPr>
                <w:rFonts w:eastAsia="Malgun Gothic" w:hint="eastAsia"/>
                <w:bCs/>
                <w:lang w:val="en-US"/>
              </w:rPr>
              <w:t>UEs are positioned in different floor</w:t>
            </w:r>
            <w:r w:rsidRPr="00E054DF">
              <w:rPr>
                <w:rFonts w:eastAsia="Malgun Gothic"/>
                <w:bCs/>
                <w:lang w:val="en-US"/>
              </w:rPr>
              <w:t xml:space="preserve">s, is panentrate loss applicable for UE-to-UE CLI? </w:t>
            </w:r>
            <w:r w:rsidRPr="00E054DF">
              <w:rPr>
                <w:rFonts w:eastAsia="Malgun Gothic" w:hint="eastAsia"/>
                <w:bCs/>
                <w:lang w:val="en-US"/>
              </w:rPr>
              <w:t xml:space="preserve"> </w:t>
            </w:r>
          </w:p>
        </w:tc>
      </w:tr>
      <w:tr w:rsidR="003B5A91" w:rsidRPr="00E054DF"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Pr="00E054DF" w:rsidRDefault="003B5A91" w:rsidP="008F1E89">
            <w:pPr>
              <w:spacing w:line="240" w:lineRule="auto"/>
              <w:rPr>
                <w:bCs/>
                <w:lang w:val="en-US"/>
              </w:rPr>
            </w:pPr>
            <w:r w:rsidRPr="00E054DF">
              <w:rPr>
                <w:rFonts w:hint="eastAsia"/>
                <w:bCs/>
                <w:lang w:val="en-US"/>
              </w:rPr>
              <w:t>F</w:t>
            </w:r>
            <w:r w:rsidRPr="00E054DF">
              <w:rPr>
                <w:bCs/>
                <w:lang w:val="en-US"/>
              </w:rPr>
              <w:t>ine with the FL proposal.</w:t>
            </w:r>
          </w:p>
        </w:tc>
      </w:tr>
      <w:tr w:rsidR="006A3263" w:rsidRPr="00E054DF"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Pr="00E054DF" w:rsidRDefault="006A3263" w:rsidP="006A3263">
            <w:pPr>
              <w:spacing w:line="240" w:lineRule="auto"/>
              <w:rPr>
                <w:bCs/>
                <w:lang w:val="en-US"/>
              </w:rPr>
            </w:pPr>
            <w:r w:rsidRPr="00E054DF">
              <w:rPr>
                <w:rFonts w:hint="eastAsia"/>
                <w:bCs/>
                <w:lang w:val="en-US"/>
              </w:rPr>
              <w:t>F</w:t>
            </w:r>
            <w:r w:rsidRPr="00E054DF">
              <w:rPr>
                <w:bCs/>
                <w:lang w:val="en-US"/>
              </w:rPr>
              <w:t>ine with the FL proposal.</w:t>
            </w:r>
          </w:p>
        </w:tc>
      </w:tr>
      <w:tr w:rsidR="003D6A5A" w:rsidRPr="00E054DF"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E054DF" w:rsidRDefault="003D6A5A" w:rsidP="006F0185">
            <w:pPr>
              <w:rPr>
                <w:rFonts w:eastAsia="Malgun Gothic"/>
                <w:bCs/>
                <w:lang w:val="en-US"/>
              </w:rPr>
            </w:pPr>
            <w:r w:rsidRPr="00E054DF">
              <w:rPr>
                <w:rFonts w:eastAsia="Malgun Gothic"/>
                <w:bCs/>
                <w:lang w:val="en-US"/>
              </w:rPr>
              <w:t xml:space="preserve">We </w:t>
            </w:r>
            <w:r w:rsidR="00693BA1" w:rsidRPr="00E054DF">
              <w:rPr>
                <w:rFonts w:eastAsia="Malgun Gothic"/>
                <w:bCs/>
                <w:lang w:val="en-US"/>
              </w:rPr>
              <w:t xml:space="preserve">support the proposal in </w:t>
            </w:r>
            <w:r w:rsidR="00F164CB" w:rsidRPr="00E054DF">
              <w:rPr>
                <w:rFonts w:eastAsia="Malgun Gothic"/>
                <w:bCs/>
                <w:lang w:val="en-US"/>
              </w:rPr>
              <w:t>principle;</w:t>
            </w:r>
            <w:r w:rsidR="00693BA1" w:rsidRPr="00E054DF">
              <w:rPr>
                <w:rFonts w:eastAsia="Malgun Gothic"/>
                <w:bCs/>
                <w:lang w:val="en-US"/>
              </w:rPr>
              <w:t xml:space="preserve"> however, we need to clarify if the indoor UEs are all on the same floor or different floor. </w:t>
            </w:r>
            <w:r w:rsidR="0077371D" w:rsidRPr="00E054DF">
              <w:rPr>
                <w:rFonts w:eastAsia="Malgun Gothic"/>
                <w:bCs/>
                <w:lang w:val="en-US"/>
              </w:rPr>
              <w:t xml:space="preserve">On that regard, </w:t>
            </w:r>
            <w:r w:rsidR="004840F1" w:rsidRPr="00E054DF">
              <w:rPr>
                <w:rFonts w:eastAsia="Malgun Gothic"/>
                <w:bCs/>
                <w:lang w:val="en-US"/>
              </w:rPr>
              <w:t>we agree with Samsung that to</w:t>
            </w:r>
            <w:r w:rsidR="0077371D" w:rsidRPr="00E054DF">
              <w:rPr>
                <w:rFonts w:eastAsia="Malgun Gothic"/>
                <w:bCs/>
                <w:lang w:val="en-US"/>
              </w:rPr>
              <w:t xml:space="preserve"> better highlight UE-UE CLI impacts, it would be beneficial to have all UE indoors on the same floor without penetration loss</w:t>
            </w:r>
            <w:r w:rsidR="004840F1" w:rsidRPr="00E054DF">
              <w:rPr>
                <w:rFonts w:eastAsia="Malgun Gothic"/>
                <w:bCs/>
                <w:lang w:val="en-US"/>
              </w:rPr>
              <w:t>es</w:t>
            </w:r>
            <w:r w:rsidR="0077371D" w:rsidRPr="00E054DF">
              <w:rPr>
                <w:rFonts w:eastAsia="Malgun Gothic"/>
                <w:bCs/>
                <w:lang w:val="en-US"/>
              </w:rPr>
              <w:t xml:space="preserve"> in between them. </w:t>
            </w:r>
            <w:r w:rsidR="00693BA1" w:rsidRPr="00E054DF">
              <w:rPr>
                <w:rFonts w:eastAsia="Malgun Gothic"/>
                <w:bCs/>
                <w:lang w:val="en-US"/>
              </w:rPr>
              <w:t xml:space="preserve">Furthermore, </w:t>
            </w:r>
            <w:r w:rsidR="00961BAF" w:rsidRPr="00E054DF">
              <w:rPr>
                <w:rFonts w:eastAsia="Malgun Gothic"/>
                <w:bCs/>
                <w:lang w:val="en-US"/>
              </w:rPr>
              <w:t xml:space="preserve">the text in the red refers to the </w:t>
            </w:r>
            <w:r w:rsidR="00961BAF" w:rsidRPr="00E054DF">
              <w:rPr>
                <w:rFonts w:eastAsia="Malgun Gothic"/>
                <w:bCs/>
                <w:lang w:val="en-U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0A8FAC5A" w:rsidR="003303E8" w:rsidRDefault="0077086C" w:rsidP="00297369">
            <w:pPr>
              <w:spacing w:line="240" w:lineRule="auto"/>
              <w:rPr>
                <w:bCs/>
              </w:rPr>
            </w:pPr>
            <w:r>
              <w:rPr>
                <w:bCs/>
              </w:rPr>
              <w:t>S</w:t>
            </w:r>
            <w:r w:rsidR="003303E8">
              <w:rPr>
                <w:bCs/>
              </w:rPr>
              <w:t>upport</w:t>
            </w:r>
          </w:p>
        </w:tc>
      </w:tr>
      <w:tr w:rsidR="0077086C" w:rsidRPr="00D35A31" w14:paraId="558CF813" w14:textId="77777777" w:rsidTr="00545037">
        <w:tc>
          <w:tcPr>
            <w:tcW w:w="1555" w:type="dxa"/>
            <w:vAlign w:val="center"/>
          </w:tcPr>
          <w:p w14:paraId="519D2723" w14:textId="0741A163" w:rsidR="0077086C" w:rsidRDefault="0077086C" w:rsidP="0077086C">
            <w:pPr>
              <w:spacing w:line="240" w:lineRule="auto"/>
              <w:rPr>
                <w:bCs/>
              </w:rPr>
            </w:pPr>
            <w:r>
              <w:rPr>
                <w:bCs/>
                <w:lang w:eastAsia="zh-CN"/>
              </w:rPr>
              <w:t>QC</w:t>
            </w:r>
          </w:p>
        </w:tc>
        <w:tc>
          <w:tcPr>
            <w:tcW w:w="8407" w:type="dxa"/>
            <w:vAlign w:val="center"/>
          </w:tcPr>
          <w:p w14:paraId="14F35192" w14:textId="7BD8FFC5" w:rsidR="0077086C" w:rsidRPr="00D35A31" w:rsidRDefault="0077086C" w:rsidP="0077086C">
            <w:pPr>
              <w:spacing w:line="240" w:lineRule="auto"/>
              <w:rPr>
                <w:bCs/>
                <w:lang w:val="en-US"/>
              </w:rPr>
            </w:pPr>
            <w:r w:rsidRPr="00D35A31">
              <w:rPr>
                <w:bCs/>
                <w:lang w:val="en-US" w:eastAsia="zh-CN"/>
              </w:rPr>
              <w:t xml:space="preserve">We believe that baseline should be 100% outdoor UEs. In order to have 80% indoor UE, then it requires Indoor hotspot, they can’t be served by outdoor gNB. </w:t>
            </w:r>
          </w:p>
        </w:tc>
      </w:tr>
    </w:tbl>
    <w:p w14:paraId="37F0125D" w14:textId="77777777" w:rsidR="00FD153C" w:rsidRPr="00D35A31" w:rsidRDefault="00FD153C" w:rsidP="00FD153C">
      <w:pPr>
        <w:spacing w:after="120"/>
        <w:rPr>
          <w:lang w:val="en-US"/>
        </w:rPr>
      </w:pPr>
    </w:p>
    <w:p w14:paraId="5E11D391" w14:textId="6CEE4734" w:rsidR="00043C89" w:rsidRPr="00D35A31" w:rsidRDefault="00043C89">
      <w:pPr>
        <w:spacing w:after="120"/>
        <w:rPr>
          <w:lang w:val="en-US"/>
        </w:rPr>
      </w:pPr>
    </w:p>
    <w:p w14:paraId="6D36429B" w14:textId="2B957499" w:rsidR="00043C89" w:rsidRDefault="00043C89" w:rsidP="003E47CD">
      <w:pPr>
        <w:pStyle w:val="berschrift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berschrift3"/>
      </w:pPr>
      <w:r>
        <w:t>Submitted proposal</w:t>
      </w:r>
    </w:p>
    <w:p w14:paraId="49FC3F0C" w14:textId="77777777" w:rsidR="00F51071" w:rsidRDefault="00F51071" w:rsidP="00F51071">
      <w:pPr>
        <w:pStyle w:val="berschrift4"/>
      </w:pPr>
      <w:r>
        <w:t>For SBFD</w:t>
      </w:r>
    </w:p>
    <w:tbl>
      <w:tblPr>
        <w:tblStyle w:val="Tabellenraster"/>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rsidRPr="00E054DF"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E054DF" w:rsidRDefault="00DE7C7B" w:rsidP="00F3346C">
            <w:pPr>
              <w:spacing w:line="240" w:lineRule="auto"/>
              <w:rPr>
                <w:bCs/>
                <w:i/>
                <w:iCs/>
                <w:lang w:val="en-US"/>
              </w:rPr>
            </w:pPr>
            <w:r w:rsidRPr="00E054DF">
              <w:rPr>
                <w:b/>
                <w:i/>
                <w:u w:val="single"/>
                <w:lang w:val="en-US"/>
              </w:rPr>
              <w:t>Proposal 1</w:t>
            </w:r>
            <w:r w:rsidRPr="00E054DF">
              <w:rPr>
                <w:i/>
                <w:lang w:val="en-US"/>
              </w:rPr>
              <w:t xml:space="preserve">: </w:t>
            </w:r>
            <w:r w:rsidRPr="00E054DF">
              <w:rPr>
                <w:bCs/>
                <w:i/>
                <w:iCs/>
                <w:lang w:val="en-US"/>
              </w:rPr>
              <w:t xml:space="preserve">For </w:t>
            </w:r>
            <w:r w:rsidRPr="00E054DF">
              <w:rPr>
                <w:i/>
                <w:lang w:val="en-US"/>
              </w:rPr>
              <w:t>SBFD deployment case 1</w:t>
            </w:r>
            <w:r w:rsidRPr="00E054DF">
              <w:rPr>
                <w:bCs/>
                <w:i/>
                <w:lang w:val="en-US"/>
              </w:rPr>
              <w:t>,</w:t>
            </w:r>
            <w:r w:rsidRPr="00E054DF">
              <w:rPr>
                <w:bCs/>
                <w:i/>
                <w:iCs/>
                <w:lang w:val="en-US"/>
              </w:rPr>
              <w:t xml:space="preserve"> evaluation assumptions in </w:t>
            </w:r>
            <w:r w:rsidRPr="00E054DF">
              <w:rPr>
                <w:rFonts w:hint="eastAsia"/>
                <w:bCs/>
                <w:i/>
                <w:iCs/>
                <w:lang w:val="en-US"/>
              </w:rPr>
              <w:t>Ta</w:t>
            </w:r>
            <w:r w:rsidRPr="00E054DF">
              <w:rPr>
                <w:bCs/>
                <w:i/>
                <w:iCs/>
                <w:lang w:val="en-US"/>
              </w:rPr>
              <w:t>ble 15</w:t>
            </w:r>
            <w:r w:rsidRPr="00E054DF">
              <w:rPr>
                <w:i/>
                <w:lang w:val="en-US"/>
              </w:rPr>
              <w:t xml:space="preserve"> and Table 16</w:t>
            </w:r>
            <w:r w:rsidRPr="00E054DF">
              <w:rPr>
                <w:bCs/>
                <w:i/>
                <w:iCs/>
                <w:lang w:val="en-US"/>
              </w:rPr>
              <w:t xml:space="preserve"> in Annex B can be considered as starting point.</w:t>
            </w:r>
          </w:p>
          <w:p w14:paraId="2ABEA775" w14:textId="1D4D6750" w:rsidR="00410FCC" w:rsidRPr="00E054DF" w:rsidRDefault="00410FCC" w:rsidP="00F3346C">
            <w:pPr>
              <w:tabs>
                <w:tab w:val="num" w:pos="720"/>
              </w:tabs>
              <w:spacing w:line="240" w:lineRule="auto"/>
              <w:rPr>
                <w:bCs/>
                <w:i/>
                <w:lang w:val="en-US"/>
              </w:rPr>
            </w:pPr>
            <w:r w:rsidRPr="00E054DF">
              <w:rPr>
                <w:b/>
                <w:i/>
                <w:u w:val="single"/>
                <w:lang w:val="en-US"/>
              </w:rPr>
              <w:t>Proposal 17</w:t>
            </w:r>
            <w:r w:rsidRPr="00E054DF">
              <w:rPr>
                <w:i/>
                <w:lang w:val="en-US"/>
              </w:rPr>
              <w:t>:</w:t>
            </w:r>
            <w:r w:rsidRPr="00E054DF">
              <w:rPr>
                <w:lang w:val="en-US"/>
              </w:rPr>
              <w:t xml:space="preserve"> </w:t>
            </w:r>
            <w:r w:rsidRPr="00E054DF">
              <w:rPr>
                <w:bCs/>
                <w:i/>
                <w:lang w:val="en-US"/>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E054DF" w:rsidRDefault="00410FCC" w:rsidP="00F3346C">
            <w:pPr>
              <w:pStyle w:val="Listenabsatz"/>
              <w:widowControl/>
              <w:numPr>
                <w:ilvl w:val="0"/>
                <w:numId w:val="22"/>
              </w:numPr>
              <w:spacing w:line="240" w:lineRule="auto"/>
              <w:ind w:left="420" w:firstLineChars="0" w:hanging="420"/>
              <w:rPr>
                <w:i/>
                <w:iCs/>
                <w:lang w:val="en-US"/>
              </w:rPr>
            </w:pPr>
            <w:r w:rsidRPr="00E054DF">
              <w:rPr>
                <w:i/>
                <w:iCs/>
                <w:lang w:val="en-US"/>
              </w:rPr>
              <w:t xml:space="preserve">Alt 3 (strive for the same UL/DL resource ratio between Legacy TDD and SBFD): </w:t>
            </w:r>
          </w:p>
          <w:p w14:paraId="5DF16593" w14:textId="77777777" w:rsidR="00410FCC" w:rsidRPr="00E054DF" w:rsidRDefault="00410FCC" w:rsidP="00F3346C">
            <w:pPr>
              <w:pStyle w:val="Listenabsatz"/>
              <w:widowControl/>
              <w:numPr>
                <w:ilvl w:val="1"/>
                <w:numId w:val="22"/>
              </w:numPr>
              <w:spacing w:line="240" w:lineRule="auto"/>
              <w:ind w:left="840" w:firstLineChars="0" w:hanging="420"/>
              <w:rPr>
                <w:i/>
                <w:iCs/>
                <w:lang w:val="en-US"/>
              </w:rPr>
            </w:pPr>
            <w:r w:rsidRPr="00E054DF">
              <w:rPr>
                <w:i/>
                <w:iCs/>
                <w:lang w:val="en-US"/>
              </w:rPr>
              <w:t>Legacy TDD: Static TDD UL/DL configuration with {DDSUU}, where S=[12D:2G:0U]</w:t>
            </w:r>
          </w:p>
          <w:p w14:paraId="10D2AB6C" w14:textId="77777777" w:rsidR="00410FCC" w:rsidRPr="00E054DF" w:rsidRDefault="00410FCC" w:rsidP="00F3346C">
            <w:pPr>
              <w:pStyle w:val="Listenabsatz"/>
              <w:widowControl/>
              <w:numPr>
                <w:ilvl w:val="1"/>
                <w:numId w:val="22"/>
              </w:numPr>
              <w:spacing w:line="240" w:lineRule="auto"/>
              <w:ind w:left="840" w:firstLineChars="0" w:hanging="420"/>
              <w:rPr>
                <w:i/>
                <w:iCs/>
                <w:lang w:val="en-US"/>
              </w:rPr>
            </w:pPr>
            <w:r w:rsidRPr="00E054DF">
              <w:rPr>
                <w:i/>
                <w:iCs/>
                <w:lang w:val="en-US"/>
              </w:rPr>
              <w:t>SBFD: Frame structure#2 (XXXXU), where X denotes a SBFD slot. In time domain, SBFD UL subband spans all the symbols in a SBFD slot. In frequency domain, SBFD UL subband is about</w:t>
            </w:r>
            <w:r w:rsidRPr="00E054DF">
              <w:rPr>
                <w:i/>
                <w:iCs/>
                <w:color w:val="FF0000"/>
                <w:lang w:val="en-US"/>
              </w:rPr>
              <w:t xml:space="preserve"> [26%]</w:t>
            </w:r>
            <w:r w:rsidRPr="00E054DF">
              <w:rPr>
                <w:i/>
                <w:iCs/>
                <w:lang w:val="en-US"/>
              </w:rPr>
              <w:t xml:space="preserve"> of the channel bandwidth.</w:t>
            </w:r>
          </w:p>
          <w:p w14:paraId="7D06FABD" w14:textId="619A1ACF" w:rsidR="00410FCC" w:rsidRPr="00E054DF" w:rsidRDefault="00410FCC" w:rsidP="00F3346C">
            <w:pPr>
              <w:tabs>
                <w:tab w:val="num" w:pos="720"/>
              </w:tabs>
              <w:spacing w:line="240" w:lineRule="auto"/>
              <w:rPr>
                <w:bCs/>
                <w:i/>
                <w:lang w:val="en-US"/>
              </w:rPr>
            </w:pPr>
            <w:r w:rsidRPr="00E054DF">
              <w:rPr>
                <w:b/>
                <w:i/>
                <w:u w:val="single"/>
                <w:lang w:val="en-US"/>
              </w:rPr>
              <w:t>Proposal 18</w:t>
            </w:r>
            <w:r w:rsidRPr="00E054DF">
              <w:rPr>
                <w:i/>
                <w:lang w:val="en-US"/>
              </w:rPr>
              <w:t>:</w:t>
            </w:r>
            <w:r w:rsidRPr="00E054DF">
              <w:rPr>
                <w:lang w:val="en-US"/>
              </w:rPr>
              <w:t xml:space="preserve"> </w:t>
            </w:r>
            <w:r w:rsidRPr="00E054DF">
              <w:rPr>
                <w:bCs/>
                <w:i/>
                <w:lang w:val="en-US"/>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enabsatz"/>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E054DF" w:rsidRDefault="00410FCC" w:rsidP="00F3346C">
            <w:pPr>
              <w:pStyle w:val="Listenabsatz"/>
              <w:widowControl/>
              <w:numPr>
                <w:ilvl w:val="1"/>
                <w:numId w:val="22"/>
              </w:numPr>
              <w:spacing w:line="240" w:lineRule="auto"/>
              <w:ind w:left="840" w:firstLineChars="0" w:hanging="420"/>
              <w:rPr>
                <w:bCs/>
                <w:i/>
                <w:iCs/>
                <w:lang w:val="en-US"/>
              </w:rPr>
            </w:pPr>
            <w:r w:rsidRPr="00E054DF">
              <w:rPr>
                <w:bCs/>
                <w:i/>
                <w:iCs/>
                <w:lang w:val="en-US"/>
              </w:rPr>
              <w:t>For FR1 with 100MHz channel bandwidth and 30kHz SCS (273 PRB)</w:t>
            </w:r>
          </w:p>
          <w:p w14:paraId="7EF2312A"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configuration#1</w:t>
            </w:r>
            <w:r w:rsidRPr="00E054DF">
              <w:rPr>
                <w:bCs/>
                <w:i/>
                <w:iCs/>
                <w:lang w:val="en-US"/>
              </w:rPr>
              <w:t>: DUD with &lt;N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G</w:t>
            </w:r>
            <w:r w:rsidRPr="00E054DF">
              <w:rPr>
                <w:bCs/>
                <w:i/>
                <w:iCs/>
                <w:lang w:val="en-US"/>
              </w:rPr>
              <w:t>&gt; = &lt;103, 55, 6&gt;</w:t>
            </w:r>
          </w:p>
          <w:p w14:paraId="2C551ADC"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configuration#2</w:t>
            </w:r>
            <w:r w:rsidRPr="00E054DF">
              <w:rPr>
                <w:bCs/>
                <w:i/>
                <w:iCs/>
                <w:lang w:val="en-US"/>
              </w:rPr>
              <w:t>: DU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&lt;212, 55, 6&gt;</w:t>
            </w:r>
          </w:p>
          <w:p w14:paraId="57F43479" w14:textId="77777777" w:rsidR="00410FCC" w:rsidRPr="00E054DF" w:rsidRDefault="00410FCC" w:rsidP="00F3346C">
            <w:pPr>
              <w:pStyle w:val="Listenabsatz"/>
              <w:widowControl/>
              <w:numPr>
                <w:ilvl w:val="1"/>
                <w:numId w:val="22"/>
              </w:numPr>
              <w:spacing w:line="240" w:lineRule="auto"/>
              <w:ind w:left="840" w:firstLineChars="0" w:hanging="420"/>
              <w:rPr>
                <w:bCs/>
                <w:i/>
                <w:iCs/>
                <w:lang w:val="en-US"/>
              </w:rPr>
            </w:pPr>
            <w:r w:rsidRPr="00E054DF">
              <w:rPr>
                <w:bCs/>
                <w:i/>
                <w:iCs/>
                <w:lang w:val="en-US"/>
              </w:rPr>
              <w:t>For FR2-1 with 200MHz channel bandwidth and 60kHz SCS (264 PRB)</w:t>
            </w:r>
          </w:p>
          <w:p w14:paraId="4E8DFBE5"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configuration#1</w:t>
            </w:r>
            <w:r w:rsidRPr="00E054DF">
              <w:rPr>
                <w:bCs/>
                <w:i/>
                <w:iCs/>
                <w:lang w:val="en-US"/>
              </w:rPr>
              <w:t>: DUD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&lt;102, 54, 3&gt;</w:t>
            </w:r>
          </w:p>
          <w:p w14:paraId="38055649"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configuration#2</w:t>
            </w:r>
            <w:r w:rsidRPr="00E054DF">
              <w:rPr>
                <w:bCs/>
                <w:i/>
                <w:iCs/>
                <w:lang w:val="en-US"/>
              </w:rPr>
              <w:t>: DU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&lt;206, 55, 3&gt;</w:t>
            </w:r>
          </w:p>
          <w:p w14:paraId="3FCBFD0B" w14:textId="77777777" w:rsidR="00410FCC" w:rsidRPr="00F3346C" w:rsidRDefault="00410FCC" w:rsidP="00F3346C">
            <w:pPr>
              <w:pStyle w:val="Listenabsatz"/>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E054DF" w:rsidRDefault="00410FCC" w:rsidP="00F3346C">
            <w:pPr>
              <w:pStyle w:val="Listenabsatz"/>
              <w:widowControl/>
              <w:numPr>
                <w:ilvl w:val="1"/>
                <w:numId w:val="22"/>
              </w:numPr>
              <w:spacing w:line="240" w:lineRule="auto"/>
              <w:ind w:left="840" w:firstLineChars="0" w:hanging="420"/>
              <w:rPr>
                <w:bCs/>
                <w:i/>
                <w:iCs/>
                <w:lang w:val="en-US"/>
              </w:rPr>
            </w:pPr>
            <w:r w:rsidRPr="00E054DF">
              <w:rPr>
                <w:bCs/>
                <w:i/>
                <w:iCs/>
                <w:lang w:val="en-US"/>
              </w:rPr>
              <w:lastRenderedPageBreak/>
              <w:t>For FR1 with 100MHz channel bandwidth and 30kHz SCS (273 PRB)</w:t>
            </w:r>
          </w:p>
          <w:p w14:paraId="0C4E939F"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configuration#1</w:t>
            </w:r>
            <w:r w:rsidRPr="00E054DF">
              <w:rPr>
                <w:bCs/>
                <w:i/>
                <w:iCs/>
                <w:lang w:val="en-US"/>
              </w:rPr>
              <w:t>: DUD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&lt;95, 71, 6&gt;</w:t>
            </w:r>
          </w:p>
          <w:p w14:paraId="3D81F6C8"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configuration#2</w:t>
            </w:r>
            <w:r w:rsidRPr="00E054DF">
              <w:rPr>
                <w:bCs/>
                <w:i/>
                <w:iCs/>
                <w:lang w:val="en-US"/>
              </w:rPr>
              <w:t>: DU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&lt;196, 71, 6&gt;</w:t>
            </w:r>
          </w:p>
          <w:p w14:paraId="3DE51D17" w14:textId="77777777" w:rsidR="00410FCC" w:rsidRPr="00E054DF" w:rsidRDefault="00410FCC" w:rsidP="00F3346C">
            <w:pPr>
              <w:pStyle w:val="Listenabsatz"/>
              <w:widowControl/>
              <w:numPr>
                <w:ilvl w:val="1"/>
                <w:numId w:val="22"/>
              </w:numPr>
              <w:spacing w:line="240" w:lineRule="auto"/>
              <w:ind w:left="840" w:firstLineChars="0" w:hanging="420"/>
              <w:rPr>
                <w:bCs/>
                <w:i/>
                <w:iCs/>
                <w:lang w:val="en-US"/>
              </w:rPr>
            </w:pPr>
            <w:r w:rsidRPr="00E054DF">
              <w:rPr>
                <w:bCs/>
                <w:i/>
                <w:iCs/>
                <w:lang w:val="en-US"/>
              </w:rPr>
              <w:t>For FR2-1 with 200MHz channel bandwidth and 60kHz SCS (264 PRB)</w:t>
            </w:r>
          </w:p>
          <w:p w14:paraId="1999CB4E" w14:textId="77777777" w:rsidR="00410FCC"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configuration#1</w:t>
            </w:r>
            <w:r w:rsidRPr="00E054DF">
              <w:rPr>
                <w:bCs/>
                <w:i/>
                <w:iCs/>
                <w:lang w:val="en-US"/>
              </w:rPr>
              <w:t>: DUD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&lt;95, 68, 3&gt;</w:t>
            </w:r>
          </w:p>
          <w:p w14:paraId="0C21C909" w14:textId="0C91FC46" w:rsidR="00903854" w:rsidRPr="00E054DF" w:rsidRDefault="00410FCC" w:rsidP="00F3346C">
            <w:pPr>
              <w:pStyle w:val="Listenabsatz"/>
              <w:widowControl/>
              <w:numPr>
                <w:ilvl w:val="2"/>
                <w:numId w:val="22"/>
              </w:numPr>
              <w:spacing w:line="240" w:lineRule="auto"/>
              <w:ind w:left="1260" w:firstLineChars="0" w:hanging="420"/>
              <w:rPr>
                <w:bCs/>
                <w:i/>
                <w:iCs/>
                <w:lang w:val="en-US"/>
              </w:rPr>
            </w:pPr>
            <w:r w:rsidRPr="00E054DF">
              <w:rPr>
                <w:i/>
                <w:lang w:val="en-US"/>
              </w:rPr>
              <w:t>SBFD Subband configuration#2</w:t>
            </w:r>
            <w:r w:rsidRPr="00E054DF">
              <w:rPr>
                <w:bCs/>
                <w:i/>
                <w:iCs/>
                <w:lang w:val="en-US"/>
              </w:rPr>
              <w:t>: DU with &lt; N</w:t>
            </w:r>
            <w:r w:rsidRPr="00E054DF">
              <w:rPr>
                <w:bCs/>
                <w:i/>
                <w:iCs/>
                <w:vertAlign w:val="subscript"/>
                <w:lang w:val="en-US"/>
              </w:rPr>
              <w:t>D</w:t>
            </w:r>
            <w:r w:rsidRPr="00E054DF">
              <w:rPr>
                <w:bCs/>
                <w:i/>
                <w:iCs/>
                <w:lang w:val="en-US"/>
              </w:rPr>
              <w:t>, N</w:t>
            </w:r>
            <w:r w:rsidRPr="00E054DF">
              <w:rPr>
                <w:bCs/>
                <w:i/>
                <w:iCs/>
                <w:vertAlign w:val="subscript"/>
                <w:lang w:val="en-US"/>
              </w:rPr>
              <w:t>U</w:t>
            </w:r>
            <w:r w:rsidRPr="00E054DF">
              <w:rPr>
                <w:bCs/>
                <w:i/>
                <w:iCs/>
                <w:lang w:val="en-US"/>
              </w:rPr>
              <w:t>, N</w:t>
            </w:r>
            <w:r w:rsidRPr="00E054DF">
              <w:rPr>
                <w:bCs/>
                <w:i/>
                <w:iCs/>
                <w:vertAlign w:val="subscript"/>
                <w:lang w:val="en-US"/>
              </w:rPr>
              <w:t xml:space="preserve">G </w:t>
            </w:r>
            <w:r w:rsidRPr="00E054DF">
              <w:rPr>
                <w:bCs/>
                <w:i/>
                <w:iCs/>
                <w:lang w:val="en-US"/>
              </w:rPr>
              <w:t>&gt; = &lt;193, 68, 3&gt;</w:t>
            </w:r>
          </w:p>
        </w:tc>
      </w:tr>
      <w:tr w:rsidR="00903854" w:rsidRPr="00E054DF"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E054DF" w:rsidRDefault="00364471" w:rsidP="00F3346C">
            <w:pPr>
              <w:spacing w:line="240" w:lineRule="auto"/>
              <w:rPr>
                <w:i/>
                <w:lang w:val="en-US"/>
              </w:rPr>
            </w:pPr>
            <w:r w:rsidRPr="00E054DF">
              <w:rPr>
                <w:rFonts w:hint="eastAsia"/>
                <w:b/>
                <w:i/>
                <w:u w:val="single"/>
                <w:lang w:val="en-US"/>
              </w:rPr>
              <w:t>P</w:t>
            </w:r>
            <w:r w:rsidRPr="00E054DF">
              <w:rPr>
                <w:b/>
                <w:i/>
                <w:u w:val="single"/>
                <w:lang w:val="en-US"/>
              </w:rPr>
              <w:t>roposal 25</w:t>
            </w:r>
            <w:r w:rsidRPr="00E054DF">
              <w:rPr>
                <w:b/>
                <w:i/>
                <w:lang w:val="en-US"/>
              </w:rPr>
              <w:t>:</w:t>
            </w:r>
            <w:r w:rsidRPr="00E054DF">
              <w:rPr>
                <w:i/>
                <w:lang w:val="en-US"/>
              </w:rPr>
              <w:t xml:space="preserve"> Adopt the assumptions for evaluation on Rel-18 NR duplex operation under different deployment scenarios given in Table A.6.</w:t>
            </w:r>
          </w:p>
        </w:tc>
      </w:tr>
      <w:tr w:rsidR="00903854" w:rsidRPr="00E054DF"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E054DF" w:rsidRDefault="00426A0C" w:rsidP="00F3346C">
            <w:pPr>
              <w:spacing w:line="240" w:lineRule="auto"/>
              <w:rPr>
                <w:i/>
                <w:lang w:val="en-US"/>
              </w:rPr>
            </w:pPr>
            <w:r w:rsidRPr="00E054DF">
              <w:rPr>
                <w:b/>
                <w:i/>
                <w:u w:val="single"/>
                <w:lang w:val="en-US"/>
              </w:rPr>
              <w:t>Proposal 17</w:t>
            </w:r>
            <w:r w:rsidRPr="00E054DF">
              <w:rPr>
                <w:i/>
                <w:lang w:val="en-US"/>
              </w:rPr>
              <w:t>: Consider the following configurations for SBFD simulation.</w:t>
            </w:r>
          </w:p>
          <w:p w14:paraId="588F9B0A" w14:textId="77777777" w:rsidR="00426A0C" w:rsidRPr="00E054DF" w:rsidRDefault="00426A0C" w:rsidP="005C4A83">
            <w:pPr>
              <w:widowControl/>
              <w:numPr>
                <w:ilvl w:val="0"/>
                <w:numId w:val="71"/>
              </w:numPr>
              <w:autoSpaceDE/>
              <w:autoSpaceDN/>
              <w:adjustRightInd/>
              <w:spacing w:line="240" w:lineRule="auto"/>
              <w:rPr>
                <w:i/>
                <w:lang w:val="en-US"/>
              </w:rPr>
            </w:pPr>
            <w:r w:rsidRPr="00E054DF">
              <w:rPr>
                <w:i/>
                <w:lang w:val="en-US"/>
              </w:rPr>
              <w:t xml:space="preserve">Alt 3 (strive for the same UL/DL resource ratio between </w:t>
            </w:r>
            <w:r w:rsidRPr="00E054DF">
              <w:rPr>
                <w:rFonts w:hint="eastAsia"/>
                <w:i/>
                <w:lang w:val="en-US"/>
              </w:rPr>
              <w:t>L</w:t>
            </w:r>
            <w:r w:rsidRPr="00E054DF">
              <w:rPr>
                <w:i/>
                <w:lang w:val="en-US"/>
              </w:rPr>
              <w:t xml:space="preserve">egacy TDD and SBFD): </w:t>
            </w:r>
          </w:p>
          <w:p w14:paraId="183BB49D" w14:textId="77777777" w:rsidR="00426A0C" w:rsidRPr="00E054DF" w:rsidRDefault="00426A0C" w:rsidP="005C4A83">
            <w:pPr>
              <w:widowControl/>
              <w:numPr>
                <w:ilvl w:val="1"/>
                <w:numId w:val="71"/>
              </w:numPr>
              <w:autoSpaceDE/>
              <w:autoSpaceDN/>
              <w:adjustRightInd/>
              <w:spacing w:line="240" w:lineRule="auto"/>
              <w:rPr>
                <w:i/>
                <w:lang w:val="en-US"/>
              </w:rPr>
            </w:pPr>
            <w:r w:rsidRPr="00E054DF">
              <w:rPr>
                <w:rFonts w:hint="eastAsia"/>
                <w:i/>
                <w:lang w:val="en-US"/>
              </w:rPr>
              <w:t>L</w:t>
            </w:r>
            <w:r w:rsidRPr="00E054DF">
              <w:rPr>
                <w:i/>
                <w:lang w:val="en-US"/>
              </w:rPr>
              <w:t>egacy TDD: Static TDD UL/DL configuration with {DDSUU}, where S=[12D:2G:0U]</w:t>
            </w:r>
          </w:p>
          <w:p w14:paraId="458CA6AE" w14:textId="77777777" w:rsidR="00426A0C" w:rsidRPr="00E054DF" w:rsidRDefault="00426A0C" w:rsidP="005C4A83">
            <w:pPr>
              <w:widowControl/>
              <w:numPr>
                <w:ilvl w:val="1"/>
                <w:numId w:val="71"/>
              </w:numPr>
              <w:autoSpaceDE/>
              <w:autoSpaceDN/>
              <w:adjustRightInd/>
              <w:spacing w:line="240" w:lineRule="auto"/>
              <w:rPr>
                <w:i/>
                <w:lang w:val="en-US"/>
              </w:rPr>
            </w:pPr>
            <w:r w:rsidRPr="00E054DF">
              <w:rPr>
                <w:rFonts w:hint="eastAsia"/>
                <w:i/>
                <w:lang w:val="en-US"/>
              </w:rPr>
              <w:t>S</w:t>
            </w:r>
            <w:r w:rsidRPr="00E054DF">
              <w:rPr>
                <w:i/>
                <w:lang w:val="en-US"/>
              </w:rPr>
              <w:t xml:space="preserve">BFD: Frame structure#2 (XXXXU), where X denotes a SBFD slot. In time domain, SBFD UL subband spans all the symbols in a SBFD slot. In frequency domain, SBFD UL subband is about </w:t>
            </w:r>
            <w:r w:rsidRPr="00E054DF">
              <w:rPr>
                <w:i/>
                <w:strike/>
                <w:color w:val="FF0000"/>
                <w:lang w:val="en-US"/>
              </w:rPr>
              <w:t>[20%]</w:t>
            </w:r>
            <w:r w:rsidRPr="00E054DF">
              <w:rPr>
                <w:i/>
                <w:lang w:val="en-US"/>
              </w:rPr>
              <w:t xml:space="preserve"> </w:t>
            </w:r>
            <w:r w:rsidRPr="00E054DF">
              <w:rPr>
                <w:i/>
                <w:color w:val="FF0000"/>
                <w:u w:val="single"/>
                <w:lang w:val="en-US"/>
              </w:rPr>
              <w:t>25</w:t>
            </w:r>
            <w:r w:rsidRPr="00E054DF">
              <w:rPr>
                <w:i/>
                <w:lang w:val="en-US"/>
              </w:rPr>
              <w:t xml:space="preserve"> of the channel bandwidth. </w:t>
            </w:r>
            <w:r w:rsidRPr="00E054DF">
              <w:rPr>
                <w:i/>
                <w:color w:val="FF0000"/>
                <w:u w:val="single"/>
                <w:lang w:val="en-US"/>
              </w:rPr>
              <w:t>SBFD Subband configuration#1 with {DUD}={</w:t>
            </w:r>
            <w:r w:rsidRPr="00E054DF">
              <w:rPr>
                <w:i/>
                <w:color w:val="FF0000"/>
                <w:highlight w:val="yellow"/>
                <w:u w:val="single"/>
                <w:lang w:val="en-US"/>
              </w:rPr>
              <w:t>96:69:</w:t>
            </w:r>
            <w:r w:rsidRPr="00E054DF">
              <w:rPr>
                <w:i/>
                <w:color w:val="FF0000"/>
                <w:u w:val="single"/>
                <w:lang w:val="en-US"/>
              </w:rPr>
              <w:t>96} pattern is applied and guard band is 6 RB in each side.</w:t>
            </w:r>
          </w:p>
          <w:p w14:paraId="3FE32B2A" w14:textId="77777777" w:rsidR="00426A0C" w:rsidRPr="00E054DF" w:rsidRDefault="00426A0C" w:rsidP="005C4A83">
            <w:pPr>
              <w:widowControl/>
              <w:numPr>
                <w:ilvl w:val="0"/>
                <w:numId w:val="71"/>
              </w:numPr>
              <w:autoSpaceDE/>
              <w:autoSpaceDN/>
              <w:adjustRightInd/>
              <w:spacing w:line="240" w:lineRule="auto"/>
              <w:rPr>
                <w:i/>
                <w:lang w:val="en-US"/>
              </w:rPr>
            </w:pPr>
            <w:r w:rsidRPr="00E054DF">
              <w:rPr>
                <w:i/>
                <w:lang w:val="en-US"/>
              </w:rPr>
              <w:t xml:space="preserve">Alt 2 (No SBFD DL subband in the slots/symbols that correspond to UL slots/symbols in legacy TDD): </w:t>
            </w:r>
          </w:p>
          <w:p w14:paraId="08FBCED1" w14:textId="77777777" w:rsidR="00426A0C" w:rsidRPr="00E054DF" w:rsidRDefault="00426A0C" w:rsidP="005C4A83">
            <w:pPr>
              <w:widowControl/>
              <w:numPr>
                <w:ilvl w:val="1"/>
                <w:numId w:val="71"/>
              </w:numPr>
              <w:autoSpaceDE/>
              <w:autoSpaceDN/>
              <w:adjustRightInd/>
              <w:spacing w:line="240" w:lineRule="auto"/>
              <w:rPr>
                <w:i/>
                <w:lang w:val="en-US"/>
              </w:rPr>
            </w:pPr>
            <w:r w:rsidRPr="00E054DF">
              <w:rPr>
                <w:rFonts w:hint="eastAsia"/>
                <w:i/>
                <w:lang w:val="en-US"/>
              </w:rPr>
              <w:t>L</w:t>
            </w:r>
            <w:r w:rsidRPr="00E054DF">
              <w:rPr>
                <w:i/>
                <w:lang w:val="en-US"/>
              </w:rPr>
              <w:t>egacy TDD: Static TDD UL/DL configuration with {DDDSU}, where S=[12D:2G:0U]</w:t>
            </w:r>
          </w:p>
          <w:p w14:paraId="0CCB25AF" w14:textId="1EF2F9FC" w:rsidR="00903854" w:rsidRPr="00E054DF" w:rsidRDefault="00426A0C" w:rsidP="005C4A83">
            <w:pPr>
              <w:widowControl/>
              <w:numPr>
                <w:ilvl w:val="1"/>
                <w:numId w:val="71"/>
              </w:numPr>
              <w:autoSpaceDE/>
              <w:autoSpaceDN/>
              <w:adjustRightInd/>
              <w:spacing w:line="240" w:lineRule="auto"/>
              <w:rPr>
                <w:i/>
                <w:lang w:val="en-US"/>
              </w:rPr>
            </w:pPr>
            <w:r w:rsidRPr="00E054DF">
              <w:rPr>
                <w:rFonts w:hint="eastAsia"/>
                <w:i/>
                <w:lang w:val="en-US"/>
              </w:rPr>
              <w:t>S</w:t>
            </w:r>
            <w:r w:rsidRPr="00E054DF">
              <w:rPr>
                <w:i/>
                <w:lang w:val="en-US"/>
              </w:rPr>
              <w:t xml:space="preserve">BFD: Frame structure#2 (XXXXU), where X denotes a SBFD slot. In time domain, SBFD UL subband spans all the symbols in a SBFD slot. In frequency domain, SBFD UL subband is about </w:t>
            </w:r>
            <w:r w:rsidRPr="00E054DF">
              <w:rPr>
                <w:i/>
                <w:strike/>
                <w:color w:val="FF0000"/>
                <w:lang w:val="en-US"/>
              </w:rPr>
              <w:t>[20%]</w:t>
            </w:r>
            <w:r w:rsidRPr="00E054DF">
              <w:rPr>
                <w:i/>
                <w:lang w:val="en-US"/>
              </w:rPr>
              <w:t xml:space="preserve"> </w:t>
            </w:r>
            <w:r w:rsidRPr="00E054DF">
              <w:rPr>
                <w:i/>
                <w:color w:val="FF0000"/>
                <w:u w:val="single"/>
                <w:lang w:val="en-US"/>
              </w:rPr>
              <w:t xml:space="preserve">19.4 </w:t>
            </w:r>
            <w:r w:rsidRPr="00E054DF">
              <w:rPr>
                <w:i/>
                <w:lang w:val="en-US"/>
              </w:rPr>
              <w:t>of the channel bandwidth.</w:t>
            </w:r>
            <w:r w:rsidRPr="00E054DF">
              <w:rPr>
                <w:i/>
                <w:color w:val="FF0000"/>
                <w:u w:val="single"/>
                <w:lang w:val="en-US"/>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E054DF">
              <w:rPr>
                <w:lang w:val="en-US"/>
              </w:rPr>
              <w:t xml:space="preserve">For alternative 3, there are almost 60% DL resource and 40% UL resource in the legacy TDD operation. </w:t>
            </w:r>
            <w:r w:rsidRPr="00F3346C">
              <w:t>So, 25% of channel bandwidth can used for UL subband.</w:t>
            </w:r>
          </w:p>
        </w:tc>
      </w:tr>
      <w:tr w:rsidR="000223B0" w:rsidRPr="00E054DF"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E054DF" w:rsidRDefault="002E158A" w:rsidP="00F3346C">
            <w:pPr>
              <w:spacing w:line="240" w:lineRule="auto"/>
              <w:rPr>
                <w:lang w:val="en-US"/>
              </w:rPr>
            </w:pPr>
            <w:r w:rsidRPr="00E054DF">
              <w:rPr>
                <w:b/>
                <w:i/>
                <w:u w:val="single"/>
                <w:lang w:val="en-US"/>
              </w:rPr>
              <w:t>Observation 7</w:t>
            </w:r>
            <w:r w:rsidRPr="00E054DF">
              <w:rPr>
                <w:lang w:val="en-US"/>
              </w:rPr>
              <w:t>: Alt 4 and Alt 3 represent fair comparison between SBFD and TDD in terms of DL and UL resources.</w:t>
            </w:r>
          </w:p>
          <w:p w14:paraId="39B26819" w14:textId="02373D29" w:rsidR="006B1282" w:rsidRPr="00E054DF" w:rsidRDefault="006B1282" w:rsidP="00F3346C">
            <w:pPr>
              <w:spacing w:line="240" w:lineRule="auto"/>
              <w:rPr>
                <w:iCs/>
                <w:lang w:val="en-US"/>
              </w:rPr>
            </w:pPr>
            <w:r w:rsidRPr="00E054DF">
              <w:rPr>
                <w:b/>
                <w:i/>
                <w:iCs/>
                <w:u w:val="single"/>
                <w:lang w:val="en-US"/>
              </w:rPr>
              <w:t>Proposal 19</w:t>
            </w:r>
            <w:r w:rsidRPr="00E054DF">
              <w:rPr>
                <w:iCs/>
                <w:u w:val="single"/>
                <w:lang w:val="en-US"/>
              </w:rPr>
              <w:t xml:space="preserve">: </w:t>
            </w:r>
            <w:r w:rsidRPr="00E054DF">
              <w:rPr>
                <w:iCs/>
                <w:lang w:val="en-US"/>
              </w:rPr>
              <w:t>For subband full duplex deployment scenario,</w:t>
            </w:r>
            <w:r w:rsidRPr="00E054DF">
              <w:rPr>
                <w:iCs/>
                <w:u w:val="single"/>
                <w:lang w:val="en-US"/>
              </w:rPr>
              <w:t xml:space="preserve"> </w:t>
            </w:r>
            <w:r w:rsidRPr="00E054DF">
              <w:rPr>
                <w:iCs/>
                <w:lang w:val="en-US"/>
              </w:rPr>
              <w:t>support configurable N</w:t>
            </w:r>
            <w:r w:rsidRPr="00E054DF">
              <w:rPr>
                <w:iCs/>
                <w:vertAlign w:val="subscript"/>
                <w:lang w:val="en-US"/>
              </w:rPr>
              <w:t>D</w:t>
            </w:r>
            <w:r w:rsidRPr="00E054DF">
              <w:rPr>
                <w:iCs/>
                <w:lang w:val="en-US"/>
              </w:rPr>
              <w:t xml:space="preserve"> RBs DL subbands, N</w:t>
            </w:r>
            <w:r w:rsidRPr="00E054DF">
              <w:rPr>
                <w:iCs/>
                <w:vertAlign w:val="subscript"/>
                <w:lang w:val="en-US"/>
              </w:rPr>
              <w:t>U</w:t>
            </w:r>
            <w:r w:rsidRPr="00E054DF">
              <w:rPr>
                <w:iCs/>
                <w:lang w:val="en-US"/>
              </w:rPr>
              <w:t xml:space="preserve"> RBs UL subbands and N</w:t>
            </w:r>
            <w:r w:rsidRPr="00E054DF">
              <w:rPr>
                <w:iCs/>
                <w:vertAlign w:val="subscript"/>
                <w:lang w:val="en-US"/>
              </w:rPr>
              <w:t>G</w:t>
            </w:r>
            <w:r w:rsidRPr="00E054DF">
              <w:rPr>
                <w:iCs/>
                <w:lang w:val="en-US"/>
              </w:rPr>
              <w:t xml:space="preserve"> RBs as the gap between the DL and UL subbands</w:t>
            </w:r>
          </w:p>
          <w:p w14:paraId="0C506951" w14:textId="77777777" w:rsidR="006B1282" w:rsidRPr="00E054DF" w:rsidRDefault="006B1282" w:rsidP="005C4A83">
            <w:pPr>
              <w:numPr>
                <w:ilvl w:val="0"/>
                <w:numId w:val="96"/>
              </w:numPr>
              <w:spacing w:line="240" w:lineRule="auto"/>
              <w:rPr>
                <w:iCs/>
                <w:lang w:val="en-US"/>
              </w:rPr>
            </w:pPr>
            <w:r w:rsidRPr="00E054DF">
              <w:rPr>
                <w:iCs/>
                <w:lang w:val="en-US"/>
              </w:rPr>
              <w:t>Option 1: Support ~40% RBs for each of the two DL subbands (N</w:t>
            </w:r>
            <w:r w:rsidRPr="00E054DF">
              <w:rPr>
                <w:iCs/>
                <w:vertAlign w:val="subscript"/>
                <w:lang w:val="en-US"/>
              </w:rPr>
              <w:t>D</w:t>
            </w:r>
            <w:r w:rsidRPr="00E054DF">
              <w:rPr>
                <w:iCs/>
                <w:lang w:val="en-US"/>
              </w:rPr>
              <w:t>=2x~40% RBs) and ~20% RBs for UL subband in middle (N</w:t>
            </w:r>
            <w:r w:rsidRPr="00E054DF">
              <w:rPr>
                <w:iCs/>
                <w:vertAlign w:val="subscript"/>
                <w:lang w:val="en-US"/>
              </w:rPr>
              <w:t>U</w:t>
            </w:r>
            <w:r w:rsidRPr="00E054DF">
              <w:rPr>
                <w:iCs/>
                <w:lang w:val="en-US"/>
              </w:rPr>
              <w:t>=~20% RBs) and N RBs guard band in between</w:t>
            </w:r>
          </w:p>
          <w:p w14:paraId="03E500ED" w14:textId="77777777" w:rsidR="006B1282" w:rsidRPr="00E054DF" w:rsidRDefault="006B1282" w:rsidP="005C4A83">
            <w:pPr>
              <w:numPr>
                <w:ilvl w:val="1"/>
                <w:numId w:val="96"/>
              </w:numPr>
              <w:spacing w:line="240" w:lineRule="auto"/>
              <w:rPr>
                <w:iCs/>
                <w:lang w:val="en-US"/>
              </w:rPr>
            </w:pPr>
            <w:r w:rsidRPr="00E054DF">
              <w:rPr>
                <w:iCs/>
                <w:lang w:val="en-US"/>
              </w:rPr>
              <w:lastRenderedPageBreak/>
              <w:t>N or 0 RB for the gap between DL and UL subbands (N3=2xN or 0 RB)</w:t>
            </w:r>
          </w:p>
          <w:p w14:paraId="6CA65521" w14:textId="7F9510A4" w:rsidR="006B1282" w:rsidRPr="00E054DF" w:rsidRDefault="006B1282" w:rsidP="005C4A83">
            <w:pPr>
              <w:numPr>
                <w:ilvl w:val="0"/>
                <w:numId w:val="96"/>
              </w:numPr>
              <w:spacing w:line="240" w:lineRule="auto"/>
              <w:rPr>
                <w:iCs/>
                <w:lang w:val="en-US"/>
              </w:rPr>
            </w:pPr>
            <w:r w:rsidRPr="00E054DF">
              <w:rPr>
                <w:iCs/>
                <w:lang w:val="en-US"/>
              </w:rPr>
              <w:t>Option 2: For FR2, support fully overlapping DL/UL band configuration (N</w:t>
            </w:r>
            <w:r w:rsidRPr="00E054DF">
              <w:rPr>
                <w:iCs/>
                <w:vertAlign w:val="subscript"/>
                <w:lang w:val="en-US"/>
              </w:rPr>
              <w:t>D</w:t>
            </w:r>
            <w:r w:rsidRPr="00E054DF">
              <w:rPr>
                <w:iCs/>
                <w:lang w:val="en-US"/>
              </w:rPr>
              <w:t>=N</w:t>
            </w:r>
            <w:r w:rsidRPr="00E054DF">
              <w:rPr>
                <w:iCs/>
                <w:vertAlign w:val="subscript"/>
                <w:lang w:val="en-US"/>
              </w:rPr>
              <w:t>U</w:t>
            </w:r>
            <w:r w:rsidRPr="00E054DF">
              <w:rPr>
                <w:iCs/>
                <w:lang w:val="en-US"/>
              </w:rPr>
              <w:t>=entire BW and N</w:t>
            </w:r>
            <w:r w:rsidRPr="00E054DF">
              <w:rPr>
                <w:iCs/>
                <w:vertAlign w:val="subscript"/>
                <w:lang w:val="en-US"/>
              </w:rPr>
              <w:t>G</w:t>
            </w:r>
            <w:r w:rsidRPr="00E054DF">
              <w:rPr>
                <w:iCs/>
                <w:lang w:val="en-US"/>
              </w:rPr>
              <w:t>=0)</w:t>
            </w:r>
          </w:p>
        </w:tc>
      </w:tr>
      <w:tr w:rsidR="00863338" w:rsidRPr="00E054DF"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E054DF" w:rsidRDefault="00863338" w:rsidP="00F3346C">
            <w:pPr>
              <w:spacing w:line="240" w:lineRule="auto"/>
              <w:rPr>
                <w:lang w:val="en-US"/>
              </w:rPr>
            </w:pPr>
            <w:r w:rsidRPr="00E054DF">
              <w:rPr>
                <w:b/>
                <w:i/>
                <w:u w:val="single"/>
                <w:lang w:val="en-US"/>
              </w:rPr>
              <w:t>Proposal 4:</w:t>
            </w:r>
            <w:r w:rsidRPr="00E054DF">
              <w:rPr>
                <w:lang w:val="en-US"/>
              </w:rPr>
              <w:t xml:space="preserve"> For UL/DL configurations for legacy TDD operation and SBFD operation, Alt 2 should be prioritized for the evaluation.</w:t>
            </w:r>
          </w:p>
        </w:tc>
      </w:tr>
      <w:tr w:rsidR="00006CDB" w:rsidRPr="00E054DF"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E054DF" w:rsidRDefault="00006CDB" w:rsidP="00F3346C">
            <w:pPr>
              <w:spacing w:line="240" w:lineRule="auto"/>
              <w:rPr>
                <w:lang w:val="en-US"/>
              </w:rPr>
            </w:pPr>
            <w:r w:rsidRPr="00E054DF">
              <w:rPr>
                <w:b/>
                <w:i/>
                <w:u w:val="single"/>
                <w:lang w:val="en-US"/>
              </w:rPr>
              <w:t xml:space="preserve">Proposal 14: </w:t>
            </w:r>
            <w:r w:rsidRPr="00E054DF">
              <w:rPr>
                <w:lang w:val="en-US"/>
              </w:rPr>
              <w:t>UL subband size should follow the guidance of RAN4 and UL subband could be set to 20% of the channel bandwidth at the first stage.</w:t>
            </w:r>
          </w:p>
        </w:tc>
      </w:tr>
      <w:tr w:rsidR="00BB3C5A" w:rsidRPr="00E054DF"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E054DF" w:rsidRDefault="00394A4A" w:rsidP="00F3346C">
            <w:pPr>
              <w:spacing w:line="240" w:lineRule="auto"/>
              <w:rPr>
                <w:bCs/>
                <w:lang w:val="en-US"/>
              </w:rPr>
            </w:pPr>
            <w:r w:rsidRPr="00E054DF">
              <w:rPr>
                <w:rFonts w:hint="eastAsia"/>
                <w:b/>
                <w:bCs/>
                <w:i/>
                <w:u w:val="single"/>
                <w:lang w:val="en-US"/>
              </w:rPr>
              <w:t>O</w:t>
            </w:r>
            <w:r w:rsidRPr="00E054DF">
              <w:rPr>
                <w:b/>
                <w:bCs/>
                <w:i/>
                <w:u w:val="single"/>
                <w:lang w:val="en-US"/>
              </w:rPr>
              <w:t>bservation 1:</w:t>
            </w:r>
            <w:r w:rsidRPr="00E054DF">
              <w:rPr>
                <w:b/>
                <w:bCs/>
                <w:lang w:val="en-US"/>
              </w:rPr>
              <w:t xml:space="preserve"> </w:t>
            </w:r>
            <w:r w:rsidRPr="00E054DF">
              <w:rPr>
                <w:bCs/>
                <w:lang w:val="en-US"/>
              </w:rPr>
              <w:t xml:space="preserve">For alt 3 and alt 4 under umbrella of SBFD Deployment Case 1, </w:t>
            </w:r>
          </w:p>
          <w:p w14:paraId="2109E979" w14:textId="77777777" w:rsidR="00394A4A" w:rsidRPr="00E054DF" w:rsidRDefault="00394A4A" w:rsidP="005C4A83">
            <w:pPr>
              <w:pStyle w:val="Listenabsatz"/>
              <w:widowControl/>
              <w:numPr>
                <w:ilvl w:val="0"/>
                <w:numId w:val="126"/>
              </w:numPr>
              <w:spacing w:line="240" w:lineRule="auto"/>
              <w:ind w:firstLineChars="0"/>
              <w:rPr>
                <w:bCs/>
                <w:lang w:val="en-US"/>
              </w:rPr>
            </w:pPr>
            <w:r w:rsidRPr="00E054DF">
              <w:rPr>
                <w:bCs/>
                <w:lang w:val="en-US"/>
              </w:rPr>
              <w:t>It restricts the uplink transmission on the UL symbols with confining available UL resources within UL subband.</w:t>
            </w:r>
          </w:p>
          <w:p w14:paraId="144E8EAB" w14:textId="77777777" w:rsidR="00394A4A" w:rsidRPr="00E054DF" w:rsidRDefault="00394A4A" w:rsidP="005C4A83">
            <w:pPr>
              <w:pStyle w:val="Listenabsatz"/>
              <w:widowControl/>
              <w:numPr>
                <w:ilvl w:val="0"/>
                <w:numId w:val="126"/>
              </w:numPr>
              <w:spacing w:line="240" w:lineRule="auto"/>
              <w:ind w:firstLineChars="0"/>
              <w:rPr>
                <w:bCs/>
                <w:lang w:val="en-US"/>
              </w:rPr>
            </w:pPr>
            <w:r w:rsidRPr="00E054DF">
              <w:rPr>
                <w:bCs/>
                <w:lang w:val="en-US"/>
              </w:rPr>
              <w:t>The same UL/DL resource ratio between Legacy TDD and SBFD degrades or even eliminate the potential benefits of SBFD.</w:t>
            </w:r>
          </w:p>
          <w:p w14:paraId="24C3E314" w14:textId="77777777" w:rsidR="00394A4A" w:rsidRPr="00E054DF" w:rsidRDefault="00394A4A" w:rsidP="005C4A83">
            <w:pPr>
              <w:pStyle w:val="Listenabsatz"/>
              <w:widowControl/>
              <w:numPr>
                <w:ilvl w:val="0"/>
                <w:numId w:val="126"/>
              </w:numPr>
              <w:spacing w:line="240" w:lineRule="auto"/>
              <w:ind w:firstLineChars="0"/>
              <w:rPr>
                <w:bCs/>
                <w:lang w:val="en-US"/>
              </w:rPr>
            </w:pPr>
            <w:r w:rsidRPr="00E054DF">
              <w:rPr>
                <w:bCs/>
                <w:lang w:val="en-US"/>
              </w:rPr>
              <w:t>System performance is further degraded due to the guard band between UL subband and DL subband on UL slot.</w:t>
            </w:r>
          </w:p>
          <w:p w14:paraId="4AD44F8A" w14:textId="121ABF06" w:rsidR="00394A4A" w:rsidRPr="00E054DF" w:rsidRDefault="00394A4A" w:rsidP="00F3346C">
            <w:pPr>
              <w:spacing w:line="240" w:lineRule="auto"/>
              <w:rPr>
                <w:lang w:val="en-US"/>
              </w:rPr>
            </w:pPr>
            <w:r w:rsidRPr="00E054DF">
              <w:rPr>
                <w:rFonts w:hint="eastAsia"/>
                <w:b/>
                <w:i/>
                <w:u w:val="single"/>
                <w:lang w:val="en-US"/>
              </w:rPr>
              <w:t>Proposal</w:t>
            </w:r>
            <w:r w:rsidRPr="00E054DF">
              <w:rPr>
                <w:b/>
                <w:i/>
                <w:u w:val="single"/>
                <w:lang w:val="en-US"/>
              </w:rPr>
              <w:t xml:space="preserve"> 7: </w:t>
            </w:r>
            <w:r w:rsidRPr="00E054DF">
              <w:rPr>
                <w:lang w:val="en-US"/>
              </w:rPr>
              <w:t>Dynamic TDD is not used for legacy TDD for comparison.</w:t>
            </w:r>
          </w:p>
        </w:tc>
      </w:tr>
      <w:tr w:rsidR="00090455" w:rsidRPr="00E054DF"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E054DF" w:rsidRDefault="00090455" w:rsidP="00F3346C">
            <w:pPr>
              <w:spacing w:line="240" w:lineRule="auto"/>
              <w:rPr>
                <w:lang w:val="en-US"/>
              </w:rPr>
            </w:pPr>
            <w:r w:rsidRPr="00E054DF">
              <w:rPr>
                <w:b/>
                <w:i/>
                <w:u w:val="single"/>
                <w:lang w:val="en-US"/>
              </w:rPr>
              <w:t xml:space="preserve">Proposal 9: </w:t>
            </w:r>
            <w:r w:rsidRPr="00E054DF">
              <w:rPr>
                <w:bCs/>
                <w:lang w:val="en-US"/>
              </w:rPr>
              <w:t xml:space="preserve">For the agreement related to the time domain allocations for SBFD, the following update should be applied to Alt 3: </w:t>
            </w:r>
          </w:p>
          <w:p w14:paraId="5766ECB8" w14:textId="77777777" w:rsidR="00090455" w:rsidRPr="00E054DF" w:rsidRDefault="00090455" w:rsidP="005C4A83">
            <w:pPr>
              <w:widowControl/>
              <w:numPr>
                <w:ilvl w:val="0"/>
                <w:numId w:val="134"/>
              </w:numPr>
              <w:autoSpaceDE/>
              <w:autoSpaceDN/>
              <w:adjustRightInd/>
              <w:spacing w:line="240" w:lineRule="auto"/>
              <w:rPr>
                <w:bCs/>
                <w:lang w:val="en-US"/>
              </w:rPr>
            </w:pPr>
            <w:r w:rsidRPr="00E054DF">
              <w:rPr>
                <w:bCs/>
                <w:lang w:val="en-US"/>
              </w:rPr>
              <w:t xml:space="preserve">Alt 3 (strive for the same UL/DL resource ratio between Legacy TDD and SBFD): </w:t>
            </w:r>
          </w:p>
          <w:p w14:paraId="22942BFB" w14:textId="77777777" w:rsidR="00090455" w:rsidRPr="00E054DF" w:rsidRDefault="00090455" w:rsidP="005C4A83">
            <w:pPr>
              <w:widowControl/>
              <w:numPr>
                <w:ilvl w:val="1"/>
                <w:numId w:val="134"/>
              </w:numPr>
              <w:autoSpaceDE/>
              <w:autoSpaceDN/>
              <w:adjustRightInd/>
              <w:spacing w:line="240" w:lineRule="auto"/>
              <w:rPr>
                <w:bCs/>
                <w:lang w:val="en-US"/>
              </w:rPr>
            </w:pPr>
            <w:r w:rsidRPr="00E054DF">
              <w:rPr>
                <w:bCs/>
                <w:lang w:val="en-US"/>
              </w:rPr>
              <w:t>Legacy TDD: Static TDD UL/DL configuration with {DDSUU}, where S=[12D:2G:0U]</w:t>
            </w:r>
          </w:p>
          <w:p w14:paraId="2D47B410" w14:textId="285B63C2" w:rsidR="00090455" w:rsidRPr="00E054DF" w:rsidRDefault="00090455" w:rsidP="005C4A83">
            <w:pPr>
              <w:pStyle w:val="Listenabsatz"/>
              <w:widowControl/>
              <w:numPr>
                <w:ilvl w:val="1"/>
                <w:numId w:val="134"/>
              </w:numPr>
              <w:spacing w:line="240" w:lineRule="auto"/>
              <w:ind w:firstLineChars="0"/>
              <w:rPr>
                <w:lang w:val="en-US"/>
              </w:rPr>
            </w:pPr>
            <w:r w:rsidRPr="00E054DF">
              <w:rPr>
                <w:bCs/>
                <w:lang w:val="en-US"/>
              </w:rPr>
              <w:t>SBFD: Frame structure#2 (XXXXU), where X denotes a SBFD slot. In time domain, SBFD UL subband spans all the symbols in a SBFD slot. In frequency domain, SBFD UL subband is about [</w:t>
            </w:r>
            <w:r w:rsidRPr="00E054DF">
              <w:rPr>
                <w:bCs/>
                <w:strike/>
                <w:color w:val="FF0000"/>
                <w:lang w:val="en-US"/>
              </w:rPr>
              <w:t>20%</w:t>
            </w:r>
            <w:r w:rsidRPr="00E054DF">
              <w:rPr>
                <w:bCs/>
                <w:color w:val="FF0000"/>
                <w:lang w:val="en-US"/>
              </w:rPr>
              <w:t xml:space="preserve"> 25%</w:t>
            </w:r>
            <w:r w:rsidRPr="00E054DF">
              <w:rPr>
                <w:bCs/>
                <w:lang w:val="en-US"/>
              </w:rPr>
              <w:t>] of the channel bandwidth.</w:t>
            </w:r>
          </w:p>
        </w:tc>
      </w:tr>
      <w:tr w:rsidR="00090455" w:rsidRPr="00E054DF"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E054DF" w:rsidRDefault="001E79FE" w:rsidP="00F3346C">
            <w:pPr>
              <w:spacing w:line="240" w:lineRule="auto"/>
              <w:rPr>
                <w:lang w:val="en-US"/>
              </w:rPr>
            </w:pPr>
            <w:r w:rsidRPr="00E054DF">
              <w:rPr>
                <w:b/>
                <w:i/>
                <w:u w:val="single"/>
                <w:lang w:val="en-US"/>
              </w:rPr>
              <w:t>Proposal 3:</w:t>
            </w:r>
            <w:r w:rsidRPr="00E054DF">
              <w:rPr>
                <w:lang w:val="en-US"/>
              </w:rPr>
              <w:t xml:space="preserve"> Consider, as an initial evaluation step, a set of fixed DL-to-UL SBFD ratios or patterns with pre-defined resource locations and guard bands.</w:t>
            </w:r>
          </w:p>
          <w:p w14:paraId="4B151860" w14:textId="588B5B32" w:rsidR="001E79FE" w:rsidRPr="00E054DF" w:rsidRDefault="001E79FE" w:rsidP="00F3346C">
            <w:pPr>
              <w:spacing w:line="240" w:lineRule="auto"/>
              <w:rPr>
                <w:lang w:val="en-US"/>
              </w:rPr>
            </w:pPr>
            <w:r w:rsidRPr="00E054DF">
              <w:rPr>
                <w:b/>
                <w:i/>
                <w:u w:val="single"/>
                <w:lang w:val="en-US"/>
              </w:rPr>
              <w:t>Proposal 4:</w:t>
            </w:r>
            <w:r w:rsidRPr="00E054DF">
              <w:rPr>
                <w:lang w:val="en-US"/>
              </w:rPr>
              <w:t xml:space="preserve"> Consider a set of baseline TDD radio frame formats, corresponding to a set of DL-to-UL offered traffic ratios.</w:t>
            </w:r>
          </w:p>
        </w:tc>
      </w:tr>
      <w:tr w:rsidR="00090455" w:rsidRPr="00E054DF"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E054DF" w:rsidRDefault="00D83261" w:rsidP="00F3346C">
            <w:pPr>
              <w:spacing w:line="240" w:lineRule="auto"/>
              <w:rPr>
                <w:lang w:val="en-US"/>
              </w:rPr>
            </w:pPr>
            <w:r w:rsidRPr="00E054DF">
              <w:rPr>
                <w:b/>
                <w:i/>
                <w:u w:val="single"/>
                <w:lang w:val="en-US"/>
              </w:rPr>
              <w:t>Observation 1:</w:t>
            </w:r>
            <w:r w:rsidRPr="00E054DF">
              <w:rPr>
                <w:lang w:val="en-US"/>
              </w:rPr>
              <w:t xml:space="preserve"> Number of RBs in one guardband can vary according to the frequency range, sub-carrier spacing, and channel bandwidth</w:t>
            </w:r>
          </w:p>
          <w:p w14:paraId="580187E0" w14:textId="77777777" w:rsidR="00D83261" w:rsidRPr="00E054DF" w:rsidRDefault="00D83261" w:rsidP="00F3346C">
            <w:pPr>
              <w:spacing w:line="240" w:lineRule="auto"/>
              <w:rPr>
                <w:rFonts w:eastAsia="Malgun Gothic" w:cs="Arial"/>
                <w:i/>
                <w:lang w:val="en-US"/>
              </w:rPr>
            </w:pPr>
            <w:r w:rsidRPr="00E054DF">
              <w:rPr>
                <w:rFonts w:eastAsia="Malgun Gothic" w:cs="Arial"/>
                <w:b/>
                <w:i/>
                <w:u w:val="single"/>
                <w:lang w:val="en-US"/>
              </w:rPr>
              <w:t>Proposal 1</w:t>
            </w:r>
            <w:r w:rsidRPr="00E054DF">
              <w:rPr>
                <w:rFonts w:eastAsia="Malgun Gothic" w:cs="Arial"/>
                <w:i/>
                <w:lang w:val="en-US"/>
              </w:rPr>
              <w:t>: For FR1, N</w:t>
            </w:r>
            <w:r w:rsidRPr="00E054DF">
              <w:rPr>
                <w:rFonts w:eastAsia="Malgun Gothic" w:cs="Arial"/>
                <w:i/>
                <w:vertAlign w:val="subscript"/>
                <w:lang w:val="en-US"/>
              </w:rPr>
              <w:t>G</w:t>
            </w:r>
            <w:r w:rsidRPr="00E054DF">
              <w:rPr>
                <w:rFonts w:eastAsia="Malgun Gothic" w:cs="Arial"/>
                <w:i/>
                <w:lang w:val="en-US"/>
              </w:rPr>
              <w:t xml:space="preserve"> can be set between 2 to 4 RBs</w:t>
            </w:r>
          </w:p>
          <w:p w14:paraId="4573A642" w14:textId="559760C6" w:rsidR="00D83261" w:rsidRPr="00E054DF" w:rsidRDefault="00D83261" w:rsidP="00F3346C">
            <w:pPr>
              <w:spacing w:line="240" w:lineRule="auto"/>
              <w:rPr>
                <w:lang w:val="en-US"/>
              </w:rPr>
            </w:pPr>
            <w:r w:rsidRPr="00E054DF">
              <w:rPr>
                <w:rFonts w:eastAsia="Malgun Gothic" w:cs="Arial"/>
                <w:b/>
                <w:i/>
                <w:u w:val="single"/>
                <w:lang w:val="en-US"/>
              </w:rPr>
              <w:t>Proposal 2</w:t>
            </w:r>
            <w:r w:rsidRPr="00E054DF">
              <w:rPr>
                <w:rFonts w:eastAsia="Malgun Gothic" w:cs="Arial"/>
                <w:i/>
                <w:lang w:val="en-US"/>
              </w:rPr>
              <w:t>: For FR2, N</w:t>
            </w:r>
            <w:r w:rsidRPr="00E054DF">
              <w:rPr>
                <w:rFonts w:eastAsia="Malgun Gothic" w:cs="Arial"/>
                <w:i/>
                <w:vertAlign w:val="subscript"/>
                <w:lang w:val="en-US"/>
              </w:rPr>
              <w:t>G</w:t>
            </w:r>
            <w:r w:rsidRPr="00E054DF">
              <w:rPr>
                <w:rFonts w:eastAsia="Malgun Gothic" w:cs="Arial"/>
                <w:i/>
                <w:lang w:val="en-US"/>
              </w:rPr>
              <w:t xml:space="preserve"> can be set between 2 to 7 RBs</w:t>
            </w:r>
          </w:p>
        </w:tc>
      </w:tr>
      <w:tr w:rsidR="00B1102F" w:rsidRPr="00E054DF"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Pr="00E054DF" w:rsidRDefault="00B1102F" w:rsidP="00B1102F">
            <w:pPr>
              <w:spacing w:line="240" w:lineRule="auto"/>
              <w:rPr>
                <w:lang w:val="en-US"/>
              </w:rPr>
            </w:pPr>
            <w:r w:rsidRPr="00E054DF">
              <w:rPr>
                <w:b/>
                <w:i/>
                <w:u w:val="single"/>
                <w:lang w:val="en-US"/>
              </w:rPr>
              <w:t xml:space="preserve">Proposal 24: </w:t>
            </w:r>
            <w:r w:rsidRPr="00E054DF">
              <w:rPr>
                <w:lang w:val="en-US"/>
              </w:rPr>
              <w:t xml:space="preserve">For SBFD evaluations with configuration XXXXU, RAN1 to agree to change the time domain pattern to XXXSU where S includes 2 guard symbols and 12 OFDM symbols in the SBFD slot. </w:t>
            </w:r>
          </w:p>
          <w:p w14:paraId="2B99EDC9" w14:textId="042D1E95" w:rsidR="00A2789D" w:rsidRPr="00E054DF" w:rsidRDefault="00A2789D" w:rsidP="00B1102F">
            <w:pPr>
              <w:spacing w:line="240" w:lineRule="auto"/>
              <w:rPr>
                <w:lang w:val="en-US"/>
              </w:rPr>
            </w:pPr>
            <w:r w:rsidRPr="00E054DF">
              <w:rPr>
                <w:b/>
                <w:i/>
                <w:u w:val="single"/>
                <w:lang w:val="en-US"/>
              </w:rPr>
              <w:t xml:space="preserve">Proposal 25: </w:t>
            </w:r>
            <w:r w:rsidRPr="00E054DF">
              <w:rPr>
                <w:lang w:val="en-US"/>
              </w:rPr>
              <w:t xml:space="preserve">RAN1 to agree on the same TDD configurations for performance evaluation of coexistence cases (Case 4) as was agreed for the non-coexistence single </w:t>
            </w:r>
            <w:r w:rsidRPr="00E054DF">
              <w:rPr>
                <w:lang w:val="en-US"/>
              </w:rPr>
              <w:lastRenderedPageBreak/>
              <w:t>operator case (Case 1).</w:t>
            </w:r>
          </w:p>
        </w:tc>
      </w:tr>
    </w:tbl>
    <w:p w14:paraId="5283B77E" w14:textId="3AC8A781" w:rsidR="00B65CB7" w:rsidRPr="00E054DF" w:rsidRDefault="00B65CB7" w:rsidP="00B65CB7">
      <w:pPr>
        <w:pStyle w:val="berschrift4"/>
        <w:rPr>
          <w:lang w:val="en-US"/>
        </w:rPr>
      </w:pPr>
      <w:r w:rsidRPr="00E054DF">
        <w:rPr>
          <w:lang w:val="en-US"/>
        </w:rPr>
        <w:lastRenderedPageBreak/>
        <w:t xml:space="preserve">For dynamic/flexible TDD </w:t>
      </w:r>
      <w:r w:rsidRPr="00E054DF">
        <w:rPr>
          <w:rFonts w:hint="eastAsia"/>
          <w:lang w:val="en-US"/>
        </w:rPr>
        <w:t>(</w:t>
      </w:r>
      <w:r w:rsidRPr="00E054DF">
        <w:rPr>
          <w:lang w:val="en-US"/>
        </w:rPr>
        <w:t>i.e., TDD UL/DL configuration)</w:t>
      </w:r>
    </w:p>
    <w:tbl>
      <w:tblPr>
        <w:tblStyle w:val="Tabellenraster"/>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rsidRPr="00E054DF"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E054DF" w:rsidRDefault="00A60CB0" w:rsidP="00F3346C">
            <w:pPr>
              <w:spacing w:line="240" w:lineRule="auto"/>
              <w:rPr>
                <w:i/>
                <w:lang w:val="en-US"/>
              </w:rPr>
            </w:pPr>
            <w:r w:rsidRPr="00E054DF">
              <w:rPr>
                <w:b/>
                <w:i/>
                <w:u w:val="single"/>
                <w:lang w:val="en-US"/>
              </w:rPr>
              <w:t>Proposal 32</w:t>
            </w:r>
            <w:r w:rsidRPr="00E054DF">
              <w:rPr>
                <w:i/>
                <w:lang w:val="en-US"/>
              </w:rPr>
              <w:t xml:space="preserve">: </w:t>
            </w:r>
            <w:r w:rsidRPr="00E054DF">
              <w:rPr>
                <w:bCs/>
                <w:i/>
                <w:iCs/>
                <w:lang w:val="en-US"/>
              </w:rPr>
              <w:t xml:space="preserve">For evaluation methodologies for </w:t>
            </w:r>
            <w:r w:rsidRPr="00E054DF">
              <w:rPr>
                <w:bCs/>
                <w:i/>
                <w:lang w:val="en-US"/>
              </w:rPr>
              <w:t>dynamic/flexible TDD,</w:t>
            </w:r>
            <w:r w:rsidRPr="00E054DF">
              <w:rPr>
                <w:bCs/>
                <w:i/>
                <w:iCs/>
                <w:lang w:val="en-US"/>
              </w:rPr>
              <w:t xml:space="preserve"> resue SBFD as much as possible, e.g.,</w:t>
            </w:r>
          </w:p>
          <w:p w14:paraId="475F0082" w14:textId="77777777" w:rsidR="00A60CB0" w:rsidRPr="00E054DF" w:rsidRDefault="00A60CB0" w:rsidP="00F3346C">
            <w:pPr>
              <w:pStyle w:val="Listenabsatz"/>
              <w:widowControl/>
              <w:numPr>
                <w:ilvl w:val="0"/>
                <w:numId w:val="22"/>
              </w:numPr>
              <w:spacing w:line="240" w:lineRule="auto"/>
              <w:ind w:left="420" w:firstLineChars="0" w:hanging="420"/>
              <w:rPr>
                <w:bCs/>
                <w:i/>
                <w:iCs/>
                <w:lang w:val="en-US"/>
              </w:rPr>
            </w:pPr>
            <w:r w:rsidRPr="00E054DF">
              <w:rPr>
                <w:bCs/>
                <w:i/>
                <w:iCs/>
                <w:lang w:val="en-US"/>
              </w:rPr>
              <w:t xml:space="preserve">TDD UL/DL </w:t>
            </w:r>
            <w:r w:rsidRPr="00E054DF">
              <w:rPr>
                <w:i/>
                <w:lang w:val="en-US"/>
              </w:rPr>
              <w:t>configuration and Traffic model</w:t>
            </w:r>
            <w:r w:rsidRPr="00E054DF">
              <w:rPr>
                <w:bCs/>
                <w:i/>
                <w:iCs/>
                <w:lang w:val="en-US"/>
              </w:rPr>
              <w:t>:</w:t>
            </w:r>
          </w:p>
          <w:p w14:paraId="22A34C14" w14:textId="77777777" w:rsidR="00A60CB0" w:rsidRPr="002C154B" w:rsidRDefault="00A60CB0" w:rsidP="00F3346C">
            <w:pPr>
              <w:pStyle w:val="Listenabsatz"/>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E054DF" w:rsidRDefault="00131BA7" w:rsidP="00F3346C">
            <w:pPr>
              <w:spacing w:line="240" w:lineRule="auto"/>
              <w:rPr>
                <w:bCs/>
                <w:u w:val="single"/>
                <w:lang w:val="en-US"/>
              </w:rPr>
            </w:pPr>
            <w:r w:rsidRPr="00E054DF">
              <w:rPr>
                <w:b/>
                <w:i/>
                <w:u w:val="single"/>
                <w:lang w:val="en-US"/>
              </w:rPr>
              <w:t>Proposal 33:</w:t>
            </w:r>
            <w:r w:rsidRPr="00E054DF">
              <w:rPr>
                <w:i/>
                <w:lang w:val="en-US"/>
              </w:rPr>
              <w:t xml:space="preserve"> </w:t>
            </w:r>
            <w:r w:rsidRPr="00E054DF">
              <w:rPr>
                <w:bCs/>
                <w:i/>
                <w:iCs/>
                <w:lang w:val="en-US"/>
              </w:rPr>
              <w:t xml:space="preserve">For </w:t>
            </w:r>
            <w:r w:rsidRPr="00E054DF">
              <w:rPr>
                <w:bCs/>
                <w:i/>
                <w:lang w:val="en-US"/>
              </w:rPr>
              <w:t>dynamic/flexible TDD,</w:t>
            </w:r>
            <w:r w:rsidRPr="00E054DF">
              <w:rPr>
                <w:bCs/>
                <w:i/>
                <w:iCs/>
                <w:lang w:val="en-US"/>
              </w:rPr>
              <w:t xml:space="preserve"> evaluation assumptions in Table 17 and Table 18 in Annex C can be considered as starting point.</w:t>
            </w:r>
          </w:p>
          <w:p w14:paraId="4F3E56FB" w14:textId="77777777" w:rsidR="00131BA7" w:rsidRPr="00E054DF" w:rsidRDefault="00131BA7" w:rsidP="00F3346C">
            <w:pPr>
              <w:pStyle w:val="Beschriftung"/>
              <w:spacing w:before="0" w:after="0" w:line="240" w:lineRule="auto"/>
              <w:rPr>
                <w:lang w:val="en-US"/>
              </w:rPr>
            </w:pPr>
          </w:p>
          <w:p w14:paraId="259BBE9E" w14:textId="77777777" w:rsidR="00131BA7" w:rsidRPr="00E054DF" w:rsidRDefault="00131BA7" w:rsidP="00F3346C">
            <w:pPr>
              <w:pStyle w:val="Beschriftung"/>
              <w:spacing w:before="0" w:after="0" w:line="240" w:lineRule="auto"/>
              <w:rPr>
                <w:lang w:val="en-US"/>
              </w:rPr>
            </w:pPr>
            <w:r w:rsidRPr="00E054DF">
              <w:rPr>
                <w:lang w:val="en-US"/>
              </w:rPr>
              <w:t xml:space="preserve">Table </w:t>
            </w:r>
            <w:r w:rsidRPr="00E054DF">
              <w:rPr>
                <w:b w:val="0"/>
                <w:lang w:val="en-US"/>
              </w:rPr>
              <w:t>14</w:t>
            </w:r>
            <w:r w:rsidRPr="00E054DF">
              <w:rPr>
                <w:lang w:val="en-US"/>
              </w:rPr>
              <w:t xml:space="preserve">  Slot configurations and ratio of DL/UL traffic for FTP3 for dynamic/flexible TDD.</w:t>
            </w:r>
          </w:p>
          <w:tbl>
            <w:tblPr>
              <w:tblStyle w:val="Tabellenraster"/>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E054DF"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enabsatz"/>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enabsatz"/>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enabsatz"/>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enabsatz"/>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E054DF" w:rsidRDefault="00131BA7" w:rsidP="005C4A83">
                  <w:pPr>
                    <w:widowControl/>
                    <w:numPr>
                      <w:ilvl w:val="0"/>
                      <w:numId w:val="24"/>
                    </w:numPr>
                    <w:overflowPunct w:val="0"/>
                    <w:spacing w:line="240" w:lineRule="auto"/>
                    <w:textAlignment w:val="baseline"/>
                    <w:rPr>
                      <w:lang w:val="en-US"/>
                    </w:rPr>
                  </w:pPr>
                  <w:r w:rsidRPr="00E054DF">
                    <w:rPr>
                      <w:b/>
                      <w:bCs/>
                      <w:lang w:val="en-US"/>
                    </w:rPr>
                    <w:t>Legacy deployment</w:t>
                  </w:r>
                  <w:r w:rsidRPr="00E054DF">
                    <w:rPr>
                      <w:lang w:val="en-US"/>
                    </w:rPr>
                    <w:t>: All TRxPs use DL dominant static TDD</w:t>
                  </w:r>
                  <w:r w:rsidRPr="00E054DF">
                    <w:rPr>
                      <w:rFonts w:eastAsia="MS Mincho"/>
                      <w:bCs/>
                      <w:iCs/>
                      <w:lang w:val="en-US"/>
                    </w:rPr>
                    <w:t xml:space="preserve"> operation</w:t>
                  </w:r>
                </w:p>
                <w:p w14:paraId="7222A787" w14:textId="77777777" w:rsidR="00131BA7" w:rsidRPr="00E054DF" w:rsidRDefault="00131BA7" w:rsidP="00F3346C">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{DDDSU}, where S=[12D:2G:0U], ratio of DL/UL traffic = {2:1}, {4:1} or {1:1}</w:t>
                  </w:r>
                </w:p>
                <w:p w14:paraId="3681EB45" w14:textId="77777777" w:rsidR="00131BA7" w:rsidRPr="00E054DF" w:rsidRDefault="00131BA7" w:rsidP="005C4A83">
                  <w:pPr>
                    <w:widowControl/>
                    <w:numPr>
                      <w:ilvl w:val="0"/>
                      <w:numId w:val="24"/>
                    </w:numPr>
                    <w:overflowPunct w:val="0"/>
                    <w:spacing w:line="240" w:lineRule="auto"/>
                    <w:textAlignment w:val="baseline"/>
                    <w:rPr>
                      <w:lang w:val="en-US"/>
                    </w:rPr>
                  </w:pPr>
                  <w:r w:rsidRPr="00E054DF">
                    <w:rPr>
                      <w:b/>
                      <w:bCs/>
                      <w:lang w:val="en-US"/>
                    </w:rPr>
                    <w:t>Flexible TDD deployment</w:t>
                  </w:r>
                  <w:r w:rsidRPr="00E054DF">
                    <w:rPr>
                      <w:lang w:val="en-US"/>
                    </w:rPr>
                    <w:t>: Each TRxP uses dynamic TDD UL/DL assignment</w:t>
                  </w:r>
                </w:p>
              </w:tc>
            </w:tr>
            <w:tr w:rsidR="00131BA7" w:rsidRPr="00E054DF"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E054DF" w:rsidRDefault="00131BA7" w:rsidP="00F3346C">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HetNet with Urban Macro and Indoor office</w:t>
                  </w:r>
                </w:p>
                <w:p w14:paraId="674D7D61" w14:textId="77777777" w:rsidR="00131BA7" w:rsidRPr="00F3346C" w:rsidRDefault="00131BA7" w:rsidP="00F3346C">
                  <w:pPr>
                    <w:pStyle w:val="Listenabsatz"/>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E054DF" w:rsidRDefault="00131BA7" w:rsidP="00F3346C">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 xml:space="preserve">Both Macro and Micro/InH TRxP use the same DL dominant static TDD </w:t>
                  </w:r>
                  <w:r w:rsidRPr="00E054DF">
                    <w:rPr>
                      <w:rFonts w:eastAsia="MS Mincho"/>
                      <w:bCs/>
                      <w:iCs/>
                      <w:lang w:val="en-US"/>
                    </w:rPr>
                    <w:t>operation</w:t>
                  </w:r>
                </w:p>
                <w:p w14:paraId="5C834332" w14:textId="77777777" w:rsidR="00131BA7" w:rsidRPr="00E054DF" w:rsidRDefault="00131BA7" w:rsidP="00F3346C">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t xml:space="preserve">{DDDSU}, where S=[12D:2G:0U], </w:t>
                  </w:r>
                </w:p>
                <w:p w14:paraId="32B5C230" w14:textId="77777777" w:rsidR="00131BA7" w:rsidRPr="00E054DF" w:rsidRDefault="00131BA7" w:rsidP="00F3346C">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E054DF" w:rsidRDefault="00131BA7" w:rsidP="00F3346C">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 xml:space="preserve">Option 1: Micro/InH TRxPs use UL dominant static TDD </w:t>
                  </w:r>
                </w:p>
                <w:p w14:paraId="5A95A287" w14:textId="77777777" w:rsidR="00131BA7" w:rsidRPr="00E054DF" w:rsidRDefault="00131BA7" w:rsidP="00F3346C">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t xml:space="preserve">{DSUUU}, where S=[12D:2G:0U] </w:t>
                  </w:r>
                </w:p>
                <w:p w14:paraId="39890AFB" w14:textId="77777777" w:rsidR="00131BA7" w:rsidRPr="00E054DF" w:rsidRDefault="00131BA7" w:rsidP="00F3346C">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Option 2: Micro/InH TRxPs use dynamic TDD UL/DL assignment</w:t>
                  </w:r>
                </w:p>
              </w:tc>
            </w:tr>
          </w:tbl>
          <w:p w14:paraId="48781351" w14:textId="77777777" w:rsidR="00131BA7" w:rsidRPr="00E054DF" w:rsidRDefault="00131BA7" w:rsidP="00F3346C">
            <w:pPr>
              <w:spacing w:line="240" w:lineRule="auto"/>
              <w:rPr>
                <w:lang w:val="en-US"/>
              </w:rPr>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E054DF" w:rsidRDefault="00D04947" w:rsidP="00F3346C">
            <w:pPr>
              <w:spacing w:line="240" w:lineRule="auto"/>
              <w:rPr>
                <w:i/>
                <w:lang w:val="en-US"/>
              </w:rPr>
            </w:pPr>
            <w:r w:rsidRPr="00E054DF">
              <w:rPr>
                <w:rFonts w:hint="eastAsia"/>
                <w:b/>
                <w:i/>
                <w:u w:val="single"/>
                <w:lang w:val="en-US"/>
              </w:rPr>
              <w:t>P</w:t>
            </w:r>
            <w:r w:rsidRPr="00E054DF">
              <w:rPr>
                <w:b/>
                <w:i/>
                <w:u w:val="single"/>
                <w:lang w:val="en-US"/>
              </w:rPr>
              <w:t>roposal 18</w:t>
            </w:r>
            <w:r w:rsidRPr="00E054DF">
              <w:rPr>
                <w:i/>
                <w:lang w:val="en-US"/>
              </w:rPr>
              <w:t>: Consider the following slot format traffic model for dynamic TDD simulation.</w:t>
            </w:r>
          </w:p>
          <w:tbl>
            <w:tblPr>
              <w:tblStyle w:val="Tabellenraster"/>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E054DF" w:rsidRDefault="00D04947" w:rsidP="00F3346C">
                  <w:pPr>
                    <w:spacing w:line="240" w:lineRule="auto"/>
                    <w:rPr>
                      <w:lang w:val="en-US"/>
                    </w:rPr>
                  </w:pPr>
                  <w:r w:rsidRPr="00E054DF">
                    <w:rPr>
                      <w:rFonts w:ascii="New York" w:hAnsi="New York"/>
                      <w:lang w:val="en-US"/>
                    </w:rPr>
                    <w:t>Burst buffer with FTP traffic model 3 (packet size = 0.1, 0.5, and 2.0 MB)</w:t>
                  </w:r>
                </w:p>
                <w:p w14:paraId="064E38FE" w14:textId="77777777" w:rsidR="00D04947" w:rsidRPr="00E054DF" w:rsidRDefault="00D04947"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E054DF" w:rsidRDefault="00D04947" w:rsidP="00096497">
                  <w:pPr>
                    <w:spacing w:line="240" w:lineRule="auto"/>
                    <w:ind w:rightChars="-244" w:right="-537"/>
                    <w:rPr>
                      <w:lang w:val="en-US"/>
                    </w:rPr>
                  </w:pPr>
                  <w:r w:rsidRPr="00E054DF">
                    <w:rPr>
                      <w:rFonts w:ascii="New York" w:hAnsi="New York"/>
                      <w:lang w:val="en-US"/>
                    </w:rPr>
                    <w:t>Dynamic TDD</w:t>
                  </w:r>
                </w:p>
                <w:p w14:paraId="338DC10F" w14:textId="77777777" w:rsidR="00D04947" w:rsidRPr="00E054DF" w:rsidRDefault="00D04947" w:rsidP="00096497">
                  <w:pPr>
                    <w:spacing w:line="240" w:lineRule="auto"/>
                    <w:ind w:rightChars="-244" w:right="-537"/>
                    <w:rPr>
                      <w:lang w:val="en-US"/>
                    </w:rPr>
                  </w:pPr>
                  <w:r w:rsidRPr="00E054DF">
                    <w:rPr>
                      <w:rFonts w:ascii="New York" w:hAnsi="New York"/>
                      <w:lang w:val="en-US"/>
                    </w:rPr>
                    <w:t>DDDSU (Marco)+</w:t>
                  </w:r>
                </w:p>
                <w:p w14:paraId="60343D1B" w14:textId="77777777" w:rsidR="00D04947" w:rsidRPr="00E054DF" w:rsidRDefault="00D04947" w:rsidP="00096497">
                  <w:pPr>
                    <w:spacing w:line="240" w:lineRule="auto"/>
                    <w:ind w:rightChars="-244" w:right="-537"/>
                    <w:rPr>
                      <w:lang w:val="en-US"/>
                    </w:rPr>
                  </w:pPr>
                  <w:r w:rsidRPr="00E054DF">
                    <w:rPr>
                      <w:rFonts w:ascii="New York" w:hAnsi="New York"/>
                      <w:lang w:val="en-US"/>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E054DF" w:rsidRDefault="00D04947" w:rsidP="00F3346C">
                  <w:pPr>
                    <w:spacing w:line="240" w:lineRule="auto"/>
                    <w:rPr>
                      <w:lang w:val="en-US"/>
                    </w:rPr>
                  </w:pPr>
                  <w:r w:rsidRPr="00E054DF">
                    <w:rPr>
                      <w:rFonts w:ascii="New York" w:hAnsi="New York"/>
                      <w:color w:val="0000FF"/>
                      <w:lang w:val="en-US"/>
                    </w:rPr>
                    <w:t>Macro</w:t>
                  </w:r>
                  <w:r w:rsidRPr="00E054DF">
                    <w:rPr>
                      <w:rFonts w:ascii="New York" w:hAnsi="New York" w:hint="eastAsia"/>
                      <w:lang w:val="en-US"/>
                    </w:rPr>
                    <w:t>:</w:t>
                  </w:r>
                  <w:r w:rsidRPr="00E054DF">
                    <w:rPr>
                      <w:rFonts w:ascii="New York" w:hAnsi="New York"/>
                      <w:lang w:val="en-US"/>
                    </w:rPr>
                    <w:t xml:space="preserve"> Burst buffer with FTP traffic model 3 (packet size = 0.1, 0.5, and 2.0 MB)</w:t>
                  </w:r>
                </w:p>
                <w:p w14:paraId="64BA9D7F" w14:textId="77777777" w:rsidR="00D04947" w:rsidRPr="00E054DF" w:rsidRDefault="00D04947"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{4:1}</w:t>
                  </w:r>
                </w:p>
                <w:p w14:paraId="6638F5B0" w14:textId="77777777" w:rsidR="00D04947" w:rsidRPr="00E054DF" w:rsidRDefault="00D04947"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r>
                  <w:r w:rsidRPr="00F3346C">
                    <w:rPr>
                      <w:rFonts w:ascii="New York" w:hAnsi="New York"/>
                    </w:rPr>
                    <w:t>λ</w:t>
                  </w:r>
                  <w:r w:rsidRPr="00E054DF">
                    <w:rPr>
                      <w:rFonts w:ascii="New York" w:hAnsi="New York"/>
                      <w:lang w:val="en-US"/>
                    </w:rPr>
                    <w:t xml:space="preserve">d/ </w:t>
                  </w:r>
                  <w:r w:rsidRPr="00F3346C">
                    <w:rPr>
                      <w:rFonts w:ascii="New York" w:hAnsi="New York"/>
                    </w:rPr>
                    <w:t>λ</w:t>
                  </w:r>
                  <w:r w:rsidRPr="00E054DF">
                    <w:rPr>
                      <w:rFonts w:ascii="New York" w:hAnsi="New York"/>
                      <w:lang w:val="en-US"/>
                    </w:rPr>
                    <w:t>u = 0.25/0.0625 or 0.5/0.125</w:t>
                  </w:r>
                </w:p>
                <w:p w14:paraId="32365800" w14:textId="77777777" w:rsidR="00D04947" w:rsidRPr="00E054DF" w:rsidRDefault="00D04947" w:rsidP="00F3346C">
                  <w:pPr>
                    <w:spacing w:line="240" w:lineRule="auto"/>
                    <w:rPr>
                      <w:lang w:val="en-US"/>
                    </w:rPr>
                  </w:pPr>
                  <w:r w:rsidRPr="00E054DF">
                    <w:rPr>
                      <w:rFonts w:ascii="New York" w:hAnsi="New York"/>
                      <w:color w:val="0000FF"/>
                      <w:lang w:val="en-US"/>
                    </w:rPr>
                    <w:t xml:space="preserve">Small cell: </w:t>
                  </w:r>
                  <w:r w:rsidRPr="00E054DF">
                    <w:rPr>
                      <w:rFonts w:ascii="New York" w:hAnsi="New York"/>
                      <w:lang w:val="en-US"/>
                    </w:rPr>
                    <w:t>Burst buffer with FTP traffic model 3 (packet size = 0.1, 0.5, and 2.0 MB)</w:t>
                  </w:r>
                </w:p>
                <w:p w14:paraId="69DAC387" w14:textId="77777777" w:rsidR="00D04947" w:rsidRPr="00E054DF" w:rsidRDefault="00D04947"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rsidRPr="00E054DF"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E054DF" w:rsidRDefault="006B7E61" w:rsidP="00F3346C">
            <w:pPr>
              <w:spacing w:line="240" w:lineRule="auto"/>
              <w:rPr>
                <w:bCs/>
                <w:lang w:val="en-US"/>
              </w:rPr>
            </w:pPr>
            <w:r w:rsidRPr="00E054DF">
              <w:rPr>
                <w:b/>
                <w:i/>
                <w:iCs/>
                <w:u w:val="single"/>
                <w:lang w:val="en-US"/>
              </w:rPr>
              <w:t>Proposal 33</w:t>
            </w:r>
            <w:r w:rsidRPr="00E054DF">
              <w:rPr>
                <w:iCs/>
                <w:u w:val="single"/>
                <w:lang w:val="en-US"/>
              </w:rPr>
              <w:t xml:space="preserve">: </w:t>
            </w:r>
            <w:r w:rsidRPr="00E054DF">
              <w:rPr>
                <w:bCs/>
                <w:lang w:val="en-US"/>
              </w:rPr>
              <w:t xml:space="preserve">For dynamic/flexible TDD, </w:t>
            </w:r>
          </w:p>
          <w:p w14:paraId="2695825C" w14:textId="77777777" w:rsidR="006B7E61" w:rsidRPr="00E054DF" w:rsidRDefault="006B7E61" w:rsidP="005C4A83">
            <w:pPr>
              <w:numPr>
                <w:ilvl w:val="0"/>
                <w:numId w:val="104"/>
              </w:numPr>
              <w:spacing w:line="240" w:lineRule="auto"/>
              <w:rPr>
                <w:bCs/>
                <w:lang w:val="en-US"/>
              </w:rPr>
            </w:pPr>
            <w:r w:rsidRPr="00E054DF">
              <w:rPr>
                <w:bCs/>
                <w:lang w:val="en-US"/>
              </w:rPr>
              <w:t>Utilize the BS antenna configuration of legacy baseline TDD</w:t>
            </w:r>
          </w:p>
          <w:p w14:paraId="7552B1C5" w14:textId="0809720E" w:rsidR="006B7E61" w:rsidRPr="00E054DF" w:rsidRDefault="006B7E61" w:rsidP="005C4A83">
            <w:pPr>
              <w:numPr>
                <w:ilvl w:val="0"/>
                <w:numId w:val="104"/>
              </w:numPr>
              <w:spacing w:line="240" w:lineRule="auto"/>
              <w:rPr>
                <w:bCs/>
                <w:lang w:val="en-US"/>
              </w:rPr>
            </w:pPr>
            <w:r w:rsidRPr="00E054DF">
              <w:rPr>
                <w:bCs/>
                <w:lang w:val="en-US"/>
              </w:rPr>
              <w:t>Slot format is all flexible FFFFF (D or U direction is picked based on traffic)</w:t>
            </w:r>
          </w:p>
        </w:tc>
      </w:tr>
      <w:tr w:rsidR="006B7E61" w:rsidRPr="00E054DF"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E054DF" w:rsidRDefault="00AF12F7" w:rsidP="00F3346C">
            <w:pPr>
              <w:spacing w:line="240" w:lineRule="auto"/>
              <w:rPr>
                <w:lang w:val="en-US"/>
              </w:rPr>
            </w:pPr>
            <w:r w:rsidRPr="00E054DF">
              <w:rPr>
                <w:b/>
                <w:i/>
                <w:u w:val="single"/>
                <w:lang w:val="en-US"/>
              </w:rPr>
              <w:t>Proposal 3:</w:t>
            </w:r>
            <w:r w:rsidRPr="00E054DF">
              <w:rPr>
                <w:lang w:val="en-US"/>
              </w:rPr>
              <w:t xml:space="preserve"> For dynamic/flexible TDD evaluation, define one non-coexistence deployment case and one coexistence deployment case, each of which runs on single carrier and assumes the same TDD-UL-DL-ConfigCommon across all cells.  </w:t>
            </w:r>
          </w:p>
        </w:tc>
      </w:tr>
      <w:tr w:rsidR="00CA143A" w:rsidRPr="00E054DF"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E054DF" w:rsidRDefault="00CA143A" w:rsidP="00F3346C">
            <w:pPr>
              <w:spacing w:line="240" w:lineRule="auto"/>
              <w:rPr>
                <w:lang w:val="en-US"/>
              </w:rPr>
            </w:pPr>
            <w:r w:rsidRPr="00E054DF">
              <w:rPr>
                <w:b/>
                <w:i/>
                <w:u w:val="single"/>
                <w:lang w:val="en-US"/>
              </w:rPr>
              <w:t>Proposal 2</w:t>
            </w:r>
            <w:r w:rsidRPr="00E054DF">
              <w:rPr>
                <w:lang w:val="en-US"/>
              </w:rPr>
              <w:t xml:space="preserve">: </w:t>
            </w:r>
            <w:r w:rsidRPr="00E054DF">
              <w:rPr>
                <w:rFonts w:hint="eastAsia"/>
                <w:lang w:val="en-US"/>
              </w:rPr>
              <w:t xml:space="preserve">The deployment scenarios </w:t>
            </w:r>
            <w:r w:rsidRPr="00E054DF">
              <w:rPr>
                <w:lang w:val="en-US"/>
              </w:rPr>
              <w:t>for dynamic</w:t>
            </w:r>
            <w:r w:rsidRPr="00E054DF">
              <w:rPr>
                <w:rFonts w:hint="eastAsia"/>
                <w:lang w:val="en-US"/>
              </w:rPr>
              <w:t>/</w:t>
            </w:r>
            <w:r w:rsidRPr="00E054DF">
              <w:rPr>
                <w:lang w:val="en-US"/>
              </w:rPr>
              <w:t>flexible</w:t>
            </w:r>
            <w:r w:rsidRPr="00E054DF">
              <w:rPr>
                <w:rFonts w:hint="eastAsia"/>
                <w:lang w:val="en-US"/>
              </w:rPr>
              <w:t xml:space="preserve"> </w:t>
            </w:r>
            <w:r w:rsidRPr="00E054DF">
              <w:rPr>
                <w:lang w:val="en-US"/>
              </w:rPr>
              <w:t xml:space="preserve">TDD evaluation </w:t>
            </w:r>
            <w:r w:rsidRPr="00E054DF">
              <w:rPr>
                <w:rFonts w:hint="eastAsia"/>
                <w:lang w:val="en-US"/>
              </w:rPr>
              <w:t>at least include indoor office</w:t>
            </w:r>
            <w:r w:rsidRPr="00E054DF">
              <w:rPr>
                <w:lang w:val="en-US"/>
              </w:rPr>
              <w:t xml:space="preserve"> and heterogeneous deployment with Urban Macro and Indoor office.</w:t>
            </w:r>
          </w:p>
          <w:p w14:paraId="289B828B" w14:textId="77777777" w:rsidR="00CA143A" w:rsidRPr="00E054DF" w:rsidRDefault="00CA143A" w:rsidP="005C4A83">
            <w:pPr>
              <w:numPr>
                <w:ilvl w:val="0"/>
                <w:numId w:val="110"/>
              </w:numPr>
              <w:spacing w:line="240" w:lineRule="auto"/>
              <w:rPr>
                <w:lang w:val="en-US"/>
              </w:rPr>
            </w:pPr>
            <w:r w:rsidRPr="00E054DF">
              <w:rPr>
                <w:lang w:val="en-US"/>
              </w:rPr>
              <w:t>Indoor office with dynamic TDD UL/DL assignment</w:t>
            </w:r>
          </w:p>
          <w:p w14:paraId="70EBE350" w14:textId="77777777" w:rsidR="00CA143A" w:rsidRPr="00E054DF" w:rsidRDefault="00CA143A" w:rsidP="005C4A83">
            <w:pPr>
              <w:numPr>
                <w:ilvl w:val="0"/>
                <w:numId w:val="110"/>
              </w:numPr>
              <w:spacing w:line="240" w:lineRule="auto"/>
              <w:rPr>
                <w:lang w:val="en-US"/>
              </w:rPr>
            </w:pPr>
            <w:r w:rsidRPr="00E054DF">
              <w:rPr>
                <w:lang w:val="en-US"/>
              </w:rPr>
              <w:t>HetNet with Urban Macro and Indoor office deployed in the same carrier</w:t>
            </w:r>
          </w:p>
          <w:p w14:paraId="247C6595" w14:textId="77777777" w:rsidR="00CA143A" w:rsidRPr="00E054DF" w:rsidRDefault="00CA143A" w:rsidP="005C4A83">
            <w:pPr>
              <w:numPr>
                <w:ilvl w:val="1"/>
                <w:numId w:val="110"/>
              </w:numPr>
              <w:spacing w:line="240" w:lineRule="auto"/>
              <w:rPr>
                <w:lang w:val="en-US"/>
              </w:rPr>
            </w:pPr>
            <w:r w:rsidRPr="00E054DF">
              <w:rPr>
                <w:lang w:val="en-US"/>
              </w:rPr>
              <w:t>Macro layer use DL dominant static TDD UL/DL configuration: {DDDSU}</w:t>
            </w:r>
          </w:p>
          <w:p w14:paraId="0237D792" w14:textId="39D59C30" w:rsidR="00CA143A" w:rsidRPr="00E054DF" w:rsidRDefault="00CA143A" w:rsidP="005C4A83">
            <w:pPr>
              <w:numPr>
                <w:ilvl w:val="1"/>
                <w:numId w:val="110"/>
              </w:numPr>
              <w:spacing w:line="240" w:lineRule="auto"/>
              <w:rPr>
                <w:lang w:val="en-US"/>
              </w:rPr>
            </w:pPr>
            <w:r w:rsidRPr="00E054DF">
              <w:rPr>
                <w:lang w:val="en-US"/>
              </w:rPr>
              <w:t>Indoor layer use UL dominant static TDD UL/DL configuration: {DSUUU}</w:t>
            </w:r>
          </w:p>
        </w:tc>
      </w:tr>
      <w:tr w:rsidR="006B7E61" w:rsidRPr="00E054DF"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E054DF" w:rsidRDefault="006B7E61" w:rsidP="00F3346C">
            <w:pPr>
              <w:spacing w:line="240" w:lineRule="auto"/>
              <w:jc w:val="center"/>
              <w:rPr>
                <w:lang w:val="en-US"/>
              </w:rP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E054DF" w:rsidRDefault="006B7E61" w:rsidP="00F3346C">
            <w:pPr>
              <w:spacing w:line="240" w:lineRule="auto"/>
              <w:rPr>
                <w:lang w:val="en-US"/>
              </w:rPr>
            </w:pPr>
          </w:p>
        </w:tc>
      </w:tr>
    </w:tbl>
    <w:p w14:paraId="393A6E4A" w14:textId="77777777" w:rsidR="00131BA7" w:rsidRPr="00E054DF" w:rsidRDefault="00131BA7" w:rsidP="00131BA7">
      <w:pPr>
        <w:spacing w:after="120"/>
        <w:rPr>
          <w:lang w:val="en-US"/>
        </w:rPr>
      </w:pPr>
    </w:p>
    <w:p w14:paraId="11A5D425" w14:textId="77777777" w:rsidR="00131BA7" w:rsidRDefault="00131BA7" w:rsidP="00131BA7">
      <w:pPr>
        <w:pStyle w:val="berschrift3"/>
      </w:pPr>
      <w:r>
        <w:t>Summary</w:t>
      </w:r>
    </w:p>
    <w:p w14:paraId="2C5D0702" w14:textId="7EB42CA9" w:rsidR="00784E8D" w:rsidRPr="00E054DF" w:rsidRDefault="00784E8D" w:rsidP="00784E8D">
      <w:pPr>
        <w:spacing w:beforeLines="50" w:before="120" w:afterLines="50" w:after="120"/>
        <w:rPr>
          <w:lang w:val="en-US"/>
        </w:rPr>
      </w:pPr>
      <w:r w:rsidRPr="00E054DF">
        <w:rPr>
          <w:lang w:val="en-US"/>
        </w:rPr>
        <w:t>In RAN1#109-e meeting, four alternatives were agreed for comparison between baseline legacy TDD operation and SBFD operation under SBFD Deployment Case 1.</w:t>
      </w:r>
    </w:p>
    <w:tbl>
      <w:tblPr>
        <w:tblStyle w:val="Tabellenraster"/>
        <w:tblW w:w="0" w:type="auto"/>
        <w:tblLook w:val="04A0" w:firstRow="1" w:lastRow="0" w:firstColumn="1" w:lastColumn="0" w:noHBand="0" w:noVBand="1"/>
      </w:tblPr>
      <w:tblGrid>
        <w:gridCol w:w="9962"/>
      </w:tblGrid>
      <w:tr w:rsidR="00784E8D" w:rsidRPr="00E054DF" w14:paraId="6CDD3E84" w14:textId="77777777" w:rsidTr="00B11516">
        <w:tc>
          <w:tcPr>
            <w:tcW w:w="10194" w:type="dxa"/>
          </w:tcPr>
          <w:p w14:paraId="07E2A37C" w14:textId="77777777" w:rsidR="00784E8D" w:rsidRPr="00E054DF" w:rsidRDefault="00784E8D" w:rsidP="00B11516">
            <w:pPr>
              <w:rPr>
                <w:bCs/>
                <w:highlight w:val="green"/>
                <w:lang w:val="en-US"/>
              </w:rPr>
            </w:pPr>
            <w:r w:rsidRPr="00E054DF">
              <w:rPr>
                <w:bCs/>
                <w:highlight w:val="green"/>
                <w:lang w:val="en-US"/>
              </w:rPr>
              <w:lastRenderedPageBreak/>
              <w:t>Agreement</w:t>
            </w:r>
          </w:p>
          <w:p w14:paraId="1CA671AA" w14:textId="77777777" w:rsidR="00784E8D" w:rsidRPr="00E054DF" w:rsidRDefault="00784E8D" w:rsidP="00B11516">
            <w:pPr>
              <w:rPr>
                <w:lang w:val="en-US"/>
              </w:rPr>
            </w:pPr>
            <w:r w:rsidRPr="00E054DF">
              <w:rPr>
                <w:lang w:val="en-US"/>
              </w:rPr>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E054DF" w:rsidRDefault="00784E8D" w:rsidP="005C4A83">
            <w:pPr>
              <w:widowControl/>
              <w:numPr>
                <w:ilvl w:val="0"/>
                <w:numId w:val="151"/>
              </w:numPr>
              <w:overflowPunct w:val="0"/>
              <w:textAlignment w:val="baseline"/>
              <w:rPr>
                <w:lang w:val="en-US"/>
              </w:rPr>
            </w:pPr>
            <w:r w:rsidRPr="00E054DF">
              <w:rPr>
                <w:lang w:val="en-US"/>
              </w:rPr>
              <w:t xml:space="preserve">Alt 2 (No SBFD DL subband in the slots/symbols that correspond to UL slots/symbols in legacy TDD): </w:t>
            </w:r>
          </w:p>
          <w:p w14:paraId="52CC1550"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L</w:t>
            </w:r>
            <w:r w:rsidRPr="00E054DF">
              <w:rPr>
                <w:lang w:val="en-US"/>
              </w:rPr>
              <w:t>egacy TDD: Static TDD UL/DL configuration with {DDDSU}, where S=[12D:2G:0U]</w:t>
            </w:r>
          </w:p>
          <w:p w14:paraId="7A5A73B4"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S</w:t>
            </w:r>
            <w:r w:rsidRPr="00E054DF">
              <w:rPr>
                <w:lang w:val="en-US"/>
              </w:rPr>
              <w:t>BFD: Frame structure#2 (XXXXU), where X denotes a SBFD slot. In time domain, SBFD UL subband spans all the symbols in a SBFD slot. In frequency domain, SBFD UL subband is about [20%] of the channel bandwidth.</w:t>
            </w:r>
          </w:p>
          <w:p w14:paraId="7B15B1D4" w14:textId="77777777" w:rsidR="00784E8D" w:rsidRPr="00E054DF" w:rsidRDefault="00784E8D" w:rsidP="005C4A83">
            <w:pPr>
              <w:widowControl/>
              <w:numPr>
                <w:ilvl w:val="0"/>
                <w:numId w:val="151"/>
              </w:numPr>
              <w:overflowPunct w:val="0"/>
              <w:textAlignment w:val="baseline"/>
              <w:rPr>
                <w:lang w:val="en-US"/>
              </w:rPr>
            </w:pPr>
            <w:r w:rsidRPr="00E054DF">
              <w:rPr>
                <w:lang w:val="en-US"/>
              </w:rPr>
              <w:t xml:space="preserve">Alt 4 (strive for the same UL/DL resource ratio between </w:t>
            </w:r>
            <w:r w:rsidRPr="00E054DF">
              <w:rPr>
                <w:rFonts w:hint="eastAsia"/>
                <w:lang w:val="en-US"/>
              </w:rPr>
              <w:t>L</w:t>
            </w:r>
            <w:r w:rsidRPr="00E054DF">
              <w:rPr>
                <w:lang w:val="en-US"/>
              </w:rPr>
              <w:t xml:space="preserve">egacy TDD and SBFD): </w:t>
            </w:r>
          </w:p>
          <w:p w14:paraId="0A541285"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L</w:t>
            </w:r>
            <w:r w:rsidRPr="00E054DF">
              <w:rPr>
                <w:lang w:val="en-US"/>
              </w:rPr>
              <w:t>egacy TDD: Static TDD UL/DL configuration with {DDDSU}, where S=[12D:2G:0U]</w:t>
            </w:r>
          </w:p>
          <w:p w14:paraId="56573F92"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S</w:t>
            </w:r>
            <w:r w:rsidRPr="00E054DF">
              <w:rPr>
                <w:lang w:val="en-US"/>
              </w:rPr>
              <w:t>BFD: Frame structure#3 (XXXXX), where X denotes a SBFD slot. In time domain, SBFD UL subband spans all the symbols in a SBFD slot. In frequency domain, SBFD UL subband is about [20%] of the channel bandwidth.</w:t>
            </w:r>
          </w:p>
          <w:p w14:paraId="6C2EBA46" w14:textId="77777777" w:rsidR="00784E8D" w:rsidRPr="00E054DF" w:rsidRDefault="00784E8D" w:rsidP="005C4A83">
            <w:pPr>
              <w:widowControl/>
              <w:numPr>
                <w:ilvl w:val="0"/>
                <w:numId w:val="151"/>
              </w:numPr>
              <w:overflowPunct w:val="0"/>
              <w:textAlignment w:val="baseline"/>
              <w:rPr>
                <w:lang w:val="en-US"/>
              </w:rPr>
            </w:pPr>
            <w:r w:rsidRPr="00E054DF">
              <w:rPr>
                <w:lang w:val="en-US"/>
              </w:rPr>
              <w:t xml:space="preserve">Alt 1 (No SBFD DL subband in the slots/symbols that correspond to UL slots/symbols in legacy TDD): </w:t>
            </w:r>
          </w:p>
          <w:p w14:paraId="57AD0165"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L</w:t>
            </w:r>
            <w:r w:rsidRPr="00E054DF">
              <w:rPr>
                <w:lang w:val="en-US"/>
              </w:rPr>
              <w:t>egacy TDD: Static TDD UL/DL configuration with {DDDSU}, where S=[12D:2G:0U]</w:t>
            </w:r>
          </w:p>
          <w:p w14:paraId="231B642C"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S</w:t>
            </w:r>
            <w:r w:rsidRPr="00E054DF">
              <w:rPr>
                <w:lang w:val="en-US"/>
              </w:rPr>
              <w:t>BFD: Frame structure#1 (DXXXU), where X denotes a SBFD slot. In time domain, SBFD UL subband spans all the symbols in a SBFD slot. In frequency domain, SBFD UL subband is about [20%] of the channel bandwidth.</w:t>
            </w:r>
          </w:p>
          <w:p w14:paraId="6CDEB5B6" w14:textId="77777777" w:rsidR="00784E8D" w:rsidRPr="00E054DF" w:rsidRDefault="00784E8D" w:rsidP="005C4A83">
            <w:pPr>
              <w:widowControl/>
              <w:numPr>
                <w:ilvl w:val="0"/>
                <w:numId w:val="151"/>
              </w:numPr>
              <w:overflowPunct w:val="0"/>
              <w:textAlignment w:val="baseline"/>
              <w:rPr>
                <w:lang w:val="en-US"/>
              </w:rPr>
            </w:pPr>
            <w:r w:rsidRPr="00E054DF">
              <w:rPr>
                <w:lang w:val="en-US"/>
              </w:rPr>
              <w:t xml:space="preserve">Alt 3 (strive for the same UL/DL resource ratio between </w:t>
            </w:r>
            <w:r w:rsidRPr="00E054DF">
              <w:rPr>
                <w:rFonts w:hint="eastAsia"/>
                <w:lang w:val="en-US"/>
              </w:rPr>
              <w:t>L</w:t>
            </w:r>
            <w:r w:rsidRPr="00E054DF">
              <w:rPr>
                <w:lang w:val="en-US"/>
              </w:rPr>
              <w:t xml:space="preserve">egacy TDD and SBFD): </w:t>
            </w:r>
          </w:p>
          <w:p w14:paraId="36EDFD21"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L</w:t>
            </w:r>
            <w:r w:rsidRPr="00E054DF">
              <w:rPr>
                <w:lang w:val="en-US"/>
              </w:rPr>
              <w:t>egacy TDD: Static TDD UL/DL configuration with {DDSUU}, where S=[12D:2G:0U]</w:t>
            </w:r>
          </w:p>
          <w:p w14:paraId="6314B81F" w14:textId="77777777" w:rsidR="00784E8D" w:rsidRPr="00E054DF" w:rsidRDefault="00784E8D" w:rsidP="005C4A83">
            <w:pPr>
              <w:widowControl/>
              <w:numPr>
                <w:ilvl w:val="1"/>
                <w:numId w:val="151"/>
              </w:numPr>
              <w:overflowPunct w:val="0"/>
              <w:textAlignment w:val="baseline"/>
              <w:rPr>
                <w:lang w:val="en-US"/>
              </w:rPr>
            </w:pPr>
            <w:r w:rsidRPr="00E054DF">
              <w:rPr>
                <w:rFonts w:hint="eastAsia"/>
                <w:lang w:val="en-US"/>
              </w:rPr>
              <w:t>S</w:t>
            </w:r>
            <w:r w:rsidRPr="00E054DF">
              <w:rPr>
                <w:lang w:val="en-US"/>
              </w:rPr>
              <w:t>BFD: Frame structure#2 (XXXXU), where X denotes a SBFD slot. In time domain, SBFD UL subband spans all the symbols in a SBFD slot. In frequency domain, SBFD UL subband is about [20%] of the channel bandwidth.</w:t>
            </w:r>
          </w:p>
          <w:p w14:paraId="2CE87500" w14:textId="77777777" w:rsidR="00784E8D" w:rsidRPr="00E054DF" w:rsidRDefault="00784E8D" w:rsidP="00B11516">
            <w:pPr>
              <w:rPr>
                <w:rFonts w:eastAsia="MS Mincho"/>
                <w:lang w:val="en-US"/>
              </w:rPr>
            </w:pPr>
            <w:r w:rsidRPr="00E054DF">
              <w:rPr>
                <w:lang w:val="en-US"/>
              </w:rPr>
              <w:t>FFS: whether dynamic TDD can optionally be used for legacy TDD for comparison.</w:t>
            </w:r>
          </w:p>
        </w:tc>
      </w:tr>
    </w:tbl>
    <w:p w14:paraId="21C838F4" w14:textId="12BE65A8" w:rsidR="00131BA7" w:rsidRPr="00E054DF" w:rsidRDefault="00131BA7" w:rsidP="00131BA7">
      <w:pPr>
        <w:spacing w:after="120"/>
        <w:rPr>
          <w:lang w:val="en-US"/>
        </w:rPr>
      </w:pPr>
    </w:p>
    <w:p w14:paraId="344D3D41" w14:textId="77777777" w:rsidR="0046033C" w:rsidRPr="00E054DF" w:rsidRDefault="0046033C" w:rsidP="0046033C">
      <w:pPr>
        <w:spacing w:after="120"/>
        <w:rPr>
          <w:b/>
          <w:u w:val="single"/>
          <w:lang w:val="en-US"/>
        </w:rPr>
      </w:pPr>
      <w:r w:rsidRPr="00E054DF">
        <w:rPr>
          <w:b/>
          <w:u w:val="single"/>
          <w:lang w:val="en-US"/>
        </w:rPr>
        <w:t>Ratio of SBFD UL subband over channel bandwidth for Alt 3</w:t>
      </w:r>
    </w:p>
    <w:p w14:paraId="1233BCF0" w14:textId="12D22BE3" w:rsidR="0046033C" w:rsidRPr="00E054DF" w:rsidRDefault="0046033C" w:rsidP="0046033C">
      <w:pPr>
        <w:spacing w:after="120"/>
        <w:rPr>
          <w:lang w:val="en-US"/>
        </w:rPr>
      </w:pPr>
      <w:r w:rsidRPr="00E054DF">
        <w:rPr>
          <w:lang w:val="en-US"/>
        </w:rPr>
        <w:t>4 companies [ZTE, Samsung, Intel</w:t>
      </w:r>
      <w:r w:rsidR="00CB3125" w:rsidRPr="00E054DF">
        <w:rPr>
          <w:lang w:val="en-US"/>
        </w:rPr>
        <w:t>, CMCC</w:t>
      </w:r>
      <w:r w:rsidRPr="00E054DF">
        <w:rPr>
          <w:lang w:val="en-US"/>
        </w:rPr>
        <w:t>] observe that for Alt 3,</w:t>
      </w:r>
    </w:p>
    <w:p w14:paraId="65E3F0E4" w14:textId="77777777" w:rsidR="0046033C" w:rsidRPr="00E054DF" w:rsidRDefault="0046033C" w:rsidP="005C4A83">
      <w:pPr>
        <w:pStyle w:val="Listenabsatz"/>
        <w:numPr>
          <w:ilvl w:val="0"/>
          <w:numId w:val="71"/>
        </w:numPr>
        <w:spacing w:after="120"/>
        <w:ind w:firstLineChars="0"/>
        <w:rPr>
          <w:lang w:val="en-US"/>
        </w:rPr>
      </w:pPr>
      <w:r w:rsidRPr="00E054DF">
        <w:rPr>
          <w:lang w:val="en-US"/>
        </w:rPr>
        <w:t>For legacy TDD with static TDD UL/DL configuration with {DDSUU}, where S=[12D:2G:0U], the UL/DL resource ratio for ({DDSUU}, S=[12D:2G:0U]) is about 70%</w:t>
      </w:r>
    </w:p>
    <w:p w14:paraId="749D5363" w14:textId="77777777" w:rsidR="0046033C" w:rsidRPr="00E054DF" w:rsidRDefault="0046033C" w:rsidP="005C4A83">
      <w:pPr>
        <w:pStyle w:val="Listenabsatz"/>
        <w:numPr>
          <w:ilvl w:val="0"/>
          <w:numId w:val="71"/>
        </w:numPr>
        <w:spacing w:after="120"/>
        <w:ind w:firstLineChars="0"/>
        <w:rPr>
          <w:lang w:val="en-US"/>
        </w:rPr>
      </w:pPr>
      <w:r w:rsidRPr="00E054DF">
        <w:rPr>
          <w:lang w:val="en-US"/>
        </w:rPr>
        <w:t>While for SBFD with frame structure#2 (XXXXU), and if the SBFD UL subband is about [20%] of the channel bandwidth, the UL/DL resource ratio for ({DDSUU}, S=[12D:2G:0U]) is about 56%</w:t>
      </w:r>
    </w:p>
    <w:p w14:paraId="5294E0C5" w14:textId="77777777" w:rsidR="0046033C" w:rsidRPr="00E054DF" w:rsidRDefault="0046033C" w:rsidP="0046033C">
      <w:pPr>
        <w:spacing w:after="120"/>
        <w:rPr>
          <w:lang w:val="en-US"/>
        </w:rPr>
      </w:pPr>
      <w:r w:rsidRPr="00E054DF">
        <w:rPr>
          <w:lang w:val="en-US"/>
        </w:rPr>
        <w:t xml:space="preserve">In order to strive for the same UL/DL resource ratio between Legacy TDD and SBFD, the SBFD UL subband is adjusted to about </w:t>
      </w:r>
      <w:r w:rsidRPr="00E054DF">
        <w:rPr>
          <w:rFonts w:hint="eastAsia"/>
          <w:lang w:val="en-US"/>
        </w:rPr>
        <w:t>X</w:t>
      </w:r>
      <w:r w:rsidRPr="00E054DF">
        <w:rPr>
          <w:lang w:val="en-US"/>
        </w:rPr>
        <w:t xml:space="preserve"> of the channel bandwidth in Alt3.</w:t>
      </w:r>
    </w:p>
    <w:p w14:paraId="347FBD4F" w14:textId="77777777" w:rsidR="0046033C" w:rsidRDefault="0046033C" w:rsidP="005C4A83">
      <w:pPr>
        <w:pStyle w:val="Listenabsatz"/>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enabsatz"/>
        <w:numPr>
          <w:ilvl w:val="0"/>
          <w:numId w:val="71"/>
        </w:numPr>
        <w:spacing w:after="120"/>
        <w:ind w:firstLineChars="0"/>
      </w:pPr>
      <w:r>
        <w:t>X = 26</w:t>
      </w:r>
      <w:r w:rsidRPr="00130CF8">
        <w:t>%</w:t>
      </w:r>
      <w:r>
        <w:t xml:space="preserve"> [CMCC]</w:t>
      </w:r>
    </w:p>
    <w:tbl>
      <w:tblPr>
        <w:tblStyle w:val="Tabellenraster"/>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 xml:space="preserve">Frame </w:t>
            </w:r>
            <w:r w:rsidRPr="00370A0B">
              <w:rPr>
                <w:rFonts w:eastAsia="MS Mincho"/>
                <w:b/>
                <w:bCs/>
              </w:rPr>
              <w:lastRenderedPageBreak/>
              <w:t>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DL </w:t>
            </w:r>
            <w:r w:rsidRPr="00370A0B">
              <w:rPr>
                <w:rFonts w:eastAsia="MS Mincho"/>
                <w:b/>
                <w:bCs/>
              </w:rPr>
              <w:lastRenderedPageBreak/>
              <w:t>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 </w:t>
            </w:r>
            <w:r w:rsidRPr="00370A0B">
              <w:rPr>
                <w:rFonts w:eastAsia="MS Mincho"/>
                <w:b/>
                <w:bCs/>
              </w:rPr>
              <w:lastRenderedPageBreak/>
              <w:t>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SBFD (X) </w:t>
            </w:r>
            <w:r w:rsidRPr="00370A0B">
              <w:rPr>
                <w:rFonts w:eastAsia="MS Mincho"/>
                <w:b/>
                <w:bCs/>
              </w:rPr>
              <w:lastRenderedPageBreak/>
              <w:t>symbol#</w:t>
            </w:r>
          </w:p>
        </w:tc>
        <w:tc>
          <w:tcPr>
            <w:tcW w:w="0" w:type="auto"/>
            <w:vAlign w:val="center"/>
            <w:hideMark/>
          </w:tcPr>
          <w:p w14:paraId="071400FD" w14:textId="77777777" w:rsidR="0046033C" w:rsidRPr="00E054DF" w:rsidRDefault="0046033C" w:rsidP="00AE3132">
            <w:pPr>
              <w:spacing w:line="240" w:lineRule="auto"/>
              <w:jc w:val="center"/>
              <w:rPr>
                <w:rFonts w:eastAsia="MS Mincho"/>
                <w:lang w:val="en-US"/>
              </w:rPr>
            </w:pPr>
            <w:r w:rsidRPr="00E054DF">
              <w:rPr>
                <w:rFonts w:eastAsia="MS Mincho"/>
                <w:b/>
                <w:bCs/>
                <w:lang w:val="en-US"/>
              </w:rPr>
              <w:lastRenderedPageBreak/>
              <w:t xml:space="preserve">The ratio of SBFD UL </w:t>
            </w:r>
            <w:r w:rsidRPr="00E054DF">
              <w:rPr>
                <w:rFonts w:eastAsia="MS Mincho"/>
                <w:b/>
                <w:bCs/>
                <w:lang w:val="en-US"/>
              </w:rPr>
              <w:lastRenderedPageBreak/>
              <w:t>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UL/DL resource </w:t>
            </w:r>
            <w:r w:rsidRPr="00370A0B">
              <w:rPr>
                <w:rFonts w:eastAsia="MS Mincho"/>
                <w:b/>
                <w:bCs/>
              </w:rPr>
              <w:lastRenderedPageBreak/>
              <w:t>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lastRenderedPageBreak/>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E054DF" w:rsidRDefault="0046033C" w:rsidP="00AE3132">
            <w:pPr>
              <w:spacing w:line="240" w:lineRule="auto"/>
              <w:rPr>
                <w:rFonts w:eastAsia="MS Mincho"/>
                <w:lang w:val="en-US"/>
              </w:rPr>
            </w:pPr>
            <w:r w:rsidRPr="00E054DF">
              <w:rPr>
                <w:rFonts w:eastAsia="MS Mincho"/>
                <w:b/>
                <w:bCs/>
                <w:lang w:val="en-U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E054DF" w:rsidRDefault="0046033C" w:rsidP="00AE3132">
            <w:pPr>
              <w:spacing w:line="240" w:lineRule="auto"/>
              <w:rPr>
                <w:rFonts w:eastAsia="MS Mincho"/>
                <w:lang w:val="en-US"/>
              </w:rPr>
            </w:pPr>
            <w:r w:rsidRPr="00E054DF">
              <w:rPr>
                <w:rFonts w:eastAsia="MS Mincho"/>
                <w:b/>
                <w:bCs/>
                <w:lang w:val="en-U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Pr="00E054DF" w:rsidRDefault="000E31FF" w:rsidP="000E31FF">
      <w:pPr>
        <w:spacing w:beforeLines="50" w:before="120" w:afterLines="50" w:after="120"/>
        <w:rPr>
          <w:lang w:val="en-US"/>
        </w:rPr>
      </w:pPr>
      <w:r w:rsidRPr="00E054DF">
        <w:rPr>
          <w:rFonts w:hint="eastAsia"/>
          <w:lang w:val="en-US"/>
        </w:rPr>
        <w:t>In</w:t>
      </w:r>
      <w:r w:rsidRPr="00E054DF">
        <w:rPr>
          <w:lang w:val="en-US"/>
        </w:rPr>
        <w:t xml:space="preserve"> RAN1#109-e meeting, two SBFD subband configurations were agreed. </w:t>
      </w:r>
    </w:p>
    <w:tbl>
      <w:tblPr>
        <w:tblStyle w:val="Tabellenraster"/>
        <w:tblW w:w="0" w:type="auto"/>
        <w:tblLook w:val="04A0" w:firstRow="1" w:lastRow="0" w:firstColumn="1" w:lastColumn="0" w:noHBand="0" w:noVBand="1"/>
      </w:tblPr>
      <w:tblGrid>
        <w:gridCol w:w="9962"/>
      </w:tblGrid>
      <w:tr w:rsidR="000E31FF" w:rsidRPr="00E054DF" w14:paraId="38B7D414" w14:textId="77777777" w:rsidTr="00B11516">
        <w:tc>
          <w:tcPr>
            <w:tcW w:w="10194" w:type="dxa"/>
          </w:tcPr>
          <w:p w14:paraId="79E6353B" w14:textId="77777777" w:rsidR="000E31FF" w:rsidRPr="00E054DF" w:rsidRDefault="000E31FF" w:rsidP="00B11516">
            <w:pPr>
              <w:rPr>
                <w:bCs/>
                <w:highlight w:val="green"/>
                <w:lang w:val="en-US"/>
              </w:rPr>
            </w:pPr>
            <w:r w:rsidRPr="00E054DF">
              <w:rPr>
                <w:bCs/>
                <w:highlight w:val="green"/>
                <w:lang w:val="en-US"/>
              </w:rPr>
              <w:t>Agreement</w:t>
            </w:r>
          </w:p>
          <w:p w14:paraId="0F9501F0" w14:textId="77777777" w:rsidR="000E31FF" w:rsidRPr="00E054DF" w:rsidRDefault="000E31FF" w:rsidP="00B11516">
            <w:pPr>
              <w:rPr>
                <w:lang w:val="en-US"/>
              </w:rPr>
            </w:pPr>
            <w:r w:rsidRPr="00E054DF">
              <w:rPr>
                <w:lang w:val="en-US"/>
              </w:rPr>
              <w:t>For SBFD evaluation, consider the following for SBFD subband configurations:</w:t>
            </w:r>
          </w:p>
          <w:p w14:paraId="6277FE12" w14:textId="77777777" w:rsidR="000E31FF" w:rsidRPr="00E054DF" w:rsidRDefault="000E31FF" w:rsidP="005C4A83">
            <w:pPr>
              <w:pStyle w:val="Listenabsatz"/>
              <w:widowControl/>
              <w:numPr>
                <w:ilvl w:val="0"/>
                <w:numId w:val="150"/>
              </w:numPr>
              <w:autoSpaceDE/>
              <w:autoSpaceDN/>
              <w:adjustRightInd/>
              <w:ind w:firstLineChars="0"/>
              <w:rPr>
                <w:lang w:val="en-US"/>
              </w:rPr>
            </w:pPr>
            <w:r w:rsidRPr="00E054DF">
              <w:rPr>
                <w:lang w:val="en-US"/>
              </w:rPr>
              <w:t>SBFD Subband configuration#1 with {DUD} pattern, which means one SBFD slot consists of one UL subband at the center of the channel bandwidth and two DL subbands at two sides of the channel bandwidth.</w:t>
            </w:r>
          </w:p>
          <w:p w14:paraId="305AE6FC" w14:textId="77777777" w:rsidR="000E31FF" w:rsidRPr="00E054DF" w:rsidRDefault="000E31FF" w:rsidP="005C4A83">
            <w:pPr>
              <w:pStyle w:val="Listenabsatz"/>
              <w:widowControl/>
              <w:numPr>
                <w:ilvl w:val="0"/>
                <w:numId w:val="150"/>
              </w:numPr>
              <w:autoSpaceDE/>
              <w:autoSpaceDN/>
              <w:adjustRightInd/>
              <w:ind w:firstLineChars="0"/>
              <w:rPr>
                <w:lang w:val="en-US"/>
              </w:rPr>
            </w:pPr>
            <w:r w:rsidRPr="00E054DF">
              <w:rPr>
                <w:lang w:val="en-US"/>
              </w:rPr>
              <w:t>SBFD Subband configuration#2 with {DU} pattern, which means one SBFD slot consists of one UL subband at one side of the channel bandwidth and one DL subband at the other side of the channel bandwidth.</w:t>
            </w:r>
          </w:p>
          <w:p w14:paraId="2A5C2159" w14:textId="77777777" w:rsidR="000E31FF" w:rsidRPr="00E054DF" w:rsidRDefault="000E31FF" w:rsidP="005C4A83">
            <w:pPr>
              <w:pStyle w:val="Listenabsatz"/>
              <w:widowControl/>
              <w:numPr>
                <w:ilvl w:val="0"/>
                <w:numId w:val="150"/>
              </w:numPr>
              <w:autoSpaceDE/>
              <w:autoSpaceDN/>
              <w:adjustRightInd/>
              <w:ind w:firstLineChars="0"/>
              <w:rPr>
                <w:lang w:val="en-US"/>
              </w:rPr>
            </w:pPr>
            <w:r w:rsidRPr="00E054DF">
              <w:rPr>
                <w:lang w:val="en-US"/>
              </w:rPr>
              <w:t>Use the following parameters for description of SBFD subband configuration in evaluation assumptions:</w:t>
            </w:r>
          </w:p>
          <w:p w14:paraId="2B7817F8" w14:textId="77777777" w:rsidR="000E31FF" w:rsidRPr="00E054DF" w:rsidRDefault="000E31FF" w:rsidP="005C4A83">
            <w:pPr>
              <w:pStyle w:val="Listenabsatz"/>
              <w:widowControl/>
              <w:numPr>
                <w:ilvl w:val="1"/>
                <w:numId w:val="150"/>
              </w:numPr>
              <w:autoSpaceDE/>
              <w:autoSpaceDN/>
              <w:adjustRightInd/>
              <w:ind w:firstLineChars="0"/>
              <w:rPr>
                <w:lang w:val="en-US"/>
              </w:rPr>
            </w:pPr>
            <w:r w:rsidRPr="00E054DF">
              <w:rPr>
                <w:lang w:val="en-US"/>
              </w:rPr>
              <w:t>N</w:t>
            </w:r>
            <w:r w:rsidRPr="00E054DF">
              <w:rPr>
                <w:vertAlign w:val="subscript"/>
                <w:lang w:val="en-US"/>
              </w:rPr>
              <w:t>D</w:t>
            </w:r>
            <w:r w:rsidRPr="00E054DF">
              <w:rPr>
                <w:lang w:val="en-US"/>
              </w:rPr>
              <w:t>: the number of RBs in one DL subband</w:t>
            </w:r>
          </w:p>
          <w:p w14:paraId="393C4742" w14:textId="77777777" w:rsidR="000E31FF" w:rsidRPr="00E054DF" w:rsidRDefault="000E31FF" w:rsidP="005C4A83">
            <w:pPr>
              <w:pStyle w:val="Listenabsatz"/>
              <w:widowControl/>
              <w:numPr>
                <w:ilvl w:val="1"/>
                <w:numId w:val="150"/>
              </w:numPr>
              <w:autoSpaceDE/>
              <w:autoSpaceDN/>
              <w:adjustRightInd/>
              <w:ind w:firstLineChars="0"/>
              <w:rPr>
                <w:lang w:val="en-US"/>
              </w:rPr>
            </w:pPr>
            <w:r w:rsidRPr="00E054DF">
              <w:rPr>
                <w:lang w:val="en-US"/>
              </w:rPr>
              <w:t>N</w:t>
            </w:r>
            <w:r w:rsidRPr="00E054DF">
              <w:rPr>
                <w:vertAlign w:val="subscript"/>
                <w:lang w:val="en-US"/>
              </w:rPr>
              <w:t>U</w:t>
            </w:r>
            <w:r w:rsidRPr="00E054DF">
              <w:rPr>
                <w:lang w:val="en-US"/>
              </w:rPr>
              <w:t>: the number of RBs in one UL subband</w:t>
            </w:r>
          </w:p>
          <w:p w14:paraId="5886715D" w14:textId="77777777" w:rsidR="000E31FF" w:rsidRPr="00E054DF" w:rsidRDefault="000E31FF" w:rsidP="005C4A83">
            <w:pPr>
              <w:pStyle w:val="Listenabsatz"/>
              <w:widowControl/>
              <w:numPr>
                <w:ilvl w:val="1"/>
                <w:numId w:val="150"/>
              </w:numPr>
              <w:autoSpaceDE/>
              <w:autoSpaceDN/>
              <w:adjustRightInd/>
              <w:ind w:firstLineChars="0"/>
              <w:rPr>
                <w:lang w:val="en-US"/>
              </w:rPr>
            </w:pPr>
            <w:r w:rsidRPr="00E054DF">
              <w:rPr>
                <w:lang w:val="en-US"/>
              </w:rPr>
              <w:t>N</w:t>
            </w:r>
            <w:r w:rsidRPr="00E054DF">
              <w:rPr>
                <w:vertAlign w:val="subscript"/>
                <w:lang w:val="en-US"/>
              </w:rPr>
              <w:t>G</w:t>
            </w:r>
            <w:r w:rsidRPr="00E054DF">
              <w:rPr>
                <w:lang w:val="en-US"/>
              </w:rPr>
              <w:t>: the number of RBs in one guard band between one UL subband and one DL subband</w:t>
            </w:r>
          </w:p>
        </w:tc>
      </w:tr>
    </w:tbl>
    <w:p w14:paraId="7F4FCE31" w14:textId="77777777" w:rsidR="000E31FF" w:rsidRPr="00E054DF" w:rsidRDefault="00E32B72" w:rsidP="000E31FF">
      <w:pPr>
        <w:jc w:val="center"/>
        <w:rPr>
          <w:lang w:val="en-US"/>
        </w:rPr>
      </w:pPr>
      <w:r>
        <w:object w:dxaOrig="5295" w:dyaOrig="2340" w14:anchorId="7E312655">
          <v:shape id="_x0000_i1045" type="#_x0000_t75" alt="" style="width:210.5pt;height:93pt;mso-width-percent:0;mso-height-percent:0;mso-width-percent:0;mso-height-percent:0" o:ole="">
            <v:imagedata r:id="rId54" o:title=""/>
          </v:shape>
          <o:OLEObject Type="Embed" ProgID="Visio.Drawing.15" ShapeID="_x0000_i1045" DrawAspect="Content" ObjectID="_1722845566" r:id="rId55"/>
        </w:object>
      </w:r>
      <w:r w:rsidR="000E31FF" w:rsidRPr="00E054DF">
        <w:rPr>
          <w:lang w:val="en-US"/>
        </w:rPr>
        <w:t xml:space="preserve">  </w:t>
      </w:r>
      <w:r>
        <w:object w:dxaOrig="5220" w:dyaOrig="2370" w14:anchorId="366E87AE">
          <v:shape id="_x0000_i1046" type="#_x0000_t75" alt="" style="width:210.5pt;height:93pt;mso-width-percent:0;mso-height-percent:0;mso-width-percent:0;mso-height-percent:0" o:ole="">
            <v:imagedata r:id="rId56" o:title=""/>
          </v:shape>
          <o:OLEObject Type="Embed" ProgID="Visio.Drawing.15" ShapeID="_x0000_i1046" DrawAspect="Content" ObjectID="_1722845567" r:id="rId57"/>
        </w:object>
      </w:r>
    </w:p>
    <w:p w14:paraId="33A62038" w14:textId="77777777" w:rsidR="000E31FF" w:rsidRPr="00E054DF" w:rsidRDefault="000E31FF" w:rsidP="000E31FF">
      <w:pPr>
        <w:jc w:val="center"/>
        <w:rPr>
          <w:lang w:val="en-US"/>
        </w:rPr>
      </w:pPr>
      <w:r w:rsidRPr="00E054DF">
        <w:rPr>
          <w:rFonts w:hint="eastAsia"/>
          <w:lang w:val="en-US"/>
        </w:rPr>
        <w:t>(</w:t>
      </w:r>
      <w:r w:rsidRPr="00E054DF">
        <w:rPr>
          <w:lang w:val="en-US"/>
        </w:rPr>
        <w:t>a) SBFD Subband configuration#1 with {DUD} pattern</w:t>
      </w:r>
      <w:r w:rsidRPr="00E054DF">
        <w:rPr>
          <w:lang w:val="en-US"/>
        </w:rPr>
        <w:tab/>
      </w:r>
      <w:r w:rsidRPr="00E054DF">
        <w:rPr>
          <w:lang w:val="en-US"/>
        </w:rPr>
        <w:tab/>
        <w:t>(b) SBFD Subband configuration#2 with {DU} pattern</w:t>
      </w:r>
    </w:p>
    <w:p w14:paraId="37141472" w14:textId="6FEB878B" w:rsidR="000E31FF" w:rsidRPr="00E054DF" w:rsidRDefault="000E31FF" w:rsidP="00131BA7">
      <w:pPr>
        <w:spacing w:after="120"/>
        <w:rPr>
          <w:lang w:val="en-US"/>
        </w:rPr>
      </w:pPr>
    </w:p>
    <w:p w14:paraId="0B0EF9DA" w14:textId="10330F2F" w:rsidR="004F3AB0" w:rsidRPr="00E054DF" w:rsidRDefault="00712EC2" w:rsidP="004F3AB0">
      <w:pPr>
        <w:rPr>
          <w:bCs/>
          <w:iCs/>
          <w:lang w:val="en-US"/>
        </w:rPr>
      </w:pPr>
      <w:r w:rsidRPr="00E054DF">
        <w:rPr>
          <w:bCs/>
          <w:iCs/>
          <w:lang w:val="en-US"/>
        </w:rPr>
        <w:t>Note that t</w:t>
      </w:r>
      <w:r w:rsidR="004F3AB0" w:rsidRPr="00E054DF">
        <w:rPr>
          <w:bCs/>
          <w:iCs/>
          <w:lang w:val="en-US"/>
        </w:rPr>
        <w:t xml:space="preserve">he detailed SBFD DL/UL subband sizes in SBFD symbols for Alt 1/2/3/4 can be determined based on the ratio of </w:t>
      </w:r>
      <w:r w:rsidR="004F3AB0" w:rsidRPr="00E054DF">
        <w:rPr>
          <w:lang w:val="en-US"/>
        </w:rPr>
        <w:t>SBFD UL subband over channel bandwidth</w:t>
      </w:r>
      <w:r w:rsidR="004F3AB0" w:rsidRPr="00E054DF">
        <w:rPr>
          <w:bCs/>
          <w:iCs/>
          <w:lang w:val="en-US"/>
        </w:rPr>
        <w:t xml:space="preserve"> and the guard band sizes.</w:t>
      </w:r>
    </w:p>
    <w:p w14:paraId="56B90A4B" w14:textId="0B4BBD7D" w:rsidR="0046033C" w:rsidRPr="00E054DF" w:rsidRDefault="0046033C" w:rsidP="0046033C">
      <w:pPr>
        <w:rPr>
          <w:bCs/>
          <w:iCs/>
          <w:lang w:val="en-US"/>
        </w:rPr>
      </w:pPr>
      <w:r w:rsidRPr="00E054DF">
        <w:rPr>
          <w:rFonts w:hint="eastAsia"/>
          <w:bCs/>
          <w:iCs/>
          <w:lang w:val="en-US"/>
        </w:rPr>
        <w:t>R</w:t>
      </w:r>
      <w:r w:rsidRPr="00E054DF">
        <w:rPr>
          <w:bCs/>
          <w:iCs/>
          <w:lang w:val="en-US"/>
        </w:rPr>
        <w:t>egarding the guard band sizes (</w:t>
      </w:r>
      <w:r w:rsidRPr="00E054DF">
        <w:rPr>
          <w:lang w:val="en-US"/>
        </w:rPr>
        <w:t>N</w:t>
      </w:r>
      <w:r w:rsidRPr="00E054DF">
        <w:rPr>
          <w:vertAlign w:val="subscript"/>
          <w:lang w:val="en-US"/>
        </w:rPr>
        <w:t>G</w:t>
      </w:r>
      <w:r w:rsidRPr="00E054DF">
        <w:rPr>
          <w:bCs/>
          <w:iCs/>
          <w:lang w:val="en-US"/>
        </w:rPr>
        <w:t>) in each side, the following options are proposed by companies:</w:t>
      </w:r>
    </w:p>
    <w:p w14:paraId="13D2B102" w14:textId="45CD6840" w:rsidR="00A90EC6" w:rsidRPr="00E054DF" w:rsidRDefault="00A90EC6" w:rsidP="005C4A83">
      <w:pPr>
        <w:pStyle w:val="Listenabsatz"/>
        <w:numPr>
          <w:ilvl w:val="0"/>
          <w:numId w:val="71"/>
        </w:numPr>
        <w:ind w:firstLineChars="0"/>
        <w:rPr>
          <w:bCs/>
          <w:iCs/>
          <w:lang w:val="en-US"/>
        </w:rPr>
      </w:pPr>
      <w:r w:rsidRPr="00E054DF">
        <w:rPr>
          <w:bCs/>
          <w:iCs/>
          <w:lang w:val="en-US"/>
        </w:rPr>
        <w:t>6 RB for FR1 and 3 RB for FR2-1 [CMCC]</w:t>
      </w:r>
    </w:p>
    <w:p w14:paraId="74253231" w14:textId="50A13F41" w:rsidR="00A90EC6" w:rsidRPr="00E054DF" w:rsidRDefault="00A90EC6" w:rsidP="005C4A83">
      <w:pPr>
        <w:pStyle w:val="Listenabsatz"/>
        <w:numPr>
          <w:ilvl w:val="0"/>
          <w:numId w:val="71"/>
        </w:numPr>
        <w:ind w:firstLineChars="0"/>
        <w:rPr>
          <w:bCs/>
          <w:iCs/>
          <w:lang w:val="en-US"/>
        </w:rPr>
      </w:pPr>
      <w:r w:rsidRPr="00E054DF">
        <w:rPr>
          <w:bCs/>
          <w:iCs/>
          <w:lang w:val="en-US"/>
        </w:rPr>
        <w:t>6 RB for FR1 and FR2-1 [ZTE]</w:t>
      </w:r>
    </w:p>
    <w:p w14:paraId="1B9B0263" w14:textId="29D0E7F3" w:rsidR="00ED2D15" w:rsidRDefault="00A90EC6" w:rsidP="005C4A83">
      <w:pPr>
        <w:pStyle w:val="Listenabsatz"/>
        <w:numPr>
          <w:ilvl w:val="0"/>
          <w:numId w:val="71"/>
        </w:numPr>
        <w:ind w:firstLineChars="0"/>
        <w:rPr>
          <w:bCs/>
          <w:iCs/>
        </w:rPr>
      </w:pPr>
      <w:r>
        <w:rPr>
          <w:rFonts w:hint="eastAsia"/>
          <w:bCs/>
          <w:iCs/>
        </w:rPr>
        <w:t>0</w:t>
      </w:r>
      <w:r>
        <w:rPr>
          <w:bCs/>
          <w:iCs/>
        </w:rPr>
        <w:t xml:space="preserve"> RB for FR1 [Qualcomm]</w:t>
      </w:r>
    </w:p>
    <w:p w14:paraId="4E5F0C94" w14:textId="582FED7B" w:rsidR="00C130FF" w:rsidRPr="00E054DF" w:rsidRDefault="00C130FF" w:rsidP="005C4A83">
      <w:pPr>
        <w:pStyle w:val="Listenabsatz"/>
        <w:numPr>
          <w:ilvl w:val="0"/>
          <w:numId w:val="71"/>
        </w:numPr>
        <w:ind w:firstLineChars="0"/>
        <w:rPr>
          <w:bCs/>
          <w:iCs/>
          <w:lang w:val="en-US"/>
        </w:rPr>
      </w:pPr>
      <w:r w:rsidRPr="00E054DF">
        <w:rPr>
          <w:rFonts w:hint="eastAsia"/>
          <w:bCs/>
          <w:iCs/>
          <w:lang w:val="en-US"/>
        </w:rPr>
        <w:t>2</w:t>
      </w:r>
      <w:r w:rsidRPr="00E054DF">
        <w:rPr>
          <w:bCs/>
          <w:iCs/>
          <w:lang w:val="en-US"/>
        </w:rPr>
        <w:t>-4 RB for FR1 and 2-7 RB for FR2-1 [KT]</w:t>
      </w:r>
    </w:p>
    <w:p w14:paraId="6C74114A" w14:textId="52ECD7A9" w:rsidR="007C570A" w:rsidRPr="00E054DF" w:rsidRDefault="007C570A" w:rsidP="005C4A83">
      <w:pPr>
        <w:pStyle w:val="Listenabsatz"/>
        <w:numPr>
          <w:ilvl w:val="0"/>
          <w:numId w:val="71"/>
        </w:numPr>
        <w:ind w:firstLineChars="0"/>
        <w:rPr>
          <w:bCs/>
          <w:iCs/>
          <w:lang w:val="en-US"/>
        </w:rPr>
      </w:pPr>
      <w:r w:rsidRPr="00E054DF">
        <w:rPr>
          <w:rFonts w:hint="eastAsia"/>
          <w:bCs/>
          <w:iCs/>
          <w:lang w:val="en-US"/>
        </w:rPr>
        <w:t>3</w:t>
      </w:r>
      <w:r w:rsidRPr="00E054DF">
        <w:rPr>
          <w:bCs/>
          <w:iCs/>
          <w:lang w:val="en-US"/>
        </w:rPr>
        <w:t xml:space="preserve"> RB for FR1 and 7 RB for FR2-1 [vivo]</w:t>
      </w:r>
    </w:p>
    <w:p w14:paraId="631A59C4" w14:textId="6B044999" w:rsidR="007C570A" w:rsidRDefault="007C570A" w:rsidP="005C4A83">
      <w:pPr>
        <w:pStyle w:val="Listenabsatz"/>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rsidRPr="00E054DF">
        <w:rPr>
          <w:lang w:val="en-US"/>
        </w:rPr>
        <w:t>In moderator’s view, the guard band size (i.e. N</w:t>
      </w:r>
      <w:r w:rsidRPr="00E054DF">
        <w:rPr>
          <w:vertAlign w:val="subscript"/>
          <w:lang w:val="en-US"/>
        </w:rPr>
        <w:t>G</w:t>
      </w:r>
      <w:r w:rsidRPr="00E054DF">
        <w:rPr>
          <w:lang w:val="en-US"/>
        </w:rPr>
        <w:t>) can be reported by companies for SBFD evaluation. For calibration purpose, we can have simple assumption, e.g., SBFD Subband configuration#1 with {DUD} pattern and N</w:t>
      </w:r>
      <w:r w:rsidRPr="00E054DF">
        <w:rPr>
          <w:vertAlign w:val="subscript"/>
          <w:lang w:val="en-US"/>
        </w:rPr>
        <w:t>G</w:t>
      </w:r>
      <w:r w:rsidRPr="00E054DF">
        <w:rPr>
          <w:lang w:val="en-US"/>
        </w:rPr>
        <w:t>=5 for both FR1 and FR2-1. Here, we list the corresponding values of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for</w:t>
      </w:r>
      <w:r w:rsidR="00302EFA" w:rsidRPr="00E054DF">
        <w:rPr>
          <w:lang w:val="en-US"/>
        </w:rPr>
        <w:t xml:space="preserve"> the 4 alternatives with the assumption that N</w:t>
      </w:r>
      <w:r w:rsidR="00302EFA" w:rsidRPr="00E054DF">
        <w:rPr>
          <w:vertAlign w:val="subscript"/>
          <w:lang w:val="en-US"/>
        </w:rPr>
        <w:t>G</w:t>
      </w:r>
      <w:r w:rsidR="00302EFA" w:rsidRPr="00E054DF">
        <w:rPr>
          <w:lang w:val="en-US"/>
        </w:rPr>
        <w:t>=5 for both FR1 and FR2-1</w:t>
      </w:r>
      <w:r w:rsidR="00391532" w:rsidRPr="00E054DF">
        <w:rPr>
          <w:lang w:val="en-US"/>
        </w:rPr>
        <w:t xml:space="preserve">, and </w:t>
      </w:r>
      <w:r w:rsidR="00391532" w:rsidRPr="00E054DF">
        <w:rPr>
          <w:iCs/>
          <w:lang w:val="en-US"/>
        </w:rPr>
        <w:t>SBFD UL subband is about</w:t>
      </w:r>
      <w:r w:rsidR="00391532" w:rsidRPr="00E054DF">
        <w:rPr>
          <w:iCs/>
          <w:color w:val="FF0000"/>
          <w:lang w:val="en-US"/>
        </w:rPr>
        <w:t xml:space="preserve"> [25%]</w:t>
      </w:r>
      <w:r w:rsidR="00391532" w:rsidRPr="00E054DF">
        <w:rPr>
          <w:iCs/>
          <w:lang w:val="en-US"/>
        </w:rPr>
        <w:t xml:space="preserve"> of the channel bandwidth for Alt3</w:t>
      </w:r>
      <w:r w:rsidR="00302EFA" w:rsidRPr="00E054DF">
        <w:rPr>
          <w:lang w:val="en-US"/>
        </w:rPr>
        <w:t>.</w:t>
      </w:r>
      <w:r w:rsidR="00241CFA" w:rsidRPr="00E054DF">
        <w:rPr>
          <w:lang w:val="en-US"/>
        </w:rPr>
        <w:t xml:space="preserve"> </w:t>
      </w:r>
      <w:r w:rsidR="00241CFA">
        <w:t xml:space="preserve">Note that guard </w:t>
      </w:r>
      <w:r w:rsidR="00C205D3">
        <w:t>symbols are not assumed here.</w:t>
      </w:r>
    </w:p>
    <w:p w14:paraId="5D46D6D3" w14:textId="77777777" w:rsidR="00316F1E" w:rsidRDefault="00316F1E" w:rsidP="005C4A83">
      <w:pPr>
        <w:pStyle w:val="Listenabsatz"/>
        <w:numPr>
          <w:ilvl w:val="0"/>
          <w:numId w:val="71"/>
        </w:numPr>
        <w:ind w:firstLineChars="0"/>
      </w:pPr>
      <w:r>
        <w:t xml:space="preserve">Alt 1/2/4: </w:t>
      </w:r>
    </w:p>
    <w:p w14:paraId="01AC396B" w14:textId="77777777" w:rsidR="00316F1E" w:rsidRPr="00E054DF" w:rsidRDefault="00316F1E" w:rsidP="005C4A83">
      <w:pPr>
        <w:pStyle w:val="Listenabsatz"/>
        <w:numPr>
          <w:ilvl w:val="1"/>
          <w:numId w:val="71"/>
        </w:numPr>
        <w:ind w:firstLineChars="0"/>
        <w:rPr>
          <w:lang w:val="en-US"/>
        </w:rPr>
      </w:pPr>
      <w:r w:rsidRPr="00E054DF">
        <w:rPr>
          <w:lang w:val="en-US"/>
        </w:rPr>
        <w:t>For FR1 with 100MHz channel bandwidth and 30kHz SCS (273 PRB)</w:t>
      </w:r>
    </w:p>
    <w:p w14:paraId="47236C67" w14:textId="0C06334A" w:rsidR="00316F1E" w:rsidRPr="00E054DF" w:rsidRDefault="00316F1E" w:rsidP="005C4A83">
      <w:pPr>
        <w:pStyle w:val="Listenabsatz"/>
        <w:numPr>
          <w:ilvl w:val="2"/>
          <w:numId w:val="71"/>
        </w:numPr>
        <w:ind w:firstLineChars="0"/>
        <w:rPr>
          <w:lang w:val="en-US"/>
        </w:rPr>
      </w:pPr>
      <w:r w:rsidRPr="00E054DF">
        <w:rPr>
          <w:lang w:val="en-US"/>
        </w:rPr>
        <w:t>SBFD Subband configuration#1: DUD with &lt;</w:t>
      </w:r>
      <w:r w:rsidR="00302EFA" w:rsidRPr="00E054DF">
        <w:rPr>
          <w:lang w:val="en-US"/>
        </w:rPr>
        <w:t xml:space="preserve"> 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00302EFA" w:rsidRPr="00E054DF">
        <w:rPr>
          <w:lang w:val="en-US"/>
        </w:rPr>
        <w:t xml:space="preserve"> </w:t>
      </w:r>
      <w:r w:rsidRPr="00E054DF">
        <w:rPr>
          <w:lang w:val="en-US"/>
        </w:rPr>
        <w:t>&gt; = &lt;104, 55, 5&gt;</w:t>
      </w:r>
    </w:p>
    <w:p w14:paraId="35027D8B" w14:textId="0C17D569"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configuration#2: DU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&lt;213, 55, 5&gt;</w:t>
      </w:r>
    </w:p>
    <w:p w14:paraId="3B970AF9" w14:textId="77777777" w:rsidR="00316F1E" w:rsidRPr="00E054DF" w:rsidRDefault="00316F1E" w:rsidP="005C4A83">
      <w:pPr>
        <w:pStyle w:val="Listenabsatz"/>
        <w:numPr>
          <w:ilvl w:val="1"/>
          <w:numId w:val="71"/>
        </w:numPr>
        <w:ind w:firstLineChars="0"/>
        <w:rPr>
          <w:lang w:val="en-US"/>
        </w:rPr>
      </w:pPr>
      <w:r w:rsidRPr="00E054DF">
        <w:rPr>
          <w:lang w:val="en-US"/>
        </w:rPr>
        <w:t>For FR2-1 with 200MHz channel bandwidth and 60kHz SCS (264 PRB)</w:t>
      </w:r>
    </w:p>
    <w:p w14:paraId="2C8CC541" w14:textId="2E2F5DD7"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configuration#1: DUD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&lt;101, 52, 5&gt;</w:t>
      </w:r>
    </w:p>
    <w:p w14:paraId="2F781D70" w14:textId="48C42987"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configuration#2: DU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&lt;206, 53, 5&gt;</w:t>
      </w:r>
    </w:p>
    <w:p w14:paraId="2E0E2ED3" w14:textId="77777777" w:rsidR="00316F1E" w:rsidRDefault="00316F1E" w:rsidP="005C4A83">
      <w:pPr>
        <w:pStyle w:val="Listenabsatz"/>
        <w:numPr>
          <w:ilvl w:val="0"/>
          <w:numId w:val="71"/>
        </w:numPr>
        <w:ind w:firstLineChars="0"/>
      </w:pPr>
      <w:r>
        <w:t>Alt 3:</w:t>
      </w:r>
    </w:p>
    <w:p w14:paraId="71272606" w14:textId="77777777" w:rsidR="00316F1E" w:rsidRPr="00E054DF" w:rsidRDefault="00316F1E" w:rsidP="005C4A83">
      <w:pPr>
        <w:pStyle w:val="Listenabsatz"/>
        <w:numPr>
          <w:ilvl w:val="1"/>
          <w:numId w:val="71"/>
        </w:numPr>
        <w:ind w:firstLineChars="0"/>
        <w:rPr>
          <w:lang w:val="en-US"/>
        </w:rPr>
      </w:pPr>
      <w:r w:rsidRPr="00E054DF">
        <w:rPr>
          <w:lang w:val="en-US"/>
        </w:rPr>
        <w:t>For FR1 with 100MHz channel bandwidth and 30kHz SCS (273 PRB)</w:t>
      </w:r>
    </w:p>
    <w:p w14:paraId="05EA9810" w14:textId="6826DF48"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configuration#1: DUD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&lt;97, 69, 5&gt;</w:t>
      </w:r>
    </w:p>
    <w:p w14:paraId="13D8563D" w14:textId="54F17372" w:rsidR="00316F1E" w:rsidRPr="00E054DF" w:rsidRDefault="00316F1E" w:rsidP="005C4A83">
      <w:pPr>
        <w:pStyle w:val="Listenabsatz"/>
        <w:numPr>
          <w:ilvl w:val="2"/>
          <w:numId w:val="71"/>
        </w:numPr>
        <w:ind w:firstLineChars="0"/>
        <w:rPr>
          <w:lang w:val="en-US"/>
        </w:rPr>
      </w:pPr>
      <w:r w:rsidRPr="00E054DF">
        <w:rPr>
          <w:lang w:val="en-US"/>
        </w:rPr>
        <w:lastRenderedPageBreak/>
        <w:t xml:space="preserve">SBFD Subband configuration#2: DU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&lt;199, 69, 5&gt;</w:t>
      </w:r>
    </w:p>
    <w:p w14:paraId="6D710D04" w14:textId="77777777" w:rsidR="00316F1E" w:rsidRPr="00E054DF" w:rsidRDefault="00316F1E" w:rsidP="005C4A83">
      <w:pPr>
        <w:pStyle w:val="Listenabsatz"/>
        <w:numPr>
          <w:ilvl w:val="1"/>
          <w:numId w:val="71"/>
        </w:numPr>
        <w:ind w:firstLineChars="0"/>
        <w:rPr>
          <w:lang w:val="en-US"/>
        </w:rPr>
      </w:pPr>
      <w:r w:rsidRPr="00E054DF">
        <w:rPr>
          <w:lang w:val="en-US"/>
        </w:rPr>
        <w:t>For FR2-1 with 200MHz channel bandwidth and 60kHz SCS (264 PRB)</w:t>
      </w:r>
    </w:p>
    <w:p w14:paraId="250D4EC3" w14:textId="2982AF6A"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configuration#1: DUD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&lt;94, 66, 5&gt;</w:t>
      </w:r>
    </w:p>
    <w:p w14:paraId="0A934F82" w14:textId="5780F1B5" w:rsidR="00316F1E" w:rsidRPr="00E054DF" w:rsidRDefault="00316F1E" w:rsidP="005C4A83">
      <w:pPr>
        <w:pStyle w:val="Listenabsatz"/>
        <w:numPr>
          <w:ilvl w:val="2"/>
          <w:numId w:val="71"/>
        </w:numPr>
        <w:ind w:firstLineChars="0"/>
        <w:rPr>
          <w:lang w:val="en-US"/>
        </w:rPr>
      </w:pPr>
      <w:r w:rsidRPr="00E054DF">
        <w:rPr>
          <w:lang w:val="en-US"/>
        </w:rPr>
        <w:t xml:space="preserve">SBFD Subband configuration#2: DU with &lt; </w:t>
      </w:r>
      <w:r w:rsidR="00302EFA" w:rsidRPr="00E054DF">
        <w:rPr>
          <w:lang w:val="en-US"/>
        </w:rPr>
        <w:t>N</w:t>
      </w:r>
      <w:r w:rsidR="00302EFA" w:rsidRPr="00E054DF">
        <w:rPr>
          <w:vertAlign w:val="subscript"/>
          <w:lang w:val="en-US"/>
        </w:rPr>
        <w:t>D</w:t>
      </w:r>
      <w:r w:rsidR="00302EFA" w:rsidRPr="00E054DF">
        <w:rPr>
          <w:lang w:val="en-US"/>
        </w:rPr>
        <w:t>, N</w:t>
      </w:r>
      <w:r w:rsidR="00302EFA" w:rsidRPr="00E054DF">
        <w:rPr>
          <w:vertAlign w:val="subscript"/>
          <w:lang w:val="en-US"/>
        </w:rPr>
        <w:t>U</w:t>
      </w:r>
      <w:r w:rsidR="00302EFA" w:rsidRPr="00E054DF">
        <w:rPr>
          <w:lang w:val="en-US"/>
        </w:rPr>
        <w:t>,</w:t>
      </w:r>
      <w:r w:rsidR="00302EFA" w:rsidRPr="00E054DF">
        <w:rPr>
          <w:vertAlign w:val="subscript"/>
          <w:lang w:val="en-US"/>
        </w:rPr>
        <w:t xml:space="preserve"> </w:t>
      </w:r>
      <w:r w:rsidR="00302EFA" w:rsidRPr="00E054DF">
        <w:rPr>
          <w:lang w:val="en-US"/>
        </w:rPr>
        <w:t>N</w:t>
      </w:r>
      <w:r w:rsidR="00302EFA" w:rsidRPr="00E054DF">
        <w:rPr>
          <w:vertAlign w:val="subscript"/>
          <w:lang w:val="en-US"/>
        </w:rPr>
        <w:t>G</w:t>
      </w:r>
      <w:r w:rsidRPr="00E054DF">
        <w:rPr>
          <w:lang w:val="en-US"/>
        </w:rPr>
        <w:t xml:space="preserve"> &gt; = &lt;193, 66, 5&gt;</w:t>
      </w:r>
    </w:p>
    <w:p w14:paraId="7DFC4996" w14:textId="77777777" w:rsidR="00316F1E" w:rsidRPr="00E054DF" w:rsidRDefault="00316F1E" w:rsidP="00316F1E">
      <w:pPr>
        <w:rPr>
          <w:lang w:val="en-US"/>
        </w:rPr>
      </w:pPr>
    </w:p>
    <w:tbl>
      <w:tblPr>
        <w:tblStyle w:val="Tabellenraster"/>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E054DF" w14:paraId="461D5EB6" w14:textId="77777777" w:rsidTr="00D6216C">
        <w:trPr>
          <w:trHeight w:val="47"/>
        </w:trPr>
        <w:tc>
          <w:tcPr>
            <w:tcW w:w="969" w:type="dxa"/>
            <w:vAlign w:val="center"/>
            <w:hideMark/>
          </w:tcPr>
          <w:p w14:paraId="49A14BC0" w14:textId="77777777" w:rsidR="00D6216C" w:rsidRPr="00E054DF" w:rsidRDefault="00D6216C" w:rsidP="00D6216C">
            <w:pPr>
              <w:spacing w:line="240" w:lineRule="auto"/>
              <w:jc w:val="center"/>
              <w:rPr>
                <w:rFonts w:eastAsia="MS Mincho"/>
                <w:lang w:val="en-US"/>
              </w:rPr>
            </w:pPr>
          </w:p>
        </w:tc>
        <w:tc>
          <w:tcPr>
            <w:tcW w:w="749" w:type="dxa"/>
            <w:vAlign w:val="center"/>
            <w:hideMark/>
          </w:tcPr>
          <w:p w14:paraId="4BE3E495" w14:textId="77777777" w:rsidR="00D6216C" w:rsidRPr="00E054DF" w:rsidRDefault="00D6216C" w:rsidP="00D6216C">
            <w:pPr>
              <w:spacing w:line="240" w:lineRule="auto"/>
              <w:jc w:val="center"/>
              <w:rPr>
                <w:rFonts w:eastAsia="MS Mincho"/>
                <w:lang w:val="en-US"/>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E054DF" w:rsidRDefault="00D6216C" w:rsidP="00D6216C">
            <w:pPr>
              <w:spacing w:line="240" w:lineRule="auto"/>
              <w:rPr>
                <w:rFonts w:eastAsia="MS Mincho"/>
                <w:lang w:val="en-US"/>
              </w:rPr>
            </w:pPr>
            <w:r w:rsidRPr="00E054DF">
              <w:rPr>
                <w:rFonts w:eastAsia="MS Mincho"/>
                <w:b/>
                <w:bCs/>
                <w:lang w:val="en-US"/>
              </w:rPr>
              <w:t xml:space="preserve">&lt;DL:UL:SBFD </w:t>
            </w:r>
            <w:r w:rsidRPr="00E054DF">
              <w:rPr>
                <w:b/>
                <w:bCs/>
                <w:lang w:val="en-US"/>
              </w:rPr>
              <w:t xml:space="preserve">(X) </w:t>
            </w:r>
            <w:r w:rsidRPr="00E054DF">
              <w:rPr>
                <w:rFonts w:eastAsia="MS Mincho"/>
                <w:b/>
                <w:bCs/>
                <w:lang w:val="en-U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E054DF" w:rsidRDefault="00D6216C" w:rsidP="00D6216C">
            <w:pPr>
              <w:spacing w:line="240" w:lineRule="auto"/>
              <w:jc w:val="center"/>
              <w:rPr>
                <w:rFonts w:eastAsia="MS Mincho"/>
                <w:b/>
                <w:bCs/>
                <w:lang w:val="en-US"/>
              </w:rPr>
            </w:pPr>
            <w:r w:rsidRPr="00E054DF">
              <w:rPr>
                <w:rFonts w:eastAsia="MS Mincho"/>
                <w:b/>
                <w:bCs/>
                <w:lang w:val="en-US"/>
              </w:rPr>
              <w:t>The ratio of SBFD UL subband over channel bandwidth</w:t>
            </w:r>
          </w:p>
        </w:tc>
        <w:tc>
          <w:tcPr>
            <w:tcW w:w="0" w:type="auto"/>
            <w:vAlign w:val="center"/>
            <w:hideMark/>
          </w:tcPr>
          <w:p w14:paraId="48176F80" w14:textId="77777777" w:rsidR="00D6216C" w:rsidRPr="00E054DF" w:rsidRDefault="00D6216C" w:rsidP="00D6216C">
            <w:pPr>
              <w:spacing w:line="240" w:lineRule="auto"/>
              <w:jc w:val="center"/>
              <w:rPr>
                <w:rFonts w:eastAsia="MS Mincho"/>
                <w:lang w:val="en-US"/>
              </w:rPr>
            </w:pPr>
            <w:r w:rsidRPr="00E054DF">
              <w:rPr>
                <w:rFonts w:eastAsia="MS Mincho"/>
                <w:b/>
                <w:bCs/>
                <w:lang w:val="en-U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E054DF" w:rsidRDefault="00D6216C" w:rsidP="00D6216C">
            <w:pPr>
              <w:spacing w:line="240" w:lineRule="auto"/>
              <w:jc w:val="center"/>
              <w:rPr>
                <w:rFonts w:eastAsia="MS Mincho"/>
                <w:lang w:val="en-US"/>
              </w:rPr>
            </w:pPr>
            <w:r w:rsidRPr="00E054DF">
              <w:rPr>
                <w:rFonts w:eastAsia="MS Mincho"/>
                <w:b/>
                <w:bCs/>
                <w:lang w:val="en-U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E054DF" w:rsidRDefault="00D6216C" w:rsidP="00D6216C">
            <w:pPr>
              <w:spacing w:line="240" w:lineRule="auto"/>
              <w:jc w:val="center"/>
              <w:rPr>
                <w:rFonts w:eastAsia="MS Mincho"/>
                <w:lang w:val="en-US"/>
              </w:rPr>
            </w:pPr>
            <w:r w:rsidRPr="00E054DF">
              <w:rPr>
                <w:rFonts w:eastAsia="MS Mincho"/>
                <w:b/>
                <w:bCs/>
                <w:lang w:val="en-U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E054DF" w:rsidRDefault="00CC4090" w:rsidP="0046033C">
      <w:pPr>
        <w:spacing w:after="120"/>
        <w:rPr>
          <w:rFonts w:cstheme="minorHAnsi"/>
          <w:lang w:val="en-US"/>
        </w:rPr>
      </w:pPr>
      <w:r w:rsidRPr="00E054DF">
        <w:rPr>
          <w:rFonts w:cstheme="minorHAnsi"/>
          <w:lang w:val="en-US"/>
        </w:rPr>
        <w:t>Two companies [</w:t>
      </w:r>
      <w:r w:rsidR="0046033C" w:rsidRPr="00E054DF">
        <w:rPr>
          <w:rFonts w:cstheme="minorHAnsi"/>
          <w:lang w:val="en-US"/>
        </w:rPr>
        <w:t>Ericsson</w:t>
      </w:r>
      <w:r w:rsidRPr="00E054DF">
        <w:rPr>
          <w:rFonts w:cstheme="minorHAnsi"/>
          <w:lang w:val="en-US"/>
        </w:rPr>
        <w:t>, LG]</w:t>
      </w:r>
      <w:r w:rsidR="0046033C" w:rsidRPr="00E054DF">
        <w:rPr>
          <w:rFonts w:cstheme="minorHAnsi"/>
          <w:lang w:val="en-US"/>
        </w:rPr>
        <w:t xml:space="preserve"> considers for SBFD evaluations with configuration XXXXU, the time domain pattern should be changed to XXXSU where S includes 2 guard symbols and 12 OFDM symbols in the SBFD slot.</w:t>
      </w:r>
    </w:p>
    <w:p w14:paraId="0E0AF6DB" w14:textId="77777777" w:rsidR="0046033C" w:rsidRPr="00E054DF" w:rsidRDefault="0046033C" w:rsidP="0046033C">
      <w:pPr>
        <w:spacing w:after="120"/>
        <w:rPr>
          <w:rFonts w:cstheme="minorHAnsi"/>
          <w:lang w:val="en-US"/>
        </w:rPr>
      </w:pPr>
      <w:r w:rsidRPr="00E054DF">
        <w:rPr>
          <w:rFonts w:cstheme="minorHAnsi"/>
          <w:lang w:val="en-US"/>
        </w:rPr>
        <w:t>In Moderator’s view, whether guard symbols are needed for SBFD is related to the connection method between TXRUs and panel groups for separate-Tx/Rx antenna array. For example, for method 1-1/1-2, guard symbols may not be needed.</w:t>
      </w:r>
    </w:p>
    <w:p w14:paraId="55ACDD44" w14:textId="77777777" w:rsidR="0046033C" w:rsidRPr="009343F9" w:rsidRDefault="0046033C" w:rsidP="0046033C">
      <w:pPr>
        <w:spacing w:after="120"/>
        <w:jc w:val="center"/>
        <w:rPr>
          <w:rFonts w:cstheme="minorHAnsi"/>
        </w:rPr>
      </w:pPr>
      <w:r w:rsidRPr="00E054DF">
        <w:rPr>
          <w:rFonts w:cstheme="minorHAnsi"/>
          <w:lang w:val="en-US"/>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berschrift3"/>
      </w:pPr>
      <w:r>
        <w:lastRenderedPageBreak/>
        <w:t>1st Round Proposals</w:t>
      </w:r>
    </w:p>
    <w:p w14:paraId="68697738" w14:textId="309CDC64" w:rsidR="00131BA7" w:rsidRPr="00C271F2" w:rsidRDefault="00131BA7" w:rsidP="00C271F2">
      <w:pPr>
        <w:pStyle w:val="berschrift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E054DF" w:rsidRDefault="00A067BD" w:rsidP="00A067BD">
      <w:pPr>
        <w:tabs>
          <w:tab w:val="num" w:pos="720"/>
        </w:tabs>
        <w:rPr>
          <w:bCs/>
          <w:lang w:val="en-US"/>
        </w:rPr>
      </w:pPr>
      <w:r w:rsidRPr="00E054DF">
        <w:rPr>
          <w:bCs/>
          <w:lang w:val="en-US"/>
        </w:rPr>
        <w:t>For performance evaluation and comparison between baseline legacy TDD operation and SBFD operation under SBFD Deployment Case 1, make the following update for Alt 3:</w:t>
      </w:r>
    </w:p>
    <w:p w14:paraId="4C88F08D" w14:textId="77777777" w:rsidR="00A067BD" w:rsidRPr="00E054DF" w:rsidRDefault="00A067BD" w:rsidP="005C4A83">
      <w:pPr>
        <w:pStyle w:val="Listenabsatz"/>
        <w:numPr>
          <w:ilvl w:val="0"/>
          <w:numId w:val="71"/>
        </w:numPr>
        <w:ind w:firstLineChars="0"/>
        <w:rPr>
          <w:iCs/>
          <w:lang w:val="en-US"/>
        </w:rPr>
      </w:pPr>
      <w:r w:rsidRPr="00E054DF">
        <w:rPr>
          <w:iCs/>
          <w:lang w:val="en-US"/>
        </w:rPr>
        <w:t xml:space="preserve">Alt 3 (strive for the same UL/DL resource ratio between Legacy TDD and SBFD): </w:t>
      </w:r>
    </w:p>
    <w:p w14:paraId="3C812584" w14:textId="77777777" w:rsidR="00A067BD" w:rsidRPr="00E054DF" w:rsidRDefault="00A067BD" w:rsidP="005C4A83">
      <w:pPr>
        <w:pStyle w:val="Listenabsatz"/>
        <w:numPr>
          <w:ilvl w:val="1"/>
          <w:numId w:val="71"/>
        </w:numPr>
        <w:ind w:firstLineChars="0"/>
        <w:rPr>
          <w:iCs/>
          <w:lang w:val="en-US"/>
        </w:rPr>
      </w:pPr>
      <w:r w:rsidRPr="00E054DF">
        <w:rPr>
          <w:iCs/>
          <w:lang w:val="en-US"/>
        </w:rPr>
        <w:t>Legacy TDD: Static TDD UL/DL configuration with {DDSUU}, where S=[12D:2G:0U]</w:t>
      </w:r>
    </w:p>
    <w:p w14:paraId="4189200E" w14:textId="70EC0306" w:rsidR="00A067BD" w:rsidRPr="00E054DF" w:rsidRDefault="00A067BD" w:rsidP="005C4A83">
      <w:pPr>
        <w:pStyle w:val="Listenabsatz"/>
        <w:numPr>
          <w:ilvl w:val="1"/>
          <w:numId w:val="71"/>
        </w:numPr>
        <w:ind w:firstLineChars="0"/>
        <w:rPr>
          <w:iCs/>
          <w:lang w:val="en-US"/>
        </w:rPr>
      </w:pPr>
      <w:r w:rsidRPr="00E054DF">
        <w:rPr>
          <w:iCs/>
          <w:lang w:val="en-US"/>
        </w:rPr>
        <w:t>SBFD: Frame structure#2 (XXXXU), where X denotes a SBFD slot. In time domain, SBFD UL subband spans all the symbols in a SBFD slot. In frequency domain, SBFD UL subband is about</w:t>
      </w:r>
      <w:r w:rsidRPr="00E054DF">
        <w:rPr>
          <w:iCs/>
          <w:color w:val="FF0000"/>
          <w:lang w:val="en-US"/>
        </w:rPr>
        <w:t xml:space="preserve"> 25%</w:t>
      </w:r>
      <w:r w:rsidRPr="00E054DF">
        <w:rPr>
          <w:iCs/>
          <w:lang w:val="en-US"/>
        </w:rPr>
        <w:t xml:space="preserve"> of the channel bandwidth.</w:t>
      </w:r>
    </w:p>
    <w:p w14:paraId="3E8299E1" w14:textId="77777777" w:rsidR="00131BA7" w:rsidRPr="00E054DF" w:rsidRDefault="00131BA7" w:rsidP="00131BA7">
      <w:pPr>
        <w:spacing w:after="120"/>
        <w:rPr>
          <w:lang w:val="en-US"/>
        </w:rPr>
      </w:pPr>
    </w:p>
    <w:p w14:paraId="3356168B" w14:textId="77777777" w:rsidR="00131BA7" w:rsidRPr="00E054DF" w:rsidRDefault="00131BA7" w:rsidP="00131BA7">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rsidRPr="00E054DF"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Pr="00E054DF" w:rsidRDefault="00B260C9" w:rsidP="008C2868">
            <w:pPr>
              <w:spacing w:line="240" w:lineRule="auto"/>
              <w:rPr>
                <w:bCs/>
                <w:lang w:val="en-US"/>
              </w:rPr>
            </w:pPr>
            <w:r w:rsidRPr="00E054DF">
              <w:rPr>
                <w:bCs/>
                <w:lang w:val="en-US"/>
              </w:rPr>
              <w:t xml:space="preserve">Do we need Alt 3?  </w:t>
            </w:r>
            <w:r w:rsidR="004B3D4D" w:rsidRPr="00E054DF">
              <w:rPr>
                <w:bCs/>
                <w:lang w:val="en-US"/>
              </w:rPr>
              <w:t>Wonder if we can just remove Alt 3.</w:t>
            </w:r>
          </w:p>
        </w:tc>
      </w:tr>
      <w:tr w:rsidR="00824B33" w:rsidRPr="00E054DF"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Pr="00E054DF" w:rsidRDefault="00824B33" w:rsidP="00824B33">
            <w:pPr>
              <w:spacing w:line="240" w:lineRule="auto"/>
              <w:rPr>
                <w:bCs/>
                <w:lang w:val="en-US"/>
              </w:rPr>
            </w:pPr>
            <w:r w:rsidRPr="00E054DF">
              <w:rPr>
                <w:bCs/>
                <w:lang w:val="en-US"/>
              </w:rPr>
              <w:t xml:space="preserve">We are OK to revise the text of Alt-3 of this agreement, since clearly the calculation of the percentage of the SBFD UL subbad in respect to the channel bandwidth was wrongly evaluated. </w:t>
            </w:r>
          </w:p>
        </w:tc>
      </w:tr>
      <w:tr w:rsidR="00131BA7" w:rsidRPr="00E054DF"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Pr="00E054DF" w:rsidRDefault="00CB352E" w:rsidP="008C2868">
            <w:pPr>
              <w:spacing w:line="240" w:lineRule="auto"/>
              <w:rPr>
                <w:bCs/>
                <w:lang w:val="en-US"/>
              </w:rPr>
            </w:pPr>
            <w:r w:rsidRPr="00E054DF">
              <w:rPr>
                <w:bCs/>
                <w:lang w:val="en-US"/>
              </w:rPr>
              <w:t>It’s OK for us, though Alt3 and Alt4 are the second priority.</w:t>
            </w:r>
          </w:p>
        </w:tc>
      </w:tr>
      <w:tr w:rsidR="007C17B3" w:rsidRPr="00E054DF"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E054DF" w:rsidRDefault="007C17B3" w:rsidP="008C2868">
            <w:pPr>
              <w:spacing w:line="240" w:lineRule="auto"/>
              <w:rPr>
                <w:bCs/>
                <w:lang w:val="en-US"/>
              </w:rPr>
            </w:pPr>
            <w:r w:rsidRPr="00E054DF">
              <w:rPr>
                <w:bCs/>
                <w:lang w:val="en-US"/>
              </w:rPr>
              <w:t xml:space="preserve">We can support in principle. However, we also think that </w:t>
            </w:r>
            <w:r w:rsidR="00A02DF9" w:rsidRPr="00E054DF">
              <w:rPr>
                <w:bCs/>
                <w:lang w:val="en-US"/>
              </w:rPr>
              <w:t xml:space="preserve">these alternatives need to be discussed even for Case 4. Furthermore, if UL latency is to be considered as one of the potential gains of SBFD, perhaps DUDDU could be one solution as we proposed in our contribution. </w:t>
            </w:r>
          </w:p>
        </w:tc>
      </w:tr>
      <w:tr w:rsidR="003A3854" w:rsidRPr="00E054DF"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Pr="00E054DF" w:rsidRDefault="003A3854" w:rsidP="003A3854">
            <w:pPr>
              <w:spacing w:line="240" w:lineRule="auto"/>
              <w:rPr>
                <w:bCs/>
                <w:lang w:val="en-US"/>
              </w:rPr>
            </w:pPr>
            <w:r w:rsidRPr="00E054DF">
              <w:rPr>
                <w:bCs/>
                <w:lang w:val="en-US"/>
              </w:rPr>
              <w:t>We are fine with the proposal</w:t>
            </w:r>
          </w:p>
        </w:tc>
      </w:tr>
      <w:tr w:rsidR="00085FCB" w:rsidRPr="00E054DF"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Pr="00E054DF" w:rsidRDefault="00085FC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E054DF" w:rsidRDefault="000971A6" w:rsidP="000971A6">
            <w:pPr>
              <w:rPr>
                <w:bCs/>
                <w:color w:val="000000" w:themeColor="text1"/>
                <w:lang w:val="en-US"/>
              </w:rPr>
            </w:pPr>
            <w:r w:rsidRPr="00E054DF">
              <w:rPr>
                <w:bCs/>
                <w:color w:val="000000" w:themeColor="text1"/>
                <w:lang w:val="en-US"/>
              </w:rPr>
              <w:t>We support FL initial proposal 2-4-1.</w:t>
            </w:r>
          </w:p>
        </w:tc>
      </w:tr>
      <w:tr w:rsidR="00FF71EB" w:rsidRPr="00E054DF"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E054DF" w:rsidRDefault="00FF71EB" w:rsidP="000971A6">
            <w:pPr>
              <w:rPr>
                <w:bCs/>
                <w:color w:val="000000" w:themeColor="text1"/>
                <w:lang w:val="en-US"/>
              </w:rPr>
            </w:pPr>
            <w:r w:rsidRPr="00E054DF">
              <w:rPr>
                <w:rFonts w:hint="eastAsia"/>
                <w:bCs/>
                <w:color w:val="000000" w:themeColor="text1"/>
                <w:lang w:val="en-US"/>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E054DF"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E054DF" w:rsidRDefault="00C01EFB" w:rsidP="008F1E89">
            <w:pPr>
              <w:rPr>
                <w:rFonts w:eastAsia="Malgun Gothic"/>
                <w:bCs/>
                <w:color w:val="000000" w:themeColor="text1"/>
                <w:lang w:val="en-US"/>
              </w:rPr>
            </w:pPr>
            <w:r w:rsidRPr="00E054DF">
              <w:rPr>
                <w:rFonts w:eastAsia="Malgun Gothic" w:hint="eastAsia"/>
                <w:bCs/>
                <w:color w:val="000000" w:themeColor="text1"/>
                <w:lang w:val="en-US"/>
              </w:rPr>
              <w:t xml:space="preserve">We are fine with initial </w:t>
            </w:r>
            <w:r w:rsidRPr="00E054DF">
              <w:rPr>
                <w:rFonts w:eastAsia="Malgun Gothic"/>
                <w:bCs/>
                <w:color w:val="000000" w:themeColor="text1"/>
                <w:lang w:val="en-US"/>
              </w:rPr>
              <w:t>proposal</w:t>
            </w:r>
            <w:r w:rsidRPr="00E054DF">
              <w:rPr>
                <w:rFonts w:eastAsia="Malgun Gothic" w:hint="eastAsia"/>
                <w:bCs/>
                <w:color w:val="000000" w:themeColor="text1"/>
                <w:lang w:val="en-US"/>
              </w:rPr>
              <w:t xml:space="preserve"> </w:t>
            </w:r>
            <w:r w:rsidRPr="00E054DF">
              <w:rPr>
                <w:rFonts w:eastAsia="Malgun Gothic"/>
                <w:bCs/>
                <w:color w:val="000000" w:themeColor="text1"/>
                <w:lang w:val="en-US"/>
              </w:rPr>
              <w:t xml:space="preserve">2-4-1 fo updating the value of SBFD UL subbands. </w:t>
            </w:r>
          </w:p>
        </w:tc>
      </w:tr>
      <w:tr w:rsidR="00C822EE" w:rsidRPr="00E054DF"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Pr="00E054DF" w:rsidRDefault="00C822EE" w:rsidP="00C822EE">
            <w:pPr>
              <w:rPr>
                <w:rFonts w:eastAsia="Malgun Gothic"/>
                <w:bCs/>
                <w:color w:val="000000" w:themeColor="text1"/>
                <w:lang w:val="en-US"/>
              </w:rPr>
            </w:pPr>
            <w:r w:rsidRPr="00E054DF">
              <w:rPr>
                <w:rFonts w:eastAsia="MS Mincho" w:hint="eastAsia"/>
                <w:bCs/>
                <w:lang w:val="en-US"/>
              </w:rPr>
              <w:t>W</w:t>
            </w:r>
            <w:r w:rsidRPr="00E054DF">
              <w:rPr>
                <w:rFonts w:eastAsia="MS Mincho"/>
                <w:bCs/>
                <w:lang w:val="en-U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Pr="00E054DF" w:rsidRDefault="006A3263" w:rsidP="006A3263">
            <w:pPr>
              <w:rPr>
                <w:bCs/>
                <w:lang w:val="en-US"/>
              </w:rPr>
            </w:pPr>
            <w:r w:rsidRPr="00E054DF">
              <w:rPr>
                <w:bCs/>
                <w:lang w:val="en-U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lastRenderedPageBreak/>
              <w:t>We agree with sony.</w:t>
            </w:r>
          </w:p>
        </w:tc>
      </w:tr>
      <w:tr w:rsidR="00714D55" w:rsidRPr="00E054DF"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lastRenderedPageBreak/>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Pr="00E054DF" w:rsidRDefault="005572BA" w:rsidP="005572BA">
            <w:pPr>
              <w:pStyle w:val="berschrift4"/>
              <w:outlineLvl w:val="3"/>
              <w:rPr>
                <w:lang w:val="en-US"/>
              </w:rPr>
            </w:pPr>
            <w:r w:rsidRPr="00E054DF">
              <w:rPr>
                <w:lang w:val="en-US"/>
              </w:rPr>
              <w:t xml:space="preserve">If for static TDD we assume DDSUU, we </w:t>
            </w:r>
            <w:r w:rsidR="00714D55" w:rsidRPr="00E054DF">
              <w:rPr>
                <w:lang w:val="en-US"/>
              </w:rPr>
              <w:t>need to consider</w:t>
            </w:r>
            <w:r w:rsidRPr="00E054DF">
              <w:rPr>
                <w:lang w:val="en-US"/>
              </w:rPr>
              <w:t xml:space="preserve"> XXXSU for SBFD for all Alt too. </w:t>
            </w:r>
          </w:p>
          <w:p w14:paraId="7954F3A3" w14:textId="77777777" w:rsidR="00DF42DE" w:rsidRPr="00E054DF" w:rsidRDefault="00DF42DE" w:rsidP="005572BA">
            <w:pPr>
              <w:pStyle w:val="berschrift4"/>
              <w:outlineLvl w:val="3"/>
              <w:rPr>
                <w:lang w:val="en-US"/>
              </w:rPr>
            </w:pPr>
            <w:r w:rsidRPr="00E054DF">
              <w:rPr>
                <w:lang w:val="en-US"/>
              </w:rPr>
              <w:t>These alternatives in general should be applicable for all cases and not just Case 1.</w:t>
            </w:r>
          </w:p>
          <w:p w14:paraId="37FCD5B3" w14:textId="0D2BDE38" w:rsidR="00714D55" w:rsidRPr="00E054DF" w:rsidRDefault="00714D55" w:rsidP="005572BA">
            <w:pPr>
              <w:pStyle w:val="berschrift4"/>
              <w:outlineLvl w:val="3"/>
              <w:rPr>
                <w:lang w:val="en-US"/>
              </w:rPr>
            </w:pPr>
            <w:r w:rsidRPr="00E054DF">
              <w:rPr>
                <w:lang w:val="en-US"/>
              </w:rPr>
              <w:t>Please see our previous comment regarding a new alternative DUDDU</w:t>
            </w:r>
            <w:r w:rsidR="00DF42DE" w:rsidRPr="00E054DF">
              <w:rPr>
                <w:lang w:val="en-US"/>
              </w:rPr>
              <w:t xml:space="preserve">, that has improved latency and also provide similar </w:t>
            </w:r>
            <w:r w:rsidR="00756DBE" w:rsidRPr="00E054DF">
              <w:rPr>
                <w:lang w:val="en-US"/>
              </w:rPr>
              <w:t>DL-UL split as DDDUU</w:t>
            </w:r>
          </w:p>
        </w:tc>
      </w:tr>
    </w:tbl>
    <w:p w14:paraId="6AB7C492" w14:textId="77777777" w:rsidR="00131BA7" w:rsidRPr="00E054DF" w:rsidRDefault="00131BA7" w:rsidP="00131BA7">
      <w:pPr>
        <w:spacing w:after="120"/>
        <w:rPr>
          <w:lang w:val="en-US"/>
        </w:rPr>
      </w:pPr>
    </w:p>
    <w:p w14:paraId="26FD086E" w14:textId="77777777" w:rsidR="00131BA7" w:rsidRPr="00E054DF" w:rsidRDefault="00131BA7" w:rsidP="00131BA7">
      <w:pPr>
        <w:spacing w:after="120"/>
        <w:rPr>
          <w:lang w:val="en-US"/>
        </w:rPr>
      </w:pPr>
    </w:p>
    <w:p w14:paraId="5439334F" w14:textId="33AE1B9D" w:rsidR="00131BA7" w:rsidRPr="00E054DF" w:rsidRDefault="00131BA7" w:rsidP="00ED7F4B">
      <w:pPr>
        <w:pStyle w:val="berschrift4"/>
        <w:numPr>
          <w:ilvl w:val="0"/>
          <w:numId w:val="0"/>
        </w:numPr>
        <w:rPr>
          <w:b/>
          <w:i/>
          <w:u w:val="single"/>
          <w:lang w:val="en-US"/>
        </w:rPr>
      </w:pPr>
      <w:r w:rsidRPr="00E054DF">
        <w:rPr>
          <w:b/>
          <w:i/>
          <w:u w:val="single"/>
          <w:lang w:val="en-US"/>
        </w:rPr>
        <w:t xml:space="preserve">Initial proposal </w:t>
      </w:r>
      <w:r w:rsidR="00ED7F4B" w:rsidRPr="00E054DF">
        <w:rPr>
          <w:b/>
          <w:i/>
          <w:u w:val="single"/>
          <w:lang w:val="en-US"/>
        </w:rPr>
        <w:t>2</w:t>
      </w:r>
      <w:r w:rsidRPr="00E054DF">
        <w:rPr>
          <w:b/>
          <w:i/>
          <w:u w:val="single"/>
          <w:lang w:val="en-US"/>
        </w:rPr>
        <w:t>-</w:t>
      </w:r>
      <w:r w:rsidR="00ED7F4B" w:rsidRPr="00E054DF">
        <w:rPr>
          <w:b/>
          <w:i/>
          <w:u w:val="single"/>
          <w:lang w:val="en-US"/>
        </w:rPr>
        <w:t>4-2</w:t>
      </w:r>
      <w:r w:rsidR="005535A8" w:rsidRPr="00E054DF">
        <w:rPr>
          <w:b/>
          <w:i/>
          <w:u w:val="single"/>
          <w:lang w:val="en-US"/>
        </w:rPr>
        <w:t xml:space="preserve"> (Open)</w:t>
      </w:r>
      <w:r w:rsidRPr="00E054DF">
        <w:rPr>
          <w:b/>
          <w:i/>
          <w:u w:val="single"/>
          <w:lang w:val="en-US"/>
        </w:rPr>
        <w:t>:</w:t>
      </w:r>
    </w:p>
    <w:p w14:paraId="02088AB8" w14:textId="77777777" w:rsidR="00A067BD" w:rsidRPr="00E054DF" w:rsidRDefault="00A067BD" w:rsidP="00A067BD">
      <w:pPr>
        <w:rPr>
          <w:lang w:val="en-US"/>
        </w:rPr>
      </w:pPr>
      <w:r w:rsidRPr="00E054DF">
        <w:rPr>
          <w:lang w:val="en-US"/>
        </w:rPr>
        <w:t>For SBFD evaluation, the guard band size (i.e. N</w:t>
      </w:r>
      <w:r w:rsidRPr="00E054DF">
        <w:rPr>
          <w:vertAlign w:val="subscript"/>
          <w:lang w:val="en-US"/>
        </w:rPr>
        <w:t>G</w:t>
      </w:r>
      <w:r w:rsidRPr="00E054DF">
        <w:rPr>
          <w:lang w:val="en-US"/>
        </w:rPr>
        <w:t xml:space="preserve">) should be reported by companies. </w:t>
      </w:r>
    </w:p>
    <w:p w14:paraId="1CBE6ED7" w14:textId="68F71F4E" w:rsidR="00A067BD" w:rsidRPr="00E054DF" w:rsidRDefault="00A067BD" w:rsidP="005C4A83">
      <w:pPr>
        <w:pStyle w:val="Listenabsatz"/>
        <w:numPr>
          <w:ilvl w:val="0"/>
          <w:numId w:val="134"/>
        </w:numPr>
        <w:ind w:firstLineChars="0"/>
        <w:rPr>
          <w:lang w:val="en-US"/>
        </w:rPr>
      </w:pPr>
      <w:r w:rsidRPr="00E054DF">
        <w:rPr>
          <w:rFonts w:hint="eastAsia"/>
          <w:lang w:val="en-US"/>
        </w:rPr>
        <w:t>F</w:t>
      </w:r>
      <w:r w:rsidRPr="00E054DF">
        <w:rPr>
          <w:lang w:val="en-US"/>
        </w:rPr>
        <w:t>or calibration purpose, SBFD Subband configuration#1 with {DUD} pattern and N</w:t>
      </w:r>
      <w:r w:rsidRPr="00E054DF">
        <w:rPr>
          <w:vertAlign w:val="subscript"/>
          <w:lang w:val="en-US"/>
        </w:rPr>
        <w:t>G</w:t>
      </w:r>
      <w:r w:rsidRPr="00E054DF">
        <w:rPr>
          <w:lang w:val="en-US"/>
        </w:rPr>
        <w:t>=5 is assumed for both FR1 and FR2-1.</w:t>
      </w:r>
    </w:p>
    <w:p w14:paraId="558E3410" w14:textId="6E5742B0" w:rsidR="004E3137" w:rsidRPr="00E054DF" w:rsidRDefault="004E3137" w:rsidP="005C4A83">
      <w:pPr>
        <w:pStyle w:val="Listenabsatz"/>
        <w:numPr>
          <w:ilvl w:val="1"/>
          <w:numId w:val="134"/>
        </w:numPr>
        <w:ind w:firstLineChars="0"/>
        <w:rPr>
          <w:lang w:val="en-US"/>
        </w:rPr>
      </w:pPr>
      <w:r w:rsidRPr="00E054DF">
        <w:rPr>
          <w:lang w:val="en-US"/>
        </w:rPr>
        <w:t>Alt 1/2/4</w:t>
      </w:r>
      <w:r w:rsidR="00837036" w:rsidRPr="00E054DF">
        <w:rPr>
          <w:lang w:val="en-US"/>
        </w:rPr>
        <w:t xml:space="preserve"> (</w:t>
      </w:r>
      <w:r w:rsidR="00837036" w:rsidRPr="00E054DF">
        <w:rPr>
          <w:iCs/>
          <w:lang w:val="en-US"/>
        </w:rPr>
        <w:t>SBFD UL subband is about 20% of the channel bandwidth</w:t>
      </w:r>
      <w:r w:rsidR="00837036" w:rsidRPr="00E054DF">
        <w:rPr>
          <w:lang w:val="en-US"/>
        </w:rPr>
        <w:t>)</w:t>
      </w:r>
      <w:r w:rsidRPr="00E054DF">
        <w:rPr>
          <w:lang w:val="en-US"/>
        </w:rPr>
        <w:t xml:space="preserve">: </w:t>
      </w:r>
    </w:p>
    <w:p w14:paraId="291463D5" w14:textId="09A56767" w:rsidR="004E3137" w:rsidRPr="00E054DF" w:rsidRDefault="004E3137" w:rsidP="005C4A83">
      <w:pPr>
        <w:pStyle w:val="Listenabsatz"/>
        <w:numPr>
          <w:ilvl w:val="2"/>
          <w:numId w:val="134"/>
        </w:numPr>
        <w:ind w:firstLineChars="0"/>
        <w:rPr>
          <w:lang w:val="en-US"/>
        </w:rPr>
      </w:pPr>
      <w:r w:rsidRPr="00E054DF">
        <w:rPr>
          <w:lang w:val="en-US"/>
        </w:rPr>
        <w:t>For FR1 with 100MHz channel bandwidth and 30kHz SCS (273 PRB): &lt;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xml:space="preserve"> &gt; = &lt;104, 55, 5&gt;</w:t>
      </w:r>
    </w:p>
    <w:p w14:paraId="13847AE2" w14:textId="298A854E" w:rsidR="004E3137" w:rsidRPr="00E054DF" w:rsidRDefault="004E3137" w:rsidP="005C4A83">
      <w:pPr>
        <w:pStyle w:val="Listenabsatz"/>
        <w:numPr>
          <w:ilvl w:val="2"/>
          <w:numId w:val="134"/>
        </w:numPr>
        <w:ind w:firstLineChars="0"/>
        <w:rPr>
          <w:lang w:val="en-US"/>
        </w:rPr>
      </w:pPr>
      <w:r w:rsidRPr="00E054DF">
        <w:rPr>
          <w:lang w:val="en-US"/>
        </w:rPr>
        <w:t>For FR2-1 with 200MHz channel bandwidth and 60kHz SCS (264 PRB): &lt;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xml:space="preserve"> &gt; = &lt;101, 52, 5&gt;</w:t>
      </w:r>
    </w:p>
    <w:p w14:paraId="0AB8014E" w14:textId="6283B35C" w:rsidR="004E3137" w:rsidRPr="00E054DF" w:rsidRDefault="004E3137" w:rsidP="005C4A83">
      <w:pPr>
        <w:pStyle w:val="Listenabsatz"/>
        <w:numPr>
          <w:ilvl w:val="1"/>
          <w:numId w:val="134"/>
        </w:numPr>
        <w:ind w:firstLineChars="0"/>
        <w:rPr>
          <w:lang w:val="en-US"/>
        </w:rPr>
      </w:pPr>
      <w:r w:rsidRPr="00E054DF">
        <w:rPr>
          <w:lang w:val="en-US"/>
        </w:rPr>
        <w:t>Alt 3</w:t>
      </w:r>
      <w:r w:rsidR="00837036" w:rsidRPr="00E054DF">
        <w:rPr>
          <w:lang w:val="en-US"/>
        </w:rPr>
        <w:t xml:space="preserve"> (</w:t>
      </w:r>
      <w:r w:rsidR="00837036" w:rsidRPr="00E054DF">
        <w:rPr>
          <w:iCs/>
          <w:lang w:val="en-US"/>
        </w:rPr>
        <w:t>SBFD UL subband is about 25% of the channel bandwidth</w:t>
      </w:r>
      <w:r w:rsidR="00837036" w:rsidRPr="00E054DF">
        <w:rPr>
          <w:lang w:val="en-US"/>
        </w:rPr>
        <w:t>)</w:t>
      </w:r>
      <w:r w:rsidRPr="00E054DF">
        <w:rPr>
          <w:lang w:val="en-US"/>
        </w:rPr>
        <w:t>:</w:t>
      </w:r>
    </w:p>
    <w:p w14:paraId="1400FC76" w14:textId="33730A46" w:rsidR="004E3137" w:rsidRPr="00E054DF" w:rsidRDefault="004E3137" w:rsidP="005C4A83">
      <w:pPr>
        <w:pStyle w:val="Listenabsatz"/>
        <w:numPr>
          <w:ilvl w:val="2"/>
          <w:numId w:val="134"/>
        </w:numPr>
        <w:ind w:firstLineChars="0"/>
        <w:rPr>
          <w:lang w:val="en-US"/>
        </w:rPr>
      </w:pPr>
      <w:r w:rsidRPr="00E054DF">
        <w:rPr>
          <w:lang w:val="en-US"/>
        </w:rPr>
        <w:t>For FR1 with 100MHz channel bandwidth and 30kHz SCS (273 PRB): &lt;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xml:space="preserve"> &gt; = &lt;97, 69, 5&gt;</w:t>
      </w:r>
    </w:p>
    <w:p w14:paraId="544074B9" w14:textId="2F5C69D7" w:rsidR="004E3137" w:rsidRPr="00E054DF" w:rsidRDefault="004E3137" w:rsidP="005C4A83">
      <w:pPr>
        <w:pStyle w:val="Listenabsatz"/>
        <w:numPr>
          <w:ilvl w:val="2"/>
          <w:numId w:val="134"/>
        </w:numPr>
        <w:ind w:firstLineChars="0"/>
        <w:rPr>
          <w:lang w:val="en-US"/>
        </w:rPr>
      </w:pPr>
      <w:r w:rsidRPr="00E054DF">
        <w:rPr>
          <w:lang w:val="en-US"/>
        </w:rPr>
        <w:t>For FR2-1 with 200MHz channel bandwidth and 60kHz SCS (264 PRB): &lt;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xml:space="preserve"> &gt; = &lt;94, 66, 5&gt;</w:t>
      </w:r>
    </w:p>
    <w:p w14:paraId="3B41C9BB" w14:textId="77777777" w:rsidR="00ED7F4B" w:rsidRPr="00E054DF" w:rsidRDefault="00ED7F4B" w:rsidP="00ED7F4B">
      <w:pPr>
        <w:spacing w:after="120"/>
        <w:rPr>
          <w:lang w:val="en-US"/>
        </w:rPr>
      </w:pPr>
    </w:p>
    <w:p w14:paraId="250AD37F" w14:textId="77777777" w:rsidR="00ED7F4B" w:rsidRPr="00E054DF" w:rsidRDefault="00ED7F4B" w:rsidP="00ED7F4B">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rsidRPr="00E054DF"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Pr="00E054DF" w:rsidRDefault="001C03B1" w:rsidP="001C03B1">
            <w:pPr>
              <w:spacing w:line="240" w:lineRule="auto"/>
              <w:rPr>
                <w:bCs/>
                <w:lang w:val="en-US"/>
              </w:rPr>
            </w:pPr>
            <w:r w:rsidRPr="00E054DF">
              <w:rPr>
                <w:bCs/>
                <w:lang w:val="en-US"/>
              </w:rPr>
              <w:t xml:space="preserve">We are Ok with the proposal, and to </w:t>
            </w:r>
            <w:r w:rsidRPr="00E054DF">
              <w:rPr>
                <w:lang w:val="en-US"/>
              </w:rPr>
              <w:t>align</w:t>
            </w:r>
            <w:r w:rsidRPr="00E054DF">
              <w:rPr>
                <w:bCs/>
                <w:lang w:val="en-U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rsidRPr="00E054DF"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Pr="00E054DF" w:rsidRDefault="003A3854" w:rsidP="003A3854">
            <w:pPr>
              <w:spacing w:line="240" w:lineRule="auto"/>
              <w:rPr>
                <w:bCs/>
                <w:lang w:val="en-US"/>
              </w:rPr>
            </w:pPr>
            <w:r w:rsidRPr="00E054DF">
              <w:rPr>
                <w:bCs/>
                <w:lang w:val="en-US"/>
              </w:rPr>
              <w:t>We are fine with the proposal</w:t>
            </w:r>
          </w:p>
        </w:tc>
      </w:tr>
      <w:tr w:rsidR="00F238C9" w:rsidRPr="00E054DF"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Pr="00E054DF" w:rsidRDefault="00F238C9"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E054DF" w:rsidRDefault="000971A6" w:rsidP="000971A6">
            <w:pPr>
              <w:rPr>
                <w:bCs/>
                <w:color w:val="000000" w:themeColor="text1"/>
                <w:lang w:val="en-US"/>
              </w:rPr>
            </w:pPr>
            <w:r w:rsidRPr="00E054DF">
              <w:rPr>
                <w:bCs/>
                <w:color w:val="000000" w:themeColor="text1"/>
                <w:lang w:val="en-US"/>
              </w:rPr>
              <w:t>We support FL initial proposal 2-4-2.</w:t>
            </w:r>
          </w:p>
        </w:tc>
      </w:tr>
      <w:tr w:rsidR="00FF71EB" w:rsidRPr="00E054DF"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E054DF" w:rsidRDefault="00FF71EB" w:rsidP="000971A6">
            <w:pPr>
              <w:rPr>
                <w:bCs/>
                <w:color w:val="000000" w:themeColor="text1"/>
                <w:lang w:val="en-US"/>
              </w:rPr>
            </w:pPr>
            <w:r w:rsidRPr="00E054DF">
              <w:rPr>
                <w:rFonts w:hint="eastAsia"/>
                <w:bCs/>
                <w:color w:val="000000" w:themeColor="text1"/>
                <w:lang w:val="en-US"/>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E054DF"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E054DF" w:rsidRDefault="00C70855" w:rsidP="00C70855">
            <w:pPr>
              <w:rPr>
                <w:rFonts w:eastAsia="MS Mincho"/>
                <w:bCs/>
                <w:lang w:val="en-US"/>
              </w:rPr>
            </w:pPr>
            <w:r w:rsidRPr="00E054DF">
              <w:rPr>
                <w:rFonts w:eastAsia="MS Mincho" w:hint="eastAsia"/>
                <w:bCs/>
                <w:lang w:val="en-US"/>
              </w:rPr>
              <w:t>W</w:t>
            </w:r>
            <w:r w:rsidRPr="00E054DF">
              <w:rPr>
                <w:rFonts w:eastAsia="MS Mincho"/>
                <w:bCs/>
                <w:lang w:val="en-US"/>
              </w:rPr>
              <w:t>e prefer to use 120 kHz SCS for FR2-1 which is widly used for current operation.</w:t>
            </w:r>
          </w:p>
        </w:tc>
      </w:tr>
      <w:tr w:rsidR="00A03659" w:rsidRPr="00E054DF"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sidRPr="00E054DF">
              <w:rPr>
                <w:bCs/>
                <w:color w:val="000000" w:themeColor="text1"/>
                <w:lang w:val="en-US"/>
              </w:rPr>
              <w:t xml:space="preserve">For the 20% UL-SB, we prefer having 56 RBs. Also, based on measurement results, we found out 6RBs are needed to have frequency flat self-interfernce within the UL-SB. </w:t>
            </w:r>
            <w:r>
              <w:rPr>
                <w:bCs/>
                <w:color w:val="000000" w:themeColor="text1"/>
              </w:rPr>
              <w:t xml:space="preserve">Suggest the following configuration instead </w:t>
            </w:r>
          </w:p>
          <w:p w14:paraId="5EEF5B25" w14:textId="77777777" w:rsidR="00A03659" w:rsidRPr="00E054DF" w:rsidRDefault="00A03659" w:rsidP="00A03659">
            <w:pPr>
              <w:pStyle w:val="Listenabsatz"/>
              <w:numPr>
                <w:ilvl w:val="1"/>
                <w:numId w:val="134"/>
              </w:numPr>
              <w:ind w:firstLineChars="0"/>
              <w:rPr>
                <w:lang w:val="en-US"/>
              </w:rPr>
            </w:pPr>
            <w:r w:rsidRPr="00E054DF">
              <w:rPr>
                <w:lang w:val="en-US"/>
              </w:rPr>
              <w:t>&lt; N</w:t>
            </w:r>
            <w:r w:rsidRPr="00E054DF">
              <w:rPr>
                <w:vertAlign w:val="subscript"/>
                <w:lang w:val="en-US"/>
              </w:rPr>
              <w:t>D</w:t>
            </w:r>
            <w:r w:rsidRPr="00E054DF">
              <w:rPr>
                <w:lang w:val="en-US"/>
              </w:rPr>
              <w:t>, N</w:t>
            </w:r>
            <w:r w:rsidRPr="00E054DF">
              <w:rPr>
                <w:vertAlign w:val="subscript"/>
                <w:lang w:val="en-US"/>
              </w:rPr>
              <w:t>U</w:t>
            </w:r>
            <w:r w:rsidRPr="00E054DF">
              <w:rPr>
                <w:lang w:val="en-US"/>
              </w:rPr>
              <w:t>,</w:t>
            </w:r>
            <w:r w:rsidRPr="00E054DF">
              <w:rPr>
                <w:vertAlign w:val="subscript"/>
                <w:lang w:val="en-US"/>
              </w:rPr>
              <w:t xml:space="preserve"> </w:t>
            </w:r>
            <w:r w:rsidRPr="00E054DF">
              <w:rPr>
                <w:lang w:val="en-US"/>
              </w:rPr>
              <w:t>N</w:t>
            </w:r>
            <w:r w:rsidRPr="00E054DF">
              <w:rPr>
                <w:vertAlign w:val="subscript"/>
                <w:lang w:val="en-US"/>
              </w:rPr>
              <w:t>G</w:t>
            </w:r>
            <w:r w:rsidRPr="00E054DF">
              <w:rPr>
                <w:lang w:val="en-US"/>
              </w:rPr>
              <w:t xml:space="preserve"> &gt; = &lt;102, 56, 6&gt; for 30 KHz SC</w:t>
            </w:r>
          </w:p>
          <w:p w14:paraId="1F887D20" w14:textId="77777777" w:rsidR="00A03659" w:rsidRPr="00E054DF" w:rsidRDefault="00A03659" w:rsidP="00A03659">
            <w:pPr>
              <w:rPr>
                <w:lang w:val="en-US"/>
              </w:rPr>
            </w:pPr>
            <w:r w:rsidRPr="00E054DF">
              <w:rPr>
                <w:lang w:val="en-US"/>
              </w:rPr>
              <w:t>For FR2, we think that SCS 120KHz with 100MHz should be baseline not 60 KHz with 200 MHz.</w:t>
            </w:r>
          </w:p>
          <w:p w14:paraId="6082EAE0" w14:textId="77777777" w:rsidR="00A03659" w:rsidRPr="00E054DF" w:rsidRDefault="00A03659" w:rsidP="00A03659">
            <w:pPr>
              <w:rPr>
                <w:rFonts w:eastAsia="MS Mincho"/>
                <w:bCs/>
                <w:lang w:val="en-US"/>
              </w:rPr>
            </w:pPr>
          </w:p>
        </w:tc>
      </w:tr>
      <w:tr w:rsidR="00C01EFB" w:rsidRPr="00E054DF"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E054DF" w:rsidRDefault="00C01EFB" w:rsidP="008F1E89">
            <w:pPr>
              <w:rPr>
                <w:rFonts w:eastAsia="Malgun Gothic"/>
                <w:bCs/>
                <w:color w:val="000000" w:themeColor="text1"/>
                <w:lang w:val="en-US"/>
              </w:rPr>
            </w:pPr>
            <w:r w:rsidRPr="00E054DF">
              <w:rPr>
                <w:rFonts w:eastAsia="Malgun Gothic" w:hint="eastAsia"/>
                <w:bCs/>
                <w:color w:val="000000" w:themeColor="text1"/>
                <w:lang w:val="en-US"/>
              </w:rPr>
              <w:t xml:space="preserve">We are fine with initial </w:t>
            </w:r>
            <w:r w:rsidRPr="00E054DF">
              <w:rPr>
                <w:rFonts w:eastAsia="Malgun Gothic"/>
                <w:bCs/>
                <w:color w:val="000000" w:themeColor="text1"/>
                <w:lang w:val="en-US"/>
              </w:rPr>
              <w:t>proposal</w:t>
            </w:r>
            <w:r w:rsidRPr="00E054DF">
              <w:rPr>
                <w:rFonts w:eastAsia="Malgun Gothic" w:hint="eastAsia"/>
                <w:bCs/>
                <w:color w:val="000000" w:themeColor="text1"/>
                <w:lang w:val="en-US"/>
              </w:rPr>
              <w:t xml:space="preserve"> </w:t>
            </w:r>
            <w:r w:rsidRPr="00E054DF">
              <w:rPr>
                <w:rFonts w:eastAsia="Malgun Gothic"/>
                <w:bCs/>
                <w:color w:val="000000" w:themeColor="text1"/>
                <w:lang w:val="en-US"/>
              </w:rPr>
              <w:t>2-4-2.</w:t>
            </w:r>
          </w:p>
        </w:tc>
      </w:tr>
      <w:tr w:rsidR="006A3263" w:rsidRPr="00E054DF"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Pr="00E054DF" w:rsidRDefault="006A3263" w:rsidP="000F7C38">
            <w:pPr>
              <w:rPr>
                <w:bCs/>
                <w:lang w:val="en-US"/>
              </w:rPr>
            </w:pPr>
            <w:r w:rsidRPr="00E054DF">
              <w:rPr>
                <w:rFonts w:hint="eastAsia"/>
                <w:bCs/>
                <w:lang w:val="en-US"/>
              </w:rPr>
              <w:t>P</w:t>
            </w:r>
            <w:r w:rsidRPr="00E054DF">
              <w:rPr>
                <w:bCs/>
                <w:lang w:val="en-US"/>
              </w:rPr>
              <w:t>er the guidence from RAN1#96, DL subband in UL slot is deprioritized. We don’t think we need to consider alt 3 and alt 4 for simulation.</w:t>
            </w:r>
          </w:p>
        </w:tc>
      </w:tr>
    </w:tbl>
    <w:p w14:paraId="4A47ED8A" w14:textId="77777777" w:rsidR="00A36D40" w:rsidRPr="00E054DF" w:rsidRDefault="00A36D40" w:rsidP="00A36D40">
      <w:pPr>
        <w:spacing w:after="120"/>
        <w:rPr>
          <w:lang w:val="en-US"/>
        </w:rPr>
      </w:pPr>
    </w:p>
    <w:p w14:paraId="33DABDA7" w14:textId="36ABBB6B" w:rsidR="00865374" w:rsidRPr="00E054DF" w:rsidRDefault="00865374" w:rsidP="00865374">
      <w:pPr>
        <w:pStyle w:val="berschrift4"/>
        <w:numPr>
          <w:ilvl w:val="0"/>
          <w:numId w:val="0"/>
        </w:numPr>
        <w:rPr>
          <w:b/>
          <w:i/>
          <w:u w:val="single"/>
          <w:lang w:val="en-US"/>
        </w:rPr>
      </w:pPr>
      <w:r w:rsidRPr="00E054DF">
        <w:rPr>
          <w:b/>
          <w:i/>
          <w:u w:val="single"/>
          <w:lang w:val="en-US"/>
        </w:rPr>
        <w:t>Initial proposal 2-4-</w:t>
      </w:r>
      <w:r w:rsidR="00A067BD" w:rsidRPr="00E054DF">
        <w:rPr>
          <w:b/>
          <w:i/>
          <w:u w:val="single"/>
          <w:lang w:val="en-US"/>
        </w:rPr>
        <w:t>3</w:t>
      </w:r>
      <w:r w:rsidR="005535A8" w:rsidRPr="00E054DF">
        <w:rPr>
          <w:b/>
          <w:i/>
          <w:u w:val="single"/>
          <w:lang w:val="en-US"/>
        </w:rPr>
        <w:t xml:space="preserve"> (Closed)</w:t>
      </w:r>
      <w:r w:rsidRPr="00E054DF">
        <w:rPr>
          <w:b/>
          <w:i/>
          <w:u w:val="single"/>
          <w:lang w:val="en-US"/>
        </w:rPr>
        <w:t>:</w:t>
      </w:r>
    </w:p>
    <w:p w14:paraId="7D45691C" w14:textId="77777777" w:rsidR="00A067BD" w:rsidRPr="00E054DF" w:rsidRDefault="00A067BD" w:rsidP="00A067BD">
      <w:pPr>
        <w:tabs>
          <w:tab w:val="num" w:pos="720"/>
        </w:tabs>
        <w:rPr>
          <w:bCs/>
          <w:lang w:val="en-US"/>
        </w:rPr>
      </w:pPr>
      <w:r w:rsidRPr="00E054DF">
        <w:rPr>
          <w:bCs/>
          <w:lang w:val="en-US"/>
        </w:rPr>
        <w:t xml:space="preserve">For SBFD evaluation, companies should report the </w:t>
      </w:r>
      <w:r w:rsidRPr="00E054DF">
        <w:rPr>
          <w:lang w:val="en-US"/>
        </w:rPr>
        <w:t>guard symbols assumed in the SBFD slots</w:t>
      </w:r>
    </w:p>
    <w:p w14:paraId="6ADE52E0" w14:textId="77777777" w:rsidR="00A067BD" w:rsidRPr="00E054DF" w:rsidRDefault="00A067BD" w:rsidP="005C4A83">
      <w:pPr>
        <w:pStyle w:val="Listenabsatz"/>
        <w:numPr>
          <w:ilvl w:val="0"/>
          <w:numId w:val="71"/>
        </w:numPr>
        <w:tabs>
          <w:tab w:val="num" w:pos="720"/>
        </w:tabs>
        <w:ind w:firstLineChars="0"/>
        <w:rPr>
          <w:bCs/>
          <w:lang w:val="en-US"/>
        </w:rPr>
      </w:pPr>
      <w:r w:rsidRPr="00E054DF">
        <w:rPr>
          <w:bCs/>
          <w:lang w:val="en-US"/>
        </w:rPr>
        <w:t xml:space="preserve">For calibration purpose, no </w:t>
      </w:r>
      <w:r w:rsidRPr="00E054DF">
        <w:rPr>
          <w:lang w:val="en-US"/>
        </w:rPr>
        <w:t>guard symbol is assumed</w:t>
      </w:r>
    </w:p>
    <w:p w14:paraId="0F8C3042" w14:textId="77777777" w:rsidR="00865374" w:rsidRPr="00E054DF" w:rsidRDefault="00865374" w:rsidP="00865374">
      <w:pPr>
        <w:spacing w:after="120"/>
        <w:rPr>
          <w:lang w:val="en-US"/>
        </w:rPr>
      </w:pPr>
    </w:p>
    <w:p w14:paraId="102417DD" w14:textId="77777777" w:rsidR="00865374" w:rsidRPr="00E054DF" w:rsidRDefault="00865374" w:rsidP="00865374">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rsidRPr="00E054DF"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E054DF" w:rsidRDefault="00AF75DF" w:rsidP="008A79F8">
            <w:pPr>
              <w:spacing w:line="240" w:lineRule="auto"/>
              <w:rPr>
                <w:bCs/>
                <w:lang w:val="en-US"/>
              </w:rPr>
            </w:pPr>
            <w:r w:rsidRPr="00E054DF">
              <w:rPr>
                <w:bCs/>
                <w:lang w:val="en-US"/>
              </w:rPr>
              <w:t xml:space="preserve">We </w:t>
            </w:r>
            <w:r w:rsidR="00FB79D1" w:rsidRPr="00E054DF">
              <w:rPr>
                <w:bCs/>
                <w:lang w:val="en-US"/>
              </w:rPr>
              <w:t>need</w:t>
            </w:r>
            <w:r w:rsidRPr="00E054DF">
              <w:rPr>
                <w:bCs/>
                <w:lang w:val="en-US"/>
              </w:rPr>
              <w:t>l to consider guard symbols</w:t>
            </w:r>
            <w:r w:rsidR="00FB79D1" w:rsidRPr="00E054DF">
              <w:rPr>
                <w:bCs/>
                <w:lang w:val="en-US"/>
              </w:rPr>
              <w:t xml:space="preserve"> for SBFD</w:t>
            </w:r>
            <w:r w:rsidRPr="00E054DF">
              <w:rPr>
                <w:bCs/>
                <w:lang w:val="en-US"/>
              </w:rPr>
              <w:t xml:space="preserve"> when comparing with Static TDD. </w:t>
            </w:r>
          </w:p>
        </w:tc>
      </w:tr>
      <w:tr w:rsidR="003A3854" w:rsidRPr="00E054DF"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Pr="00E054DF" w:rsidRDefault="003A3854" w:rsidP="003A3854">
            <w:pPr>
              <w:spacing w:line="240" w:lineRule="auto"/>
              <w:rPr>
                <w:bCs/>
                <w:lang w:val="en-US"/>
              </w:rPr>
            </w:pPr>
            <w:r w:rsidRPr="00E054DF">
              <w:rPr>
                <w:bCs/>
                <w:lang w:val="en-US"/>
              </w:rPr>
              <w:t>We are fine with the proposal</w:t>
            </w:r>
          </w:p>
        </w:tc>
      </w:tr>
      <w:tr w:rsidR="00F238C9" w:rsidRPr="00E054DF"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Pr="00E054DF" w:rsidRDefault="00F238C9" w:rsidP="004C3DE1">
            <w:pPr>
              <w:spacing w:line="240" w:lineRule="auto"/>
              <w:rPr>
                <w:bCs/>
                <w:lang w:val="en-US"/>
              </w:rPr>
            </w:pPr>
            <w:r w:rsidRPr="00E054DF">
              <w:rPr>
                <w:bCs/>
                <w:lang w:val="en-US"/>
              </w:rPr>
              <w:t>Not clear what is the relationship between guard symbol and SBFD slots.</w:t>
            </w:r>
          </w:p>
        </w:tc>
      </w:tr>
      <w:tr w:rsidR="000971A6" w:rsidRPr="00E054DF"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E054DF" w:rsidRDefault="000971A6" w:rsidP="000971A6">
            <w:pPr>
              <w:rPr>
                <w:bCs/>
                <w:color w:val="000000" w:themeColor="text1"/>
                <w:lang w:val="en-US"/>
              </w:rPr>
            </w:pPr>
            <w:r w:rsidRPr="00E054DF">
              <w:rPr>
                <w:bCs/>
                <w:color w:val="000000" w:themeColor="text1"/>
                <w:lang w:val="en-US"/>
              </w:rPr>
              <w:t>We support FL initial proposal 2-4-3.</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E054DF"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E054DF" w:rsidRDefault="00C70855" w:rsidP="00A12D1E">
            <w:pPr>
              <w:rPr>
                <w:rFonts w:eastAsia="MS Mincho"/>
                <w:bCs/>
                <w:lang w:val="en-US"/>
              </w:rPr>
            </w:pPr>
            <w:r w:rsidRPr="00E054DF">
              <w:rPr>
                <w:rFonts w:eastAsia="MS Mincho" w:hint="eastAsia"/>
                <w:bCs/>
                <w:lang w:val="en-US"/>
              </w:rPr>
              <w:t>W</w:t>
            </w:r>
            <w:r w:rsidRPr="00E054DF">
              <w:rPr>
                <w:rFonts w:eastAsia="MS Mincho"/>
                <w:bCs/>
                <w:lang w:val="en-U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E054DF"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E054DF" w:rsidRDefault="00C01EFB" w:rsidP="008F1E89">
            <w:pPr>
              <w:rPr>
                <w:bCs/>
                <w:color w:val="000000" w:themeColor="text1"/>
                <w:lang w:val="en-US"/>
              </w:rPr>
            </w:pPr>
            <w:r w:rsidRPr="00E054DF">
              <w:rPr>
                <w:rFonts w:eastAsia="Malgun Gothic" w:hint="eastAsia"/>
                <w:bCs/>
                <w:color w:val="000000" w:themeColor="text1"/>
                <w:lang w:val="en-US"/>
              </w:rPr>
              <w:t xml:space="preserve">We are fine with initial </w:t>
            </w:r>
            <w:r w:rsidRPr="00E054DF">
              <w:rPr>
                <w:rFonts w:eastAsia="Malgun Gothic"/>
                <w:bCs/>
                <w:color w:val="000000" w:themeColor="text1"/>
                <w:lang w:val="en-US"/>
              </w:rPr>
              <w:t>proposal</w:t>
            </w:r>
            <w:r w:rsidRPr="00E054DF">
              <w:rPr>
                <w:rFonts w:eastAsia="Malgun Gothic" w:hint="eastAsia"/>
                <w:bCs/>
                <w:color w:val="000000" w:themeColor="text1"/>
                <w:lang w:val="en-US"/>
              </w:rPr>
              <w:t xml:space="preserve"> </w:t>
            </w:r>
            <w:r w:rsidRPr="00E054DF">
              <w:rPr>
                <w:rFonts w:eastAsia="Malgun Gothic"/>
                <w:bCs/>
                <w:color w:val="000000" w:themeColor="text1"/>
                <w:lang w:val="en-US"/>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berschrift3"/>
      </w:pPr>
      <w:r>
        <w:t>2nd Round Proposals</w:t>
      </w:r>
    </w:p>
    <w:p w14:paraId="39FB306A" w14:textId="31A3A230" w:rsidR="006645B9" w:rsidRDefault="006645B9">
      <w:pPr>
        <w:spacing w:after="120"/>
      </w:pPr>
    </w:p>
    <w:p w14:paraId="0CE85694" w14:textId="39662037" w:rsidR="00905B13" w:rsidRPr="00C271F2" w:rsidRDefault="00905B13" w:rsidP="00905B13">
      <w:pPr>
        <w:pStyle w:val="berschrift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Pr="00E054DF" w:rsidRDefault="00905B13" w:rsidP="00905B13">
      <w:pPr>
        <w:tabs>
          <w:tab w:val="num" w:pos="720"/>
        </w:tabs>
        <w:rPr>
          <w:bCs/>
          <w:lang w:val="en-US"/>
        </w:rPr>
      </w:pPr>
      <w:r w:rsidRPr="00E054DF">
        <w:rPr>
          <w:bCs/>
          <w:lang w:val="en-US"/>
        </w:rPr>
        <w:t xml:space="preserve">For SBFD evaluation, companies should report the </w:t>
      </w:r>
      <w:r w:rsidRPr="00E054DF">
        <w:rPr>
          <w:lang w:val="en-US"/>
        </w:rPr>
        <w:t>guard symbols assumed in the SBFD operation</w:t>
      </w:r>
    </w:p>
    <w:p w14:paraId="77CC624C" w14:textId="77777777" w:rsidR="00905B13" w:rsidRPr="00E054DF" w:rsidRDefault="00905B13" w:rsidP="00905B13">
      <w:pPr>
        <w:pStyle w:val="Listenabsatz"/>
        <w:numPr>
          <w:ilvl w:val="0"/>
          <w:numId w:val="71"/>
        </w:numPr>
        <w:tabs>
          <w:tab w:val="num" w:pos="720"/>
        </w:tabs>
        <w:ind w:firstLineChars="0"/>
        <w:rPr>
          <w:bCs/>
          <w:lang w:val="en-US"/>
        </w:rPr>
      </w:pPr>
      <w:r w:rsidRPr="00E054DF">
        <w:rPr>
          <w:bCs/>
          <w:lang w:val="en-US"/>
        </w:rPr>
        <w:t xml:space="preserve">For calibration purpose, no </w:t>
      </w:r>
      <w:r w:rsidRPr="00E054DF">
        <w:rPr>
          <w:lang w:val="en-US"/>
        </w:rPr>
        <w:t>guard symbol is assumed</w:t>
      </w:r>
    </w:p>
    <w:p w14:paraId="6D91C967" w14:textId="77777777" w:rsidR="00905B13" w:rsidRPr="00E054DF" w:rsidRDefault="00905B13">
      <w:pPr>
        <w:spacing w:after="120"/>
        <w:rPr>
          <w:lang w:val="en-US"/>
        </w:rPr>
      </w:pPr>
    </w:p>
    <w:p w14:paraId="1889CCC2" w14:textId="77777777" w:rsidR="00905B13" w:rsidRPr="00E054DF" w:rsidRDefault="00905B13" w:rsidP="00905B13">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rsidRPr="00E054DF"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Pr="00E054DF" w:rsidRDefault="003B5A91" w:rsidP="008F1E89">
            <w:pPr>
              <w:spacing w:line="240" w:lineRule="auto"/>
              <w:rPr>
                <w:bCs/>
                <w:lang w:val="en-US"/>
              </w:rPr>
            </w:pPr>
            <w:r w:rsidRPr="00E054DF">
              <w:rPr>
                <w:rFonts w:hint="eastAsia"/>
                <w:bCs/>
                <w:lang w:val="en-US"/>
              </w:rPr>
              <w:t>F</w:t>
            </w:r>
            <w:r w:rsidRPr="00E054DF">
              <w:rPr>
                <w:bCs/>
                <w:lang w:val="en-US"/>
              </w:rPr>
              <w:t>ine with the FL proposal.</w:t>
            </w:r>
          </w:p>
        </w:tc>
      </w:tr>
      <w:tr w:rsidR="0089100A" w:rsidRPr="00E054DF"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Pr="00E054DF" w:rsidRDefault="0089100A" w:rsidP="000F7C38">
            <w:pPr>
              <w:spacing w:line="240" w:lineRule="auto"/>
              <w:rPr>
                <w:bCs/>
                <w:lang w:val="en-US"/>
              </w:rPr>
            </w:pPr>
            <w:r w:rsidRPr="00E054DF">
              <w:rPr>
                <w:rFonts w:hint="eastAsia"/>
                <w:bCs/>
                <w:lang w:val="en-US"/>
              </w:rPr>
              <w:t>F</w:t>
            </w:r>
            <w:r w:rsidRPr="00E054DF">
              <w:rPr>
                <w:bCs/>
                <w:lang w:val="en-US"/>
              </w:rPr>
              <w:t>ine with the FL proposal.</w:t>
            </w:r>
          </w:p>
        </w:tc>
      </w:tr>
      <w:tr w:rsidR="00F6697C" w:rsidRPr="00E054DF"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Pr="00E054DF" w:rsidRDefault="00F6697C" w:rsidP="000F7C38">
            <w:pPr>
              <w:rPr>
                <w:bCs/>
                <w:lang w:val="en-US"/>
              </w:rPr>
            </w:pPr>
            <w:r w:rsidRPr="00E054DF">
              <w:rPr>
                <w:rFonts w:hint="eastAsia"/>
                <w:bCs/>
                <w:lang w:val="en-US"/>
              </w:rPr>
              <w:t>F</w:t>
            </w:r>
            <w:r w:rsidRPr="00E054DF">
              <w:rPr>
                <w:bCs/>
                <w:lang w:val="en-US"/>
              </w:rPr>
              <w:t>ine with the FL proposal.</w:t>
            </w:r>
          </w:p>
        </w:tc>
      </w:tr>
      <w:tr w:rsidR="00BA272B" w:rsidRPr="00E054D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E054DF" w:rsidRDefault="00BA272B" w:rsidP="006F0185">
            <w:pPr>
              <w:spacing w:line="240" w:lineRule="auto"/>
              <w:rPr>
                <w:bCs/>
                <w:lang w:val="en-US"/>
              </w:rPr>
            </w:pPr>
            <w:r w:rsidRPr="00E054DF">
              <w:rPr>
                <w:bCs/>
                <w:lang w:val="en-US"/>
              </w:rPr>
              <w:t>For the evaluation, we assume guard symbols for D-U switching in static TDD as DDD</w:t>
            </w:r>
            <w:r w:rsidRPr="00E054DF">
              <w:rPr>
                <w:bCs/>
                <w:highlight w:val="yellow"/>
                <w:lang w:val="en-US"/>
              </w:rPr>
              <w:t>SU</w:t>
            </w:r>
            <w:r w:rsidRPr="00E054DF">
              <w:rPr>
                <w:bCs/>
                <w:lang w:val="en-US"/>
              </w:rPr>
              <w:t xml:space="preserve">. </w:t>
            </w:r>
            <w:r w:rsidRPr="00E054DF">
              <w:rPr>
                <w:bCs/>
                <w:lang w:val="en-US"/>
              </w:rPr>
              <w:br/>
              <w:t>Similar approach needs to be followed for SBFD operation as well. Switching time is needed between an SBFD X slot and U-only slot in XXX</w:t>
            </w:r>
            <w:r w:rsidRPr="00E054DF">
              <w:rPr>
                <w:bCs/>
                <w:highlight w:val="yellow"/>
                <w:lang w:val="en-US"/>
              </w:rPr>
              <w:t>XU</w:t>
            </w:r>
            <w:r w:rsidRPr="00E054DF">
              <w:rPr>
                <w:bCs/>
                <w:lang w:val="en-US"/>
              </w:rPr>
              <w:t xml:space="preserve"> as the device needs time to change the analog filters </w:t>
            </w:r>
            <w:r w:rsidR="00413224" w:rsidRPr="00E054DF">
              <w:rPr>
                <w:bCs/>
                <w:lang w:val="en-US"/>
              </w:rPr>
              <w:t>to adapt to</w:t>
            </w:r>
            <w:r w:rsidRPr="00E054DF">
              <w:rPr>
                <w:bCs/>
                <w:lang w:val="en-US"/>
              </w:rPr>
              <w:t xml:space="preserve"> the UL bandwidth and </w:t>
            </w:r>
            <w:r w:rsidR="00413224" w:rsidRPr="00E054DF">
              <w:rPr>
                <w:bCs/>
                <w:lang w:val="en-US"/>
              </w:rPr>
              <w:t xml:space="preserve">change </w:t>
            </w:r>
            <w:r w:rsidRPr="00E054DF">
              <w:rPr>
                <w:bCs/>
                <w:lang w:val="en-US"/>
              </w:rPr>
              <w:t>the RX chains for U</w:t>
            </w:r>
            <w:r w:rsidR="00413224" w:rsidRPr="00E054DF">
              <w:rPr>
                <w:bCs/>
                <w:lang w:val="en-US"/>
              </w:rPr>
              <w:t>L</w:t>
            </w:r>
            <w:r w:rsidRPr="00E054DF">
              <w:rPr>
                <w:bCs/>
                <w:lang w:val="en-US"/>
              </w:rPr>
              <w:t xml:space="preserve"> reception in U-only slot, </w:t>
            </w:r>
            <w:r w:rsidR="00413224" w:rsidRPr="00E054DF">
              <w:rPr>
                <w:bCs/>
                <w:lang w:val="en-US"/>
              </w:rPr>
              <w:t xml:space="preserve">which </w:t>
            </w:r>
            <w:r w:rsidRPr="00E054DF">
              <w:rPr>
                <w:bCs/>
                <w:lang w:val="en-U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77086C" w14:paraId="4F8EF526" w14:textId="77777777" w:rsidTr="006E23D6">
        <w:tc>
          <w:tcPr>
            <w:tcW w:w="1555" w:type="dxa"/>
          </w:tcPr>
          <w:p w14:paraId="4410A1A2" w14:textId="1F4CF1A1" w:rsidR="0077086C" w:rsidRDefault="0077086C" w:rsidP="0077086C">
            <w:pPr>
              <w:rPr>
                <w:bCs/>
              </w:rPr>
            </w:pPr>
            <w:r>
              <w:rPr>
                <w:bCs/>
                <w:lang w:eastAsia="zh-CN"/>
              </w:rPr>
              <w:t>QC</w:t>
            </w:r>
          </w:p>
        </w:tc>
        <w:tc>
          <w:tcPr>
            <w:tcW w:w="8407" w:type="dxa"/>
          </w:tcPr>
          <w:p w14:paraId="4D159200" w14:textId="65DE8108" w:rsidR="0077086C" w:rsidRDefault="0077086C" w:rsidP="0077086C">
            <w:pPr>
              <w:rPr>
                <w:bCs/>
              </w:rPr>
            </w:pPr>
            <w:r>
              <w:rPr>
                <w:bCs/>
                <w:lang w:eastAsia="zh-CN"/>
              </w:rPr>
              <w:t>Support</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berschrift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berschrift3"/>
      </w:pPr>
      <w:r>
        <w:t>Submitted proposal</w:t>
      </w:r>
    </w:p>
    <w:tbl>
      <w:tblPr>
        <w:tblStyle w:val="Tabellenraster"/>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E054DF"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E054DF" w:rsidRDefault="00DE7C7B" w:rsidP="00F3346C">
            <w:pPr>
              <w:spacing w:line="240" w:lineRule="auto"/>
              <w:rPr>
                <w:bCs/>
                <w:i/>
                <w:iCs/>
                <w:lang w:val="en-US"/>
              </w:rPr>
            </w:pPr>
            <w:r w:rsidRPr="00E054DF">
              <w:rPr>
                <w:b/>
                <w:i/>
                <w:u w:val="single"/>
                <w:lang w:val="en-US"/>
              </w:rPr>
              <w:t>Proposal 1</w:t>
            </w:r>
            <w:r w:rsidRPr="00E054DF">
              <w:rPr>
                <w:i/>
                <w:lang w:val="en-US"/>
              </w:rPr>
              <w:t xml:space="preserve">: </w:t>
            </w:r>
            <w:r w:rsidRPr="00E054DF">
              <w:rPr>
                <w:bCs/>
                <w:i/>
                <w:iCs/>
                <w:lang w:val="en-US"/>
              </w:rPr>
              <w:t xml:space="preserve">For </w:t>
            </w:r>
            <w:r w:rsidRPr="00E054DF">
              <w:rPr>
                <w:i/>
                <w:lang w:val="en-US"/>
              </w:rPr>
              <w:t>SBFD deployment case 1</w:t>
            </w:r>
            <w:r w:rsidRPr="00E054DF">
              <w:rPr>
                <w:bCs/>
                <w:i/>
                <w:lang w:val="en-US"/>
              </w:rPr>
              <w:t>,</w:t>
            </w:r>
            <w:r w:rsidRPr="00E054DF">
              <w:rPr>
                <w:bCs/>
                <w:i/>
                <w:iCs/>
                <w:lang w:val="en-US"/>
              </w:rPr>
              <w:t xml:space="preserve"> evaluation assumptions in </w:t>
            </w:r>
            <w:r w:rsidRPr="00E054DF">
              <w:rPr>
                <w:rFonts w:hint="eastAsia"/>
                <w:bCs/>
                <w:i/>
                <w:iCs/>
                <w:lang w:val="en-US"/>
              </w:rPr>
              <w:t>Ta</w:t>
            </w:r>
            <w:r w:rsidRPr="00E054DF">
              <w:rPr>
                <w:bCs/>
                <w:i/>
                <w:iCs/>
                <w:lang w:val="en-US"/>
              </w:rPr>
              <w:t>ble 15</w:t>
            </w:r>
            <w:r w:rsidRPr="00E054DF">
              <w:rPr>
                <w:i/>
                <w:lang w:val="en-US"/>
              </w:rPr>
              <w:t xml:space="preserve"> and Table 16</w:t>
            </w:r>
            <w:r w:rsidRPr="00E054DF">
              <w:rPr>
                <w:bCs/>
                <w:i/>
                <w:iCs/>
                <w:lang w:val="en-US"/>
              </w:rPr>
              <w:t xml:space="preserve"> in Annex B can be considered as starting point.</w:t>
            </w:r>
          </w:p>
          <w:p w14:paraId="564C9618" w14:textId="46EC5087" w:rsidR="00FF1956" w:rsidRPr="00E054DF" w:rsidRDefault="00FF1956" w:rsidP="00F3346C">
            <w:pPr>
              <w:tabs>
                <w:tab w:val="num" w:pos="720"/>
              </w:tabs>
              <w:spacing w:line="240" w:lineRule="auto"/>
              <w:rPr>
                <w:bCs/>
                <w:i/>
                <w:lang w:val="en-US"/>
              </w:rPr>
            </w:pPr>
            <w:r w:rsidRPr="00E054DF">
              <w:rPr>
                <w:b/>
                <w:i/>
                <w:u w:val="single"/>
                <w:lang w:val="en-US"/>
              </w:rPr>
              <w:t>Proposal 19</w:t>
            </w:r>
            <w:r w:rsidRPr="00E054DF">
              <w:rPr>
                <w:i/>
                <w:lang w:val="en-US"/>
              </w:rPr>
              <w:t>:</w:t>
            </w:r>
            <w:r w:rsidRPr="00E054DF">
              <w:rPr>
                <w:lang w:val="en-US"/>
              </w:rPr>
              <w:t xml:space="preserve"> </w:t>
            </w:r>
            <w:r w:rsidRPr="00E054DF">
              <w:rPr>
                <w:bCs/>
                <w:i/>
                <w:lang w:val="en-US"/>
              </w:rPr>
              <w:t>In SLS for performance evaluation of legacy TDD and SBFD, DL and UL traffic should be simulated simultaneously, and each UE has both UL and DL traffic.</w:t>
            </w:r>
          </w:p>
          <w:p w14:paraId="532706A9" w14:textId="77777777" w:rsidR="00FF1956" w:rsidRPr="00E054DF" w:rsidRDefault="00FF1956" w:rsidP="00F3346C">
            <w:pPr>
              <w:pStyle w:val="Listenabsatz"/>
              <w:widowControl/>
              <w:numPr>
                <w:ilvl w:val="0"/>
                <w:numId w:val="22"/>
              </w:numPr>
              <w:spacing w:line="240" w:lineRule="auto"/>
              <w:ind w:left="420" w:firstLineChars="0" w:hanging="420"/>
              <w:rPr>
                <w:bCs/>
                <w:i/>
                <w:lang w:val="en-US"/>
              </w:rPr>
            </w:pPr>
            <w:r w:rsidRPr="00E054DF">
              <w:rPr>
                <w:bCs/>
                <w:i/>
                <w:lang w:val="en-US"/>
              </w:rPr>
              <w:t xml:space="preserve">Traffic model in </w:t>
            </w:r>
            <w:r w:rsidRPr="00E054DF">
              <w:rPr>
                <w:rFonts w:hint="eastAsia"/>
                <w:bCs/>
                <w:i/>
                <w:lang w:val="en-US"/>
              </w:rPr>
              <w:t>Table</w:t>
            </w:r>
            <w:r w:rsidRPr="00E054DF">
              <w:rPr>
                <w:bCs/>
                <w:i/>
                <w:lang w:val="en-US"/>
              </w:rPr>
              <w:t xml:space="preserve"> 4 is taken as starting point for performance comparison between legacy TDD deployment and SBFD deployment.</w:t>
            </w:r>
          </w:p>
          <w:p w14:paraId="1B376979" w14:textId="77777777" w:rsidR="00FF1956" w:rsidRPr="00F3346C" w:rsidRDefault="00FF1956" w:rsidP="00F3346C">
            <w:pPr>
              <w:pStyle w:val="Listenabsatz"/>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E054DF" w:rsidRDefault="00FF1956" w:rsidP="00F3346C">
            <w:pPr>
              <w:pStyle w:val="Listenabsatz"/>
              <w:widowControl/>
              <w:numPr>
                <w:ilvl w:val="1"/>
                <w:numId w:val="22"/>
              </w:numPr>
              <w:spacing w:line="240" w:lineRule="auto"/>
              <w:ind w:left="840" w:firstLineChars="0" w:hanging="420"/>
              <w:rPr>
                <w:i/>
                <w:lang w:val="en-US"/>
              </w:rPr>
            </w:pPr>
            <w:r w:rsidRPr="00E054DF">
              <w:rPr>
                <w:i/>
                <w:lang w:val="en-US"/>
              </w:rPr>
              <w:t>symmetric packet size: 0.5Mbytes for DL/UL (baseline), 0.1Mbytes or 2Mbytes for DL/UL (optional);</w:t>
            </w:r>
          </w:p>
          <w:p w14:paraId="28AD1236" w14:textId="77777777" w:rsidR="00FF1956" w:rsidRPr="00E054DF" w:rsidRDefault="00FF1956" w:rsidP="00F3346C">
            <w:pPr>
              <w:pStyle w:val="Listenabsatz"/>
              <w:widowControl/>
              <w:numPr>
                <w:ilvl w:val="1"/>
                <w:numId w:val="22"/>
              </w:numPr>
              <w:spacing w:line="240" w:lineRule="auto"/>
              <w:ind w:left="840" w:firstLineChars="0" w:hanging="420"/>
              <w:rPr>
                <w:bCs/>
                <w:i/>
                <w:lang w:val="en-US"/>
              </w:rPr>
            </w:pPr>
            <w:r w:rsidRPr="00E054DF">
              <w:rPr>
                <w:i/>
                <w:lang w:val="en-US"/>
              </w:rPr>
              <w:t>asymmetric packet size: 0.5Mbyte for DL and 0.125 Mbytes for UL.</w:t>
            </w:r>
          </w:p>
          <w:p w14:paraId="12A06A4D" w14:textId="0EFC4EF6" w:rsidR="00FF1956" w:rsidRPr="00E054DF" w:rsidRDefault="00FF1956" w:rsidP="00F3346C">
            <w:pPr>
              <w:spacing w:line="240" w:lineRule="auto"/>
              <w:rPr>
                <w:bCs/>
                <w:lang w:val="en-US"/>
              </w:rPr>
            </w:pPr>
          </w:p>
          <w:p w14:paraId="5909CEE3" w14:textId="77777777" w:rsidR="00D71E0E" w:rsidRPr="00E054DF" w:rsidRDefault="00D71E0E" w:rsidP="00D71E0E">
            <w:pPr>
              <w:pStyle w:val="Beschriftung"/>
              <w:spacing w:before="0" w:after="0" w:line="240" w:lineRule="auto"/>
              <w:rPr>
                <w:b w:val="0"/>
                <w:lang w:val="en-US"/>
              </w:rPr>
            </w:pPr>
            <w:bookmarkStart w:id="26" w:name="_Ref109836254"/>
            <w:r w:rsidRPr="00E054DF">
              <w:rPr>
                <w:lang w:val="en-US"/>
              </w:rPr>
              <w:t xml:space="preserve">Table </w:t>
            </w:r>
            <w:bookmarkEnd w:id="26"/>
            <w:r w:rsidRPr="00E054DF">
              <w:rPr>
                <w:b w:val="0"/>
                <w:lang w:val="en-US"/>
              </w:rPr>
              <w:t>4</w:t>
            </w:r>
            <w:r w:rsidRPr="00E054DF">
              <w:rPr>
                <w:lang w:val="en-US"/>
              </w:rPr>
              <w:t xml:space="preserve">  Traffic model for SBFD and dynamic/flexible TDD evaluation.</w:t>
            </w:r>
          </w:p>
          <w:tbl>
            <w:tblPr>
              <w:tblStyle w:val="Tabellenraster"/>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E054DF" w:rsidRDefault="00D71E0E" w:rsidP="00D71E0E">
                  <w:pPr>
                    <w:spacing w:line="240" w:lineRule="auto"/>
                    <w:rPr>
                      <w:bCs/>
                      <w:lang w:val="en-U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E054DF"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DL arrival rate</w:t>
                  </w:r>
                  <w:r w:rsidRPr="00E054DF">
                    <w:rPr>
                      <w:bCs/>
                      <w:lang w:val="en-US"/>
                    </w:rPr>
                    <w:t xml:space="preserve">: determined according to DL Type-2 RU target, e.g., </w:t>
                  </w:r>
                  <w:r w:rsidRPr="00E054DF">
                    <w:rPr>
                      <w:lang w:val="en-US"/>
                    </w:rPr>
                    <w:t>Low (20%-25%), Medium (40%-50%), High (60%-80%)</w:t>
                  </w:r>
                </w:p>
                <w:p w14:paraId="0528B894"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UL arrival rate</w:t>
                  </w:r>
                  <w:r w:rsidRPr="00E054DF">
                    <w:rPr>
                      <w:bCs/>
                      <w:lang w:val="en-US"/>
                    </w:rPr>
                    <w:t>: determined by DL arrival rate and Ratio of DL/UL traffic</w:t>
                  </w:r>
                </w:p>
                <w:p w14:paraId="063DA8C3"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Ratio of DL/UL traffic</w:t>
                  </w:r>
                  <w:r w:rsidRPr="00E054DF">
                    <w:rPr>
                      <w:bCs/>
                      <w:lang w:val="en-US"/>
                    </w:rPr>
                    <w:t>: {2:1}, {4:1}, {1:1}</w:t>
                  </w:r>
                </w:p>
              </w:tc>
              <w:tc>
                <w:tcPr>
                  <w:tcW w:w="3395" w:type="dxa"/>
                  <w:gridSpan w:val="2"/>
                  <w:hideMark/>
                </w:tcPr>
                <w:p w14:paraId="067FEDA7"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 xml:space="preserve">DL&amp;UL arrival rate: </w:t>
                  </w:r>
                  <w:r w:rsidRPr="00E054DF">
                    <w:rPr>
                      <w:bCs/>
                      <w:lang w:val="en-US"/>
                    </w:rPr>
                    <w:t>same as legacy deployment</w:t>
                  </w:r>
                </w:p>
              </w:tc>
            </w:tr>
            <w:tr w:rsidR="00D71E0E" w:rsidRPr="00E054DF"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DL arrival rate</w:t>
                  </w:r>
                  <w:r w:rsidRPr="00E054DF">
                    <w:rPr>
                      <w:bCs/>
                      <w:lang w:val="en-US"/>
                    </w:rPr>
                    <w:t xml:space="preserve">: determined according to DL Type-2 RU target, e.g., </w:t>
                  </w:r>
                  <w:r w:rsidRPr="00E054DF">
                    <w:rPr>
                      <w:lang w:val="en-US"/>
                    </w:rPr>
                    <w:t xml:space="preserve">Low (20%-25%), Medium </w:t>
                  </w:r>
                  <w:r w:rsidRPr="00E054DF">
                    <w:rPr>
                      <w:lang w:val="en-US"/>
                    </w:rPr>
                    <w:lastRenderedPageBreak/>
                    <w:t>(40%-50%), High (60%-80%)</w:t>
                  </w:r>
                </w:p>
                <w:p w14:paraId="62FB302B"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UL arrival rate</w:t>
                  </w:r>
                  <w:r w:rsidRPr="00E054DF">
                    <w:rPr>
                      <w:bCs/>
                      <w:lang w:val="en-US"/>
                    </w:rPr>
                    <w:t>: determined by DL arrival rate and Ratio of DL/UL traffic</w:t>
                  </w:r>
                </w:p>
                <w:p w14:paraId="5973D2FD"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Ratio of DL/UL traffic</w:t>
                  </w:r>
                  <w:r w:rsidRPr="00E054DF">
                    <w:rPr>
                      <w:bCs/>
                      <w:lang w:val="en-US"/>
                    </w:rPr>
                    <w:t>: {4:1}</w:t>
                  </w:r>
                </w:p>
              </w:tc>
              <w:tc>
                <w:tcPr>
                  <w:tcW w:w="2693" w:type="dxa"/>
                  <w:hideMark/>
                </w:tcPr>
                <w:p w14:paraId="4B7206EE"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lastRenderedPageBreak/>
                    <w:t>Operator#2: Legacy TDD (</w:t>
                  </w:r>
                  <w:r w:rsidRPr="00E054DF">
                    <w:rPr>
                      <w:bCs/>
                      <w:lang w:val="en-US"/>
                    </w:rPr>
                    <w:t>same frame structure as operator#1</w:t>
                  </w:r>
                  <w:r w:rsidRPr="00E054DF">
                    <w:rPr>
                      <w:b/>
                      <w:bCs/>
                      <w:lang w:val="en-US"/>
                    </w:rPr>
                    <w:t>)</w:t>
                  </w:r>
                </w:p>
                <w:p w14:paraId="7080BC30"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DL arrival rate</w:t>
                  </w:r>
                  <w:r w:rsidRPr="00E054DF">
                    <w:rPr>
                      <w:bCs/>
                      <w:lang w:val="en-US"/>
                    </w:rPr>
                    <w:t xml:space="preserve">: same as </w:t>
                  </w:r>
                  <w:r w:rsidRPr="00E054DF">
                    <w:rPr>
                      <w:b/>
                      <w:bCs/>
                      <w:lang w:val="en-US"/>
                    </w:rPr>
                    <w:t>operator</w:t>
                  </w:r>
                  <w:r w:rsidRPr="00E054DF">
                    <w:rPr>
                      <w:bCs/>
                      <w:lang w:val="en-US"/>
                    </w:rPr>
                    <w:t>#1</w:t>
                  </w:r>
                </w:p>
                <w:p w14:paraId="15C07494"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lastRenderedPageBreak/>
                    <w:t>UL arrival rate</w:t>
                  </w:r>
                  <w:r w:rsidRPr="00E054DF">
                    <w:rPr>
                      <w:bCs/>
                      <w:lang w:val="en-US"/>
                    </w:rPr>
                    <w:t>: determined by DL arrival rate and Ratio of DL/UL traffic</w:t>
                  </w:r>
                </w:p>
                <w:p w14:paraId="1344FE0D"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E054DF">
                    <w:rPr>
                      <w:b/>
                      <w:bCs/>
                      <w:lang w:val="en-US"/>
                    </w:rPr>
                    <w:t>Ratio of DL/UL traffic</w:t>
                  </w:r>
                  <w:r w:rsidRPr="00E054DF">
                    <w:rPr>
                      <w:bCs/>
                      <w:lang w:val="en-US"/>
                    </w:rPr>
                    <w:t xml:space="preserve">: {2:1}, {4:1}, {1:1}. </w:t>
                  </w:r>
                  <w:r w:rsidRPr="00F3346C">
                    <w:rPr>
                      <w:bCs/>
                    </w:rPr>
                    <w:t>Independent with operator#1</w:t>
                  </w:r>
                </w:p>
              </w:tc>
              <w:tc>
                <w:tcPr>
                  <w:tcW w:w="1692" w:type="dxa"/>
                  <w:hideMark/>
                </w:tcPr>
                <w:p w14:paraId="58D2F99C"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lastRenderedPageBreak/>
                    <w:t>Operator#1</w:t>
                  </w:r>
                  <w:r w:rsidRPr="00E054DF">
                    <w:rPr>
                      <w:bCs/>
                      <w:lang w:val="en-US"/>
                    </w:rPr>
                    <w:t xml:space="preserve">: Same as operator#1 for legacy </w:t>
                  </w:r>
                  <w:r w:rsidRPr="00E054DF">
                    <w:rPr>
                      <w:b/>
                      <w:bCs/>
                      <w:lang w:val="en-US"/>
                    </w:rPr>
                    <w:t>deployment</w:t>
                  </w:r>
                </w:p>
              </w:tc>
              <w:tc>
                <w:tcPr>
                  <w:tcW w:w="1703" w:type="dxa"/>
                  <w:hideMark/>
                </w:tcPr>
                <w:p w14:paraId="30BEBB0D"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 xml:space="preserve">DL&amp;UL arrival rate: </w:t>
                  </w:r>
                  <w:r w:rsidRPr="00E054DF">
                    <w:rPr>
                      <w:bCs/>
                      <w:lang w:val="en-US"/>
                    </w:rPr>
                    <w:t>same as operator#2 for legacy deployment</w:t>
                  </w:r>
                </w:p>
              </w:tc>
            </w:tr>
            <w:tr w:rsidR="00D71E0E" w:rsidRPr="00E054DF"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DL arrival rate</w:t>
                  </w:r>
                  <w:r w:rsidRPr="00E054DF">
                    <w:rPr>
                      <w:bCs/>
                      <w:lang w:val="en-US"/>
                    </w:rPr>
                    <w:t xml:space="preserve">: determined according to DL Type-2 RU target, e.g., </w:t>
                  </w:r>
                  <w:r w:rsidRPr="00E054DF">
                    <w:rPr>
                      <w:lang w:val="en-US"/>
                    </w:rPr>
                    <w:t>Low (20%-25%), Medium (40%-50%), High (60%-80%)</w:t>
                  </w:r>
                </w:p>
                <w:p w14:paraId="7A9733D2"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UL arrival rate</w:t>
                  </w:r>
                  <w:r w:rsidRPr="00E054DF">
                    <w:rPr>
                      <w:bCs/>
                      <w:lang w:val="en-US"/>
                    </w:rPr>
                    <w:t>: determined by DL arrival rate and Ratio of DL/UL traffic</w:t>
                  </w:r>
                </w:p>
                <w:p w14:paraId="15AC0650"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Ratio of DL/UL traffic</w:t>
                  </w:r>
                  <w:r w:rsidRPr="00E054DF">
                    <w:rPr>
                      <w:bCs/>
                      <w:lang w:val="en-US"/>
                    </w:rPr>
                    <w:t>: {4:1}</w:t>
                  </w:r>
                </w:p>
              </w:tc>
              <w:tc>
                <w:tcPr>
                  <w:tcW w:w="2693" w:type="dxa"/>
                  <w:hideMark/>
                </w:tcPr>
                <w:p w14:paraId="037AEAD5"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Micro/InH layer: Legacy TDD(</w:t>
                  </w:r>
                  <w:r w:rsidRPr="00E054DF">
                    <w:rPr>
                      <w:bCs/>
                      <w:lang w:val="en-US"/>
                    </w:rPr>
                    <w:t>same frame structure as Macro layer</w:t>
                  </w:r>
                  <w:r w:rsidRPr="00E054DF">
                    <w:rPr>
                      <w:b/>
                      <w:bCs/>
                      <w:lang w:val="en-US"/>
                    </w:rPr>
                    <w:t>)</w:t>
                  </w:r>
                </w:p>
                <w:p w14:paraId="1D8F9099"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DL arrival rate</w:t>
                  </w:r>
                  <w:r w:rsidRPr="00E054DF">
                    <w:rPr>
                      <w:bCs/>
                      <w:lang w:val="en-US"/>
                    </w:rPr>
                    <w:t>: same as Macro layer</w:t>
                  </w:r>
                </w:p>
                <w:p w14:paraId="27AAFF4C"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UL arrival rate</w:t>
                  </w:r>
                  <w:r w:rsidRPr="00E054DF">
                    <w:rPr>
                      <w:bCs/>
                      <w:lang w:val="en-US"/>
                    </w:rPr>
                    <w:t>: determined by DL arrival rate and Ratio of DL/UL traffic</w:t>
                  </w:r>
                </w:p>
                <w:p w14:paraId="6610C58C"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E054DF">
                    <w:rPr>
                      <w:b/>
                      <w:bCs/>
                      <w:lang w:val="en-US"/>
                    </w:rPr>
                    <w:t>Ratio of DL/UL traffic</w:t>
                  </w:r>
                  <w:r w:rsidRPr="00E054DF">
                    <w:rPr>
                      <w:bCs/>
                      <w:lang w:val="en-US"/>
                    </w:rPr>
                    <w:t xml:space="preserve">: {2:1}, {4:1}, {1:1}. </w:t>
                  </w:r>
                  <w:r w:rsidRPr="00F3346C">
                    <w:rPr>
                      <w:bCs/>
                    </w:rPr>
                    <w:t>Independent with Macro layer</w:t>
                  </w:r>
                </w:p>
              </w:tc>
              <w:tc>
                <w:tcPr>
                  <w:tcW w:w="1692" w:type="dxa"/>
                  <w:hideMark/>
                </w:tcPr>
                <w:p w14:paraId="2C777BE1"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 xml:space="preserve">Macro layer: </w:t>
                  </w:r>
                  <w:r w:rsidRPr="00E054DF">
                    <w:rPr>
                      <w:bCs/>
                      <w:lang w:val="en-US"/>
                    </w:rPr>
                    <w:t>same as Macro layer for legacy deployment</w:t>
                  </w:r>
                </w:p>
              </w:tc>
              <w:tc>
                <w:tcPr>
                  <w:tcW w:w="1703" w:type="dxa"/>
                  <w:hideMark/>
                </w:tcPr>
                <w:p w14:paraId="7ED82F6A"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bCs/>
                      <w:lang w:val="en-US"/>
                    </w:rPr>
                  </w:pPr>
                  <w:r w:rsidRPr="00E054DF">
                    <w:rPr>
                      <w:b/>
                      <w:bCs/>
                      <w:lang w:val="en-US"/>
                    </w:rPr>
                    <w:t xml:space="preserve">DL&amp;UL arrival rate: </w:t>
                  </w:r>
                  <w:r w:rsidRPr="00E054DF">
                    <w:rPr>
                      <w:bCs/>
                      <w:lang w:val="en-US"/>
                    </w:rPr>
                    <w:t>same as Micro/InH layer for legacy deployment</w:t>
                  </w:r>
                </w:p>
              </w:tc>
            </w:tr>
          </w:tbl>
          <w:p w14:paraId="006DEA4B" w14:textId="13C1F832" w:rsidR="00D71E0E" w:rsidRPr="00E054DF" w:rsidRDefault="00D71E0E" w:rsidP="00F3346C">
            <w:pPr>
              <w:spacing w:line="240" w:lineRule="auto"/>
              <w:rPr>
                <w:bCs/>
                <w:lang w:val="en-US"/>
              </w:rPr>
            </w:pPr>
          </w:p>
          <w:p w14:paraId="4F398DA0" w14:textId="77777777" w:rsidR="00D71E0E" w:rsidRPr="00E054DF" w:rsidRDefault="00D71E0E" w:rsidP="00D71E0E">
            <w:pPr>
              <w:spacing w:line="240" w:lineRule="auto"/>
              <w:rPr>
                <w:i/>
                <w:lang w:val="en-US"/>
              </w:rPr>
            </w:pPr>
            <w:r w:rsidRPr="00E054DF">
              <w:rPr>
                <w:b/>
                <w:i/>
                <w:u w:val="single"/>
                <w:lang w:val="en-US"/>
              </w:rPr>
              <w:t>Proposal 32</w:t>
            </w:r>
            <w:r w:rsidRPr="00E054DF">
              <w:rPr>
                <w:i/>
                <w:lang w:val="en-US"/>
              </w:rPr>
              <w:t xml:space="preserve">: </w:t>
            </w:r>
            <w:r w:rsidRPr="00E054DF">
              <w:rPr>
                <w:bCs/>
                <w:i/>
                <w:iCs/>
                <w:lang w:val="en-US"/>
              </w:rPr>
              <w:t xml:space="preserve">For evaluation methodologies for </w:t>
            </w:r>
            <w:r w:rsidRPr="00E054DF">
              <w:rPr>
                <w:bCs/>
                <w:i/>
                <w:lang w:val="en-US"/>
              </w:rPr>
              <w:t>dynamic/flexible TDD,</w:t>
            </w:r>
            <w:r w:rsidRPr="00E054DF">
              <w:rPr>
                <w:bCs/>
                <w:i/>
                <w:iCs/>
                <w:lang w:val="en-US"/>
              </w:rPr>
              <w:t xml:space="preserve"> resue SBFD as much as possible, e.g.,</w:t>
            </w:r>
          </w:p>
          <w:p w14:paraId="6DFB0325" w14:textId="77777777" w:rsidR="00D71E0E" w:rsidRPr="00E054DF" w:rsidRDefault="00D71E0E" w:rsidP="00D71E0E">
            <w:pPr>
              <w:pStyle w:val="Listenabsatz"/>
              <w:widowControl/>
              <w:numPr>
                <w:ilvl w:val="0"/>
                <w:numId w:val="22"/>
              </w:numPr>
              <w:spacing w:line="240" w:lineRule="auto"/>
              <w:ind w:left="420" w:firstLineChars="0" w:hanging="420"/>
              <w:rPr>
                <w:bCs/>
                <w:i/>
                <w:iCs/>
                <w:lang w:val="en-US"/>
              </w:rPr>
            </w:pPr>
            <w:r w:rsidRPr="00E054DF">
              <w:rPr>
                <w:i/>
                <w:lang w:val="en-US"/>
              </w:rPr>
              <w:lastRenderedPageBreak/>
              <w:t>Performance metrics used for evaluation of SBFD can also be used for evaluation of dynamic/flexible TDD except the SBFD-specific metrics.</w:t>
            </w:r>
          </w:p>
          <w:p w14:paraId="51B4A258" w14:textId="77777777" w:rsidR="00D71E0E" w:rsidRPr="00E054DF" w:rsidRDefault="00D71E0E" w:rsidP="00D71E0E">
            <w:pPr>
              <w:pStyle w:val="Listenabsatz"/>
              <w:widowControl/>
              <w:numPr>
                <w:ilvl w:val="0"/>
                <w:numId w:val="22"/>
              </w:numPr>
              <w:spacing w:line="240" w:lineRule="auto"/>
              <w:ind w:left="420" w:firstLineChars="0" w:hanging="420"/>
              <w:rPr>
                <w:b/>
                <w:bCs/>
                <w:i/>
                <w:iCs/>
                <w:lang w:val="en-US"/>
              </w:rPr>
            </w:pPr>
            <w:r w:rsidRPr="00E054DF">
              <w:rPr>
                <w:b/>
                <w:bCs/>
                <w:i/>
                <w:iCs/>
                <w:lang w:val="en-US"/>
              </w:rPr>
              <w:t xml:space="preserve">TDD UL/DL </w:t>
            </w:r>
            <w:r w:rsidRPr="00E054DF">
              <w:rPr>
                <w:b/>
                <w:i/>
                <w:lang w:val="en-US"/>
              </w:rPr>
              <w:t>configuration and Traffic model</w:t>
            </w:r>
            <w:r w:rsidRPr="00E054DF">
              <w:rPr>
                <w:b/>
                <w:bCs/>
                <w:i/>
                <w:iCs/>
                <w:lang w:val="en-US"/>
              </w:rPr>
              <w:t>:</w:t>
            </w:r>
          </w:p>
          <w:p w14:paraId="19C4E635" w14:textId="77777777" w:rsidR="00D71E0E" w:rsidRPr="00F3346C" w:rsidRDefault="00D71E0E" w:rsidP="00D71E0E">
            <w:pPr>
              <w:pStyle w:val="Listenabsatz"/>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enabsatz"/>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E054DF" w:rsidRDefault="00D71E0E" w:rsidP="00D71E0E">
            <w:pPr>
              <w:pStyle w:val="Listenabsatz"/>
              <w:widowControl/>
              <w:numPr>
                <w:ilvl w:val="2"/>
                <w:numId w:val="22"/>
              </w:numPr>
              <w:spacing w:line="240" w:lineRule="auto"/>
              <w:ind w:left="1260" w:firstLineChars="0" w:hanging="420"/>
              <w:rPr>
                <w:b/>
                <w:bCs/>
                <w:i/>
                <w:lang w:val="en-US"/>
              </w:rPr>
            </w:pPr>
            <w:r w:rsidRPr="00E054DF">
              <w:rPr>
                <w:b/>
                <w:i/>
                <w:lang w:val="en-US"/>
              </w:rPr>
              <w:t>symmetric packet size: 0.5Mbytes for DL/UL (baseline), 0.1Mbytes or 2Mbytes for DL/UL (optional);</w:t>
            </w:r>
          </w:p>
          <w:p w14:paraId="0A266D23" w14:textId="77777777" w:rsidR="00D71E0E" w:rsidRPr="00E054DF" w:rsidRDefault="00D71E0E" w:rsidP="00D71E0E">
            <w:pPr>
              <w:pStyle w:val="Listenabsatz"/>
              <w:widowControl/>
              <w:numPr>
                <w:ilvl w:val="2"/>
                <w:numId w:val="22"/>
              </w:numPr>
              <w:spacing w:line="240" w:lineRule="auto"/>
              <w:ind w:left="1260" w:firstLineChars="0" w:hanging="420"/>
              <w:rPr>
                <w:b/>
                <w:bCs/>
                <w:i/>
                <w:iCs/>
                <w:lang w:val="en-US"/>
              </w:rPr>
            </w:pPr>
            <w:r w:rsidRPr="00E054DF">
              <w:rPr>
                <w:b/>
                <w:i/>
                <w:lang w:val="en-US"/>
              </w:rPr>
              <w:t>asymmetric packet size: 0.5Mbyte for DL and 0.125 Mbytes for UL.</w:t>
            </w:r>
            <w:r w:rsidRPr="00E054DF">
              <w:rPr>
                <w:b/>
                <w:bCs/>
                <w:i/>
                <w:iCs/>
                <w:lang w:val="en-US"/>
              </w:rPr>
              <w:t xml:space="preserve"> </w:t>
            </w:r>
          </w:p>
          <w:p w14:paraId="7F357F80" w14:textId="77777777" w:rsidR="00D71E0E" w:rsidRPr="00F3346C" w:rsidRDefault="00D71E0E" w:rsidP="00D71E0E">
            <w:pPr>
              <w:pStyle w:val="Listenabsatz"/>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E054DF" w:rsidRDefault="00D71E0E" w:rsidP="00D71E0E">
            <w:pPr>
              <w:pStyle w:val="Listenabsatz"/>
              <w:widowControl/>
              <w:numPr>
                <w:ilvl w:val="2"/>
                <w:numId w:val="22"/>
              </w:numPr>
              <w:spacing w:line="240" w:lineRule="auto"/>
              <w:ind w:left="1260" w:firstLineChars="0" w:hanging="420"/>
              <w:rPr>
                <w:b/>
                <w:bCs/>
                <w:i/>
                <w:iCs/>
                <w:lang w:val="en-US"/>
              </w:rPr>
            </w:pPr>
            <w:r w:rsidRPr="00E054DF">
              <w:rPr>
                <w:b/>
                <w:bCs/>
                <w:i/>
                <w:iCs/>
                <w:lang w:val="en-US"/>
              </w:rPr>
              <w:t xml:space="preserve">the DL arrival rate is determined according to DL Type-2 RU target, e.g., </w:t>
            </w:r>
            <w:r w:rsidRPr="00E054DF">
              <w:rPr>
                <w:b/>
                <w:i/>
                <w:lang w:val="en-US"/>
              </w:rPr>
              <w:t>Low (20%-25%), Medium (40%-50%), High (60%-80%)</w:t>
            </w:r>
            <w:r w:rsidRPr="00E054DF">
              <w:rPr>
                <w:b/>
                <w:bCs/>
                <w:i/>
                <w:iCs/>
                <w:lang w:val="en-US"/>
              </w:rPr>
              <w:t xml:space="preserve">. </w:t>
            </w:r>
          </w:p>
          <w:p w14:paraId="5A487C8D" w14:textId="77777777" w:rsidR="00D71E0E" w:rsidRPr="00E054DF" w:rsidRDefault="00D71E0E" w:rsidP="00D71E0E">
            <w:pPr>
              <w:pStyle w:val="Listenabsatz"/>
              <w:widowControl/>
              <w:numPr>
                <w:ilvl w:val="2"/>
                <w:numId w:val="22"/>
              </w:numPr>
              <w:spacing w:line="240" w:lineRule="auto"/>
              <w:ind w:left="1260" w:firstLineChars="0" w:hanging="420"/>
              <w:rPr>
                <w:b/>
                <w:bCs/>
                <w:i/>
                <w:iCs/>
                <w:lang w:val="en-US"/>
              </w:rPr>
            </w:pPr>
            <w:r w:rsidRPr="00E054DF">
              <w:rPr>
                <w:b/>
                <w:bCs/>
                <w:i/>
                <w:iCs/>
                <w:lang w:val="en-US"/>
              </w:rPr>
              <w:t xml:space="preserve">The UL arrival rate is determined by DL arrival rate and Ratio of DL/UL traffic. </w:t>
            </w:r>
          </w:p>
          <w:p w14:paraId="29DF1BAB" w14:textId="77777777" w:rsidR="00D71E0E" w:rsidRPr="00E054DF" w:rsidRDefault="00D71E0E" w:rsidP="00D71E0E">
            <w:pPr>
              <w:pStyle w:val="Listenabsatz"/>
              <w:widowControl/>
              <w:numPr>
                <w:ilvl w:val="1"/>
                <w:numId w:val="22"/>
              </w:numPr>
              <w:spacing w:line="240" w:lineRule="auto"/>
              <w:ind w:left="840" w:firstLineChars="0" w:hanging="420"/>
              <w:rPr>
                <w:b/>
                <w:bCs/>
                <w:i/>
                <w:iCs/>
                <w:lang w:val="en-US"/>
              </w:rPr>
            </w:pPr>
            <w:r w:rsidRPr="00E054DF">
              <w:rPr>
                <w:b/>
                <w:bCs/>
                <w:i/>
                <w:iCs/>
                <w:lang w:val="en-US"/>
              </w:rPr>
              <w:t>For dynamic/flexible TDD deployment, adopt the same DL and UL arrival rate as legacy TDD deployment.</w:t>
            </w:r>
          </w:p>
          <w:p w14:paraId="6F353EEB" w14:textId="77777777" w:rsidR="00D71E0E" w:rsidRPr="00F3346C" w:rsidRDefault="00D71E0E" w:rsidP="00D71E0E">
            <w:pPr>
              <w:pStyle w:val="Listenabsatz"/>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E054DF" w:rsidRDefault="00D71E0E" w:rsidP="00D71E0E">
            <w:pPr>
              <w:pStyle w:val="Listenabsatz"/>
              <w:widowControl/>
              <w:numPr>
                <w:ilvl w:val="1"/>
                <w:numId w:val="22"/>
              </w:numPr>
              <w:spacing w:line="240" w:lineRule="auto"/>
              <w:ind w:left="840" w:firstLineChars="0" w:hanging="420"/>
              <w:rPr>
                <w:bCs/>
                <w:i/>
                <w:iCs/>
                <w:lang w:val="en-US"/>
              </w:rPr>
            </w:pPr>
            <w:r w:rsidRPr="00E054DF">
              <w:rPr>
                <w:bCs/>
                <w:i/>
                <w:iCs/>
                <w:lang w:val="en-US"/>
              </w:rPr>
              <w:t>For BS antenna array configuration: Legacy TDD configuration in Table 6 can be considered</w:t>
            </w:r>
          </w:p>
          <w:p w14:paraId="023706AD" w14:textId="77777777" w:rsidR="00D71E0E" w:rsidRPr="00E054DF" w:rsidRDefault="00D71E0E" w:rsidP="00D71E0E">
            <w:pPr>
              <w:pStyle w:val="Listenabsatz"/>
              <w:widowControl/>
              <w:numPr>
                <w:ilvl w:val="1"/>
                <w:numId w:val="22"/>
              </w:numPr>
              <w:spacing w:line="240" w:lineRule="auto"/>
              <w:ind w:left="840" w:firstLineChars="0" w:hanging="420"/>
              <w:rPr>
                <w:bCs/>
                <w:i/>
                <w:iCs/>
                <w:lang w:val="en-US"/>
              </w:rPr>
            </w:pPr>
            <w:r w:rsidRPr="00E054DF">
              <w:rPr>
                <w:bCs/>
                <w:i/>
                <w:iCs/>
                <w:lang w:val="en-US"/>
              </w:rPr>
              <w:t>For BS Antenna radiation pattern, UE antenna array configuration and UE antenna radiation pattern, reuse the assumptions for SBFD</w:t>
            </w:r>
          </w:p>
          <w:p w14:paraId="1407DD3D" w14:textId="77777777" w:rsidR="00D71E0E" w:rsidRPr="00E054DF" w:rsidRDefault="00D71E0E" w:rsidP="00D71E0E">
            <w:pPr>
              <w:pStyle w:val="Listenabsatz"/>
              <w:widowControl/>
              <w:numPr>
                <w:ilvl w:val="0"/>
                <w:numId w:val="22"/>
              </w:numPr>
              <w:spacing w:line="240" w:lineRule="auto"/>
              <w:ind w:left="420" w:firstLineChars="0" w:hanging="420"/>
              <w:rPr>
                <w:bCs/>
                <w:i/>
                <w:iCs/>
                <w:lang w:val="en-US"/>
              </w:rPr>
            </w:pPr>
            <w:r w:rsidRPr="00E054DF">
              <w:rPr>
                <w:i/>
                <w:lang w:val="en-US"/>
              </w:rPr>
              <w:t xml:space="preserve">BS transmit power: </w:t>
            </w:r>
            <w:r w:rsidRPr="00E054DF">
              <w:rPr>
                <w:bCs/>
                <w:i/>
                <w:iCs/>
                <w:lang w:val="en-US"/>
              </w:rPr>
              <w:t>Table 13 is considered.</w:t>
            </w:r>
          </w:p>
          <w:p w14:paraId="0CBF1E18" w14:textId="77777777" w:rsidR="00D71E0E" w:rsidRPr="00E054DF" w:rsidRDefault="00D71E0E" w:rsidP="00D71E0E">
            <w:pPr>
              <w:spacing w:line="240" w:lineRule="auto"/>
              <w:rPr>
                <w:b/>
                <w:i/>
                <w:u w:val="single"/>
                <w:lang w:val="en-US"/>
              </w:rPr>
            </w:pPr>
          </w:p>
          <w:p w14:paraId="1AF23A4A" w14:textId="77777777" w:rsidR="00D71E0E" w:rsidRPr="00E054DF" w:rsidRDefault="00D71E0E" w:rsidP="00D71E0E">
            <w:pPr>
              <w:spacing w:line="240" w:lineRule="auto"/>
              <w:rPr>
                <w:bCs/>
                <w:u w:val="single"/>
                <w:lang w:val="en-US"/>
              </w:rPr>
            </w:pPr>
            <w:r w:rsidRPr="00E054DF">
              <w:rPr>
                <w:b/>
                <w:i/>
                <w:u w:val="single"/>
                <w:lang w:val="en-US"/>
              </w:rPr>
              <w:t>Proposal 33:</w:t>
            </w:r>
            <w:r w:rsidRPr="00E054DF">
              <w:rPr>
                <w:i/>
                <w:lang w:val="en-US"/>
              </w:rPr>
              <w:t xml:space="preserve"> </w:t>
            </w:r>
            <w:r w:rsidRPr="00E054DF">
              <w:rPr>
                <w:bCs/>
                <w:i/>
                <w:iCs/>
                <w:lang w:val="en-US"/>
              </w:rPr>
              <w:t xml:space="preserve">For </w:t>
            </w:r>
            <w:r w:rsidRPr="00E054DF">
              <w:rPr>
                <w:bCs/>
                <w:i/>
                <w:lang w:val="en-US"/>
              </w:rPr>
              <w:t>dynamic/flexible TDD,</w:t>
            </w:r>
            <w:r w:rsidRPr="00E054DF">
              <w:rPr>
                <w:bCs/>
                <w:i/>
                <w:iCs/>
                <w:lang w:val="en-US"/>
              </w:rPr>
              <w:t xml:space="preserve"> evaluation assumptions in Table 17 and Table 18 in Annex C can be considered as starting point.</w:t>
            </w:r>
          </w:p>
          <w:p w14:paraId="59B2EBDE" w14:textId="77777777" w:rsidR="00D71E0E" w:rsidRPr="00E054DF" w:rsidRDefault="00D71E0E" w:rsidP="00D71E0E">
            <w:pPr>
              <w:pStyle w:val="Beschriftung"/>
              <w:spacing w:before="0" w:after="0" w:line="240" w:lineRule="auto"/>
              <w:rPr>
                <w:lang w:val="en-US"/>
              </w:rPr>
            </w:pPr>
            <w:r w:rsidRPr="00E054DF">
              <w:rPr>
                <w:lang w:val="en-US"/>
              </w:rPr>
              <w:t xml:space="preserve">Table </w:t>
            </w:r>
            <w:r w:rsidRPr="00E054DF">
              <w:rPr>
                <w:b w:val="0"/>
                <w:lang w:val="en-US"/>
              </w:rPr>
              <w:t>14</w:t>
            </w:r>
            <w:r w:rsidRPr="00E054DF">
              <w:rPr>
                <w:lang w:val="en-US"/>
              </w:rPr>
              <w:t xml:space="preserve">  Slot configurations and ratio of DL/UL traffic for FTP3 for dynamic/flexible TDD.</w:t>
            </w:r>
          </w:p>
          <w:tbl>
            <w:tblPr>
              <w:tblStyle w:val="Tabellenraster"/>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E054DF"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E054DF" w:rsidRDefault="00D71E0E" w:rsidP="005C4A83">
                  <w:pPr>
                    <w:widowControl/>
                    <w:numPr>
                      <w:ilvl w:val="0"/>
                      <w:numId w:val="24"/>
                    </w:numPr>
                    <w:overflowPunct w:val="0"/>
                    <w:spacing w:line="240" w:lineRule="auto"/>
                    <w:textAlignment w:val="baseline"/>
                    <w:rPr>
                      <w:lang w:val="en-US"/>
                    </w:rPr>
                  </w:pPr>
                  <w:r w:rsidRPr="00E054DF">
                    <w:rPr>
                      <w:b/>
                      <w:bCs/>
                      <w:lang w:val="en-US"/>
                    </w:rPr>
                    <w:t>Legacy deployment</w:t>
                  </w:r>
                  <w:r w:rsidRPr="00E054DF">
                    <w:rPr>
                      <w:lang w:val="en-US"/>
                    </w:rPr>
                    <w:t>: All TRxPs use DL dominant static TDD</w:t>
                  </w:r>
                  <w:r w:rsidRPr="00E054DF">
                    <w:rPr>
                      <w:rFonts w:eastAsia="MS Mincho"/>
                      <w:bCs/>
                      <w:iCs/>
                      <w:lang w:val="en-US"/>
                    </w:rPr>
                    <w:t xml:space="preserve"> operation</w:t>
                  </w:r>
                </w:p>
                <w:p w14:paraId="0975705F"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{DDDSU}, where S=[12D:2G:0U], ratio of DL/UL traffic = {2:1}, {4:1} or {1:1}</w:t>
                  </w:r>
                </w:p>
                <w:p w14:paraId="7964B1E4" w14:textId="77777777" w:rsidR="00D71E0E" w:rsidRPr="00E054DF" w:rsidRDefault="00D71E0E" w:rsidP="005C4A83">
                  <w:pPr>
                    <w:widowControl/>
                    <w:numPr>
                      <w:ilvl w:val="0"/>
                      <w:numId w:val="24"/>
                    </w:numPr>
                    <w:overflowPunct w:val="0"/>
                    <w:spacing w:line="240" w:lineRule="auto"/>
                    <w:textAlignment w:val="baseline"/>
                    <w:rPr>
                      <w:lang w:val="en-US"/>
                    </w:rPr>
                  </w:pPr>
                  <w:r w:rsidRPr="00E054DF">
                    <w:rPr>
                      <w:b/>
                      <w:bCs/>
                      <w:lang w:val="en-US"/>
                    </w:rPr>
                    <w:t>Flexible TDD deployment</w:t>
                  </w:r>
                  <w:r w:rsidRPr="00E054DF">
                    <w:rPr>
                      <w:lang w:val="en-US"/>
                    </w:rPr>
                    <w:t>: Each TRxP uses dynamic TDD UL/DL assignment</w:t>
                  </w:r>
                </w:p>
              </w:tc>
            </w:tr>
            <w:tr w:rsidR="00D71E0E" w:rsidRPr="00E054DF"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HetNet with Urban Macro and Indoor office</w:t>
                  </w:r>
                </w:p>
                <w:p w14:paraId="0C693255" w14:textId="77777777" w:rsidR="00D71E0E" w:rsidRPr="00F3346C" w:rsidRDefault="00D71E0E" w:rsidP="00D71E0E">
                  <w:pPr>
                    <w:pStyle w:val="Listenabsatz"/>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 xml:space="preserve">Both Macro and Micro/InH TRxP use the same DL dominant static TDD </w:t>
                  </w:r>
                  <w:r w:rsidRPr="00E054DF">
                    <w:rPr>
                      <w:rFonts w:eastAsia="MS Mincho"/>
                      <w:bCs/>
                      <w:iCs/>
                      <w:lang w:val="en-US"/>
                    </w:rPr>
                    <w:t>operation</w:t>
                  </w:r>
                </w:p>
                <w:p w14:paraId="3C1913B0" w14:textId="77777777" w:rsidR="00D71E0E" w:rsidRPr="00E054DF" w:rsidRDefault="00D71E0E" w:rsidP="00D71E0E">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lastRenderedPageBreak/>
                    <w:t xml:space="preserve">{DDDSU}, where S=[12D:2G:0U], </w:t>
                  </w:r>
                </w:p>
                <w:p w14:paraId="29152460" w14:textId="77777777" w:rsidR="00D71E0E" w:rsidRPr="00E054DF" w:rsidRDefault="00D71E0E" w:rsidP="00D71E0E">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 xml:space="preserve">Option 1: Micro/InH TRxPs use UL dominant static TDD </w:t>
                  </w:r>
                </w:p>
                <w:p w14:paraId="1B866139" w14:textId="77777777" w:rsidR="00D71E0E" w:rsidRPr="00E054DF" w:rsidRDefault="00D71E0E" w:rsidP="00D71E0E">
                  <w:pPr>
                    <w:pStyle w:val="Listenabsatz"/>
                    <w:widowControl/>
                    <w:numPr>
                      <w:ilvl w:val="1"/>
                      <w:numId w:val="22"/>
                    </w:numPr>
                    <w:overflowPunct w:val="0"/>
                    <w:spacing w:line="240" w:lineRule="auto"/>
                    <w:ind w:left="840" w:firstLineChars="0" w:hanging="420"/>
                    <w:textAlignment w:val="baseline"/>
                    <w:rPr>
                      <w:lang w:val="en-US"/>
                    </w:rPr>
                  </w:pPr>
                  <w:r w:rsidRPr="00E054DF">
                    <w:rPr>
                      <w:lang w:val="en-US"/>
                    </w:rPr>
                    <w:t xml:space="preserve">{DSUUU}, where S=[12D:2G:0U] </w:t>
                  </w:r>
                </w:p>
                <w:p w14:paraId="0D4C83E1" w14:textId="77777777" w:rsidR="00D71E0E" w:rsidRPr="00E054DF" w:rsidRDefault="00D71E0E" w:rsidP="00D71E0E">
                  <w:pPr>
                    <w:pStyle w:val="Listenabsatz"/>
                    <w:widowControl/>
                    <w:numPr>
                      <w:ilvl w:val="0"/>
                      <w:numId w:val="22"/>
                    </w:numPr>
                    <w:overflowPunct w:val="0"/>
                    <w:spacing w:line="240" w:lineRule="auto"/>
                    <w:ind w:left="420" w:firstLineChars="0" w:hanging="420"/>
                    <w:textAlignment w:val="baseline"/>
                    <w:rPr>
                      <w:lang w:val="en-US"/>
                    </w:rPr>
                  </w:pPr>
                  <w:r w:rsidRPr="00E054DF">
                    <w:rPr>
                      <w:lang w:val="en-US"/>
                    </w:rPr>
                    <w:t>Option 2: Micro/InH TRxPs use dynamic TDD UL/DL assignment</w:t>
                  </w:r>
                </w:p>
              </w:tc>
            </w:tr>
          </w:tbl>
          <w:p w14:paraId="2E0D1786" w14:textId="77777777" w:rsidR="00903854" w:rsidRPr="00E054DF" w:rsidRDefault="00903854" w:rsidP="00F3346C">
            <w:pPr>
              <w:spacing w:line="240" w:lineRule="auto"/>
              <w:rPr>
                <w:lang w:val="en-US"/>
              </w:rPr>
            </w:pPr>
          </w:p>
        </w:tc>
      </w:tr>
      <w:tr w:rsidR="00903854" w:rsidRPr="00E054DF"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E054DF" w:rsidRDefault="00D6211C" w:rsidP="00F3346C">
            <w:pPr>
              <w:spacing w:line="240" w:lineRule="auto"/>
              <w:rPr>
                <w:b/>
                <w:i/>
                <w:lang w:val="en-US"/>
              </w:rPr>
            </w:pPr>
            <w:r w:rsidRPr="00E054DF">
              <w:rPr>
                <w:rFonts w:hint="eastAsia"/>
                <w:b/>
                <w:i/>
                <w:u w:val="single"/>
                <w:lang w:val="en-US"/>
              </w:rPr>
              <w:t>P</w:t>
            </w:r>
            <w:r w:rsidRPr="00E054DF">
              <w:rPr>
                <w:b/>
                <w:i/>
                <w:u w:val="single"/>
                <w:lang w:val="en-US"/>
              </w:rPr>
              <w:t>roposal 21</w:t>
            </w:r>
            <w:r w:rsidRPr="00E054DF">
              <w:rPr>
                <w:b/>
                <w:i/>
                <w:lang w:val="en-US"/>
              </w:rPr>
              <w:t>:</w:t>
            </w:r>
            <w:r w:rsidRPr="00E054DF">
              <w:rPr>
                <w:i/>
                <w:lang w:val="en-US"/>
              </w:rPr>
              <w:t xml:space="preserve"> Adopt the traffic model for evaluation on Urban Macro, Dense Urban Macro layer and indoor office in Table A.3.</w:t>
            </w:r>
          </w:p>
          <w:p w14:paraId="659EA534" w14:textId="77777777" w:rsidR="00D6211C" w:rsidRPr="00E054DF" w:rsidRDefault="00D6211C" w:rsidP="005C4A83">
            <w:pPr>
              <w:pStyle w:val="Listenabsatz"/>
              <w:numPr>
                <w:ilvl w:val="0"/>
                <w:numId w:val="48"/>
              </w:numPr>
              <w:snapToGrid w:val="0"/>
              <w:spacing w:line="240" w:lineRule="auto"/>
              <w:ind w:firstLineChars="0"/>
              <w:rPr>
                <w:i/>
                <w:lang w:val="en-US"/>
              </w:rPr>
            </w:pPr>
            <w:r w:rsidRPr="00E054DF">
              <w:rPr>
                <w:rFonts w:hint="eastAsia"/>
                <w:i/>
                <w:lang w:val="en-US"/>
              </w:rPr>
              <w:t>E</w:t>
            </w:r>
            <w:r w:rsidRPr="00E054DF">
              <w:rPr>
                <w:i/>
                <w:lang w:val="en-US"/>
              </w:rPr>
              <w:t>ach UE has both UL and DL traffic. DL and UL are simulated simultaneously.</w:t>
            </w:r>
          </w:p>
          <w:p w14:paraId="12349881" w14:textId="77777777" w:rsidR="00D6211C" w:rsidRPr="00E054DF" w:rsidRDefault="00D6211C" w:rsidP="005C4A83">
            <w:pPr>
              <w:pStyle w:val="Listenabsatz"/>
              <w:numPr>
                <w:ilvl w:val="0"/>
                <w:numId w:val="48"/>
              </w:numPr>
              <w:snapToGrid w:val="0"/>
              <w:spacing w:line="240" w:lineRule="auto"/>
              <w:ind w:firstLineChars="0"/>
              <w:rPr>
                <w:i/>
                <w:lang w:val="en-US"/>
              </w:rPr>
            </w:pPr>
            <w:r w:rsidRPr="00E054DF">
              <w:rPr>
                <w:rFonts w:hint="eastAsia"/>
                <w:i/>
                <w:lang w:val="en-US"/>
              </w:rPr>
              <w:t>F</w:t>
            </w:r>
            <w:r w:rsidRPr="00E054DF">
              <w:rPr>
                <w:i/>
                <w:lang w:val="en-US"/>
              </w:rPr>
              <w:t>TP packet size is 0.1, 0.5 and 2.0Mbytes.</w:t>
            </w:r>
          </w:p>
          <w:p w14:paraId="06CB53D3" w14:textId="77777777" w:rsidR="00D6211C" w:rsidRPr="00E054DF" w:rsidRDefault="00D6211C" w:rsidP="005C4A83">
            <w:pPr>
              <w:pStyle w:val="Listenabsatz"/>
              <w:numPr>
                <w:ilvl w:val="0"/>
                <w:numId w:val="48"/>
              </w:numPr>
              <w:snapToGrid w:val="0"/>
              <w:spacing w:line="240" w:lineRule="auto"/>
              <w:ind w:firstLineChars="0"/>
              <w:rPr>
                <w:i/>
                <w:lang w:val="en-US"/>
              </w:rPr>
            </w:pPr>
            <w:r w:rsidRPr="00E054DF">
              <w:rPr>
                <w:rFonts w:hint="eastAsia"/>
                <w:i/>
                <w:lang w:val="en-US"/>
              </w:rPr>
              <w:t>F</w:t>
            </w:r>
            <w:r w:rsidRPr="00E054DF">
              <w:rPr>
                <w:i/>
                <w:lang w:val="en-US"/>
              </w:rPr>
              <w:t>TP packet arrival rate is obtained as following steps:</w:t>
            </w:r>
          </w:p>
          <w:p w14:paraId="415B79A7" w14:textId="77777777" w:rsidR="00D6211C" w:rsidRPr="00E054DF" w:rsidRDefault="00D6211C" w:rsidP="005C4A83">
            <w:pPr>
              <w:pStyle w:val="Listenabsatz"/>
              <w:numPr>
                <w:ilvl w:val="1"/>
                <w:numId w:val="48"/>
              </w:numPr>
              <w:snapToGrid w:val="0"/>
              <w:spacing w:line="240" w:lineRule="auto"/>
              <w:ind w:firstLineChars="0"/>
              <w:rPr>
                <w:i/>
                <w:lang w:val="en-US"/>
              </w:rPr>
            </w:pPr>
            <w:r w:rsidRPr="00E054DF">
              <w:rPr>
                <w:rFonts w:hint="eastAsia"/>
                <w:i/>
                <w:lang w:val="en-US"/>
              </w:rPr>
              <w:t>S</w:t>
            </w:r>
            <w:r w:rsidRPr="00E054DF">
              <w:rPr>
                <w:i/>
                <w:lang w:val="en-US"/>
              </w:rPr>
              <w:t>tep 1: Determine FTP packet arrival rate for legacy TDD.</w:t>
            </w:r>
          </w:p>
          <w:p w14:paraId="6D56D7C1" w14:textId="77777777" w:rsidR="00D6211C" w:rsidRPr="00E054DF" w:rsidRDefault="00D6211C" w:rsidP="005C4A83">
            <w:pPr>
              <w:pStyle w:val="Listenabsatz"/>
              <w:numPr>
                <w:ilvl w:val="2"/>
                <w:numId w:val="49"/>
              </w:numPr>
              <w:snapToGrid w:val="0"/>
              <w:spacing w:line="240" w:lineRule="auto"/>
              <w:ind w:firstLineChars="0"/>
              <w:rPr>
                <w:i/>
                <w:lang w:val="en-US"/>
              </w:rPr>
            </w:pPr>
            <w:r w:rsidRPr="00E054DF">
              <w:rPr>
                <w:i/>
                <w:lang w:val="en-US"/>
              </w:rPr>
              <w:t xml:space="preserve">Step 1-1: </w:t>
            </w:r>
            <w:r w:rsidRPr="00E054DF">
              <w:rPr>
                <w:rFonts w:hint="eastAsia"/>
                <w:i/>
                <w:lang w:val="en-US"/>
              </w:rPr>
              <w:t>T</w:t>
            </w:r>
            <w:r w:rsidRPr="00E054DF">
              <w:rPr>
                <w:i/>
                <w:lang w:val="en-US"/>
              </w:rPr>
              <w:t>he DL arrival rate is selected to reach a target DL RU, e.g., low DL RU (20%-25%), medium DL RU (40%-50%), and high DL RU (60%-80%).</w:t>
            </w:r>
          </w:p>
          <w:p w14:paraId="379FEA05" w14:textId="77777777" w:rsidR="00D6211C" w:rsidRPr="00E054DF" w:rsidRDefault="00D6211C" w:rsidP="005C4A83">
            <w:pPr>
              <w:pStyle w:val="Listenabsatz"/>
              <w:numPr>
                <w:ilvl w:val="2"/>
                <w:numId w:val="49"/>
              </w:numPr>
              <w:snapToGrid w:val="0"/>
              <w:spacing w:line="240" w:lineRule="auto"/>
              <w:ind w:firstLineChars="0"/>
              <w:rPr>
                <w:i/>
                <w:lang w:val="en-US"/>
              </w:rPr>
            </w:pPr>
            <w:r w:rsidRPr="00E054DF">
              <w:rPr>
                <w:i/>
                <w:lang w:val="en-US"/>
              </w:rPr>
              <w:t>Step -2: The UL arrival rate is determined by the ratio of DL</w:t>
            </w:r>
            <w:r w:rsidRPr="00E054DF">
              <w:rPr>
                <w:rFonts w:hint="eastAsia"/>
                <w:i/>
                <w:lang w:val="en-US"/>
              </w:rPr>
              <w:t>/</w:t>
            </w:r>
            <w:r w:rsidRPr="00E054DF">
              <w:rPr>
                <w:i/>
                <w:lang w:val="en-US"/>
              </w:rPr>
              <w:t>UL traffic, e.g., DL:UL = {1:1}, {2:1}, and {4:1}.</w:t>
            </w:r>
          </w:p>
          <w:p w14:paraId="0CE192AB" w14:textId="77777777" w:rsidR="00D6211C" w:rsidRPr="00E054DF" w:rsidRDefault="00D6211C" w:rsidP="005C4A83">
            <w:pPr>
              <w:pStyle w:val="Listenabsatz"/>
              <w:numPr>
                <w:ilvl w:val="1"/>
                <w:numId w:val="49"/>
              </w:numPr>
              <w:snapToGrid w:val="0"/>
              <w:spacing w:line="240" w:lineRule="auto"/>
              <w:ind w:firstLineChars="0"/>
              <w:rPr>
                <w:i/>
                <w:lang w:val="en-US"/>
              </w:rPr>
            </w:pPr>
            <w:r w:rsidRPr="00E054DF">
              <w:rPr>
                <w:rFonts w:hint="eastAsia"/>
                <w:i/>
                <w:lang w:val="en-US"/>
              </w:rPr>
              <w:t>S</w:t>
            </w:r>
            <w:r w:rsidRPr="00E054DF">
              <w:rPr>
                <w:i/>
                <w:lang w:val="en-US"/>
              </w:rPr>
              <w:t>tep 2: The UL and DL FTP packet arrival rate for SBFD are the same as legacy TDD.</w:t>
            </w:r>
          </w:p>
          <w:p w14:paraId="54A4A95F" w14:textId="77777777" w:rsidR="005E7BF8" w:rsidRPr="00E054DF" w:rsidRDefault="005E7BF8" w:rsidP="00F3346C">
            <w:pPr>
              <w:spacing w:line="240" w:lineRule="auto"/>
              <w:rPr>
                <w:b/>
                <w:i/>
                <w:lang w:val="en-US"/>
              </w:rPr>
            </w:pPr>
            <w:r w:rsidRPr="00E054DF">
              <w:rPr>
                <w:rFonts w:hint="eastAsia"/>
                <w:b/>
                <w:i/>
                <w:u w:val="single"/>
                <w:lang w:val="en-US"/>
              </w:rPr>
              <w:t>P</w:t>
            </w:r>
            <w:r w:rsidRPr="00E054DF">
              <w:rPr>
                <w:b/>
                <w:i/>
                <w:u w:val="single"/>
                <w:lang w:val="en-US"/>
              </w:rPr>
              <w:t>roposal 22</w:t>
            </w:r>
            <w:r w:rsidRPr="00E054DF">
              <w:rPr>
                <w:b/>
                <w:i/>
                <w:lang w:val="en-US"/>
              </w:rPr>
              <w:t>:</w:t>
            </w:r>
            <w:r w:rsidRPr="00E054DF">
              <w:rPr>
                <w:i/>
                <w:lang w:val="en-US"/>
              </w:rPr>
              <w:t xml:space="preserve"> Adopt the traffic model for evaluation for HetNet scenario in Table A.3.</w:t>
            </w:r>
          </w:p>
          <w:p w14:paraId="4C027249" w14:textId="77777777" w:rsidR="005E7BF8" w:rsidRPr="00E054DF" w:rsidRDefault="005E7BF8" w:rsidP="005C4A83">
            <w:pPr>
              <w:pStyle w:val="Listenabsatz"/>
              <w:numPr>
                <w:ilvl w:val="0"/>
                <w:numId w:val="48"/>
              </w:numPr>
              <w:snapToGrid w:val="0"/>
              <w:spacing w:line="240" w:lineRule="auto"/>
              <w:ind w:firstLineChars="0"/>
              <w:rPr>
                <w:i/>
                <w:lang w:val="en-US"/>
              </w:rPr>
            </w:pPr>
            <w:r w:rsidRPr="00E054DF">
              <w:rPr>
                <w:rFonts w:hint="eastAsia"/>
                <w:i/>
                <w:lang w:val="en-US"/>
              </w:rPr>
              <w:t>E</w:t>
            </w:r>
            <w:r w:rsidRPr="00E054DF">
              <w:rPr>
                <w:i/>
                <w:lang w:val="en-US"/>
              </w:rPr>
              <w:t>ach UE has both UL and DL traffic. UL and DL are simulated simultaneously.</w:t>
            </w:r>
          </w:p>
          <w:p w14:paraId="14E72D05" w14:textId="77777777" w:rsidR="005E7BF8" w:rsidRPr="00E054DF" w:rsidRDefault="005E7BF8" w:rsidP="005C4A83">
            <w:pPr>
              <w:pStyle w:val="Listenabsatz"/>
              <w:numPr>
                <w:ilvl w:val="0"/>
                <w:numId w:val="48"/>
              </w:numPr>
              <w:snapToGrid w:val="0"/>
              <w:spacing w:line="240" w:lineRule="auto"/>
              <w:ind w:firstLineChars="0"/>
              <w:rPr>
                <w:i/>
                <w:lang w:val="en-US"/>
              </w:rPr>
            </w:pPr>
            <w:r w:rsidRPr="00E054DF">
              <w:rPr>
                <w:rFonts w:hint="eastAsia"/>
                <w:i/>
                <w:lang w:val="en-US"/>
              </w:rPr>
              <w:t>F</w:t>
            </w:r>
            <w:r w:rsidRPr="00E054DF">
              <w:rPr>
                <w:i/>
                <w:lang w:val="en-US"/>
              </w:rPr>
              <w:t>TP packet size is 0.1, 0.5 and 2.0Mbytes.</w:t>
            </w:r>
          </w:p>
          <w:p w14:paraId="03B6CBC6" w14:textId="77777777" w:rsidR="005E7BF8" w:rsidRPr="00E054DF" w:rsidRDefault="005E7BF8" w:rsidP="005C4A83">
            <w:pPr>
              <w:pStyle w:val="Listenabsatz"/>
              <w:numPr>
                <w:ilvl w:val="0"/>
                <w:numId w:val="48"/>
              </w:numPr>
              <w:snapToGrid w:val="0"/>
              <w:spacing w:line="240" w:lineRule="auto"/>
              <w:ind w:firstLineChars="0"/>
              <w:rPr>
                <w:i/>
                <w:lang w:val="en-US"/>
              </w:rPr>
            </w:pPr>
            <w:r w:rsidRPr="00E054DF">
              <w:rPr>
                <w:rFonts w:hint="eastAsia"/>
                <w:i/>
                <w:lang w:val="en-US"/>
              </w:rPr>
              <w:t>F</w:t>
            </w:r>
            <w:r w:rsidRPr="00E054DF">
              <w:rPr>
                <w:i/>
                <w:lang w:val="en-US"/>
              </w:rPr>
              <w:t>TP packet arrival rate is obtained as following steps:</w:t>
            </w:r>
          </w:p>
          <w:p w14:paraId="16B40BD3" w14:textId="77777777" w:rsidR="005E7BF8" w:rsidRPr="00E054DF" w:rsidRDefault="005E7BF8" w:rsidP="005C4A83">
            <w:pPr>
              <w:pStyle w:val="Listenabsatz"/>
              <w:numPr>
                <w:ilvl w:val="1"/>
                <w:numId w:val="48"/>
              </w:numPr>
              <w:snapToGrid w:val="0"/>
              <w:spacing w:line="240" w:lineRule="auto"/>
              <w:ind w:firstLineChars="0"/>
              <w:rPr>
                <w:i/>
                <w:lang w:val="en-US"/>
              </w:rPr>
            </w:pPr>
            <w:r w:rsidRPr="00E054DF">
              <w:rPr>
                <w:rFonts w:hint="eastAsia"/>
                <w:i/>
                <w:lang w:val="en-US"/>
              </w:rPr>
              <w:t>S</w:t>
            </w:r>
            <w:r w:rsidRPr="00E054DF">
              <w:rPr>
                <w:i/>
                <w:lang w:val="en-US"/>
              </w:rPr>
              <w:t>tep 1: Determine FTP packet arrival rate for legacy TDD.</w:t>
            </w:r>
          </w:p>
          <w:p w14:paraId="14366D87" w14:textId="77777777" w:rsidR="005E7BF8" w:rsidRPr="00E054DF" w:rsidRDefault="005E7BF8" w:rsidP="005C4A83">
            <w:pPr>
              <w:pStyle w:val="Listenabsatz"/>
              <w:numPr>
                <w:ilvl w:val="2"/>
                <w:numId w:val="49"/>
              </w:numPr>
              <w:snapToGrid w:val="0"/>
              <w:spacing w:line="240" w:lineRule="auto"/>
              <w:ind w:firstLineChars="0"/>
              <w:rPr>
                <w:i/>
                <w:lang w:val="en-US"/>
              </w:rPr>
            </w:pPr>
            <w:r w:rsidRPr="00E054DF">
              <w:rPr>
                <w:i/>
                <w:lang w:val="en-US"/>
              </w:rPr>
              <w:t xml:space="preserve">Step 1-1: </w:t>
            </w:r>
            <w:r w:rsidRPr="00E054DF">
              <w:rPr>
                <w:rFonts w:hint="eastAsia"/>
                <w:i/>
                <w:lang w:val="en-US"/>
              </w:rPr>
              <w:t>T</w:t>
            </w:r>
            <w:r w:rsidRPr="00E054DF">
              <w:rPr>
                <w:i/>
                <w:lang w:val="en-US"/>
              </w:rPr>
              <w:t xml:space="preserve">he DL arrival rate#1 of Macro cell and DL arrival rate#2 of Pico cell </w:t>
            </w:r>
            <w:r w:rsidRPr="00E054DF">
              <w:rPr>
                <w:rFonts w:hint="eastAsia"/>
                <w:i/>
                <w:lang w:val="en-US"/>
              </w:rPr>
              <w:t xml:space="preserve">are </w:t>
            </w:r>
            <w:r w:rsidRPr="00E054DF">
              <w:rPr>
                <w:i/>
                <w:lang w:val="en-US"/>
              </w:rPr>
              <w:t>selected to reach target DL RU#1 of Macro cell and target DL RU#2 of Macro cell, respectively, e.g., medium DL RU#1 and DL RU#2 (40%-50%), and high DL RU#1 and high DL RU#1 (60%-80%).</w:t>
            </w:r>
          </w:p>
          <w:p w14:paraId="07149FA6" w14:textId="77777777" w:rsidR="005E7BF8" w:rsidRPr="00E054DF" w:rsidRDefault="005E7BF8" w:rsidP="005C4A83">
            <w:pPr>
              <w:pStyle w:val="Listenabsatz"/>
              <w:numPr>
                <w:ilvl w:val="2"/>
                <w:numId w:val="49"/>
              </w:numPr>
              <w:snapToGrid w:val="0"/>
              <w:spacing w:line="240" w:lineRule="auto"/>
              <w:ind w:firstLineChars="0"/>
              <w:rPr>
                <w:i/>
                <w:lang w:val="en-US"/>
              </w:rPr>
            </w:pPr>
            <w:r w:rsidRPr="00E054DF">
              <w:rPr>
                <w:i/>
                <w:lang w:val="en-US"/>
              </w:rPr>
              <w:t xml:space="preserve">Step 1-2: The UL arrival rate#1 </w:t>
            </w:r>
            <w:r w:rsidRPr="00E054DF">
              <w:rPr>
                <w:rFonts w:hint="eastAsia"/>
                <w:i/>
                <w:lang w:val="en-US"/>
              </w:rPr>
              <w:t xml:space="preserve">is </w:t>
            </w:r>
            <w:r w:rsidRPr="00E054DF">
              <w:rPr>
                <w:i/>
                <w:lang w:val="en-US"/>
              </w:rPr>
              <w:t>determined by the DL arrival rate#1 and ratio of DL</w:t>
            </w:r>
            <w:r w:rsidRPr="00E054DF">
              <w:rPr>
                <w:rFonts w:hint="eastAsia"/>
                <w:i/>
                <w:lang w:val="en-US"/>
              </w:rPr>
              <w:t>/</w:t>
            </w:r>
            <w:r w:rsidRPr="00E054DF">
              <w:rPr>
                <w:i/>
                <w:lang w:val="en-US"/>
              </w:rPr>
              <w:t xml:space="preserve">UL traffic, e.g., DL:UL = {1:1}, {2:1}, and {4:1}. Similarly, UL arrival rate#2 </w:t>
            </w:r>
            <w:r w:rsidRPr="00E054DF">
              <w:rPr>
                <w:rFonts w:hint="eastAsia"/>
                <w:i/>
                <w:lang w:val="en-US"/>
              </w:rPr>
              <w:t xml:space="preserve">is </w:t>
            </w:r>
            <w:r w:rsidRPr="00E054DF">
              <w:rPr>
                <w:i/>
                <w:lang w:val="en-US"/>
              </w:rPr>
              <w:t>determined by the DL arrival rate#2 and ratio of DL</w:t>
            </w:r>
            <w:r w:rsidRPr="00E054DF">
              <w:rPr>
                <w:rFonts w:hint="eastAsia"/>
                <w:i/>
                <w:lang w:val="en-US"/>
              </w:rPr>
              <w:t>/</w:t>
            </w:r>
            <w:r w:rsidRPr="00E054DF">
              <w:rPr>
                <w:i/>
                <w:lang w:val="en-US"/>
              </w:rPr>
              <w:t>UL traffic, e.g., DL:UL = {1:1}, {2:1}, and {4:1}.</w:t>
            </w:r>
          </w:p>
          <w:p w14:paraId="1C6D97EC" w14:textId="080F80D2" w:rsidR="00903854" w:rsidRPr="00E054DF" w:rsidRDefault="005E7BF8" w:rsidP="005C4A83">
            <w:pPr>
              <w:pStyle w:val="Listenabsatz"/>
              <w:numPr>
                <w:ilvl w:val="1"/>
                <w:numId w:val="48"/>
              </w:numPr>
              <w:snapToGrid w:val="0"/>
              <w:spacing w:line="240" w:lineRule="auto"/>
              <w:ind w:firstLineChars="0"/>
              <w:rPr>
                <w:i/>
                <w:lang w:val="en-US"/>
              </w:rPr>
            </w:pPr>
            <w:r w:rsidRPr="00E054DF">
              <w:rPr>
                <w:rFonts w:hint="eastAsia"/>
                <w:i/>
                <w:lang w:val="en-US"/>
              </w:rPr>
              <w:t>S</w:t>
            </w:r>
            <w:r w:rsidRPr="00E054DF">
              <w:rPr>
                <w:i/>
                <w:lang w:val="en-US"/>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E054DF" w:rsidRDefault="009F5069" w:rsidP="00F3346C">
            <w:pPr>
              <w:spacing w:line="240" w:lineRule="auto"/>
              <w:rPr>
                <w:b/>
                <w:i/>
                <w:lang w:val="en-US"/>
              </w:rPr>
            </w:pPr>
            <w:r w:rsidRPr="00E054DF">
              <w:rPr>
                <w:b/>
                <w:i/>
                <w:u w:val="single"/>
                <w:lang w:val="en-US"/>
              </w:rPr>
              <w:t>Proposal 14</w:t>
            </w:r>
            <w:r w:rsidRPr="00E054DF">
              <w:rPr>
                <w:b/>
                <w:i/>
                <w:lang w:val="en-US"/>
              </w:rPr>
              <w:t xml:space="preserve">: </w:t>
            </w:r>
            <w:r w:rsidRPr="00E054DF">
              <w:rPr>
                <w:i/>
                <w:lang w:val="en-US"/>
              </w:rPr>
              <w:t>Consider the following traffic model for SBFD simulation.</w:t>
            </w:r>
          </w:p>
          <w:p w14:paraId="200B6944" w14:textId="77777777" w:rsidR="009F5069" w:rsidRPr="00E054DF" w:rsidRDefault="009F5069" w:rsidP="00F3346C">
            <w:pPr>
              <w:spacing w:line="240" w:lineRule="auto"/>
              <w:rPr>
                <w:rFonts w:ascii="New York" w:hAnsi="New York" w:cs="New York"/>
                <w:i/>
                <w:lang w:val="en-US"/>
              </w:rPr>
            </w:pPr>
            <w:r w:rsidRPr="00E054DF">
              <w:rPr>
                <w:rFonts w:ascii="New York" w:hAnsi="New York" w:cs="New York"/>
                <w:i/>
                <w:lang w:val="en-US"/>
              </w:rPr>
              <w:lastRenderedPageBreak/>
              <w:t>Burst buffer with FTP traffic model 3 (packet size = 0.1, 0.5, and 2.0 MB)</w:t>
            </w:r>
          </w:p>
          <w:p w14:paraId="70D21577" w14:textId="77777777" w:rsidR="009F5069" w:rsidRPr="00E054DF" w:rsidRDefault="009F5069" w:rsidP="00F3346C">
            <w:pPr>
              <w:spacing w:line="240" w:lineRule="auto"/>
              <w:rPr>
                <w:rFonts w:ascii="New York" w:hAnsi="New York" w:cs="New York"/>
                <w:i/>
                <w:lang w:val="en-US"/>
              </w:rPr>
            </w:pPr>
            <w:r w:rsidRPr="00E054DF">
              <w:rPr>
                <w:rFonts w:ascii="New York" w:hAnsi="New York" w:cs="New York"/>
                <w:i/>
                <w:lang w:val="en-US"/>
              </w:rPr>
              <w:t>-</w:t>
            </w:r>
            <w:r w:rsidRPr="00E054DF">
              <w:rPr>
                <w:rFonts w:ascii="New York" w:hAnsi="New York" w:cs="New York"/>
                <w:i/>
                <w:lang w:val="en-US"/>
              </w:rPr>
              <w:tab/>
              <w:t>Ratio of DL/UL traffic = {2:1}, {4:1} and {1: 1} [TR36.828]</w:t>
            </w:r>
          </w:p>
          <w:p w14:paraId="1339B30B" w14:textId="77777777" w:rsidR="00903854" w:rsidRPr="00E054DF" w:rsidRDefault="009F5069" w:rsidP="00F3346C">
            <w:pPr>
              <w:spacing w:line="240" w:lineRule="auto"/>
              <w:rPr>
                <w:rFonts w:ascii="New York" w:hAnsi="New York" w:cs="New York"/>
                <w:i/>
                <w:lang w:val="en-US"/>
              </w:rPr>
            </w:pPr>
            <w:r w:rsidRPr="00E054DF">
              <w:rPr>
                <w:rFonts w:ascii="New York" w:hAnsi="New York" w:cs="New York"/>
                <w:i/>
                <w:lang w:val="en-US"/>
              </w:rPr>
              <w:t>-</w:t>
            </w:r>
            <w:r w:rsidRPr="00E054DF">
              <w:rPr>
                <w:rFonts w:ascii="New York" w:hAnsi="New York" w:cs="New York"/>
                <w:i/>
                <w:lang w:val="en-US"/>
              </w:rPr>
              <w:tab/>
              <w:t xml:space="preserve">per UE </w:t>
            </w:r>
            <w:r w:rsidRPr="00F3346C">
              <w:rPr>
                <w:rFonts w:ascii="New York" w:hAnsi="New York" w:cs="New York"/>
                <w:i/>
              </w:rPr>
              <w:t>λ</w:t>
            </w:r>
            <w:r w:rsidRPr="00E054DF">
              <w:rPr>
                <w:rFonts w:ascii="New York" w:hAnsi="New York" w:cs="New York" w:hint="eastAsia"/>
                <w:i/>
                <w:lang w:val="en-US"/>
              </w:rPr>
              <w:t>d/</w:t>
            </w:r>
            <w:r w:rsidRPr="00E054DF">
              <w:rPr>
                <w:rFonts w:ascii="New York" w:hAnsi="New York" w:cs="New York"/>
                <w:i/>
                <w:lang w:val="en-US"/>
              </w:rPr>
              <w:t xml:space="preserve"> </w:t>
            </w:r>
            <w:r w:rsidRPr="00F3346C">
              <w:rPr>
                <w:rFonts w:ascii="New York" w:hAnsi="New York" w:cs="New York"/>
                <w:i/>
              </w:rPr>
              <w:t>λ</w:t>
            </w:r>
            <w:r w:rsidRPr="00E054DF">
              <w:rPr>
                <w:rFonts w:ascii="New York" w:hAnsi="New York" w:cs="New York" w:hint="eastAsia"/>
                <w:i/>
                <w:lang w:val="en-US"/>
              </w:rPr>
              <w:t xml:space="preserve">u </w:t>
            </w:r>
            <w:r w:rsidRPr="00E054DF">
              <w:rPr>
                <w:rFonts w:ascii="New York" w:hAnsi="New York" w:cs="New York"/>
                <w:i/>
                <w:lang w:val="en-US"/>
              </w:rPr>
              <w:t>is determined based on the RU, e.g., 5/2.5 2.5/1.25 2.5/0.8</w:t>
            </w:r>
          </w:p>
          <w:p w14:paraId="4EE8D4AA" w14:textId="77777777" w:rsidR="00D71E0E" w:rsidRPr="00E054DF" w:rsidRDefault="00D71E0E" w:rsidP="00F3346C">
            <w:pPr>
              <w:spacing w:line="240" w:lineRule="auto"/>
              <w:rPr>
                <w:i/>
                <w:lang w:val="en-US"/>
              </w:rPr>
            </w:pPr>
          </w:p>
          <w:p w14:paraId="5D432342" w14:textId="77777777" w:rsidR="00D71E0E" w:rsidRPr="00E054DF" w:rsidRDefault="00D71E0E" w:rsidP="00D71E0E">
            <w:pPr>
              <w:spacing w:line="240" w:lineRule="auto"/>
              <w:rPr>
                <w:i/>
                <w:lang w:val="en-US"/>
              </w:rPr>
            </w:pPr>
            <w:r w:rsidRPr="00E054DF">
              <w:rPr>
                <w:rFonts w:hint="eastAsia"/>
                <w:b/>
                <w:i/>
                <w:u w:val="single"/>
                <w:lang w:val="en-US"/>
              </w:rPr>
              <w:t>P</w:t>
            </w:r>
            <w:r w:rsidRPr="00E054DF">
              <w:rPr>
                <w:b/>
                <w:i/>
                <w:u w:val="single"/>
                <w:lang w:val="en-US"/>
              </w:rPr>
              <w:t>roposal 18</w:t>
            </w:r>
            <w:r w:rsidRPr="00E054DF">
              <w:rPr>
                <w:i/>
                <w:lang w:val="en-US"/>
              </w:rPr>
              <w:t>: Consider the following slot format traffic model for dynamic TDD simulation.</w:t>
            </w:r>
          </w:p>
          <w:tbl>
            <w:tblPr>
              <w:tblStyle w:val="Tabellenraster"/>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E054DF" w:rsidRDefault="00D71E0E" w:rsidP="00D71E0E">
                  <w:pPr>
                    <w:spacing w:line="240" w:lineRule="auto"/>
                    <w:rPr>
                      <w:lang w:val="en-US"/>
                    </w:rPr>
                  </w:pPr>
                  <w:r w:rsidRPr="00E054DF">
                    <w:rPr>
                      <w:rFonts w:ascii="New York" w:hAnsi="New York"/>
                      <w:lang w:val="en-US"/>
                    </w:rPr>
                    <w:t>Burst buffer with FTP traffic model 3 (packet size = 0.1, 0.5, and 2.0 MB)</w:t>
                  </w:r>
                </w:p>
                <w:p w14:paraId="0953B9D2" w14:textId="77777777" w:rsidR="00D71E0E" w:rsidRPr="00E054DF" w:rsidRDefault="00D71E0E"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E054DF" w:rsidRDefault="00D71E0E" w:rsidP="00096497">
                  <w:pPr>
                    <w:spacing w:line="240" w:lineRule="auto"/>
                    <w:ind w:rightChars="-244" w:right="-537"/>
                    <w:rPr>
                      <w:lang w:val="en-US"/>
                    </w:rPr>
                  </w:pPr>
                  <w:r w:rsidRPr="00E054DF">
                    <w:rPr>
                      <w:rFonts w:ascii="New York" w:hAnsi="New York"/>
                      <w:lang w:val="en-US"/>
                    </w:rPr>
                    <w:t>Dynamic TDD</w:t>
                  </w:r>
                </w:p>
                <w:p w14:paraId="684A0960" w14:textId="77777777" w:rsidR="00D71E0E" w:rsidRPr="00E054DF" w:rsidRDefault="00D71E0E" w:rsidP="00096497">
                  <w:pPr>
                    <w:spacing w:line="240" w:lineRule="auto"/>
                    <w:ind w:rightChars="-244" w:right="-537"/>
                    <w:rPr>
                      <w:lang w:val="en-US"/>
                    </w:rPr>
                  </w:pPr>
                  <w:r w:rsidRPr="00E054DF">
                    <w:rPr>
                      <w:rFonts w:ascii="New York" w:hAnsi="New York"/>
                      <w:lang w:val="en-US"/>
                    </w:rPr>
                    <w:t>DDDSU (Marco)+</w:t>
                  </w:r>
                </w:p>
                <w:p w14:paraId="7B569724" w14:textId="77777777" w:rsidR="00D71E0E" w:rsidRPr="00E054DF" w:rsidRDefault="00D71E0E" w:rsidP="00096497">
                  <w:pPr>
                    <w:spacing w:line="240" w:lineRule="auto"/>
                    <w:ind w:rightChars="-244" w:right="-537"/>
                    <w:rPr>
                      <w:lang w:val="en-US"/>
                    </w:rPr>
                  </w:pPr>
                  <w:r w:rsidRPr="00E054DF">
                    <w:rPr>
                      <w:rFonts w:ascii="New York" w:hAnsi="New York"/>
                      <w:lang w:val="en-US"/>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E054DF" w:rsidRDefault="00D71E0E" w:rsidP="00D71E0E">
                  <w:pPr>
                    <w:spacing w:line="240" w:lineRule="auto"/>
                    <w:rPr>
                      <w:lang w:val="en-US"/>
                    </w:rPr>
                  </w:pPr>
                  <w:r w:rsidRPr="00E054DF">
                    <w:rPr>
                      <w:rFonts w:ascii="New York" w:hAnsi="New York"/>
                      <w:color w:val="0000FF"/>
                      <w:lang w:val="en-US"/>
                    </w:rPr>
                    <w:t>Macro</w:t>
                  </w:r>
                  <w:r w:rsidRPr="00E054DF">
                    <w:rPr>
                      <w:rFonts w:ascii="New York" w:hAnsi="New York" w:hint="eastAsia"/>
                      <w:lang w:val="en-US"/>
                    </w:rPr>
                    <w:t>:</w:t>
                  </w:r>
                  <w:r w:rsidRPr="00E054DF">
                    <w:rPr>
                      <w:rFonts w:ascii="New York" w:hAnsi="New York"/>
                      <w:lang w:val="en-US"/>
                    </w:rPr>
                    <w:t xml:space="preserve"> Burst buffer with FTP traffic model 3 (packet size = 0.1, 0.5, and 2.0 MB)</w:t>
                  </w:r>
                </w:p>
                <w:p w14:paraId="014B562B" w14:textId="77777777" w:rsidR="00D71E0E" w:rsidRPr="00E054DF" w:rsidRDefault="00D71E0E"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{4:1}</w:t>
                  </w:r>
                </w:p>
                <w:p w14:paraId="423571A2" w14:textId="77777777" w:rsidR="00D71E0E" w:rsidRPr="00E054DF" w:rsidRDefault="00D71E0E"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r>
                  <w:r w:rsidRPr="00F3346C">
                    <w:rPr>
                      <w:rFonts w:ascii="New York" w:hAnsi="New York"/>
                    </w:rPr>
                    <w:t>λ</w:t>
                  </w:r>
                  <w:r w:rsidRPr="00E054DF">
                    <w:rPr>
                      <w:rFonts w:ascii="New York" w:hAnsi="New York"/>
                      <w:lang w:val="en-US"/>
                    </w:rPr>
                    <w:t xml:space="preserve">d/ </w:t>
                  </w:r>
                  <w:r w:rsidRPr="00F3346C">
                    <w:rPr>
                      <w:rFonts w:ascii="New York" w:hAnsi="New York"/>
                    </w:rPr>
                    <w:t>λ</w:t>
                  </w:r>
                  <w:r w:rsidRPr="00E054DF">
                    <w:rPr>
                      <w:rFonts w:ascii="New York" w:hAnsi="New York"/>
                      <w:lang w:val="en-US"/>
                    </w:rPr>
                    <w:t>u = 0.25/0.0625 or 0.5/0.125</w:t>
                  </w:r>
                </w:p>
                <w:p w14:paraId="17552EAB" w14:textId="77777777" w:rsidR="00D71E0E" w:rsidRPr="00E054DF" w:rsidRDefault="00D71E0E" w:rsidP="00D71E0E">
                  <w:pPr>
                    <w:spacing w:line="240" w:lineRule="auto"/>
                    <w:rPr>
                      <w:lang w:val="en-US"/>
                    </w:rPr>
                  </w:pPr>
                  <w:r w:rsidRPr="00E054DF">
                    <w:rPr>
                      <w:rFonts w:ascii="New York" w:hAnsi="New York"/>
                      <w:color w:val="0000FF"/>
                      <w:lang w:val="en-US"/>
                    </w:rPr>
                    <w:t xml:space="preserve">Small cell: </w:t>
                  </w:r>
                  <w:r w:rsidRPr="00E054DF">
                    <w:rPr>
                      <w:rFonts w:ascii="New York" w:hAnsi="New York"/>
                      <w:lang w:val="en-US"/>
                    </w:rPr>
                    <w:t>Burst buffer with FTP traffic model 3 (packet size = 0.1, 0.5, and 2.0 MB)</w:t>
                  </w:r>
                </w:p>
                <w:p w14:paraId="39EC1AC2" w14:textId="77777777" w:rsidR="00D71E0E" w:rsidRPr="00E054DF" w:rsidRDefault="00D71E0E" w:rsidP="00096497">
                  <w:pPr>
                    <w:spacing w:line="240" w:lineRule="auto"/>
                    <w:ind w:leftChars="100" w:left="220"/>
                    <w:rPr>
                      <w:lang w:val="en-US"/>
                    </w:rPr>
                  </w:pPr>
                  <w:r w:rsidRPr="00E054DF">
                    <w:rPr>
                      <w:rFonts w:ascii="New York" w:hAnsi="New York"/>
                      <w:lang w:val="en-US"/>
                    </w:rPr>
                    <w:t>-</w:t>
                  </w:r>
                  <w:r w:rsidRPr="00E054DF">
                    <w:rPr>
                      <w:rFonts w:ascii="New York" w:hAnsi="New York"/>
                      <w:lang w:val="en-US"/>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E054DF"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E054DF" w:rsidRDefault="00022508" w:rsidP="00F3346C">
            <w:pPr>
              <w:spacing w:line="240" w:lineRule="auto"/>
              <w:rPr>
                <w:bCs/>
                <w:lang w:val="en-US"/>
              </w:rPr>
            </w:pPr>
            <w:r w:rsidRPr="00E054DF">
              <w:rPr>
                <w:b/>
                <w:i/>
                <w:u w:val="single"/>
                <w:lang w:val="en-US"/>
              </w:rPr>
              <w:t>Proposal 18</w:t>
            </w:r>
            <w:r w:rsidRPr="00E054DF">
              <w:rPr>
                <w:b/>
                <w:i/>
                <w:lang w:val="en-US"/>
              </w:rPr>
              <w:t xml:space="preserve">: </w:t>
            </w:r>
            <w:r w:rsidRPr="00E054DF">
              <w:rPr>
                <w:bCs/>
                <w:lang w:val="en-U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lang w:val="en-US"/>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E054DF">
              <w:rPr>
                <w:bCs/>
                <w:lang w:val="en-US"/>
              </w:rPr>
              <w:t>, where r is the ratio of DL/UL resource allocation and u is the DL/UL resource utilization, i.e., the average ratio of used versus available resources in the respective link direction.</w:t>
            </w:r>
          </w:p>
          <w:p w14:paraId="56E60C26" w14:textId="58B2C1F5" w:rsidR="009E0118" w:rsidRPr="00E054DF" w:rsidRDefault="00022508" w:rsidP="00F3346C">
            <w:pPr>
              <w:spacing w:line="240" w:lineRule="auto"/>
              <w:rPr>
                <w:lang w:val="en-US"/>
              </w:rPr>
            </w:pPr>
            <w:r w:rsidRPr="00E054DF">
              <w:rPr>
                <w:b/>
                <w:i/>
                <w:u w:val="single"/>
                <w:lang w:val="en-US"/>
              </w:rPr>
              <w:t>Proposal 19</w:t>
            </w:r>
            <w:r w:rsidRPr="00E054DF">
              <w:rPr>
                <w:b/>
                <w:i/>
                <w:lang w:val="en-US"/>
              </w:rPr>
              <w:t xml:space="preserve">: </w:t>
            </w:r>
            <w:r w:rsidRPr="00E054DF">
              <w:rPr>
                <w:lang w:val="en-US"/>
              </w:rPr>
              <w:t>RAN1 to agree traffic loads that yield aggregated resource utilizations of below 10%, 25-35%, and above 55% for Low load, medium load, and High load in the reference static TDD system, respectively.</w:t>
            </w:r>
          </w:p>
          <w:p w14:paraId="5CC7B3D6" w14:textId="77777777" w:rsidR="00D66469" w:rsidRPr="00E054DF" w:rsidRDefault="00D66469" w:rsidP="00F3346C">
            <w:pPr>
              <w:spacing w:line="240" w:lineRule="auto"/>
              <w:rPr>
                <w:lang w:val="en-US"/>
              </w:rPr>
            </w:pPr>
          </w:p>
          <w:p w14:paraId="6B7DEB24" w14:textId="346A9965" w:rsidR="00D66469" w:rsidRPr="00E054DF" w:rsidRDefault="00D66469" w:rsidP="00F3346C">
            <w:pPr>
              <w:spacing w:line="240" w:lineRule="auto"/>
              <w:rPr>
                <w:lang w:val="en-US"/>
              </w:rPr>
            </w:pPr>
            <w:r w:rsidRPr="00E054DF">
              <w:rPr>
                <w:b/>
                <w:i/>
                <w:u w:val="single"/>
                <w:lang w:val="en-US"/>
              </w:rPr>
              <w:t>Proposal 20</w:t>
            </w:r>
            <w:r w:rsidRPr="00E054DF">
              <w:rPr>
                <w:b/>
                <w:i/>
                <w:lang w:val="en-US"/>
              </w:rPr>
              <w:t xml:space="preserve">: </w:t>
            </w:r>
            <w:r w:rsidRPr="00E054DF">
              <w:rPr>
                <w:lang w:val="en-US"/>
              </w:rPr>
              <w:t>For co-existence evaluations (e.g. between two networks), further consider high input traffic in the aggressor network and low in the victim network.</w:t>
            </w:r>
          </w:p>
          <w:p w14:paraId="788B95A6" w14:textId="77777777" w:rsidR="00F745C6" w:rsidRPr="00E054DF" w:rsidRDefault="00F745C6" w:rsidP="00F3346C">
            <w:pPr>
              <w:spacing w:line="240" w:lineRule="auto"/>
              <w:rPr>
                <w:lang w:val="en-US"/>
              </w:rPr>
            </w:pPr>
          </w:p>
          <w:p w14:paraId="59944018" w14:textId="25ADE103" w:rsidR="00D66469" w:rsidRPr="00E054DF" w:rsidRDefault="00F745C6" w:rsidP="00F3346C">
            <w:pPr>
              <w:spacing w:line="240" w:lineRule="auto"/>
              <w:rPr>
                <w:lang w:val="en-US"/>
              </w:rPr>
            </w:pPr>
            <w:r w:rsidRPr="00E054DF">
              <w:rPr>
                <w:lang w:val="en-US"/>
              </w:rPr>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E054DF"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E054DF" w:rsidRDefault="00C03E64" w:rsidP="00F3346C">
            <w:pPr>
              <w:spacing w:line="240" w:lineRule="auto"/>
              <w:rPr>
                <w:bCs/>
                <w:i/>
                <w:lang w:val="en-US"/>
              </w:rPr>
            </w:pPr>
            <w:r w:rsidRPr="00E054DF">
              <w:rPr>
                <w:b/>
                <w:i/>
                <w:u w:val="single"/>
                <w:lang w:val="en-US"/>
              </w:rPr>
              <w:t>Proposal 11</w:t>
            </w:r>
            <w:r w:rsidRPr="00E054DF">
              <w:rPr>
                <w:b/>
                <w:i/>
                <w:lang w:val="en-US"/>
              </w:rPr>
              <w:t xml:space="preserve">: </w:t>
            </w:r>
            <w:r w:rsidRPr="00E054DF">
              <w:rPr>
                <w:bCs/>
                <w:i/>
                <w:lang w:val="en-US"/>
              </w:rPr>
              <w:t>For the traffic model, we suggest</w:t>
            </w:r>
          </w:p>
          <w:p w14:paraId="1243B33D" w14:textId="77777777" w:rsidR="00C03E64" w:rsidRPr="00E054DF" w:rsidRDefault="00C03E64" w:rsidP="005C4A83">
            <w:pPr>
              <w:numPr>
                <w:ilvl w:val="0"/>
                <w:numId w:val="89"/>
              </w:numPr>
              <w:spacing w:line="240" w:lineRule="auto"/>
              <w:rPr>
                <w:bCs/>
                <w:i/>
                <w:lang w:val="en-US"/>
              </w:rPr>
            </w:pPr>
            <w:r w:rsidRPr="00E054DF">
              <w:rPr>
                <w:bCs/>
                <w:i/>
                <w:lang w:val="en-US"/>
              </w:rPr>
              <w:t>Other traffic models: It is enough to use FTP3 as mandatory. Not use XR and VoIP traffic model as mandatory</w:t>
            </w:r>
          </w:p>
          <w:p w14:paraId="4A3FF94F" w14:textId="77777777" w:rsidR="00C03E64" w:rsidRPr="00E054DF" w:rsidRDefault="00C03E64" w:rsidP="005C4A83">
            <w:pPr>
              <w:numPr>
                <w:ilvl w:val="0"/>
                <w:numId w:val="89"/>
              </w:numPr>
              <w:spacing w:line="240" w:lineRule="auto"/>
              <w:rPr>
                <w:bCs/>
                <w:i/>
                <w:lang w:val="en-US"/>
              </w:rPr>
            </w:pPr>
            <w:r w:rsidRPr="00E054DF">
              <w:rPr>
                <w:bCs/>
                <w:i/>
                <w:lang w:val="en-US"/>
              </w:rPr>
              <w:lastRenderedPageBreak/>
              <w:t>Packet size: Support DL/UL symmetric/asymmetric packet size</w:t>
            </w:r>
          </w:p>
          <w:p w14:paraId="134C36DA" w14:textId="77777777" w:rsidR="00C03E64" w:rsidRPr="00E054DF" w:rsidRDefault="00C03E64" w:rsidP="005C4A83">
            <w:pPr>
              <w:numPr>
                <w:ilvl w:val="1"/>
                <w:numId w:val="89"/>
              </w:numPr>
              <w:spacing w:line="240" w:lineRule="auto"/>
              <w:rPr>
                <w:bCs/>
                <w:i/>
                <w:lang w:val="en-US"/>
              </w:rPr>
            </w:pPr>
            <w:r w:rsidRPr="00E054DF">
              <w:rPr>
                <w:bCs/>
                <w:i/>
                <w:lang w:val="en-US"/>
              </w:rPr>
              <w:t>Symmetric packet size: 0.5Mbytes for DL/UL (baseline), 0.1Mbytes or 2Mbytes (optional)</w:t>
            </w:r>
          </w:p>
          <w:p w14:paraId="6DE0F2EE" w14:textId="77777777" w:rsidR="00C03E64" w:rsidRPr="00E054DF" w:rsidRDefault="00C03E64" w:rsidP="005C4A83">
            <w:pPr>
              <w:numPr>
                <w:ilvl w:val="1"/>
                <w:numId w:val="89"/>
              </w:numPr>
              <w:spacing w:line="240" w:lineRule="auto"/>
              <w:rPr>
                <w:bCs/>
                <w:i/>
                <w:lang w:val="en-US"/>
              </w:rPr>
            </w:pPr>
            <w:r w:rsidRPr="00E054DF">
              <w:rPr>
                <w:bCs/>
                <w:i/>
                <w:lang w:val="en-US"/>
              </w:rPr>
              <w:t>Asymmetric packet size: 0.5Mbyte for DL and 0.125 Mbytes for UL</w:t>
            </w:r>
          </w:p>
          <w:p w14:paraId="69D474F7" w14:textId="77777777" w:rsidR="00C03E64" w:rsidRPr="00E054DF" w:rsidRDefault="00C03E64" w:rsidP="005C4A83">
            <w:pPr>
              <w:numPr>
                <w:ilvl w:val="0"/>
                <w:numId w:val="89"/>
              </w:numPr>
              <w:spacing w:line="240" w:lineRule="auto"/>
              <w:rPr>
                <w:bCs/>
                <w:i/>
                <w:lang w:val="en-US"/>
              </w:rPr>
            </w:pPr>
            <w:r w:rsidRPr="00E054DF">
              <w:rPr>
                <w:rFonts w:hint="eastAsia"/>
                <w:bCs/>
                <w:i/>
                <w:lang w:val="en-US"/>
              </w:rPr>
              <w:t>Traffic load</w:t>
            </w:r>
            <w:r w:rsidRPr="00E054DF">
              <w:rPr>
                <w:bCs/>
                <w:i/>
                <w:lang w:val="en-US"/>
              </w:rPr>
              <w:t xml:space="preserve"> (resource utilization)</w:t>
            </w:r>
            <w:r w:rsidRPr="00E054DF">
              <w:rPr>
                <w:rFonts w:hint="eastAsia"/>
                <w:bCs/>
                <w:i/>
                <w:lang w:val="en-US"/>
              </w:rPr>
              <w:t>:</w:t>
            </w:r>
            <w:r w:rsidRPr="00E054DF">
              <w:rPr>
                <w:i/>
                <w:lang w:val="en-US"/>
              </w:rPr>
              <w:t xml:space="preserve"> </w:t>
            </w:r>
            <w:r w:rsidRPr="00E054DF">
              <w:rPr>
                <w:bCs/>
                <w:i/>
                <w:lang w:val="en-US"/>
              </w:rPr>
              <w:t>Support DL/UL symmetric/asymmetric traffic load</w:t>
            </w:r>
          </w:p>
          <w:p w14:paraId="16982623" w14:textId="77777777" w:rsidR="00C03E64" w:rsidRPr="00E054DF" w:rsidRDefault="00C03E64" w:rsidP="005C4A83">
            <w:pPr>
              <w:numPr>
                <w:ilvl w:val="1"/>
                <w:numId w:val="89"/>
              </w:numPr>
              <w:spacing w:line="240" w:lineRule="auto"/>
              <w:rPr>
                <w:bCs/>
                <w:i/>
                <w:lang w:val="en-US"/>
              </w:rPr>
            </w:pPr>
            <w:r w:rsidRPr="00E054DF">
              <w:rPr>
                <w:bCs/>
                <w:i/>
                <w:lang w:val="en-US"/>
              </w:rPr>
              <w:t>Symmetric traffic load: 20, 50, 80% for DL/UL (baseline)</w:t>
            </w:r>
          </w:p>
          <w:p w14:paraId="65FBD099" w14:textId="77777777" w:rsidR="00C03E64" w:rsidRPr="00E054DF" w:rsidRDefault="00C03E64" w:rsidP="005C4A83">
            <w:pPr>
              <w:numPr>
                <w:ilvl w:val="1"/>
                <w:numId w:val="89"/>
              </w:numPr>
              <w:spacing w:line="240" w:lineRule="auto"/>
              <w:rPr>
                <w:bCs/>
                <w:i/>
                <w:lang w:val="en-US"/>
              </w:rPr>
            </w:pPr>
            <w:r w:rsidRPr="00E054DF">
              <w:rPr>
                <w:bCs/>
                <w:i/>
                <w:lang w:val="en-US"/>
              </w:rPr>
              <w:t xml:space="preserve">Asymmetric traffic load: (DL:UL) = (80%, 20%) </w:t>
            </w:r>
          </w:p>
          <w:p w14:paraId="1E2C00A2" w14:textId="18E94137" w:rsidR="00302E26" w:rsidRPr="00E054DF" w:rsidRDefault="00302E26" w:rsidP="00F3346C">
            <w:pPr>
              <w:spacing w:line="240" w:lineRule="auto"/>
              <w:rPr>
                <w:lang w:val="en-US"/>
              </w:rPr>
            </w:pPr>
            <w:r w:rsidRPr="00E054DF">
              <w:rPr>
                <w:b/>
                <w:i/>
                <w:u w:val="single"/>
                <w:lang w:val="en-US"/>
              </w:rPr>
              <w:t>Proposal 12</w:t>
            </w:r>
            <w:r w:rsidRPr="00E054DF">
              <w:rPr>
                <w:b/>
                <w:i/>
                <w:lang w:val="en-US"/>
              </w:rPr>
              <w:t xml:space="preserve">: </w:t>
            </w:r>
            <w:r w:rsidRPr="00E054DF">
              <w:rPr>
                <w:lang w:val="en-US"/>
              </w:rPr>
              <w:t>RAN1 takes the parameters for duplex evolution in Table 7.</w:t>
            </w:r>
          </w:p>
        </w:tc>
      </w:tr>
      <w:tr w:rsidR="005D7B2A" w:rsidRPr="00E054DF"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E054DF" w:rsidRDefault="005D7B2A" w:rsidP="00F3346C">
            <w:pPr>
              <w:spacing w:line="240" w:lineRule="auto"/>
              <w:rPr>
                <w:iCs/>
                <w:lang w:val="en-US"/>
              </w:rPr>
            </w:pPr>
            <w:r w:rsidRPr="00E054DF">
              <w:rPr>
                <w:b/>
                <w:i/>
                <w:iCs/>
                <w:u w:val="single"/>
                <w:lang w:val="en-US"/>
              </w:rPr>
              <w:t>Proposal 14:</w:t>
            </w:r>
            <w:r w:rsidRPr="00E054DF">
              <w:rPr>
                <w:iCs/>
                <w:u w:val="single"/>
                <w:lang w:val="en-US"/>
              </w:rPr>
              <w:t xml:space="preserve"> </w:t>
            </w:r>
            <w:r w:rsidRPr="00E054DF">
              <w:rPr>
                <w:iCs/>
                <w:lang w:val="en-US"/>
              </w:rPr>
              <w:t>For subband full duplex evaluation, low (&lt;10%), medium (20%) and high (40-50%) traffic load could be assumed based on target resource utilization.</w:t>
            </w:r>
          </w:p>
          <w:p w14:paraId="6D9ADFC1" w14:textId="77777777" w:rsidR="005D7B2A" w:rsidRPr="00E054DF" w:rsidRDefault="005D7B2A" w:rsidP="005C4A83">
            <w:pPr>
              <w:numPr>
                <w:ilvl w:val="0"/>
                <w:numId w:val="94"/>
              </w:numPr>
              <w:spacing w:line="240" w:lineRule="auto"/>
              <w:rPr>
                <w:lang w:val="en-US"/>
              </w:rPr>
            </w:pPr>
            <w:r w:rsidRPr="00E054DF">
              <w:rPr>
                <w:iCs/>
                <w:lang w:val="en-US"/>
              </w:rPr>
              <w:t xml:space="preserve">Each UE is either assigned UL traffic or DL traffic. </w:t>
            </w:r>
          </w:p>
          <w:p w14:paraId="6986CE1F" w14:textId="77777777" w:rsidR="005D7B2A" w:rsidRPr="00E054DF" w:rsidRDefault="005D7B2A" w:rsidP="005C4A83">
            <w:pPr>
              <w:numPr>
                <w:ilvl w:val="0"/>
                <w:numId w:val="94"/>
              </w:numPr>
              <w:spacing w:line="240" w:lineRule="auto"/>
              <w:rPr>
                <w:lang w:val="en-US"/>
              </w:rPr>
            </w:pPr>
            <w:r w:rsidRPr="00E054DF">
              <w:rPr>
                <w:iCs/>
                <w:lang w:val="en-US"/>
              </w:rPr>
              <w:t>Different packet size should be considered</w:t>
            </w:r>
          </w:p>
          <w:p w14:paraId="739E6163" w14:textId="77777777" w:rsidR="005D7B2A" w:rsidRPr="00E054DF" w:rsidRDefault="005D7B2A" w:rsidP="005C4A83">
            <w:pPr>
              <w:numPr>
                <w:ilvl w:val="0"/>
                <w:numId w:val="94"/>
              </w:numPr>
              <w:spacing w:line="240" w:lineRule="auto"/>
              <w:rPr>
                <w:lang w:val="en-US"/>
              </w:rPr>
            </w:pPr>
            <w:r w:rsidRPr="00E054DF">
              <w:rPr>
                <w:iCs/>
                <w:lang w:val="en-US"/>
              </w:rPr>
              <w:t>Separate DL/UL target resource utilization.</w:t>
            </w:r>
          </w:p>
          <w:p w14:paraId="69844205" w14:textId="77777777" w:rsidR="005D7B2A" w:rsidRPr="00E054DF" w:rsidRDefault="005D7B2A" w:rsidP="00F3346C">
            <w:pPr>
              <w:spacing w:line="240" w:lineRule="auto"/>
              <w:rPr>
                <w:lang w:val="en-US"/>
              </w:rPr>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E054DF" w:rsidRDefault="00EF1127" w:rsidP="00F3346C">
            <w:pPr>
              <w:spacing w:line="240" w:lineRule="auto"/>
              <w:rPr>
                <w:lang w:val="en-US"/>
              </w:rPr>
            </w:pPr>
            <w:r w:rsidRPr="00E054DF">
              <w:rPr>
                <w:b/>
                <w:i/>
                <w:u w:val="single"/>
                <w:lang w:val="en-US"/>
              </w:rPr>
              <w:t>Proposal 4</w:t>
            </w:r>
            <w:r w:rsidRPr="00E054DF">
              <w:rPr>
                <w:lang w:val="en-US"/>
              </w:rPr>
              <w:t>: For NR duplex evolution, traffic configuration in Table 1 can be considered as the starting point.</w:t>
            </w:r>
          </w:p>
          <w:p w14:paraId="1C3DB5FB" w14:textId="77777777" w:rsidR="00EF1127" w:rsidRPr="00E054DF" w:rsidRDefault="00EF1127" w:rsidP="00F3346C">
            <w:pPr>
              <w:pStyle w:val="Beschriftung"/>
              <w:keepNext/>
              <w:spacing w:before="0" w:after="0" w:line="240" w:lineRule="auto"/>
              <w:jc w:val="center"/>
              <w:rPr>
                <w:lang w:val="en-US"/>
              </w:rPr>
            </w:pPr>
            <w:bookmarkStart w:id="27" w:name="_Ref102058906"/>
            <w:bookmarkStart w:id="28" w:name="_Ref54384991"/>
            <w:r w:rsidRPr="00E054DF">
              <w:rPr>
                <w:lang w:val="en-US"/>
              </w:rPr>
              <w:t xml:space="preserve">Table </w:t>
            </w:r>
            <w:r w:rsidR="000B1598">
              <w:fldChar w:fldCharType="begin"/>
            </w:r>
            <w:r w:rsidR="000B1598" w:rsidRPr="00E054DF">
              <w:rPr>
                <w:lang w:val="en-US"/>
              </w:rPr>
              <w:instrText xml:space="preserve"> SEQ Table \* ARABIC </w:instrText>
            </w:r>
            <w:r w:rsidR="000B1598">
              <w:fldChar w:fldCharType="separate"/>
            </w:r>
            <w:r w:rsidRPr="00E054DF">
              <w:rPr>
                <w:lang w:val="en-US"/>
              </w:rPr>
              <w:t>1</w:t>
            </w:r>
            <w:r w:rsidR="000B1598">
              <w:fldChar w:fldCharType="end"/>
            </w:r>
            <w:bookmarkEnd w:id="27"/>
            <w:bookmarkEnd w:id="28"/>
            <w:r w:rsidRPr="00E054DF">
              <w:rPr>
                <w:lang w:val="en-US"/>
              </w:rPr>
              <w:t>. Traffic configuration for evaluation of NR duplex enhancement</w:t>
            </w:r>
          </w:p>
          <w:tbl>
            <w:tblPr>
              <w:tblStyle w:val="Tabellenraster"/>
              <w:tblW w:w="0" w:type="auto"/>
              <w:tblLook w:val="04A0" w:firstRow="1" w:lastRow="0" w:firstColumn="1" w:lastColumn="0" w:noHBand="0" w:noVBand="1"/>
            </w:tblPr>
            <w:tblGrid>
              <w:gridCol w:w="1413"/>
              <w:gridCol w:w="1701"/>
              <w:gridCol w:w="1559"/>
              <w:gridCol w:w="1985"/>
              <w:gridCol w:w="1638"/>
            </w:tblGrid>
            <w:tr w:rsidR="00EF1127" w:rsidRPr="00E054DF"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E054DF" w:rsidRDefault="00EF1127" w:rsidP="00F3346C">
                  <w:pPr>
                    <w:spacing w:line="240" w:lineRule="auto"/>
                    <w:jc w:val="center"/>
                    <w:rPr>
                      <w:rFonts w:ascii="Times" w:hAnsi="Times"/>
                      <w:lang w:val="en-US"/>
                    </w:rPr>
                  </w:pPr>
                  <w:r w:rsidRPr="00E054DF">
                    <w:rPr>
                      <w:rFonts w:ascii="Times" w:hAnsi="Times"/>
                      <w:lang w:val="en-U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E054DF"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E054DF" w:rsidRDefault="00FE425A" w:rsidP="00F3346C">
            <w:pPr>
              <w:spacing w:line="240" w:lineRule="auto"/>
              <w:rPr>
                <w:lang w:val="en-US"/>
              </w:rPr>
            </w:pPr>
            <w:r w:rsidRPr="00E054DF">
              <w:rPr>
                <w:b/>
                <w:i/>
                <w:u w:val="single"/>
                <w:lang w:val="en-US"/>
              </w:rPr>
              <w:t>Proposal 2</w:t>
            </w:r>
            <w:r w:rsidRPr="00E054DF">
              <w:rPr>
                <w:lang w:val="en-US"/>
              </w:rPr>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E054DF"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E054DF" w:rsidRDefault="004F77AE" w:rsidP="00F3346C">
            <w:pPr>
              <w:spacing w:line="240" w:lineRule="auto"/>
              <w:rPr>
                <w:lang w:val="en-US"/>
              </w:rPr>
            </w:pPr>
            <w:r w:rsidRPr="00E054DF">
              <w:rPr>
                <w:b/>
                <w:i/>
                <w:u w:val="single"/>
                <w:lang w:val="en-US"/>
              </w:rPr>
              <w:t>Proposal 4:</w:t>
            </w:r>
            <w:r w:rsidRPr="00E054DF">
              <w:rPr>
                <w:lang w:val="en-US"/>
              </w:rPr>
              <w:t xml:space="preserve"> Evaluate low, medium and high RU ratios (20%, 50% and 80%) via different packet arrival rates in SBFD system evaluation.</w:t>
            </w:r>
          </w:p>
        </w:tc>
      </w:tr>
      <w:tr w:rsidR="00286D68" w:rsidRPr="00E054DF"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E054DF" w:rsidRDefault="00286D68" w:rsidP="00F3346C">
            <w:pPr>
              <w:spacing w:line="240" w:lineRule="auto"/>
              <w:rPr>
                <w:bCs/>
                <w:lang w:val="en-US"/>
              </w:rPr>
            </w:pPr>
            <w:r w:rsidRPr="00E054DF">
              <w:rPr>
                <w:b/>
                <w:bCs/>
                <w:i/>
                <w:u w:val="single"/>
                <w:lang w:val="en-US"/>
              </w:rPr>
              <w:t>Proposal 11:</w:t>
            </w:r>
            <w:r w:rsidRPr="00E054DF">
              <w:rPr>
                <w:bCs/>
                <w:lang w:val="en-U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E054DF" w:rsidRDefault="00286D68" w:rsidP="005C4A83">
            <w:pPr>
              <w:numPr>
                <w:ilvl w:val="1"/>
                <w:numId w:val="115"/>
              </w:numPr>
              <w:spacing w:line="240" w:lineRule="auto"/>
              <w:rPr>
                <w:lang w:val="en-US"/>
              </w:rPr>
            </w:pPr>
            <w:r w:rsidRPr="00E054DF">
              <w:rPr>
                <w:lang w:val="en-US"/>
              </w:rPr>
              <w:t>Assume payload sizes of at least 200-1500 Bytes (small packet) and 0.5 Mbytes (large packet).</w:t>
            </w:r>
          </w:p>
          <w:p w14:paraId="23B6253C" w14:textId="77777777" w:rsidR="00286D68" w:rsidRPr="00E054DF" w:rsidRDefault="00286D68" w:rsidP="005C4A83">
            <w:pPr>
              <w:numPr>
                <w:ilvl w:val="1"/>
                <w:numId w:val="115"/>
              </w:numPr>
              <w:spacing w:line="240" w:lineRule="auto"/>
              <w:rPr>
                <w:lang w:val="en-US"/>
              </w:rPr>
            </w:pPr>
            <w:r w:rsidRPr="00E054DF">
              <w:rPr>
                <w:lang w:val="en-US"/>
              </w:rPr>
              <w:t>Assume the ratio of DL:UL traffic to be fixed to 2:1 (other values are not precluded)</w:t>
            </w:r>
          </w:p>
          <w:p w14:paraId="1DBF3262" w14:textId="77777777" w:rsidR="00286D68" w:rsidRPr="00E054DF" w:rsidRDefault="00286D68" w:rsidP="005C4A83">
            <w:pPr>
              <w:numPr>
                <w:ilvl w:val="1"/>
                <w:numId w:val="115"/>
              </w:numPr>
              <w:spacing w:line="240" w:lineRule="auto"/>
              <w:rPr>
                <w:lang w:val="en-US"/>
              </w:rPr>
            </w:pPr>
            <w:r w:rsidRPr="00E054DF">
              <w:rPr>
                <w:lang w:val="en-US"/>
              </w:rPr>
              <w:t xml:space="preserve">Arrival rate is selected to reach a certain PRB resource utilization target, e.g. 10% (low load) and 60% (high load). The legacy static TDD is selected as the baseline case for determining the </w:t>
            </w:r>
            <w:r w:rsidRPr="00E054DF">
              <w:rPr>
                <w:lang w:val="en-US"/>
              </w:rPr>
              <w:lastRenderedPageBreak/>
              <w:t>arrival rate.</w:t>
            </w:r>
          </w:p>
          <w:p w14:paraId="4AFCAD4C" w14:textId="77777777" w:rsidR="00286D68" w:rsidRPr="00E054DF" w:rsidRDefault="00286D68" w:rsidP="005C4A83">
            <w:pPr>
              <w:numPr>
                <w:ilvl w:val="2"/>
                <w:numId w:val="115"/>
              </w:numPr>
              <w:spacing w:line="240" w:lineRule="auto"/>
              <w:rPr>
                <w:lang w:val="en-US"/>
              </w:rPr>
            </w:pPr>
            <w:r w:rsidRPr="00E054DF">
              <w:rPr>
                <w:lang w:val="en-US"/>
              </w:rPr>
              <w:t>FFS: the definition of the resource utilization.</w:t>
            </w:r>
          </w:p>
          <w:p w14:paraId="310909DF" w14:textId="77777777" w:rsidR="00286D68" w:rsidRPr="00E054DF" w:rsidRDefault="00286D68" w:rsidP="00F3346C">
            <w:pPr>
              <w:spacing w:line="240" w:lineRule="auto"/>
              <w:rPr>
                <w:lang w:val="en-US"/>
              </w:rPr>
            </w:pPr>
          </w:p>
        </w:tc>
      </w:tr>
      <w:tr w:rsidR="008E7886" w:rsidRPr="00E054DF"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E054DF" w:rsidRDefault="008E7886" w:rsidP="00F3346C">
            <w:pPr>
              <w:spacing w:line="240" w:lineRule="auto"/>
              <w:rPr>
                <w:rFonts w:eastAsia="Malgun Gothic"/>
                <w:i/>
                <w:lang w:val="en-US"/>
              </w:rPr>
            </w:pPr>
            <w:r w:rsidRPr="00E054DF">
              <w:rPr>
                <w:b/>
                <w:i/>
                <w:u w:val="single"/>
                <w:lang w:val="en-US"/>
              </w:rPr>
              <w:t xml:space="preserve">Proposal 3: </w:t>
            </w:r>
            <w:r w:rsidRPr="00E054DF">
              <w:rPr>
                <w:i/>
                <w:lang w:val="en-US"/>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E054DF" w:rsidRDefault="00C61CA3" w:rsidP="00F3346C">
            <w:pPr>
              <w:spacing w:line="240" w:lineRule="auto"/>
              <w:rPr>
                <w:lang w:val="en-US"/>
              </w:rPr>
            </w:pPr>
            <w:r w:rsidRPr="00E054DF">
              <w:rPr>
                <w:b/>
                <w:i/>
                <w:u w:val="single"/>
                <w:lang w:val="en-US"/>
              </w:rPr>
              <w:t>Proposal 11:</w:t>
            </w:r>
            <w:r w:rsidRPr="00E054DF">
              <w:rPr>
                <w:lang w:val="en-US"/>
              </w:rPr>
              <w:t xml:space="preserve"> Packet size, traffic load, ratio of DL/UL traffic listed in Table 6 should be adopted in simulation.</w:t>
            </w:r>
          </w:p>
          <w:p w14:paraId="63FC8EA2" w14:textId="4AE4F6C4" w:rsidR="00C61CA3" w:rsidRPr="00E054DF" w:rsidRDefault="00C61CA3" w:rsidP="00F3346C">
            <w:pPr>
              <w:spacing w:line="240" w:lineRule="auto"/>
              <w:rPr>
                <w:lang w:val="en-US"/>
              </w:rPr>
            </w:pPr>
            <w:r w:rsidRPr="00E054DF">
              <w:rPr>
                <w:b/>
                <w:i/>
                <w:u w:val="single"/>
                <w:lang w:val="en-US"/>
              </w:rPr>
              <w:t xml:space="preserve">Proposal 12: </w:t>
            </w:r>
            <w:r w:rsidRPr="00E054DF">
              <w:rPr>
                <w:lang w:val="en-US"/>
              </w:rPr>
              <w:t>Low prioritize other traffic models, e.g., XR, VoIP</w:t>
            </w:r>
          </w:p>
          <w:p w14:paraId="4CDBA966" w14:textId="1C794F18" w:rsidR="00786BEA" w:rsidRPr="00E054DF" w:rsidRDefault="00786BEA" w:rsidP="00F3346C">
            <w:pPr>
              <w:spacing w:line="240" w:lineRule="auto"/>
              <w:rPr>
                <w:lang w:val="en-US"/>
              </w:rPr>
            </w:pPr>
            <w:r w:rsidRPr="00E054DF">
              <w:rPr>
                <w:b/>
                <w:i/>
                <w:u w:val="single"/>
                <w:lang w:val="en-US"/>
              </w:rPr>
              <w:t xml:space="preserve">Proposal 13: </w:t>
            </w:r>
            <w:r w:rsidRPr="00E054DF">
              <w:rPr>
                <w:lang w:val="en-US"/>
              </w:rPr>
              <w:t>Different amount of input traffic for adjacent-channel coexistence should be studied at the second stage.</w:t>
            </w:r>
          </w:p>
          <w:p w14:paraId="25BB8EE5" w14:textId="77777777" w:rsidR="00C61CA3" w:rsidRPr="00E054DF" w:rsidRDefault="00C61CA3" w:rsidP="00F3346C">
            <w:pPr>
              <w:spacing w:line="240" w:lineRule="auto"/>
              <w:rPr>
                <w:lang w:val="en-US"/>
              </w:rPr>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ellenraster"/>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E054DF"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E054DF" w:rsidRDefault="002F455E" w:rsidP="00F3346C">
            <w:pPr>
              <w:spacing w:line="240" w:lineRule="auto"/>
              <w:rPr>
                <w:rFonts w:eastAsia="Malgun Gothic"/>
                <w:highlight w:val="green"/>
                <w:lang w:val="en-US"/>
              </w:rPr>
            </w:pPr>
            <w:r w:rsidRPr="00E054DF">
              <w:rPr>
                <w:rFonts w:eastAsia="Malgun Gothic"/>
                <w:lang w:val="en-US"/>
              </w:rPr>
              <w:t>Considering the objective of SBFD, it is not the suitable technique for VoIP which can be supported pretty well by nowadays mechanism.</w:t>
            </w:r>
          </w:p>
          <w:p w14:paraId="71441B78" w14:textId="77777777" w:rsidR="002F455E" w:rsidRPr="00E054DF" w:rsidRDefault="002F455E" w:rsidP="00F3346C">
            <w:pPr>
              <w:spacing w:line="240" w:lineRule="auto"/>
              <w:rPr>
                <w:lang w:val="en-US"/>
              </w:rPr>
            </w:pPr>
            <w:r w:rsidRPr="00E054DF">
              <w:rPr>
                <w:b/>
                <w:i/>
                <w:u w:val="single"/>
                <w:lang w:val="en-US"/>
              </w:rPr>
              <w:t xml:space="preserve">Proposal 4: </w:t>
            </w:r>
            <w:r w:rsidRPr="00E054DF">
              <w:rPr>
                <w:lang w:val="en-US"/>
              </w:rPr>
              <w:t>XR traffic models can be considered for SBFD and dynamic/flexible TDD evaluation.</w:t>
            </w:r>
          </w:p>
          <w:p w14:paraId="674B0622" w14:textId="77777777" w:rsidR="002F455E" w:rsidRPr="00E054DF" w:rsidRDefault="002F455E" w:rsidP="00F3346C">
            <w:pPr>
              <w:spacing w:line="240" w:lineRule="auto"/>
              <w:rPr>
                <w:lang w:val="en-US"/>
              </w:rPr>
            </w:pPr>
            <w:r w:rsidRPr="00E054DF">
              <w:rPr>
                <w:rFonts w:hint="eastAsia"/>
                <w:b/>
                <w:i/>
                <w:u w:val="single"/>
                <w:lang w:val="en-US"/>
              </w:rPr>
              <w:t>Proposal</w:t>
            </w:r>
            <w:r w:rsidRPr="00E054DF">
              <w:rPr>
                <w:b/>
                <w:i/>
                <w:u w:val="single"/>
                <w:lang w:val="en-US"/>
              </w:rPr>
              <w:t xml:space="preserve"> 5: </w:t>
            </w:r>
            <w:r w:rsidRPr="00E054DF">
              <w:rPr>
                <w:rFonts w:hint="eastAsia"/>
                <w:b/>
                <w:lang w:val="en-US"/>
              </w:rPr>
              <w:t xml:space="preserve"> </w:t>
            </w:r>
            <w:r w:rsidRPr="00E054DF">
              <w:rPr>
                <w:lang w:val="en-US"/>
              </w:rPr>
              <w:t>The following principle should be used when we determine the parameters associated with FTP model 3:</w:t>
            </w:r>
          </w:p>
          <w:p w14:paraId="44372403" w14:textId="77777777" w:rsidR="002F455E" w:rsidRPr="00E054DF" w:rsidRDefault="002F455E" w:rsidP="005C4A83">
            <w:pPr>
              <w:pStyle w:val="Listenabsatz"/>
              <w:widowControl/>
              <w:numPr>
                <w:ilvl w:val="0"/>
                <w:numId w:val="123"/>
              </w:numPr>
              <w:spacing w:line="240" w:lineRule="auto"/>
              <w:ind w:firstLineChars="0"/>
              <w:rPr>
                <w:lang w:val="en-US"/>
              </w:rPr>
            </w:pPr>
            <w:r w:rsidRPr="00E054DF">
              <w:rPr>
                <w:rFonts w:hint="eastAsia"/>
                <w:lang w:val="en-US"/>
              </w:rPr>
              <w:t>P</w:t>
            </w:r>
            <w:r w:rsidRPr="00E054DF">
              <w:rPr>
                <w:lang w:val="en-US"/>
              </w:rPr>
              <w:t>acket size equals to 0.5Mbytes which is the typical value defined in TR36.814</w:t>
            </w:r>
          </w:p>
          <w:p w14:paraId="126D62E1" w14:textId="77777777" w:rsidR="002F455E" w:rsidRPr="00E054DF" w:rsidRDefault="002F455E" w:rsidP="005C4A83">
            <w:pPr>
              <w:pStyle w:val="Listenabsatz"/>
              <w:widowControl/>
              <w:numPr>
                <w:ilvl w:val="0"/>
                <w:numId w:val="123"/>
              </w:numPr>
              <w:spacing w:line="240" w:lineRule="auto"/>
              <w:ind w:firstLineChars="0"/>
              <w:rPr>
                <w:lang w:val="en-US"/>
              </w:rPr>
            </w:pPr>
            <w:r w:rsidRPr="00E054DF">
              <w:rPr>
                <w:lang w:val="en-US"/>
              </w:rPr>
              <w:t xml:space="preserve">Packet arrival rate within value range </w:t>
            </w:r>
            <w:r w:rsidRPr="00E054DF">
              <w:rPr>
                <w:rFonts w:hint="eastAsia"/>
                <w:lang w:val="en-US"/>
              </w:rPr>
              <w:t xml:space="preserve"> [0.5, 1, 1.5, 2, 2.5]</w:t>
            </w:r>
            <w:r w:rsidRPr="00E054DF">
              <w:rPr>
                <w:lang w:val="en-US"/>
              </w:rPr>
              <w:t xml:space="preserve"> to can be a starting point</w:t>
            </w:r>
          </w:p>
          <w:p w14:paraId="31E807F8" w14:textId="09E58F5E" w:rsidR="002F455E" w:rsidRPr="00E054DF" w:rsidRDefault="002F455E" w:rsidP="005C4A83">
            <w:pPr>
              <w:pStyle w:val="Listenabsatz"/>
              <w:widowControl/>
              <w:numPr>
                <w:ilvl w:val="0"/>
                <w:numId w:val="123"/>
              </w:numPr>
              <w:spacing w:line="240" w:lineRule="auto"/>
              <w:ind w:firstLineChars="0"/>
              <w:rPr>
                <w:lang w:val="en-US"/>
              </w:rPr>
            </w:pPr>
            <w:r w:rsidRPr="00E054DF">
              <w:rPr>
                <w:lang w:val="en-US"/>
              </w:rPr>
              <w:t>Traffic load can be determined by packet arrival rate</w:t>
            </w:r>
          </w:p>
        </w:tc>
      </w:tr>
      <w:tr w:rsidR="002F455E" w:rsidRPr="00E054DF"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E054DF" w:rsidRDefault="0070531A" w:rsidP="00F3346C">
            <w:pPr>
              <w:spacing w:line="240" w:lineRule="auto"/>
              <w:rPr>
                <w:bCs/>
                <w:lang w:val="en-US"/>
              </w:rPr>
            </w:pPr>
            <w:r w:rsidRPr="00E054DF">
              <w:rPr>
                <w:b/>
                <w:bCs/>
                <w:i/>
                <w:u w:val="single"/>
                <w:lang w:val="en-US"/>
              </w:rPr>
              <w:t>Proposal 7:</w:t>
            </w:r>
            <w:r w:rsidRPr="00E054DF">
              <w:rPr>
                <w:b/>
                <w:bCs/>
                <w:lang w:val="en-US"/>
              </w:rPr>
              <w:t xml:space="preserve"> </w:t>
            </w:r>
            <w:r w:rsidRPr="00E054DF">
              <w:rPr>
                <w:bCs/>
                <w:lang w:val="en-US"/>
              </w:rPr>
              <w:t>Regarding the baseline assumptions for the FTP3 traffic model:</w:t>
            </w:r>
          </w:p>
          <w:p w14:paraId="68CDDE29" w14:textId="77777777" w:rsidR="0070531A" w:rsidRPr="00E054DF" w:rsidRDefault="0070531A" w:rsidP="005C4A83">
            <w:pPr>
              <w:pStyle w:val="Listenabsatz"/>
              <w:widowControl/>
              <w:numPr>
                <w:ilvl w:val="0"/>
                <w:numId w:val="132"/>
              </w:numPr>
              <w:spacing w:line="240" w:lineRule="auto"/>
              <w:ind w:firstLineChars="0"/>
              <w:rPr>
                <w:bCs/>
                <w:lang w:val="en-US"/>
              </w:rPr>
            </w:pPr>
            <w:r w:rsidRPr="00E054DF">
              <w:rPr>
                <w:bCs/>
                <w:lang w:val="en-US"/>
              </w:rPr>
              <w:t>Different levels of loading in each duplex direction (DL/UL) are considered, including 20%, 40%, 60%, and 80%</w:t>
            </w:r>
          </w:p>
          <w:p w14:paraId="3CD0A974" w14:textId="77777777" w:rsidR="0070531A" w:rsidRPr="00E054DF" w:rsidRDefault="0070531A" w:rsidP="005C4A83">
            <w:pPr>
              <w:pStyle w:val="Listenabsatz"/>
              <w:widowControl/>
              <w:numPr>
                <w:ilvl w:val="0"/>
                <w:numId w:val="132"/>
              </w:numPr>
              <w:spacing w:line="240" w:lineRule="auto"/>
              <w:ind w:firstLineChars="0"/>
              <w:rPr>
                <w:bCs/>
                <w:lang w:val="en-US"/>
              </w:rPr>
            </w:pPr>
            <w:r w:rsidRPr="00E054DF">
              <w:rPr>
                <w:bCs/>
                <w:lang w:val="en-US"/>
              </w:rPr>
              <w:t>Different values of DL:UL traffic ratio are studied, including 4:1 and 2:1.</w:t>
            </w:r>
          </w:p>
          <w:p w14:paraId="608D2CB3" w14:textId="3D3CF739" w:rsidR="002F455E" w:rsidRPr="00E054DF" w:rsidRDefault="0070531A" w:rsidP="005C4A83">
            <w:pPr>
              <w:pStyle w:val="Listenabsatz"/>
              <w:widowControl/>
              <w:numPr>
                <w:ilvl w:val="0"/>
                <w:numId w:val="132"/>
              </w:numPr>
              <w:spacing w:line="240" w:lineRule="auto"/>
              <w:ind w:firstLineChars="0"/>
              <w:rPr>
                <w:bCs/>
                <w:lang w:val="en-US"/>
              </w:rPr>
            </w:pPr>
            <w:r w:rsidRPr="00E054DF">
              <w:rPr>
                <w:bCs/>
                <w:lang w:val="en-US"/>
              </w:rPr>
              <w:t>The packet size is fixed to 0.1 MB.</w:t>
            </w:r>
          </w:p>
        </w:tc>
      </w:tr>
      <w:tr w:rsidR="002F455E" w:rsidRPr="00E054DF"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E054DF" w:rsidRDefault="00D84C95" w:rsidP="00F3346C">
            <w:pPr>
              <w:spacing w:line="240" w:lineRule="auto"/>
              <w:rPr>
                <w:lang w:val="en-US"/>
              </w:rPr>
            </w:pPr>
            <w:r w:rsidRPr="00E054DF">
              <w:rPr>
                <w:b/>
                <w:i/>
                <w:u w:val="single"/>
                <w:lang w:val="en-US"/>
              </w:rPr>
              <w:t>Proposal 5:</w:t>
            </w:r>
            <w:r w:rsidRPr="00E054DF">
              <w:rPr>
                <w:lang w:val="en-US"/>
              </w:rPr>
              <w:t xml:space="preserve"> Consider FTP3 traffic model in both DL and UL directions, with pre-determined packet sizes and average arrival rates.  </w:t>
            </w:r>
          </w:p>
        </w:tc>
      </w:tr>
      <w:tr w:rsidR="002F455E" w:rsidRPr="00E054DF" w14:paraId="3A351A71" w14:textId="77777777" w:rsidTr="00D71E0E">
        <w:tc>
          <w:tcPr>
            <w:tcW w:w="1627" w:type="dxa"/>
          </w:tcPr>
          <w:p w14:paraId="61A58766" w14:textId="77777777" w:rsidR="002F455E" w:rsidRPr="00E054DF" w:rsidRDefault="002F455E" w:rsidP="00F3346C">
            <w:pPr>
              <w:spacing w:line="240" w:lineRule="auto"/>
              <w:jc w:val="center"/>
              <w:rPr>
                <w:lang w:val="en-US"/>
              </w:rPr>
            </w:pPr>
          </w:p>
        </w:tc>
        <w:tc>
          <w:tcPr>
            <w:tcW w:w="8335" w:type="dxa"/>
          </w:tcPr>
          <w:p w14:paraId="26482EB8" w14:textId="77777777" w:rsidR="002F455E" w:rsidRPr="00E054DF" w:rsidRDefault="002F455E" w:rsidP="00F3346C">
            <w:pPr>
              <w:spacing w:line="240" w:lineRule="auto"/>
              <w:rPr>
                <w:lang w:val="en-US"/>
              </w:rPr>
            </w:pPr>
          </w:p>
        </w:tc>
      </w:tr>
    </w:tbl>
    <w:p w14:paraId="7A4A7362" w14:textId="77777777" w:rsidR="00335C24" w:rsidRPr="00E054DF" w:rsidRDefault="00335C24" w:rsidP="00903854">
      <w:pPr>
        <w:spacing w:after="120"/>
        <w:rPr>
          <w:lang w:val="en-US"/>
        </w:rPr>
      </w:pPr>
    </w:p>
    <w:p w14:paraId="3CA8299F" w14:textId="77777777" w:rsidR="00903854" w:rsidRDefault="00903854" w:rsidP="00B8300E">
      <w:pPr>
        <w:pStyle w:val="berschrift3"/>
      </w:pPr>
      <w:r>
        <w:lastRenderedPageBreak/>
        <w:t>Summary</w:t>
      </w:r>
    </w:p>
    <w:p w14:paraId="15D9DB2F" w14:textId="67CA8939" w:rsidR="00020130" w:rsidRPr="00E054DF" w:rsidRDefault="00521E71" w:rsidP="00020130">
      <w:pPr>
        <w:spacing w:after="120"/>
        <w:rPr>
          <w:lang w:val="en-US"/>
        </w:rPr>
      </w:pPr>
      <w:r w:rsidRPr="00E054DF">
        <w:rPr>
          <w:iCs/>
          <w:lang w:val="en-US"/>
        </w:rPr>
        <w:t>Regarding the traffic model of FTP model 3 for scenarios in deployment case 1 for SBFD evaluation,</w:t>
      </w:r>
      <w:r w:rsidRPr="00E054DF">
        <w:rPr>
          <w:rFonts w:hint="eastAsia"/>
          <w:lang w:val="en-US"/>
        </w:rPr>
        <w:t xml:space="preserve"> </w:t>
      </w:r>
      <w:r w:rsidRPr="00E054DF">
        <w:rPr>
          <w:lang w:val="en-US"/>
        </w:rPr>
        <w:t>m</w:t>
      </w:r>
      <w:r w:rsidR="00020130" w:rsidRPr="00E054DF">
        <w:rPr>
          <w:lang w:val="en-US"/>
        </w:rPr>
        <w:t xml:space="preserve">oderator suggests </w:t>
      </w:r>
      <w:r w:rsidR="00020130" w:rsidRPr="00E054DF">
        <w:rPr>
          <w:b/>
          <w:bCs/>
          <w:lang w:val="en-US"/>
        </w:rPr>
        <w:t xml:space="preserve">Initial proposal 2-5-1 </w:t>
      </w:r>
      <w:r w:rsidR="00020130" w:rsidRPr="00E054DF">
        <w:rPr>
          <w:lang w:val="en-US"/>
        </w:rPr>
        <w:t>based on the submitted proposals.</w:t>
      </w:r>
    </w:p>
    <w:p w14:paraId="47802376" w14:textId="6A26BFA3" w:rsidR="00903854" w:rsidRPr="00E054DF" w:rsidRDefault="00090AAF" w:rsidP="00903854">
      <w:pPr>
        <w:spacing w:after="120"/>
        <w:rPr>
          <w:lang w:val="en-US"/>
        </w:rPr>
      </w:pPr>
      <w:r w:rsidRPr="00E054DF">
        <w:rPr>
          <w:iCs/>
          <w:lang w:val="en-US"/>
        </w:rPr>
        <w:t>The traffic model for other deployment cases for SBFD evaluation and the traffic model for dynamic/flexible TDD evaluation can be discussed later after we have conclusion on this proposal.</w:t>
      </w:r>
    </w:p>
    <w:p w14:paraId="19DD3B83" w14:textId="77777777" w:rsidR="00903854" w:rsidRDefault="00903854" w:rsidP="00B8300E">
      <w:pPr>
        <w:pStyle w:val="berschrift3"/>
      </w:pPr>
      <w:r>
        <w:t>1st Round Proposals</w:t>
      </w:r>
    </w:p>
    <w:p w14:paraId="2EAE8766" w14:textId="3F095C39" w:rsidR="002C154B" w:rsidRPr="00A86E08" w:rsidRDefault="002C154B" w:rsidP="002C154B">
      <w:pPr>
        <w:pStyle w:val="berschrift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054DF" w:rsidRDefault="002C154B" w:rsidP="002C154B">
      <w:pPr>
        <w:rPr>
          <w:b/>
          <w:iCs/>
          <w:lang w:val="en-US"/>
        </w:rPr>
      </w:pPr>
      <w:r w:rsidRPr="00E054DF">
        <w:rPr>
          <w:iCs/>
          <w:lang w:val="en-US"/>
        </w:rPr>
        <w:t>Adopt the following table for traffic model of FTP model 3 for scenarios in deployment case 1 for SBFD.</w:t>
      </w:r>
    </w:p>
    <w:tbl>
      <w:tblPr>
        <w:tblStyle w:val="Tabellenraster"/>
        <w:tblW w:w="5000" w:type="pct"/>
        <w:tblLook w:val="04A0" w:firstRow="1" w:lastRow="0" w:firstColumn="1" w:lastColumn="0" w:noHBand="0" w:noVBand="1"/>
      </w:tblPr>
      <w:tblGrid>
        <w:gridCol w:w="1413"/>
        <w:gridCol w:w="1275"/>
        <w:gridCol w:w="1136"/>
        <w:gridCol w:w="1273"/>
        <w:gridCol w:w="1277"/>
        <w:gridCol w:w="3588"/>
      </w:tblGrid>
      <w:tr w:rsidR="002C154B" w:rsidRPr="00E054DF"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054DF" w:rsidRDefault="002C154B" w:rsidP="008A79F8">
            <w:pPr>
              <w:autoSpaceDE/>
              <w:autoSpaceDN/>
              <w:adjustRightInd/>
              <w:spacing w:line="240" w:lineRule="auto"/>
              <w:rPr>
                <w:iCs/>
                <w:lang w:val="en-U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054DF" w:rsidRDefault="002C154B" w:rsidP="008A79F8">
            <w:pPr>
              <w:autoSpaceDE/>
              <w:autoSpaceDN/>
              <w:adjustRightInd/>
              <w:spacing w:line="240" w:lineRule="auto"/>
              <w:rPr>
                <w:iCs/>
                <w:lang w:val="en-US"/>
              </w:rPr>
            </w:pPr>
            <w:r w:rsidRPr="00E054DF">
              <w:rPr>
                <w:iCs/>
                <w:lang w:val="en-U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054DF" w:rsidRDefault="002C154B" w:rsidP="008A79F8">
            <w:pPr>
              <w:autoSpaceDE/>
              <w:autoSpaceDN/>
              <w:adjustRightInd/>
              <w:spacing w:line="240" w:lineRule="auto"/>
              <w:rPr>
                <w:iCs/>
                <w:lang w:val="en-US"/>
              </w:rPr>
            </w:pPr>
            <w:r w:rsidRPr="00E054DF">
              <w:rPr>
                <w:iCs/>
                <w:lang w:val="en-U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054DF" w:rsidRDefault="002C154B" w:rsidP="008A79F8">
            <w:pPr>
              <w:autoSpaceDE/>
              <w:autoSpaceDN/>
              <w:adjustRightInd/>
              <w:spacing w:line="240" w:lineRule="auto"/>
              <w:rPr>
                <w:iCs/>
                <w:lang w:val="en-US"/>
              </w:rPr>
            </w:pPr>
            <w:r w:rsidRPr="00E054DF">
              <w:rPr>
                <w:iCs/>
                <w:lang w:val="en-US"/>
              </w:rPr>
              <w:t>Dense Urban with 2-layer (FR1)</w:t>
            </w:r>
          </w:p>
        </w:tc>
      </w:tr>
      <w:tr w:rsidR="002C154B" w:rsidRPr="00E054DF"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054DF">
              <w:rPr>
                <w:iCs/>
                <w:lang w:val="en-US"/>
              </w:rPr>
              <w:t xml:space="preserve">UL and DL are simulated simultaneously. </w:t>
            </w:r>
            <w:r w:rsidRPr="00E7051C">
              <w:rPr>
                <w:iCs/>
              </w:rPr>
              <w:t>Option 1 is used.</w:t>
            </w:r>
          </w:p>
          <w:p w14:paraId="2CBFECCB" w14:textId="77777777" w:rsidR="002C154B" w:rsidRPr="00E054DF" w:rsidRDefault="002C154B" w:rsidP="005C4A83">
            <w:pPr>
              <w:pStyle w:val="Listenabsatz"/>
              <w:numPr>
                <w:ilvl w:val="0"/>
                <w:numId w:val="157"/>
              </w:numPr>
              <w:autoSpaceDE/>
              <w:autoSpaceDN/>
              <w:adjustRightInd/>
              <w:spacing w:line="240" w:lineRule="auto"/>
              <w:ind w:firstLineChars="0"/>
              <w:rPr>
                <w:iCs/>
                <w:lang w:val="en-US"/>
              </w:rPr>
            </w:pPr>
            <w:r w:rsidRPr="00E054DF">
              <w:rPr>
                <w:iCs/>
                <w:lang w:val="en-US"/>
              </w:rPr>
              <w:t>Option 1: Each UE is assigned both UL traffic and DL traffic.</w:t>
            </w:r>
          </w:p>
          <w:p w14:paraId="59EBFEA9" w14:textId="77777777" w:rsidR="002C154B" w:rsidRPr="00E054DF" w:rsidRDefault="002C154B" w:rsidP="005C4A83">
            <w:pPr>
              <w:pStyle w:val="Listenabsatz"/>
              <w:numPr>
                <w:ilvl w:val="0"/>
                <w:numId w:val="157"/>
              </w:numPr>
              <w:autoSpaceDE/>
              <w:autoSpaceDN/>
              <w:adjustRightInd/>
              <w:spacing w:line="240" w:lineRule="auto"/>
              <w:ind w:firstLineChars="0"/>
              <w:rPr>
                <w:iCs/>
                <w:lang w:val="en-US"/>
              </w:rPr>
            </w:pPr>
            <w:r w:rsidRPr="00E054DF">
              <w:rPr>
                <w:iCs/>
                <w:lang w:val="en-U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054DF" w:rsidRDefault="002C154B" w:rsidP="008A79F8">
            <w:pPr>
              <w:autoSpaceDE/>
              <w:autoSpaceDN/>
              <w:adjustRightInd/>
              <w:spacing w:line="240" w:lineRule="auto"/>
              <w:rPr>
                <w:iCs/>
                <w:lang w:val="en-US"/>
              </w:rPr>
            </w:pPr>
            <w:r w:rsidRPr="00E054DF">
              <w:rPr>
                <w:iCs/>
                <w:lang w:val="en-US"/>
              </w:rPr>
              <w:t>Both symmetric and asymmetric packet size for UL and DL can be considered.</w:t>
            </w:r>
          </w:p>
          <w:p w14:paraId="09E424D9" w14:textId="77777777" w:rsidR="002C154B" w:rsidRPr="00E054DF" w:rsidRDefault="002C154B" w:rsidP="005C4A83">
            <w:pPr>
              <w:pStyle w:val="Listenabsatz"/>
              <w:numPr>
                <w:ilvl w:val="0"/>
                <w:numId w:val="158"/>
              </w:numPr>
              <w:autoSpaceDE/>
              <w:autoSpaceDN/>
              <w:adjustRightInd/>
              <w:spacing w:line="240" w:lineRule="auto"/>
              <w:ind w:firstLineChars="0"/>
              <w:rPr>
                <w:iCs/>
                <w:lang w:val="en-US"/>
              </w:rPr>
            </w:pPr>
            <w:r w:rsidRPr="00E054DF">
              <w:rPr>
                <w:iCs/>
                <w:lang w:val="en-US"/>
              </w:rPr>
              <w:t>Option 1: Symmetric packet size: 0.5Mbytes for DL/UL (baseline), 0.1Mbytes or 2Mbytes for DL/UL (optional)</w:t>
            </w:r>
          </w:p>
          <w:p w14:paraId="10664365" w14:textId="77777777" w:rsidR="002C154B" w:rsidRPr="00E7051C" w:rsidRDefault="002C154B" w:rsidP="005C4A83">
            <w:pPr>
              <w:pStyle w:val="Listenabsatz"/>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054DF" w:rsidRDefault="002C154B" w:rsidP="005C4A83">
            <w:pPr>
              <w:pStyle w:val="Listenabsatz"/>
              <w:numPr>
                <w:ilvl w:val="0"/>
                <w:numId w:val="158"/>
              </w:numPr>
              <w:autoSpaceDE/>
              <w:autoSpaceDN/>
              <w:adjustRightInd/>
              <w:spacing w:line="240" w:lineRule="auto"/>
              <w:ind w:firstLineChars="0"/>
              <w:rPr>
                <w:iCs/>
                <w:lang w:val="en-US"/>
              </w:rPr>
            </w:pPr>
            <w:r w:rsidRPr="00E054DF">
              <w:rPr>
                <w:iCs/>
                <w:lang w:val="en-US"/>
              </w:rPr>
              <w:t>Option 2: Asymmetric packet size: 0.5Mbyte for DL and 0.125 Mbytes for UL.</w:t>
            </w:r>
          </w:p>
          <w:p w14:paraId="73B290E9" w14:textId="77777777" w:rsidR="002C154B" w:rsidRPr="00E7051C" w:rsidRDefault="002C154B" w:rsidP="005C4A83">
            <w:pPr>
              <w:pStyle w:val="Listenabsatz"/>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rsidRPr="00E054DF"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054DF" w:rsidRDefault="002C154B" w:rsidP="008A79F8">
            <w:pPr>
              <w:autoSpaceDE/>
              <w:autoSpaceDN/>
              <w:adjustRightInd/>
              <w:spacing w:line="240" w:lineRule="auto"/>
              <w:rPr>
                <w:iCs/>
                <w:lang w:val="en-US"/>
              </w:rPr>
            </w:pPr>
            <w:r w:rsidRPr="00E054DF">
              <w:rPr>
                <w:iCs/>
                <w:lang w:val="en-U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iCs/>
                <w:lang w:val="en-US"/>
              </w:rPr>
              <w:t>The DL arrival rate is selected to reach a target DL traffic load (RU).</w:t>
            </w:r>
          </w:p>
          <w:p w14:paraId="347CC379"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iCs/>
                <w:lang w:val="en-US"/>
              </w:rPr>
              <w:t>DL Traffic load: low DL RU (20%-25%), medium DL RU (40%-50%), and high DL RU (60%-80%).</w:t>
            </w:r>
          </w:p>
          <w:p w14:paraId="3163BF51"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rFonts w:hint="eastAsia"/>
                <w:iCs/>
                <w:lang w:val="en-US"/>
              </w:rPr>
              <w:t>N</w:t>
            </w:r>
            <w:r w:rsidRPr="00E054DF">
              <w:rPr>
                <w:iCs/>
                <w:lang w:val="en-U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iCs/>
                <w:lang w:val="en-US"/>
              </w:rPr>
              <w:t>The DL arrival rate#1 of Macro cell and DL arrival rate#2 of Micro cell are selected to reach target DL traffic load (RU)#1 of Macro cell and target DL traffic load (RU)#2 of Micro cell, respectively</w:t>
            </w:r>
          </w:p>
          <w:p w14:paraId="12861F7A"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iCs/>
                <w:lang w:val="en-US"/>
              </w:rPr>
              <w:t>DL Traffic load: low DL RU (20%-25%), medium DL RU (40%-50%), and high DL RU (60%-80%).</w:t>
            </w:r>
          </w:p>
          <w:p w14:paraId="3E7244DE" w14:textId="77777777" w:rsidR="002C154B" w:rsidRPr="00E054DF" w:rsidRDefault="002C154B" w:rsidP="005C4A83">
            <w:pPr>
              <w:pStyle w:val="Listenabsatz"/>
              <w:numPr>
                <w:ilvl w:val="0"/>
                <w:numId w:val="160"/>
              </w:numPr>
              <w:autoSpaceDE/>
              <w:autoSpaceDN/>
              <w:adjustRightInd/>
              <w:spacing w:line="240" w:lineRule="auto"/>
              <w:ind w:firstLineChars="0"/>
              <w:rPr>
                <w:iCs/>
                <w:lang w:val="en-US"/>
              </w:rPr>
            </w:pPr>
            <w:r w:rsidRPr="00E054DF">
              <w:rPr>
                <w:rFonts w:hint="eastAsia"/>
                <w:iCs/>
                <w:lang w:val="en-US"/>
              </w:rPr>
              <w:t>N</w:t>
            </w:r>
            <w:r w:rsidRPr="00E054DF">
              <w:rPr>
                <w:iCs/>
                <w:lang w:val="en-US"/>
              </w:rPr>
              <w:t xml:space="preserve">ote: Type-2 RU definition (calculated per link direction) is </w:t>
            </w:r>
            <w:r w:rsidRPr="00E054DF">
              <w:rPr>
                <w:iCs/>
                <w:lang w:val="en-US"/>
              </w:rPr>
              <w:lastRenderedPageBreak/>
              <w:t>used</w:t>
            </w:r>
          </w:p>
        </w:tc>
      </w:tr>
      <w:tr w:rsidR="002C154B" w:rsidRPr="00E054DF"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054DF" w:rsidRDefault="002C154B" w:rsidP="008A79F8">
            <w:pPr>
              <w:autoSpaceDE/>
              <w:autoSpaceDN/>
              <w:adjustRightInd/>
              <w:spacing w:line="240" w:lineRule="auto"/>
              <w:rPr>
                <w:iCs/>
                <w:lang w:val="en-US"/>
              </w:rPr>
            </w:pPr>
            <w:r w:rsidRPr="00E054DF">
              <w:rPr>
                <w:iCs/>
                <w:lang w:val="en-U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054DF" w:rsidRDefault="002C154B" w:rsidP="005C4A83">
            <w:pPr>
              <w:pStyle w:val="Listenabsatz"/>
              <w:numPr>
                <w:ilvl w:val="0"/>
                <w:numId w:val="159"/>
              </w:numPr>
              <w:autoSpaceDE/>
              <w:autoSpaceDN/>
              <w:adjustRightInd/>
              <w:spacing w:line="240" w:lineRule="auto"/>
              <w:ind w:firstLineChars="0"/>
              <w:rPr>
                <w:iCs/>
                <w:lang w:val="en-US"/>
              </w:rPr>
            </w:pPr>
            <w:r w:rsidRPr="00E054DF">
              <w:rPr>
                <w:iCs/>
                <w:lang w:val="en-US"/>
              </w:rPr>
              <w:t>The UL arrival rate is determined by the ratio of DL/UL traffic</w:t>
            </w:r>
          </w:p>
          <w:p w14:paraId="0B41CC36" w14:textId="77777777" w:rsidR="002C154B" w:rsidRPr="00E054DF" w:rsidRDefault="002C154B" w:rsidP="005C4A83">
            <w:pPr>
              <w:pStyle w:val="Listenabsatz"/>
              <w:numPr>
                <w:ilvl w:val="0"/>
                <w:numId w:val="159"/>
              </w:numPr>
              <w:autoSpaceDE/>
              <w:autoSpaceDN/>
              <w:adjustRightInd/>
              <w:spacing w:line="240" w:lineRule="auto"/>
              <w:ind w:firstLineChars="0"/>
              <w:rPr>
                <w:iCs/>
                <w:lang w:val="en-US"/>
              </w:rPr>
            </w:pPr>
            <w:r w:rsidRPr="00E054DF">
              <w:rPr>
                <w:iCs/>
                <w:lang w:val="en-U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054DF" w:rsidRDefault="002C154B" w:rsidP="005C4A83">
            <w:pPr>
              <w:pStyle w:val="Listenabsatz"/>
              <w:numPr>
                <w:ilvl w:val="0"/>
                <w:numId w:val="159"/>
              </w:numPr>
              <w:autoSpaceDE/>
              <w:autoSpaceDN/>
              <w:adjustRightInd/>
              <w:spacing w:line="240" w:lineRule="auto"/>
              <w:ind w:firstLineChars="0"/>
              <w:rPr>
                <w:iCs/>
                <w:lang w:val="en-US"/>
              </w:rPr>
            </w:pPr>
            <w:r w:rsidRPr="00E054DF">
              <w:rPr>
                <w:iCs/>
                <w:lang w:val="en-US"/>
              </w:rPr>
              <w:t>The UL arrival rate#1 is determined by the DL arrival rate#1 and ratio of DL/UL traffic of Macro cell. UL arrival rate#2 is determined by the DL arrival rate#2 and ratio of DL/UL traffic of Micro cell</w:t>
            </w:r>
          </w:p>
          <w:p w14:paraId="27D42092" w14:textId="77777777" w:rsidR="002C154B" w:rsidRPr="00E054DF" w:rsidRDefault="002C154B" w:rsidP="005C4A83">
            <w:pPr>
              <w:pStyle w:val="Listenabsatz"/>
              <w:numPr>
                <w:ilvl w:val="0"/>
                <w:numId w:val="159"/>
              </w:numPr>
              <w:autoSpaceDE/>
              <w:autoSpaceDN/>
              <w:adjustRightInd/>
              <w:spacing w:line="240" w:lineRule="auto"/>
              <w:ind w:firstLineChars="0"/>
              <w:rPr>
                <w:iCs/>
                <w:lang w:val="en-US"/>
              </w:rPr>
            </w:pPr>
            <w:r w:rsidRPr="00E054DF">
              <w:rPr>
                <w:iCs/>
                <w:lang w:val="en-US"/>
              </w:rPr>
              <w:t>Ratio of DL/UL traffic: {2:1}, {4:1}, {1:1}.</w:t>
            </w:r>
          </w:p>
        </w:tc>
      </w:tr>
      <w:tr w:rsidR="002C154B" w:rsidRPr="00E054DF"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054DF" w:rsidRDefault="002C154B" w:rsidP="008A79F8">
            <w:pPr>
              <w:autoSpaceDE/>
              <w:autoSpaceDN/>
              <w:adjustRightInd/>
              <w:spacing w:line="240" w:lineRule="auto"/>
              <w:rPr>
                <w:iCs/>
                <w:lang w:val="en-US"/>
              </w:rPr>
            </w:pPr>
            <w:r w:rsidRPr="00E054DF">
              <w:rPr>
                <w:iCs/>
                <w:lang w:val="en-US"/>
              </w:rPr>
              <w:t>The UL and DL FTP packet arrival rate for SBFD are the same as legacy TDD.</w:t>
            </w:r>
          </w:p>
        </w:tc>
      </w:tr>
    </w:tbl>
    <w:p w14:paraId="025DC9D4" w14:textId="77777777" w:rsidR="002C154B" w:rsidRPr="00E054DF" w:rsidRDefault="002C154B" w:rsidP="002C154B">
      <w:pPr>
        <w:spacing w:after="120"/>
        <w:rPr>
          <w:lang w:val="en-US"/>
        </w:rPr>
      </w:pPr>
    </w:p>
    <w:p w14:paraId="63148DF9" w14:textId="77777777" w:rsidR="002C154B" w:rsidRPr="00E054DF" w:rsidRDefault="002C154B" w:rsidP="002C154B">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rsidRPr="00E054DF"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sidRPr="00E054DF">
              <w:rPr>
                <w:bCs/>
                <w:lang w:val="en-US"/>
              </w:rPr>
              <w:t xml:space="preserve">We are generally OK with the proposal. </w:t>
            </w:r>
            <w:r>
              <w:rPr>
                <w:bCs/>
              </w:rPr>
              <w:t xml:space="preserve">However, </w:t>
            </w:r>
          </w:p>
          <w:p w14:paraId="46321FB0" w14:textId="77777777" w:rsidR="004D3EE9" w:rsidRPr="00E054DF" w:rsidRDefault="004D3EE9" w:rsidP="005C4A83">
            <w:pPr>
              <w:pStyle w:val="Listenabsatz"/>
              <w:numPr>
                <w:ilvl w:val="0"/>
                <w:numId w:val="169"/>
              </w:numPr>
              <w:spacing w:line="240" w:lineRule="auto"/>
              <w:ind w:firstLineChars="0"/>
              <w:rPr>
                <w:bCs/>
                <w:lang w:val="en-US"/>
              </w:rPr>
            </w:pPr>
            <w:r w:rsidRPr="00E054DF">
              <w:rPr>
                <w:bCs/>
                <w:lang w:val="en-U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Pr="00E054DF" w:rsidRDefault="004D3EE9" w:rsidP="004D3EE9">
            <w:pPr>
              <w:spacing w:line="240" w:lineRule="auto"/>
              <w:rPr>
                <w:bCs/>
                <w:lang w:val="en-US"/>
              </w:rPr>
            </w:pPr>
            <w:r w:rsidRPr="00E054DF">
              <w:rPr>
                <w:bCs/>
                <w:lang w:val="en-US"/>
              </w:rPr>
              <w:t xml:space="preserve">For FTP packet size, symmetric traffic with smaller packet size could be used a a baseline to reduce simulation run time, and other packet sizes and asymmetric traffic could be optionally considered. </w:t>
            </w:r>
          </w:p>
        </w:tc>
      </w:tr>
      <w:tr w:rsidR="002C154B" w:rsidRPr="00E054DF"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Pr="00E054DF" w:rsidRDefault="008D2138" w:rsidP="008A79F8">
            <w:pPr>
              <w:spacing w:line="240" w:lineRule="auto"/>
              <w:rPr>
                <w:bCs/>
                <w:lang w:val="en-US"/>
              </w:rPr>
            </w:pPr>
            <w:r w:rsidRPr="00E054DF">
              <w:rPr>
                <w:rFonts w:hint="eastAsia"/>
                <w:bCs/>
                <w:lang w:val="en-US"/>
              </w:rPr>
              <w:t>W</w:t>
            </w:r>
            <w:r w:rsidRPr="00E054DF">
              <w:rPr>
                <w:bCs/>
                <w:lang w:val="en-US"/>
              </w:rPr>
              <w:t>e prefer option 1 in general.</w:t>
            </w:r>
            <w:r w:rsidR="009E72F8" w:rsidRPr="00E054DF">
              <w:rPr>
                <w:bCs/>
                <w:lang w:val="en-US"/>
              </w:rPr>
              <w:t xml:space="preserve"> About ratio of DL/UL traffic, we think it can be listed for </w:t>
            </w:r>
            <w:r w:rsidR="009E72F8" w:rsidRPr="00E054DF">
              <w:rPr>
                <w:iCs/>
                <w:lang w:val="en-US"/>
              </w:rPr>
              <w:t>Symmetric packet size and Asymmetric packet size, respectively.</w:t>
            </w:r>
          </w:p>
        </w:tc>
      </w:tr>
      <w:tr w:rsidR="003A3854" w:rsidRPr="00E054DF"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Pr="00E054DF" w:rsidRDefault="003A3854" w:rsidP="003A3854">
            <w:pPr>
              <w:spacing w:line="240" w:lineRule="auto"/>
              <w:rPr>
                <w:bCs/>
                <w:lang w:val="en-US"/>
              </w:rPr>
            </w:pPr>
            <w:r w:rsidRPr="00E054DF">
              <w:rPr>
                <w:bCs/>
                <w:lang w:val="en-US"/>
              </w:rPr>
              <w:t>We are fine with the proposal</w:t>
            </w:r>
          </w:p>
        </w:tc>
      </w:tr>
      <w:tr w:rsidR="00F238C9" w:rsidRPr="00E054DF"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Pr="00E054DF" w:rsidRDefault="00F238C9"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E054DF" w:rsidRDefault="000971A6" w:rsidP="000971A6">
            <w:pPr>
              <w:rPr>
                <w:bCs/>
                <w:color w:val="000000" w:themeColor="text1"/>
                <w:lang w:val="en-US"/>
              </w:rPr>
            </w:pPr>
            <w:r w:rsidRPr="00E054DF">
              <w:rPr>
                <w:bCs/>
                <w:color w:val="000000" w:themeColor="text1"/>
                <w:lang w:val="en-US"/>
              </w:rPr>
              <w:t>We support FL initial proposal 2-5-1.</w:t>
            </w:r>
          </w:p>
        </w:tc>
      </w:tr>
      <w:tr w:rsidR="0055734D" w:rsidRPr="00E054DF"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E054DF" w:rsidRDefault="0055734D" w:rsidP="000971A6">
            <w:pPr>
              <w:rPr>
                <w:bCs/>
                <w:color w:val="000000" w:themeColor="text1"/>
                <w:lang w:val="en-US"/>
              </w:rPr>
            </w:pPr>
            <w:r w:rsidRPr="00E054DF">
              <w:rPr>
                <w:rFonts w:hint="eastAsia"/>
                <w:bCs/>
                <w:color w:val="000000" w:themeColor="text1"/>
                <w:lang w:val="en-US"/>
              </w:rPr>
              <w:t>F</w:t>
            </w:r>
            <w:r w:rsidRPr="00E054DF">
              <w:rPr>
                <w:bCs/>
                <w:color w:val="000000" w:themeColor="text1"/>
                <w:lang w:val="en-US"/>
              </w:rPr>
              <w:t>rom our perspective, 0.5Mbytes may be a too large packet size. 0.1 Mbytes could be the baseline.</w:t>
            </w:r>
          </w:p>
        </w:tc>
      </w:tr>
      <w:tr w:rsidR="00FF71EB" w:rsidRPr="00E054DF"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Pr="00E054DF" w:rsidRDefault="00FF71EB" w:rsidP="000971A6">
            <w:pPr>
              <w:rPr>
                <w:bCs/>
                <w:color w:val="000000" w:themeColor="text1"/>
                <w:lang w:val="en-US"/>
              </w:rPr>
            </w:pPr>
            <w:r w:rsidRPr="00E054DF">
              <w:rPr>
                <w:rFonts w:hint="eastAsia"/>
                <w:bCs/>
                <w:color w:val="000000" w:themeColor="text1"/>
                <w:lang w:val="en-US"/>
              </w:rPr>
              <w:t>We are fine with the proposal.</w:t>
            </w:r>
          </w:p>
        </w:tc>
      </w:tr>
      <w:tr w:rsidR="00A12D1E" w:rsidRPr="00E054DF"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Pr="00E054DF" w:rsidRDefault="00A12D1E" w:rsidP="00A12D1E">
            <w:pPr>
              <w:rPr>
                <w:bCs/>
                <w:color w:val="000000" w:themeColor="text1"/>
                <w:lang w:val="en-US"/>
              </w:rPr>
            </w:pPr>
            <w:r w:rsidRPr="00E054DF">
              <w:rPr>
                <w:bCs/>
                <w:lang w:val="en-US"/>
              </w:rPr>
              <w:t>We support the proposal. For the r</w:t>
            </w:r>
            <w:r w:rsidRPr="00E054DF">
              <w:rPr>
                <w:rFonts w:cs="Times New Roman"/>
                <w:iCs/>
                <w:szCs w:val="21"/>
                <w:lang w:val="en-US"/>
              </w:rPr>
              <w:t>atio of DL/UL traffic</w:t>
            </w:r>
            <w:r w:rsidRPr="00E054DF">
              <w:rPr>
                <w:bCs/>
                <w:lang w:val="en-US"/>
              </w:rPr>
              <w:t xml:space="preserve"> we think it would be beneficial to agree on either {2:1} or {4:1} as ‘baseline’ in order to ensure more companies provide results under similar assumptions.</w:t>
            </w:r>
          </w:p>
        </w:tc>
      </w:tr>
      <w:tr w:rsidR="00C01EFB" w:rsidRPr="00E054DF"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E054DF" w:rsidRDefault="00C01EFB" w:rsidP="008F1E89">
            <w:pPr>
              <w:rPr>
                <w:rFonts w:eastAsia="Malgun Gothic"/>
                <w:bCs/>
                <w:color w:val="000000" w:themeColor="text1"/>
                <w:lang w:val="en-US"/>
              </w:rPr>
            </w:pPr>
            <w:r w:rsidRPr="00E054DF">
              <w:rPr>
                <w:rFonts w:eastAsia="Malgun Gothic" w:hint="eastAsia"/>
                <w:bCs/>
                <w:color w:val="000000" w:themeColor="text1"/>
                <w:lang w:val="en-US"/>
              </w:rPr>
              <w:t xml:space="preserve">We </w:t>
            </w:r>
            <w:r w:rsidRPr="00E054DF">
              <w:rPr>
                <w:rFonts w:eastAsia="Malgun Gothic"/>
                <w:bCs/>
                <w:color w:val="000000" w:themeColor="text1"/>
                <w:lang w:val="en-US"/>
              </w:rPr>
              <w:t>prefer option in</w:t>
            </w:r>
            <w:r w:rsidRPr="00E054DF">
              <w:rPr>
                <w:rFonts w:eastAsia="Malgun Gothic" w:hint="eastAsia"/>
                <w:bCs/>
                <w:color w:val="000000" w:themeColor="text1"/>
                <w:lang w:val="en-US"/>
              </w:rPr>
              <w:t xml:space="preserve"> initial proposal 2-5-1.</w:t>
            </w:r>
            <w:r w:rsidRPr="00E054DF">
              <w:rPr>
                <w:rFonts w:eastAsia="Malgun Gothic"/>
                <w:bCs/>
                <w:color w:val="000000" w:themeColor="text1"/>
                <w:lang w:val="en-US"/>
              </w:rPr>
              <w:t xml:space="preserve"> Also, as mentioned by ZTE, small size of packet size is preferred for SLS evaluation. </w:t>
            </w:r>
          </w:p>
          <w:p w14:paraId="42C0B326" w14:textId="77777777" w:rsidR="00C01EFB" w:rsidRPr="00E054DF" w:rsidRDefault="00C01EFB" w:rsidP="008F1E89">
            <w:pPr>
              <w:rPr>
                <w:rFonts w:eastAsia="Malgun Gothic"/>
                <w:bCs/>
                <w:color w:val="000000" w:themeColor="text1"/>
                <w:lang w:val="en-US"/>
              </w:rPr>
            </w:pPr>
            <w:r w:rsidRPr="00E054DF">
              <w:rPr>
                <w:rFonts w:eastAsia="Malgun Gothic"/>
                <w:bCs/>
                <w:color w:val="000000" w:themeColor="text1"/>
                <w:lang w:val="en-US"/>
              </w:rPr>
              <w:t xml:space="preserve">Regarding UL arrival rate for legacy TDD, one value of ratio of DL/UL traffic is preferred </w:t>
            </w:r>
            <w:r w:rsidRPr="00E054DF">
              <w:rPr>
                <w:rFonts w:eastAsia="Malgun Gothic"/>
                <w:bCs/>
                <w:color w:val="000000" w:themeColor="text1"/>
                <w:lang w:val="en-US"/>
              </w:rPr>
              <w:lastRenderedPageBreak/>
              <w:t>considering on simulation work load.</w:t>
            </w:r>
          </w:p>
        </w:tc>
      </w:tr>
    </w:tbl>
    <w:p w14:paraId="5E7569F6" w14:textId="77777777" w:rsidR="00920515" w:rsidRDefault="00920515" w:rsidP="00920515">
      <w:pPr>
        <w:pStyle w:val="berschrift3"/>
      </w:pPr>
      <w:r>
        <w:lastRenderedPageBreak/>
        <w:t>2nd Round Proposals</w:t>
      </w:r>
    </w:p>
    <w:p w14:paraId="0C7C9AF1" w14:textId="23F7AFA9" w:rsidR="00920515" w:rsidRPr="00A86E08" w:rsidRDefault="00920515" w:rsidP="00920515">
      <w:pPr>
        <w:pStyle w:val="berschrift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054DF" w:rsidRDefault="00920515" w:rsidP="00920515">
      <w:pPr>
        <w:rPr>
          <w:b/>
          <w:iCs/>
          <w:lang w:val="en-US"/>
        </w:rPr>
      </w:pPr>
      <w:r w:rsidRPr="00E054DF">
        <w:rPr>
          <w:iCs/>
          <w:lang w:val="en-US"/>
        </w:rPr>
        <w:t>Adopt the following table for traffic model of FTP model 3 for scenarios in deployment case 1 for SBFD.</w:t>
      </w:r>
    </w:p>
    <w:tbl>
      <w:tblPr>
        <w:tblStyle w:val="Tabellenraster"/>
        <w:tblW w:w="5000" w:type="pct"/>
        <w:tblLook w:val="04A0" w:firstRow="1" w:lastRow="0" w:firstColumn="1" w:lastColumn="0" w:noHBand="0" w:noVBand="1"/>
      </w:tblPr>
      <w:tblGrid>
        <w:gridCol w:w="1413"/>
        <w:gridCol w:w="1275"/>
        <w:gridCol w:w="1136"/>
        <w:gridCol w:w="1273"/>
        <w:gridCol w:w="1277"/>
        <w:gridCol w:w="3588"/>
      </w:tblGrid>
      <w:tr w:rsidR="00920515" w:rsidRPr="00E054DF"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054DF" w:rsidRDefault="00920515" w:rsidP="008F1E89">
            <w:pPr>
              <w:autoSpaceDE/>
              <w:autoSpaceDN/>
              <w:adjustRightInd/>
              <w:spacing w:line="240" w:lineRule="auto"/>
              <w:rPr>
                <w:iCs/>
                <w:lang w:val="en-U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054DF" w:rsidRDefault="00920515" w:rsidP="008F1E89">
            <w:pPr>
              <w:autoSpaceDE/>
              <w:autoSpaceDN/>
              <w:adjustRightInd/>
              <w:spacing w:line="240" w:lineRule="auto"/>
              <w:rPr>
                <w:iCs/>
                <w:lang w:val="en-US"/>
              </w:rPr>
            </w:pPr>
            <w:r w:rsidRPr="00E054DF">
              <w:rPr>
                <w:iCs/>
                <w:lang w:val="en-U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054DF" w:rsidRDefault="00920515" w:rsidP="008F1E89">
            <w:pPr>
              <w:autoSpaceDE/>
              <w:autoSpaceDN/>
              <w:adjustRightInd/>
              <w:spacing w:line="240" w:lineRule="auto"/>
              <w:rPr>
                <w:iCs/>
                <w:lang w:val="en-US"/>
              </w:rPr>
            </w:pPr>
            <w:r w:rsidRPr="00E054DF">
              <w:rPr>
                <w:iCs/>
                <w:lang w:val="en-U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054DF" w:rsidRDefault="00920515" w:rsidP="008F1E89">
            <w:pPr>
              <w:autoSpaceDE/>
              <w:autoSpaceDN/>
              <w:adjustRightInd/>
              <w:spacing w:line="240" w:lineRule="auto"/>
              <w:rPr>
                <w:iCs/>
                <w:lang w:val="en-US"/>
              </w:rPr>
            </w:pPr>
            <w:r w:rsidRPr="00E054DF">
              <w:rPr>
                <w:iCs/>
                <w:lang w:val="en-US"/>
              </w:rPr>
              <w:t>Dense Urban with 2-layer (FR1)</w:t>
            </w:r>
          </w:p>
        </w:tc>
      </w:tr>
      <w:tr w:rsidR="00920515" w:rsidRPr="00E054DF"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054DF" w:rsidRDefault="00920515" w:rsidP="008F1E89">
            <w:pPr>
              <w:autoSpaceDE/>
              <w:autoSpaceDN/>
              <w:adjustRightInd/>
              <w:spacing w:line="240" w:lineRule="auto"/>
              <w:rPr>
                <w:iCs/>
                <w:lang w:val="en-US"/>
              </w:rPr>
            </w:pPr>
            <w:r w:rsidRPr="00E054DF">
              <w:rPr>
                <w:iCs/>
                <w:lang w:val="en-US"/>
              </w:rPr>
              <w:t xml:space="preserve">UL and DL are simulated simultaneously. </w:t>
            </w:r>
          </w:p>
          <w:p w14:paraId="38754C5D" w14:textId="2985FFE9" w:rsidR="00F150C4" w:rsidRPr="00E054DF" w:rsidRDefault="00F150C4" w:rsidP="008F1E89">
            <w:pPr>
              <w:pStyle w:val="Listenabsatz"/>
              <w:numPr>
                <w:ilvl w:val="0"/>
                <w:numId w:val="157"/>
              </w:numPr>
              <w:autoSpaceDE/>
              <w:autoSpaceDN/>
              <w:adjustRightInd/>
              <w:spacing w:line="240" w:lineRule="auto"/>
              <w:ind w:firstLineChars="0"/>
              <w:rPr>
                <w:iCs/>
                <w:lang w:val="en-US"/>
              </w:rPr>
            </w:pPr>
            <w:r w:rsidRPr="00E054DF">
              <w:rPr>
                <w:iCs/>
                <w:color w:val="FF0000"/>
                <w:lang w:val="en-US"/>
              </w:rPr>
              <w:t>Baseline</w:t>
            </w:r>
            <w:r w:rsidRPr="00E054DF">
              <w:rPr>
                <w:iCs/>
                <w:lang w:val="en-US"/>
              </w:rPr>
              <w:t>: Each UE is either assigned UL traffic or DL traffic.</w:t>
            </w:r>
          </w:p>
          <w:p w14:paraId="321FF6BE" w14:textId="0EB99F5E" w:rsidR="00920515" w:rsidRPr="00E054DF" w:rsidRDefault="00F150C4" w:rsidP="00F150C4">
            <w:pPr>
              <w:pStyle w:val="Listenabsatz"/>
              <w:numPr>
                <w:ilvl w:val="0"/>
                <w:numId w:val="157"/>
              </w:numPr>
              <w:autoSpaceDE/>
              <w:autoSpaceDN/>
              <w:adjustRightInd/>
              <w:spacing w:line="240" w:lineRule="auto"/>
              <w:ind w:firstLineChars="0"/>
              <w:rPr>
                <w:iCs/>
                <w:lang w:val="en-US"/>
              </w:rPr>
            </w:pPr>
            <w:r w:rsidRPr="00E054DF">
              <w:rPr>
                <w:iCs/>
                <w:color w:val="FF0000"/>
                <w:lang w:val="en-US"/>
              </w:rPr>
              <w:t>Optional</w:t>
            </w:r>
            <w:r w:rsidR="00920515" w:rsidRPr="00E054DF">
              <w:rPr>
                <w:iCs/>
                <w:lang w:val="en-U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054DF" w:rsidRDefault="00920515" w:rsidP="008F1E89">
            <w:pPr>
              <w:autoSpaceDE/>
              <w:autoSpaceDN/>
              <w:adjustRightInd/>
              <w:spacing w:line="240" w:lineRule="auto"/>
              <w:rPr>
                <w:iCs/>
                <w:lang w:val="en-US"/>
              </w:rPr>
            </w:pPr>
            <w:r w:rsidRPr="00E054DF">
              <w:rPr>
                <w:iCs/>
                <w:lang w:val="en-US"/>
              </w:rPr>
              <w:t>Both symmetric and asymmetric packet size for UL and DL can be considered.</w:t>
            </w:r>
          </w:p>
          <w:p w14:paraId="15C6846F" w14:textId="271992DC" w:rsidR="00920515" w:rsidRPr="00E054DF" w:rsidRDefault="00920515" w:rsidP="008F1E89">
            <w:pPr>
              <w:pStyle w:val="Listenabsatz"/>
              <w:numPr>
                <w:ilvl w:val="0"/>
                <w:numId w:val="158"/>
              </w:numPr>
              <w:autoSpaceDE/>
              <w:autoSpaceDN/>
              <w:adjustRightInd/>
              <w:spacing w:line="240" w:lineRule="auto"/>
              <w:ind w:firstLineChars="0"/>
              <w:rPr>
                <w:iCs/>
                <w:lang w:val="en-US"/>
              </w:rPr>
            </w:pPr>
            <w:r w:rsidRPr="00E054DF">
              <w:rPr>
                <w:iCs/>
                <w:lang w:val="en-US"/>
              </w:rPr>
              <w:t xml:space="preserve">Option 1: Symmetric packet size: </w:t>
            </w:r>
            <w:r w:rsidRPr="00E054DF">
              <w:rPr>
                <w:iCs/>
                <w:color w:val="FF0000"/>
                <w:lang w:val="en-US"/>
              </w:rPr>
              <w:t>0.</w:t>
            </w:r>
            <w:r w:rsidR="00F150C4" w:rsidRPr="00E054DF">
              <w:rPr>
                <w:iCs/>
                <w:color w:val="FF0000"/>
                <w:lang w:val="en-US"/>
              </w:rPr>
              <w:t>1</w:t>
            </w:r>
            <w:r w:rsidRPr="00E054DF">
              <w:rPr>
                <w:iCs/>
                <w:color w:val="FF0000"/>
                <w:lang w:val="en-US"/>
              </w:rPr>
              <w:t>Mbytes</w:t>
            </w:r>
            <w:r w:rsidRPr="00E054DF">
              <w:rPr>
                <w:iCs/>
                <w:lang w:val="en-US"/>
              </w:rPr>
              <w:t xml:space="preserve"> for DL/UL (baseline), </w:t>
            </w:r>
            <w:r w:rsidRPr="00E054DF">
              <w:rPr>
                <w:iCs/>
                <w:color w:val="FF0000"/>
                <w:lang w:val="en-US"/>
              </w:rPr>
              <w:t>0.</w:t>
            </w:r>
            <w:r w:rsidR="00F150C4" w:rsidRPr="00E054DF">
              <w:rPr>
                <w:iCs/>
                <w:color w:val="FF0000"/>
                <w:lang w:val="en-US"/>
              </w:rPr>
              <w:t>5</w:t>
            </w:r>
            <w:r w:rsidRPr="00E054DF">
              <w:rPr>
                <w:iCs/>
                <w:color w:val="FF0000"/>
                <w:lang w:val="en-US"/>
              </w:rPr>
              <w:t>Mbytes</w:t>
            </w:r>
            <w:r w:rsidRPr="00E054DF">
              <w:rPr>
                <w:iCs/>
                <w:lang w:val="en-US"/>
              </w:rPr>
              <w:t xml:space="preserve"> or 2Mbytes for DL/UL (optional)</w:t>
            </w:r>
          </w:p>
          <w:p w14:paraId="7BD3648C" w14:textId="77777777" w:rsidR="00920515" w:rsidRPr="00E7051C" w:rsidRDefault="00920515" w:rsidP="008F1E89">
            <w:pPr>
              <w:pStyle w:val="Listenabsatz"/>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054DF" w:rsidRDefault="00920515" w:rsidP="008F1E89">
            <w:pPr>
              <w:pStyle w:val="Listenabsatz"/>
              <w:numPr>
                <w:ilvl w:val="0"/>
                <w:numId w:val="158"/>
              </w:numPr>
              <w:autoSpaceDE/>
              <w:autoSpaceDN/>
              <w:adjustRightInd/>
              <w:spacing w:line="240" w:lineRule="auto"/>
              <w:ind w:firstLineChars="0"/>
              <w:rPr>
                <w:iCs/>
                <w:lang w:val="en-US"/>
              </w:rPr>
            </w:pPr>
            <w:r w:rsidRPr="00E054DF">
              <w:rPr>
                <w:iCs/>
                <w:lang w:val="en-US"/>
              </w:rPr>
              <w:t>Option 2: Asymmetric packet size: 0.5Mbyte for DL and 0.125 Mbytes for UL.</w:t>
            </w:r>
          </w:p>
          <w:p w14:paraId="655A82DF" w14:textId="77777777" w:rsidR="00920515" w:rsidRPr="00E7051C" w:rsidRDefault="00920515" w:rsidP="008F1E89">
            <w:pPr>
              <w:pStyle w:val="Listenabsatz"/>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rsidRPr="00E054DF"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054DF" w:rsidRDefault="00920515" w:rsidP="008F1E89">
            <w:pPr>
              <w:autoSpaceDE/>
              <w:autoSpaceDN/>
              <w:adjustRightInd/>
              <w:spacing w:line="240" w:lineRule="auto"/>
              <w:rPr>
                <w:iCs/>
                <w:lang w:val="en-US"/>
              </w:rPr>
            </w:pPr>
            <w:r w:rsidRPr="00E054DF">
              <w:rPr>
                <w:iCs/>
                <w:lang w:val="en-U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iCs/>
                <w:lang w:val="en-US"/>
              </w:rPr>
              <w:t>The DL arrival rate is selected to reach a target DL traffic load (RU).</w:t>
            </w:r>
          </w:p>
          <w:p w14:paraId="50C9EBFA"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iCs/>
                <w:lang w:val="en-US"/>
              </w:rPr>
              <w:t>DL Traffic load: low DL RU (20%-25%), medium DL RU (40%-50%), and high DL RU (60%-80%).</w:t>
            </w:r>
          </w:p>
          <w:p w14:paraId="6D6EBE0B"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rFonts w:hint="eastAsia"/>
                <w:iCs/>
                <w:lang w:val="en-US"/>
              </w:rPr>
              <w:t>N</w:t>
            </w:r>
            <w:r w:rsidRPr="00E054DF">
              <w:rPr>
                <w:iCs/>
                <w:lang w:val="en-U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iCs/>
                <w:lang w:val="en-US"/>
              </w:rPr>
              <w:t>The DL arrival rate#1 of Macro cell and DL arrival rate#2 of Micro cell are selected to reach target DL traffic load (RU)#1 of Macro cell and target DL traffic load (RU)#2 of Micro cell, respectively</w:t>
            </w:r>
          </w:p>
          <w:p w14:paraId="0A52A8BA"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iCs/>
                <w:lang w:val="en-US"/>
              </w:rPr>
              <w:t>DL Traffic load: low DL RU (20%-25%), medium DL RU (40%-50%), and high DL RU (60%-80%).</w:t>
            </w:r>
          </w:p>
          <w:p w14:paraId="201F9893" w14:textId="77777777" w:rsidR="00920515" w:rsidRPr="00E054DF" w:rsidRDefault="00920515" w:rsidP="008F1E89">
            <w:pPr>
              <w:pStyle w:val="Listenabsatz"/>
              <w:numPr>
                <w:ilvl w:val="0"/>
                <w:numId w:val="160"/>
              </w:numPr>
              <w:autoSpaceDE/>
              <w:autoSpaceDN/>
              <w:adjustRightInd/>
              <w:spacing w:line="240" w:lineRule="auto"/>
              <w:ind w:firstLineChars="0"/>
              <w:rPr>
                <w:iCs/>
                <w:lang w:val="en-US"/>
              </w:rPr>
            </w:pPr>
            <w:r w:rsidRPr="00E054DF">
              <w:rPr>
                <w:rFonts w:hint="eastAsia"/>
                <w:iCs/>
                <w:lang w:val="en-US"/>
              </w:rPr>
              <w:t>N</w:t>
            </w:r>
            <w:r w:rsidRPr="00E054DF">
              <w:rPr>
                <w:iCs/>
                <w:lang w:val="en-US"/>
              </w:rPr>
              <w:t>ote: Type-2 RU definition (calculated per link direction) is used</w:t>
            </w:r>
          </w:p>
        </w:tc>
      </w:tr>
      <w:tr w:rsidR="00920515" w:rsidRPr="00E054DF"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054DF" w:rsidRDefault="00920515" w:rsidP="008F1E89">
            <w:pPr>
              <w:autoSpaceDE/>
              <w:autoSpaceDN/>
              <w:adjustRightInd/>
              <w:spacing w:line="240" w:lineRule="auto"/>
              <w:rPr>
                <w:iCs/>
                <w:lang w:val="en-US"/>
              </w:rPr>
            </w:pPr>
            <w:r w:rsidRPr="00E054DF">
              <w:rPr>
                <w:iCs/>
                <w:lang w:val="en-U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054DF" w:rsidRDefault="00920515" w:rsidP="008F1E89">
            <w:pPr>
              <w:pStyle w:val="Listenabsatz"/>
              <w:numPr>
                <w:ilvl w:val="0"/>
                <w:numId w:val="159"/>
              </w:numPr>
              <w:autoSpaceDE/>
              <w:autoSpaceDN/>
              <w:adjustRightInd/>
              <w:spacing w:line="240" w:lineRule="auto"/>
              <w:ind w:firstLineChars="0"/>
              <w:rPr>
                <w:iCs/>
                <w:lang w:val="en-US"/>
              </w:rPr>
            </w:pPr>
            <w:r w:rsidRPr="00E054DF">
              <w:rPr>
                <w:iCs/>
                <w:lang w:val="en-US"/>
              </w:rPr>
              <w:t>The UL arrival rate is determined by the ratio of DL/UL traffic</w:t>
            </w:r>
          </w:p>
          <w:p w14:paraId="3E47F451" w14:textId="77777777" w:rsidR="00920515" w:rsidRPr="00E054DF" w:rsidRDefault="00920515" w:rsidP="008F1E89">
            <w:pPr>
              <w:pStyle w:val="Listenabsatz"/>
              <w:numPr>
                <w:ilvl w:val="0"/>
                <w:numId w:val="159"/>
              </w:numPr>
              <w:autoSpaceDE/>
              <w:autoSpaceDN/>
              <w:adjustRightInd/>
              <w:spacing w:line="240" w:lineRule="auto"/>
              <w:ind w:firstLineChars="0"/>
              <w:rPr>
                <w:iCs/>
                <w:lang w:val="en-US"/>
              </w:rPr>
            </w:pPr>
            <w:r w:rsidRPr="00E054DF">
              <w:rPr>
                <w:iCs/>
                <w:lang w:val="en-US"/>
              </w:rPr>
              <w:t xml:space="preserve">Ratio of DL/UL traffic: {2:1} </w:t>
            </w:r>
            <w:r w:rsidRPr="00E054DF">
              <w:rPr>
                <w:iCs/>
                <w:color w:val="FF0000"/>
                <w:lang w:val="en-US"/>
              </w:rPr>
              <w:t>as baseline</w:t>
            </w:r>
            <w:r w:rsidRPr="00E054DF">
              <w:rPr>
                <w:iCs/>
                <w:lang w:val="en-US"/>
              </w:rPr>
              <w:t xml:space="preserve">, {4:1} and {1:1} </w:t>
            </w:r>
            <w:r w:rsidRPr="00E054DF">
              <w:rPr>
                <w:iCs/>
                <w:color w:val="FF0000"/>
                <w:lang w:val="en-US"/>
              </w:rPr>
              <w:t>as optional.</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054DF" w:rsidRDefault="00920515" w:rsidP="008F1E89">
            <w:pPr>
              <w:pStyle w:val="Listenabsatz"/>
              <w:numPr>
                <w:ilvl w:val="0"/>
                <w:numId w:val="159"/>
              </w:numPr>
              <w:autoSpaceDE/>
              <w:autoSpaceDN/>
              <w:adjustRightInd/>
              <w:spacing w:line="240" w:lineRule="auto"/>
              <w:ind w:firstLineChars="0"/>
              <w:rPr>
                <w:iCs/>
                <w:lang w:val="en-US"/>
              </w:rPr>
            </w:pPr>
            <w:r w:rsidRPr="00E054DF">
              <w:rPr>
                <w:iCs/>
                <w:lang w:val="en-US"/>
              </w:rPr>
              <w:t xml:space="preserve">The UL arrival rate#1 is determined by the DL arrival rate#1 and ratio of DL/UL traffic of Macro cell. UL arrival rate#2 is determined by the DL arrival </w:t>
            </w:r>
            <w:r w:rsidRPr="00E054DF">
              <w:rPr>
                <w:iCs/>
                <w:lang w:val="en-US"/>
              </w:rPr>
              <w:lastRenderedPageBreak/>
              <w:t>rate#2 and ratio of DL/UL traffic of Micro cell</w:t>
            </w:r>
          </w:p>
          <w:p w14:paraId="3C722752" w14:textId="77777777" w:rsidR="00920515" w:rsidRPr="00E054DF" w:rsidRDefault="00920515" w:rsidP="008F1E89">
            <w:pPr>
              <w:pStyle w:val="Listenabsatz"/>
              <w:numPr>
                <w:ilvl w:val="0"/>
                <w:numId w:val="159"/>
              </w:numPr>
              <w:autoSpaceDE/>
              <w:autoSpaceDN/>
              <w:adjustRightInd/>
              <w:spacing w:line="240" w:lineRule="auto"/>
              <w:ind w:firstLineChars="0"/>
              <w:rPr>
                <w:iCs/>
                <w:lang w:val="en-US"/>
              </w:rPr>
            </w:pPr>
            <w:r w:rsidRPr="00E054DF">
              <w:rPr>
                <w:iCs/>
                <w:lang w:val="en-US"/>
              </w:rPr>
              <w:t xml:space="preserve">Ratio of DL/UL traffic: {2:1} </w:t>
            </w:r>
            <w:r w:rsidRPr="00E054DF">
              <w:rPr>
                <w:iCs/>
                <w:color w:val="FF0000"/>
                <w:lang w:val="en-US"/>
              </w:rPr>
              <w:t>as baseline</w:t>
            </w:r>
            <w:r w:rsidRPr="00E054DF">
              <w:rPr>
                <w:iCs/>
                <w:lang w:val="en-US"/>
              </w:rPr>
              <w:t xml:space="preserve">, {4:1} and {1:1} </w:t>
            </w:r>
            <w:r w:rsidRPr="00E054DF">
              <w:rPr>
                <w:iCs/>
                <w:color w:val="FF0000"/>
                <w:lang w:val="en-US"/>
              </w:rPr>
              <w:t>as optional.</w:t>
            </w:r>
          </w:p>
        </w:tc>
      </w:tr>
      <w:tr w:rsidR="00920515" w:rsidRPr="00E054DF"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054DF" w:rsidRDefault="00920515" w:rsidP="008F1E89">
            <w:pPr>
              <w:autoSpaceDE/>
              <w:autoSpaceDN/>
              <w:adjustRightInd/>
              <w:spacing w:line="240" w:lineRule="auto"/>
              <w:rPr>
                <w:iCs/>
                <w:lang w:val="en-US"/>
              </w:rPr>
            </w:pPr>
            <w:r w:rsidRPr="00E054DF">
              <w:rPr>
                <w:iCs/>
                <w:lang w:val="en-US"/>
              </w:rPr>
              <w:t>The UL and DL FTP packet arrival rate for SBFD are the same as legacy TDD.</w:t>
            </w:r>
          </w:p>
        </w:tc>
      </w:tr>
    </w:tbl>
    <w:p w14:paraId="2417C0F1" w14:textId="77777777" w:rsidR="00920515" w:rsidRPr="00E054DF" w:rsidRDefault="00920515" w:rsidP="00920515">
      <w:pPr>
        <w:spacing w:after="120"/>
        <w:rPr>
          <w:lang w:val="en-US"/>
        </w:rPr>
      </w:pPr>
    </w:p>
    <w:p w14:paraId="54B0BBBD" w14:textId="77777777" w:rsidR="00E77E4C" w:rsidRPr="00E054DF" w:rsidRDefault="00E77E4C" w:rsidP="00E77E4C">
      <w:pPr>
        <w:spacing w:after="120"/>
        <w:rPr>
          <w:lang w:val="en-US"/>
        </w:rPr>
      </w:pPr>
    </w:p>
    <w:p w14:paraId="1B1F197B" w14:textId="77777777" w:rsidR="00E77E4C" w:rsidRPr="00E054DF" w:rsidRDefault="00E77E4C" w:rsidP="00E77E4C">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rsidRPr="00E054DF"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Pr="00E054DF" w:rsidRDefault="00E83776" w:rsidP="008F1E89">
            <w:pPr>
              <w:spacing w:line="240" w:lineRule="auto"/>
              <w:rPr>
                <w:bCs/>
                <w:lang w:val="en-US"/>
              </w:rPr>
            </w:pPr>
            <w:r w:rsidRPr="00E054DF">
              <w:rPr>
                <w:bCs/>
                <w:lang w:val="en-US"/>
              </w:rPr>
              <w:t>We are little confused that s</w:t>
            </w:r>
            <w:r w:rsidR="00295966" w:rsidRPr="00E054DF">
              <w:rPr>
                <w:bCs/>
                <w:lang w:val="en-US"/>
              </w:rPr>
              <w:t>ince the DL/UL resource ratio in slot configuration Alt1</w:t>
            </w:r>
            <w:r w:rsidR="00A23D67" w:rsidRPr="00E054DF">
              <w:rPr>
                <w:bCs/>
                <w:lang w:val="en-US"/>
              </w:rPr>
              <w:t>, Alt2 and Alt4 is 4:1, why choose DL/UL traffic ratio {2:1} as baseline.</w:t>
            </w:r>
          </w:p>
        </w:tc>
      </w:tr>
      <w:tr w:rsidR="00E77E4C" w:rsidRPr="00E054DF"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E054DF" w:rsidRDefault="00592377" w:rsidP="008F1E89">
            <w:pPr>
              <w:spacing w:line="240" w:lineRule="auto"/>
              <w:rPr>
                <w:bCs/>
                <w:lang w:val="en-US"/>
              </w:rPr>
            </w:pPr>
            <w:r w:rsidRPr="00E054DF">
              <w:rPr>
                <w:bCs/>
                <w:lang w:val="en-US"/>
              </w:rPr>
              <w:t xml:space="preserve">We also have similar question as Spreadtrum. </w:t>
            </w:r>
            <w:r w:rsidR="00231147" w:rsidRPr="00E054DF">
              <w:rPr>
                <w:bCs/>
                <w:lang w:val="en-US"/>
              </w:rPr>
              <w:t xml:space="preserve">If we assume DL/UL resource ratio = 4:1 while the traffic ratio as 2:1 or 1:1, the UL resource utilization will be very high. </w:t>
            </w:r>
            <w:r w:rsidR="00701DAA" w:rsidRPr="00E054DF">
              <w:rPr>
                <w:bCs/>
                <w:lang w:val="en-US"/>
              </w:rPr>
              <w:br/>
              <w:t xml:space="preserve">For Dense Urban with 2-layer scenario, hows the </w:t>
            </w:r>
            <w:r w:rsidR="00223373" w:rsidRPr="00E054DF">
              <w:rPr>
                <w:bCs/>
                <w:lang w:val="en-US"/>
              </w:rPr>
              <w:t>traffic generated for</w:t>
            </w:r>
            <w:r w:rsidR="00701DAA" w:rsidRPr="00E054DF">
              <w:rPr>
                <w:bCs/>
                <w:lang w:val="en-US"/>
              </w:rPr>
              <w:t xml:space="preserve"> Macro and micro layer?</w:t>
            </w:r>
            <w:r w:rsidR="00223373" w:rsidRPr="00E054DF">
              <w:rPr>
                <w:bCs/>
                <w:lang w:val="en-US"/>
              </w:rPr>
              <w:t xml:space="preserve"> Are they independently generated? Or</w:t>
            </w:r>
            <w:r w:rsidR="00701DAA" w:rsidRPr="00E054DF">
              <w:rPr>
                <w:bCs/>
                <w:lang w:val="en-US"/>
              </w:rPr>
              <w:t xml:space="preserve"> Is traffic steer</w:t>
            </w:r>
            <w:r w:rsidR="00223373" w:rsidRPr="00E054DF">
              <w:rPr>
                <w:bCs/>
                <w:lang w:val="en-US"/>
              </w:rPr>
              <w:t>ing</w:t>
            </w:r>
            <w:r w:rsidR="00701DAA" w:rsidRPr="00E054DF">
              <w:rPr>
                <w:bCs/>
                <w:lang w:val="en-US"/>
              </w:rPr>
              <w:t xml:space="preserve"> or load-balancing done </w:t>
            </w:r>
            <w:r w:rsidR="00223373" w:rsidRPr="00E054DF">
              <w:rPr>
                <w:bCs/>
                <w:lang w:val="en-US"/>
              </w:rPr>
              <w:t>?</w:t>
            </w:r>
          </w:p>
        </w:tc>
      </w:tr>
      <w:tr w:rsidR="008A64DC" w:rsidRPr="00E054DF"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Pr="00E054DF" w:rsidRDefault="008A64DC" w:rsidP="008A64DC">
            <w:pPr>
              <w:spacing w:line="240" w:lineRule="auto"/>
              <w:rPr>
                <w:bCs/>
                <w:lang w:val="en-US"/>
              </w:rPr>
            </w:pPr>
            <w:r w:rsidRPr="00E054DF">
              <w:rPr>
                <w:bCs/>
                <w:lang w:val="en-US"/>
              </w:rPr>
              <w:t>We are fine with this proposal.</w:t>
            </w:r>
          </w:p>
        </w:tc>
      </w:tr>
      <w:tr w:rsidR="0077086C" w:rsidRPr="00E054DF" w14:paraId="254AF9A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712F36" w14:textId="0A05A9EE" w:rsidR="0077086C" w:rsidRDefault="0077086C" w:rsidP="0077086C">
            <w:pPr>
              <w:spacing w:line="240" w:lineRule="auto"/>
              <w:rPr>
                <w:bCs/>
              </w:rPr>
            </w:pPr>
            <w:r>
              <w:rPr>
                <w:bCs/>
                <w:color w:val="000000" w:themeColor="text1"/>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654CF01" w14:textId="77777777" w:rsidR="0077086C" w:rsidRDefault="0077086C" w:rsidP="0077086C">
            <w:pPr>
              <w:rPr>
                <w:bCs/>
                <w:color w:val="000000" w:themeColor="text1"/>
                <w:lang w:eastAsia="zh-CN"/>
              </w:rPr>
            </w:pPr>
            <w:r>
              <w:rPr>
                <w:bCs/>
                <w:color w:val="000000" w:themeColor="text1"/>
                <w:lang w:eastAsia="zh-CN"/>
              </w:rPr>
              <w:t>Few comments:</w:t>
            </w:r>
          </w:p>
          <w:p w14:paraId="4E960E0A" w14:textId="77777777" w:rsidR="0077086C" w:rsidRDefault="0077086C" w:rsidP="0077086C">
            <w:pPr>
              <w:pStyle w:val="Listenabsatz"/>
              <w:numPr>
                <w:ilvl w:val="0"/>
                <w:numId w:val="177"/>
              </w:numPr>
              <w:autoSpaceDE/>
              <w:adjustRightInd/>
              <w:spacing w:line="240" w:lineRule="auto"/>
              <w:ind w:firstLineChars="0"/>
              <w:rPr>
                <w:iCs/>
                <w:lang w:eastAsia="zh-CN"/>
              </w:rPr>
            </w:pPr>
            <w:r w:rsidRPr="00E054DF">
              <w:rPr>
                <w:bCs/>
                <w:color w:val="000000" w:themeColor="text1"/>
                <w:lang w:val="en-US" w:eastAsia="zh-CN"/>
              </w:rPr>
              <w:t xml:space="preserve">A smaller packet size should be considered for evaluation. In our study, we found there is different observation on the gains of SBFD/TDD based on the packet size. </w:t>
            </w:r>
            <w:r>
              <w:rPr>
                <w:bCs/>
                <w:color w:val="000000" w:themeColor="text1"/>
                <w:lang w:eastAsia="zh-CN"/>
              </w:rPr>
              <w:t>Compnaies can report what they simulate for packet size.</w:t>
            </w:r>
          </w:p>
          <w:p w14:paraId="6DA563B5" w14:textId="77777777" w:rsidR="0077086C" w:rsidRPr="00E054DF" w:rsidRDefault="0077086C" w:rsidP="0077086C">
            <w:pPr>
              <w:pStyle w:val="Listenabsatz"/>
              <w:numPr>
                <w:ilvl w:val="0"/>
                <w:numId w:val="177"/>
              </w:numPr>
              <w:autoSpaceDE/>
              <w:adjustRightInd/>
              <w:spacing w:line="240" w:lineRule="auto"/>
              <w:ind w:firstLineChars="0"/>
              <w:rPr>
                <w:iCs/>
                <w:lang w:val="en-US" w:eastAsia="zh-CN"/>
              </w:rPr>
            </w:pPr>
            <w:r w:rsidRPr="00E054DF">
              <w:rPr>
                <w:bCs/>
                <w:color w:val="000000" w:themeColor="text1"/>
                <w:lang w:val="en-US" w:eastAsia="zh-CN"/>
              </w:rPr>
              <w:t xml:space="preserve">In addition, </w:t>
            </w:r>
            <w:r w:rsidRPr="00E054DF">
              <w:rPr>
                <w:iCs/>
                <w:lang w:val="en-US" w:eastAsia="zh-CN"/>
              </w:rPr>
              <w:t>Option 2: Asymmetric packet size: 0.5Mbyte for DL and 0.125 Mbytes for UL.</w:t>
            </w:r>
          </w:p>
          <w:p w14:paraId="7CEEFAEE" w14:textId="77777777" w:rsidR="0077086C" w:rsidRPr="00E054DF" w:rsidRDefault="0077086C" w:rsidP="0077086C">
            <w:pPr>
              <w:pStyle w:val="Listenabsatz"/>
              <w:numPr>
                <w:ilvl w:val="0"/>
                <w:numId w:val="178"/>
              </w:numPr>
              <w:spacing w:line="256" w:lineRule="auto"/>
              <w:ind w:firstLineChars="0"/>
              <w:rPr>
                <w:bCs/>
                <w:color w:val="000000" w:themeColor="text1"/>
                <w:lang w:val="en-US" w:eastAsia="zh-CN"/>
              </w:rPr>
            </w:pPr>
            <w:r w:rsidRPr="00E054DF">
              <w:rPr>
                <w:iCs/>
                <w:lang w:val="en-US" w:eastAsia="zh-CN"/>
              </w:rPr>
              <w:t xml:space="preserve">FFS: 1Kbyte </w:t>
            </w:r>
            <w:r w:rsidRPr="00E054DF">
              <w:rPr>
                <w:iCs/>
                <w:color w:val="FF0000"/>
                <w:lang w:val="en-US" w:eastAsia="zh-CN"/>
              </w:rPr>
              <w:t>for UL and 4 Kbyte for DL</w:t>
            </w:r>
          </w:p>
          <w:p w14:paraId="771D771E" w14:textId="77777777" w:rsidR="0077086C" w:rsidRPr="00E054DF" w:rsidRDefault="0077086C" w:rsidP="0077086C">
            <w:pPr>
              <w:pStyle w:val="Listenabsatz"/>
              <w:numPr>
                <w:ilvl w:val="0"/>
                <w:numId w:val="179"/>
              </w:numPr>
              <w:autoSpaceDE/>
              <w:adjustRightInd/>
              <w:spacing w:line="240" w:lineRule="auto"/>
              <w:ind w:firstLineChars="0"/>
              <w:rPr>
                <w:iCs/>
                <w:lang w:val="en-US" w:eastAsia="zh-CN"/>
              </w:rPr>
            </w:pPr>
            <w:r w:rsidRPr="00E054DF">
              <w:rPr>
                <w:iCs/>
                <w:lang w:val="en-US" w:eastAsia="zh-CN"/>
              </w:rPr>
              <w:t>Independent RUs for each traffic direction.</w:t>
            </w:r>
          </w:p>
          <w:p w14:paraId="406FA113" w14:textId="77777777" w:rsidR="0077086C" w:rsidRPr="00E054DF" w:rsidRDefault="0077086C" w:rsidP="0077086C">
            <w:pPr>
              <w:pStyle w:val="Listenabsatz"/>
              <w:numPr>
                <w:ilvl w:val="0"/>
                <w:numId w:val="179"/>
              </w:numPr>
              <w:autoSpaceDE/>
              <w:adjustRightInd/>
              <w:spacing w:line="240" w:lineRule="auto"/>
              <w:ind w:firstLineChars="0"/>
              <w:rPr>
                <w:bCs/>
                <w:color w:val="000000" w:themeColor="text1"/>
                <w:lang w:val="en-US" w:eastAsia="zh-CN"/>
              </w:rPr>
            </w:pPr>
            <w:r w:rsidRPr="00E054DF">
              <w:rPr>
                <w:iCs/>
                <w:lang w:val="en-US" w:eastAsia="zh-CN"/>
              </w:rPr>
              <w:t>The suggested number of RUs are too high. In our view, Low &lt;10%, medium (20-30%) and high is ~50%.</w:t>
            </w:r>
            <w:r w:rsidRPr="00E054DF">
              <w:rPr>
                <w:bCs/>
                <w:color w:val="000000" w:themeColor="text1"/>
                <w:lang w:val="en-US" w:eastAsia="zh-CN"/>
              </w:rPr>
              <w:t xml:space="preserve">  </w:t>
            </w:r>
          </w:p>
          <w:p w14:paraId="15833464" w14:textId="77777777" w:rsidR="0077086C" w:rsidRPr="00E054DF" w:rsidRDefault="0077086C" w:rsidP="0077086C">
            <w:pPr>
              <w:pStyle w:val="Listenabsatz"/>
              <w:numPr>
                <w:ilvl w:val="0"/>
                <w:numId w:val="179"/>
              </w:numPr>
              <w:autoSpaceDE/>
              <w:adjustRightInd/>
              <w:spacing w:line="240" w:lineRule="auto"/>
              <w:ind w:firstLineChars="0"/>
              <w:rPr>
                <w:bCs/>
                <w:color w:val="000000" w:themeColor="text1"/>
                <w:lang w:val="en-US" w:eastAsia="zh-CN"/>
              </w:rPr>
            </w:pPr>
            <w:r w:rsidRPr="00E054DF">
              <w:rPr>
                <w:iCs/>
                <w:lang w:val="en-US" w:eastAsia="zh-CN"/>
              </w:rPr>
              <w:t>Ratio of DL/UL traffic: {4:1} shall be baseline.</w:t>
            </w:r>
          </w:p>
          <w:p w14:paraId="1B2CEB48" w14:textId="657D95AD" w:rsidR="0077086C" w:rsidRPr="00E054DF" w:rsidRDefault="0077086C" w:rsidP="0077086C">
            <w:pPr>
              <w:spacing w:line="240" w:lineRule="auto"/>
              <w:rPr>
                <w:bCs/>
                <w:lang w:val="en-US"/>
              </w:rPr>
            </w:pPr>
            <w:r w:rsidRPr="00E054DF">
              <w:rPr>
                <w:bCs/>
                <w:color w:val="000000" w:themeColor="text1"/>
                <w:lang w:val="en-US" w:eastAsia="zh-CN"/>
              </w:rPr>
              <w:t>HetNet (Urban Macro + InH) should be considered and make proposal general, not only for case 1 SBFD.</w:t>
            </w:r>
          </w:p>
        </w:tc>
      </w:tr>
    </w:tbl>
    <w:p w14:paraId="28D4AB43" w14:textId="77777777" w:rsidR="00E77E4C" w:rsidRPr="00E054DF" w:rsidRDefault="00E77E4C" w:rsidP="00E77E4C">
      <w:pPr>
        <w:spacing w:after="120"/>
        <w:rPr>
          <w:lang w:val="en-US"/>
        </w:rPr>
      </w:pPr>
    </w:p>
    <w:p w14:paraId="68503DF3" w14:textId="634C6BF4" w:rsidR="00043C89" w:rsidRPr="00E054DF" w:rsidRDefault="00043C89">
      <w:pPr>
        <w:spacing w:after="120"/>
        <w:rPr>
          <w:lang w:val="en-US"/>
        </w:rPr>
      </w:pPr>
    </w:p>
    <w:p w14:paraId="05D6620F" w14:textId="77777777" w:rsidR="00920515" w:rsidRPr="00E054DF" w:rsidRDefault="00920515">
      <w:pPr>
        <w:spacing w:after="120"/>
        <w:rPr>
          <w:lang w:val="en-US"/>
        </w:rPr>
      </w:pPr>
    </w:p>
    <w:p w14:paraId="35BA3EC2" w14:textId="3F458A7F" w:rsidR="00043C89" w:rsidRDefault="00043C89" w:rsidP="00B8300E">
      <w:pPr>
        <w:pStyle w:val="berschrift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berschrift3"/>
      </w:pPr>
      <w:r>
        <w:t>Submitted proposal</w:t>
      </w:r>
    </w:p>
    <w:p w14:paraId="2D634649" w14:textId="77777777" w:rsidR="009022F9" w:rsidRDefault="009022F9" w:rsidP="009022F9">
      <w:pPr>
        <w:pStyle w:val="berschrift4"/>
      </w:pPr>
      <w:r>
        <w:t>For SBFD</w:t>
      </w:r>
    </w:p>
    <w:tbl>
      <w:tblPr>
        <w:tblStyle w:val="Tabellenraster"/>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054DF"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054DF" w:rsidRDefault="00DE7C7B" w:rsidP="00E344A1">
            <w:pPr>
              <w:spacing w:line="240" w:lineRule="auto"/>
              <w:rPr>
                <w:bCs/>
                <w:i/>
                <w:iCs/>
                <w:lang w:val="en-US"/>
              </w:rPr>
            </w:pPr>
            <w:r w:rsidRPr="00E054DF">
              <w:rPr>
                <w:b/>
                <w:i/>
                <w:u w:val="single"/>
                <w:lang w:val="en-US"/>
              </w:rPr>
              <w:t>Proposal 1</w:t>
            </w:r>
            <w:r w:rsidRPr="00E054DF">
              <w:rPr>
                <w:i/>
                <w:lang w:val="en-US"/>
              </w:rPr>
              <w:t xml:space="preserve">: </w:t>
            </w:r>
            <w:r w:rsidRPr="00E054DF">
              <w:rPr>
                <w:bCs/>
                <w:i/>
                <w:iCs/>
                <w:lang w:val="en-US"/>
              </w:rPr>
              <w:t xml:space="preserve">For </w:t>
            </w:r>
            <w:r w:rsidRPr="00E054DF">
              <w:rPr>
                <w:i/>
                <w:lang w:val="en-US"/>
              </w:rPr>
              <w:t>SBFD deployment case 1</w:t>
            </w:r>
            <w:r w:rsidRPr="00E054DF">
              <w:rPr>
                <w:bCs/>
                <w:i/>
                <w:lang w:val="en-US"/>
              </w:rPr>
              <w:t>,</w:t>
            </w:r>
            <w:r w:rsidRPr="00E054DF">
              <w:rPr>
                <w:bCs/>
                <w:i/>
                <w:iCs/>
                <w:lang w:val="en-US"/>
              </w:rPr>
              <w:t xml:space="preserve"> evaluation assumptions in </w:t>
            </w:r>
            <w:r w:rsidRPr="00E054DF">
              <w:rPr>
                <w:rFonts w:hint="eastAsia"/>
                <w:bCs/>
                <w:i/>
                <w:iCs/>
                <w:lang w:val="en-US"/>
              </w:rPr>
              <w:t>Ta</w:t>
            </w:r>
            <w:r w:rsidRPr="00E054DF">
              <w:rPr>
                <w:bCs/>
                <w:i/>
                <w:iCs/>
                <w:lang w:val="en-US"/>
              </w:rPr>
              <w:t>ble 15</w:t>
            </w:r>
            <w:r w:rsidRPr="00E054DF">
              <w:rPr>
                <w:i/>
                <w:lang w:val="en-US"/>
              </w:rPr>
              <w:t xml:space="preserve"> and Table 16</w:t>
            </w:r>
            <w:r w:rsidRPr="00E054DF">
              <w:rPr>
                <w:bCs/>
                <w:i/>
                <w:iCs/>
                <w:lang w:val="en-US"/>
              </w:rPr>
              <w:t xml:space="preserve"> in Annex B can be considered as starting point.</w:t>
            </w:r>
          </w:p>
          <w:p w14:paraId="4C32E8FD" w14:textId="77777777" w:rsidR="00DE7C7B" w:rsidRPr="00E054DF" w:rsidRDefault="00DE7C7B" w:rsidP="00E344A1">
            <w:pPr>
              <w:tabs>
                <w:tab w:val="num" w:pos="720"/>
              </w:tabs>
              <w:spacing w:line="240" w:lineRule="auto"/>
              <w:rPr>
                <w:b/>
                <w:i/>
                <w:u w:val="single"/>
                <w:lang w:val="en-US"/>
              </w:rPr>
            </w:pPr>
          </w:p>
          <w:p w14:paraId="5919CB83" w14:textId="77777777" w:rsidR="00D764BA" w:rsidRPr="00E054DF" w:rsidRDefault="00D764BA" w:rsidP="00E344A1">
            <w:pPr>
              <w:spacing w:line="240" w:lineRule="auto"/>
              <w:rPr>
                <w:b/>
                <w:u w:val="single"/>
                <w:lang w:val="en-US"/>
              </w:rPr>
            </w:pPr>
            <w:r w:rsidRPr="00E054DF">
              <w:rPr>
                <w:b/>
                <w:u w:val="single"/>
                <w:lang w:val="en-US"/>
              </w:rPr>
              <w:t xml:space="preserve">Separate-Tx/Rx antenna array modelling for SBFD </w:t>
            </w:r>
          </w:p>
          <w:p w14:paraId="5DD5079C" w14:textId="22A5C2E7" w:rsidR="00B01894" w:rsidRPr="00E054DF" w:rsidRDefault="00B01894" w:rsidP="00E344A1">
            <w:pPr>
              <w:tabs>
                <w:tab w:val="num" w:pos="720"/>
              </w:tabs>
              <w:spacing w:line="240" w:lineRule="auto"/>
              <w:rPr>
                <w:i/>
                <w:lang w:val="en-US"/>
              </w:rPr>
            </w:pPr>
            <w:r w:rsidRPr="00E054DF">
              <w:rPr>
                <w:b/>
                <w:i/>
                <w:u w:val="single"/>
                <w:lang w:val="en-US"/>
              </w:rPr>
              <w:t>Proposal 20</w:t>
            </w:r>
            <w:r w:rsidRPr="00E054DF">
              <w:rPr>
                <w:i/>
                <w:lang w:val="en-US"/>
              </w:rPr>
              <w:t>:</w:t>
            </w:r>
            <w:r w:rsidRPr="00E054DF">
              <w:rPr>
                <w:lang w:val="en-US"/>
              </w:rPr>
              <w:t xml:space="preserve"> </w:t>
            </w:r>
            <w:r w:rsidRPr="00E054DF">
              <w:rPr>
                <w:i/>
                <w:lang w:val="en-US"/>
              </w:rPr>
              <w:t>For evaluation of SBFD operation,</w:t>
            </w:r>
            <w:r w:rsidRPr="00E054DF">
              <w:rPr>
                <w:bCs/>
                <w:i/>
                <w:lang w:val="en-US"/>
              </w:rPr>
              <w:t xml:space="preserve"> separate-Tx/Rx antenna array can be modelled by two panel groups.</w:t>
            </w:r>
          </w:p>
          <w:p w14:paraId="5091D099" w14:textId="3853F234"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 xml:space="preserve">Each panel group </w:t>
            </w:r>
            <w:r w:rsidRPr="00E054DF">
              <w:rPr>
                <w:rFonts w:eastAsia="MS Mincho"/>
                <w:i/>
                <w:lang w:val="en-US"/>
              </w:rPr>
              <w:t>comprises</w:t>
            </w:r>
            <w:r w:rsidRPr="00E054DF">
              <w:rPr>
                <w:i/>
                <w:lang w:val="en-US"/>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054DF">
              <w:rPr>
                <w:i/>
                <w:vertAlign w:val="subscript"/>
                <w:lang w:val="en-US"/>
              </w:rPr>
              <w:t xml:space="preserve"> </w:t>
            </w:r>
            <w:r w:rsidRPr="00E054DF">
              <w:rPr>
                <w:i/>
                <w:lang w:val="en-US"/>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 xml:space="preserve">Legacy parameters </w:t>
            </w:r>
            <m:oMath>
              <m:d>
                <m:dPr>
                  <m:ctrlPr>
                    <w:rPr>
                      <w:rFonts w:ascii="Cambria Math" w:hAnsi="Cambria Math"/>
                      <w:i/>
                      <w:iCs/>
                    </w:rPr>
                  </m:ctrlPr>
                </m:dPr>
                <m:e>
                  <m:r>
                    <w:rPr>
                      <w:rFonts w:ascii="Cambria Math" w:hAnsi="Cambria Math"/>
                    </w:rPr>
                    <m:t>M</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lang w:val="en-US"/>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054DF">
              <w:rPr>
                <w:i/>
                <w:lang w:val="en-US"/>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lang w:val="en-US"/>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054DF">
              <w:rPr>
                <w:i/>
                <w:lang w:val="en-US"/>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lang w:val="en-US"/>
                        </w:rPr>
                        <m:t>,</m:t>
                      </m:r>
                      <m:r>
                        <w:rPr>
                          <w:rFonts w:ascii="Cambria Math" w:hAnsi="Cambria Math"/>
                        </w:rPr>
                        <m:t>H</m:t>
                      </m:r>
                    </m:sub>
                  </m:sSub>
                  <m:r>
                    <w:rPr>
                      <w:rFonts w:ascii="Cambria Math" w:hAnsi="Cambria Math"/>
                      <w:lang w:val="en-US"/>
                    </w:rPr>
                    <m:t>,</m:t>
                  </m:r>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lang w:val="en-US"/>
                        </w:rPr>
                        <m:t>,</m:t>
                      </m:r>
                      <m:r>
                        <w:rPr>
                          <w:rFonts w:ascii="Cambria Math" w:hAnsi="Cambria Math"/>
                        </w:rPr>
                        <m:t>V</m:t>
                      </m:r>
                    </m:sub>
                  </m:sSub>
                </m:e>
              </m:d>
            </m:oMath>
            <w:r w:rsidRPr="00E054DF">
              <w:rPr>
                <w:i/>
                <w:lang w:val="en-US"/>
              </w:rPr>
              <w:t xml:space="preserve"> are used for description of each panel group:</w:t>
            </w:r>
          </w:p>
          <w:p w14:paraId="638C8F8C" w14:textId="14BAA297" w:rsidR="00B01894" w:rsidRPr="00E054DF" w:rsidRDefault="00D030F3" w:rsidP="00E344A1">
            <w:pPr>
              <w:pStyle w:val="Listenabsatz"/>
              <w:widowControl/>
              <w:numPr>
                <w:ilvl w:val="1"/>
                <w:numId w:val="22"/>
              </w:numPr>
              <w:spacing w:line="240" w:lineRule="auto"/>
              <w:ind w:left="840" w:firstLineChars="0" w:hanging="420"/>
              <w:rPr>
                <w:i/>
                <w:lang w:val="en-US"/>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054DF">
              <w:rPr>
                <w:i/>
                <w:lang w:val="en-US"/>
              </w:rPr>
              <w:t xml:space="preserve">: Number of panels in a column </w:t>
            </w:r>
            <w:r w:rsidR="00B01894" w:rsidRPr="00E054DF">
              <w:rPr>
                <w:i/>
                <w:color w:val="0070C0"/>
                <w:lang w:val="en-US"/>
              </w:rPr>
              <w:t>within a panel group.</w:t>
            </w:r>
          </w:p>
          <w:p w14:paraId="226BCD2C" w14:textId="0071087E" w:rsidR="00B01894" w:rsidRPr="00E054DF" w:rsidRDefault="00D030F3" w:rsidP="00E344A1">
            <w:pPr>
              <w:pStyle w:val="Listenabsatz"/>
              <w:widowControl/>
              <w:numPr>
                <w:ilvl w:val="1"/>
                <w:numId w:val="22"/>
              </w:numPr>
              <w:spacing w:line="240" w:lineRule="auto"/>
              <w:ind w:left="840" w:firstLineChars="0" w:hanging="420"/>
              <w:rPr>
                <w:i/>
                <w:lang w:val="en-US"/>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054DF">
              <w:rPr>
                <w:i/>
                <w:lang w:val="en-US"/>
              </w:rPr>
              <w:t xml:space="preserve">: Number of panels in a row </w:t>
            </w:r>
            <w:r w:rsidR="00B01894" w:rsidRPr="00E054DF">
              <w:rPr>
                <w:i/>
                <w:color w:val="0070C0"/>
                <w:lang w:val="en-US"/>
              </w:rPr>
              <w:t>within a panel group.</w:t>
            </w:r>
          </w:p>
          <w:p w14:paraId="1CAAC643" w14:textId="55DE388C" w:rsidR="00B01894" w:rsidRPr="00E054DF" w:rsidRDefault="00D030F3" w:rsidP="00E344A1">
            <w:pPr>
              <w:pStyle w:val="Listenabsatz"/>
              <w:widowControl/>
              <w:numPr>
                <w:ilvl w:val="1"/>
                <w:numId w:val="22"/>
              </w:numPr>
              <w:spacing w:line="240" w:lineRule="auto"/>
              <w:ind w:left="840" w:firstLineChars="0" w:hanging="420"/>
              <w:rPr>
                <w:i/>
                <w:lang w:val="en-US"/>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lang w:val="en-US"/>
                    </w:rPr>
                    <m:t>,</m:t>
                  </m:r>
                  <m:r>
                    <w:rPr>
                      <w:rFonts w:ascii="Cambria Math" w:hAnsi="Cambria Math"/>
                    </w:rPr>
                    <m:t>H</m:t>
                  </m:r>
                </m:sub>
              </m:sSub>
            </m:oMath>
            <w:r w:rsidR="00B01894" w:rsidRPr="00E054DF">
              <w:rPr>
                <w:i/>
                <w:lang w:val="en-US"/>
              </w:rPr>
              <w:t xml:space="preserve">: Antenna panel spacing in horizontal direction </w:t>
            </w:r>
            <w:r w:rsidR="00B01894" w:rsidRPr="00E054DF">
              <w:rPr>
                <w:i/>
                <w:color w:val="0070C0"/>
                <w:lang w:val="en-US"/>
              </w:rPr>
              <w:t>within a panel group.</w:t>
            </w:r>
          </w:p>
          <w:p w14:paraId="5E84B16F" w14:textId="00B1F02E" w:rsidR="00B01894" w:rsidRPr="00E054DF" w:rsidRDefault="00D030F3" w:rsidP="00E344A1">
            <w:pPr>
              <w:pStyle w:val="Listenabsatz"/>
              <w:widowControl/>
              <w:numPr>
                <w:ilvl w:val="1"/>
                <w:numId w:val="22"/>
              </w:numPr>
              <w:spacing w:line="240" w:lineRule="auto"/>
              <w:ind w:left="840" w:firstLineChars="0" w:hanging="420"/>
              <w:rPr>
                <w:i/>
                <w:lang w:val="en-US"/>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lang w:val="en-US"/>
                    </w:rPr>
                    <m:t>,</m:t>
                  </m:r>
                  <m:r>
                    <w:rPr>
                      <w:rFonts w:ascii="Cambria Math" w:hAnsi="Cambria Math"/>
                    </w:rPr>
                    <m:t>V</m:t>
                  </m:r>
                </m:sub>
              </m:sSub>
            </m:oMath>
            <w:r w:rsidR="00B01894" w:rsidRPr="00E054DF">
              <w:rPr>
                <w:i/>
                <w:lang w:val="en-US"/>
              </w:rPr>
              <w:t xml:space="preserve">: Antenna panel spacing in vertical direction </w:t>
            </w:r>
            <w:r w:rsidR="00B01894" w:rsidRPr="00E054DF">
              <w:rPr>
                <w:i/>
                <w:color w:val="0070C0"/>
                <w:lang w:val="en-US"/>
              </w:rPr>
              <w:t>within a panel group.</w:t>
            </w:r>
          </w:p>
          <w:p w14:paraId="2397D8E6" w14:textId="4B4558E6"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 xml:space="preserve">Introduce additional parameters </w:t>
            </w:r>
            <m:oMath>
              <m:r>
                <w:rPr>
                  <w:rFonts w:ascii="Cambria Math" w:hAnsi="Cambria Math"/>
                  <w:lang w:val="en-US"/>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lang w:val="en-US"/>
                    </w:rPr>
                    <m:t>'</m:t>
                  </m:r>
                </m:sup>
              </m:sSubSup>
              <m:r>
                <w:rPr>
                  <w:rFonts w:ascii="Cambria Math" w:hAnsi="Cambria Math"/>
                  <w:lang w:val="en-US"/>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lang w:val="en-US"/>
                    </w:rPr>
                    <m:t>'</m:t>
                  </m:r>
                </m:sup>
              </m:sSubSup>
              <m:r>
                <w:rPr>
                  <w:rFonts w:ascii="Cambria Math" w:hAnsi="Cambria Math"/>
                  <w:lang w:val="en-US"/>
                </w:rPr>
                <m:t>)</m:t>
              </m:r>
            </m:oMath>
            <w:r w:rsidRPr="00E054DF">
              <w:rPr>
                <w:i/>
                <w:lang w:val="en-US"/>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lang w:val="en-US"/>
                        </w:rPr>
                        <m:t>,</m:t>
                      </m:r>
                      <m:r>
                        <w:rPr>
                          <w:rFonts w:ascii="Cambria Math" w:hAnsi="Cambria Math"/>
                        </w:rPr>
                        <m:t>H</m:t>
                      </m:r>
                    </m:sub>
                  </m:sSub>
                  <m:r>
                    <w:rPr>
                      <w:rFonts w:ascii="Cambria Math" w:hAnsi="Cambria Math"/>
                      <w:lang w:val="en-US"/>
                    </w:rPr>
                    <m:t>,</m:t>
                  </m:r>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lang w:val="en-US"/>
                        </w:rPr>
                        <m:t>,</m:t>
                      </m:r>
                      <m:r>
                        <w:rPr>
                          <w:rFonts w:ascii="Cambria Math" w:hAnsi="Cambria Math"/>
                        </w:rPr>
                        <m:t>V</m:t>
                      </m:r>
                    </m:sub>
                  </m:sSub>
                </m:e>
              </m:d>
            </m:oMath>
            <w:r w:rsidRPr="00E054DF">
              <w:rPr>
                <w:i/>
                <w:lang w:val="en-US"/>
              </w:rPr>
              <w:t xml:space="preserve"> for description of the total number of vertical TXRUs across two panel groups and panel group spacings:</w:t>
            </w:r>
          </w:p>
          <w:p w14:paraId="1368C6C6" w14:textId="2749B53E" w:rsidR="00B01894" w:rsidRPr="00E054DF" w:rsidRDefault="00D030F3" w:rsidP="00E344A1">
            <w:pPr>
              <w:pStyle w:val="Listenabsatz"/>
              <w:widowControl/>
              <w:numPr>
                <w:ilvl w:val="1"/>
                <w:numId w:val="22"/>
              </w:numPr>
              <w:spacing w:line="240" w:lineRule="auto"/>
              <w:ind w:left="840" w:firstLineChars="0" w:hanging="420"/>
              <w:rPr>
                <w:i/>
                <w:lang w:val="en-US"/>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lang w:val="en-US"/>
                    </w:rPr>
                    <m:t>'</m:t>
                  </m:r>
                </m:sup>
              </m:sSubSup>
            </m:oMath>
            <w:r w:rsidR="00B01894" w:rsidRPr="00E054DF">
              <w:rPr>
                <w:i/>
                <w:lang w:val="en-US"/>
              </w:rPr>
              <w:t>: Total number of vertical TXRUs across two panel groups, on one polarization.</w:t>
            </w:r>
          </w:p>
          <w:p w14:paraId="359E5DE4" w14:textId="34A864D6" w:rsidR="00B01894" w:rsidRPr="00E054DF" w:rsidRDefault="00D030F3" w:rsidP="00E344A1">
            <w:pPr>
              <w:pStyle w:val="Listenabsatz"/>
              <w:widowControl/>
              <w:numPr>
                <w:ilvl w:val="1"/>
                <w:numId w:val="22"/>
              </w:numPr>
              <w:spacing w:line="240" w:lineRule="auto"/>
              <w:ind w:left="840" w:firstLineChars="0" w:hanging="420"/>
              <w:rPr>
                <w:i/>
                <w:lang w:val="en-US"/>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lang w:val="en-US"/>
                    </w:rPr>
                    <m:t>'</m:t>
                  </m:r>
                </m:sup>
              </m:sSubSup>
            </m:oMath>
            <w:r w:rsidR="00B01894" w:rsidRPr="00E054DF">
              <w:rPr>
                <w:i/>
                <w:lang w:val="en-US"/>
              </w:rPr>
              <w:t>: Total number of horizontal TXRUs across two panel groups, on one polarization.</w:t>
            </w:r>
          </w:p>
          <w:p w14:paraId="1784C401" w14:textId="54E00FEC" w:rsidR="00B01894" w:rsidRPr="00E344A1" w:rsidRDefault="00D030F3" w:rsidP="00E344A1">
            <w:pPr>
              <w:pStyle w:val="Listenabsatz"/>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lang w:val="en-US"/>
                    </w:rPr>
                    <m:t>,</m:t>
                  </m:r>
                  <m:r>
                    <w:rPr>
                      <w:rFonts w:ascii="Cambria Math" w:hAnsi="Cambria Math"/>
                    </w:rPr>
                    <m:t>H</m:t>
                  </m:r>
                </m:sub>
              </m:sSub>
            </m:oMath>
            <w:r w:rsidR="00B01894" w:rsidRPr="00E054DF">
              <w:rPr>
                <w:i/>
                <w:lang w:val="en-US"/>
              </w:rPr>
              <w:t xml:space="preserve">: Panel group spacing in the horizontal direction. </w:t>
            </w:r>
            <w:r w:rsidR="00B01894" w:rsidRPr="00E344A1">
              <w:rPr>
                <w:i/>
              </w:rPr>
              <w:t xml:space="preserve">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054DF" w:rsidRDefault="00D030F3" w:rsidP="00E344A1">
            <w:pPr>
              <w:pStyle w:val="Listenabsatz"/>
              <w:widowControl/>
              <w:numPr>
                <w:ilvl w:val="1"/>
                <w:numId w:val="22"/>
              </w:numPr>
              <w:spacing w:line="240" w:lineRule="auto"/>
              <w:ind w:left="840" w:firstLineChars="0" w:hanging="420"/>
              <w:rPr>
                <w:i/>
                <w:lang w:val="en-US"/>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lang w:val="en-US"/>
                    </w:rPr>
                    <m:t>,</m:t>
                  </m:r>
                  <m:r>
                    <w:rPr>
                      <w:rFonts w:ascii="Cambria Math" w:hAnsi="Cambria Math"/>
                    </w:rPr>
                    <m:t>V</m:t>
                  </m:r>
                </m:sub>
              </m:sSub>
            </m:oMath>
            <w:r w:rsidR="00B01894" w:rsidRPr="00E054DF">
              <w:rPr>
                <w:i/>
                <w:lang w:val="en-US"/>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5pt;height:236.5pt;mso-width-percent:0;mso-height-percent:0;mso-width-percent:0;mso-height-percent:0" o:ole="">
                  <v:imagedata r:id="rId59" o:title=""/>
                </v:shape>
                <o:OLEObject Type="Embed" ProgID="Visio.Drawing.15" ShapeID="_x0000_i1047" DrawAspect="Content" ObjectID="_1722845568" r:id="rId60"/>
              </w:object>
            </w:r>
          </w:p>
          <w:p w14:paraId="16130CA1" w14:textId="4A780896" w:rsidR="00287DCF" w:rsidRPr="00E054DF" w:rsidRDefault="00287DCF" w:rsidP="00E344A1">
            <w:pPr>
              <w:pStyle w:val="Beschriftung"/>
              <w:spacing w:before="0" w:after="0" w:line="240" w:lineRule="auto"/>
              <w:jc w:val="center"/>
              <w:rPr>
                <w:lang w:val="en-US"/>
              </w:rPr>
            </w:pPr>
            <w:bookmarkStart w:id="30" w:name="_Ref109836888"/>
            <w:r w:rsidRPr="00E054DF">
              <w:rPr>
                <w:lang w:val="en-US"/>
              </w:rPr>
              <w:t xml:space="preserve">Figure </w:t>
            </w:r>
            <w:bookmarkEnd w:id="30"/>
            <w:r w:rsidRPr="00E054DF">
              <w:rPr>
                <w:b w:val="0"/>
                <w:lang w:val="en-US"/>
              </w:rPr>
              <w:t>9</w:t>
            </w:r>
            <w:r w:rsidRPr="00E054DF">
              <w:rPr>
                <w:lang w:val="en-US"/>
              </w:rPr>
              <w:t xml:space="preserve">  Separate-Tx/Rx antenna array for SBFD.</w:t>
            </w:r>
          </w:p>
          <w:p w14:paraId="574AB99F" w14:textId="77777777" w:rsidR="00287DCF" w:rsidRPr="00E054DF" w:rsidRDefault="00287DCF" w:rsidP="00E344A1">
            <w:pPr>
              <w:tabs>
                <w:tab w:val="num" w:pos="720"/>
              </w:tabs>
              <w:spacing w:line="240" w:lineRule="auto"/>
              <w:rPr>
                <w:i/>
                <w:lang w:val="en-US"/>
              </w:rPr>
            </w:pPr>
          </w:p>
          <w:p w14:paraId="0B266456" w14:textId="6A015679" w:rsidR="001C2030" w:rsidRPr="00E054DF" w:rsidRDefault="001C2030" w:rsidP="00E344A1">
            <w:pPr>
              <w:tabs>
                <w:tab w:val="num" w:pos="720"/>
              </w:tabs>
              <w:spacing w:line="240" w:lineRule="auto"/>
              <w:rPr>
                <w:b/>
                <w:u w:val="single"/>
                <w:lang w:val="en-US"/>
              </w:rPr>
            </w:pPr>
            <w:r w:rsidRPr="00E054DF">
              <w:rPr>
                <w:b/>
                <w:u w:val="single"/>
                <w:lang w:val="en-US"/>
              </w:rPr>
              <w:t>BS antenna array configuration</w:t>
            </w:r>
          </w:p>
          <w:p w14:paraId="110AEB3E" w14:textId="4C27C4F5" w:rsidR="00B01894" w:rsidRPr="00E054DF" w:rsidRDefault="00B01894" w:rsidP="00E344A1">
            <w:pPr>
              <w:tabs>
                <w:tab w:val="num" w:pos="720"/>
              </w:tabs>
              <w:spacing w:line="240" w:lineRule="auto"/>
              <w:rPr>
                <w:bCs/>
                <w:i/>
                <w:lang w:val="en-US"/>
              </w:rPr>
            </w:pPr>
            <w:r w:rsidRPr="00E054DF">
              <w:rPr>
                <w:b/>
                <w:i/>
                <w:u w:val="single"/>
                <w:lang w:val="en-US"/>
              </w:rPr>
              <w:t>Proposal 21</w:t>
            </w:r>
            <w:r w:rsidRPr="00E054DF">
              <w:rPr>
                <w:i/>
                <w:lang w:val="en-US"/>
              </w:rPr>
              <w:t xml:space="preserve">: For evaluation of SBFD operation, BS antenna configurations in </w:t>
            </w:r>
            <w:r w:rsidRPr="00E054DF">
              <w:rPr>
                <w:rFonts w:hint="eastAsia"/>
                <w:i/>
                <w:lang w:val="en-US"/>
              </w:rPr>
              <w:t>Table</w:t>
            </w:r>
            <w:r w:rsidRPr="00E054DF">
              <w:rPr>
                <w:i/>
                <w:lang w:val="en-US"/>
              </w:rPr>
              <w:t xml:space="preserve"> 6 can be considered for calibration</w:t>
            </w:r>
            <w:r w:rsidRPr="00E054DF">
              <w:rPr>
                <w:bCs/>
                <w:i/>
                <w:lang w:val="en-US"/>
              </w:rPr>
              <w:t>.</w:t>
            </w:r>
          </w:p>
          <w:p w14:paraId="246C2BFD" w14:textId="6D235991" w:rsidR="003F6718" w:rsidRPr="00E054DF" w:rsidRDefault="003F6718" w:rsidP="00E344A1">
            <w:pPr>
              <w:widowControl/>
              <w:spacing w:line="240" w:lineRule="auto"/>
              <w:rPr>
                <w:lang w:val="en-US"/>
              </w:rPr>
            </w:pPr>
            <w:bookmarkStart w:id="31" w:name="_Ref109852806"/>
            <w:r w:rsidRPr="00E054DF">
              <w:rPr>
                <w:b/>
                <w:lang w:val="en-US"/>
              </w:rPr>
              <w:t xml:space="preserve">Table </w:t>
            </w:r>
            <w:bookmarkEnd w:id="31"/>
            <w:r w:rsidRPr="00E054DF">
              <w:rPr>
                <w:lang w:val="en-US"/>
              </w:rPr>
              <w:t>6</w:t>
            </w:r>
            <w:r w:rsidRPr="00E054DF">
              <w:rPr>
                <w:b/>
                <w:lang w:val="en-US"/>
              </w:rPr>
              <w:t xml:space="preserve">  </w:t>
            </w:r>
            <w:r w:rsidRPr="00E054DF">
              <w:rPr>
                <w:rFonts w:hint="eastAsia"/>
                <w:b/>
                <w:lang w:val="en-US"/>
              </w:rPr>
              <w:t>Typical</w:t>
            </w:r>
            <w:r w:rsidRPr="00E054DF">
              <w:rPr>
                <w:b/>
                <w:lang w:val="en-US"/>
              </w:rPr>
              <w:t xml:space="preserve"> antenna configurations for InH BS and Macro/Micro BS.</w:t>
            </w:r>
          </w:p>
          <w:tbl>
            <w:tblPr>
              <w:tblStyle w:val="Tabellenraster"/>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054DF" w:rsidRDefault="003F6718" w:rsidP="00E344A1">
                  <w:pPr>
                    <w:widowControl/>
                    <w:overflowPunct w:val="0"/>
                    <w:spacing w:line="240" w:lineRule="auto"/>
                    <w:textAlignment w:val="baseline"/>
                    <w:rPr>
                      <w:lang w:val="en-US"/>
                    </w:rPr>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p</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p</m:t>
                            </m:r>
                          </m:sub>
                        </m:sSub>
                      </m:e>
                    </m:d>
                  </m:oMath>
                  <w:r w:rsidRPr="00E344A1">
                    <w:rPr>
                      <w:lang w:val="fr-FR"/>
                    </w:rPr>
                    <w:t>= (2,1,2,1,1;</w:t>
                  </w:r>
                  <w:r w:rsidRPr="00E054DF">
                    <w:rPr>
                      <w:lang w:val="en-US"/>
                    </w:rPr>
                    <w:t xml:space="preserve"> 2,1</w:t>
                  </w:r>
                  <w:r w:rsidRPr="00E344A1">
                    <w:rPr>
                      <w:lang w:val="fr-FR"/>
                    </w:rPr>
                    <w:t>)</w:t>
                  </w:r>
                  <w:bookmarkEnd w:id="33"/>
                </w:p>
              </w:tc>
              <w:tc>
                <w:tcPr>
                  <w:tcW w:w="2712" w:type="dxa"/>
                  <w:vAlign w:val="center"/>
                  <w:hideMark/>
                </w:tcPr>
                <w:p w14:paraId="35DFBB77"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054DF" w:rsidRDefault="003F6718" w:rsidP="00E344A1">
                  <w:pPr>
                    <w:widowControl/>
                    <w:overflowPunct w:val="0"/>
                    <w:spacing w:line="240" w:lineRule="auto"/>
                    <w:textAlignment w:val="baseline"/>
                    <w:rPr>
                      <w:lang w:val="en-US"/>
                    </w:rPr>
                  </w:pPr>
                  <w:r w:rsidRPr="00E054DF">
                    <w:rPr>
                      <w:b/>
                      <w:bCs/>
                      <w:lang w:val="en-US"/>
                    </w:rPr>
                    <w:lastRenderedPageBreak/>
                    <w:t>Macro/Micro</w:t>
                  </w:r>
                </w:p>
                <w:p w14:paraId="68F89AA9" w14:textId="77777777" w:rsidR="003F6718" w:rsidRPr="00E054DF" w:rsidRDefault="003F6718" w:rsidP="00E344A1">
                  <w:pPr>
                    <w:widowControl/>
                    <w:overflowPunct w:val="0"/>
                    <w:spacing w:line="240" w:lineRule="auto"/>
                    <w:textAlignment w:val="baseline"/>
                    <w:rPr>
                      <w:lang w:val="en-US"/>
                    </w:rPr>
                  </w:pPr>
                  <w:r w:rsidRPr="00E054DF">
                    <w:rPr>
                      <w:b/>
                      <w:bCs/>
                      <w:lang w:val="en-U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D030F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D030F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054DF" w:rsidRDefault="003F6718" w:rsidP="00E344A1">
            <w:pPr>
              <w:widowControl/>
              <w:spacing w:line="240" w:lineRule="auto"/>
              <w:rPr>
                <w:lang w:val="en-US"/>
              </w:rPr>
            </w:pPr>
            <w:r w:rsidRPr="00E054DF">
              <w:rPr>
                <w:rFonts w:hint="eastAsia"/>
                <w:lang w:val="en-US"/>
              </w:rPr>
              <w:t>N</w:t>
            </w:r>
            <w:r w:rsidRPr="00E054DF">
              <w:rPr>
                <w:lang w:val="en-US"/>
              </w:rPr>
              <w:t xml:space="preserve">ote: 4 </w:t>
            </w:r>
            <w:r w:rsidRPr="00E344A1">
              <w:rPr>
                <w:i/>
                <w:iCs/>
              </w:rPr>
              <w:t>λ</w:t>
            </w:r>
            <w:r w:rsidRPr="00E054DF">
              <w:rPr>
                <w:lang w:val="en-US"/>
              </w:rPr>
              <w:t xml:space="preserve"> for FR1 (4GHz) and 30</w:t>
            </w:r>
            <w:r w:rsidRPr="00E054DF">
              <w:rPr>
                <w:i/>
                <w:iCs/>
                <w:lang w:val="en-US"/>
              </w:rPr>
              <w:t xml:space="preserve"> </w:t>
            </w:r>
            <w:r w:rsidRPr="00E344A1">
              <w:rPr>
                <w:i/>
                <w:iCs/>
              </w:rPr>
              <w:t>λ</w:t>
            </w:r>
            <w:r w:rsidRPr="00E054DF">
              <w:rPr>
                <w:i/>
                <w:iCs/>
                <w:lang w:val="en-US"/>
              </w:rPr>
              <w:t xml:space="preserve"> </w:t>
            </w:r>
            <w:r w:rsidRPr="00E054DF">
              <w:rPr>
                <w:lang w:val="en-US"/>
              </w:rPr>
              <w:t>for FR2-1 (30GHz) are both equal to 30cm.</w:t>
            </w:r>
          </w:p>
          <w:p w14:paraId="052547FA" w14:textId="77777777" w:rsidR="003F6718" w:rsidRPr="00E054DF" w:rsidRDefault="003F6718" w:rsidP="00E344A1">
            <w:pPr>
              <w:tabs>
                <w:tab w:val="num" w:pos="720"/>
              </w:tabs>
              <w:spacing w:line="240" w:lineRule="auto"/>
              <w:rPr>
                <w:i/>
                <w:lang w:val="en-US"/>
              </w:rPr>
            </w:pPr>
          </w:p>
          <w:p w14:paraId="48D5C9E1" w14:textId="77777777" w:rsidR="008415DD" w:rsidRPr="00E054DF" w:rsidRDefault="00E32B72" w:rsidP="00E344A1">
            <w:pPr>
              <w:spacing w:line="240" w:lineRule="auto"/>
              <w:jc w:val="center"/>
              <w:rPr>
                <w:lang w:val="en-US"/>
              </w:rPr>
            </w:pPr>
            <w:r w:rsidRPr="00E344A1">
              <w:object w:dxaOrig="8926" w:dyaOrig="3961" w14:anchorId="45298AC9">
                <v:shape id="_x0000_i1048" type="#_x0000_t75" alt="" style="width:165pt;height:1in;mso-width-percent:0;mso-height-percent:0;mso-width-percent:0;mso-height-percent:0" o:ole="">
                  <v:imagedata r:id="rId61" o:title=""/>
                </v:shape>
                <o:OLEObject Type="Embed" ProgID="Visio.Drawing.15" ShapeID="_x0000_i1048" DrawAspect="Content" ObjectID="_1722845569" r:id="rId62"/>
              </w:object>
            </w:r>
            <w:r w:rsidR="008415DD" w:rsidRPr="00E054DF">
              <w:rPr>
                <w:lang w:val="en-US"/>
              </w:rPr>
              <w:t xml:space="preserve">  </w:t>
            </w:r>
            <w:r w:rsidRPr="00E344A1">
              <w:object w:dxaOrig="9240" w:dyaOrig="4681" w14:anchorId="4AC57F43">
                <v:shape id="_x0000_i1049" type="#_x0000_t75" alt="" style="width:149pt;height:77pt;mso-width-percent:0;mso-height-percent:0;mso-width-percent:0;mso-height-percent:0" o:ole="">
                  <v:imagedata r:id="rId63" o:title=""/>
                </v:shape>
                <o:OLEObject Type="Embed" ProgID="Visio.Drawing.15" ShapeID="_x0000_i1049" DrawAspect="Content" ObjectID="_1722845570" r:id="rId64"/>
              </w:object>
            </w:r>
            <w:r w:rsidR="008415DD" w:rsidRPr="00E054DF">
              <w:rPr>
                <w:lang w:val="en-US"/>
              </w:rPr>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45571" r:id="rId66"/>
              </w:object>
            </w:r>
          </w:p>
          <w:p w14:paraId="4CAE8664" w14:textId="77777777" w:rsidR="008415DD" w:rsidRPr="00E054DF" w:rsidRDefault="008415DD" w:rsidP="00E344A1">
            <w:pPr>
              <w:spacing w:line="240" w:lineRule="auto"/>
              <w:jc w:val="center"/>
              <w:rPr>
                <w:lang w:val="en-US"/>
              </w:rPr>
            </w:pPr>
            <w:r w:rsidRPr="00E054DF">
              <w:rPr>
                <w:rFonts w:hint="eastAsia"/>
                <w:lang w:val="en-US"/>
              </w:rPr>
              <w:t>(</w:t>
            </w:r>
            <w:r w:rsidRPr="00E054DF">
              <w:rPr>
                <w:lang w:val="en-US"/>
              </w:rPr>
              <w:t>a) Legacy TDD</w:t>
            </w:r>
            <w:r w:rsidRPr="00E054DF">
              <w:rPr>
                <w:lang w:val="en-US"/>
              </w:rPr>
              <w:tab/>
            </w:r>
            <w:r w:rsidRPr="00E054DF">
              <w:rPr>
                <w:lang w:val="en-US"/>
              </w:rPr>
              <w:tab/>
            </w:r>
            <w:r w:rsidRPr="00E054DF">
              <w:rPr>
                <w:lang w:val="en-US"/>
              </w:rPr>
              <w:tab/>
            </w:r>
            <w:r w:rsidRPr="00E054DF">
              <w:rPr>
                <w:lang w:val="en-US"/>
              </w:rPr>
              <w:tab/>
            </w:r>
            <w:r w:rsidRPr="00E054DF">
              <w:rPr>
                <w:lang w:val="en-US"/>
              </w:rPr>
              <w:tab/>
            </w:r>
            <w:r w:rsidRPr="00E054DF">
              <w:rPr>
                <w:lang w:val="en-US"/>
              </w:rPr>
              <w:tab/>
            </w:r>
            <w:r w:rsidRPr="00E054DF">
              <w:rPr>
                <w:lang w:val="en-US"/>
              </w:rPr>
              <w:tab/>
              <w:t>(b) SBFD Example 1-1</w:t>
            </w:r>
            <w:r w:rsidRPr="00E054DF">
              <w:rPr>
                <w:lang w:val="en-US"/>
              </w:rPr>
              <w:tab/>
            </w:r>
            <w:r w:rsidRPr="00E054DF">
              <w:rPr>
                <w:lang w:val="en-US"/>
              </w:rPr>
              <w:tab/>
            </w:r>
            <w:r w:rsidRPr="00E054DF">
              <w:rPr>
                <w:lang w:val="en-US"/>
              </w:rPr>
              <w:tab/>
            </w:r>
            <w:r w:rsidRPr="00E054DF">
              <w:rPr>
                <w:lang w:val="en-US"/>
              </w:rPr>
              <w:tab/>
            </w:r>
            <w:r w:rsidRPr="00E054DF">
              <w:rPr>
                <w:lang w:val="en-US"/>
              </w:rPr>
              <w:tab/>
              <w:t>(c) SBFD Example 1-2</w:t>
            </w:r>
          </w:p>
          <w:p w14:paraId="5E66995F" w14:textId="77777777" w:rsidR="008415DD" w:rsidRPr="00E054DF" w:rsidRDefault="00E32B72" w:rsidP="00E344A1">
            <w:pPr>
              <w:spacing w:line="240" w:lineRule="auto"/>
              <w:jc w:val="center"/>
              <w:rPr>
                <w:lang w:val="en-US"/>
              </w:rP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45572" r:id="rId68"/>
              </w:object>
            </w:r>
            <w:r w:rsidR="008415DD" w:rsidRPr="00E054DF">
              <w:rPr>
                <w:lang w:val="en-US"/>
              </w:rPr>
              <w:t xml:space="preserve">  </w:t>
            </w:r>
            <w:r w:rsidRPr="00E344A1">
              <w:object w:dxaOrig="9240" w:dyaOrig="4681" w14:anchorId="2AB9EA18">
                <v:shape id="_x0000_i1052" type="#_x0000_t75" alt="" style="width:149pt;height:77pt;mso-width-percent:0;mso-height-percent:0;mso-width-percent:0;mso-height-percent:0" o:ole="">
                  <v:imagedata r:id="rId69" o:title=""/>
                </v:shape>
                <o:OLEObject Type="Embed" ProgID="Visio.Drawing.15" ShapeID="_x0000_i1052" DrawAspect="Content" ObjectID="_1722845573" r:id="rId70"/>
              </w:object>
            </w:r>
            <w:r w:rsidR="008415DD" w:rsidRPr="00E054DF">
              <w:rPr>
                <w:lang w:val="en-US"/>
              </w:rPr>
              <w:t xml:space="preserve">  </w:t>
            </w:r>
            <w:r w:rsidRPr="00E344A1">
              <w:object w:dxaOrig="9240" w:dyaOrig="4681" w14:anchorId="51073DF2">
                <v:shape id="_x0000_i1053" type="#_x0000_t75" alt="" style="width:164.5pt;height:77pt;mso-width-percent:0;mso-height-percent:0;mso-width-percent:0;mso-height-percent:0" o:ole="">
                  <v:imagedata r:id="rId71" o:title=""/>
                </v:shape>
                <o:OLEObject Type="Embed" ProgID="Visio.Drawing.15" ShapeID="_x0000_i1053" DrawAspect="Content" ObjectID="_1722845574" r:id="rId72"/>
              </w:object>
            </w:r>
          </w:p>
          <w:p w14:paraId="2116B2B2" w14:textId="77777777" w:rsidR="008415DD" w:rsidRPr="00E054DF" w:rsidRDefault="008415DD" w:rsidP="00E344A1">
            <w:pPr>
              <w:spacing w:line="240" w:lineRule="auto"/>
              <w:jc w:val="center"/>
              <w:rPr>
                <w:lang w:val="en-US"/>
              </w:rPr>
            </w:pPr>
            <w:r w:rsidRPr="00E054DF">
              <w:rPr>
                <w:rFonts w:hint="eastAsia"/>
                <w:lang w:val="en-US"/>
              </w:rPr>
              <w:t>(</w:t>
            </w:r>
            <w:r w:rsidRPr="00E054DF">
              <w:rPr>
                <w:lang w:val="en-US"/>
              </w:rPr>
              <w:t>d) SBFD Example 1-3</w:t>
            </w:r>
            <w:r w:rsidRPr="00E054DF">
              <w:rPr>
                <w:lang w:val="en-US"/>
              </w:rPr>
              <w:tab/>
            </w:r>
            <w:r w:rsidRPr="00E054DF">
              <w:rPr>
                <w:lang w:val="en-US"/>
              </w:rPr>
              <w:tab/>
            </w:r>
            <w:r w:rsidRPr="00E054DF">
              <w:rPr>
                <w:lang w:val="en-US"/>
              </w:rPr>
              <w:tab/>
            </w:r>
            <w:r w:rsidRPr="00E054DF">
              <w:rPr>
                <w:lang w:val="en-US"/>
              </w:rPr>
              <w:tab/>
            </w:r>
            <w:r w:rsidRPr="00E054DF">
              <w:rPr>
                <w:lang w:val="en-US"/>
              </w:rPr>
              <w:tab/>
            </w:r>
            <w:r w:rsidRPr="00E054DF">
              <w:rPr>
                <w:lang w:val="en-US"/>
              </w:rPr>
              <w:tab/>
              <w:t>(e) SBFD Example 2-1</w:t>
            </w:r>
            <w:r w:rsidRPr="00E054DF">
              <w:rPr>
                <w:lang w:val="en-US"/>
              </w:rPr>
              <w:tab/>
            </w:r>
            <w:r w:rsidRPr="00E054DF">
              <w:rPr>
                <w:lang w:val="en-US"/>
              </w:rPr>
              <w:tab/>
            </w:r>
            <w:r w:rsidRPr="00E054DF">
              <w:rPr>
                <w:lang w:val="en-US"/>
              </w:rPr>
              <w:tab/>
            </w:r>
            <w:r w:rsidRPr="00E054DF">
              <w:rPr>
                <w:lang w:val="en-US"/>
              </w:rPr>
              <w:tab/>
            </w:r>
            <w:r w:rsidRPr="00E054DF">
              <w:rPr>
                <w:lang w:val="en-US"/>
              </w:rPr>
              <w:tab/>
            </w:r>
            <w:r w:rsidRPr="00E054DF">
              <w:rPr>
                <w:lang w:val="en-US"/>
              </w:rPr>
              <w:tab/>
              <w:t>(f) SBFD Example 2-2</w:t>
            </w:r>
          </w:p>
          <w:p w14:paraId="7ED220B1" w14:textId="77777777" w:rsidR="008415DD" w:rsidRPr="00E054DF" w:rsidRDefault="008415DD" w:rsidP="00E344A1">
            <w:pPr>
              <w:pStyle w:val="Beschriftung"/>
              <w:spacing w:before="0" w:after="0" w:line="240" w:lineRule="auto"/>
              <w:jc w:val="center"/>
              <w:rPr>
                <w:lang w:val="en-US"/>
              </w:rPr>
            </w:pPr>
            <w:bookmarkStart w:id="36" w:name="_Ref109847686"/>
            <w:r w:rsidRPr="00E054DF">
              <w:rPr>
                <w:lang w:val="en-US"/>
              </w:rPr>
              <w:t xml:space="preserve">Figure </w:t>
            </w:r>
            <w:r w:rsidR="000B1598">
              <w:fldChar w:fldCharType="begin"/>
            </w:r>
            <w:r w:rsidR="000B1598" w:rsidRPr="00E054DF">
              <w:rPr>
                <w:lang w:val="en-US"/>
              </w:rPr>
              <w:instrText xml:space="preserve"> SEQ Figure \* ARABIC </w:instrText>
            </w:r>
            <w:r w:rsidR="000B1598">
              <w:fldChar w:fldCharType="separate"/>
            </w:r>
            <w:r w:rsidRPr="00E054DF">
              <w:rPr>
                <w:lang w:val="en-US"/>
              </w:rPr>
              <w:t>10</w:t>
            </w:r>
            <w:r w:rsidR="000B1598">
              <w:fldChar w:fldCharType="end"/>
            </w:r>
            <w:bookmarkEnd w:id="36"/>
            <w:r w:rsidRPr="00E054DF">
              <w:rPr>
                <w:lang w:val="en-US"/>
              </w:rPr>
              <w:t xml:space="preserve">  </w:t>
            </w:r>
            <w:r w:rsidRPr="00E054DF">
              <w:rPr>
                <w:b w:val="0"/>
                <w:lang w:val="en-US"/>
              </w:rPr>
              <w:t>Connection example</w:t>
            </w:r>
            <w:r w:rsidRPr="00E054DF">
              <w:rPr>
                <w:lang w:val="en-US"/>
              </w:rPr>
              <w:t xml:space="preserve"> for legacy TDD and SBFD.</w:t>
            </w:r>
          </w:p>
          <w:p w14:paraId="39F7971A" w14:textId="5AA7AD7C" w:rsidR="00B01894" w:rsidRPr="00E054DF" w:rsidRDefault="00B01894" w:rsidP="00E344A1">
            <w:pPr>
              <w:tabs>
                <w:tab w:val="num" w:pos="720"/>
              </w:tabs>
              <w:spacing w:line="240" w:lineRule="auto"/>
              <w:rPr>
                <w:i/>
                <w:lang w:val="en-US"/>
              </w:rPr>
            </w:pPr>
          </w:p>
          <w:p w14:paraId="6DB7670E" w14:textId="6DD01DB0" w:rsidR="00FD1575" w:rsidRPr="00E054DF" w:rsidRDefault="00FD1575" w:rsidP="00E344A1">
            <w:pPr>
              <w:tabs>
                <w:tab w:val="num" w:pos="720"/>
              </w:tabs>
              <w:spacing w:line="240" w:lineRule="auto"/>
              <w:rPr>
                <w:b/>
                <w:u w:val="single"/>
                <w:lang w:val="en-US"/>
              </w:rPr>
            </w:pPr>
            <w:r w:rsidRPr="00E054DF">
              <w:rPr>
                <w:b/>
                <w:u w:val="single"/>
                <w:lang w:val="en-US"/>
              </w:rPr>
              <w:t>BS Antenna radiation pattern</w:t>
            </w:r>
          </w:p>
          <w:p w14:paraId="6AEF6DC8" w14:textId="0B363763" w:rsidR="00B01894" w:rsidRPr="00E054DF" w:rsidRDefault="00B01894" w:rsidP="00E344A1">
            <w:pPr>
              <w:tabs>
                <w:tab w:val="num" w:pos="720"/>
              </w:tabs>
              <w:spacing w:line="240" w:lineRule="auto"/>
              <w:rPr>
                <w:i/>
                <w:lang w:val="en-US"/>
              </w:rPr>
            </w:pPr>
            <w:r w:rsidRPr="00E054DF">
              <w:rPr>
                <w:b/>
                <w:i/>
                <w:u w:val="single"/>
                <w:lang w:val="en-US"/>
              </w:rPr>
              <w:lastRenderedPageBreak/>
              <w:t>Proposal 22</w:t>
            </w:r>
            <w:r w:rsidRPr="00E054DF">
              <w:rPr>
                <w:i/>
                <w:lang w:val="en-US"/>
              </w:rPr>
              <w:t>: For evaluation of SBFD operation, consider BS Antenna radiation pattern as following</w:t>
            </w:r>
            <w:r w:rsidRPr="00E054DF">
              <w:rPr>
                <w:bCs/>
                <w:i/>
                <w:lang w:val="en-US"/>
              </w:rPr>
              <w:t>,</w:t>
            </w:r>
          </w:p>
          <w:p w14:paraId="7E537DB3" w14:textId="77777777"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InH: Table 10 in Report ITU-R M.2412</w:t>
            </w:r>
          </w:p>
          <w:p w14:paraId="640A3988" w14:textId="77777777"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Urban Macro/ Dense Urban Macro layer / Dense Urban Micro layer: Table 9 in Report ITU-R M.24123-sector BS antenna radiation model in Table A.2.1-6 in TR 38.802</w:t>
            </w:r>
          </w:p>
          <w:p w14:paraId="613111A8" w14:textId="405D1631" w:rsidR="00B01894" w:rsidRPr="00E054DF" w:rsidRDefault="00B01894" w:rsidP="00E344A1">
            <w:pPr>
              <w:tabs>
                <w:tab w:val="num" w:pos="720"/>
              </w:tabs>
              <w:spacing w:line="240" w:lineRule="auto"/>
              <w:rPr>
                <w:i/>
                <w:lang w:val="en-US"/>
              </w:rPr>
            </w:pPr>
          </w:p>
          <w:p w14:paraId="4E292D18" w14:textId="3A074AEF" w:rsidR="00133144" w:rsidRPr="00E054DF" w:rsidRDefault="00133144" w:rsidP="00E344A1">
            <w:pPr>
              <w:tabs>
                <w:tab w:val="num" w:pos="720"/>
              </w:tabs>
              <w:spacing w:line="240" w:lineRule="auto"/>
              <w:rPr>
                <w:b/>
                <w:u w:val="single"/>
                <w:lang w:val="en-US"/>
              </w:rPr>
            </w:pPr>
            <w:r w:rsidRPr="00E054DF">
              <w:rPr>
                <w:b/>
                <w:u w:val="single"/>
                <w:lang w:val="en-US"/>
              </w:rPr>
              <w:t>UE antenna configuration</w:t>
            </w:r>
          </w:p>
          <w:p w14:paraId="774DF9D5" w14:textId="6A6C8B83" w:rsidR="00B01894" w:rsidRPr="00E054DF" w:rsidRDefault="00B01894" w:rsidP="00E344A1">
            <w:pPr>
              <w:tabs>
                <w:tab w:val="num" w:pos="720"/>
              </w:tabs>
              <w:spacing w:line="240" w:lineRule="auto"/>
              <w:rPr>
                <w:i/>
                <w:lang w:val="en-US"/>
              </w:rPr>
            </w:pPr>
            <w:r w:rsidRPr="00E054DF">
              <w:rPr>
                <w:b/>
                <w:i/>
                <w:u w:val="single"/>
                <w:lang w:val="en-US"/>
              </w:rPr>
              <w:t>Proposal 23</w:t>
            </w:r>
            <w:r w:rsidRPr="00E054DF">
              <w:rPr>
                <w:i/>
                <w:lang w:val="en-US"/>
              </w:rPr>
              <w:t>:</w:t>
            </w:r>
            <w:r w:rsidRPr="00E054DF">
              <w:rPr>
                <w:lang w:val="en-US"/>
              </w:rPr>
              <w:t xml:space="preserve"> </w:t>
            </w:r>
            <w:r w:rsidRPr="00E054DF">
              <w:rPr>
                <w:i/>
                <w:lang w:val="en-US"/>
              </w:rPr>
              <w:t>For evaluation of SBFD operation, consider UE antenna configuration as following</w:t>
            </w:r>
            <w:r w:rsidRPr="00E054DF">
              <w:rPr>
                <w:bCs/>
                <w:i/>
                <w:lang w:val="en-US"/>
              </w:rPr>
              <w:t>,</w:t>
            </w:r>
          </w:p>
          <w:p w14:paraId="05766202" w14:textId="77777777" w:rsidR="00B01894" w:rsidRPr="00E344A1" w:rsidRDefault="00B01894" w:rsidP="00E344A1">
            <w:pPr>
              <w:pStyle w:val="Listenabsatz"/>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054DF" w:rsidRDefault="00B01894" w:rsidP="00E344A1">
            <w:pPr>
              <w:pStyle w:val="Listenabsatz"/>
              <w:widowControl/>
              <w:numPr>
                <w:ilvl w:val="1"/>
                <w:numId w:val="22"/>
              </w:numPr>
              <w:spacing w:line="240" w:lineRule="auto"/>
              <w:ind w:left="840" w:firstLineChars="0" w:hanging="420"/>
              <w:rPr>
                <w:i/>
                <w:lang w:val="en-US"/>
              </w:rPr>
            </w:pPr>
            <w:r w:rsidRPr="00E054DF">
              <w:rPr>
                <w:i/>
                <w:lang w:val="en-US"/>
              </w:rPr>
              <w:t>2Tx: (M,N,P,Mg,Ng;Mp,Np) = (1,1,2,1,1;1,1), (dH,dV) = (N/A, N/A)</w:t>
            </w:r>
            <w:r w:rsidRPr="00E344A1">
              <w:rPr>
                <w:i/>
              </w:rPr>
              <w:t>λ</w:t>
            </w:r>
            <w:r w:rsidRPr="00E054DF">
              <w:rPr>
                <w:i/>
                <w:lang w:val="en-US"/>
              </w:rPr>
              <w:t>, 0°,90° polarization</w:t>
            </w:r>
          </w:p>
          <w:p w14:paraId="2C7EFE87" w14:textId="77777777" w:rsidR="00B01894" w:rsidRPr="00E054DF" w:rsidRDefault="00B01894" w:rsidP="00E344A1">
            <w:pPr>
              <w:pStyle w:val="Listenabsatz"/>
              <w:widowControl/>
              <w:numPr>
                <w:ilvl w:val="1"/>
                <w:numId w:val="22"/>
              </w:numPr>
              <w:spacing w:line="240" w:lineRule="auto"/>
              <w:ind w:left="840" w:firstLineChars="0" w:hanging="420"/>
              <w:rPr>
                <w:i/>
                <w:lang w:val="en-US"/>
              </w:rPr>
            </w:pPr>
            <w:r w:rsidRPr="00E054DF">
              <w:rPr>
                <w:i/>
                <w:lang w:val="en-US"/>
              </w:rPr>
              <w:t>4Rx: (M,N,P,Mg,Ng;Mp,Np) = (1,2,2,1,1;1,2), (dH,dV) = (0.5, N/A)</w:t>
            </w:r>
            <w:r w:rsidRPr="00E344A1">
              <w:rPr>
                <w:i/>
              </w:rPr>
              <w:t>λ</w:t>
            </w:r>
            <w:r w:rsidRPr="00E054DF">
              <w:rPr>
                <w:i/>
                <w:lang w:val="en-US"/>
              </w:rPr>
              <w:t>, 0°,90° polarization</w:t>
            </w:r>
          </w:p>
          <w:p w14:paraId="1EF74E26" w14:textId="77777777" w:rsidR="00B01894" w:rsidRPr="00E344A1" w:rsidRDefault="00B01894" w:rsidP="00E344A1">
            <w:pPr>
              <w:pStyle w:val="Listenabsatz"/>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enabsatz"/>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054DF" w:rsidRDefault="00B74316" w:rsidP="00E344A1">
            <w:pPr>
              <w:tabs>
                <w:tab w:val="num" w:pos="720"/>
              </w:tabs>
              <w:spacing w:line="240" w:lineRule="auto"/>
              <w:rPr>
                <w:b/>
                <w:u w:val="single"/>
                <w:lang w:val="en-US"/>
              </w:rPr>
            </w:pPr>
            <w:r w:rsidRPr="00E054DF">
              <w:rPr>
                <w:b/>
                <w:u w:val="single"/>
                <w:lang w:val="en-US"/>
              </w:rPr>
              <w:t>UE antenna radiation pattern</w:t>
            </w:r>
          </w:p>
          <w:p w14:paraId="41FF70E8" w14:textId="327F378B" w:rsidR="00B01894" w:rsidRPr="00E054DF" w:rsidRDefault="00B01894" w:rsidP="00E344A1">
            <w:pPr>
              <w:tabs>
                <w:tab w:val="num" w:pos="720"/>
              </w:tabs>
              <w:spacing w:line="240" w:lineRule="auto"/>
              <w:rPr>
                <w:i/>
                <w:lang w:val="en-US"/>
              </w:rPr>
            </w:pPr>
            <w:r w:rsidRPr="00E054DF">
              <w:rPr>
                <w:b/>
                <w:i/>
                <w:u w:val="single"/>
                <w:lang w:val="en-US"/>
              </w:rPr>
              <w:t>Proposal 24</w:t>
            </w:r>
            <w:r w:rsidRPr="00E054DF">
              <w:rPr>
                <w:i/>
                <w:lang w:val="en-US"/>
              </w:rPr>
              <w:t>:</w:t>
            </w:r>
            <w:r w:rsidRPr="00E054DF">
              <w:rPr>
                <w:lang w:val="en-US"/>
              </w:rPr>
              <w:t xml:space="preserve"> </w:t>
            </w:r>
            <w:r w:rsidRPr="00E054DF">
              <w:rPr>
                <w:i/>
                <w:lang w:val="en-US"/>
              </w:rPr>
              <w:t>For evaluation of SBFD operation, consider UE antenna radiation pattern as following</w:t>
            </w:r>
            <w:r w:rsidRPr="00E054DF">
              <w:rPr>
                <w:bCs/>
                <w:i/>
                <w:lang w:val="en-US"/>
              </w:rPr>
              <w:t>,</w:t>
            </w:r>
          </w:p>
          <w:p w14:paraId="7F9B4F8A" w14:textId="77777777" w:rsidR="00B01894" w:rsidRPr="00E054DF" w:rsidRDefault="00B01894" w:rsidP="00E344A1">
            <w:pPr>
              <w:pStyle w:val="Listenabsatz"/>
              <w:widowControl/>
              <w:numPr>
                <w:ilvl w:val="0"/>
                <w:numId w:val="22"/>
              </w:numPr>
              <w:spacing w:line="240" w:lineRule="auto"/>
              <w:ind w:left="420" w:firstLineChars="0" w:hanging="420"/>
              <w:rPr>
                <w:i/>
                <w:lang w:val="en-US"/>
              </w:rPr>
            </w:pPr>
            <w:r w:rsidRPr="00E054DF">
              <w:rPr>
                <w:rFonts w:hint="eastAsia"/>
                <w:i/>
                <w:lang w:val="en-US"/>
              </w:rPr>
              <w:t>F</w:t>
            </w:r>
            <w:r w:rsidRPr="00E054DF">
              <w:rPr>
                <w:i/>
                <w:lang w:val="en-US"/>
              </w:rPr>
              <w:t xml:space="preserve">R1: Omni-directional with 0 dBi element gain </w:t>
            </w:r>
          </w:p>
          <w:p w14:paraId="3DF8E154" w14:textId="77777777" w:rsidR="00903854" w:rsidRPr="00E054DF" w:rsidRDefault="00B01894" w:rsidP="00E344A1">
            <w:pPr>
              <w:pStyle w:val="Listenabsatz"/>
              <w:widowControl/>
              <w:numPr>
                <w:ilvl w:val="0"/>
                <w:numId w:val="22"/>
              </w:numPr>
              <w:spacing w:line="240" w:lineRule="auto"/>
              <w:ind w:left="420" w:firstLineChars="0" w:hanging="420"/>
              <w:rPr>
                <w:i/>
                <w:lang w:val="en-US"/>
              </w:rPr>
            </w:pPr>
            <w:r w:rsidRPr="00E054DF">
              <w:rPr>
                <w:i/>
                <w:lang w:val="en-US"/>
              </w:rPr>
              <w:t xml:space="preserve">FR2: UE antenna radiation pattern model 1 in Table A.2.1-8 in TR 38.802 </w:t>
            </w:r>
          </w:p>
          <w:p w14:paraId="0CB4D319" w14:textId="35A410CC" w:rsidR="00D71E0E" w:rsidRPr="00E054DF" w:rsidRDefault="00D71E0E" w:rsidP="00D71E0E">
            <w:pPr>
              <w:widowControl/>
              <w:rPr>
                <w:i/>
                <w:lang w:val="en-US"/>
              </w:rPr>
            </w:pPr>
          </w:p>
          <w:p w14:paraId="7225417E" w14:textId="0824BD41" w:rsidR="00D71E0E" w:rsidRPr="00E054DF" w:rsidRDefault="00D71E0E" w:rsidP="00D71E0E">
            <w:pPr>
              <w:widowControl/>
              <w:rPr>
                <w:i/>
                <w:u w:val="single"/>
                <w:lang w:val="en-US"/>
              </w:rPr>
            </w:pPr>
            <w:r w:rsidRPr="00E054DF">
              <w:rPr>
                <w:bCs/>
                <w:i/>
                <w:u w:val="single"/>
                <w:lang w:val="en-US"/>
              </w:rPr>
              <w:t>For dynamic/flexible TDD</w:t>
            </w:r>
          </w:p>
          <w:p w14:paraId="10131D62" w14:textId="77777777" w:rsidR="00D71E0E" w:rsidRPr="00E054DF" w:rsidRDefault="00D71E0E" w:rsidP="00D71E0E">
            <w:pPr>
              <w:spacing w:line="240" w:lineRule="auto"/>
              <w:rPr>
                <w:i/>
                <w:lang w:val="en-US"/>
              </w:rPr>
            </w:pPr>
            <w:r w:rsidRPr="00E054DF">
              <w:rPr>
                <w:b/>
                <w:i/>
                <w:u w:val="single"/>
                <w:lang w:val="en-US"/>
              </w:rPr>
              <w:t>Proposal 32</w:t>
            </w:r>
            <w:r w:rsidRPr="00E054DF">
              <w:rPr>
                <w:i/>
                <w:lang w:val="en-US"/>
              </w:rPr>
              <w:t xml:space="preserve">: </w:t>
            </w:r>
            <w:r w:rsidRPr="00E054DF">
              <w:rPr>
                <w:bCs/>
                <w:i/>
                <w:iCs/>
                <w:lang w:val="en-US"/>
              </w:rPr>
              <w:t xml:space="preserve">For evaluation methodologies for </w:t>
            </w:r>
            <w:r w:rsidRPr="00E054DF">
              <w:rPr>
                <w:bCs/>
                <w:i/>
                <w:lang w:val="en-US"/>
              </w:rPr>
              <w:t>dynamic/flexible TDD,</w:t>
            </w:r>
            <w:r w:rsidRPr="00E054DF">
              <w:rPr>
                <w:bCs/>
                <w:i/>
                <w:iCs/>
                <w:lang w:val="en-US"/>
              </w:rPr>
              <w:t xml:space="preserve"> resue SBFD as much as possible, e.g.,</w:t>
            </w:r>
          </w:p>
          <w:p w14:paraId="7FB6A1F0" w14:textId="77777777" w:rsidR="00D71E0E" w:rsidRPr="002C154B" w:rsidRDefault="00D71E0E" w:rsidP="00D71E0E">
            <w:pPr>
              <w:pStyle w:val="Listenabsatz"/>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E054DF" w:rsidRDefault="00D71E0E" w:rsidP="00D71E0E">
            <w:pPr>
              <w:pStyle w:val="Listenabsatz"/>
              <w:widowControl/>
              <w:numPr>
                <w:ilvl w:val="1"/>
                <w:numId w:val="22"/>
              </w:numPr>
              <w:spacing w:line="240" w:lineRule="auto"/>
              <w:ind w:left="840" w:firstLineChars="0" w:hanging="420"/>
              <w:rPr>
                <w:bCs/>
                <w:i/>
                <w:iCs/>
                <w:lang w:val="en-US"/>
              </w:rPr>
            </w:pPr>
            <w:r w:rsidRPr="00E054DF">
              <w:rPr>
                <w:bCs/>
                <w:i/>
                <w:iCs/>
                <w:lang w:val="en-US"/>
              </w:rPr>
              <w:t>For BS antenna array configuration: Legacy TDD configuration in Table 6 can be considered</w:t>
            </w:r>
          </w:p>
          <w:p w14:paraId="7B71EAD4" w14:textId="77777777" w:rsidR="00D71E0E" w:rsidRPr="00E054DF" w:rsidRDefault="00D71E0E" w:rsidP="00D71E0E">
            <w:pPr>
              <w:pStyle w:val="Listenabsatz"/>
              <w:widowControl/>
              <w:numPr>
                <w:ilvl w:val="1"/>
                <w:numId w:val="22"/>
              </w:numPr>
              <w:spacing w:line="240" w:lineRule="auto"/>
              <w:ind w:left="840" w:firstLineChars="0" w:hanging="420"/>
              <w:rPr>
                <w:bCs/>
                <w:i/>
                <w:iCs/>
                <w:lang w:val="en-US"/>
              </w:rPr>
            </w:pPr>
            <w:r w:rsidRPr="00E054DF">
              <w:rPr>
                <w:bCs/>
                <w:i/>
                <w:iCs/>
                <w:lang w:val="en-US"/>
              </w:rPr>
              <w:t>For BS Antenna radiation pattern, UE antenna array configuration and UE antenna radiation pattern, reuse the assumptions for SBFD</w:t>
            </w:r>
          </w:p>
          <w:p w14:paraId="3CAC96F3" w14:textId="77777777" w:rsidR="00D71E0E" w:rsidRPr="00E054DF" w:rsidRDefault="00D71E0E" w:rsidP="00D71E0E">
            <w:pPr>
              <w:spacing w:line="240" w:lineRule="auto"/>
              <w:rPr>
                <w:bCs/>
                <w:u w:val="single"/>
                <w:lang w:val="en-US"/>
              </w:rPr>
            </w:pPr>
            <w:r w:rsidRPr="00E054DF">
              <w:rPr>
                <w:b/>
                <w:i/>
                <w:u w:val="single"/>
                <w:lang w:val="en-US"/>
              </w:rPr>
              <w:t>Proposal 33:</w:t>
            </w:r>
            <w:r w:rsidRPr="00E054DF">
              <w:rPr>
                <w:i/>
                <w:lang w:val="en-US"/>
              </w:rPr>
              <w:t xml:space="preserve"> </w:t>
            </w:r>
            <w:r w:rsidRPr="00E054DF">
              <w:rPr>
                <w:bCs/>
                <w:i/>
                <w:iCs/>
                <w:lang w:val="en-US"/>
              </w:rPr>
              <w:t xml:space="preserve">For </w:t>
            </w:r>
            <w:r w:rsidRPr="00E054DF">
              <w:rPr>
                <w:bCs/>
                <w:i/>
                <w:lang w:val="en-US"/>
              </w:rPr>
              <w:t>dynamic/flexible TDD,</w:t>
            </w:r>
            <w:r w:rsidRPr="00E054DF">
              <w:rPr>
                <w:bCs/>
                <w:i/>
                <w:iCs/>
                <w:lang w:val="en-US"/>
              </w:rPr>
              <w:t xml:space="preserve"> evaluation assumptions in Table 17 and Table 18 in Annex C can be considered as starting point.</w:t>
            </w:r>
          </w:p>
          <w:p w14:paraId="4427BCF2" w14:textId="77777777" w:rsidR="00D71E0E" w:rsidRPr="00E054DF" w:rsidRDefault="00D71E0E" w:rsidP="00D71E0E">
            <w:pPr>
              <w:spacing w:line="240" w:lineRule="auto"/>
              <w:rPr>
                <w:i/>
                <w:lang w:val="en-US"/>
              </w:rPr>
            </w:pPr>
            <w:r w:rsidRPr="00E054DF">
              <w:rPr>
                <w:b/>
                <w:i/>
                <w:u w:val="single"/>
                <w:lang w:val="en-US"/>
              </w:rPr>
              <w:t>Proposal 32</w:t>
            </w:r>
            <w:r w:rsidRPr="00E054DF">
              <w:rPr>
                <w:i/>
                <w:lang w:val="en-US"/>
              </w:rPr>
              <w:t xml:space="preserve">: </w:t>
            </w:r>
            <w:r w:rsidRPr="00E054DF">
              <w:rPr>
                <w:bCs/>
                <w:i/>
                <w:iCs/>
                <w:lang w:val="en-US"/>
              </w:rPr>
              <w:t xml:space="preserve">For evaluation methodologies for </w:t>
            </w:r>
            <w:r w:rsidRPr="00E054DF">
              <w:rPr>
                <w:bCs/>
                <w:i/>
                <w:lang w:val="en-US"/>
              </w:rPr>
              <w:t>dynamic/flexible TDD,</w:t>
            </w:r>
            <w:r w:rsidRPr="00E054DF">
              <w:rPr>
                <w:bCs/>
                <w:i/>
                <w:iCs/>
                <w:lang w:val="en-US"/>
              </w:rPr>
              <w:t xml:space="preserve"> resue SBFD as much as possible, e.g.,</w:t>
            </w:r>
          </w:p>
          <w:p w14:paraId="4388737E" w14:textId="77777777" w:rsidR="00D71E0E" w:rsidRPr="00E054DF" w:rsidRDefault="00D71E0E" w:rsidP="00D71E0E">
            <w:pPr>
              <w:pStyle w:val="Listenabsatz"/>
              <w:widowControl/>
              <w:numPr>
                <w:ilvl w:val="0"/>
                <w:numId w:val="22"/>
              </w:numPr>
              <w:spacing w:line="240" w:lineRule="auto"/>
              <w:ind w:left="420" w:firstLineChars="0" w:hanging="420"/>
              <w:rPr>
                <w:b/>
                <w:bCs/>
                <w:i/>
                <w:iCs/>
                <w:lang w:val="en-US"/>
              </w:rPr>
            </w:pPr>
            <w:r w:rsidRPr="00E054DF">
              <w:rPr>
                <w:b/>
                <w:bCs/>
                <w:i/>
                <w:iCs/>
                <w:lang w:val="en-US"/>
              </w:rPr>
              <w:t xml:space="preserve">TDD UL/DL </w:t>
            </w:r>
            <w:r w:rsidRPr="00E054DF">
              <w:rPr>
                <w:b/>
                <w:i/>
                <w:lang w:val="en-US"/>
              </w:rPr>
              <w:t>configuration and Traffic model</w:t>
            </w:r>
            <w:r w:rsidRPr="00E054DF">
              <w:rPr>
                <w:b/>
                <w:bCs/>
                <w:i/>
                <w:iCs/>
                <w:lang w:val="en-US"/>
              </w:rPr>
              <w:t>:</w:t>
            </w:r>
          </w:p>
          <w:p w14:paraId="64C391F9" w14:textId="77777777" w:rsidR="00D71E0E" w:rsidRPr="00E344A1" w:rsidRDefault="00D71E0E" w:rsidP="00D71E0E">
            <w:pPr>
              <w:pStyle w:val="Listenabsatz"/>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enabsatz"/>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054DF" w:rsidRDefault="00D71E0E" w:rsidP="00D71E0E">
            <w:pPr>
              <w:pStyle w:val="Listenabsatz"/>
              <w:widowControl/>
              <w:numPr>
                <w:ilvl w:val="2"/>
                <w:numId w:val="22"/>
              </w:numPr>
              <w:spacing w:line="240" w:lineRule="auto"/>
              <w:ind w:left="1260" w:firstLineChars="0" w:hanging="420"/>
              <w:rPr>
                <w:bCs/>
                <w:i/>
                <w:lang w:val="en-US"/>
              </w:rPr>
            </w:pPr>
            <w:r w:rsidRPr="00E054DF">
              <w:rPr>
                <w:i/>
                <w:lang w:val="en-US"/>
              </w:rPr>
              <w:t>symmetric packet size: 0.5Mbytes for DL/UL (baseline), 0.1Mbytes or 2Mbytes for DL/UL (optional);</w:t>
            </w:r>
          </w:p>
          <w:p w14:paraId="338CAA3C" w14:textId="77777777" w:rsidR="00D71E0E" w:rsidRPr="00E054DF" w:rsidRDefault="00D71E0E" w:rsidP="00D71E0E">
            <w:pPr>
              <w:pStyle w:val="Listenabsatz"/>
              <w:widowControl/>
              <w:numPr>
                <w:ilvl w:val="2"/>
                <w:numId w:val="22"/>
              </w:numPr>
              <w:spacing w:line="240" w:lineRule="auto"/>
              <w:ind w:left="1260" w:firstLineChars="0" w:hanging="420"/>
              <w:rPr>
                <w:bCs/>
                <w:i/>
                <w:iCs/>
                <w:lang w:val="en-US"/>
              </w:rPr>
            </w:pPr>
            <w:r w:rsidRPr="00E054DF">
              <w:rPr>
                <w:i/>
                <w:lang w:val="en-US"/>
              </w:rPr>
              <w:t>asymmetric packet size: 0.5Mbyte for DL and 0.125 Mbytes for UL.</w:t>
            </w:r>
            <w:r w:rsidRPr="00E054DF">
              <w:rPr>
                <w:bCs/>
                <w:i/>
                <w:iCs/>
                <w:lang w:val="en-US"/>
              </w:rPr>
              <w:t xml:space="preserve"> </w:t>
            </w:r>
          </w:p>
          <w:p w14:paraId="366B9285" w14:textId="77777777" w:rsidR="00D71E0E" w:rsidRPr="00E344A1" w:rsidRDefault="00D71E0E" w:rsidP="00D71E0E">
            <w:pPr>
              <w:pStyle w:val="Listenabsatz"/>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054DF" w:rsidRDefault="00D71E0E" w:rsidP="00D71E0E">
            <w:pPr>
              <w:pStyle w:val="Listenabsatz"/>
              <w:widowControl/>
              <w:numPr>
                <w:ilvl w:val="2"/>
                <w:numId w:val="22"/>
              </w:numPr>
              <w:spacing w:line="240" w:lineRule="auto"/>
              <w:ind w:left="1260" w:firstLineChars="0" w:hanging="420"/>
              <w:rPr>
                <w:bCs/>
                <w:i/>
                <w:iCs/>
                <w:lang w:val="en-US"/>
              </w:rPr>
            </w:pPr>
            <w:r w:rsidRPr="00E054DF">
              <w:rPr>
                <w:bCs/>
                <w:i/>
                <w:iCs/>
                <w:lang w:val="en-US"/>
              </w:rPr>
              <w:t xml:space="preserve">the DL arrival rate is determined according to DL Type-2 RU target, e.g., </w:t>
            </w:r>
            <w:r w:rsidRPr="00E054DF">
              <w:rPr>
                <w:i/>
                <w:lang w:val="en-US"/>
              </w:rPr>
              <w:t>Low (20%-25%), Medium (40%-50%), High (60%-80%)</w:t>
            </w:r>
            <w:r w:rsidRPr="00E054DF">
              <w:rPr>
                <w:bCs/>
                <w:i/>
                <w:iCs/>
                <w:lang w:val="en-US"/>
              </w:rPr>
              <w:t xml:space="preserve">. </w:t>
            </w:r>
          </w:p>
          <w:p w14:paraId="6439393D" w14:textId="77777777" w:rsidR="00D71E0E" w:rsidRPr="00E054DF" w:rsidRDefault="00D71E0E" w:rsidP="00D71E0E">
            <w:pPr>
              <w:pStyle w:val="Listenabsatz"/>
              <w:widowControl/>
              <w:numPr>
                <w:ilvl w:val="2"/>
                <w:numId w:val="22"/>
              </w:numPr>
              <w:spacing w:line="240" w:lineRule="auto"/>
              <w:ind w:left="1260" w:firstLineChars="0" w:hanging="420"/>
              <w:rPr>
                <w:bCs/>
                <w:i/>
                <w:iCs/>
                <w:lang w:val="en-US"/>
              </w:rPr>
            </w:pPr>
            <w:r w:rsidRPr="00E054DF">
              <w:rPr>
                <w:bCs/>
                <w:i/>
                <w:iCs/>
                <w:lang w:val="en-US"/>
              </w:rPr>
              <w:t xml:space="preserve">The UL arrival rate is determined by DL arrival rate and Ratio of DL/UL traffic. </w:t>
            </w:r>
          </w:p>
          <w:p w14:paraId="0255D086" w14:textId="77777777" w:rsidR="00D71E0E" w:rsidRPr="00E054DF" w:rsidRDefault="00D71E0E" w:rsidP="00D71E0E">
            <w:pPr>
              <w:pStyle w:val="Listenabsatz"/>
              <w:widowControl/>
              <w:numPr>
                <w:ilvl w:val="1"/>
                <w:numId w:val="22"/>
              </w:numPr>
              <w:spacing w:line="240" w:lineRule="auto"/>
              <w:ind w:left="840" w:firstLineChars="0" w:hanging="420"/>
              <w:rPr>
                <w:bCs/>
                <w:i/>
                <w:iCs/>
                <w:lang w:val="en-US"/>
              </w:rPr>
            </w:pPr>
            <w:r w:rsidRPr="00E054DF">
              <w:rPr>
                <w:bCs/>
                <w:i/>
                <w:iCs/>
                <w:lang w:val="en-US"/>
              </w:rPr>
              <w:t>For dynamic/flexible TDD deployment, adopt the same DL and UL arrival rate as legacy TDD deployment.</w:t>
            </w:r>
          </w:p>
          <w:p w14:paraId="704C6423" w14:textId="312D65B8" w:rsidR="00D71E0E" w:rsidRPr="00E054DF" w:rsidRDefault="00D71E0E" w:rsidP="00D71E0E">
            <w:pPr>
              <w:widowControl/>
              <w:rPr>
                <w:i/>
                <w:lang w:val="en-US"/>
              </w:rPr>
            </w:pPr>
            <w:r w:rsidRPr="00E054DF">
              <w:rPr>
                <w:b/>
                <w:i/>
                <w:u w:val="single"/>
                <w:lang w:val="en-US"/>
              </w:rPr>
              <w:t>Proposal 33:</w:t>
            </w:r>
            <w:r w:rsidRPr="00E054DF">
              <w:rPr>
                <w:i/>
                <w:lang w:val="en-US"/>
              </w:rPr>
              <w:t xml:space="preserve"> </w:t>
            </w:r>
            <w:r w:rsidRPr="00E054DF">
              <w:rPr>
                <w:bCs/>
                <w:i/>
                <w:iCs/>
                <w:lang w:val="en-US"/>
              </w:rPr>
              <w:t xml:space="preserve">For </w:t>
            </w:r>
            <w:r w:rsidRPr="00E054DF">
              <w:rPr>
                <w:bCs/>
                <w:i/>
                <w:lang w:val="en-US"/>
              </w:rPr>
              <w:t>dynamic/flexible TDD,</w:t>
            </w:r>
            <w:r w:rsidRPr="00E054DF">
              <w:rPr>
                <w:bCs/>
                <w:i/>
                <w:iCs/>
                <w:lang w:val="en-US"/>
              </w:rPr>
              <w:t xml:space="preserve"> evaluation assumptions in Table 17 and Table 18 in Annex C can be considered as starting point.</w:t>
            </w:r>
          </w:p>
        </w:tc>
      </w:tr>
      <w:tr w:rsidR="00903854" w:rsidRPr="00E054DF"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054DF" w:rsidRDefault="0094293D" w:rsidP="00E344A1">
            <w:pPr>
              <w:tabs>
                <w:tab w:val="num" w:pos="720"/>
              </w:tabs>
              <w:spacing w:line="240" w:lineRule="auto"/>
              <w:rPr>
                <w:b/>
                <w:u w:val="single"/>
                <w:lang w:val="en-US"/>
              </w:rPr>
            </w:pPr>
            <w:r w:rsidRPr="00E054DF">
              <w:rPr>
                <w:b/>
                <w:u w:val="single"/>
                <w:lang w:val="en-US"/>
              </w:rPr>
              <w:t>BS antenna array configuration</w:t>
            </w:r>
          </w:p>
          <w:p w14:paraId="12DA1702" w14:textId="77777777" w:rsidR="0094293D" w:rsidRPr="00E054DF" w:rsidRDefault="0094293D" w:rsidP="00E344A1">
            <w:pPr>
              <w:spacing w:line="240" w:lineRule="auto"/>
              <w:rPr>
                <w:b/>
                <w:i/>
                <w:lang w:val="en-US"/>
              </w:rPr>
            </w:pPr>
            <w:r w:rsidRPr="00E054DF">
              <w:rPr>
                <w:rFonts w:hint="eastAsia"/>
                <w:b/>
                <w:i/>
                <w:u w:val="single"/>
                <w:lang w:val="en-US"/>
              </w:rPr>
              <w:t>P</w:t>
            </w:r>
            <w:r w:rsidRPr="00E054DF">
              <w:rPr>
                <w:b/>
                <w:i/>
                <w:u w:val="single"/>
                <w:lang w:val="en-US"/>
              </w:rPr>
              <w:t>roposal 23</w:t>
            </w:r>
            <w:r w:rsidRPr="00E054DF">
              <w:rPr>
                <w:b/>
                <w:i/>
                <w:lang w:val="en-US"/>
              </w:rPr>
              <w:t>:</w:t>
            </w:r>
            <w:r w:rsidRPr="00E054DF">
              <w:rPr>
                <w:i/>
                <w:lang w:val="en-US"/>
              </w:rPr>
              <w:t xml:space="preserve"> Adopt the antenna configurations in Table A.4-1 to Table A.4-4 at both sides of TRxP and UE for evaluation on Rel-18 NR duplex operation.</w:t>
            </w:r>
          </w:p>
          <w:p w14:paraId="53B15A27" w14:textId="77777777" w:rsidR="0094293D" w:rsidRPr="00E054DF" w:rsidRDefault="0094293D" w:rsidP="005C4A83">
            <w:pPr>
              <w:pStyle w:val="Listenabsatz"/>
              <w:numPr>
                <w:ilvl w:val="0"/>
                <w:numId w:val="54"/>
              </w:numPr>
              <w:snapToGrid w:val="0"/>
              <w:spacing w:line="240" w:lineRule="auto"/>
              <w:ind w:firstLineChars="0"/>
              <w:rPr>
                <w:i/>
                <w:lang w:val="en-US"/>
              </w:rPr>
            </w:pPr>
            <w:r w:rsidRPr="00E054DF">
              <w:rPr>
                <w:i/>
                <w:lang w:val="en-US"/>
              </w:rPr>
              <w:t xml:space="preserve">For legacy TDD, only one antenna array with </w:t>
            </w:r>
            <m:oMath>
              <m:r>
                <w:rPr>
                  <w:rFonts w:ascii="Cambria Math" w:hAnsi="Cambria Math"/>
                </w:rPr>
                <m:t>N</m:t>
              </m:r>
            </m:oMath>
            <w:r w:rsidRPr="00E054DF">
              <w:rPr>
                <w:i/>
                <w:lang w:val="en-US"/>
              </w:rPr>
              <w:t xml:space="preserve"> antenna elements, </w:t>
            </w:r>
            <m:oMath>
              <m:r>
                <w:rPr>
                  <w:rFonts w:ascii="Cambria Math" w:hAnsi="Cambria Math"/>
                </w:rPr>
                <m:t>M</m:t>
              </m:r>
            </m:oMath>
            <w:r w:rsidRPr="00E054DF">
              <w:rPr>
                <w:i/>
                <w:lang w:val="en-US"/>
              </w:rPr>
              <w:t xml:space="preserve"> Tx chains and </w:t>
            </w:r>
            <m:oMath>
              <m:r>
                <w:rPr>
                  <w:rFonts w:ascii="Cambria Math" w:hAnsi="Cambria Math"/>
                </w:rPr>
                <m:t>M</m:t>
              </m:r>
            </m:oMath>
            <w:r w:rsidRPr="00E054DF">
              <w:rPr>
                <w:i/>
                <w:lang w:val="en-US"/>
              </w:rPr>
              <w:t xml:space="preserve"> Rx chains is considered.</w:t>
            </w:r>
          </w:p>
          <w:p w14:paraId="55DC6D5F" w14:textId="77777777" w:rsidR="0094293D" w:rsidRPr="00E054DF" w:rsidRDefault="0094293D" w:rsidP="005C4A83">
            <w:pPr>
              <w:pStyle w:val="Listenabsatz"/>
              <w:numPr>
                <w:ilvl w:val="0"/>
                <w:numId w:val="52"/>
              </w:numPr>
              <w:snapToGrid w:val="0"/>
              <w:spacing w:line="240" w:lineRule="auto"/>
              <w:ind w:firstLineChars="0"/>
              <w:rPr>
                <w:i/>
                <w:lang w:val="en-US"/>
              </w:rPr>
            </w:pPr>
            <w:r w:rsidRPr="00E054DF">
              <w:rPr>
                <w:i/>
                <w:lang w:val="en-US"/>
              </w:rPr>
              <w:t xml:space="preserve">In DL slots, </w:t>
            </w:r>
            <m:oMath>
              <m:r>
                <w:rPr>
                  <w:rFonts w:ascii="Cambria Math" w:hAnsi="Cambria Math"/>
                </w:rPr>
                <m:t>N</m:t>
              </m:r>
            </m:oMath>
            <w:r w:rsidRPr="00E054DF">
              <w:rPr>
                <w:i/>
                <w:lang w:val="en-US"/>
              </w:rPr>
              <w:t xml:space="preserve"> antenna elements on antenna array are connected to </w:t>
            </w:r>
            <m:oMath>
              <m:r>
                <w:rPr>
                  <w:rFonts w:ascii="Cambria Math" w:hAnsi="Cambria Math"/>
                </w:rPr>
                <m:t>M</m:t>
              </m:r>
            </m:oMath>
            <w:r w:rsidRPr="00E054DF">
              <w:rPr>
                <w:i/>
                <w:lang w:val="en-US"/>
              </w:rPr>
              <w:t xml:space="preserve"> Tx chains.</w:t>
            </w:r>
          </w:p>
          <w:p w14:paraId="045CC23D" w14:textId="77777777" w:rsidR="0094293D" w:rsidRPr="00E054DF" w:rsidRDefault="0094293D" w:rsidP="005C4A83">
            <w:pPr>
              <w:pStyle w:val="Listenabsatz"/>
              <w:numPr>
                <w:ilvl w:val="0"/>
                <w:numId w:val="52"/>
              </w:numPr>
              <w:snapToGrid w:val="0"/>
              <w:spacing w:line="240" w:lineRule="auto"/>
              <w:ind w:firstLineChars="0"/>
              <w:rPr>
                <w:i/>
                <w:lang w:val="en-US"/>
              </w:rPr>
            </w:pPr>
            <w:r w:rsidRPr="00E054DF">
              <w:rPr>
                <w:i/>
                <w:lang w:val="en-US"/>
              </w:rPr>
              <w:t xml:space="preserve">In UL slots, </w:t>
            </w:r>
            <m:oMath>
              <m:r>
                <w:rPr>
                  <w:rFonts w:ascii="Cambria Math" w:hAnsi="Cambria Math"/>
                </w:rPr>
                <m:t>N</m:t>
              </m:r>
            </m:oMath>
            <w:r w:rsidRPr="00E054DF">
              <w:rPr>
                <w:i/>
                <w:lang w:val="en-US"/>
              </w:rPr>
              <w:t xml:space="preserve"> antenna elements on antenna array are connected to </w:t>
            </w:r>
            <m:oMath>
              <m:r>
                <w:rPr>
                  <w:rFonts w:ascii="Cambria Math" w:hAnsi="Cambria Math"/>
                </w:rPr>
                <m:t>M</m:t>
              </m:r>
            </m:oMath>
            <w:r w:rsidRPr="00E054DF">
              <w:rPr>
                <w:i/>
                <w:lang w:val="en-US"/>
              </w:rPr>
              <w:t xml:space="preserve"> Rx chains.</w:t>
            </w:r>
          </w:p>
          <w:p w14:paraId="759440C6" w14:textId="77777777" w:rsidR="0094293D" w:rsidRPr="00E054DF" w:rsidRDefault="0094293D" w:rsidP="005C4A83">
            <w:pPr>
              <w:pStyle w:val="Listenabsatz"/>
              <w:numPr>
                <w:ilvl w:val="0"/>
                <w:numId w:val="51"/>
              </w:numPr>
              <w:snapToGrid w:val="0"/>
              <w:spacing w:line="240" w:lineRule="auto"/>
              <w:ind w:firstLineChars="0"/>
              <w:rPr>
                <w:i/>
                <w:lang w:val="en-US"/>
              </w:rPr>
            </w:pPr>
            <w:r w:rsidRPr="00E054DF">
              <w:rPr>
                <w:rFonts w:hint="eastAsia"/>
                <w:i/>
                <w:lang w:val="en-US"/>
              </w:rPr>
              <w:t>F</w:t>
            </w:r>
            <w:r w:rsidRPr="00E054DF">
              <w:rPr>
                <w:i/>
                <w:lang w:val="en-US"/>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Rx chains.</w:t>
            </w:r>
          </w:p>
          <w:p w14:paraId="5385E8FC" w14:textId="77777777" w:rsidR="0094293D" w:rsidRPr="00E054DF" w:rsidRDefault="0094293D" w:rsidP="005C4A83">
            <w:pPr>
              <w:pStyle w:val="Listenabsatz"/>
              <w:numPr>
                <w:ilvl w:val="0"/>
                <w:numId w:val="52"/>
              </w:numPr>
              <w:snapToGrid w:val="0"/>
              <w:spacing w:line="240" w:lineRule="auto"/>
              <w:ind w:firstLineChars="0"/>
              <w:rPr>
                <w:i/>
                <w:lang w:val="en-US"/>
              </w:rPr>
            </w:pPr>
            <w:r w:rsidRPr="00E054DF">
              <w:rPr>
                <w:i/>
                <w:lang w:val="en-US"/>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Tx chains in TxRU group#2.</w:t>
            </w:r>
          </w:p>
          <w:p w14:paraId="5347EB87" w14:textId="77777777" w:rsidR="0094293D" w:rsidRPr="00E054DF" w:rsidRDefault="0094293D" w:rsidP="005C4A83">
            <w:pPr>
              <w:pStyle w:val="Listenabsatz"/>
              <w:numPr>
                <w:ilvl w:val="0"/>
                <w:numId w:val="52"/>
              </w:numPr>
              <w:snapToGrid w:val="0"/>
              <w:spacing w:line="240" w:lineRule="auto"/>
              <w:ind w:firstLineChars="0"/>
              <w:rPr>
                <w:i/>
                <w:lang w:val="en-US"/>
              </w:rPr>
            </w:pPr>
            <w:r w:rsidRPr="00E054DF">
              <w:rPr>
                <w:i/>
                <w:lang w:val="en-US"/>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Rx chains in TxRU group#2.</w:t>
            </w:r>
          </w:p>
          <w:p w14:paraId="09238E09" w14:textId="77777777" w:rsidR="0094293D" w:rsidRPr="00E054DF" w:rsidRDefault="0094293D" w:rsidP="005C4A83">
            <w:pPr>
              <w:pStyle w:val="Listenabsatz"/>
              <w:numPr>
                <w:ilvl w:val="0"/>
                <w:numId w:val="52"/>
              </w:numPr>
              <w:snapToGrid w:val="0"/>
              <w:spacing w:line="240" w:lineRule="auto"/>
              <w:ind w:firstLineChars="0"/>
              <w:rPr>
                <w:i/>
                <w:lang w:val="en-US"/>
              </w:rPr>
            </w:pPr>
            <w:r w:rsidRPr="00E054DF">
              <w:rPr>
                <w:i/>
                <w:lang w:val="en-US"/>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i/>
                <w:lang w:val="en-US"/>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lang w:val="en-US"/>
                    </w:rPr>
                    <m:t>2</m:t>
                  </m:r>
                </m:den>
              </m:f>
            </m:oMath>
            <w:r w:rsidRPr="00E054DF">
              <w:rPr>
                <w:i/>
                <w:lang w:val="en-US"/>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lang w:val="en-US"/>
                    </w:rPr>
                    <m:t>2</m:t>
                  </m:r>
                </m:den>
              </m:f>
            </m:oMath>
            <w:r w:rsidRPr="00E054DF">
              <w:rPr>
                <w:rFonts w:hint="eastAsia"/>
                <w:i/>
                <w:lang w:val="en-US"/>
              </w:rPr>
              <w:t xml:space="preserve"> </w:t>
            </w:r>
            <w:r w:rsidRPr="00E054DF">
              <w:rPr>
                <w:i/>
                <w:lang w:val="en-US"/>
              </w:rPr>
              <w:t>Rx chains in TxRU group#2.</w:t>
            </w:r>
          </w:p>
          <w:p w14:paraId="340CA9A4" w14:textId="77777777" w:rsidR="0094293D" w:rsidRPr="00E054DF" w:rsidRDefault="0094293D" w:rsidP="005C4A83">
            <w:pPr>
              <w:pStyle w:val="Listenabsatz"/>
              <w:numPr>
                <w:ilvl w:val="0"/>
                <w:numId w:val="50"/>
              </w:numPr>
              <w:snapToGrid w:val="0"/>
              <w:spacing w:line="240" w:lineRule="auto"/>
              <w:ind w:firstLineChars="0"/>
              <w:rPr>
                <w:i/>
                <w:lang w:val="en-US"/>
              </w:rPr>
            </w:pPr>
            <w:r w:rsidRPr="00E054DF">
              <w:rPr>
                <w:rFonts w:hint="eastAsia"/>
                <w:i/>
                <w:lang w:val="en-US"/>
              </w:rPr>
              <w:t>F</w:t>
            </w:r>
            <w:r w:rsidRPr="00E054DF">
              <w:rPr>
                <w:i/>
                <w:lang w:val="en-US"/>
              </w:rPr>
              <w:t xml:space="preserve">or Opt 2, two separate antenna arrays and only one TxRU group are considered, where each antenna array has </w:t>
            </w:r>
            <m:oMath>
              <m:r>
                <w:rPr>
                  <w:rFonts w:ascii="Cambria Math" w:hAnsi="Cambria Math"/>
                </w:rPr>
                <m:t>N</m:t>
              </m:r>
            </m:oMath>
            <w:r w:rsidRPr="00E054DF">
              <w:rPr>
                <w:i/>
                <w:lang w:val="en-US"/>
              </w:rPr>
              <w:t xml:space="preserve"> antenna elements and the TxRU group includes </w:t>
            </w:r>
            <m:oMath>
              <m:r>
                <w:rPr>
                  <w:rFonts w:ascii="Cambria Math" w:hAnsi="Cambria Math"/>
                </w:rPr>
                <m:t>M</m:t>
              </m:r>
            </m:oMath>
            <w:r w:rsidRPr="00E054DF">
              <w:rPr>
                <w:i/>
                <w:lang w:val="en-US"/>
              </w:rPr>
              <w:t xml:space="preserve"> Tx chains and </w:t>
            </w:r>
            <m:oMath>
              <m:r>
                <w:rPr>
                  <w:rFonts w:ascii="Cambria Math" w:hAnsi="Cambria Math"/>
                </w:rPr>
                <m:t>M</m:t>
              </m:r>
            </m:oMath>
            <w:r w:rsidRPr="00E054DF">
              <w:rPr>
                <w:i/>
                <w:lang w:val="en-US"/>
              </w:rPr>
              <w:t xml:space="preserve"> Rx chains.</w:t>
            </w:r>
          </w:p>
          <w:p w14:paraId="64D4BF29" w14:textId="77777777" w:rsidR="0094293D" w:rsidRPr="00E054DF" w:rsidRDefault="0094293D" w:rsidP="005C4A83">
            <w:pPr>
              <w:pStyle w:val="Listenabsatz"/>
              <w:numPr>
                <w:ilvl w:val="1"/>
                <w:numId w:val="53"/>
              </w:numPr>
              <w:snapToGrid w:val="0"/>
              <w:spacing w:line="240" w:lineRule="auto"/>
              <w:ind w:firstLineChars="0"/>
              <w:rPr>
                <w:i/>
                <w:lang w:val="en-US"/>
              </w:rPr>
            </w:pPr>
            <w:r w:rsidRPr="00E054DF">
              <w:rPr>
                <w:i/>
                <w:lang w:val="en-US"/>
              </w:rPr>
              <w:t xml:space="preserve">In DL slots, </w:t>
            </w:r>
            <m:oMath>
              <m:r>
                <w:rPr>
                  <w:rFonts w:ascii="Cambria Math" w:hAnsi="Cambria Math"/>
                </w:rPr>
                <m:t>N</m:t>
              </m:r>
            </m:oMath>
            <w:r w:rsidRPr="00E054DF">
              <w:rPr>
                <w:i/>
                <w:lang w:val="en-US"/>
              </w:rPr>
              <w:t xml:space="preserve"> antenna elements on antenna array#1 are connected to </w:t>
            </w:r>
            <m:oMath>
              <m:r>
                <w:rPr>
                  <w:rFonts w:ascii="Cambria Math" w:hAnsi="Cambria Math"/>
                </w:rPr>
                <m:t>M</m:t>
              </m:r>
            </m:oMath>
            <w:r w:rsidRPr="00E054DF">
              <w:rPr>
                <w:i/>
                <w:lang w:val="en-US"/>
              </w:rPr>
              <w:t xml:space="preserve"> Tx chains.</w:t>
            </w:r>
          </w:p>
          <w:p w14:paraId="50B665C7" w14:textId="77777777" w:rsidR="0094293D" w:rsidRPr="00E054DF" w:rsidRDefault="0094293D" w:rsidP="005C4A83">
            <w:pPr>
              <w:pStyle w:val="Listenabsatz"/>
              <w:numPr>
                <w:ilvl w:val="1"/>
                <w:numId w:val="53"/>
              </w:numPr>
              <w:snapToGrid w:val="0"/>
              <w:spacing w:line="240" w:lineRule="auto"/>
              <w:ind w:firstLineChars="0"/>
              <w:rPr>
                <w:i/>
                <w:lang w:val="en-US"/>
              </w:rPr>
            </w:pPr>
            <w:r w:rsidRPr="00E054DF">
              <w:rPr>
                <w:i/>
                <w:lang w:val="en-US"/>
              </w:rPr>
              <w:lastRenderedPageBreak/>
              <w:t xml:space="preserve">In UL slots, </w:t>
            </w:r>
            <m:oMath>
              <m:r>
                <w:rPr>
                  <w:rFonts w:ascii="Cambria Math" w:hAnsi="Cambria Math"/>
                </w:rPr>
                <m:t>N</m:t>
              </m:r>
            </m:oMath>
            <w:r w:rsidRPr="00E054DF">
              <w:rPr>
                <w:i/>
                <w:lang w:val="en-US"/>
              </w:rPr>
              <w:t xml:space="preserve"> antenna elements on antenna array#1 are connected to </w:t>
            </w:r>
            <m:oMath>
              <m:r>
                <w:rPr>
                  <w:rFonts w:ascii="Cambria Math" w:hAnsi="Cambria Math"/>
                </w:rPr>
                <m:t>M</m:t>
              </m:r>
            </m:oMath>
            <w:r w:rsidRPr="00E054DF">
              <w:rPr>
                <w:i/>
                <w:lang w:val="en-US"/>
              </w:rPr>
              <w:t xml:space="preserve"> Rx chains.</w:t>
            </w:r>
          </w:p>
          <w:p w14:paraId="006B73FD" w14:textId="77777777" w:rsidR="0094293D" w:rsidRPr="00E054DF" w:rsidRDefault="0094293D" w:rsidP="005C4A83">
            <w:pPr>
              <w:pStyle w:val="Listenabsatz"/>
              <w:numPr>
                <w:ilvl w:val="1"/>
                <w:numId w:val="53"/>
              </w:numPr>
              <w:snapToGrid w:val="0"/>
              <w:spacing w:line="240" w:lineRule="auto"/>
              <w:ind w:firstLineChars="0"/>
              <w:rPr>
                <w:i/>
                <w:lang w:val="en-US"/>
              </w:rPr>
            </w:pPr>
            <w:r w:rsidRPr="00E054DF">
              <w:rPr>
                <w:i/>
                <w:lang w:val="en-US"/>
              </w:rPr>
              <w:t xml:space="preserve">In SBFD slots, </w:t>
            </w:r>
            <m:oMath>
              <m:r>
                <w:rPr>
                  <w:rFonts w:ascii="Cambria Math" w:hAnsi="Cambria Math"/>
                </w:rPr>
                <m:t>N</m:t>
              </m:r>
            </m:oMath>
            <w:r w:rsidRPr="00E054DF">
              <w:rPr>
                <w:i/>
                <w:lang w:val="en-US"/>
              </w:rPr>
              <w:t xml:space="preserve"> antenna elements on antenna array#1 are connected to </w:t>
            </w:r>
            <m:oMath>
              <m:r>
                <w:rPr>
                  <w:rFonts w:ascii="Cambria Math" w:hAnsi="Cambria Math"/>
                </w:rPr>
                <m:t>M</m:t>
              </m:r>
            </m:oMath>
            <w:r w:rsidRPr="00E054DF">
              <w:rPr>
                <w:i/>
                <w:lang w:val="en-US"/>
              </w:rPr>
              <w:t xml:space="preserve"> Tx chains and</w:t>
            </w:r>
            <m:oMath>
              <m:r>
                <w:rPr>
                  <w:rFonts w:ascii="Cambria Math" w:hAnsi="Cambria Math"/>
                  <w:lang w:val="en-US"/>
                </w:rPr>
                <m:t xml:space="preserve"> </m:t>
              </m:r>
              <m:r>
                <w:rPr>
                  <w:rFonts w:ascii="Cambria Math" w:hAnsi="Cambria Math"/>
                </w:rPr>
                <m:t>N</m:t>
              </m:r>
            </m:oMath>
            <w:r w:rsidRPr="00E054DF">
              <w:rPr>
                <w:i/>
                <w:lang w:val="en-US"/>
              </w:rPr>
              <w:t xml:space="preserve"> antenna elements on antenna array#2 are connected to </w:t>
            </w:r>
            <m:oMath>
              <m:r>
                <w:rPr>
                  <w:rFonts w:ascii="Cambria Math" w:hAnsi="Cambria Math"/>
                </w:rPr>
                <m:t>M</m:t>
              </m:r>
            </m:oMath>
            <w:r w:rsidRPr="00E054DF">
              <w:rPr>
                <w:i/>
                <w:lang w:val="en-US"/>
              </w:rPr>
              <w:t xml:space="preserve"> Rx chains.</w:t>
            </w:r>
          </w:p>
          <w:p w14:paraId="354D6B94" w14:textId="77777777" w:rsidR="0094293D" w:rsidRPr="00E054DF" w:rsidRDefault="0094293D" w:rsidP="00E344A1">
            <w:pPr>
              <w:spacing w:line="240" w:lineRule="auto"/>
              <w:rPr>
                <w:lang w:val="en-US"/>
              </w:rPr>
            </w:pPr>
          </w:p>
          <w:p w14:paraId="1B4AE56F" w14:textId="77777777" w:rsidR="00A96DDE" w:rsidRPr="00E344A1" w:rsidRDefault="00A96DDE" w:rsidP="00E344A1">
            <w:pPr>
              <w:pStyle w:val="Listenabsatz"/>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enabsatz"/>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054DF" w:rsidRDefault="00A96DDE" w:rsidP="00E344A1">
            <w:pPr>
              <w:pStyle w:val="Listenabsatz"/>
              <w:spacing w:line="240" w:lineRule="auto"/>
              <w:ind w:firstLineChars="0" w:firstLine="0"/>
              <w:jc w:val="center"/>
              <w:rPr>
                <w:lang w:val="en-US"/>
              </w:rPr>
            </w:pPr>
            <w:r w:rsidRPr="00E054DF">
              <w:rPr>
                <w:rFonts w:hint="eastAsia"/>
                <w:lang w:val="en-US"/>
              </w:rPr>
              <w:t xml:space="preserve">Fig. </w:t>
            </w:r>
            <w:r w:rsidRPr="00E054DF">
              <w:rPr>
                <w:lang w:val="en-US"/>
              </w:rPr>
              <w:t>7</w:t>
            </w:r>
            <w:r w:rsidRPr="00E054DF">
              <w:rPr>
                <w:rFonts w:hint="eastAsia"/>
                <w:lang w:val="en-US"/>
              </w:rPr>
              <w:t xml:space="preserve"> </w:t>
            </w:r>
            <w:r w:rsidRPr="00E054DF">
              <w:rPr>
                <w:lang w:val="en-US"/>
              </w:rPr>
              <w:t>Antenna configuration for Opt 1 of SBFD.</w:t>
            </w:r>
          </w:p>
          <w:p w14:paraId="68AF673D" w14:textId="77777777" w:rsidR="00903854" w:rsidRPr="00E054DF" w:rsidRDefault="00903854" w:rsidP="00E344A1">
            <w:pPr>
              <w:spacing w:line="240" w:lineRule="auto"/>
              <w:rPr>
                <w:lang w:val="en-US"/>
              </w:rPr>
            </w:pPr>
          </w:p>
          <w:p w14:paraId="0DA2C0C8" w14:textId="77777777" w:rsidR="00A96DDE" w:rsidRPr="00E344A1" w:rsidRDefault="00A96DDE" w:rsidP="00E344A1">
            <w:pPr>
              <w:pStyle w:val="Listenabsatz"/>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enabsatz"/>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054DF" w:rsidRDefault="00A96DDE" w:rsidP="00E344A1">
            <w:pPr>
              <w:pStyle w:val="Listenabsatz"/>
              <w:spacing w:line="240" w:lineRule="auto"/>
              <w:ind w:firstLineChars="0" w:firstLine="0"/>
              <w:jc w:val="center"/>
              <w:rPr>
                <w:lang w:val="en-US"/>
              </w:rPr>
            </w:pPr>
            <w:r w:rsidRPr="00E054DF">
              <w:rPr>
                <w:rFonts w:hint="eastAsia"/>
                <w:lang w:val="en-US"/>
              </w:rPr>
              <w:t xml:space="preserve">Fig. </w:t>
            </w:r>
            <w:r w:rsidRPr="00E054DF">
              <w:rPr>
                <w:lang w:val="en-US"/>
              </w:rPr>
              <w:t>8</w:t>
            </w:r>
            <w:r w:rsidRPr="00E054DF">
              <w:rPr>
                <w:rFonts w:hint="eastAsia"/>
                <w:lang w:val="en-US"/>
              </w:rPr>
              <w:t xml:space="preserve"> </w:t>
            </w:r>
            <w:r w:rsidRPr="00E054DF">
              <w:rPr>
                <w:lang w:val="en-US"/>
              </w:rPr>
              <w:t>Antenna configuration for Opt 2 of SBFD.</w:t>
            </w:r>
          </w:p>
          <w:p w14:paraId="6819BD06" w14:textId="34F1B345" w:rsidR="0094293D" w:rsidRPr="00E054DF" w:rsidRDefault="0094293D" w:rsidP="00E344A1">
            <w:pPr>
              <w:spacing w:line="240" w:lineRule="auto"/>
              <w:rPr>
                <w:lang w:val="en-US"/>
              </w:rPr>
            </w:pPr>
          </w:p>
        </w:tc>
      </w:tr>
      <w:tr w:rsidR="00903854" w:rsidRPr="00E054DF"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054DF" w:rsidRDefault="001452D7" w:rsidP="00E344A1">
            <w:pPr>
              <w:spacing w:line="240" w:lineRule="auto"/>
              <w:rPr>
                <w:i/>
                <w:lang w:val="en-US"/>
              </w:rPr>
            </w:pPr>
            <w:r w:rsidRPr="00E054DF">
              <w:rPr>
                <w:b/>
                <w:i/>
                <w:u w:val="single"/>
                <w:lang w:val="en-US"/>
              </w:rPr>
              <w:t>Proposal 15</w:t>
            </w:r>
            <w:r w:rsidRPr="00E054DF">
              <w:rPr>
                <w:i/>
                <w:lang w:val="en-US"/>
              </w:rPr>
              <w:t xml:space="preserve">: </w:t>
            </w:r>
            <w:r w:rsidRPr="00E054DF">
              <w:rPr>
                <w:rFonts w:hint="eastAsia"/>
                <w:i/>
                <w:lang w:val="en-US"/>
              </w:rPr>
              <w:t>U</w:t>
            </w:r>
            <w:r w:rsidRPr="00E054DF">
              <w:rPr>
                <w:i/>
                <w:lang w:val="en-US"/>
              </w:rPr>
              <w:t>pdate the previous agreements as following.</w:t>
            </w:r>
          </w:p>
          <w:tbl>
            <w:tblPr>
              <w:tblStyle w:val="Tabellenraster"/>
              <w:tblW w:w="0" w:type="auto"/>
              <w:tblLook w:val="04A0" w:firstRow="1" w:lastRow="0" w:firstColumn="1" w:lastColumn="0" w:noHBand="0" w:noVBand="1"/>
            </w:tblPr>
            <w:tblGrid>
              <w:gridCol w:w="8755"/>
            </w:tblGrid>
            <w:tr w:rsidR="001452D7" w:rsidRPr="00E054DF" w14:paraId="6B749B5E" w14:textId="77777777" w:rsidTr="00A534C0">
              <w:tc>
                <w:tcPr>
                  <w:tcW w:w="0" w:type="auto"/>
                </w:tcPr>
                <w:p w14:paraId="7C78B058" w14:textId="77777777" w:rsidR="001452D7" w:rsidRPr="00E054DF" w:rsidRDefault="001452D7" w:rsidP="00E344A1">
                  <w:pPr>
                    <w:spacing w:line="240" w:lineRule="auto"/>
                    <w:rPr>
                      <w:b/>
                      <w:highlight w:val="green"/>
                      <w:lang w:val="en-US"/>
                    </w:rPr>
                  </w:pPr>
                  <w:r w:rsidRPr="00E054DF">
                    <w:rPr>
                      <w:rFonts w:ascii="New York" w:hAnsi="New York"/>
                      <w:b/>
                      <w:highlight w:val="green"/>
                      <w:lang w:val="en-US"/>
                    </w:rPr>
                    <w:t>Agreement</w:t>
                  </w:r>
                </w:p>
                <w:p w14:paraId="3D12166E" w14:textId="77777777" w:rsidR="001452D7" w:rsidRPr="00E054DF" w:rsidRDefault="001452D7" w:rsidP="00E344A1">
                  <w:pPr>
                    <w:spacing w:line="240" w:lineRule="auto"/>
                    <w:rPr>
                      <w:iCs/>
                      <w:color w:val="000000" w:themeColor="text1"/>
                      <w:lang w:val="en-US"/>
                    </w:rPr>
                  </w:pPr>
                  <w:r w:rsidRPr="00E054DF">
                    <w:rPr>
                      <w:rFonts w:ascii="New York" w:hAnsi="New York"/>
                      <w:iCs/>
                      <w:lang w:val="en-US"/>
                    </w:rPr>
                    <w:t xml:space="preserve">For evaluation and comparison between SBFD and legacy TDD, assume the total number of TxRUs of the antenna array </w:t>
                  </w:r>
                  <w:r w:rsidRPr="00E054DF">
                    <w:rPr>
                      <w:rFonts w:ascii="New York" w:hAnsi="New York"/>
                      <w:iCs/>
                      <w:color w:val="000000" w:themeColor="text1"/>
                      <w:lang w:val="en-US"/>
                    </w:rPr>
                    <w:t>for SBFD is the same as the total number of TxRUs of the antenna array for legacy TDD. Regarding antenna elements, both of the two options can be used.</w:t>
                  </w:r>
                </w:p>
                <w:p w14:paraId="79F35A8A" w14:textId="77777777" w:rsidR="001452D7" w:rsidRPr="00E054DF" w:rsidRDefault="001452D7" w:rsidP="005C4A83">
                  <w:pPr>
                    <w:pStyle w:val="Listenabsatz"/>
                    <w:numPr>
                      <w:ilvl w:val="0"/>
                      <w:numId w:val="73"/>
                    </w:numPr>
                    <w:spacing w:line="240" w:lineRule="auto"/>
                    <w:ind w:firstLineChars="0"/>
                    <w:rPr>
                      <w:iCs/>
                      <w:color w:val="000000" w:themeColor="text1"/>
                      <w:lang w:val="en-US"/>
                    </w:rPr>
                  </w:pPr>
                  <w:r w:rsidRPr="00E054DF">
                    <w:rPr>
                      <w:rFonts w:ascii="New York" w:hAnsi="New York"/>
                      <w:iCs/>
                      <w:color w:val="000000" w:themeColor="text1"/>
                      <w:lang w:val="en-US"/>
                    </w:rPr>
                    <w:t xml:space="preserve">Opt 1: The total number of antenna elements of the antenna array for SBFD </w:t>
                  </w:r>
                  <w:r w:rsidRPr="00E054DF">
                    <w:rPr>
                      <w:rFonts w:ascii="New York" w:hAnsi="New York"/>
                      <w:iCs/>
                      <w:color w:val="FF0000"/>
                      <w:u w:val="single"/>
                      <w:lang w:val="en-US"/>
                    </w:rPr>
                    <w:t>(N)</w:t>
                  </w:r>
                  <w:r w:rsidRPr="00E054DF">
                    <w:rPr>
                      <w:rFonts w:ascii="New York" w:hAnsi="New York"/>
                      <w:iCs/>
                      <w:color w:val="000000" w:themeColor="text1"/>
                      <w:lang w:val="en-US"/>
                    </w:rPr>
                    <w:t xml:space="preserve"> is the same as the total number of antenna elements of the antenna array for legacy TDD.</w:t>
                  </w:r>
                </w:p>
                <w:p w14:paraId="07E56582" w14:textId="77777777" w:rsidR="001452D7" w:rsidRPr="00E054DF" w:rsidRDefault="001452D7" w:rsidP="005C4A83">
                  <w:pPr>
                    <w:pStyle w:val="Listenabsatz"/>
                    <w:widowControl/>
                    <w:numPr>
                      <w:ilvl w:val="0"/>
                      <w:numId w:val="84"/>
                    </w:numPr>
                    <w:spacing w:line="240" w:lineRule="auto"/>
                    <w:ind w:firstLineChars="0"/>
                    <w:rPr>
                      <w:iCs/>
                      <w:color w:val="FF0000"/>
                      <w:u w:val="single"/>
                      <w:lang w:val="en-US"/>
                    </w:rPr>
                  </w:pPr>
                  <w:r w:rsidRPr="00E054DF">
                    <w:rPr>
                      <w:rFonts w:ascii="New York" w:hAnsi="New York"/>
                      <w:iCs/>
                      <w:color w:val="FF0000"/>
                      <w:u w:val="single"/>
                      <w:lang w:val="en-US"/>
                    </w:rPr>
                    <w:t>Alt.1-1:</w:t>
                  </w:r>
                  <w:r w:rsidRPr="00E054DF">
                    <w:rPr>
                      <w:rFonts w:ascii="New York" w:hAnsi="New York"/>
                      <w:color w:val="FF0000"/>
                      <w:u w:val="single"/>
                      <w:lang w:val="en-US"/>
                    </w:rPr>
                    <w:t xml:space="preserve"> </w:t>
                  </w:r>
                  <w:r w:rsidRPr="00E054DF">
                    <w:rPr>
                      <w:rFonts w:ascii="New York" w:hAnsi="New York"/>
                      <w:iCs/>
                      <w:color w:val="FF0000"/>
                      <w:u w:val="single"/>
                      <w:lang w:val="en-US"/>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054DF" w:rsidRDefault="001452D7" w:rsidP="005C4A83">
                  <w:pPr>
                    <w:pStyle w:val="Listenabsatz"/>
                    <w:numPr>
                      <w:ilvl w:val="0"/>
                      <w:numId w:val="84"/>
                    </w:numPr>
                    <w:spacing w:line="240" w:lineRule="auto"/>
                    <w:ind w:firstLineChars="0"/>
                    <w:rPr>
                      <w:iCs/>
                      <w:color w:val="FF0000"/>
                      <w:u w:val="single"/>
                      <w:lang w:val="en-US"/>
                    </w:rPr>
                  </w:pPr>
                  <w:r w:rsidRPr="00E054DF">
                    <w:rPr>
                      <w:rFonts w:ascii="New York" w:hAnsi="New York"/>
                      <w:iCs/>
                      <w:color w:val="FF0000"/>
                      <w:u w:val="single"/>
                      <w:lang w:val="en-US"/>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054DF" w:rsidRDefault="001452D7" w:rsidP="005C4A83">
                  <w:pPr>
                    <w:pStyle w:val="Listenabsatz"/>
                    <w:numPr>
                      <w:ilvl w:val="0"/>
                      <w:numId w:val="73"/>
                    </w:numPr>
                    <w:spacing w:line="240" w:lineRule="auto"/>
                    <w:ind w:firstLineChars="0"/>
                    <w:rPr>
                      <w:iCs/>
                      <w:color w:val="000000" w:themeColor="text1"/>
                      <w:lang w:val="en-US"/>
                    </w:rPr>
                  </w:pPr>
                  <w:r w:rsidRPr="00E054DF">
                    <w:rPr>
                      <w:rFonts w:ascii="New York" w:hAnsi="New York"/>
                      <w:iCs/>
                      <w:color w:val="000000" w:themeColor="text1"/>
                      <w:lang w:val="en-US"/>
                    </w:rPr>
                    <w:t>Opt 2: The total number of antenna elements of the antenna array for SBFD is two times of the total number of antenna elements of the antenna array for legacy TDD.</w:t>
                  </w:r>
                </w:p>
                <w:p w14:paraId="035EEB46" w14:textId="77777777" w:rsidR="001452D7" w:rsidRPr="00E054DF" w:rsidRDefault="001452D7" w:rsidP="00E344A1">
                  <w:pPr>
                    <w:spacing w:line="240" w:lineRule="auto"/>
                    <w:rPr>
                      <w:lang w:val="en-US"/>
                    </w:rPr>
                  </w:pPr>
                  <w:r w:rsidRPr="00E054DF">
                    <w:rPr>
                      <w:rFonts w:ascii="New York" w:hAnsi="New York" w:hint="eastAsia"/>
                      <w:iCs/>
                      <w:color w:val="000000" w:themeColor="text1"/>
                      <w:lang w:val="en-US"/>
                    </w:rPr>
                    <w:t>C</w:t>
                  </w:r>
                  <w:r w:rsidRPr="00E054DF">
                    <w:rPr>
                      <w:rFonts w:ascii="New York" w:hAnsi="New York"/>
                      <w:iCs/>
                      <w:color w:val="000000" w:themeColor="text1"/>
                      <w:lang w:val="en-US"/>
                    </w:rPr>
                    <w:t>ompanies report which option is assumed in their simulation.</w:t>
                  </w:r>
                </w:p>
              </w:tc>
            </w:tr>
          </w:tbl>
          <w:p w14:paraId="567E47AF" w14:textId="77777777" w:rsidR="00903854" w:rsidRPr="00E054DF" w:rsidRDefault="00903854" w:rsidP="00E344A1">
            <w:pPr>
              <w:spacing w:line="240" w:lineRule="auto"/>
              <w:rPr>
                <w:lang w:val="en-US"/>
              </w:rPr>
            </w:pPr>
          </w:p>
        </w:tc>
      </w:tr>
      <w:tr w:rsidR="00A609A0" w:rsidRPr="00E054DF"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054DF" w:rsidRDefault="00A609A0" w:rsidP="00E344A1">
            <w:pPr>
              <w:spacing w:line="240" w:lineRule="auto"/>
              <w:rPr>
                <w:lang w:val="en-US"/>
              </w:rPr>
            </w:pPr>
            <w:r w:rsidRPr="00E054DF">
              <w:rPr>
                <w:b/>
                <w:i/>
                <w:u w:val="single"/>
                <w:lang w:val="en-US"/>
              </w:rPr>
              <w:t>Observation 10</w:t>
            </w:r>
            <w:r w:rsidRPr="00E054DF">
              <w:rPr>
                <w:lang w:val="en-US"/>
              </w:rPr>
              <w:t xml:space="preserve">: For real deployments of SBFD network, the TxRUs are more complicated than the TxRUs in static TDD network. </w:t>
            </w:r>
          </w:p>
          <w:p w14:paraId="32A4AB6F" w14:textId="3EC6C9D4" w:rsidR="00A609A0" w:rsidRPr="00E054DF" w:rsidRDefault="00A609A0" w:rsidP="00E344A1">
            <w:pPr>
              <w:spacing w:line="240" w:lineRule="auto"/>
              <w:rPr>
                <w:lang w:val="en-US"/>
              </w:rPr>
            </w:pPr>
            <w:r w:rsidRPr="00E054DF">
              <w:rPr>
                <w:b/>
                <w:i/>
                <w:u w:val="single"/>
                <w:lang w:val="en-US"/>
              </w:rPr>
              <w:t>Proposal 21</w:t>
            </w:r>
            <w:r w:rsidRPr="00E054DF">
              <w:rPr>
                <w:b/>
                <w:i/>
                <w:lang w:val="en-US"/>
              </w:rPr>
              <w:t xml:space="preserve">: </w:t>
            </w:r>
            <w:r w:rsidRPr="00E054DF">
              <w:rPr>
                <w:lang w:val="en-US"/>
              </w:rPr>
              <w:t>RAN1 to agree that for system level evaluations, the number of TxRUs for SBFD network could be different from the number of TxRUs for Static TDD network.</w:t>
            </w:r>
          </w:p>
        </w:tc>
      </w:tr>
      <w:tr w:rsidR="00A534C0" w:rsidRPr="00E054DF"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054DF" w:rsidRDefault="00A534C0" w:rsidP="00E344A1">
            <w:pPr>
              <w:spacing w:line="240" w:lineRule="auto"/>
              <w:rPr>
                <w:bCs/>
                <w:i/>
                <w:lang w:val="en-US"/>
              </w:rPr>
            </w:pPr>
            <w:r w:rsidRPr="00E054DF">
              <w:rPr>
                <w:b/>
                <w:i/>
                <w:u w:val="single"/>
                <w:lang w:val="en-US"/>
              </w:rPr>
              <w:t>Proposal 9</w:t>
            </w:r>
            <w:r w:rsidRPr="00E054DF">
              <w:rPr>
                <w:b/>
                <w:i/>
                <w:lang w:val="en-US"/>
              </w:rPr>
              <w:t xml:space="preserve">: </w:t>
            </w:r>
            <w:r w:rsidRPr="00E054DF">
              <w:rPr>
                <w:bCs/>
                <w:i/>
                <w:lang w:val="en-US"/>
              </w:rPr>
              <w:t>Consider to following two antenna modes for non-SBFD symbol(s)/slot(s)</w:t>
            </w:r>
          </w:p>
          <w:p w14:paraId="5FC0E7E1" w14:textId="77777777" w:rsidR="00A534C0" w:rsidRPr="00E054DF" w:rsidRDefault="00A534C0" w:rsidP="005C4A83">
            <w:pPr>
              <w:numPr>
                <w:ilvl w:val="0"/>
                <w:numId w:val="89"/>
              </w:numPr>
              <w:spacing w:line="240" w:lineRule="auto"/>
              <w:rPr>
                <w:bCs/>
                <w:i/>
                <w:lang w:val="en-US"/>
              </w:rPr>
            </w:pPr>
            <w:r w:rsidRPr="00E054DF">
              <w:rPr>
                <w:bCs/>
                <w:i/>
                <w:lang w:val="en-US"/>
              </w:rPr>
              <w:t>Mode 1: All antenna elements are used for DL transmission or UL reception</w:t>
            </w:r>
          </w:p>
          <w:p w14:paraId="068C7D8E" w14:textId="77777777" w:rsidR="00A534C0" w:rsidRPr="00E054DF" w:rsidRDefault="00A534C0" w:rsidP="005C4A83">
            <w:pPr>
              <w:numPr>
                <w:ilvl w:val="1"/>
                <w:numId w:val="89"/>
              </w:numPr>
              <w:spacing w:line="240" w:lineRule="auto"/>
              <w:rPr>
                <w:bCs/>
                <w:i/>
                <w:lang w:val="en-US"/>
              </w:rPr>
            </w:pPr>
            <w:r w:rsidRPr="00E054DF">
              <w:rPr>
                <w:bCs/>
                <w:i/>
                <w:lang w:val="en-US"/>
              </w:rPr>
              <w:t>FFS: whether to introduce additional gap symbols between a SBFD symbol and DL-only symbol or between a SBFD symbol and UL-only symbol</w:t>
            </w:r>
          </w:p>
          <w:p w14:paraId="56B969C1" w14:textId="77777777" w:rsidR="00A534C0" w:rsidRPr="00E054DF" w:rsidRDefault="00A534C0" w:rsidP="005C4A83">
            <w:pPr>
              <w:numPr>
                <w:ilvl w:val="0"/>
                <w:numId w:val="89"/>
              </w:numPr>
              <w:spacing w:line="240" w:lineRule="auto"/>
              <w:rPr>
                <w:bCs/>
                <w:i/>
                <w:lang w:val="en-US"/>
              </w:rPr>
            </w:pPr>
            <w:r w:rsidRPr="00E054DF">
              <w:rPr>
                <w:bCs/>
                <w:i/>
                <w:lang w:val="en-US"/>
              </w:rPr>
              <w:lastRenderedPageBreak/>
              <w:t>Mode 2: Antenna elements same as SBFD symbol(s)/slot(s) are used for DL transmission or UL reception</w:t>
            </w:r>
          </w:p>
          <w:p w14:paraId="202E4079" w14:textId="5877E9EC" w:rsidR="00EA1D4C" w:rsidRPr="00E054DF" w:rsidRDefault="00EA1D4C" w:rsidP="00E344A1">
            <w:pPr>
              <w:spacing w:line="240" w:lineRule="auto"/>
              <w:rPr>
                <w:lang w:val="en-US"/>
              </w:rPr>
            </w:pPr>
            <w:r w:rsidRPr="00E054DF">
              <w:rPr>
                <w:b/>
                <w:i/>
                <w:u w:val="single"/>
                <w:lang w:val="en-US"/>
              </w:rPr>
              <w:t>Proposal 10</w:t>
            </w:r>
            <w:r w:rsidRPr="00E054DF">
              <w:rPr>
                <w:b/>
                <w:i/>
                <w:lang w:val="en-US"/>
              </w:rPr>
              <w:t xml:space="preserve">: </w:t>
            </w:r>
            <w:r w:rsidRPr="00E054DF">
              <w:rPr>
                <w:lang w:val="en-US"/>
              </w:rPr>
              <w:t>For evaluation, RAN1 takes the parameters for BS antenna configurations shown in Table 6 as a starting point.</w:t>
            </w:r>
          </w:p>
          <w:p w14:paraId="0B55FAFF" w14:textId="77777777" w:rsidR="00EA1D4C" w:rsidRPr="00E054DF" w:rsidRDefault="00EA1D4C" w:rsidP="00E344A1">
            <w:pPr>
              <w:spacing w:line="240" w:lineRule="auto"/>
              <w:rPr>
                <w:lang w:val="en-US"/>
              </w:rPr>
            </w:pPr>
          </w:p>
          <w:p w14:paraId="70A91B69" w14:textId="77777777" w:rsidR="00EA1D4C" w:rsidRPr="00E344A1" w:rsidRDefault="00EA1D4C" w:rsidP="00E344A1">
            <w:pPr>
              <w:spacing w:line="240" w:lineRule="auto"/>
              <w:rPr>
                <w:b/>
              </w:rPr>
            </w:pPr>
            <w:r w:rsidRPr="00E344A1">
              <w:rPr>
                <w:b/>
              </w:rPr>
              <w:t>Table 6. BS antenna configuration</w:t>
            </w:r>
          </w:p>
          <w:tbl>
            <w:tblPr>
              <w:tblStyle w:val="Tabellenraster"/>
              <w:tblW w:w="0" w:type="auto"/>
              <w:tblLook w:val="04A0" w:firstRow="1" w:lastRow="0" w:firstColumn="1" w:lastColumn="0" w:noHBand="0" w:noVBand="1"/>
            </w:tblPr>
            <w:tblGrid>
              <w:gridCol w:w="1908"/>
              <w:gridCol w:w="6847"/>
            </w:tblGrid>
            <w:tr w:rsidR="00EA1D4C" w:rsidRPr="00E054DF"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054DF" w:rsidRDefault="00EA1D4C" w:rsidP="00E344A1">
                  <w:pPr>
                    <w:spacing w:line="240" w:lineRule="auto"/>
                    <w:rPr>
                      <w:b/>
                      <w:lang w:val="en-US"/>
                    </w:rPr>
                  </w:pPr>
                  <w:r w:rsidRPr="00E054DF">
                    <w:rPr>
                      <w:b/>
                      <w:lang w:val="en-US"/>
                    </w:rPr>
                    <w:t>BS antenna configuration (M,N,P,Mg,Ng)</w:t>
                  </w:r>
                </w:p>
              </w:tc>
            </w:tr>
            <w:tr w:rsidR="00EA1D4C" w:rsidRPr="00E054DF"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054DF" w:rsidRDefault="00EA1D4C" w:rsidP="00E344A1">
                  <w:pPr>
                    <w:spacing w:line="240" w:lineRule="auto"/>
                    <w:rPr>
                      <w:lang w:val="en-US"/>
                    </w:rPr>
                  </w:pPr>
                  <w:r w:rsidRPr="00E054DF">
                    <w:rPr>
                      <w:lang w:val="en-US"/>
                    </w:rPr>
                    <w:t>FR1,</w:t>
                  </w:r>
                </w:p>
                <w:p w14:paraId="48A3BC24" w14:textId="77777777" w:rsidR="00EA1D4C" w:rsidRPr="00E054DF" w:rsidRDefault="00EA1D4C" w:rsidP="00E344A1">
                  <w:pPr>
                    <w:spacing w:line="240" w:lineRule="auto"/>
                    <w:rPr>
                      <w:lang w:val="en-US"/>
                    </w:rPr>
                  </w:pPr>
                  <w:r w:rsidRPr="00E054DF">
                    <w:rPr>
                      <w:lang w:val="en-US"/>
                    </w:rPr>
                    <w:t>- static TDD : (4,4,2,1,1)</w:t>
                  </w:r>
                </w:p>
                <w:p w14:paraId="4C758167" w14:textId="77777777" w:rsidR="00EA1D4C" w:rsidRPr="00E054DF" w:rsidRDefault="00EA1D4C" w:rsidP="00E344A1">
                  <w:pPr>
                    <w:spacing w:line="240" w:lineRule="auto"/>
                    <w:rPr>
                      <w:lang w:val="en-US"/>
                    </w:rPr>
                  </w:pPr>
                  <w:r w:rsidRPr="00E054DF">
                    <w:rPr>
                      <w:lang w:val="en-US"/>
                    </w:rPr>
                    <w:t>- SBFD :</w:t>
                  </w:r>
                </w:p>
                <w:p w14:paraId="52F21B77" w14:textId="77777777" w:rsidR="00EA1D4C" w:rsidRPr="00E054DF" w:rsidRDefault="00EA1D4C" w:rsidP="00E344A1">
                  <w:pPr>
                    <w:spacing w:line="240" w:lineRule="auto"/>
                    <w:rPr>
                      <w:lang w:val="en-US"/>
                    </w:rPr>
                  </w:pPr>
                  <w:r w:rsidRPr="00E054DF">
                    <w:rPr>
                      <w:lang w:val="en-US"/>
                    </w:rPr>
                    <w:t>&lt; Mode 1 + Opt 1&gt;</w:t>
                  </w:r>
                </w:p>
                <w:p w14:paraId="2D149646" w14:textId="77777777" w:rsidR="00EA1D4C" w:rsidRPr="00E054DF" w:rsidRDefault="00EA1D4C" w:rsidP="00E344A1">
                  <w:pPr>
                    <w:spacing w:line="240" w:lineRule="auto"/>
                    <w:rPr>
                      <w:lang w:val="en-US"/>
                    </w:rPr>
                  </w:pPr>
                  <w:r w:rsidRPr="00E054DF">
                    <w:rPr>
                      <w:lang w:val="en-US"/>
                    </w:rPr>
                    <w:t>(2,4,2,1,1) for SBFD symbols, (4,4,2,1,1) for non-SBFD symbols</w:t>
                  </w:r>
                </w:p>
                <w:p w14:paraId="09D5C071" w14:textId="77777777" w:rsidR="00EA1D4C" w:rsidRPr="00E054DF" w:rsidRDefault="00EA1D4C" w:rsidP="00E344A1">
                  <w:pPr>
                    <w:spacing w:line="240" w:lineRule="auto"/>
                    <w:rPr>
                      <w:lang w:val="en-US"/>
                    </w:rPr>
                  </w:pPr>
                  <w:r w:rsidRPr="00E054DF">
                    <w:rPr>
                      <w:lang w:val="en-US"/>
                    </w:rPr>
                    <w:t>&lt; Mode 1 + Opt 2&gt;</w:t>
                  </w:r>
                </w:p>
                <w:p w14:paraId="68446DB0" w14:textId="77777777" w:rsidR="00EA1D4C" w:rsidRPr="00E054DF" w:rsidRDefault="00EA1D4C" w:rsidP="00E344A1">
                  <w:pPr>
                    <w:spacing w:line="240" w:lineRule="auto"/>
                    <w:rPr>
                      <w:lang w:val="en-US"/>
                    </w:rPr>
                  </w:pPr>
                  <w:r w:rsidRPr="00E054DF">
                    <w:rPr>
                      <w:lang w:val="en-US"/>
                    </w:rPr>
                    <w:t>(4,4,2,1,1) for SBFD symbols, (8,4,2,1,1) for non-SBFD symbols</w:t>
                  </w:r>
                </w:p>
                <w:p w14:paraId="2430F373" w14:textId="77777777" w:rsidR="00EA1D4C" w:rsidRPr="00E054DF" w:rsidRDefault="00EA1D4C" w:rsidP="00E344A1">
                  <w:pPr>
                    <w:spacing w:line="240" w:lineRule="auto"/>
                    <w:rPr>
                      <w:lang w:val="en-US"/>
                    </w:rPr>
                  </w:pPr>
                  <w:r w:rsidRPr="00E054DF">
                    <w:rPr>
                      <w:lang w:val="en-US"/>
                    </w:rPr>
                    <w:t>&lt; Mode 2 + Opt 1&gt;</w:t>
                  </w:r>
                </w:p>
                <w:p w14:paraId="04F83595" w14:textId="77777777" w:rsidR="00EA1D4C" w:rsidRPr="00E054DF" w:rsidRDefault="00EA1D4C" w:rsidP="00E344A1">
                  <w:pPr>
                    <w:spacing w:line="240" w:lineRule="auto"/>
                    <w:rPr>
                      <w:lang w:val="en-US"/>
                    </w:rPr>
                  </w:pPr>
                  <w:r w:rsidRPr="00E054DF">
                    <w:rPr>
                      <w:lang w:val="en-US"/>
                    </w:rPr>
                    <w:t xml:space="preserve">(2,4,2,1,1) for all symbols, </w:t>
                  </w:r>
                </w:p>
                <w:p w14:paraId="412C4E73" w14:textId="77777777" w:rsidR="00EA1D4C" w:rsidRPr="00E054DF" w:rsidRDefault="00EA1D4C" w:rsidP="00E344A1">
                  <w:pPr>
                    <w:spacing w:line="240" w:lineRule="auto"/>
                    <w:rPr>
                      <w:lang w:val="en-US"/>
                    </w:rPr>
                  </w:pPr>
                  <w:r w:rsidRPr="00E054DF">
                    <w:rPr>
                      <w:lang w:val="en-US"/>
                    </w:rPr>
                    <w:t>&lt; Mode 2 + Opt 2&gt;</w:t>
                  </w:r>
                </w:p>
                <w:p w14:paraId="5BCA69E4" w14:textId="77777777" w:rsidR="00EA1D4C" w:rsidRPr="00E054DF" w:rsidRDefault="00EA1D4C" w:rsidP="00E344A1">
                  <w:pPr>
                    <w:spacing w:line="240" w:lineRule="auto"/>
                    <w:rPr>
                      <w:lang w:val="en-US"/>
                    </w:rPr>
                  </w:pPr>
                  <w:r w:rsidRPr="00E054DF">
                    <w:rPr>
                      <w:lang w:val="en-US"/>
                    </w:rPr>
                    <w:t xml:space="preserve">(4,4,2,1,1) for all symbols, </w:t>
                  </w:r>
                </w:p>
                <w:p w14:paraId="7F4D410B" w14:textId="77777777" w:rsidR="00EA1D4C" w:rsidRPr="00E054DF" w:rsidRDefault="00EA1D4C" w:rsidP="00E344A1">
                  <w:pPr>
                    <w:spacing w:line="240" w:lineRule="auto"/>
                    <w:rPr>
                      <w:lang w:val="en-US"/>
                    </w:rPr>
                  </w:pPr>
                  <w:r w:rsidRPr="00E054DF">
                    <w:rPr>
                      <w:lang w:val="en-US"/>
                    </w:rPr>
                    <w:t>- dynamic/flexible TDD: same as static TDD</w:t>
                  </w:r>
                </w:p>
                <w:p w14:paraId="51C52E71" w14:textId="77777777" w:rsidR="00EA1D4C" w:rsidRPr="00E054DF" w:rsidRDefault="00EA1D4C" w:rsidP="00E344A1">
                  <w:pPr>
                    <w:spacing w:line="240" w:lineRule="auto"/>
                    <w:rPr>
                      <w:lang w:val="en-US"/>
                    </w:rPr>
                  </w:pPr>
                </w:p>
                <w:p w14:paraId="1493912D" w14:textId="77777777" w:rsidR="00EA1D4C" w:rsidRPr="00E054DF" w:rsidRDefault="00EA1D4C" w:rsidP="00E344A1">
                  <w:pPr>
                    <w:spacing w:line="240" w:lineRule="auto"/>
                    <w:rPr>
                      <w:lang w:val="en-US"/>
                    </w:rPr>
                  </w:pPr>
                  <w:r w:rsidRPr="00E054DF">
                    <w:rPr>
                      <w:lang w:val="en-US"/>
                    </w:rPr>
                    <w:t>FR2,</w:t>
                  </w:r>
                </w:p>
                <w:p w14:paraId="7C3522F1" w14:textId="77777777" w:rsidR="00EA1D4C" w:rsidRPr="00E054DF" w:rsidRDefault="00EA1D4C" w:rsidP="00E344A1">
                  <w:pPr>
                    <w:spacing w:line="240" w:lineRule="auto"/>
                    <w:rPr>
                      <w:lang w:val="en-US"/>
                    </w:rPr>
                  </w:pPr>
                  <w:r w:rsidRPr="00E054DF">
                    <w:rPr>
                      <w:lang w:val="en-US"/>
                    </w:rPr>
                    <w:t>- TDD : (4,8,2,1,1)</w:t>
                  </w:r>
                </w:p>
                <w:p w14:paraId="1D8A6F37" w14:textId="77777777" w:rsidR="00EA1D4C" w:rsidRPr="00E054DF" w:rsidRDefault="00EA1D4C" w:rsidP="00E344A1">
                  <w:pPr>
                    <w:spacing w:line="240" w:lineRule="auto"/>
                    <w:rPr>
                      <w:lang w:val="en-US"/>
                    </w:rPr>
                  </w:pPr>
                  <w:r w:rsidRPr="00E054DF">
                    <w:rPr>
                      <w:lang w:val="en-US"/>
                    </w:rPr>
                    <w:t>- SBFD :</w:t>
                  </w:r>
                </w:p>
                <w:p w14:paraId="62D9479A" w14:textId="77777777" w:rsidR="00EA1D4C" w:rsidRPr="00E054DF" w:rsidRDefault="00EA1D4C" w:rsidP="00E344A1">
                  <w:pPr>
                    <w:spacing w:line="240" w:lineRule="auto"/>
                    <w:rPr>
                      <w:lang w:val="en-US"/>
                    </w:rPr>
                  </w:pPr>
                  <w:r w:rsidRPr="00E054DF">
                    <w:rPr>
                      <w:lang w:val="en-US"/>
                    </w:rPr>
                    <w:t>&lt; Mode 1 + Opt 1&gt;</w:t>
                  </w:r>
                </w:p>
                <w:p w14:paraId="449CC8BE" w14:textId="77777777" w:rsidR="00EA1D4C" w:rsidRPr="00E054DF" w:rsidRDefault="00EA1D4C" w:rsidP="00E344A1">
                  <w:pPr>
                    <w:spacing w:line="240" w:lineRule="auto"/>
                    <w:rPr>
                      <w:lang w:val="en-US"/>
                    </w:rPr>
                  </w:pPr>
                  <w:r w:rsidRPr="00E054DF">
                    <w:rPr>
                      <w:lang w:val="en-US"/>
                    </w:rPr>
                    <w:t>(4,4,2,1,1) for SBFD symbols, (4,8,2,1,1) for non-SBFD symbols</w:t>
                  </w:r>
                </w:p>
                <w:p w14:paraId="4DCE0D25" w14:textId="77777777" w:rsidR="00EA1D4C" w:rsidRPr="00E054DF" w:rsidRDefault="00EA1D4C" w:rsidP="00E344A1">
                  <w:pPr>
                    <w:spacing w:line="240" w:lineRule="auto"/>
                    <w:rPr>
                      <w:lang w:val="en-US"/>
                    </w:rPr>
                  </w:pPr>
                  <w:r w:rsidRPr="00E054DF">
                    <w:rPr>
                      <w:lang w:val="en-US"/>
                    </w:rPr>
                    <w:t>&lt; Mode 1 + Opt 2&gt;</w:t>
                  </w:r>
                </w:p>
                <w:p w14:paraId="74DB2266" w14:textId="77777777" w:rsidR="00EA1D4C" w:rsidRPr="00E054DF" w:rsidRDefault="00EA1D4C" w:rsidP="00E344A1">
                  <w:pPr>
                    <w:spacing w:line="240" w:lineRule="auto"/>
                    <w:rPr>
                      <w:lang w:val="en-US"/>
                    </w:rPr>
                  </w:pPr>
                  <w:r w:rsidRPr="00E054DF">
                    <w:rPr>
                      <w:lang w:val="en-US"/>
                    </w:rPr>
                    <w:t>(4,8,2,1,1) for SBFD symbols, (8,8,2,1,1) for non-SBFD symbols</w:t>
                  </w:r>
                </w:p>
                <w:p w14:paraId="15C39AB8" w14:textId="77777777" w:rsidR="00EA1D4C" w:rsidRPr="00E054DF" w:rsidRDefault="00EA1D4C" w:rsidP="00E344A1">
                  <w:pPr>
                    <w:spacing w:line="240" w:lineRule="auto"/>
                    <w:rPr>
                      <w:lang w:val="en-US"/>
                    </w:rPr>
                  </w:pPr>
                  <w:r w:rsidRPr="00E054DF">
                    <w:rPr>
                      <w:lang w:val="en-US"/>
                    </w:rPr>
                    <w:t>&lt; Mode 2 + Opt 1&gt;</w:t>
                  </w:r>
                </w:p>
                <w:p w14:paraId="0C133B78" w14:textId="77777777" w:rsidR="00EA1D4C" w:rsidRPr="00E054DF" w:rsidRDefault="00EA1D4C" w:rsidP="00E344A1">
                  <w:pPr>
                    <w:spacing w:line="240" w:lineRule="auto"/>
                    <w:rPr>
                      <w:lang w:val="en-US"/>
                    </w:rPr>
                  </w:pPr>
                  <w:r w:rsidRPr="00E054DF">
                    <w:rPr>
                      <w:lang w:val="en-US"/>
                    </w:rPr>
                    <w:t xml:space="preserve">(4,4,2,1,1) for all symbols, </w:t>
                  </w:r>
                </w:p>
                <w:p w14:paraId="58DD2E07" w14:textId="77777777" w:rsidR="00EA1D4C" w:rsidRPr="00E054DF" w:rsidRDefault="00EA1D4C" w:rsidP="00E344A1">
                  <w:pPr>
                    <w:spacing w:line="240" w:lineRule="auto"/>
                    <w:rPr>
                      <w:lang w:val="en-US"/>
                    </w:rPr>
                  </w:pPr>
                  <w:r w:rsidRPr="00E054DF">
                    <w:rPr>
                      <w:lang w:val="en-US"/>
                    </w:rPr>
                    <w:t>&lt; Mode 2 + Opt 2&gt;</w:t>
                  </w:r>
                </w:p>
                <w:p w14:paraId="383BAEAA" w14:textId="77777777" w:rsidR="00EA1D4C" w:rsidRPr="00E054DF" w:rsidRDefault="00EA1D4C" w:rsidP="00E344A1">
                  <w:pPr>
                    <w:spacing w:line="240" w:lineRule="auto"/>
                    <w:rPr>
                      <w:lang w:val="en-US"/>
                    </w:rPr>
                  </w:pPr>
                  <w:r w:rsidRPr="00E054DF">
                    <w:rPr>
                      <w:lang w:val="en-US"/>
                    </w:rPr>
                    <w:t xml:space="preserve">(4,8,2,1,1) for all symbols </w:t>
                  </w:r>
                </w:p>
                <w:p w14:paraId="64A88DB7" w14:textId="77777777" w:rsidR="00EA1D4C" w:rsidRPr="00E054DF" w:rsidRDefault="00EA1D4C" w:rsidP="00E344A1">
                  <w:pPr>
                    <w:spacing w:line="240" w:lineRule="auto"/>
                    <w:rPr>
                      <w:b/>
                      <w:lang w:val="en-US"/>
                    </w:rPr>
                  </w:pPr>
                  <w:r w:rsidRPr="00E054DF">
                    <w:rPr>
                      <w:lang w:val="en-US"/>
                    </w:rPr>
                    <w:lastRenderedPageBreak/>
                    <w:t>- dynamic/flexible TDD: same as static TDD</w:t>
                  </w:r>
                </w:p>
              </w:tc>
            </w:tr>
            <w:tr w:rsidR="00EA1D4C" w:rsidRPr="00E054DF"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054DF" w:rsidRDefault="00EA1D4C" w:rsidP="00E344A1">
                  <w:pPr>
                    <w:spacing w:line="240" w:lineRule="auto"/>
                    <w:rPr>
                      <w:lang w:val="en-US"/>
                    </w:rPr>
                  </w:pPr>
                  <w:r w:rsidRPr="00E054DF">
                    <w:rPr>
                      <w:lang w:val="en-US"/>
                    </w:rPr>
                    <w:t>FR1,</w:t>
                  </w:r>
                </w:p>
                <w:p w14:paraId="617778E7" w14:textId="77777777" w:rsidR="00EA1D4C" w:rsidRPr="00E054DF" w:rsidRDefault="00EA1D4C" w:rsidP="00E344A1">
                  <w:pPr>
                    <w:spacing w:line="240" w:lineRule="auto"/>
                    <w:rPr>
                      <w:lang w:val="en-US"/>
                    </w:rPr>
                  </w:pPr>
                  <w:r w:rsidRPr="00E054DF">
                    <w:rPr>
                      <w:lang w:val="en-US"/>
                    </w:rPr>
                    <w:t>- static TDD : (8,8,2,1,1)</w:t>
                  </w:r>
                </w:p>
                <w:p w14:paraId="3F661381" w14:textId="77777777" w:rsidR="00EA1D4C" w:rsidRPr="00E054DF" w:rsidRDefault="00EA1D4C" w:rsidP="00E344A1">
                  <w:pPr>
                    <w:spacing w:line="240" w:lineRule="auto"/>
                    <w:rPr>
                      <w:lang w:val="en-US"/>
                    </w:rPr>
                  </w:pPr>
                  <w:r w:rsidRPr="00E054DF">
                    <w:rPr>
                      <w:lang w:val="en-US"/>
                    </w:rPr>
                    <w:t>- SBFD :</w:t>
                  </w:r>
                </w:p>
                <w:p w14:paraId="4A0710AF" w14:textId="77777777" w:rsidR="00EA1D4C" w:rsidRPr="00E054DF" w:rsidRDefault="00EA1D4C" w:rsidP="00E344A1">
                  <w:pPr>
                    <w:spacing w:line="240" w:lineRule="auto"/>
                    <w:rPr>
                      <w:lang w:val="en-US"/>
                    </w:rPr>
                  </w:pPr>
                  <w:r w:rsidRPr="00E054DF">
                    <w:rPr>
                      <w:lang w:val="en-US"/>
                    </w:rPr>
                    <w:t>&lt; Mode 1 + Opt 1&gt;</w:t>
                  </w:r>
                </w:p>
                <w:p w14:paraId="0C17D4BB" w14:textId="77777777" w:rsidR="00EA1D4C" w:rsidRPr="00E054DF" w:rsidRDefault="00EA1D4C" w:rsidP="00E344A1">
                  <w:pPr>
                    <w:spacing w:line="240" w:lineRule="auto"/>
                    <w:rPr>
                      <w:lang w:val="en-US"/>
                    </w:rPr>
                  </w:pPr>
                  <w:r w:rsidRPr="00E054DF">
                    <w:rPr>
                      <w:lang w:val="en-US"/>
                    </w:rPr>
                    <w:t>(8,4,2,1,1) for SBFD symbols, (8,8,2,1,1) for non-SBFD symbols</w:t>
                  </w:r>
                </w:p>
                <w:p w14:paraId="0948C488" w14:textId="77777777" w:rsidR="00EA1D4C" w:rsidRPr="00E054DF" w:rsidRDefault="00EA1D4C" w:rsidP="00E344A1">
                  <w:pPr>
                    <w:spacing w:line="240" w:lineRule="auto"/>
                    <w:rPr>
                      <w:lang w:val="en-US"/>
                    </w:rPr>
                  </w:pPr>
                  <w:r w:rsidRPr="00E054DF">
                    <w:rPr>
                      <w:lang w:val="en-US"/>
                    </w:rPr>
                    <w:t>&lt; Mode 1 + Opt 2&gt;</w:t>
                  </w:r>
                </w:p>
                <w:p w14:paraId="47A84A88" w14:textId="77777777" w:rsidR="00EA1D4C" w:rsidRPr="00E054DF" w:rsidRDefault="00EA1D4C" w:rsidP="00E344A1">
                  <w:pPr>
                    <w:spacing w:line="240" w:lineRule="auto"/>
                    <w:rPr>
                      <w:lang w:val="en-US"/>
                    </w:rPr>
                  </w:pPr>
                  <w:r w:rsidRPr="00E054DF">
                    <w:rPr>
                      <w:lang w:val="en-US"/>
                    </w:rPr>
                    <w:t>(8,8,2,1,1) for SBFD symbols, (8,16,2,1,1) for non-SBFD symbols</w:t>
                  </w:r>
                </w:p>
                <w:p w14:paraId="1E4014EE" w14:textId="77777777" w:rsidR="00EA1D4C" w:rsidRPr="00E054DF" w:rsidRDefault="00EA1D4C" w:rsidP="00E344A1">
                  <w:pPr>
                    <w:spacing w:line="240" w:lineRule="auto"/>
                    <w:rPr>
                      <w:lang w:val="en-US"/>
                    </w:rPr>
                  </w:pPr>
                  <w:r w:rsidRPr="00E054DF">
                    <w:rPr>
                      <w:lang w:val="en-US"/>
                    </w:rPr>
                    <w:t>&lt; Mode 2 + Opt 1&gt;</w:t>
                  </w:r>
                </w:p>
                <w:p w14:paraId="1B6FB9EB" w14:textId="77777777" w:rsidR="00EA1D4C" w:rsidRPr="00E054DF" w:rsidRDefault="00EA1D4C" w:rsidP="00E344A1">
                  <w:pPr>
                    <w:spacing w:line="240" w:lineRule="auto"/>
                    <w:rPr>
                      <w:lang w:val="en-US"/>
                    </w:rPr>
                  </w:pPr>
                  <w:r w:rsidRPr="00E054DF">
                    <w:rPr>
                      <w:lang w:val="en-US"/>
                    </w:rPr>
                    <w:t xml:space="preserve">(8,4,2,1,1) for all symbols, </w:t>
                  </w:r>
                </w:p>
                <w:p w14:paraId="283C1C7A" w14:textId="77777777" w:rsidR="00EA1D4C" w:rsidRPr="00E054DF" w:rsidRDefault="00EA1D4C" w:rsidP="00E344A1">
                  <w:pPr>
                    <w:spacing w:line="240" w:lineRule="auto"/>
                    <w:rPr>
                      <w:lang w:val="en-US"/>
                    </w:rPr>
                  </w:pPr>
                  <w:r w:rsidRPr="00E054DF">
                    <w:rPr>
                      <w:lang w:val="en-US"/>
                    </w:rPr>
                    <w:t>&lt; Mode 2 + Opt 2&gt;</w:t>
                  </w:r>
                </w:p>
                <w:p w14:paraId="251D3F53" w14:textId="77777777" w:rsidR="00EA1D4C" w:rsidRPr="00E054DF" w:rsidRDefault="00EA1D4C" w:rsidP="00E344A1">
                  <w:pPr>
                    <w:spacing w:line="240" w:lineRule="auto"/>
                    <w:rPr>
                      <w:lang w:val="en-US"/>
                    </w:rPr>
                  </w:pPr>
                  <w:r w:rsidRPr="00E054DF">
                    <w:rPr>
                      <w:lang w:val="en-US"/>
                    </w:rPr>
                    <w:t xml:space="preserve">(8,8,2,1,1) for all symbols, </w:t>
                  </w:r>
                </w:p>
                <w:p w14:paraId="6E13262C" w14:textId="77777777" w:rsidR="00EA1D4C" w:rsidRPr="00E054DF" w:rsidRDefault="00EA1D4C" w:rsidP="00E344A1">
                  <w:pPr>
                    <w:spacing w:line="240" w:lineRule="auto"/>
                    <w:rPr>
                      <w:lang w:val="en-US"/>
                    </w:rPr>
                  </w:pPr>
                  <w:r w:rsidRPr="00E054DF">
                    <w:rPr>
                      <w:lang w:val="en-US"/>
                    </w:rPr>
                    <w:t>- dynamic/flexible TDD: same as static TDD</w:t>
                  </w:r>
                </w:p>
                <w:p w14:paraId="6FAC49B6" w14:textId="77777777" w:rsidR="00EA1D4C" w:rsidRPr="00E054DF" w:rsidRDefault="00EA1D4C" w:rsidP="00E344A1">
                  <w:pPr>
                    <w:spacing w:line="240" w:lineRule="auto"/>
                    <w:rPr>
                      <w:lang w:val="en-US"/>
                    </w:rPr>
                  </w:pPr>
                  <w:r w:rsidRPr="00E054DF">
                    <w:rPr>
                      <w:lang w:val="en-US"/>
                    </w:rPr>
                    <w:t>FR2,</w:t>
                  </w:r>
                </w:p>
                <w:p w14:paraId="3F94C254" w14:textId="77777777" w:rsidR="00EA1D4C" w:rsidRPr="00E054DF" w:rsidRDefault="00EA1D4C" w:rsidP="00E344A1">
                  <w:pPr>
                    <w:spacing w:line="240" w:lineRule="auto"/>
                    <w:rPr>
                      <w:lang w:val="en-US"/>
                    </w:rPr>
                  </w:pPr>
                  <w:r w:rsidRPr="00E054DF">
                    <w:rPr>
                      <w:lang w:val="en-US"/>
                    </w:rPr>
                    <w:t xml:space="preserve">- TDD : (8,16,2,1,1) </w:t>
                  </w:r>
                </w:p>
                <w:p w14:paraId="48EFEA0E" w14:textId="77777777" w:rsidR="00EA1D4C" w:rsidRPr="00E054DF" w:rsidRDefault="00EA1D4C" w:rsidP="00E344A1">
                  <w:pPr>
                    <w:spacing w:line="240" w:lineRule="auto"/>
                    <w:rPr>
                      <w:lang w:val="en-US"/>
                    </w:rPr>
                  </w:pPr>
                  <w:r w:rsidRPr="00E054DF">
                    <w:rPr>
                      <w:lang w:val="en-US"/>
                    </w:rPr>
                    <w:t>- SBFD :</w:t>
                  </w:r>
                </w:p>
                <w:p w14:paraId="36F2F740" w14:textId="77777777" w:rsidR="00EA1D4C" w:rsidRPr="00E054DF" w:rsidRDefault="00EA1D4C" w:rsidP="00E344A1">
                  <w:pPr>
                    <w:spacing w:line="240" w:lineRule="auto"/>
                    <w:rPr>
                      <w:lang w:val="en-US"/>
                    </w:rPr>
                  </w:pPr>
                  <w:r w:rsidRPr="00E054DF">
                    <w:rPr>
                      <w:lang w:val="en-US"/>
                    </w:rPr>
                    <w:t>&lt; Mode 1 + Opt 1&gt;</w:t>
                  </w:r>
                </w:p>
                <w:p w14:paraId="220415C3" w14:textId="77777777" w:rsidR="00EA1D4C" w:rsidRPr="00E054DF" w:rsidRDefault="00EA1D4C" w:rsidP="00E344A1">
                  <w:pPr>
                    <w:spacing w:line="240" w:lineRule="auto"/>
                    <w:rPr>
                      <w:lang w:val="en-US"/>
                    </w:rPr>
                  </w:pPr>
                  <w:r w:rsidRPr="00E054DF">
                    <w:rPr>
                      <w:lang w:val="en-US"/>
                    </w:rPr>
                    <w:t>(8,8,2,1,1) for SBFD symbols, (8,16,2,1,1) for non-SBFD symbols</w:t>
                  </w:r>
                </w:p>
                <w:p w14:paraId="11C3A692" w14:textId="77777777" w:rsidR="00EA1D4C" w:rsidRPr="00E054DF" w:rsidRDefault="00EA1D4C" w:rsidP="00E344A1">
                  <w:pPr>
                    <w:spacing w:line="240" w:lineRule="auto"/>
                    <w:rPr>
                      <w:lang w:val="en-US"/>
                    </w:rPr>
                  </w:pPr>
                  <w:r w:rsidRPr="00E054DF">
                    <w:rPr>
                      <w:lang w:val="en-US"/>
                    </w:rPr>
                    <w:t>&lt; Mode 1 + Opt 2&gt;</w:t>
                  </w:r>
                </w:p>
                <w:p w14:paraId="19D9E284" w14:textId="77777777" w:rsidR="00EA1D4C" w:rsidRPr="00E054DF" w:rsidRDefault="00EA1D4C" w:rsidP="00E344A1">
                  <w:pPr>
                    <w:spacing w:line="240" w:lineRule="auto"/>
                    <w:rPr>
                      <w:lang w:val="en-US"/>
                    </w:rPr>
                  </w:pPr>
                  <w:r w:rsidRPr="00E054DF">
                    <w:rPr>
                      <w:lang w:val="en-US"/>
                    </w:rPr>
                    <w:t>(8,16,2,1,1) for SBFD symbols, (16,16,2,1,1) for non-SBFD symbols</w:t>
                  </w:r>
                </w:p>
                <w:p w14:paraId="56D3B3A0" w14:textId="77777777" w:rsidR="00EA1D4C" w:rsidRPr="00E054DF" w:rsidRDefault="00EA1D4C" w:rsidP="00E344A1">
                  <w:pPr>
                    <w:spacing w:line="240" w:lineRule="auto"/>
                    <w:rPr>
                      <w:lang w:val="en-US"/>
                    </w:rPr>
                  </w:pPr>
                  <w:r w:rsidRPr="00E054DF">
                    <w:rPr>
                      <w:lang w:val="en-US"/>
                    </w:rPr>
                    <w:t>&lt; Mode 2 + Opt 1&gt;</w:t>
                  </w:r>
                </w:p>
                <w:p w14:paraId="129EDA84" w14:textId="77777777" w:rsidR="00EA1D4C" w:rsidRPr="00E054DF" w:rsidRDefault="00EA1D4C" w:rsidP="00E344A1">
                  <w:pPr>
                    <w:spacing w:line="240" w:lineRule="auto"/>
                    <w:rPr>
                      <w:lang w:val="en-US"/>
                    </w:rPr>
                  </w:pPr>
                  <w:r w:rsidRPr="00E054DF">
                    <w:rPr>
                      <w:lang w:val="en-US"/>
                    </w:rPr>
                    <w:t xml:space="preserve">(8,8,2,1,1) for all symbols, </w:t>
                  </w:r>
                </w:p>
                <w:p w14:paraId="7331C82D" w14:textId="77777777" w:rsidR="00EA1D4C" w:rsidRPr="00E054DF" w:rsidRDefault="00EA1D4C" w:rsidP="00E344A1">
                  <w:pPr>
                    <w:spacing w:line="240" w:lineRule="auto"/>
                    <w:rPr>
                      <w:lang w:val="en-US"/>
                    </w:rPr>
                  </w:pPr>
                  <w:r w:rsidRPr="00E054DF">
                    <w:rPr>
                      <w:lang w:val="en-US"/>
                    </w:rPr>
                    <w:t>&lt; Mode 2 + Opt 2&gt;</w:t>
                  </w:r>
                </w:p>
                <w:p w14:paraId="57D95876" w14:textId="77777777" w:rsidR="00EA1D4C" w:rsidRPr="00E054DF" w:rsidRDefault="00EA1D4C" w:rsidP="00E344A1">
                  <w:pPr>
                    <w:spacing w:line="240" w:lineRule="auto"/>
                    <w:rPr>
                      <w:lang w:val="en-US"/>
                    </w:rPr>
                  </w:pPr>
                  <w:r w:rsidRPr="00E054DF">
                    <w:rPr>
                      <w:lang w:val="en-US"/>
                    </w:rPr>
                    <w:t xml:space="preserve">(8,16,2,1,1) for all symbols, </w:t>
                  </w:r>
                </w:p>
                <w:p w14:paraId="48239948" w14:textId="77777777" w:rsidR="00EA1D4C" w:rsidRPr="00E054DF" w:rsidRDefault="00EA1D4C" w:rsidP="00E344A1">
                  <w:pPr>
                    <w:spacing w:line="240" w:lineRule="auto"/>
                    <w:rPr>
                      <w:b/>
                      <w:lang w:val="en-US"/>
                    </w:rPr>
                  </w:pPr>
                  <w:r w:rsidRPr="00E054DF">
                    <w:rPr>
                      <w:lang w:val="en-US"/>
                    </w:rPr>
                    <w:t>- dynamic/flexible TDD: same as static TDD</w:t>
                  </w:r>
                </w:p>
              </w:tc>
            </w:tr>
          </w:tbl>
          <w:p w14:paraId="09FCE821" w14:textId="77777777" w:rsidR="00EA1D4C" w:rsidRPr="00E054DF" w:rsidRDefault="00EA1D4C" w:rsidP="00E344A1">
            <w:pPr>
              <w:spacing w:line="240" w:lineRule="auto"/>
              <w:rPr>
                <w:lang w:val="en-US"/>
              </w:rPr>
            </w:pPr>
            <w:r w:rsidRPr="00E054DF">
              <w:rPr>
                <w:lang w:val="en-US"/>
              </w:rPr>
              <w:t>Note1: (dH,dV)=(0.5,0.8)</w:t>
            </w:r>
            <w:r w:rsidRPr="00E344A1">
              <w:t>λ</w:t>
            </w:r>
            <w:r w:rsidRPr="00E054DF">
              <w:rPr>
                <w:lang w:val="en-US"/>
              </w:rPr>
              <w:t xml:space="preserve"> for FR1, (dH,dV)=(0.5,0.5)</w:t>
            </w:r>
            <w:r w:rsidRPr="00E344A1">
              <w:t>λ</w:t>
            </w:r>
            <w:r w:rsidRPr="00E054DF">
              <w:rPr>
                <w:lang w:val="en-US"/>
              </w:rPr>
              <w:t xml:space="preserve"> for FR2</w:t>
            </w:r>
          </w:p>
          <w:p w14:paraId="7E39A66D" w14:textId="2A37225E" w:rsidR="00EA1D4C" w:rsidRPr="00E054DF" w:rsidRDefault="00EA1D4C" w:rsidP="00E344A1">
            <w:pPr>
              <w:spacing w:line="240" w:lineRule="auto"/>
              <w:rPr>
                <w:lang w:val="en-US"/>
              </w:rPr>
            </w:pPr>
          </w:p>
        </w:tc>
      </w:tr>
      <w:tr w:rsidR="00FA7863" w:rsidRPr="00E054DF"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054DF" w:rsidRDefault="001D0F79" w:rsidP="00E344A1">
            <w:pPr>
              <w:spacing w:line="240" w:lineRule="auto"/>
              <w:rPr>
                <w:lang w:val="en-US"/>
              </w:rPr>
            </w:pPr>
            <w:r w:rsidRPr="00E054DF">
              <w:rPr>
                <w:b/>
                <w:i/>
                <w:u w:val="single"/>
                <w:lang w:val="en-US"/>
              </w:rPr>
              <w:t>Proposal 15:</w:t>
            </w:r>
            <w:r w:rsidRPr="00E054DF">
              <w:rPr>
                <w:lang w:val="en-US"/>
              </w:rPr>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9" o:title="" croptop="2886f" cropbottom="6526f"/>
                </v:shape>
                <o:OLEObject Type="Embed" ProgID="Visio.Drawing.15" ShapeID="_x0000_i1054" DrawAspect="Content" ObjectID="_1722845575" r:id="rId80"/>
              </w:object>
            </w:r>
          </w:p>
          <w:p w14:paraId="1108C9B6" w14:textId="142CA569" w:rsidR="001D0F79" w:rsidRPr="00E054DF" w:rsidRDefault="001D0F79" w:rsidP="00E344A1">
            <w:pPr>
              <w:spacing w:line="240" w:lineRule="auto"/>
              <w:rPr>
                <w:lang w:val="en-US"/>
              </w:rPr>
            </w:pPr>
            <w:r w:rsidRPr="00E054DF">
              <w:rPr>
                <w:b/>
                <w:i/>
                <w:u w:val="single"/>
                <w:lang w:val="en-US"/>
              </w:rPr>
              <w:t>Proposal 16</w:t>
            </w:r>
            <w:r w:rsidRPr="00E054DF">
              <w:rPr>
                <w:lang w:val="en-US"/>
              </w:rPr>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ellenraster"/>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054DF"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054DF" w:rsidRDefault="001D0F79" w:rsidP="00E344A1">
                  <w:pPr>
                    <w:spacing w:line="240" w:lineRule="auto"/>
                    <w:rPr>
                      <w:lang w:val="en-US"/>
                    </w:rPr>
                  </w:pPr>
                  <w:r w:rsidRPr="00E054DF">
                    <w:rPr>
                      <w:lang w:val="en-US"/>
                    </w:rPr>
                    <w:t>(M,N,P,Mg,Ng,Mp,Np,dV,dH)</w:t>
                  </w:r>
                </w:p>
                <w:p w14:paraId="4198A222" w14:textId="77777777" w:rsidR="001D0F79" w:rsidRPr="00E054DF" w:rsidRDefault="001D0F79" w:rsidP="00E344A1">
                  <w:pPr>
                    <w:spacing w:line="240" w:lineRule="auto"/>
                    <w:rPr>
                      <w:lang w:val="en-US"/>
                    </w:rPr>
                  </w:pPr>
                  <w:r w:rsidRPr="00E054DF">
                    <w:rPr>
                      <w:lang w:val="en-US"/>
                    </w:rPr>
                    <w:t>(4,16, 2, 1, 1, 2,16, 0.8, 0.5).</w:t>
                  </w:r>
                </w:p>
                <w:p w14:paraId="1790CC6B" w14:textId="77777777" w:rsidR="001D0F79" w:rsidRPr="00E054DF" w:rsidRDefault="001D0F79" w:rsidP="00E344A1">
                  <w:pPr>
                    <w:spacing w:line="240" w:lineRule="auto"/>
                    <w:rPr>
                      <w:lang w:val="en-US"/>
                    </w:rPr>
                  </w:pPr>
                  <w:r w:rsidRPr="00E054DF">
                    <w:rPr>
                      <w:lang w:val="en-US"/>
                    </w:rPr>
                    <w:t xml:space="preserve"> 64 ports (32 Tx +32 Rx) </w:t>
                  </w:r>
                </w:p>
                <w:p w14:paraId="28FEE516" w14:textId="77777777" w:rsidR="001D0F79" w:rsidRPr="00E054DF" w:rsidRDefault="001D0F79" w:rsidP="00E344A1">
                  <w:pPr>
                    <w:spacing w:line="240" w:lineRule="auto"/>
                    <w:rPr>
                      <w:lang w:val="en-US"/>
                    </w:rPr>
                  </w:pPr>
                </w:p>
              </w:tc>
              <w:tc>
                <w:tcPr>
                  <w:tcW w:w="3196" w:type="dxa"/>
                </w:tcPr>
                <w:p w14:paraId="55A74A04" w14:textId="77777777" w:rsidR="001D0F79" w:rsidRPr="00E054DF" w:rsidRDefault="001D0F79" w:rsidP="00E344A1">
                  <w:pPr>
                    <w:spacing w:line="240" w:lineRule="auto"/>
                    <w:rPr>
                      <w:lang w:val="en-US"/>
                    </w:rPr>
                  </w:pPr>
                  <w:r w:rsidRPr="00E054DF">
                    <w:rPr>
                      <w:lang w:val="en-US"/>
                    </w:rPr>
                    <w:t>(M,N,P,Mg,Ng,Mp,Np,dV,dH)</w:t>
                  </w:r>
                </w:p>
                <w:p w14:paraId="0DCF712B" w14:textId="77777777" w:rsidR="001D0F79" w:rsidRPr="00E054DF" w:rsidRDefault="001D0F79" w:rsidP="00E344A1">
                  <w:pPr>
                    <w:spacing w:line="240" w:lineRule="auto"/>
                    <w:rPr>
                      <w:lang w:val="en-US"/>
                    </w:rPr>
                  </w:pPr>
                  <w:r w:rsidRPr="00E054DF">
                    <w:rPr>
                      <w:lang w:val="en-US"/>
                    </w:rPr>
                    <w:t xml:space="preserve">(4, 4, 2, 1, 1, 4, 4, 0.5, 0.5). </w:t>
                  </w:r>
                </w:p>
                <w:p w14:paraId="6A353FCE" w14:textId="77777777" w:rsidR="001D0F79" w:rsidRPr="00E054DF" w:rsidRDefault="001D0F79" w:rsidP="00E344A1">
                  <w:pPr>
                    <w:spacing w:line="240" w:lineRule="auto"/>
                    <w:rPr>
                      <w:lang w:val="en-US"/>
                    </w:rPr>
                  </w:pPr>
                  <w:r w:rsidRPr="00E054DF">
                    <w:rPr>
                      <w:lang w:val="en-US"/>
                    </w:rPr>
                    <w:t>32 ports (16 Tx + 16 Rx)</w:t>
                  </w:r>
                </w:p>
                <w:p w14:paraId="17DDC317" w14:textId="77777777" w:rsidR="001D0F79" w:rsidRPr="00E054DF" w:rsidRDefault="001D0F79" w:rsidP="00E344A1">
                  <w:pPr>
                    <w:spacing w:line="240" w:lineRule="auto"/>
                    <w:rPr>
                      <w:lang w:val="en-US"/>
                    </w:rPr>
                  </w:pPr>
                </w:p>
              </w:tc>
            </w:tr>
            <w:tr w:rsidR="001D0F79" w:rsidRPr="00E054DF"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054DF" w:rsidRDefault="001D0F79" w:rsidP="00E344A1">
                  <w:pPr>
                    <w:spacing w:line="240" w:lineRule="auto"/>
                    <w:rPr>
                      <w:lang w:val="en-US"/>
                    </w:rPr>
                  </w:pPr>
                  <w:r w:rsidRPr="00E054DF">
                    <w:rPr>
                      <w:lang w:val="en-US"/>
                    </w:rPr>
                    <w:t>(M,N,P,Mg,Ng,Mp,Np,dV,dH)</w:t>
                  </w:r>
                </w:p>
                <w:p w14:paraId="687D8607" w14:textId="77777777" w:rsidR="001D0F79" w:rsidRPr="00E054DF" w:rsidRDefault="001D0F79" w:rsidP="00E344A1">
                  <w:pPr>
                    <w:spacing w:line="240" w:lineRule="auto"/>
                    <w:rPr>
                      <w:lang w:val="en-US"/>
                    </w:rPr>
                  </w:pPr>
                  <w:r w:rsidRPr="00E054DF">
                    <w:rPr>
                      <w:lang w:val="en-US"/>
                    </w:rPr>
                    <w:t xml:space="preserve">(8,16, 2, 1, 1, 4,16, 0.8, 0.5). </w:t>
                  </w:r>
                </w:p>
                <w:p w14:paraId="328B98F4" w14:textId="77777777" w:rsidR="001D0F79" w:rsidRPr="00E054DF" w:rsidRDefault="001D0F79" w:rsidP="00E344A1">
                  <w:pPr>
                    <w:spacing w:line="240" w:lineRule="auto"/>
                    <w:rPr>
                      <w:lang w:val="en-US"/>
                    </w:rPr>
                  </w:pPr>
                  <w:r w:rsidRPr="00E054DF">
                    <w:rPr>
                      <w:lang w:val="en-US"/>
                    </w:rPr>
                    <w:t>128 ports (64 Tx +64 Rx)</w:t>
                  </w:r>
                </w:p>
              </w:tc>
              <w:tc>
                <w:tcPr>
                  <w:tcW w:w="3196" w:type="dxa"/>
                </w:tcPr>
                <w:p w14:paraId="30779D63" w14:textId="77777777" w:rsidR="001D0F79" w:rsidRPr="00E054DF" w:rsidRDefault="001D0F79" w:rsidP="00E344A1">
                  <w:pPr>
                    <w:spacing w:line="240" w:lineRule="auto"/>
                    <w:rPr>
                      <w:lang w:val="en-US"/>
                    </w:rPr>
                  </w:pPr>
                  <w:r w:rsidRPr="00E054DF">
                    <w:rPr>
                      <w:lang w:val="en-US"/>
                    </w:rPr>
                    <w:t>(M,N,P,Mg,Ng,Mp,Np,dV,dH)</w:t>
                  </w:r>
                </w:p>
                <w:p w14:paraId="77DDA326" w14:textId="77777777" w:rsidR="001D0F79" w:rsidRPr="00E054DF" w:rsidRDefault="001D0F79" w:rsidP="00E344A1">
                  <w:pPr>
                    <w:spacing w:line="240" w:lineRule="auto"/>
                    <w:rPr>
                      <w:lang w:val="en-US"/>
                    </w:rPr>
                  </w:pPr>
                  <w:r w:rsidRPr="00E054DF">
                    <w:rPr>
                      <w:lang w:val="en-US"/>
                    </w:rPr>
                    <w:t xml:space="preserve">(8, 4, 2, 2, 1, 8, 4, 0.5, 0.5). </w:t>
                  </w:r>
                </w:p>
                <w:p w14:paraId="0CC8CDE3" w14:textId="77777777" w:rsidR="001D0F79" w:rsidRPr="00E054DF" w:rsidRDefault="001D0F79" w:rsidP="00E344A1">
                  <w:pPr>
                    <w:spacing w:line="240" w:lineRule="auto"/>
                    <w:rPr>
                      <w:lang w:val="en-US"/>
                    </w:rPr>
                  </w:pPr>
                  <w:r w:rsidRPr="00E054DF">
                    <w:rPr>
                      <w:lang w:val="en-US"/>
                    </w:rPr>
                    <w:t>64 ports (32 Tx + 32 Rx)</w:t>
                  </w:r>
                </w:p>
              </w:tc>
            </w:tr>
            <w:tr w:rsidR="001D0F79" w:rsidRPr="00E054DF"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054DF" w:rsidRDefault="001D0F79" w:rsidP="00E344A1">
                  <w:pPr>
                    <w:spacing w:line="240" w:lineRule="auto"/>
                    <w:rPr>
                      <w:lang w:val="en-US"/>
                    </w:rPr>
                  </w:pPr>
                  <w:r w:rsidRPr="00E054DF">
                    <w:rPr>
                      <w:lang w:val="en-US"/>
                    </w:rPr>
                    <w:t>(M,N,P,Mg,Ng,Mp,Np,dV,dH)=(4,16, 2, 1, 1, 2,16, 0.8, 0.5). 64 ports/TxRu</w:t>
                  </w:r>
                </w:p>
              </w:tc>
              <w:tc>
                <w:tcPr>
                  <w:tcW w:w="3196" w:type="dxa"/>
                </w:tcPr>
                <w:p w14:paraId="5B361BF5" w14:textId="77777777" w:rsidR="001D0F79" w:rsidRPr="00E054DF" w:rsidRDefault="001D0F79" w:rsidP="00E344A1">
                  <w:pPr>
                    <w:spacing w:line="240" w:lineRule="auto"/>
                    <w:rPr>
                      <w:lang w:val="en-US"/>
                    </w:rPr>
                  </w:pPr>
                  <w:r w:rsidRPr="00E054DF">
                    <w:rPr>
                      <w:lang w:val="en-US"/>
                    </w:rPr>
                    <w:t>(M,N,P,Mg,Ng,Mp,Np,dV,dH)=(4, 4, 2, 1, 1, 4, 4, 0.5, 0.5). 32 ports</w:t>
                  </w:r>
                </w:p>
              </w:tc>
            </w:tr>
          </w:tbl>
          <w:p w14:paraId="0BE1B42E" w14:textId="77777777" w:rsidR="001D0F79" w:rsidRPr="00E054DF" w:rsidRDefault="001D0F79" w:rsidP="00E344A1">
            <w:pPr>
              <w:spacing w:line="240" w:lineRule="auto"/>
              <w:rPr>
                <w:lang w:val="en-US"/>
              </w:rPr>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054DF" w:rsidRDefault="001D0F79" w:rsidP="00E344A1">
                  <w:pPr>
                    <w:rPr>
                      <w:lang w:val="en-US"/>
                    </w:rPr>
                  </w:pPr>
                  <w:r w:rsidRPr="00E054DF">
                    <w:rPr>
                      <w:b/>
                      <w:bCs/>
                      <w:lang w:val="en-US"/>
                    </w:rPr>
                    <w:t>UMa (38.913 w/ following parameters)</w:t>
                  </w:r>
                </w:p>
                <w:p w14:paraId="2D111CE3" w14:textId="77777777" w:rsidR="001D0F79" w:rsidRPr="00E054DF" w:rsidRDefault="001D0F79" w:rsidP="00E344A1">
                  <w:pPr>
                    <w:rPr>
                      <w:lang w:val="en-US"/>
                    </w:rPr>
                  </w:pPr>
                  <w:r w:rsidRPr="00E054DF">
                    <w:rPr>
                      <w:b/>
                      <w:bCs/>
                      <w:lang w:val="en-U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054DF" w:rsidRDefault="001D0F79" w:rsidP="00E344A1">
                  <w:pPr>
                    <w:rPr>
                      <w:lang w:val="en-US"/>
                    </w:rPr>
                  </w:pPr>
                  <w:r w:rsidRPr="00E054DF">
                    <w:rPr>
                      <w:b/>
                      <w:bCs/>
                      <w:lang w:val="en-US"/>
                    </w:rPr>
                    <w:t>UMi (38.913 w/ following parameters)</w:t>
                  </w:r>
                </w:p>
                <w:p w14:paraId="563FBA40" w14:textId="77777777" w:rsidR="001D0F79" w:rsidRPr="00E054DF" w:rsidRDefault="001D0F79" w:rsidP="00E344A1">
                  <w:pPr>
                    <w:rPr>
                      <w:lang w:val="en-US"/>
                    </w:rPr>
                  </w:pPr>
                  <w:r w:rsidRPr="00E054DF">
                    <w:rPr>
                      <w:b/>
                      <w:bCs/>
                      <w:lang w:val="en-U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054DF" w:rsidRDefault="001D0F79" w:rsidP="00E344A1">
                  <w:pPr>
                    <w:rPr>
                      <w:lang w:val="en-US"/>
                    </w:rPr>
                  </w:pPr>
                  <w:r w:rsidRPr="00E054DF">
                    <w:rPr>
                      <w:b/>
                      <w:bCs/>
                      <w:lang w:val="en-US"/>
                    </w:rPr>
                    <w:t>Indoor Hotspot</w:t>
                  </w:r>
                </w:p>
                <w:p w14:paraId="54047C3F" w14:textId="77777777" w:rsidR="001D0F79" w:rsidRPr="00E054DF" w:rsidRDefault="001D0F79" w:rsidP="00E344A1">
                  <w:pPr>
                    <w:rPr>
                      <w:lang w:val="en-US"/>
                    </w:rPr>
                  </w:pPr>
                  <w:r w:rsidRPr="00E054DF">
                    <w:rPr>
                      <w:b/>
                      <w:bCs/>
                      <w:lang w:val="en-U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054DF" w:rsidRDefault="001D0F79" w:rsidP="00E344A1">
                  <w:pPr>
                    <w:rPr>
                      <w:lang w:val="en-US"/>
                    </w:rPr>
                  </w:pPr>
                  <w:r w:rsidRPr="00E054DF">
                    <w:rPr>
                      <w:b/>
                      <w:bCs/>
                      <w:lang w:val="en-US"/>
                    </w:rPr>
                    <w:t>Indoor Hotspot</w:t>
                  </w:r>
                </w:p>
                <w:p w14:paraId="56A64F4C" w14:textId="77777777" w:rsidR="001D0F79" w:rsidRPr="00E054DF" w:rsidRDefault="001D0F79" w:rsidP="00E344A1">
                  <w:pPr>
                    <w:rPr>
                      <w:lang w:val="en-US"/>
                    </w:rPr>
                  </w:pPr>
                  <w:r w:rsidRPr="00E054DF">
                    <w:rPr>
                      <w:b/>
                      <w:bCs/>
                      <w:lang w:val="en-US"/>
                    </w:rPr>
                    <w:t>(38.913 w/ following parameters)</w:t>
                  </w:r>
                </w:p>
                <w:p w14:paraId="453CE908" w14:textId="77777777" w:rsidR="001D0F79" w:rsidRPr="00E344A1" w:rsidRDefault="001D0F79" w:rsidP="00E344A1">
                  <w:r w:rsidRPr="00E344A1">
                    <w:rPr>
                      <w:b/>
                      <w:bCs/>
                    </w:rPr>
                    <w:t>FR2-2</w:t>
                  </w:r>
                </w:p>
              </w:tc>
            </w:tr>
            <w:tr w:rsidR="001D0F79" w:rsidRPr="00E054DF"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lastRenderedPageBreak/>
                    <w:t>FD: 2 TxRU, (M, N, P, Mg, Ng; Mp, Np) = (4,8,2,2,2;1,1)</w:t>
                  </w:r>
                </w:p>
                <w:p w14:paraId="58F923BB" w14:textId="77777777" w:rsidR="001D0F79" w:rsidRPr="00E344A1" w:rsidRDefault="001D0F79" w:rsidP="00E344A1">
                  <w:r w:rsidRPr="00E344A1">
                    <w:lastRenderedPageBreak/>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TxRU, (M, N, P, Mg, Ng; Mp, Np) = (8, 8, 2,1,1;1,1) </w:t>
                  </w:r>
                </w:p>
                <w:p w14:paraId="7D4D26C3" w14:textId="77777777" w:rsidR="001D0F79" w:rsidRPr="00E344A1" w:rsidRDefault="001D0F79" w:rsidP="00E344A1">
                  <w:r w:rsidRPr="00E344A1">
                    <w:lastRenderedPageBreak/>
                    <w:t>TDD: 2 TxRU, (M, N, P, Mg, Ng; Mp, Np) = (16, 8, 2,1,1;1,1)</w:t>
                  </w:r>
                </w:p>
                <w:p w14:paraId="13D4F1C4" w14:textId="77777777" w:rsidR="001D0F79" w:rsidRPr="00E054DF" w:rsidRDefault="001D0F79" w:rsidP="00E344A1">
                  <w:pPr>
                    <w:rPr>
                      <w:lang w:val="en-US"/>
                    </w:rPr>
                  </w:pPr>
                  <w:r w:rsidRPr="00E344A1">
                    <w:t> </w:t>
                  </w:r>
                  <w:r w:rsidRPr="00E054DF">
                    <w:rPr>
                      <w:lang w:val="en-US"/>
                    </w:rPr>
                    <w:t>(dH, dV) = (0.5</w:t>
                  </w:r>
                  <w:r w:rsidRPr="00E344A1">
                    <w:t>λ</w:t>
                  </w:r>
                  <w:r w:rsidRPr="00E054DF">
                    <w:rPr>
                      <w:lang w:val="en-US"/>
                    </w:rPr>
                    <w:t>, 0.5</w:t>
                  </w:r>
                  <w:r w:rsidRPr="00E344A1">
                    <w:t>λ</w:t>
                  </w:r>
                  <w:r w:rsidRPr="00E054DF">
                    <w:rPr>
                      <w:lang w:val="en-US"/>
                    </w:rPr>
                    <w:t>)</w:t>
                  </w:r>
                </w:p>
                <w:p w14:paraId="6B4BA778" w14:textId="77777777" w:rsidR="001D0F79" w:rsidRPr="00E054DF" w:rsidRDefault="001D0F79" w:rsidP="00E344A1">
                  <w:pPr>
                    <w:rPr>
                      <w:lang w:val="en-US"/>
                    </w:rPr>
                  </w:pPr>
                </w:p>
              </w:tc>
            </w:tr>
          </w:tbl>
          <w:p w14:paraId="18F91596" w14:textId="77777777" w:rsidR="001D0F79" w:rsidRPr="00E054DF" w:rsidRDefault="001D0F79" w:rsidP="00E344A1">
            <w:pPr>
              <w:spacing w:line="240" w:lineRule="auto"/>
              <w:rPr>
                <w:lang w:val="en-US"/>
              </w:rPr>
            </w:pPr>
          </w:p>
          <w:p w14:paraId="6CC33852" w14:textId="77777777" w:rsidR="001D0F79" w:rsidRPr="00E054DF" w:rsidRDefault="001D0F79" w:rsidP="00E344A1">
            <w:pPr>
              <w:spacing w:line="240" w:lineRule="auto"/>
              <w:rPr>
                <w:lang w:val="en-US"/>
              </w:rPr>
            </w:pPr>
            <w:r w:rsidRPr="00E054DF">
              <w:rPr>
                <w:b/>
                <w:i/>
                <w:u w:val="single"/>
                <w:lang w:val="en-US"/>
              </w:rPr>
              <w:t>Observation 6</w:t>
            </w:r>
            <w:r w:rsidRPr="00E054DF">
              <w:rPr>
                <w:lang w:val="en-US"/>
              </w:rPr>
              <w:t xml:space="preserve">: To further optimize the performance of subband full duplex when traffic is single direction in SBFD slot, TDD-like single panel configuration could be used to improve the beamforming gain. </w:t>
            </w:r>
          </w:p>
          <w:p w14:paraId="39DABDE6" w14:textId="77777777" w:rsidR="001D0F79" w:rsidRPr="00E054DF" w:rsidRDefault="001D0F79" w:rsidP="00E344A1">
            <w:pPr>
              <w:spacing w:line="240" w:lineRule="auto"/>
              <w:rPr>
                <w:lang w:val="en-US"/>
              </w:rPr>
            </w:pPr>
            <w:r w:rsidRPr="00E054DF">
              <w:rPr>
                <w:b/>
                <w:i/>
                <w:u w:val="single"/>
                <w:lang w:val="en-US"/>
              </w:rPr>
              <w:t>Proposal 17</w:t>
            </w:r>
            <w:r w:rsidRPr="00E054DF">
              <w:rPr>
                <w:lang w:val="en-US"/>
              </w:rPr>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Pr="00E054DF" w:rsidRDefault="005C3A48" w:rsidP="00E344A1">
            <w:pPr>
              <w:spacing w:line="240" w:lineRule="auto"/>
              <w:rPr>
                <w:lang w:val="en-US"/>
              </w:rPr>
            </w:pPr>
          </w:p>
          <w:p w14:paraId="33CE9534" w14:textId="173EAEC4" w:rsidR="005C3A48" w:rsidRPr="00E054DF" w:rsidRDefault="005C3A48" w:rsidP="00E344A1">
            <w:pPr>
              <w:spacing w:line="240" w:lineRule="auto"/>
              <w:rPr>
                <w:i/>
                <w:u w:val="single"/>
                <w:lang w:val="en-US"/>
              </w:rPr>
            </w:pPr>
            <w:r w:rsidRPr="00E054DF">
              <w:rPr>
                <w:bCs/>
                <w:i/>
                <w:u w:val="single"/>
                <w:lang w:val="en-US"/>
              </w:rPr>
              <w:t>For dynamic/flexible TDD,</w:t>
            </w:r>
          </w:p>
          <w:p w14:paraId="11D9AAC0" w14:textId="77777777" w:rsidR="005C3A48" w:rsidRPr="00E054DF" w:rsidRDefault="005C3A48" w:rsidP="005C3A48">
            <w:pPr>
              <w:spacing w:line="240" w:lineRule="auto"/>
              <w:rPr>
                <w:bCs/>
                <w:lang w:val="en-US"/>
              </w:rPr>
            </w:pPr>
            <w:r w:rsidRPr="00E054DF">
              <w:rPr>
                <w:b/>
                <w:i/>
                <w:iCs/>
                <w:u w:val="single"/>
                <w:lang w:val="en-US"/>
              </w:rPr>
              <w:t>Proposal 33</w:t>
            </w:r>
            <w:r w:rsidRPr="00E054DF">
              <w:rPr>
                <w:iCs/>
                <w:u w:val="single"/>
                <w:lang w:val="en-US"/>
              </w:rPr>
              <w:t xml:space="preserve">: </w:t>
            </w:r>
            <w:r w:rsidRPr="00E054DF">
              <w:rPr>
                <w:bCs/>
                <w:lang w:val="en-US"/>
              </w:rPr>
              <w:t xml:space="preserve">For dynamic/flexible TDD, </w:t>
            </w:r>
          </w:p>
          <w:p w14:paraId="667853A6" w14:textId="77777777" w:rsidR="005C3A48" w:rsidRPr="00E054DF" w:rsidRDefault="005C3A48" w:rsidP="005C4A83">
            <w:pPr>
              <w:numPr>
                <w:ilvl w:val="0"/>
                <w:numId w:val="104"/>
              </w:numPr>
              <w:spacing w:line="240" w:lineRule="auto"/>
              <w:rPr>
                <w:bCs/>
                <w:lang w:val="en-US"/>
              </w:rPr>
            </w:pPr>
            <w:r w:rsidRPr="00E054DF">
              <w:rPr>
                <w:bCs/>
                <w:lang w:val="en-US"/>
              </w:rPr>
              <w:t>Utilize the BS antenna configuration of legacy baseline TDD</w:t>
            </w:r>
          </w:p>
          <w:p w14:paraId="312E0795" w14:textId="77777777" w:rsidR="005C3A48" w:rsidRPr="00E054DF" w:rsidRDefault="005C3A48" w:rsidP="005C4A83">
            <w:pPr>
              <w:numPr>
                <w:ilvl w:val="0"/>
                <w:numId w:val="104"/>
              </w:numPr>
              <w:spacing w:line="240" w:lineRule="auto"/>
              <w:rPr>
                <w:bCs/>
                <w:lang w:val="en-US"/>
              </w:rPr>
            </w:pPr>
            <w:r w:rsidRPr="00E054DF">
              <w:rPr>
                <w:bCs/>
                <w:lang w:val="en-US"/>
              </w:rPr>
              <w:t>Slot format is all flexible FFFFF (D or U direction is picked based on traffic)</w:t>
            </w:r>
          </w:p>
          <w:p w14:paraId="60D2967F" w14:textId="1104D251" w:rsidR="005C3A48" w:rsidRPr="00E054DF" w:rsidRDefault="005C3A48" w:rsidP="00E344A1">
            <w:pPr>
              <w:spacing w:line="240" w:lineRule="auto"/>
              <w:rPr>
                <w:color w:val="000000" w:themeColor="text1"/>
                <w:lang w:val="en-US"/>
              </w:rPr>
            </w:pPr>
            <w:r w:rsidRPr="00E054DF">
              <w:rPr>
                <w:b/>
                <w:i/>
                <w:iCs/>
                <w:u w:val="single"/>
                <w:lang w:val="en-US"/>
              </w:rPr>
              <w:t>Proposal 34</w:t>
            </w:r>
            <w:r w:rsidRPr="00E054DF">
              <w:rPr>
                <w:iCs/>
                <w:u w:val="single"/>
                <w:lang w:val="en-US"/>
              </w:rPr>
              <w:t xml:space="preserve">: </w:t>
            </w:r>
            <w:r w:rsidRPr="00E054DF">
              <w:rPr>
                <w:color w:val="000000" w:themeColor="text1"/>
                <w:lang w:val="en-US"/>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054DF"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054DF" w:rsidRDefault="00AE567E" w:rsidP="00E344A1">
            <w:pPr>
              <w:spacing w:line="240" w:lineRule="auto"/>
              <w:rPr>
                <w:lang w:val="en-US"/>
              </w:rPr>
            </w:pPr>
            <w:r w:rsidRPr="00E054DF">
              <w:rPr>
                <w:b/>
                <w:i/>
                <w:u w:val="single"/>
                <w:lang w:val="en-US"/>
              </w:rPr>
              <w:t>Proposal 9:</w:t>
            </w:r>
            <w:r w:rsidRPr="00E054DF">
              <w:rPr>
                <w:b/>
                <w:lang w:val="en-US"/>
              </w:rPr>
              <w:t xml:space="preserve"> </w:t>
            </w:r>
            <w:r w:rsidRPr="00E054DF">
              <w:rPr>
                <w:lang w:val="en-US"/>
              </w:rPr>
              <w:t>For SBFD simulation</w:t>
            </w:r>
            <w:r w:rsidRPr="00E054DF">
              <w:rPr>
                <w:rFonts w:eastAsia="Malgun Gothic"/>
                <w:lang w:val="en-US"/>
              </w:rPr>
              <w:t>,</w:t>
            </w:r>
            <w:r w:rsidRPr="00E054DF">
              <w:rPr>
                <w:lang w:val="en-US"/>
              </w:rPr>
              <w:t xml:space="preserve"> separate Tx/Rx antenna array should be assumed for simultaneous transmission and reception.</w:t>
            </w:r>
          </w:p>
          <w:p w14:paraId="4FC785C3" w14:textId="010515BE" w:rsidR="00AE567E" w:rsidRPr="00E054DF" w:rsidRDefault="00AE567E" w:rsidP="00E344A1">
            <w:pPr>
              <w:spacing w:line="240" w:lineRule="auto"/>
              <w:rPr>
                <w:lang w:val="en-US"/>
              </w:rPr>
            </w:pPr>
            <w:r w:rsidRPr="00E054DF">
              <w:rPr>
                <w:b/>
                <w:i/>
                <w:u w:val="single"/>
                <w:lang w:val="en-US"/>
              </w:rPr>
              <w:t>Proposal 10:</w:t>
            </w:r>
            <w:r w:rsidRPr="00E054DF">
              <w:rPr>
                <w:b/>
                <w:lang w:val="en-US"/>
              </w:rPr>
              <w:t xml:space="preserve"> </w:t>
            </w:r>
            <w:r w:rsidRPr="00E054DF">
              <w:rPr>
                <w:lang w:val="en-US"/>
              </w:rPr>
              <w:t>For SBFD simulation</w:t>
            </w:r>
            <w:r w:rsidRPr="00E054DF">
              <w:rPr>
                <w:rFonts w:eastAsia="Malgun Gothic"/>
                <w:lang w:val="en-US"/>
              </w:rPr>
              <w:t>,</w:t>
            </w:r>
            <w:r w:rsidRPr="00E054DF">
              <w:rPr>
                <w:lang w:val="en-US"/>
              </w:rPr>
              <w:t xml:space="preserve"> the total number of antenna elements of separate-Tx/Rx antenna array for SBFD is two times of the total number of antenna elements of shared-Tx/Rx antenna array for legacy TDD.</w:t>
            </w:r>
          </w:p>
        </w:tc>
      </w:tr>
      <w:tr w:rsidR="00AE567E" w:rsidRPr="00E054DF"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054DF" w:rsidRDefault="00444AA6" w:rsidP="00E344A1">
            <w:pPr>
              <w:spacing w:line="240" w:lineRule="auto"/>
              <w:rPr>
                <w:lang w:val="en-US"/>
              </w:rPr>
            </w:pPr>
            <w:r w:rsidRPr="00E054DF">
              <w:rPr>
                <w:b/>
                <w:i/>
                <w:u w:val="single"/>
                <w:lang w:val="en-US"/>
              </w:rPr>
              <w:t>Proposal 1:</w:t>
            </w:r>
            <w:r w:rsidRPr="00E054DF">
              <w:rPr>
                <w:lang w:val="en-US"/>
              </w:rPr>
              <w:t xml:space="preserve"> For Indoor office scenario, {M,N,P} = {4,4,2} is the baseline assumption for TRxP antenna configuration. The number of antenna panels could be more than 1.</w:t>
            </w:r>
          </w:p>
          <w:p w14:paraId="725A90A1" w14:textId="77777777" w:rsidR="00444AA6" w:rsidRPr="00E054DF" w:rsidRDefault="00444AA6" w:rsidP="00E344A1">
            <w:pPr>
              <w:spacing w:line="240" w:lineRule="auto"/>
              <w:rPr>
                <w:lang w:val="en-US"/>
              </w:rPr>
            </w:pPr>
            <w:r w:rsidRPr="00E054DF">
              <w:rPr>
                <w:b/>
                <w:i/>
                <w:u w:val="single"/>
                <w:lang w:val="en-US"/>
              </w:rPr>
              <w:t>Proposal 2:</w:t>
            </w:r>
            <w:r w:rsidRPr="00E054DF">
              <w:rPr>
                <w:lang w:val="en-US"/>
              </w:rPr>
              <w:t xml:space="preserve"> For Indoor office scenario, the number of antenna elements could be 4 or larger. If RedCap UE should be included in the scope of the duplex study, we can consider 2 as well.</w:t>
            </w:r>
          </w:p>
          <w:p w14:paraId="3473B896" w14:textId="77BF0077" w:rsidR="00FB2E1D" w:rsidRPr="00E054DF" w:rsidRDefault="00FB2E1D" w:rsidP="00E344A1">
            <w:pPr>
              <w:pStyle w:val="Style1"/>
              <w:snapToGrid w:val="0"/>
              <w:spacing w:after="0" w:afterAutospacing="0" w:line="240" w:lineRule="auto"/>
              <w:ind w:firstLine="0"/>
              <w:contextualSpacing w:val="0"/>
              <w:rPr>
                <w:rFonts w:eastAsia="MS Gothic"/>
                <w:bCs/>
                <w:szCs w:val="21"/>
                <w:lang w:val="en-US"/>
              </w:rPr>
            </w:pPr>
            <w:r w:rsidRPr="00E054DF">
              <w:rPr>
                <w:rFonts w:eastAsia="MS Gothic"/>
                <w:b/>
                <w:bCs/>
                <w:i/>
                <w:szCs w:val="21"/>
                <w:u w:val="single"/>
                <w:lang w:val="en-US"/>
              </w:rPr>
              <w:t>Proposal 3:</w:t>
            </w:r>
            <w:r w:rsidRPr="00E054DF">
              <w:rPr>
                <w:rFonts w:eastAsia="MS Gothic"/>
                <w:bCs/>
                <w:szCs w:val="21"/>
                <w:lang w:val="en-US"/>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lang w:val="en-US"/>
                    </w:rPr>
                    <m:t>3</m:t>
                  </m:r>
                  <m:r>
                    <w:rPr>
                      <w:rFonts w:ascii="Cambria Math" w:eastAsia="MS Gothic" w:hAnsi="Cambria Math"/>
                      <w:szCs w:val="21"/>
                    </w:rPr>
                    <m:t>dB</m:t>
                  </m:r>
                </m:sub>
              </m:sSub>
              <m:r>
                <w:rPr>
                  <w:rFonts w:ascii="Cambria Math" w:eastAsia="MS Gothic" w:hAnsi="Cambria Math"/>
                  <w:szCs w:val="21"/>
                  <w:lang w:val="en-US"/>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lang w:val="en-US"/>
                    </w:rPr>
                    <m:t>3</m:t>
                  </m:r>
                  <m:r>
                    <w:rPr>
                      <w:rFonts w:ascii="Cambria Math" w:eastAsia="MS Gothic" w:hAnsi="Cambria Math"/>
                      <w:szCs w:val="21"/>
                    </w:rPr>
                    <m:t>dB</m:t>
                  </m:r>
                </m:sub>
              </m:sSub>
              <m:r>
                <w:rPr>
                  <w:rFonts w:ascii="Cambria Math" w:eastAsia="MS Gothic" w:hAnsi="Cambria Math"/>
                  <w:szCs w:val="21"/>
                  <w:lang w:val="en-US"/>
                </w:rPr>
                <m:t xml:space="preserve">=90°, </m:t>
              </m:r>
              <m:r>
                <w:rPr>
                  <w:rFonts w:ascii="Cambria Math" w:eastAsia="MS Gothic" w:hAnsi="Cambria Math"/>
                  <w:szCs w:val="21"/>
                </w:rPr>
                <m:t>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lang w:val="en-US"/>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lang w:val="en-US"/>
                </w:rPr>
                <m:t>=25</m:t>
              </m:r>
            </m:oMath>
            <w:r w:rsidRPr="00E054DF">
              <w:rPr>
                <w:rFonts w:eastAsia="MS Gothic"/>
                <w:bCs/>
                <w:szCs w:val="21"/>
                <w:lang w:val="en-US"/>
              </w:rPr>
              <w:t>, and the maximum gain = 5 dBi.</w:t>
            </w:r>
          </w:p>
          <w:p w14:paraId="5E1B9B6A" w14:textId="3B1FC2DC" w:rsidR="00FB2E1D" w:rsidRPr="00E054DF" w:rsidRDefault="00FB2E1D" w:rsidP="00E344A1">
            <w:pPr>
              <w:spacing w:line="240" w:lineRule="auto"/>
              <w:rPr>
                <w:lang w:val="en-US"/>
              </w:rPr>
            </w:pPr>
            <w:r w:rsidRPr="00E054DF">
              <w:rPr>
                <w:b/>
                <w:i/>
                <w:u w:val="single"/>
                <w:lang w:val="en-US"/>
              </w:rPr>
              <w:t>Proposal 4</w:t>
            </w:r>
            <w:r w:rsidRPr="00E054DF">
              <w:rPr>
                <w:lang w:val="en-US"/>
              </w:rPr>
              <w:t>: Detailed design on electric tilt as well as gNB antenna configuration can be up to companies to report.</w:t>
            </w:r>
          </w:p>
        </w:tc>
      </w:tr>
      <w:tr w:rsidR="00AE567E" w:rsidRPr="00E054DF"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054DF" w:rsidRDefault="00833966" w:rsidP="00E344A1">
            <w:pPr>
              <w:spacing w:line="240" w:lineRule="auto"/>
              <w:rPr>
                <w:lang w:val="en-US"/>
              </w:rPr>
            </w:pPr>
            <w:r w:rsidRPr="00E054DF">
              <w:rPr>
                <w:b/>
                <w:i/>
                <w:u w:val="single"/>
                <w:lang w:val="en-US"/>
              </w:rPr>
              <w:t>Observation 1:</w:t>
            </w:r>
            <w:r w:rsidRPr="00E054DF">
              <w:rPr>
                <w:lang w:val="en-US"/>
              </w:rPr>
              <w:t xml:space="preserve"> Simply using separate antennas on adjacent frequencies provides insufficient isolation for FR1</w:t>
            </w:r>
          </w:p>
          <w:p w14:paraId="62CEA4A4" w14:textId="77777777" w:rsidR="00833966" w:rsidRPr="00E054DF" w:rsidRDefault="00833966" w:rsidP="00E344A1">
            <w:pPr>
              <w:spacing w:line="240" w:lineRule="auto"/>
              <w:rPr>
                <w:lang w:val="en-US"/>
              </w:rPr>
            </w:pPr>
            <w:r w:rsidRPr="00E054DF">
              <w:rPr>
                <w:b/>
                <w:i/>
                <w:u w:val="single"/>
                <w:lang w:val="en-US"/>
              </w:rPr>
              <w:t>Observation 2:</w:t>
            </w:r>
            <w:r w:rsidRPr="00E054DF">
              <w:rPr>
                <w:lang w:val="en-US"/>
              </w:rPr>
              <w:t xml:space="preserve"> Beamforming Gain may be compromised when beam nulling techniques are used </w:t>
            </w:r>
            <w:r w:rsidRPr="00E054DF">
              <w:rPr>
                <w:lang w:val="en-US"/>
              </w:rPr>
              <w:lastRenderedPageBreak/>
              <w:t xml:space="preserve">to improve isolation.   </w:t>
            </w:r>
          </w:p>
          <w:p w14:paraId="4AFCB6FE" w14:textId="77777777" w:rsidR="00833966" w:rsidRPr="00E054DF" w:rsidRDefault="00833966" w:rsidP="00E344A1">
            <w:pPr>
              <w:spacing w:line="240" w:lineRule="auto"/>
              <w:rPr>
                <w:lang w:val="en-US"/>
              </w:rPr>
            </w:pPr>
            <w:r w:rsidRPr="00E054DF">
              <w:rPr>
                <w:b/>
                <w:i/>
                <w:u w:val="single"/>
                <w:lang w:val="en-US"/>
              </w:rPr>
              <w:t>Observation 3:</w:t>
            </w:r>
            <w:r w:rsidRPr="00E054DF">
              <w:rPr>
                <w:lang w:val="en-US"/>
              </w:rPr>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054DF" w:rsidRDefault="00833966" w:rsidP="00E344A1">
            <w:pPr>
              <w:spacing w:line="240" w:lineRule="auto"/>
              <w:rPr>
                <w:lang w:val="en-US"/>
              </w:rPr>
            </w:pPr>
            <w:r w:rsidRPr="00E054DF">
              <w:rPr>
                <w:b/>
                <w:i/>
                <w:u w:val="single"/>
                <w:lang w:val="en-US"/>
              </w:rPr>
              <w:t xml:space="preserve">Proposal 1: </w:t>
            </w:r>
            <w:r w:rsidRPr="00E054DF">
              <w:rPr>
                <w:lang w:val="en-US"/>
              </w:rPr>
              <w:t>Beamforming gain should be considered together with the antenna isolation used in the evaluation methodology and simulation results.</w:t>
            </w:r>
          </w:p>
          <w:p w14:paraId="1C8B23F7" w14:textId="77777777" w:rsidR="00833966" w:rsidRPr="00E054DF" w:rsidRDefault="00833966" w:rsidP="00E344A1">
            <w:pPr>
              <w:spacing w:line="240" w:lineRule="auto"/>
              <w:rPr>
                <w:lang w:val="en-US"/>
              </w:rPr>
            </w:pPr>
            <w:r w:rsidRPr="00E054DF">
              <w:rPr>
                <w:b/>
                <w:i/>
                <w:u w:val="single"/>
                <w:lang w:val="en-US"/>
              </w:rPr>
              <w:t xml:space="preserve">Proposal 2: </w:t>
            </w:r>
            <w:r w:rsidRPr="00E054DF">
              <w:rPr>
                <w:lang w:val="en-US"/>
              </w:rPr>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054DF" w:rsidRDefault="00833966" w:rsidP="00E344A1">
            <w:pPr>
              <w:spacing w:line="240" w:lineRule="auto"/>
              <w:rPr>
                <w:lang w:val="en-US"/>
              </w:rPr>
            </w:pPr>
            <w:r w:rsidRPr="00E054DF">
              <w:rPr>
                <w:b/>
                <w:i/>
                <w:u w:val="single"/>
                <w:lang w:val="en-US"/>
              </w:rPr>
              <w:t xml:space="preserve">Proposal 3: </w:t>
            </w:r>
            <w:r w:rsidRPr="00E054DF">
              <w:rPr>
                <w:lang w:val="en-US"/>
              </w:rPr>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054DF" w14:paraId="2F129C19" w14:textId="77777777" w:rsidTr="00FF3610">
        <w:tc>
          <w:tcPr>
            <w:tcW w:w="969" w:type="dxa"/>
          </w:tcPr>
          <w:p w14:paraId="5CEF1D4C" w14:textId="77777777" w:rsidR="00AE567E" w:rsidRPr="00E054DF" w:rsidRDefault="00AE567E" w:rsidP="00E344A1">
            <w:pPr>
              <w:spacing w:line="240" w:lineRule="auto"/>
              <w:jc w:val="center"/>
              <w:rPr>
                <w:lang w:val="en-US"/>
              </w:rPr>
            </w:pPr>
          </w:p>
        </w:tc>
        <w:tc>
          <w:tcPr>
            <w:tcW w:w="8993" w:type="dxa"/>
          </w:tcPr>
          <w:p w14:paraId="5C43C613" w14:textId="77777777" w:rsidR="00AE567E" w:rsidRPr="00E054DF" w:rsidRDefault="00AE567E" w:rsidP="00E344A1">
            <w:pPr>
              <w:spacing w:line="240" w:lineRule="auto"/>
              <w:rPr>
                <w:lang w:val="en-US"/>
              </w:rPr>
            </w:pPr>
          </w:p>
        </w:tc>
      </w:tr>
    </w:tbl>
    <w:p w14:paraId="207DC890" w14:textId="77777777" w:rsidR="009022F9" w:rsidRPr="00E054DF" w:rsidRDefault="009022F9" w:rsidP="00903854">
      <w:pPr>
        <w:spacing w:after="120"/>
        <w:rPr>
          <w:lang w:val="en-US"/>
        </w:rPr>
      </w:pPr>
    </w:p>
    <w:p w14:paraId="07E3A502" w14:textId="77777777" w:rsidR="00903854" w:rsidRDefault="00903854" w:rsidP="00B8300E">
      <w:pPr>
        <w:pStyle w:val="berschrift3"/>
      </w:pPr>
      <w:r>
        <w:t>Summary</w:t>
      </w:r>
    </w:p>
    <w:p w14:paraId="433E0296" w14:textId="3FF8552D" w:rsidR="00903854" w:rsidRPr="00E054DF" w:rsidRDefault="004361FF" w:rsidP="00903854">
      <w:pPr>
        <w:spacing w:after="120"/>
        <w:rPr>
          <w:lang w:val="en-US"/>
        </w:rPr>
      </w:pPr>
      <w:r w:rsidRPr="00E054DF">
        <w:rPr>
          <w:lang w:val="en-US"/>
        </w:rPr>
        <w:t xml:space="preserve">Regarding the details of </w:t>
      </w:r>
      <w:r w:rsidRPr="00E054DF">
        <w:rPr>
          <w:bCs/>
          <w:iCs/>
          <w:lang w:val="en-US"/>
        </w:rPr>
        <w:t>separate-Tx/Rx antenna array of SBFD operation, m</w:t>
      </w:r>
      <w:r w:rsidR="00020130" w:rsidRPr="00E054DF">
        <w:rPr>
          <w:lang w:val="en-US"/>
        </w:rPr>
        <w:t xml:space="preserve">oderator suggests </w:t>
      </w:r>
      <w:r w:rsidR="00020130" w:rsidRPr="00E054DF">
        <w:rPr>
          <w:b/>
          <w:bCs/>
          <w:lang w:val="en-US"/>
        </w:rPr>
        <w:t>Initial proposal 2-6-1</w:t>
      </w:r>
      <w:r w:rsidRPr="00E054DF">
        <w:rPr>
          <w:b/>
          <w:bCs/>
          <w:lang w:val="en-US"/>
        </w:rPr>
        <w:t xml:space="preserve"> and </w:t>
      </w:r>
      <w:r w:rsidR="00020130" w:rsidRPr="00E054DF">
        <w:rPr>
          <w:b/>
          <w:bCs/>
          <w:lang w:val="en-US"/>
        </w:rPr>
        <w:t>2-6-</w:t>
      </w:r>
      <w:r w:rsidRPr="00E054DF">
        <w:rPr>
          <w:b/>
          <w:bCs/>
          <w:lang w:val="en-US"/>
        </w:rPr>
        <w:t>2</w:t>
      </w:r>
      <w:r w:rsidR="00020130" w:rsidRPr="00E054DF">
        <w:rPr>
          <w:b/>
          <w:bCs/>
          <w:lang w:val="en-US"/>
        </w:rPr>
        <w:t xml:space="preserve"> </w:t>
      </w:r>
      <w:r w:rsidR="00020130" w:rsidRPr="00E054DF">
        <w:rPr>
          <w:lang w:val="en-US"/>
        </w:rPr>
        <w:t>based on the submitted proposals.</w:t>
      </w:r>
    </w:p>
    <w:p w14:paraId="5C9428D1" w14:textId="28A54C7C" w:rsidR="004361FF" w:rsidRPr="00E054DF" w:rsidRDefault="004361FF" w:rsidP="004361FF">
      <w:pPr>
        <w:spacing w:after="120"/>
        <w:rPr>
          <w:lang w:val="en-US"/>
        </w:rPr>
      </w:pPr>
      <w:r w:rsidRPr="00E054DF">
        <w:rPr>
          <w:lang w:val="en-US"/>
        </w:rPr>
        <w:t xml:space="preserve">Regarding </w:t>
      </w:r>
      <w:r w:rsidRPr="00E054DF">
        <w:rPr>
          <w:bCs/>
          <w:iCs/>
          <w:lang w:val="en-US"/>
        </w:rPr>
        <w:t>BS antenna radiation pattern, m</w:t>
      </w:r>
      <w:r w:rsidRPr="00E054DF">
        <w:rPr>
          <w:lang w:val="en-US"/>
        </w:rPr>
        <w:t xml:space="preserve">oderator suggests </w:t>
      </w:r>
      <w:r w:rsidRPr="00E054DF">
        <w:rPr>
          <w:b/>
          <w:bCs/>
          <w:lang w:val="en-US"/>
        </w:rPr>
        <w:t xml:space="preserve">Initial proposal 2-6-3 </w:t>
      </w:r>
      <w:r w:rsidRPr="00E054DF">
        <w:rPr>
          <w:lang w:val="en-US"/>
        </w:rPr>
        <w:t>based on the submitted proposals.</w:t>
      </w:r>
    </w:p>
    <w:p w14:paraId="044190C7" w14:textId="7125F6B3" w:rsidR="00AF3D49" w:rsidRPr="00E054DF" w:rsidRDefault="00AF3D49" w:rsidP="00AF3D49">
      <w:pPr>
        <w:spacing w:after="120"/>
        <w:rPr>
          <w:lang w:val="en-US"/>
        </w:rPr>
      </w:pPr>
      <w:r w:rsidRPr="00E054DF">
        <w:rPr>
          <w:lang w:val="en-US"/>
        </w:rPr>
        <w:t xml:space="preserve">Regarding </w:t>
      </w:r>
      <w:r w:rsidRPr="00E054DF">
        <w:rPr>
          <w:bCs/>
          <w:iCs/>
          <w:lang w:val="en-US"/>
        </w:rPr>
        <w:t>UE antenna radiation pattern, m</w:t>
      </w:r>
      <w:r w:rsidRPr="00E054DF">
        <w:rPr>
          <w:lang w:val="en-US"/>
        </w:rPr>
        <w:t xml:space="preserve">oderator suggests </w:t>
      </w:r>
      <w:r w:rsidRPr="00E054DF">
        <w:rPr>
          <w:b/>
          <w:bCs/>
          <w:lang w:val="en-US"/>
        </w:rPr>
        <w:t>Initial proposal 2-6-</w:t>
      </w:r>
      <w:r w:rsidR="00AB4F94" w:rsidRPr="00E054DF">
        <w:rPr>
          <w:b/>
          <w:bCs/>
          <w:lang w:val="en-US"/>
        </w:rPr>
        <w:t>4</w:t>
      </w:r>
      <w:r w:rsidRPr="00E054DF">
        <w:rPr>
          <w:b/>
          <w:bCs/>
          <w:lang w:val="en-US"/>
        </w:rPr>
        <w:t xml:space="preserve"> </w:t>
      </w:r>
      <w:r w:rsidRPr="00E054DF">
        <w:rPr>
          <w:lang w:val="en-US"/>
        </w:rPr>
        <w:t>based on the submitted proposals.</w:t>
      </w:r>
    </w:p>
    <w:p w14:paraId="58762BAF" w14:textId="191A5CEC" w:rsidR="00AB4F94" w:rsidRPr="00E054DF" w:rsidRDefault="00AB4F94" w:rsidP="00AB4F94">
      <w:pPr>
        <w:spacing w:after="120"/>
        <w:rPr>
          <w:lang w:val="en-US"/>
        </w:rPr>
      </w:pPr>
      <w:r w:rsidRPr="00E054DF">
        <w:rPr>
          <w:lang w:val="en-US"/>
        </w:rPr>
        <w:t>Regarding BS antenna configuration</w:t>
      </w:r>
      <w:r w:rsidRPr="00E054DF">
        <w:rPr>
          <w:bCs/>
          <w:iCs/>
          <w:lang w:val="en-US"/>
        </w:rPr>
        <w:t>, m</w:t>
      </w:r>
      <w:r w:rsidRPr="00E054DF">
        <w:rPr>
          <w:lang w:val="en-US"/>
        </w:rPr>
        <w:t xml:space="preserve">oderator suggests </w:t>
      </w:r>
      <w:r w:rsidRPr="00E054DF">
        <w:rPr>
          <w:b/>
          <w:bCs/>
          <w:lang w:val="en-US"/>
        </w:rPr>
        <w:t xml:space="preserve">Initial proposal 2-6-5 </w:t>
      </w:r>
      <w:r w:rsidRPr="00E054DF">
        <w:rPr>
          <w:lang w:val="en-US"/>
        </w:rPr>
        <w:t>based on the submitted proposals.</w:t>
      </w:r>
    </w:p>
    <w:p w14:paraId="653AA3AE" w14:textId="7C2042D3" w:rsidR="00F912DE" w:rsidRPr="00E054DF" w:rsidRDefault="00F912DE" w:rsidP="00F912DE">
      <w:pPr>
        <w:spacing w:after="120"/>
        <w:rPr>
          <w:lang w:val="en-US"/>
        </w:rPr>
      </w:pPr>
      <w:r w:rsidRPr="00E054DF">
        <w:rPr>
          <w:lang w:val="en-US"/>
        </w:rPr>
        <w:t>Regarding UE antenna configuration</w:t>
      </w:r>
      <w:r w:rsidRPr="00E054DF">
        <w:rPr>
          <w:bCs/>
          <w:iCs/>
          <w:lang w:val="en-US"/>
        </w:rPr>
        <w:t>, m</w:t>
      </w:r>
      <w:r w:rsidRPr="00E054DF">
        <w:rPr>
          <w:lang w:val="en-US"/>
        </w:rPr>
        <w:t xml:space="preserve">oderator suggests </w:t>
      </w:r>
      <w:r w:rsidRPr="00E054DF">
        <w:rPr>
          <w:b/>
          <w:bCs/>
          <w:lang w:val="en-US"/>
        </w:rPr>
        <w:t xml:space="preserve">Initial proposal 2-6-6 </w:t>
      </w:r>
      <w:r w:rsidRPr="00E054DF">
        <w:rPr>
          <w:lang w:val="en-US"/>
        </w:rPr>
        <w:t>based on the submitted proposals.</w:t>
      </w:r>
    </w:p>
    <w:p w14:paraId="3CF60B8F" w14:textId="236B7E7C" w:rsidR="00903854" w:rsidRPr="00E054DF" w:rsidRDefault="00903854" w:rsidP="00903854">
      <w:pPr>
        <w:spacing w:after="120"/>
        <w:rPr>
          <w:lang w:val="en-US"/>
        </w:rPr>
      </w:pPr>
    </w:p>
    <w:p w14:paraId="46264956" w14:textId="77777777" w:rsidR="00903854" w:rsidRDefault="00903854" w:rsidP="00B8300E">
      <w:pPr>
        <w:pStyle w:val="berschrift3"/>
      </w:pPr>
      <w:r>
        <w:t>1st Round Proposals</w:t>
      </w:r>
    </w:p>
    <w:p w14:paraId="0AC517C7" w14:textId="258CC561" w:rsidR="009622ED" w:rsidRPr="00A01DBC" w:rsidRDefault="009622ED" w:rsidP="009622ED">
      <w:pPr>
        <w:pStyle w:val="berschrift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E054DF" w:rsidRDefault="009622ED" w:rsidP="009622ED">
      <w:pPr>
        <w:tabs>
          <w:tab w:val="num" w:pos="720"/>
        </w:tabs>
        <w:rPr>
          <w:bCs/>
          <w:iCs/>
          <w:szCs w:val="20"/>
          <w:lang w:val="en-US"/>
        </w:rPr>
      </w:pPr>
      <w:r w:rsidRPr="00E054DF">
        <w:rPr>
          <w:bCs/>
          <w:iCs/>
          <w:lang w:val="en-US"/>
        </w:rPr>
        <w:t>For evaluation of SBFD operation, separate-Tx/Rx antenna array can be modelled by two panel groups.</w:t>
      </w:r>
    </w:p>
    <w:p w14:paraId="6BFA55DF" w14:textId="77777777" w:rsidR="009622ED" w:rsidRPr="00E054DF" w:rsidRDefault="009622ED" w:rsidP="005C4A83">
      <w:pPr>
        <w:pStyle w:val="Listenabsatz"/>
        <w:numPr>
          <w:ilvl w:val="0"/>
          <w:numId w:val="71"/>
        </w:numPr>
        <w:tabs>
          <w:tab w:val="num" w:pos="720"/>
        </w:tabs>
        <w:ind w:firstLineChars="0"/>
        <w:rPr>
          <w:bCs/>
          <w:iCs/>
          <w:lang w:val="en-US"/>
        </w:rPr>
      </w:pPr>
      <w:r w:rsidRPr="00E054DF">
        <w:rPr>
          <w:bCs/>
          <w:iCs/>
          <w:lang w:val="en-US"/>
        </w:rPr>
        <w:t xml:space="preserve">Legacy parameters </w:t>
      </w:r>
      <m:oMath>
        <m:d>
          <m:dPr>
            <m:ctrlPr>
              <w:rPr>
                <w:rFonts w:ascii="Cambria Math" w:eastAsia="Batang" w:hAnsi="Cambria Math"/>
                <w:bCs/>
                <w:iCs/>
              </w:rPr>
            </m:ctrlPr>
          </m:dPr>
          <m:e>
            <m:r>
              <m:rPr>
                <m:sty m:val="p"/>
              </m:rPr>
              <w:rPr>
                <w:rFonts w:ascii="Cambria Math" w:hAnsi="Cambria Math"/>
                <w:lang w:val="en-US"/>
              </w:rPr>
              <m:t>M,N,P,</m:t>
            </m:r>
            <m:sSub>
              <m:sSubPr>
                <m:ctrlPr>
                  <w:rPr>
                    <w:rFonts w:ascii="Cambria Math" w:eastAsia="Batang" w:hAnsi="Cambria Math"/>
                    <w:bCs/>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eastAsia="Batang" w:hAnsi="Cambria Math"/>
                    <w:bCs/>
                    <w:iCs/>
                  </w:rPr>
                </m:ctrlPr>
              </m:sSubPr>
              <m:e>
                <m:r>
                  <m:rPr>
                    <m:sty m:val="p"/>
                  </m:rPr>
                  <w:rPr>
                    <w:rFonts w:ascii="Cambria Math" w:hAnsi="Cambria Math"/>
                    <w:lang w:val="en-US"/>
                  </w:rPr>
                  <m:t>N</m:t>
                </m:r>
              </m:e>
              <m:sub>
                <m:r>
                  <m:rPr>
                    <m:sty m:val="p"/>
                  </m:rPr>
                  <w:rPr>
                    <w:rFonts w:ascii="Cambria Math" w:hAnsi="Cambria Math"/>
                    <w:lang w:val="en-US"/>
                  </w:rPr>
                  <m:t>g</m:t>
                </m:r>
              </m:sub>
            </m:sSub>
          </m:e>
        </m:d>
      </m:oMath>
      <w:r w:rsidRPr="00E054DF">
        <w:rPr>
          <w:bCs/>
          <w:iCs/>
          <w:lang w:val="en-U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H</m:t>
                </m:r>
              </m:sub>
            </m:sSub>
            <m:r>
              <m:rPr>
                <m:sty m:val="p"/>
              </m:rPr>
              <w:rPr>
                <w:rFonts w:ascii="Cambria Math" w:hAnsi="Cambria Math"/>
                <w:lang w:val="en-US"/>
              </w:rPr>
              <m:t>,</m:t>
            </m:r>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V</m:t>
                </m:r>
              </m:sub>
            </m:sSub>
          </m:e>
        </m:d>
      </m:oMath>
      <w:r w:rsidRPr="00E054DF">
        <w:rPr>
          <w:bCs/>
          <w:iCs/>
          <w:lang w:val="en-U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g,H</m:t>
                </m:r>
              </m:sub>
            </m:sSub>
            <m:r>
              <m:rPr>
                <m:sty m:val="p"/>
              </m:rPr>
              <w:rPr>
                <w:rFonts w:ascii="Cambria Math" w:hAnsi="Cambria Math"/>
                <w:lang w:val="en-US"/>
              </w:rPr>
              <m:t>,</m:t>
            </m:r>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g,V</m:t>
                </m:r>
              </m:sub>
            </m:sSub>
          </m:e>
        </m:d>
      </m:oMath>
      <w:r w:rsidRPr="00E054DF">
        <w:rPr>
          <w:bCs/>
          <w:iCs/>
          <w:lang w:val="en-US"/>
        </w:rPr>
        <w:t xml:space="preserve"> are used for description of each panel group:</w:t>
      </w:r>
    </w:p>
    <w:p w14:paraId="7DBD3056" w14:textId="77777777" w:rsidR="009622ED" w:rsidRPr="00E054DF" w:rsidRDefault="009622ED" w:rsidP="005C4A83">
      <w:pPr>
        <w:pStyle w:val="Listenabsatz"/>
        <w:numPr>
          <w:ilvl w:val="1"/>
          <w:numId w:val="71"/>
        </w:numPr>
        <w:ind w:firstLineChars="0"/>
        <w:rPr>
          <w:rFonts w:ascii="Cambria Math" w:eastAsia="Batang" w:hAnsi="Cambria Math"/>
          <w:bCs/>
          <w:iCs/>
          <w:lang w:val="en-US"/>
        </w:rPr>
      </w:pPr>
      <w:r w:rsidRPr="00E054DF">
        <w:rPr>
          <w:rFonts w:ascii="Cambria Math" w:eastAsia="Batang" w:hAnsi="Cambria Math"/>
          <w:bCs/>
          <w:iCs/>
          <w:lang w:val="en-US"/>
        </w:rPr>
        <w:lastRenderedPageBreak/>
        <w:t>M: Number of vertical antenna elements within a panel, on one polarization</w:t>
      </w:r>
    </w:p>
    <w:p w14:paraId="5DF45BD6" w14:textId="77777777" w:rsidR="009622ED" w:rsidRPr="00E054DF" w:rsidRDefault="009622ED" w:rsidP="005C4A83">
      <w:pPr>
        <w:pStyle w:val="Listenabsatz"/>
        <w:numPr>
          <w:ilvl w:val="1"/>
          <w:numId w:val="71"/>
        </w:numPr>
        <w:ind w:firstLineChars="0"/>
        <w:rPr>
          <w:rFonts w:ascii="Cambria Math" w:eastAsia="Batang" w:hAnsi="Cambria Math"/>
          <w:bCs/>
          <w:iCs/>
          <w:lang w:val="en-US"/>
        </w:rPr>
      </w:pPr>
      <w:r w:rsidRPr="00E054DF">
        <w:rPr>
          <w:rFonts w:ascii="Cambria Math" w:eastAsia="Batang" w:hAnsi="Cambria Math"/>
          <w:bCs/>
          <w:iCs/>
          <w:lang w:val="en-US"/>
        </w:rPr>
        <w:t>N: Number of horizontal antenna elements within a panel, on one polarization</w:t>
      </w:r>
    </w:p>
    <w:p w14:paraId="0273FFAE" w14:textId="77777777" w:rsidR="009622ED" w:rsidRPr="002E0C39" w:rsidRDefault="009622ED" w:rsidP="005C4A83">
      <w:pPr>
        <w:pStyle w:val="Listenabsatz"/>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E054DF" w:rsidRDefault="00D030F3" w:rsidP="005C4A83">
      <w:pPr>
        <w:pStyle w:val="Listenabsatz"/>
        <w:numPr>
          <w:ilvl w:val="1"/>
          <w:numId w:val="71"/>
        </w:numPr>
        <w:ind w:firstLineChars="0"/>
        <w:rPr>
          <w:bCs/>
          <w:iCs/>
          <w:lang w:val="en-US"/>
        </w:rPr>
      </w:pPr>
      <m:oMath>
        <m:sSub>
          <m:sSubPr>
            <m:ctrlPr>
              <w:rPr>
                <w:rFonts w:ascii="Cambria Math" w:eastAsia="Batang" w:hAnsi="Cambria Math"/>
                <w:bCs/>
                <w:iCs/>
              </w:rPr>
            </m:ctrlPr>
          </m:sSubPr>
          <m:e>
            <m:r>
              <m:rPr>
                <m:sty m:val="p"/>
              </m:rPr>
              <w:rPr>
                <w:rFonts w:ascii="Cambria Math" w:hAnsi="Cambria Math"/>
                <w:lang w:val="en-US"/>
              </w:rPr>
              <m:t>M</m:t>
            </m:r>
          </m:e>
          <m:sub>
            <m:r>
              <m:rPr>
                <m:sty m:val="p"/>
              </m:rPr>
              <w:rPr>
                <w:rFonts w:ascii="Cambria Math" w:hAnsi="Cambria Math"/>
                <w:lang w:val="en-US"/>
              </w:rPr>
              <m:t>g</m:t>
            </m:r>
          </m:sub>
        </m:sSub>
      </m:oMath>
      <w:r w:rsidR="009622ED" w:rsidRPr="00E054DF">
        <w:rPr>
          <w:bCs/>
          <w:iCs/>
          <w:lang w:val="en-US"/>
        </w:rPr>
        <w:t xml:space="preserve">: Number of panels in a column </w:t>
      </w:r>
      <w:r w:rsidR="009622ED" w:rsidRPr="00E054DF">
        <w:rPr>
          <w:bCs/>
          <w:iCs/>
          <w:color w:val="0070C0"/>
          <w:lang w:val="en-US"/>
        </w:rPr>
        <w:t>within a panel group.</w:t>
      </w:r>
    </w:p>
    <w:p w14:paraId="0BC36D6F" w14:textId="77777777" w:rsidR="009622ED" w:rsidRPr="00E054DF" w:rsidRDefault="00D030F3" w:rsidP="005C4A83">
      <w:pPr>
        <w:pStyle w:val="Listenabsatz"/>
        <w:numPr>
          <w:ilvl w:val="1"/>
          <w:numId w:val="71"/>
        </w:numPr>
        <w:ind w:firstLineChars="0"/>
        <w:rPr>
          <w:bCs/>
          <w:iCs/>
          <w:lang w:val="en-US"/>
        </w:rPr>
      </w:pPr>
      <m:oMath>
        <m:sSub>
          <m:sSubPr>
            <m:ctrlPr>
              <w:rPr>
                <w:rFonts w:ascii="Cambria Math" w:eastAsia="Batang" w:hAnsi="Cambria Math"/>
                <w:bCs/>
                <w:iCs/>
              </w:rPr>
            </m:ctrlPr>
          </m:sSubPr>
          <m:e>
            <m:r>
              <m:rPr>
                <m:sty m:val="p"/>
              </m:rPr>
              <w:rPr>
                <w:rFonts w:ascii="Cambria Math" w:hAnsi="Cambria Math"/>
                <w:lang w:val="en-US"/>
              </w:rPr>
              <m:t>N</m:t>
            </m:r>
          </m:e>
          <m:sub>
            <m:r>
              <m:rPr>
                <m:sty m:val="p"/>
              </m:rPr>
              <w:rPr>
                <w:rFonts w:ascii="Cambria Math" w:hAnsi="Cambria Math"/>
                <w:lang w:val="en-US"/>
              </w:rPr>
              <m:t>g</m:t>
            </m:r>
          </m:sub>
        </m:sSub>
      </m:oMath>
      <w:r w:rsidR="009622ED" w:rsidRPr="00E054DF">
        <w:rPr>
          <w:bCs/>
          <w:iCs/>
          <w:lang w:val="en-US"/>
        </w:rPr>
        <w:t xml:space="preserve">: Number of panels in a row </w:t>
      </w:r>
      <w:r w:rsidR="009622ED" w:rsidRPr="00E054DF">
        <w:rPr>
          <w:bCs/>
          <w:iCs/>
          <w:color w:val="0070C0"/>
          <w:lang w:val="en-US"/>
        </w:rPr>
        <w:t>within a panel group.</w:t>
      </w:r>
    </w:p>
    <w:p w14:paraId="6349ED4D" w14:textId="77777777" w:rsidR="009622ED" w:rsidRPr="00E054DF" w:rsidRDefault="00D030F3" w:rsidP="005C4A83">
      <w:pPr>
        <w:pStyle w:val="Listenabsatz"/>
        <w:numPr>
          <w:ilvl w:val="1"/>
          <w:numId w:val="71"/>
        </w:numPr>
        <w:ind w:firstLineChars="0"/>
        <w:rPr>
          <w:bCs/>
          <w:iCs/>
          <w:lang w:val="en-US"/>
        </w:rPr>
      </w:pPr>
      <m:oMath>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g,H</m:t>
            </m:r>
          </m:sub>
        </m:sSub>
      </m:oMath>
      <w:r w:rsidR="009622ED" w:rsidRPr="00E054DF">
        <w:rPr>
          <w:bCs/>
          <w:iCs/>
          <w:lang w:val="en-US"/>
        </w:rPr>
        <w:t xml:space="preserve">: Antenna panel spacing in horizontal direction </w:t>
      </w:r>
      <w:r w:rsidR="009622ED" w:rsidRPr="00E054DF">
        <w:rPr>
          <w:bCs/>
          <w:iCs/>
          <w:color w:val="0070C0"/>
          <w:lang w:val="en-US"/>
        </w:rPr>
        <w:t>within a panel group.</w:t>
      </w:r>
    </w:p>
    <w:p w14:paraId="262182BC" w14:textId="77777777" w:rsidR="009622ED" w:rsidRPr="00E054DF" w:rsidRDefault="00D030F3" w:rsidP="005C4A83">
      <w:pPr>
        <w:pStyle w:val="Listenabsatz"/>
        <w:numPr>
          <w:ilvl w:val="1"/>
          <w:numId w:val="71"/>
        </w:numPr>
        <w:ind w:firstLineChars="0"/>
        <w:rPr>
          <w:bCs/>
          <w:iCs/>
          <w:lang w:val="en-US"/>
        </w:rPr>
      </w:pPr>
      <m:oMath>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g,V</m:t>
            </m:r>
          </m:sub>
        </m:sSub>
      </m:oMath>
      <w:r w:rsidR="009622ED" w:rsidRPr="00E054DF">
        <w:rPr>
          <w:bCs/>
          <w:iCs/>
          <w:lang w:val="en-US"/>
        </w:rPr>
        <w:t xml:space="preserve">: Antenna panel spacing in vertical direction </w:t>
      </w:r>
      <w:r w:rsidR="009622ED" w:rsidRPr="00E054DF">
        <w:rPr>
          <w:bCs/>
          <w:iCs/>
          <w:color w:val="0070C0"/>
          <w:lang w:val="en-US"/>
        </w:rPr>
        <w:t>within a panel group.</w:t>
      </w:r>
    </w:p>
    <w:p w14:paraId="6EA11F04" w14:textId="5A8D70FF" w:rsidR="009622ED" w:rsidRPr="00E054DF" w:rsidRDefault="009622ED" w:rsidP="005C4A83">
      <w:pPr>
        <w:pStyle w:val="Listenabsatz"/>
        <w:numPr>
          <w:ilvl w:val="0"/>
          <w:numId w:val="71"/>
        </w:numPr>
        <w:tabs>
          <w:tab w:val="num" w:pos="720"/>
        </w:tabs>
        <w:ind w:firstLineChars="0"/>
        <w:rPr>
          <w:bCs/>
          <w:iCs/>
          <w:lang w:val="en-US"/>
        </w:rPr>
      </w:pPr>
      <w:r w:rsidRPr="00E054DF">
        <w:rPr>
          <w:rFonts w:hint="eastAsia"/>
          <w:lang w:val="en-US"/>
        </w:rPr>
        <w:t xml:space="preserve">Companies report the separation of the </w:t>
      </w:r>
      <w:r w:rsidRPr="00E054DF">
        <w:rPr>
          <w:lang w:val="en-US"/>
        </w:rPr>
        <w:t>two panel groups</w:t>
      </w:r>
      <w:r w:rsidR="00A100A2" w:rsidRPr="00E054DF">
        <w:rPr>
          <w:lang w:val="en-US"/>
        </w:rPr>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a,H</m:t>
                </m:r>
              </m:sub>
            </m:sSub>
            <m:r>
              <m:rPr>
                <m:sty m:val="p"/>
              </m:rPr>
              <w:rPr>
                <w:rFonts w:ascii="Cambria Math" w:hAnsi="Cambria Math"/>
                <w:lang w:val="en-US"/>
              </w:rPr>
              <m:t>,</m:t>
            </m:r>
            <m:sSub>
              <m:sSubPr>
                <m:ctrlPr>
                  <w:rPr>
                    <w:rFonts w:ascii="Cambria Math" w:eastAsia="Batang" w:hAnsi="Cambria Math"/>
                    <w:bCs/>
                    <w:iCs/>
                  </w:rPr>
                </m:ctrlPr>
              </m:sSubPr>
              <m:e>
                <m:r>
                  <m:rPr>
                    <m:sty m:val="p"/>
                  </m:rPr>
                  <w:rPr>
                    <w:rFonts w:ascii="Cambria Math" w:hAnsi="Cambria Math"/>
                    <w:lang w:val="en-US"/>
                  </w:rPr>
                  <m:t>d</m:t>
                </m:r>
              </m:e>
              <m:sub>
                <m:r>
                  <m:rPr>
                    <m:sty m:val="p"/>
                  </m:rPr>
                  <w:rPr>
                    <w:rFonts w:ascii="Cambria Math" w:hAnsi="Cambria Math"/>
                    <w:lang w:val="en-US"/>
                  </w:rPr>
                  <m:t>a,V</m:t>
                </m:r>
              </m:sub>
            </m:sSub>
          </m:e>
        </m:d>
      </m:oMath>
      <w:r w:rsidR="00DA6A7C" w:rsidRPr="00E054DF">
        <w:rPr>
          <w:rFonts w:hint="eastAsia"/>
          <w:bCs/>
          <w:iCs/>
          <w:lang w:val="en-US"/>
        </w:rPr>
        <w:t xml:space="preserve"> </w:t>
      </w:r>
      <w:r w:rsidR="00DA6A7C" w:rsidRPr="00E054DF">
        <w:rPr>
          <w:bCs/>
          <w:iCs/>
          <w:lang w:val="en-US"/>
        </w:rPr>
        <w:t>as illustrated in the following figure</w:t>
      </w:r>
      <w:r w:rsidR="00A100A2" w:rsidRPr="00E054DF">
        <w:rPr>
          <w:bCs/>
          <w:iCs/>
          <w:lang w:val="en-US"/>
        </w:rPr>
        <w:t>.</w:t>
      </w:r>
    </w:p>
    <w:p w14:paraId="6D94B319" w14:textId="4F733D8E" w:rsidR="00664B8B" w:rsidRPr="00664B8B" w:rsidRDefault="00D030F3" w:rsidP="005C4A83">
      <w:pPr>
        <w:pStyle w:val="Listenabsatz"/>
        <w:numPr>
          <w:ilvl w:val="1"/>
          <w:numId w:val="71"/>
        </w:numPr>
        <w:ind w:firstLineChars="0"/>
      </w:pPr>
      <m:oMath>
        <m:sSub>
          <m:sSubPr>
            <m:ctrlPr>
              <w:rPr>
                <w:rFonts w:ascii="Cambria Math" w:hAnsi="Cambria Math"/>
              </w:rPr>
            </m:ctrlPr>
          </m:sSubPr>
          <m:e>
            <m:r>
              <m:rPr>
                <m:sty m:val="p"/>
              </m:rPr>
              <w:rPr>
                <w:rFonts w:ascii="Cambria Math" w:hAnsi="Cambria Math"/>
                <w:lang w:val="en-US"/>
              </w:rPr>
              <m:t>d</m:t>
            </m:r>
          </m:e>
          <m:sub>
            <m:r>
              <m:rPr>
                <m:sty m:val="p"/>
              </m:rPr>
              <w:rPr>
                <w:rFonts w:ascii="Cambria Math" w:hAnsi="Cambria Math"/>
                <w:lang w:val="en-US"/>
              </w:rPr>
              <m:t>a,H</m:t>
            </m:r>
          </m:sub>
        </m:sSub>
      </m:oMath>
      <w:r w:rsidR="00664B8B" w:rsidRPr="00E054DF">
        <w:rPr>
          <w:lang w:val="en-US"/>
        </w:rPr>
        <w:t xml:space="preserve">: Panel group spacing in the horizontal direction. </w:t>
      </w:r>
      <w:r w:rsidR="00664B8B" w:rsidRPr="00664B8B">
        <w:t xml:space="preserve">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E054DF" w:rsidRDefault="00D030F3" w:rsidP="005C4A83">
      <w:pPr>
        <w:pStyle w:val="Listenabsatz"/>
        <w:numPr>
          <w:ilvl w:val="1"/>
          <w:numId w:val="71"/>
        </w:numPr>
        <w:ind w:firstLineChars="0"/>
        <w:rPr>
          <w:lang w:val="en-US"/>
        </w:rPr>
      </w:pPr>
      <m:oMath>
        <m:sSub>
          <m:sSubPr>
            <m:ctrlPr>
              <w:rPr>
                <w:rFonts w:ascii="Cambria Math" w:hAnsi="Cambria Math"/>
              </w:rPr>
            </m:ctrlPr>
          </m:sSubPr>
          <m:e>
            <m:r>
              <m:rPr>
                <m:sty m:val="p"/>
              </m:rPr>
              <w:rPr>
                <w:rFonts w:ascii="Cambria Math" w:hAnsi="Cambria Math"/>
                <w:lang w:val="en-US"/>
              </w:rPr>
              <m:t>d</m:t>
            </m:r>
          </m:e>
          <m:sub>
            <m:r>
              <m:rPr>
                <m:sty m:val="p"/>
              </m:rPr>
              <w:rPr>
                <w:rFonts w:ascii="Cambria Math" w:hAnsi="Cambria Math"/>
                <w:lang w:val="en-US"/>
              </w:rPr>
              <m:t>a,V</m:t>
            </m:r>
          </m:sub>
        </m:sSub>
      </m:oMath>
      <w:r w:rsidR="00664B8B" w:rsidRPr="00E054DF">
        <w:rPr>
          <w:lang w:val="en-US"/>
        </w:rPr>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Pr="00E054DF" w:rsidRDefault="009622ED" w:rsidP="009622ED">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rsidRPr="00E054DF"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Pr="00E054DF" w:rsidRDefault="003A3854" w:rsidP="003A3854">
            <w:pPr>
              <w:spacing w:line="240" w:lineRule="auto"/>
              <w:rPr>
                <w:bCs/>
                <w:lang w:val="en-US"/>
              </w:rPr>
            </w:pPr>
            <w:r w:rsidRPr="00E054DF">
              <w:rPr>
                <w:bCs/>
                <w:lang w:val="en-US"/>
              </w:rPr>
              <w:t>We are fine with the proposal</w:t>
            </w:r>
          </w:p>
        </w:tc>
      </w:tr>
      <w:tr w:rsidR="00CA7082" w:rsidRPr="00E054DF"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Pr="00E054DF" w:rsidRDefault="00CA7082"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2-6-1.</w:t>
            </w:r>
          </w:p>
        </w:tc>
      </w:tr>
      <w:tr w:rsidR="00A12D1E" w:rsidRPr="00E054DF"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Pr="00E054DF" w:rsidRDefault="00A12D1E" w:rsidP="00A12D1E">
            <w:pPr>
              <w:spacing w:line="240" w:lineRule="auto"/>
              <w:rPr>
                <w:bCs/>
                <w:lang w:val="en-US"/>
              </w:rPr>
            </w:pPr>
            <w:r w:rsidRPr="00E054DF">
              <w:rPr>
                <w:bCs/>
                <w:lang w:val="en-US"/>
              </w:rPr>
              <w:t xml:space="preserve">Similar proposal was discussed in RAN1#109-e and many companies did not think this was necessary (at least for SLS). Before agreeing on this, it would be preferred to clarify for </w:t>
            </w:r>
            <w:r w:rsidRPr="00E054DF">
              <w:rPr>
                <w:bCs/>
                <w:lang w:val="en-US"/>
              </w:rPr>
              <w:lastRenderedPageBreak/>
              <w:t xml:space="preserve">which specific simulations such explicit modeling of Tx-Rx panel separation would be needed. </w:t>
            </w:r>
          </w:p>
          <w:p w14:paraId="03CD04D0" w14:textId="0A963A73" w:rsidR="00A12D1E" w:rsidRPr="00E054DF" w:rsidRDefault="00A12D1E" w:rsidP="00A12D1E">
            <w:pPr>
              <w:spacing w:line="240" w:lineRule="auto"/>
              <w:rPr>
                <w:bCs/>
                <w:color w:val="000000" w:themeColor="text1"/>
                <w:lang w:val="en-US"/>
              </w:rPr>
            </w:pPr>
            <w:r w:rsidRPr="00E054DF">
              <w:rPr>
                <w:bCs/>
                <w:lang w:val="en-U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E054DF"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E054DF" w:rsidRDefault="00C01EFB" w:rsidP="008F1E89">
            <w:pPr>
              <w:spacing w:line="240" w:lineRule="auto"/>
              <w:rPr>
                <w:rFonts w:eastAsia="Malgun Gothic"/>
                <w:bCs/>
                <w:color w:val="000000" w:themeColor="text1"/>
                <w:lang w:val="en-US"/>
              </w:rPr>
            </w:pPr>
            <w:r w:rsidRPr="00E054DF">
              <w:rPr>
                <w:rFonts w:eastAsia="Malgun Gothic" w:hint="eastAsia"/>
                <w:bCs/>
                <w:color w:val="000000" w:themeColor="text1"/>
                <w:lang w:val="en-US"/>
              </w:rPr>
              <w:t>We are fine with initial proposal 2-6-1.</w:t>
            </w:r>
          </w:p>
        </w:tc>
      </w:tr>
      <w:tr w:rsidR="00E116FD" w:rsidRPr="00E054DF"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054DF" w:rsidRDefault="00E116FD" w:rsidP="008F1E89">
            <w:pPr>
              <w:rPr>
                <w:bCs/>
                <w:color w:val="FF0000"/>
                <w:lang w:val="en-US"/>
              </w:rPr>
            </w:pPr>
            <w:r w:rsidRPr="00E054DF">
              <w:rPr>
                <w:rFonts w:hint="eastAsia"/>
                <w:bCs/>
                <w:color w:val="FF0000"/>
                <w:lang w:val="en-US"/>
              </w:rPr>
              <w:t>@</w:t>
            </w:r>
            <w:r w:rsidRPr="00E054DF">
              <w:rPr>
                <w:bCs/>
                <w:color w:val="FF0000"/>
                <w:lang w:val="en-US"/>
              </w:rPr>
              <w:t>Nokia, Yes, as you can see in proposal 2-6-2/2-6-5, proposal 2-6-1 is applied.</w:t>
            </w:r>
          </w:p>
        </w:tc>
      </w:tr>
      <w:tr w:rsidR="00285051" w:rsidRPr="00E054DF"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054DF" w:rsidRDefault="00285051" w:rsidP="008F1E89">
            <w:pPr>
              <w:rPr>
                <w:bCs/>
                <w:color w:val="FF0000"/>
                <w:lang w:val="en-US"/>
              </w:rPr>
            </w:pPr>
            <w:r w:rsidRPr="00E054DF">
              <w:rPr>
                <w:rFonts w:eastAsia="Malgun Gothic"/>
                <w:bCs/>
                <w:color w:val="000000" w:themeColor="text1"/>
                <w:lang w:val="en-US"/>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E054DF" w:rsidRDefault="009622ED" w:rsidP="009622ED">
      <w:pPr>
        <w:spacing w:after="120"/>
        <w:rPr>
          <w:lang w:val="en-US"/>
        </w:rPr>
      </w:pPr>
    </w:p>
    <w:p w14:paraId="270E7DFC" w14:textId="63E3EC07" w:rsidR="00712F86" w:rsidRPr="00E054DF" w:rsidRDefault="00712F86" w:rsidP="00712F86">
      <w:pPr>
        <w:pStyle w:val="berschrift4"/>
        <w:numPr>
          <w:ilvl w:val="0"/>
          <w:numId w:val="0"/>
        </w:numPr>
        <w:ind w:left="864" w:hanging="864"/>
        <w:rPr>
          <w:b/>
          <w:i/>
          <w:u w:val="single"/>
          <w:lang w:val="en-US"/>
        </w:rPr>
      </w:pPr>
      <w:r w:rsidRPr="00E054DF">
        <w:rPr>
          <w:b/>
          <w:i/>
          <w:u w:val="single"/>
          <w:lang w:val="en-US"/>
        </w:rPr>
        <w:t>Initial proposal 2-6-</w:t>
      </w:r>
      <w:r w:rsidR="009622ED" w:rsidRPr="00E054DF">
        <w:rPr>
          <w:b/>
          <w:i/>
          <w:u w:val="single"/>
          <w:lang w:val="en-US"/>
        </w:rPr>
        <w:t>2</w:t>
      </w:r>
      <w:r w:rsidR="00556C6C" w:rsidRPr="00E054DF">
        <w:rPr>
          <w:b/>
          <w:i/>
          <w:u w:val="single"/>
          <w:lang w:val="en-US"/>
        </w:rPr>
        <w:t xml:space="preserve"> (Open)</w:t>
      </w:r>
      <w:r w:rsidRPr="00E054DF">
        <w:rPr>
          <w:b/>
          <w:i/>
          <w:u w:val="single"/>
          <w:lang w:val="en-US"/>
        </w:rPr>
        <w:t>:</w:t>
      </w:r>
    </w:p>
    <w:p w14:paraId="7203E74A" w14:textId="1D0BE012" w:rsidR="00712F86" w:rsidRPr="00E054DF" w:rsidRDefault="00712F86" w:rsidP="00712F86">
      <w:pPr>
        <w:spacing w:after="120"/>
        <w:rPr>
          <w:lang w:val="en-US"/>
        </w:rPr>
      </w:pPr>
      <w:r w:rsidRPr="00E054DF">
        <w:rPr>
          <w:lang w:val="en-US"/>
        </w:rPr>
        <w:t xml:space="preserve">For evaluation and comparison between SBFD and legacy TDD, the two options for the </w:t>
      </w:r>
      <w:r w:rsidR="00312090" w:rsidRPr="00E054DF">
        <w:rPr>
          <w:lang w:val="en-US"/>
        </w:rPr>
        <w:t xml:space="preserve">SBFD </w:t>
      </w:r>
      <w:r w:rsidRPr="00E054DF">
        <w:rPr>
          <w:lang w:val="en-US"/>
        </w:rPr>
        <w:t>antenna configuration agreed in RAN1#109 are further clarified as below:</w:t>
      </w:r>
    </w:p>
    <w:p w14:paraId="77ED621E" w14:textId="622FCBBF" w:rsidR="00712F86" w:rsidRPr="00E054DF" w:rsidRDefault="00312090" w:rsidP="005C4A83">
      <w:pPr>
        <w:pStyle w:val="Listenabsatz"/>
        <w:numPr>
          <w:ilvl w:val="0"/>
          <w:numId w:val="71"/>
        </w:numPr>
        <w:overflowPunct w:val="0"/>
        <w:spacing w:after="180"/>
        <w:ind w:firstLineChars="0"/>
        <w:contextualSpacing/>
        <w:textAlignment w:val="baseline"/>
        <w:rPr>
          <w:lang w:val="en-US"/>
        </w:rPr>
      </w:pPr>
      <w:r w:rsidRPr="00E054DF">
        <w:rPr>
          <w:b/>
          <w:bCs/>
          <w:lang w:val="en-US"/>
        </w:rPr>
        <w:t>SBFD antenna configuration</w:t>
      </w:r>
      <w:r w:rsidRPr="00E054DF">
        <w:rPr>
          <w:rFonts w:hint="eastAsia"/>
          <w:b/>
          <w:bCs/>
          <w:lang w:val="en-US"/>
        </w:rPr>
        <w:t xml:space="preserve"> </w:t>
      </w:r>
      <w:r w:rsidRPr="00E054DF">
        <w:rPr>
          <w:b/>
          <w:bCs/>
          <w:lang w:val="en-US"/>
        </w:rPr>
        <w:t>o</w:t>
      </w:r>
      <w:r w:rsidR="00712F86" w:rsidRPr="00E054DF">
        <w:rPr>
          <w:rFonts w:hint="eastAsia"/>
          <w:b/>
          <w:bCs/>
          <w:lang w:val="en-US"/>
        </w:rPr>
        <w:t>pt</w:t>
      </w:r>
      <w:r w:rsidRPr="00E054DF">
        <w:rPr>
          <w:b/>
          <w:bCs/>
          <w:lang w:val="en-US"/>
        </w:rPr>
        <w:t>ion-</w:t>
      </w:r>
      <w:r w:rsidR="00712F86" w:rsidRPr="00E054DF">
        <w:rPr>
          <w:rFonts w:hint="eastAsia"/>
          <w:b/>
          <w:bCs/>
          <w:lang w:val="en-US"/>
        </w:rPr>
        <w:t>1</w:t>
      </w:r>
      <w:r w:rsidR="00602BE5" w:rsidRPr="00E054DF">
        <w:rPr>
          <w:lang w:val="en-US"/>
        </w:rPr>
        <w:t xml:space="preserve"> (same as Opt 1 in RAN1#109 agreement)</w:t>
      </w:r>
      <w:r w:rsidR="00712F86" w:rsidRPr="00E054DF">
        <w:rPr>
          <w:rFonts w:hint="eastAsia"/>
          <w:lang w:val="en-US"/>
        </w:rPr>
        <w:t>: The total number of antenna elements of the antenna array for SBFD is the same as the total number of antenna elements of the antenna array for legacy TDD.</w:t>
      </w:r>
      <w:r w:rsidR="00712F86" w:rsidRPr="00E054DF">
        <w:rPr>
          <w:lang w:val="en-US"/>
        </w:rPr>
        <w:t xml:space="preserve"> The total number of TxRUs of the antenna array </w:t>
      </w:r>
      <w:r w:rsidR="00712F86" w:rsidRPr="00E054DF">
        <w:rPr>
          <w:color w:val="000000"/>
          <w:lang w:val="en-US"/>
        </w:rPr>
        <w:t>for SBFD is the same as the total number of TxRUs of the antenna array for legacy TDD.</w:t>
      </w:r>
    </w:p>
    <w:p w14:paraId="68DA0C49" w14:textId="16794D19" w:rsidR="00712F86" w:rsidRPr="00E054DF" w:rsidRDefault="00312090" w:rsidP="005C4A83">
      <w:pPr>
        <w:pStyle w:val="Listenabsatz"/>
        <w:numPr>
          <w:ilvl w:val="0"/>
          <w:numId w:val="71"/>
        </w:numPr>
        <w:overflowPunct w:val="0"/>
        <w:spacing w:after="180"/>
        <w:ind w:firstLineChars="0"/>
        <w:contextualSpacing/>
        <w:textAlignment w:val="baseline"/>
        <w:rPr>
          <w:lang w:val="en-US"/>
        </w:rPr>
      </w:pPr>
      <w:r w:rsidRPr="00E054DF">
        <w:rPr>
          <w:b/>
          <w:bCs/>
          <w:lang w:val="en-US"/>
        </w:rPr>
        <w:t>SBFD antenna configuration</w:t>
      </w:r>
      <w:r w:rsidRPr="00E054DF">
        <w:rPr>
          <w:rFonts w:hint="eastAsia"/>
          <w:b/>
          <w:bCs/>
          <w:lang w:val="en-US"/>
        </w:rPr>
        <w:t xml:space="preserve"> </w:t>
      </w:r>
      <w:r w:rsidRPr="00E054DF">
        <w:rPr>
          <w:b/>
          <w:bCs/>
          <w:lang w:val="en-US"/>
        </w:rPr>
        <w:t>o</w:t>
      </w:r>
      <w:r w:rsidRPr="00E054DF">
        <w:rPr>
          <w:rFonts w:hint="eastAsia"/>
          <w:b/>
          <w:bCs/>
          <w:lang w:val="en-US"/>
        </w:rPr>
        <w:t>pt</w:t>
      </w:r>
      <w:r w:rsidRPr="00E054DF">
        <w:rPr>
          <w:b/>
          <w:bCs/>
          <w:lang w:val="en-US"/>
        </w:rPr>
        <w:t>ion-2</w:t>
      </w:r>
      <w:r w:rsidR="00602BE5" w:rsidRPr="00E054DF">
        <w:rPr>
          <w:lang w:val="en-US"/>
        </w:rPr>
        <w:t xml:space="preserve"> (same as Opt </w:t>
      </w:r>
      <w:r w:rsidR="00A667E7" w:rsidRPr="00E054DF">
        <w:rPr>
          <w:lang w:val="en-US"/>
        </w:rPr>
        <w:t>2</w:t>
      </w:r>
      <w:r w:rsidR="00602BE5" w:rsidRPr="00E054DF">
        <w:rPr>
          <w:lang w:val="en-US"/>
        </w:rPr>
        <w:t xml:space="preserve"> in RAN1#109 agreement)</w:t>
      </w:r>
      <w:r w:rsidR="00712F86" w:rsidRPr="00E054DF">
        <w:rPr>
          <w:rFonts w:hint="eastAsia"/>
          <w:lang w:val="en-US"/>
        </w:rPr>
        <w:t>: The total number of antenna elements of the antenna array for SBFD is two times of the total number of antenna elements of the antenna array for legacy TDD.</w:t>
      </w:r>
      <w:r w:rsidR="00712F86" w:rsidRPr="00E054DF">
        <w:rPr>
          <w:lang w:val="en-US"/>
        </w:rPr>
        <w:t xml:space="preserve"> The total number of TxRUs of the antenna array </w:t>
      </w:r>
      <w:r w:rsidR="00712F86" w:rsidRPr="00E054DF">
        <w:rPr>
          <w:color w:val="000000"/>
          <w:lang w:val="en-US"/>
        </w:rPr>
        <w:t>for SBFD is the same as the total number of TxRUs of the antenna array for legacy TDD.</w:t>
      </w:r>
    </w:p>
    <w:p w14:paraId="757A0C3F" w14:textId="1605FD2D" w:rsidR="00712F86" w:rsidRPr="00E054DF" w:rsidRDefault="00312090" w:rsidP="005C4A83">
      <w:pPr>
        <w:pStyle w:val="Listenabsatz"/>
        <w:numPr>
          <w:ilvl w:val="0"/>
          <w:numId w:val="71"/>
        </w:numPr>
        <w:overflowPunct w:val="0"/>
        <w:spacing w:after="180"/>
        <w:ind w:firstLineChars="0"/>
        <w:contextualSpacing/>
        <w:textAlignment w:val="baseline"/>
        <w:rPr>
          <w:lang w:val="en-US"/>
        </w:rPr>
      </w:pPr>
      <w:r w:rsidRPr="00E054DF">
        <w:rPr>
          <w:b/>
          <w:bCs/>
          <w:lang w:val="en-US"/>
        </w:rPr>
        <w:t>SBFD antenna configuration</w:t>
      </w:r>
      <w:r w:rsidRPr="00E054DF">
        <w:rPr>
          <w:rFonts w:hint="eastAsia"/>
          <w:b/>
          <w:bCs/>
          <w:lang w:val="en-US"/>
        </w:rPr>
        <w:t xml:space="preserve"> </w:t>
      </w:r>
      <w:r w:rsidRPr="00E054DF">
        <w:rPr>
          <w:b/>
          <w:bCs/>
          <w:lang w:val="en-US"/>
        </w:rPr>
        <w:t>o</w:t>
      </w:r>
      <w:r w:rsidRPr="00E054DF">
        <w:rPr>
          <w:rFonts w:hint="eastAsia"/>
          <w:b/>
          <w:bCs/>
          <w:lang w:val="en-US"/>
        </w:rPr>
        <w:t>pt</w:t>
      </w:r>
      <w:r w:rsidRPr="00E054DF">
        <w:rPr>
          <w:b/>
          <w:bCs/>
          <w:lang w:val="en-US"/>
        </w:rPr>
        <w:t>ion-3</w:t>
      </w:r>
      <w:r w:rsidR="00712F86" w:rsidRPr="00E054DF">
        <w:rPr>
          <w:lang w:val="en-US"/>
        </w:rPr>
        <w:t xml:space="preserve"> (new)</w:t>
      </w:r>
      <w:r w:rsidR="00712F86" w:rsidRPr="00E054DF">
        <w:rPr>
          <w:rFonts w:hint="eastAsia"/>
          <w:lang w:val="en-US"/>
        </w:rPr>
        <w:t>: The total number of antenna elements of the antenna array for SBFD is the same as the total number of antenna elements of the antenna array for legacy TDD.</w:t>
      </w:r>
      <w:r w:rsidR="00A667E7" w:rsidRPr="00E054DF">
        <w:rPr>
          <w:lang w:val="en-US"/>
        </w:rPr>
        <w:t xml:space="preserve"> The total number of TxRUs of the antenna array </w:t>
      </w:r>
      <w:r w:rsidR="00A667E7" w:rsidRPr="00E054DF">
        <w:rPr>
          <w:color w:val="000000"/>
          <w:lang w:val="en-US"/>
        </w:rPr>
        <w:t xml:space="preserve">for SBFD is </w:t>
      </w:r>
      <w:r w:rsidR="008A77E6" w:rsidRPr="00E054DF">
        <w:rPr>
          <w:color w:val="000000"/>
          <w:lang w:val="en-US"/>
        </w:rPr>
        <w:t>half of</w:t>
      </w:r>
      <w:r w:rsidR="00A667E7" w:rsidRPr="00E054DF">
        <w:rPr>
          <w:color w:val="000000"/>
          <w:lang w:val="en-US"/>
        </w:rPr>
        <w:t xml:space="preserve"> the total number of TxRUs of the antenna array for legacy TDD.</w:t>
      </w:r>
    </w:p>
    <w:p w14:paraId="0854024D" w14:textId="59D822F9" w:rsidR="00712F86" w:rsidRPr="00E054DF" w:rsidRDefault="00D47B58" w:rsidP="00D47B58">
      <w:pPr>
        <w:rPr>
          <w:lang w:val="en-US"/>
        </w:rPr>
      </w:pPr>
      <w:r w:rsidRPr="00E054DF">
        <w:rPr>
          <w:rFonts w:hint="eastAsia"/>
          <w:lang w:val="en-US"/>
        </w:rPr>
        <w:t>T</w:t>
      </w:r>
      <w:r w:rsidRPr="00E054DF">
        <w:rPr>
          <w:lang w:val="en-US"/>
        </w:rPr>
        <w:t xml:space="preserve">hese options are further clarified </w:t>
      </w:r>
      <w:r w:rsidR="007812D9" w:rsidRPr="00E054DF">
        <w:rPr>
          <w:lang w:val="en-US"/>
        </w:rPr>
        <w:t>with e</w:t>
      </w:r>
      <w:r w:rsidR="00AA71E0" w:rsidRPr="00E054DF">
        <w:rPr>
          <w:lang w:val="en-US"/>
        </w:rPr>
        <w:t>x</w:t>
      </w:r>
      <w:r w:rsidR="007812D9" w:rsidRPr="00E054DF">
        <w:rPr>
          <w:lang w:val="en-US"/>
        </w:rPr>
        <w:t>amples in the following:</w:t>
      </w:r>
    </w:p>
    <w:p w14:paraId="1ACCEB4F" w14:textId="755C62E0" w:rsidR="00712F86" w:rsidRPr="00E054DF" w:rsidRDefault="00712F86" w:rsidP="005C4A83">
      <w:pPr>
        <w:pStyle w:val="Listenabsatz"/>
        <w:numPr>
          <w:ilvl w:val="0"/>
          <w:numId w:val="71"/>
        </w:numPr>
        <w:tabs>
          <w:tab w:val="num" w:pos="720"/>
        </w:tabs>
        <w:ind w:firstLineChars="0"/>
        <w:rPr>
          <w:lang w:val="en-US"/>
        </w:rPr>
      </w:pPr>
      <w:r w:rsidRPr="00E054DF">
        <w:rPr>
          <w:lang w:val="en-US"/>
        </w:rPr>
        <w:t xml:space="preserve">For legacy TDD with shared-Tx/Rx antenna array,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lang w:val="en-US"/>
              </w:rPr>
              <m:t>,</m:t>
            </m:r>
            <m:r>
              <w:rPr>
                <w:rFonts w:ascii="Cambria Math" w:hAnsi="Cambria Math"/>
              </w:rPr>
              <m:t>N</m:t>
            </m:r>
            <m:r>
              <m:rPr>
                <m:sty m:val="p"/>
              </m:rPr>
              <w:rPr>
                <w:rFonts w:ascii="Cambria Math" w:hAnsi="Cambria Math"/>
                <w:lang w:val="en-US"/>
              </w:rPr>
              <m:t>,</m:t>
            </m:r>
            <m:r>
              <w:rPr>
                <w:rFonts w:ascii="Cambria Math" w:hAnsi="Cambria Math"/>
              </w:rPr>
              <m:t>P</m:t>
            </m:r>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E054DF">
        <w:rPr>
          <w:lang w:val="en-US"/>
        </w:rPr>
        <w:t>. The total number of T</w:t>
      </w:r>
      <w:r w:rsidR="00D47B58" w:rsidRPr="00E054DF">
        <w:rPr>
          <w:lang w:val="en-US"/>
        </w:rPr>
        <w:t>x</w:t>
      </w:r>
      <w:r w:rsidRPr="00E054DF">
        <w:rPr>
          <w:lang w:val="en-US"/>
        </w:rPr>
        <w:t xml:space="preserve">RUs is  </w:t>
      </w:r>
      <m:oMath>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rsidRPr="00E054DF">
        <w:rPr>
          <w:lang w:val="en-US"/>
        </w:rPr>
        <w:t>, and t</w:t>
      </w:r>
      <w:r w:rsidRPr="00E054DF">
        <w:rPr>
          <w:lang w:val="en-US"/>
        </w:rPr>
        <w:t xml:space="preserve">he total number of antenna elements is </w:t>
      </w:r>
      <m:oMath>
        <m:r>
          <w:rPr>
            <w:rFonts w:ascii="Cambria Math" w:hAnsi="Cambria Math"/>
          </w:rPr>
          <m:t>L</m:t>
        </m:r>
        <m:r>
          <m:rPr>
            <m:sty m:val="p"/>
          </m:rPr>
          <w:rPr>
            <w:rFonts w:ascii="Cambria Math" w:hAnsi="Cambria Math"/>
            <w:lang w:val="en-US"/>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Pr="00E054DF">
        <w:rPr>
          <w:lang w:val="en-US"/>
        </w:rPr>
        <w:t>.</w:t>
      </w:r>
    </w:p>
    <w:p w14:paraId="426BFF0E" w14:textId="77777777" w:rsidR="00712F86" w:rsidRPr="001068AD" w:rsidRDefault="00712F86" w:rsidP="00712F86">
      <w:pPr>
        <w:jc w:val="center"/>
      </w:pPr>
      <w:r>
        <w:rPr>
          <w:noProof/>
        </w:rP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E054DF" w:rsidRDefault="00E725C3" w:rsidP="005C4A83">
      <w:pPr>
        <w:pStyle w:val="Listenabsatz"/>
        <w:numPr>
          <w:ilvl w:val="0"/>
          <w:numId w:val="71"/>
        </w:numPr>
        <w:tabs>
          <w:tab w:val="num" w:pos="720"/>
        </w:tabs>
        <w:ind w:firstLineChars="0"/>
        <w:rPr>
          <w:lang w:val="en-US"/>
        </w:rPr>
      </w:pPr>
      <w:r w:rsidRPr="00E054DF">
        <w:rPr>
          <w:lang w:val="en-US"/>
        </w:rPr>
        <w:t>For 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w:t>
      </w:r>
      <w:r w:rsidRPr="00E054DF">
        <w:rPr>
          <w:rFonts w:hint="eastAsia"/>
          <w:lang w:val="en-US"/>
        </w:rPr>
        <w:t>1</w:t>
      </w:r>
      <w:r w:rsidRPr="00E054DF">
        <w:rPr>
          <w:lang w:val="en-US"/>
        </w:rPr>
        <w:t xml:space="preserve">, </w:t>
      </w:r>
      <w:r w:rsidR="00D47B58" w:rsidRPr="00E054DF">
        <w:rPr>
          <w:lang w:val="en-US"/>
        </w:rPr>
        <w:t xml:space="preserve">the </w:t>
      </w:r>
      <w:r w:rsidR="00712F86" w:rsidRPr="00E054DF">
        <w:rPr>
          <w:lang w:val="en-US"/>
        </w:rPr>
        <w:t>separate-Tx/Rx antenna array</w:t>
      </w:r>
      <w:r w:rsidR="00D47B58" w:rsidRPr="00E054DF">
        <w:rPr>
          <w:lang w:val="en-US"/>
        </w:rPr>
        <w:t xml:space="preserve"> has</w:t>
      </w:r>
      <w:r w:rsidR="00712F86" w:rsidRPr="00E054DF">
        <w:rPr>
          <w:lang w:val="en-US"/>
        </w:rPr>
        <w:t xml:space="preserve"> two panel groups</w:t>
      </w:r>
      <w:r w:rsidR="005C594C" w:rsidRPr="00E054DF">
        <w:rPr>
          <w:lang w:val="en-US"/>
        </w:rPr>
        <w:t>, and the antenna configuration for each panel group is</w:t>
      </w:r>
      <w:r w:rsidR="00712F86" w:rsidRPr="00E054DF">
        <w:rPr>
          <w:lang w:val="en-US"/>
        </w:rPr>
        <w:t xml:space="preserve"> </w:t>
      </w:r>
      <m:oMath>
        <m:d>
          <m:dPr>
            <m:ctrlPr>
              <w:rPr>
                <w:rFonts w:ascii="Cambria Math" w:hAnsi="Cambria Math" w:cs="SimSun"/>
                <w:i/>
                <w:iCs/>
              </w:rPr>
            </m:ctrlPr>
          </m:dPr>
          <m:e>
            <m:r>
              <w:rPr>
                <w:rFonts w:ascii="Cambria Math" w:hAnsi="Cambria Math"/>
              </w:rPr>
              <m:t>M</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lang w:val="en-US"/>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rsidRPr="00E054DF">
        <w:rPr>
          <w:lang w:val="en-US"/>
        </w:rPr>
        <w:t>.</w:t>
      </w:r>
      <w:r w:rsidR="00712F86" w:rsidRPr="00E054DF">
        <w:rPr>
          <w:lang w:val="en-US"/>
        </w:rPr>
        <w:t xml:space="preserve"> The total number of TXRUs is </w:t>
      </w:r>
      <m:oMath>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rPr>
          <w:rFonts w:hint="eastAsia"/>
          <w:lang w:val="en-US"/>
        </w:rPr>
        <w:t xml:space="preserve"> </w:t>
      </w:r>
      <w:r w:rsidR="00712F86" w:rsidRPr="00E054DF">
        <w:rPr>
          <w:lang w:val="en-US"/>
        </w:rPr>
        <w:t xml:space="preserve">(same as legacy TDD), and the total number of antenna elements is </w:t>
      </w:r>
      <m:oMath>
        <m:r>
          <w:rPr>
            <w:rFonts w:ascii="Cambria Math" w:hAnsi="Cambria Math"/>
          </w:rPr>
          <m:t>L</m:t>
        </m:r>
        <m:r>
          <m:rPr>
            <m:sty m:val="p"/>
          </m:rPr>
          <w:rPr>
            <w:rFonts w:ascii="Cambria Math" w:hAnsi="Cambria Math"/>
            <w:lang w:val="en-US"/>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rPr>
          <w:lang w:val="en-US"/>
        </w:rPr>
        <w:t xml:space="preserve">(same as legacy TDD). </w:t>
      </w:r>
      <w:r w:rsidR="0033284A" w:rsidRPr="00E054DF">
        <w:rPr>
          <w:lang w:val="en-US"/>
        </w:rPr>
        <w:t>One</w:t>
      </w:r>
      <w:r w:rsidR="00712F86" w:rsidRPr="00E054DF">
        <w:rPr>
          <w:lang w:val="en-US"/>
        </w:rPr>
        <w:t xml:space="preserve"> method on the usage of TXRUs and antenna elements in DL/UL/SBFD slots/symbols </w:t>
      </w:r>
      <w:r w:rsidR="0033284A" w:rsidRPr="00E054DF">
        <w:rPr>
          <w:lang w:val="en-US"/>
        </w:rPr>
        <w:t>is</w:t>
      </w:r>
      <w:r w:rsidR="00712F86" w:rsidRPr="00E054DF">
        <w:rPr>
          <w:lang w:val="en-US"/>
        </w:rPr>
        <w:t xml:space="preserve"> illustrated as below. Other methods are not precluded and can be reported by companies. </w:t>
      </w:r>
    </w:p>
    <w:p w14:paraId="75586D4A" w14:textId="04A425B6" w:rsidR="00712F86" w:rsidRDefault="00712F86" w:rsidP="005C4A83">
      <w:pPr>
        <w:pStyle w:val="Listenabsatz"/>
        <w:numPr>
          <w:ilvl w:val="1"/>
          <w:numId w:val="71"/>
        </w:numPr>
        <w:ind w:firstLineChars="0"/>
      </w:pPr>
      <w:r>
        <w:t>Method</w:t>
      </w:r>
      <w:r w:rsidRPr="00005C58">
        <w:t xml:space="preserve"> 1: </w:t>
      </w:r>
    </w:p>
    <w:p w14:paraId="5C659ACE" w14:textId="77777777" w:rsidR="00712F86" w:rsidRPr="00E054DF" w:rsidRDefault="00712F86" w:rsidP="005C4A83">
      <w:pPr>
        <w:pStyle w:val="Listenabsatz"/>
        <w:numPr>
          <w:ilvl w:val="2"/>
          <w:numId w:val="71"/>
        </w:numPr>
        <w:ind w:firstLineChars="0"/>
        <w:rPr>
          <w:lang w:val="en-US"/>
        </w:rPr>
      </w:pPr>
      <w:r w:rsidRPr="00E054DF">
        <w:rPr>
          <w:lang w:val="en-US"/>
        </w:rPr>
        <w:t>In DL slots, L⁄2 antenna elements on panel group#1 are connected to K⁄2 Tx chains in TxRU group#1, and L⁄2 antenna elements on panel group#2 are connected to K⁄2 Tx chains in TxRU group#2.</w:t>
      </w:r>
    </w:p>
    <w:p w14:paraId="40F0B278" w14:textId="77777777" w:rsidR="00712F86" w:rsidRPr="00E054DF" w:rsidRDefault="00712F86" w:rsidP="005C4A83">
      <w:pPr>
        <w:pStyle w:val="Listenabsatz"/>
        <w:numPr>
          <w:ilvl w:val="2"/>
          <w:numId w:val="71"/>
        </w:numPr>
        <w:ind w:firstLineChars="0"/>
        <w:rPr>
          <w:lang w:val="en-US"/>
        </w:rPr>
      </w:pPr>
      <w:r w:rsidRPr="00E054DF">
        <w:rPr>
          <w:lang w:val="en-US"/>
        </w:rPr>
        <w:t>In UL slots, L⁄2 antenna elements on panel group#1 are connected to K⁄2 Rx chains in TxRU group#1, and L⁄2 antenna elements on panel group#2 are connected to K⁄2 Rx chains in TxRU group#2.</w:t>
      </w:r>
    </w:p>
    <w:p w14:paraId="6CFB7311" w14:textId="77777777" w:rsidR="00712F86" w:rsidRPr="00E054DF" w:rsidRDefault="00712F86" w:rsidP="005C4A83">
      <w:pPr>
        <w:pStyle w:val="Listenabsatz"/>
        <w:numPr>
          <w:ilvl w:val="2"/>
          <w:numId w:val="71"/>
        </w:numPr>
        <w:ind w:firstLineChars="0"/>
        <w:rPr>
          <w:lang w:val="en-US"/>
        </w:rPr>
      </w:pPr>
      <w:r w:rsidRPr="00E054DF">
        <w:rPr>
          <w:lang w:val="en-US"/>
        </w:rP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Pr="00E054DF" w:rsidRDefault="00E725C3" w:rsidP="005C4A83">
      <w:pPr>
        <w:pStyle w:val="Listenabsatz"/>
        <w:numPr>
          <w:ilvl w:val="0"/>
          <w:numId w:val="71"/>
        </w:numPr>
        <w:ind w:firstLineChars="0"/>
        <w:rPr>
          <w:lang w:val="en-US"/>
        </w:rPr>
      </w:pPr>
      <w:r w:rsidRPr="00E054DF">
        <w:rPr>
          <w:lang w:val="en-US"/>
        </w:rPr>
        <w:t>For 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ion-2, the separate-Tx/Rx antenna array</w:t>
      </w:r>
      <w:r w:rsidR="0033284A" w:rsidRPr="00E054DF">
        <w:rPr>
          <w:lang w:val="en-US"/>
        </w:rPr>
        <w:t xml:space="preserve"> has two panel groups, and the antenna configuration for each panel group is </w:t>
      </w:r>
      <m:oMath>
        <m:d>
          <m:dPr>
            <m:ctrlPr>
              <w:rPr>
                <w:rFonts w:ascii="Cambria Math" w:hAnsi="Cambria Math" w:cs="SimSun"/>
                <w:i/>
                <w:iCs/>
              </w:rPr>
            </m:ctrlPr>
          </m:dPr>
          <m:e>
            <m:r>
              <w:rPr>
                <w:rFonts w:ascii="Cambria Math" w:hAnsi="Cambria Math"/>
              </w:rPr>
              <m:t>M</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rsidRPr="00E054DF">
        <w:rPr>
          <w:lang w:val="en-US"/>
        </w:rPr>
        <w:t xml:space="preserve">. The total number of TXRUs is </w:t>
      </w:r>
      <m:oMath>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rPr>
          <w:rFonts w:hint="eastAsia"/>
          <w:lang w:val="en-US"/>
        </w:rPr>
        <w:t xml:space="preserve"> </w:t>
      </w:r>
      <w:r w:rsidR="0033284A" w:rsidRPr="00E054DF">
        <w:rPr>
          <w:lang w:val="en-US"/>
        </w:rPr>
        <w:t xml:space="preserve">(same as legacy TDD), and the total number of antenna elements is </w:t>
      </w:r>
      <m:oMath>
        <m:r>
          <w:rPr>
            <w:rFonts w:ascii="Cambria Math" w:hAnsi="Cambria Math"/>
            <w:lang w:val="en-US"/>
          </w:rPr>
          <m:t>2</m:t>
        </m:r>
        <m:r>
          <w:rPr>
            <w:rFonts w:ascii="Cambria Math" w:hAnsi="Cambria Math"/>
          </w:rPr>
          <m:t>L</m:t>
        </m:r>
        <m:r>
          <m:rPr>
            <m:sty m:val="p"/>
          </m:rPr>
          <w:rPr>
            <w:rFonts w:ascii="Cambria Math" w:hAnsi="Cambria Math"/>
            <w:lang w:val="en-US"/>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rPr>
          <w:lang w:val="en-US"/>
        </w:rPr>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enabsatz"/>
        <w:numPr>
          <w:ilvl w:val="1"/>
          <w:numId w:val="71"/>
        </w:numPr>
        <w:ind w:firstLineChars="0"/>
      </w:pPr>
      <w:r>
        <w:t>Method</w:t>
      </w:r>
      <w:r w:rsidRPr="00005C58">
        <w:t xml:space="preserve"> </w:t>
      </w:r>
      <w:r>
        <w:t>2</w:t>
      </w:r>
      <w:r w:rsidRPr="00005C58">
        <w:t xml:space="preserve">-1: </w:t>
      </w:r>
    </w:p>
    <w:p w14:paraId="7FE89B52" w14:textId="77777777" w:rsidR="00712F86" w:rsidRPr="00E054DF" w:rsidRDefault="00712F86" w:rsidP="005C4A83">
      <w:pPr>
        <w:pStyle w:val="Listenabsatz"/>
        <w:numPr>
          <w:ilvl w:val="2"/>
          <w:numId w:val="71"/>
        </w:numPr>
        <w:ind w:firstLineChars="0"/>
        <w:rPr>
          <w:lang w:val="en-US"/>
        </w:rPr>
      </w:pPr>
      <w:r w:rsidRPr="00E054DF">
        <w:rPr>
          <w:lang w:val="en-US"/>
        </w:rPr>
        <w:t>In DL slots, L antenna elements on panel group#1 are connected to K Tx chains.</w:t>
      </w:r>
    </w:p>
    <w:p w14:paraId="199BA369" w14:textId="77777777" w:rsidR="00712F86" w:rsidRPr="00E054DF" w:rsidRDefault="00712F86" w:rsidP="005C4A83">
      <w:pPr>
        <w:pStyle w:val="Listenabsatz"/>
        <w:numPr>
          <w:ilvl w:val="2"/>
          <w:numId w:val="71"/>
        </w:numPr>
        <w:ind w:firstLineChars="0"/>
        <w:rPr>
          <w:lang w:val="en-US"/>
        </w:rPr>
      </w:pPr>
      <w:r w:rsidRPr="00E054DF">
        <w:rPr>
          <w:lang w:val="en-US"/>
        </w:rPr>
        <w:t>In UL slots, L antenna elements on panel group#2 are connected to K Rx chains.</w:t>
      </w:r>
    </w:p>
    <w:p w14:paraId="02D8A81F" w14:textId="77777777" w:rsidR="00712F86" w:rsidRPr="00E054DF" w:rsidRDefault="00712F86" w:rsidP="005C4A83">
      <w:pPr>
        <w:pStyle w:val="Listenabsatz"/>
        <w:numPr>
          <w:ilvl w:val="2"/>
          <w:numId w:val="71"/>
        </w:numPr>
        <w:ind w:firstLineChars="0"/>
        <w:rPr>
          <w:lang w:val="en-US"/>
        </w:rPr>
      </w:pPr>
      <w:r w:rsidRPr="00E054DF">
        <w:rPr>
          <w:lang w:val="en-US"/>
        </w:rPr>
        <w:lastRenderedPageBreak/>
        <w:t>In SBFD slots, L antenna elements on panel group#1 are connected to K Tx chains, and L antenna elements on panel group#2 are connected to K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enabsatz"/>
        <w:numPr>
          <w:ilvl w:val="1"/>
          <w:numId w:val="71"/>
        </w:numPr>
        <w:ind w:firstLineChars="0"/>
      </w:pPr>
      <w:r>
        <w:t>Method</w:t>
      </w:r>
      <w:r w:rsidRPr="00005C58">
        <w:t xml:space="preserve"> </w:t>
      </w:r>
      <w:r>
        <w:t>2</w:t>
      </w:r>
      <w:r w:rsidRPr="00005C58">
        <w:t xml:space="preserve">-2: </w:t>
      </w:r>
    </w:p>
    <w:p w14:paraId="31980FC4" w14:textId="77777777" w:rsidR="00712F86" w:rsidRPr="00E054DF" w:rsidRDefault="00712F86" w:rsidP="005C4A83">
      <w:pPr>
        <w:pStyle w:val="Listenabsatz"/>
        <w:numPr>
          <w:ilvl w:val="2"/>
          <w:numId w:val="71"/>
        </w:numPr>
        <w:ind w:firstLineChars="0"/>
        <w:rPr>
          <w:lang w:val="en-US"/>
        </w:rPr>
      </w:pPr>
      <w:r w:rsidRPr="00E054DF">
        <w:rPr>
          <w:lang w:val="en-US"/>
        </w:rPr>
        <w:t>In DL slots, L antenna elements on panel group#1 are connected to K Tx chains.</w:t>
      </w:r>
    </w:p>
    <w:p w14:paraId="31A19B2F" w14:textId="77777777" w:rsidR="00712F86" w:rsidRPr="00E054DF" w:rsidRDefault="00712F86" w:rsidP="005C4A83">
      <w:pPr>
        <w:pStyle w:val="Listenabsatz"/>
        <w:numPr>
          <w:ilvl w:val="2"/>
          <w:numId w:val="71"/>
        </w:numPr>
        <w:ind w:firstLineChars="0"/>
        <w:rPr>
          <w:lang w:val="en-US"/>
        </w:rPr>
      </w:pPr>
      <w:r w:rsidRPr="00E054DF">
        <w:rPr>
          <w:lang w:val="en-US"/>
        </w:rPr>
        <w:t>In UL slots, L antenna elements on panel group#1 are connected to K Rx chains.</w:t>
      </w:r>
    </w:p>
    <w:p w14:paraId="1FCB30C5" w14:textId="77777777" w:rsidR="00712F86" w:rsidRPr="00E054DF" w:rsidRDefault="00712F86" w:rsidP="005C4A83">
      <w:pPr>
        <w:pStyle w:val="Listenabsatz"/>
        <w:numPr>
          <w:ilvl w:val="2"/>
          <w:numId w:val="71"/>
        </w:numPr>
        <w:ind w:firstLineChars="0"/>
        <w:rPr>
          <w:lang w:val="en-US"/>
        </w:rPr>
      </w:pPr>
      <w:r w:rsidRPr="00E054DF">
        <w:rPr>
          <w:lang w:val="en-US"/>
        </w:rPr>
        <w:t>In SBFD slots, L antenna elements on panel group#1 are connected to K Tx chains, and L antenna elements on panel group#2 are connected to K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E054DF" w:rsidRDefault="001402E8" w:rsidP="005C4A83">
      <w:pPr>
        <w:pStyle w:val="Listenabsatz"/>
        <w:numPr>
          <w:ilvl w:val="0"/>
          <w:numId w:val="71"/>
        </w:numPr>
        <w:tabs>
          <w:tab w:val="num" w:pos="720"/>
        </w:tabs>
        <w:ind w:firstLineChars="0"/>
        <w:rPr>
          <w:lang w:val="en-US"/>
        </w:rPr>
      </w:pPr>
      <w:r w:rsidRPr="00E054DF">
        <w:rPr>
          <w:lang w:val="en-US"/>
        </w:rPr>
        <w:t>For 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ion-3, the separate-Tx/Rx antenna array</w:t>
      </w:r>
      <w:r w:rsidR="00097FAE" w:rsidRPr="00E054DF">
        <w:rPr>
          <w:lang w:val="en-US"/>
        </w:rPr>
        <w:t xml:space="preserve"> has two panel groups, and the antenna configuration for each panel group is </w:t>
      </w:r>
      <m:oMath>
        <m:d>
          <m:dPr>
            <m:ctrlPr>
              <w:rPr>
                <w:rFonts w:ascii="Cambria Math" w:hAnsi="Cambria Math" w:cs="SimSun"/>
                <w:i/>
                <w:iCs/>
              </w:rPr>
            </m:ctrlPr>
          </m:dPr>
          <m:e>
            <m:r>
              <w:rPr>
                <w:rFonts w:ascii="Cambria Math" w:hAnsi="Cambria Math"/>
              </w:rPr>
              <m:t>M</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lang w:val="en-US"/>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rsidRPr="00E054DF">
        <w:rPr>
          <w:lang w:val="en-US"/>
        </w:rPr>
        <w:t xml:space="preserve">. The total number of TXRUs is </w:t>
      </w:r>
      <m:oMath>
        <m:r>
          <w:rPr>
            <w:rFonts w:ascii="Cambria Math" w:hAnsi="Cambria Math"/>
          </w:rPr>
          <m:t>K</m:t>
        </m:r>
        <m:r>
          <w:rPr>
            <w:rFonts w:ascii="Cambria Math" w:hAnsi="Cambria Math"/>
            <w:lang w:val="en-US"/>
          </w:rPr>
          <m:t>/2</m:t>
        </m:r>
        <m:r>
          <m:rPr>
            <m:sty m:val="p"/>
          </m:rPr>
          <w:rPr>
            <w:rFonts w:ascii="Cambria Math" w:hAnsi="Cambria Math"/>
            <w:lang w:val="en-US"/>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lang w:val="en-US"/>
          </w:rPr>
          <m:t>/2</m:t>
        </m:r>
      </m:oMath>
      <w:r w:rsidR="00097FAE" w:rsidRPr="00E054DF">
        <w:rPr>
          <w:rFonts w:hint="eastAsia"/>
          <w:lang w:val="en-US"/>
        </w:rPr>
        <w:t xml:space="preserve"> </w:t>
      </w:r>
      <w:r w:rsidR="00097FAE" w:rsidRPr="00E054DF">
        <w:rPr>
          <w:lang w:val="en-US"/>
        </w:rPr>
        <w:t>(</w:t>
      </w:r>
      <w:r w:rsidR="00F24387" w:rsidRPr="00E054DF">
        <w:rPr>
          <w:lang w:val="en-US"/>
        </w:rPr>
        <w:t>half of that for</w:t>
      </w:r>
      <w:r w:rsidR="00097FAE" w:rsidRPr="00E054DF">
        <w:rPr>
          <w:lang w:val="en-US"/>
        </w:rPr>
        <w:t xml:space="preserve"> legacy TDD), and the total number of antenna elements is </w:t>
      </w:r>
      <m:oMath>
        <m:r>
          <w:rPr>
            <w:rFonts w:ascii="Cambria Math" w:hAnsi="Cambria Math"/>
          </w:rPr>
          <m:t>L</m:t>
        </m:r>
        <m:r>
          <m:rPr>
            <m:sty m:val="p"/>
          </m:rPr>
          <w:rPr>
            <w:rFonts w:ascii="Cambria Math" w:hAnsi="Cambria Math"/>
            <w:lang w:val="en-US"/>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rsidRPr="00E054DF">
        <w:rPr>
          <w:lang w:val="en-US"/>
        </w:rPr>
        <w:t xml:space="preserve">(same as legacy TDD).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enabsatz"/>
        <w:numPr>
          <w:ilvl w:val="1"/>
          <w:numId w:val="71"/>
        </w:numPr>
        <w:ind w:firstLineChars="0"/>
      </w:pPr>
      <w:r>
        <w:t>Method</w:t>
      </w:r>
      <w:r w:rsidRPr="00005C58">
        <w:t xml:space="preserve"> </w:t>
      </w:r>
      <w:r w:rsidR="00B54110">
        <w:t>3</w:t>
      </w:r>
      <w:r w:rsidRPr="00005C58">
        <w:t xml:space="preserve">-1: </w:t>
      </w:r>
    </w:p>
    <w:p w14:paraId="6320FE8B" w14:textId="6B97C905" w:rsidR="00097FAE" w:rsidRPr="00E054DF" w:rsidRDefault="00097FAE" w:rsidP="005C4A83">
      <w:pPr>
        <w:pStyle w:val="Listenabsatz"/>
        <w:numPr>
          <w:ilvl w:val="2"/>
          <w:numId w:val="71"/>
        </w:numPr>
        <w:ind w:firstLineChars="0"/>
        <w:rPr>
          <w:lang w:val="en-US"/>
        </w:rPr>
      </w:pPr>
      <w:r w:rsidRPr="00E054DF">
        <w:rPr>
          <w:lang w:val="en-US"/>
        </w:rPr>
        <w:t>In DL slots, L⁄2 antenna elements on panel group#1 are connected to K⁄2 Tx chains.</w:t>
      </w:r>
    </w:p>
    <w:p w14:paraId="03D20E30" w14:textId="191C71A9" w:rsidR="00097FAE" w:rsidRPr="00E054DF" w:rsidRDefault="00097FAE" w:rsidP="005C4A83">
      <w:pPr>
        <w:pStyle w:val="Listenabsatz"/>
        <w:numPr>
          <w:ilvl w:val="2"/>
          <w:numId w:val="71"/>
        </w:numPr>
        <w:ind w:firstLineChars="0"/>
        <w:rPr>
          <w:lang w:val="en-US"/>
        </w:rPr>
      </w:pPr>
      <w:r w:rsidRPr="00E054DF">
        <w:rPr>
          <w:lang w:val="en-US"/>
        </w:rPr>
        <w:t>In UL slots, L⁄2 antenna elements on panel group#2 are connected to K⁄2 Rx chains.</w:t>
      </w:r>
    </w:p>
    <w:p w14:paraId="2C770C4C" w14:textId="255604A6" w:rsidR="00097FAE" w:rsidRPr="00E054DF" w:rsidRDefault="00097FAE" w:rsidP="005C4A83">
      <w:pPr>
        <w:pStyle w:val="Listenabsatz"/>
        <w:numPr>
          <w:ilvl w:val="2"/>
          <w:numId w:val="71"/>
        </w:numPr>
        <w:ind w:firstLineChars="0"/>
        <w:rPr>
          <w:lang w:val="en-US"/>
        </w:rPr>
      </w:pPr>
      <w:r w:rsidRPr="00E054DF">
        <w:rPr>
          <w:lang w:val="en-US"/>
        </w:rP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enabsatz"/>
        <w:numPr>
          <w:ilvl w:val="1"/>
          <w:numId w:val="71"/>
        </w:numPr>
        <w:ind w:firstLineChars="0"/>
      </w:pPr>
      <w:r>
        <w:t>Method</w:t>
      </w:r>
      <w:r w:rsidRPr="00005C58">
        <w:t xml:space="preserve"> </w:t>
      </w:r>
      <w:r w:rsidR="00B54110">
        <w:t>3</w:t>
      </w:r>
      <w:r w:rsidRPr="00005C58">
        <w:t xml:space="preserve">-2: </w:t>
      </w:r>
    </w:p>
    <w:p w14:paraId="6C8DA149" w14:textId="77777777" w:rsidR="00097FAE" w:rsidRPr="00E054DF" w:rsidRDefault="00097FAE" w:rsidP="005C4A83">
      <w:pPr>
        <w:pStyle w:val="Listenabsatz"/>
        <w:numPr>
          <w:ilvl w:val="2"/>
          <w:numId w:val="71"/>
        </w:numPr>
        <w:ind w:firstLineChars="0"/>
        <w:rPr>
          <w:lang w:val="en-US"/>
        </w:rPr>
      </w:pPr>
      <w:r w:rsidRPr="00E054DF">
        <w:rPr>
          <w:lang w:val="en-US"/>
        </w:rPr>
        <w:t>In DL slots, L⁄2 antenna elements on panel group#1 are connected to K⁄2 Tx chains in TxRU group#1.</w:t>
      </w:r>
    </w:p>
    <w:p w14:paraId="10715B38" w14:textId="77777777" w:rsidR="00097FAE" w:rsidRPr="00E054DF" w:rsidRDefault="00097FAE" w:rsidP="005C4A83">
      <w:pPr>
        <w:pStyle w:val="Listenabsatz"/>
        <w:numPr>
          <w:ilvl w:val="2"/>
          <w:numId w:val="71"/>
        </w:numPr>
        <w:ind w:firstLineChars="0"/>
        <w:rPr>
          <w:lang w:val="en-US"/>
        </w:rPr>
      </w:pPr>
      <w:r w:rsidRPr="00E054DF">
        <w:rPr>
          <w:lang w:val="en-US"/>
        </w:rPr>
        <w:t>In UL slots, L⁄2 antenna elements on panel group#1 are connected to K⁄2 Rx chains in TxRU group#1.</w:t>
      </w:r>
    </w:p>
    <w:p w14:paraId="67C523D2" w14:textId="77777777" w:rsidR="00097FAE" w:rsidRPr="00E054DF" w:rsidRDefault="00097FAE" w:rsidP="005C4A83">
      <w:pPr>
        <w:pStyle w:val="Listenabsatz"/>
        <w:numPr>
          <w:ilvl w:val="2"/>
          <w:numId w:val="71"/>
        </w:numPr>
        <w:ind w:firstLineChars="0"/>
        <w:rPr>
          <w:lang w:val="en-US"/>
        </w:rPr>
      </w:pPr>
      <w:r w:rsidRPr="00E054DF">
        <w:rPr>
          <w:lang w:val="en-US"/>
        </w:rP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Pr="00E054DF" w:rsidRDefault="002C154B" w:rsidP="002C154B">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sidRPr="00E054DF">
              <w:rPr>
                <w:bCs/>
                <w:lang w:val="en-US"/>
              </w:rPr>
              <w:t xml:space="preserve">Method 3, for non-SBFD slot, it has half the number of Tx &amp; Rx chain compared to legacy TDD, which doesn’t seems like a fair comparison.  </w:t>
            </w:r>
            <w:r>
              <w:rPr>
                <w:bCs/>
              </w:rPr>
              <w:t>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sidRPr="00E054DF">
              <w:rPr>
                <w:bCs/>
                <w:lang w:val="en-US"/>
              </w:rPr>
              <w:t xml:space="preserve">We have similar comments as Sone, and we also are not very clear why method 3 must be introduced. It seems indeed an unfair method given that this would lead to half the TxRU for SBFD compared to legacy TDD. </w:t>
            </w:r>
            <w:r>
              <w:rPr>
                <w:bCs/>
              </w:rPr>
              <w:t>Perhaps, more explanation may be required.</w:t>
            </w:r>
          </w:p>
        </w:tc>
      </w:tr>
      <w:tr w:rsidR="002C154B" w:rsidRPr="00E054DF"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Pr="00E054DF" w:rsidRDefault="00526466" w:rsidP="008A79F8">
            <w:pPr>
              <w:spacing w:line="240" w:lineRule="auto"/>
              <w:rPr>
                <w:bCs/>
                <w:lang w:val="en-US"/>
              </w:rPr>
            </w:pPr>
            <w:r w:rsidRPr="00E054DF">
              <w:rPr>
                <w:rFonts w:hint="eastAsia"/>
                <w:bCs/>
                <w:lang w:val="en-US"/>
              </w:rPr>
              <w:t>A</w:t>
            </w:r>
            <w:r w:rsidRPr="00E054DF">
              <w:rPr>
                <w:bCs/>
                <w:lang w:val="en-US"/>
              </w:rPr>
              <w:t>gree with Sony and Intel.</w:t>
            </w:r>
          </w:p>
        </w:tc>
      </w:tr>
      <w:tr w:rsidR="00325FF7" w:rsidRPr="00E054DF"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E054DF" w:rsidRDefault="00325FF7" w:rsidP="008A79F8">
            <w:pPr>
              <w:spacing w:line="240" w:lineRule="auto"/>
              <w:rPr>
                <w:bCs/>
                <w:lang w:val="en-US"/>
              </w:rPr>
            </w:pPr>
            <w:r w:rsidRPr="00E054DF">
              <w:rPr>
                <w:bCs/>
                <w:lang w:val="en-US"/>
              </w:rPr>
              <w:t>We can support the proposal in principle.</w:t>
            </w:r>
            <w:r w:rsidR="00040DD5" w:rsidRPr="00E054DF">
              <w:rPr>
                <w:bCs/>
                <w:lang w:val="en-US"/>
              </w:rPr>
              <w:t xml:space="preserve"> </w:t>
            </w:r>
            <w:r w:rsidR="001645D4" w:rsidRPr="00E054DF">
              <w:rPr>
                <w:lang w:val="en-US"/>
              </w:rPr>
              <w:t>It is worthy to note that for a BS with medium range or wide area power levels where self-interference cancellation or hardware component upgrades are needed, the RX chains needed for SBFD operation are more complicated than for a static TDD network, as it requires more or better hardware, higher energy consumption and higher heat dissipation. Therefore, introducing the constraint that the number of TxRUs should be the same for static TDD and SBFD will lead to an apples-to-</w:t>
            </w:r>
            <w:r w:rsidR="001645D4" w:rsidRPr="00E054DF">
              <w:rPr>
                <w:lang w:val="en-US"/>
              </w:rPr>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rsidRPr="00E054DF"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Pr="00E054DF" w:rsidRDefault="003A3854" w:rsidP="003A3854">
            <w:pPr>
              <w:spacing w:line="240" w:lineRule="auto"/>
              <w:rPr>
                <w:bCs/>
                <w:lang w:val="en-US"/>
              </w:rPr>
            </w:pPr>
            <w:r w:rsidRPr="00E054DF">
              <w:rPr>
                <w:bCs/>
                <w:lang w:val="en-US"/>
              </w:rPr>
              <w:t>We are fine with the proposal</w:t>
            </w:r>
          </w:p>
        </w:tc>
      </w:tr>
      <w:tr w:rsidR="00CA7082" w:rsidRPr="00E054DF"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Pr="00E054DF" w:rsidRDefault="00CA7082" w:rsidP="004C3DE1">
            <w:pPr>
              <w:spacing w:line="240" w:lineRule="auto"/>
              <w:rPr>
                <w:bCs/>
                <w:lang w:val="en-US"/>
              </w:rPr>
            </w:pPr>
            <w:r w:rsidRPr="00E054DF">
              <w:rPr>
                <w:rFonts w:hint="eastAsia"/>
                <w:bCs/>
                <w:lang w:val="en-US"/>
              </w:rPr>
              <w:t>S</w:t>
            </w:r>
            <w:r w:rsidRPr="00E054DF">
              <w:rPr>
                <w:bCs/>
                <w:lang w:val="en-US"/>
              </w:rPr>
              <w:t>ame question as Sony and Intel.</w:t>
            </w:r>
          </w:p>
        </w:tc>
      </w:tr>
      <w:tr w:rsidR="000971A6" w:rsidRPr="00E054DF"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E054DF" w:rsidRDefault="000971A6" w:rsidP="000971A6">
            <w:pPr>
              <w:rPr>
                <w:bCs/>
                <w:color w:val="000000" w:themeColor="text1"/>
                <w:lang w:val="en-US"/>
              </w:rPr>
            </w:pPr>
            <w:r w:rsidRPr="00E054DF">
              <w:rPr>
                <w:bCs/>
                <w:color w:val="000000" w:themeColor="text1"/>
                <w:lang w:val="en-US"/>
              </w:rPr>
              <w:t>We support FL initial proposal 2-6-2.</w:t>
            </w:r>
          </w:p>
        </w:tc>
      </w:tr>
      <w:tr w:rsidR="0055734D" w:rsidRPr="00E054DF"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E054DF" w:rsidRDefault="0055734D" w:rsidP="0055734D">
            <w:pPr>
              <w:rPr>
                <w:bCs/>
                <w:color w:val="000000" w:themeColor="text1"/>
                <w:lang w:val="en-US"/>
              </w:rPr>
            </w:pPr>
            <w:r w:rsidRPr="00E054DF">
              <w:rPr>
                <w:bCs/>
                <w:color w:val="000000" w:themeColor="text1"/>
                <w:lang w:val="en-US"/>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E054DF"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Pr="00E054DF" w:rsidRDefault="00A03659" w:rsidP="00A03659">
            <w:pPr>
              <w:rPr>
                <w:bCs/>
                <w:lang w:val="en-US"/>
              </w:rPr>
            </w:pPr>
            <w:r w:rsidRPr="00E054DF">
              <w:rPr>
                <w:bCs/>
                <w:color w:val="000000" w:themeColor="text1"/>
                <w:lang w:val="en-US"/>
              </w:rPr>
              <w:t xml:space="preserve">Fine with the added option 3 at least for FR1. For FR2, there could be issue with model 3 when #TxRus is only 2. </w:t>
            </w:r>
          </w:p>
        </w:tc>
      </w:tr>
      <w:tr w:rsidR="00A86AD3" w:rsidRPr="00E054DF" w14:paraId="2A714632" w14:textId="77777777" w:rsidTr="004C3DE1">
        <w:tc>
          <w:tcPr>
            <w:tcW w:w="1555" w:type="dxa"/>
            <w:vAlign w:val="center"/>
          </w:tcPr>
          <w:p w14:paraId="636A5352" w14:textId="32D02F13" w:rsidR="00A86AD3" w:rsidRPr="00E054DF" w:rsidRDefault="00E67646" w:rsidP="00A03659">
            <w:pPr>
              <w:rPr>
                <w:bCs/>
                <w:color w:val="FF0000"/>
                <w:lang w:val="en-US"/>
              </w:rPr>
            </w:pPr>
            <w:r w:rsidRPr="00E054DF">
              <w:rPr>
                <w:bCs/>
                <w:color w:val="FF0000"/>
                <w:lang w:val="en-US"/>
              </w:rPr>
              <w:t xml:space="preserve"> </w:t>
            </w:r>
          </w:p>
        </w:tc>
        <w:tc>
          <w:tcPr>
            <w:tcW w:w="8407" w:type="dxa"/>
            <w:vAlign w:val="center"/>
          </w:tcPr>
          <w:p w14:paraId="010B52B9" w14:textId="77777777" w:rsidR="00A86AD3" w:rsidRPr="00E054DF" w:rsidRDefault="00A86AD3" w:rsidP="00A03659">
            <w:pPr>
              <w:rPr>
                <w:bCs/>
                <w:color w:val="FF0000"/>
                <w:lang w:val="en-US"/>
              </w:rPr>
            </w:pPr>
          </w:p>
        </w:tc>
      </w:tr>
      <w:tr w:rsidR="00E116FD" w:rsidRPr="00E054DF"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E054DF" w:rsidRDefault="00E116FD" w:rsidP="00A03659">
            <w:pPr>
              <w:rPr>
                <w:bCs/>
                <w:color w:val="FF0000"/>
                <w:lang w:val="en-US"/>
              </w:rPr>
            </w:pPr>
            <w:r w:rsidRPr="00E054DF">
              <w:rPr>
                <w:rFonts w:hint="eastAsia"/>
                <w:bCs/>
                <w:color w:val="FF0000"/>
                <w:lang w:val="en-US"/>
              </w:rPr>
              <w:t>@</w:t>
            </w:r>
            <w:r w:rsidRPr="00E054DF">
              <w:rPr>
                <w:bCs/>
                <w:color w:val="FF0000"/>
                <w:lang w:val="en-US"/>
              </w:rPr>
              <w:t xml:space="preserve">Sony/Huawei/Intel, some companies categrized option 3 and option 1 in the same option (i.e., Opt1 in RAN1#109), in order to </w:t>
            </w:r>
            <w:r w:rsidR="00556C6C" w:rsidRPr="00E054DF">
              <w:rPr>
                <w:bCs/>
                <w:color w:val="FF0000"/>
                <w:lang w:val="en-US"/>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E054DF"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E054DF" w:rsidRDefault="00A86AD3" w:rsidP="00A03659">
            <w:pPr>
              <w:rPr>
                <w:lang w:val="en-US"/>
              </w:rPr>
            </w:pPr>
            <w:r w:rsidRPr="00E054DF">
              <w:rPr>
                <w:bCs/>
                <w:lang w:val="en-U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lang w:val="en-US"/>
                    </w:rPr>
                    <m:t>,</m:t>
                  </m:r>
                  <m:r>
                    <w:rPr>
                      <w:rFonts w:ascii="Cambria Math" w:hAnsi="Cambria Math"/>
                    </w:rPr>
                    <m:t>N</m:t>
                  </m:r>
                  <m:r>
                    <m:rPr>
                      <m:sty m:val="p"/>
                    </m:rPr>
                    <w:rPr>
                      <w:rFonts w:ascii="Cambria Math" w:hAnsi="Cambria Math"/>
                      <w:lang w:val="en-US"/>
                    </w:rPr>
                    <m:t>,</m:t>
                  </m:r>
                  <m:r>
                    <w:rPr>
                      <w:rFonts w:ascii="Cambria Math" w:hAnsi="Cambria Math"/>
                    </w:rPr>
                    <m:t>P</m:t>
                  </m:r>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lang w:val="en-US"/>
                </w:rPr>
                <m:t xml:space="preserve"> </m:t>
              </m:r>
            </m:oMath>
            <w:r w:rsidRPr="00E054DF">
              <w:rPr>
                <w:lang w:val="en-US"/>
              </w:rPr>
              <w:t xml:space="preserve">but we have not defined to agree the last two parameters in this list. Proposal 2-6-1 does not include </w:t>
            </w:r>
            <w:r w:rsidR="00B32376" w:rsidRPr="00E054DF">
              <w:rPr>
                <w:lang w:val="en-US"/>
              </w:rPr>
              <w:t xml:space="preserve">it, so </w:t>
            </w:r>
            <w:r w:rsidRPr="00E054DF">
              <w:rPr>
                <w:lang w:val="en-US"/>
              </w:rPr>
              <w:t>we must define it too.</w:t>
            </w:r>
          </w:p>
        </w:tc>
      </w:tr>
    </w:tbl>
    <w:p w14:paraId="0A12BF68" w14:textId="4AC8D174" w:rsidR="002C154B" w:rsidRPr="00E054DF" w:rsidRDefault="002C154B" w:rsidP="002C154B">
      <w:pPr>
        <w:spacing w:after="120"/>
        <w:rPr>
          <w:lang w:val="en-US"/>
        </w:rPr>
      </w:pPr>
    </w:p>
    <w:p w14:paraId="0C45A451" w14:textId="77777777" w:rsidR="002C154B" w:rsidRPr="00E054DF" w:rsidRDefault="002C154B" w:rsidP="002C154B">
      <w:pPr>
        <w:spacing w:after="120"/>
        <w:rPr>
          <w:lang w:val="en-US"/>
        </w:rPr>
      </w:pPr>
    </w:p>
    <w:p w14:paraId="66BD7F5B" w14:textId="0AEEBF22" w:rsidR="002C154B" w:rsidRPr="00E054DF" w:rsidRDefault="002C154B" w:rsidP="002C154B">
      <w:pPr>
        <w:pStyle w:val="berschrift4"/>
        <w:numPr>
          <w:ilvl w:val="0"/>
          <w:numId w:val="0"/>
        </w:numPr>
        <w:ind w:left="864" w:hanging="864"/>
        <w:rPr>
          <w:b/>
          <w:i/>
          <w:u w:val="single"/>
          <w:lang w:val="en-US"/>
        </w:rPr>
      </w:pPr>
      <w:r w:rsidRPr="00E054DF">
        <w:rPr>
          <w:b/>
          <w:i/>
          <w:u w:val="single"/>
          <w:lang w:val="en-US"/>
        </w:rPr>
        <w:t>Initial proposal 2-6-3</w:t>
      </w:r>
      <w:r w:rsidR="00323D6C" w:rsidRPr="00E054DF">
        <w:rPr>
          <w:b/>
          <w:i/>
          <w:u w:val="single"/>
          <w:lang w:val="en-US"/>
        </w:rPr>
        <w:t xml:space="preserve"> (Open)</w:t>
      </w:r>
      <w:r w:rsidRPr="00E054DF">
        <w:rPr>
          <w:b/>
          <w:i/>
          <w:u w:val="single"/>
          <w:lang w:val="en-US"/>
        </w:rPr>
        <w:t>:</w:t>
      </w:r>
    </w:p>
    <w:p w14:paraId="0ECBAE4A" w14:textId="49E97A82" w:rsidR="002C154B" w:rsidRPr="00E054DF" w:rsidRDefault="002C154B" w:rsidP="002C154B">
      <w:pPr>
        <w:tabs>
          <w:tab w:val="num" w:pos="720"/>
        </w:tabs>
        <w:rPr>
          <w:bCs/>
          <w:iCs/>
          <w:szCs w:val="20"/>
          <w:lang w:val="en-US"/>
        </w:rPr>
      </w:pPr>
      <w:r w:rsidRPr="00E054DF">
        <w:rPr>
          <w:bCs/>
          <w:iCs/>
          <w:lang w:val="en-US"/>
        </w:rPr>
        <w:t xml:space="preserve">For evaluation of SBFD </w:t>
      </w:r>
      <w:r w:rsidR="004361FF" w:rsidRPr="00E054DF">
        <w:rPr>
          <w:bCs/>
          <w:iCs/>
          <w:lang w:val="en-US"/>
        </w:rPr>
        <w:t>and dynamic/flexible TDD</w:t>
      </w:r>
      <w:r w:rsidRPr="00E054DF">
        <w:rPr>
          <w:bCs/>
          <w:iCs/>
          <w:lang w:val="en-US"/>
        </w:rPr>
        <w:t xml:space="preserve">, use BS </w:t>
      </w:r>
      <w:r w:rsidR="00E2046F" w:rsidRPr="00E054DF">
        <w:rPr>
          <w:bCs/>
          <w:iCs/>
          <w:lang w:val="en-US"/>
        </w:rPr>
        <w:t>a</w:t>
      </w:r>
      <w:r w:rsidRPr="00E054DF">
        <w:rPr>
          <w:bCs/>
          <w:iCs/>
          <w:lang w:val="en-US"/>
        </w:rPr>
        <w:t>ntenna radiation pattern as following:</w:t>
      </w:r>
    </w:p>
    <w:p w14:paraId="36E9F366" w14:textId="77777777" w:rsidR="002C154B" w:rsidRPr="00E054DF" w:rsidRDefault="002C154B" w:rsidP="005C4A83">
      <w:pPr>
        <w:pStyle w:val="Listenabsatz"/>
        <w:numPr>
          <w:ilvl w:val="0"/>
          <w:numId w:val="71"/>
        </w:numPr>
        <w:ind w:firstLineChars="0"/>
        <w:rPr>
          <w:bCs/>
          <w:iCs/>
          <w:lang w:val="en-US"/>
        </w:rPr>
      </w:pPr>
      <w:r w:rsidRPr="00E054DF">
        <w:rPr>
          <w:bCs/>
          <w:iCs/>
          <w:lang w:val="en-US"/>
        </w:rPr>
        <w:t>InH: reuse Table 10 in Report ITU-R M.2412 for both FR1&amp;FR2-1 (same as Wall-mount model in Table A.2.1-7 in TR 38.802)</w:t>
      </w:r>
    </w:p>
    <w:p w14:paraId="482B5178" w14:textId="77777777" w:rsidR="002C154B" w:rsidRPr="00E054DF" w:rsidRDefault="002C154B" w:rsidP="005C4A83">
      <w:pPr>
        <w:pStyle w:val="Listenabsatz"/>
        <w:numPr>
          <w:ilvl w:val="0"/>
          <w:numId w:val="71"/>
        </w:numPr>
        <w:ind w:firstLineChars="0"/>
        <w:rPr>
          <w:b/>
          <w:i/>
          <w:lang w:val="en-US"/>
        </w:rPr>
      </w:pPr>
      <w:r w:rsidRPr="00E054DF">
        <w:rPr>
          <w:bCs/>
          <w:iCs/>
          <w:lang w:val="en-US"/>
        </w:rPr>
        <w:t>Urban Macro/ Dense Urban Macro layer / Dense Urban Micro layer: reuse Table 9 in Report ITU-R M.2412 for both FR1&amp;FR2-1 (same as 3-sector BS antenna radiation model in Table A.2.1-6 in TR 38.802)</w:t>
      </w:r>
    </w:p>
    <w:p w14:paraId="40E13206" w14:textId="77777777" w:rsidR="002C154B" w:rsidRPr="00E054DF" w:rsidRDefault="002C154B" w:rsidP="002C154B">
      <w:pPr>
        <w:spacing w:after="120"/>
        <w:rPr>
          <w:lang w:val="en-US"/>
        </w:rPr>
      </w:pPr>
    </w:p>
    <w:p w14:paraId="1A48EA52" w14:textId="4107B705" w:rsidR="002C154B" w:rsidRPr="00E054DF" w:rsidRDefault="002C154B" w:rsidP="002C154B">
      <w:pPr>
        <w:spacing w:after="120"/>
        <w:jc w:val="center"/>
        <w:rPr>
          <w:lang w:val="en-US"/>
        </w:rPr>
      </w:pPr>
      <w:r w:rsidRPr="00E054DF">
        <w:rPr>
          <w:lang w:val="en-US"/>
        </w:rPr>
        <w:t>Indoor BS antenna radiation pattern (Table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E054DF" w:rsidRDefault="002C154B" w:rsidP="008A79F8">
            <w:pPr>
              <w:rPr>
                <w:lang w:val="en-US"/>
              </w:rPr>
            </w:pPr>
            <w:r w:rsidRPr="00E054DF">
              <w:rPr>
                <w:lang w:val="en-US"/>
              </w:rPr>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9pt;height:46pt;mso-width-percent:0;mso-height-percent:0;mso-width-percent:0;mso-height-percent:0" o:ole="">
                  <v:imagedata r:id="rId88" o:title=""/>
                </v:shape>
                <o:OLEObject Type="Embed" ProgID="Equation.3" ShapeID="_x0000_i1055" DrawAspect="Content" ObjectID="_1722845576"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E054DF" w:rsidRDefault="002C154B" w:rsidP="008A79F8">
            <w:pPr>
              <w:rPr>
                <w:lang w:val="en-US"/>
              </w:rPr>
            </w:pPr>
            <w:r w:rsidRPr="00E054DF">
              <w:rPr>
                <w:lang w:val="en-US"/>
              </w:rPr>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90" o:title=""/>
                </v:shape>
                <o:OLEObject Type="Embed" ProgID="Equation.3" ShapeID="_x0000_i1056" DrawAspect="Content" ObjectID="_1722845577"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E054DF" w:rsidRDefault="002C154B" w:rsidP="008A79F8">
            <w:pPr>
              <w:rPr>
                <w:lang w:val="en-US"/>
              </w:rPr>
            </w:pPr>
            <w:r w:rsidRPr="00E054DF">
              <w:rPr>
                <w:lang w:val="en-U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pt;height:15.5pt;mso-width-percent:0;mso-height-percent:0;mso-width-percent:0;mso-height-percent:0" o:ole="">
                  <v:imagedata r:id="rId92" o:title=""/>
                </v:shape>
                <o:OLEObject Type="Embed" ProgID="Equation.3" ShapeID="_x0000_i1057" DrawAspect="Content" ObjectID="_1722845578"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E054DF" w:rsidRDefault="002C154B" w:rsidP="008A79F8">
            <w:pPr>
              <w:rPr>
                <w:lang w:val="en-US"/>
              </w:rPr>
            </w:pPr>
            <w:r w:rsidRPr="00E054DF">
              <w:rPr>
                <w:lang w:val="en-US"/>
              </w:rPr>
              <w:t>Maximum directional gain of an antenna element G</w:t>
            </w:r>
            <w:r w:rsidRPr="00E054DF">
              <w:rPr>
                <w:vertAlign w:val="subscript"/>
                <w:lang w:val="en-US"/>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E054DF" w:rsidRDefault="002C154B" w:rsidP="008A79F8">
            <w:pPr>
              <w:spacing w:after="120"/>
              <w:rPr>
                <w:lang w:val="en-US"/>
              </w:rPr>
            </w:pPr>
            <w:r w:rsidRPr="00E054DF">
              <w:rPr>
                <w:lang w:val="en-US"/>
              </w:rPr>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9pt;height:46pt;mso-width-percent:0;mso-height-percent:0;mso-width-percent:0;mso-height-percent:0" o:ole="">
                  <v:imagedata r:id="rId94" o:title=""/>
                </v:shape>
                <o:OLEObject Type="Embed" ProgID="Equation.3" ShapeID="_x0000_i1058" DrawAspect="Content" ObjectID="_1722845579"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E054DF" w:rsidRDefault="002C154B" w:rsidP="008A79F8">
            <w:pPr>
              <w:spacing w:after="120"/>
              <w:rPr>
                <w:lang w:val="en-US"/>
              </w:rPr>
            </w:pPr>
            <w:r w:rsidRPr="00E054DF">
              <w:rPr>
                <w:lang w:val="en-US"/>
              </w:rPr>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6" o:title=""/>
                </v:shape>
                <o:OLEObject Type="Embed" ProgID="Equation.3" ShapeID="_x0000_i1059" DrawAspect="Content" ObjectID="_1722845580"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E054DF" w:rsidRDefault="002C154B" w:rsidP="008A79F8">
            <w:pPr>
              <w:spacing w:after="120"/>
              <w:rPr>
                <w:lang w:val="en-US"/>
              </w:rPr>
            </w:pPr>
            <w:r w:rsidRPr="00E054DF">
              <w:rPr>
                <w:lang w:val="en-U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5pt;height:15.5pt;mso-width-percent:0;mso-height-percent:0;mso-width-percent:0;mso-height-percent:0" o:ole="">
                  <v:imagedata r:id="rId98" o:title=""/>
                </v:shape>
                <o:OLEObject Type="Embed" ProgID="Equation.3" ShapeID="_x0000_i1060" DrawAspect="Content" ObjectID="_1722845581"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E054DF" w:rsidRDefault="002C154B" w:rsidP="008A79F8">
            <w:pPr>
              <w:spacing w:after="120"/>
              <w:rPr>
                <w:lang w:val="en-US"/>
              </w:rPr>
            </w:pPr>
            <w:r w:rsidRPr="00E054DF">
              <w:rPr>
                <w:lang w:val="en-US"/>
              </w:rPr>
              <w:t xml:space="preserve">Maximum directional gain of an antenna element </w:t>
            </w:r>
            <w:r w:rsidRPr="00E054DF">
              <w:rPr>
                <w:i/>
                <w:lang w:val="en-US"/>
              </w:rPr>
              <w:t>G</w:t>
            </w:r>
            <w:r w:rsidRPr="00E054DF">
              <w:rPr>
                <w:i/>
                <w:vertAlign w:val="subscript"/>
                <w:lang w:val="en-US"/>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E054DF" w:rsidRDefault="002C154B" w:rsidP="002C154B">
      <w:pPr>
        <w:spacing w:after="120"/>
        <w:jc w:val="center"/>
        <w:rPr>
          <w:lang w:val="en-US"/>
        </w:rPr>
      </w:pPr>
      <w:r w:rsidRPr="00E054DF">
        <w:rPr>
          <w:lang w:val="en-US"/>
        </w:rPr>
        <w:t>3-TRxP BS antenna radiation pattern (Table 9 in Report ITU-R M.2412)</w:t>
      </w:r>
    </w:p>
    <w:p w14:paraId="550C0927" w14:textId="77777777" w:rsidR="00054685" w:rsidRPr="00E054DF" w:rsidRDefault="00054685" w:rsidP="00054685">
      <w:pPr>
        <w:spacing w:after="120"/>
        <w:rPr>
          <w:lang w:val="en-US"/>
        </w:rPr>
      </w:pPr>
    </w:p>
    <w:p w14:paraId="49C80744" w14:textId="77777777" w:rsidR="00054685" w:rsidRPr="00E054DF" w:rsidRDefault="00054685" w:rsidP="00054685">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rsidRPr="00E054DF"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Pr="00E054DF" w:rsidRDefault="0051597E" w:rsidP="004C3DE1">
            <w:pPr>
              <w:spacing w:line="240" w:lineRule="auto"/>
              <w:rPr>
                <w:bCs/>
                <w:lang w:val="en-US"/>
              </w:rPr>
            </w:pPr>
            <w:r w:rsidRPr="00E054DF">
              <w:rPr>
                <w:rFonts w:hint="eastAsia"/>
                <w:bCs/>
                <w:lang w:val="en-US"/>
              </w:rPr>
              <w:t>F</w:t>
            </w:r>
            <w:r w:rsidRPr="00E054DF">
              <w:rPr>
                <w:bCs/>
                <w:lang w:val="en-US"/>
              </w:rPr>
              <w:t xml:space="preserve">ine with the FL proposal. In addition, releastic BS antenna patterns can be considered. </w:t>
            </w:r>
          </w:p>
        </w:tc>
      </w:tr>
      <w:tr w:rsidR="000971A6" w:rsidRPr="00E054DF"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2-6-3.</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rsidRPr="00E054DF"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Pr="00E054DF" w:rsidRDefault="00A03659" w:rsidP="00A03659">
            <w:pPr>
              <w:spacing w:line="240" w:lineRule="auto"/>
              <w:rPr>
                <w:bCs/>
                <w:lang w:val="en-US"/>
              </w:rPr>
            </w:pPr>
            <w:r w:rsidRPr="00E054DF">
              <w:rPr>
                <w:bCs/>
                <w:lang w:val="en-U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berschrift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054DF" w:rsidRDefault="00AF3D49" w:rsidP="002C154B">
      <w:pPr>
        <w:tabs>
          <w:tab w:val="num" w:pos="720"/>
        </w:tabs>
        <w:rPr>
          <w:bCs/>
          <w:iCs/>
          <w:szCs w:val="20"/>
          <w:lang w:val="en-US"/>
        </w:rPr>
      </w:pPr>
      <w:r w:rsidRPr="00E054DF">
        <w:rPr>
          <w:bCs/>
          <w:iCs/>
          <w:lang w:val="en-US"/>
        </w:rPr>
        <w:t>For evaluation of SBFD and dynamic/flexible TDD</w:t>
      </w:r>
      <w:r w:rsidR="002C154B" w:rsidRPr="00E054DF">
        <w:rPr>
          <w:bCs/>
          <w:iCs/>
          <w:lang w:val="en-US"/>
        </w:rPr>
        <w:t>, use UE antenna radiation pattern as following:</w:t>
      </w:r>
    </w:p>
    <w:p w14:paraId="6F470BD0" w14:textId="77777777" w:rsidR="002C154B" w:rsidRPr="00E054DF" w:rsidRDefault="002C154B" w:rsidP="005C4A83">
      <w:pPr>
        <w:pStyle w:val="Listenabsatz"/>
        <w:numPr>
          <w:ilvl w:val="0"/>
          <w:numId w:val="71"/>
        </w:numPr>
        <w:ind w:firstLineChars="0"/>
        <w:rPr>
          <w:bCs/>
          <w:iCs/>
          <w:lang w:val="en-US"/>
        </w:rPr>
      </w:pPr>
      <w:r w:rsidRPr="00E054DF">
        <w:rPr>
          <w:bCs/>
          <w:iCs/>
          <w:lang w:val="en-US"/>
        </w:rPr>
        <w:t xml:space="preserve">FR1: Omni-directional with 0 dBi element gain </w:t>
      </w:r>
    </w:p>
    <w:p w14:paraId="139D175D" w14:textId="7731CC44" w:rsidR="002C154B" w:rsidRPr="00E054DF" w:rsidRDefault="002C154B" w:rsidP="005C4A83">
      <w:pPr>
        <w:pStyle w:val="Listenabsatz"/>
        <w:numPr>
          <w:ilvl w:val="0"/>
          <w:numId w:val="71"/>
        </w:numPr>
        <w:ind w:firstLineChars="0"/>
        <w:rPr>
          <w:bCs/>
          <w:iCs/>
          <w:lang w:val="en-US"/>
        </w:rPr>
      </w:pPr>
      <w:r w:rsidRPr="00E054DF">
        <w:rPr>
          <w:bCs/>
          <w:iCs/>
          <w:lang w:val="en-US"/>
        </w:rPr>
        <w:t>FR2: reuse Table 11 in Report ITU-R M.2412 (same as UE antenna radiation pattern model 1 in Table A.2.1-8 in TR 38.802)</w:t>
      </w:r>
    </w:p>
    <w:p w14:paraId="4C763C7F" w14:textId="523D497B" w:rsidR="00054685" w:rsidRPr="00E054DF" w:rsidRDefault="00054685" w:rsidP="00054685">
      <w:pPr>
        <w:rPr>
          <w:bCs/>
          <w:iCs/>
          <w:lang w:val="en-US"/>
        </w:rPr>
      </w:pPr>
    </w:p>
    <w:p w14:paraId="0C95F460" w14:textId="09BA0969" w:rsidR="002C154B" w:rsidRPr="00E054DF" w:rsidRDefault="00054685" w:rsidP="00054685">
      <w:pPr>
        <w:jc w:val="center"/>
        <w:rPr>
          <w:bCs/>
          <w:iCs/>
          <w:lang w:val="en-US"/>
        </w:rPr>
      </w:pPr>
      <w:r w:rsidRPr="00E054DF">
        <w:rPr>
          <w:bCs/>
          <w:iCs/>
          <w:lang w:val="en-US"/>
        </w:rPr>
        <w:t>UE antenna radiation pattern model (Table 11 in Report ITU-R M.2412)</w:t>
      </w:r>
    </w:p>
    <w:p w14:paraId="1AFF0CEA" w14:textId="51906A1C" w:rsidR="002C154B" w:rsidRPr="00E054DF" w:rsidRDefault="002C154B" w:rsidP="00054685">
      <w:pPr>
        <w:rPr>
          <w:bCs/>
          <w:iCs/>
          <w:lang w:val="en-U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9pt;height:46pt;mso-width-percent:0;mso-height-percent:0;mso-width-percent:0;mso-height-percent:0" o:ole="">
                  <v:imagedata r:id="rId100" o:title=""/>
                </v:shape>
                <o:OLEObject Type="Embed" ProgID="Equation.3" ShapeID="_x0000_i1061" DrawAspect="Content" ObjectID="_1722845582"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2" o:title=""/>
                </v:shape>
                <o:OLEObject Type="Embed" ProgID="Equation.3" ShapeID="_x0000_i1062" DrawAspect="Content" ObjectID="_1722845583"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E054DF" w:rsidRDefault="00FC34E1" w:rsidP="00FC34E1">
            <w:pPr>
              <w:rPr>
                <w:bCs/>
                <w:iCs/>
                <w:lang w:val="en-US"/>
              </w:rPr>
            </w:pPr>
            <w:r w:rsidRPr="00E054DF">
              <w:rPr>
                <w:b/>
                <w:bCs/>
                <w:iCs/>
                <w:lang w:val="en-U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5pt;height:15.5pt;mso-width-percent:0;mso-height-percent:0;mso-width-percent:0;mso-height-percent:0" o:ole="">
                  <v:imagedata r:id="rId98" o:title=""/>
                </v:shape>
                <o:OLEObject Type="Embed" ProgID="Equation.3" ShapeID="_x0000_i1063" DrawAspect="Content" ObjectID="_1722845584"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E054DF" w:rsidRDefault="00FC34E1" w:rsidP="00FC34E1">
            <w:pPr>
              <w:rPr>
                <w:bCs/>
                <w:iCs/>
                <w:lang w:val="en-US"/>
              </w:rPr>
            </w:pPr>
            <w:r w:rsidRPr="00E054DF">
              <w:rPr>
                <w:b/>
                <w:bCs/>
                <w:iCs/>
                <w:lang w:val="en-US"/>
              </w:rPr>
              <w:t xml:space="preserve">Maximum directional gain of an antenna element </w:t>
            </w:r>
            <w:r w:rsidRPr="00E054DF">
              <w:rPr>
                <w:b/>
                <w:bCs/>
                <w:i/>
                <w:iCs/>
                <w:lang w:val="en-US"/>
              </w:rPr>
              <w:t>G</w:t>
            </w:r>
            <w:r w:rsidRPr="00E054DF">
              <w:rPr>
                <w:b/>
                <w:bCs/>
                <w:i/>
                <w:iCs/>
                <w:vertAlign w:val="subscript"/>
                <w:lang w:val="en-US"/>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Pr="00E054DF" w:rsidRDefault="00FC34E1" w:rsidP="00FC34E1">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rsidRPr="00E054DF"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Pr="00E054DF" w:rsidRDefault="00560A01"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2-6-4.</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rsidRPr="00E054DF"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E054DF" w:rsidRDefault="00A322F1" w:rsidP="00A03659">
            <w:pPr>
              <w:spacing w:line="240" w:lineRule="auto"/>
              <w:rPr>
                <w:bCs/>
                <w:lang w:val="en-US"/>
              </w:rPr>
            </w:pPr>
            <w:r w:rsidRPr="00E054DF">
              <w:rPr>
                <w:bCs/>
                <w:lang w:val="en-US"/>
              </w:rPr>
              <w:t>Fine with the FL proposal.</w:t>
            </w:r>
          </w:p>
        </w:tc>
      </w:tr>
    </w:tbl>
    <w:p w14:paraId="07EC9EE3" w14:textId="77777777" w:rsidR="00FC34E1" w:rsidRPr="00E054DF" w:rsidRDefault="00FC34E1" w:rsidP="00FC34E1">
      <w:pPr>
        <w:spacing w:after="120"/>
        <w:rPr>
          <w:lang w:val="en-US"/>
        </w:rPr>
      </w:pPr>
    </w:p>
    <w:p w14:paraId="2C438DDD" w14:textId="0C94C3B7" w:rsidR="00FC34E1" w:rsidRPr="00E054DF" w:rsidRDefault="00FC34E1" w:rsidP="00054685">
      <w:pPr>
        <w:rPr>
          <w:bCs/>
          <w:iCs/>
          <w:lang w:val="en-US"/>
        </w:rPr>
      </w:pPr>
    </w:p>
    <w:p w14:paraId="4224EEA4" w14:textId="77777777" w:rsidR="00FC34E1" w:rsidRPr="00E054DF" w:rsidRDefault="00FC34E1" w:rsidP="00054685">
      <w:pPr>
        <w:rPr>
          <w:bCs/>
          <w:iCs/>
          <w:lang w:val="en-US"/>
        </w:rPr>
      </w:pPr>
    </w:p>
    <w:p w14:paraId="2630BB84" w14:textId="6C00466C" w:rsidR="002C154B" w:rsidRPr="00E054DF" w:rsidRDefault="002C154B" w:rsidP="002C154B">
      <w:pPr>
        <w:pStyle w:val="berschrift4"/>
        <w:numPr>
          <w:ilvl w:val="0"/>
          <w:numId w:val="0"/>
        </w:numPr>
        <w:ind w:left="864" w:hanging="864"/>
        <w:rPr>
          <w:b/>
          <w:i/>
          <w:u w:val="single"/>
          <w:lang w:val="en-US"/>
        </w:rPr>
      </w:pPr>
      <w:r w:rsidRPr="00E054DF">
        <w:rPr>
          <w:b/>
          <w:i/>
          <w:u w:val="single"/>
          <w:lang w:val="en-US"/>
        </w:rPr>
        <w:lastRenderedPageBreak/>
        <w:t>Initial proposal 2-6-5</w:t>
      </w:r>
      <w:r w:rsidR="00323D6C" w:rsidRPr="00E054DF">
        <w:rPr>
          <w:b/>
          <w:i/>
          <w:u w:val="single"/>
          <w:lang w:val="en-US"/>
        </w:rPr>
        <w:t xml:space="preserve"> (Open)</w:t>
      </w:r>
      <w:r w:rsidRPr="00E054DF">
        <w:rPr>
          <w:b/>
          <w:i/>
          <w:u w:val="single"/>
          <w:lang w:val="en-US"/>
        </w:rPr>
        <w:t>:</w:t>
      </w:r>
    </w:p>
    <w:p w14:paraId="369679F1" w14:textId="77777777" w:rsidR="002C154B" w:rsidRPr="00E054DF" w:rsidRDefault="002C154B" w:rsidP="002C154B">
      <w:pPr>
        <w:rPr>
          <w:lang w:val="en-US"/>
        </w:rPr>
      </w:pPr>
      <w:r w:rsidRPr="00E054DF">
        <w:rPr>
          <w:lang w:val="en-US"/>
        </w:rPr>
        <w:t>For evaluation of SBFD operation, companies report the BS antenna configurations used in their simulations. The BS antenna configurations in the following table can be considered for calibration purpose.</w:t>
      </w:r>
    </w:p>
    <w:tbl>
      <w:tblPr>
        <w:tblStyle w:val="Tabellenraster"/>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Pr="00E054DF" w:rsidRDefault="00A07EED" w:rsidP="00B71A7C">
            <w:pPr>
              <w:spacing w:line="240" w:lineRule="auto"/>
              <w:textAlignment w:val="baseline"/>
              <w:rPr>
                <w:lang w:val="en-US"/>
              </w:rPr>
            </w:pPr>
            <w:r w:rsidRPr="00E054DF">
              <w:rPr>
                <w:b/>
                <w:bCs/>
                <w:lang w:val="en-U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D030F3">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Pr="00E054DF" w:rsidRDefault="00D030F3">
            <w:pPr>
              <w:spacing w:line="240" w:lineRule="auto"/>
              <w:textAlignment w:val="baseline"/>
              <w:rPr>
                <w:lang w:val="en-US"/>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H</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V</m:t>
                      </m:r>
                    </m:sub>
                  </m:sSub>
                </m:e>
              </m:d>
            </m:oMath>
            <w:r w:rsidR="00A07EED" w:rsidRPr="00E054DF">
              <w:rPr>
                <w:lang w:val="en-US"/>
              </w:rPr>
              <w:t>= (0.5, 0.</w:t>
            </w:r>
            <w:r w:rsidR="00D506A1" w:rsidRPr="00E054DF">
              <w:rPr>
                <w:lang w:val="en-US"/>
              </w:rPr>
              <w:t>5</w:t>
            </w:r>
            <w:r w:rsidR="00A07EED" w:rsidRPr="00E054DF">
              <w:rPr>
                <w:lang w:val="en-US"/>
              </w:rPr>
              <w:t>)</w:t>
            </w:r>
            <w:r w:rsidR="00A07EED">
              <w:t>λ</w:t>
            </w:r>
            <w:r w:rsidR="00A07EED" w:rsidRPr="00E054DF">
              <w:rPr>
                <w:lang w:val="en-US"/>
              </w:rPr>
              <w:t>,  +45°</w:t>
            </w:r>
            <w:r w:rsidR="008D4A06" w:rsidRPr="00E054DF">
              <w:rPr>
                <w:lang w:val="en-US"/>
              </w:rPr>
              <w:t>/</w:t>
            </w:r>
            <w:r w:rsidR="00A07EED" w:rsidRPr="00E054DF">
              <w:rPr>
                <w:lang w:val="en-US"/>
              </w:rPr>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Pr="00E054DF" w:rsidRDefault="00A07EED" w:rsidP="005C4A83">
            <w:pPr>
              <w:pStyle w:val="Listenabsatz"/>
              <w:numPr>
                <w:ilvl w:val="0"/>
                <w:numId w:val="50"/>
              </w:numPr>
              <w:spacing w:line="240" w:lineRule="auto"/>
              <w:ind w:firstLineChars="0"/>
              <w:textAlignment w:val="baseline"/>
              <w:rPr>
                <w:lang w:val="en-US"/>
              </w:rPr>
            </w:pPr>
            <w:r w:rsidRPr="00E054DF">
              <w:rPr>
                <w:lang w:val="en-US"/>
              </w:rPr>
              <w:t>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ion-3 (Method 3-1)</w:t>
            </w:r>
          </w:p>
          <w:p w14:paraId="70DACD3A" w14:textId="10D712BA" w:rsidR="00A07EED" w:rsidRDefault="00A07EED" w:rsidP="005C4A83">
            <w:pPr>
              <w:pStyle w:val="Listenabsatz"/>
              <w:numPr>
                <w:ilvl w:val="1"/>
                <w:numId w:val="50"/>
              </w:numPr>
              <w:spacing w:line="240" w:lineRule="auto"/>
              <w:ind w:firstLineChars="0"/>
              <w:textAlignment w:val="baseline"/>
            </w:pPr>
            <w:r>
              <w:rPr>
                <w:rFonts w:hint="eastAsia"/>
              </w:rPr>
              <w:t>T</w:t>
            </w:r>
            <w:r>
              <w:t>wo panel groups</w:t>
            </w:r>
          </w:p>
          <w:p w14:paraId="15002A0D" w14:textId="25F6115C" w:rsidR="00A07EED" w:rsidRPr="00E054DF" w:rsidRDefault="00A07EED" w:rsidP="005C4A83">
            <w:pPr>
              <w:pStyle w:val="Listenabsatz"/>
              <w:numPr>
                <w:ilvl w:val="1"/>
                <w:numId w:val="50"/>
              </w:numPr>
              <w:spacing w:line="240" w:lineRule="auto"/>
              <w:ind w:firstLineChars="0"/>
              <w:textAlignment w:val="baseline"/>
              <w:rPr>
                <w:lang w:val="en-US"/>
              </w:rPr>
            </w:pPr>
            <w:r>
              <w:rPr>
                <w:lang w:val="fr-FR"/>
              </w:rPr>
              <w:t>F</w:t>
            </w:r>
            <w:r w:rsidRPr="00943B0D">
              <w:rPr>
                <w:lang w:val="fr-FR"/>
              </w:rPr>
              <w:t>or each panel group</w:t>
            </w:r>
            <w:r w:rsidRPr="00E054DF">
              <w:rPr>
                <w:lang w:val="en-US"/>
              </w:rPr>
              <w:t xml:space="preserve">: </w:t>
            </w:r>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e>
              </m:d>
            </m:oMath>
            <w:r w:rsidRPr="00943B0D">
              <w:rPr>
                <w:lang w:val="fr-FR"/>
              </w:rPr>
              <w:t>= (</w:t>
            </w:r>
            <w:r>
              <w:rPr>
                <w:lang w:val="fr-FR"/>
              </w:rPr>
              <w:t>2,4,2,1,1</w:t>
            </w:r>
            <w:r w:rsidRPr="00943B0D">
              <w:rPr>
                <w:lang w:val="fr-FR"/>
              </w:rPr>
              <w:t>).</w:t>
            </w:r>
          </w:p>
          <w:p w14:paraId="4259F17D" w14:textId="58AFC12D" w:rsidR="00A07EED" w:rsidRPr="00E054DF" w:rsidRDefault="00A07EED" w:rsidP="005C4A83">
            <w:pPr>
              <w:pStyle w:val="Listenabsatz"/>
              <w:numPr>
                <w:ilvl w:val="1"/>
                <w:numId w:val="50"/>
              </w:numPr>
              <w:spacing w:line="240" w:lineRule="auto"/>
              <w:ind w:firstLineChars="0"/>
              <w:textAlignment w:val="baseline"/>
              <w:rPr>
                <w:lang w:val="en-US"/>
              </w:rPr>
            </w:pPr>
            <w:r>
              <w:rPr>
                <w:lang w:val="fr-FR"/>
              </w:rPr>
              <w:t>Number of TxRUs: half of legacy TDD</w:t>
            </w:r>
          </w:p>
          <w:p w14:paraId="6992B988" w14:textId="7C1B714E" w:rsidR="00A07EED" w:rsidRPr="00447839" w:rsidRDefault="00D030F3" w:rsidP="005C4A83">
            <w:pPr>
              <w:pStyle w:val="Listenabsatz"/>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D030F3">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Pr="00E054DF" w:rsidRDefault="00D030F3">
            <w:pPr>
              <w:spacing w:line="240" w:lineRule="auto"/>
              <w:textAlignment w:val="baseline"/>
              <w:rPr>
                <w:lang w:val="en-US"/>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H</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V</m:t>
                      </m:r>
                    </m:sub>
                  </m:sSub>
                </m:e>
              </m:d>
            </m:oMath>
            <w:r w:rsidR="00147580" w:rsidRPr="00E054DF">
              <w:rPr>
                <w:lang w:val="en-US"/>
              </w:rPr>
              <w:t>= (0.5, 0.5)</w:t>
            </w:r>
            <w:r w:rsidR="00147580">
              <w:t>λ</w:t>
            </w:r>
            <w:r w:rsidR="00147580" w:rsidRPr="00E054DF">
              <w:rPr>
                <w:lang w:val="en-US"/>
              </w:rPr>
              <w:t>,  +45°</w:t>
            </w:r>
            <w:r w:rsidR="008D4A06" w:rsidRPr="00E054DF">
              <w:rPr>
                <w:lang w:val="en-US"/>
              </w:rPr>
              <w:t>/</w:t>
            </w:r>
            <w:r w:rsidR="00147580" w:rsidRPr="00E054DF">
              <w:rPr>
                <w:lang w:val="en-US"/>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Pr="00E054DF" w:rsidRDefault="00447839" w:rsidP="005C4A83">
            <w:pPr>
              <w:pStyle w:val="Listenabsatz"/>
              <w:numPr>
                <w:ilvl w:val="0"/>
                <w:numId w:val="50"/>
              </w:numPr>
              <w:spacing w:line="240" w:lineRule="auto"/>
              <w:ind w:firstLineChars="0"/>
              <w:textAlignment w:val="baseline"/>
              <w:rPr>
                <w:lang w:val="en-US"/>
              </w:rPr>
            </w:pPr>
            <w:r w:rsidRPr="00E054DF">
              <w:rPr>
                <w:lang w:val="en-US"/>
              </w:rPr>
              <w:t>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ion-3</w:t>
            </w:r>
            <w:r w:rsidR="00147580" w:rsidRPr="00E054DF">
              <w:rPr>
                <w:lang w:val="en-US"/>
              </w:rPr>
              <w:t xml:space="preserve"> (Method 3-1)</w:t>
            </w:r>
          </w:p>
          <w:p w14:paraId="579A5D28" w14:textId="1EA9E310" w:rsidR="00447839" w:rsidRDefault="00447839" w:rsidP="005C4A83">
            <w:pPr>
              <w:pStyle w:val="Listenabsatz"/>
              <w:numPr>
                <w:ilvl w:val="1"/>
                <w:numId w:val="50"/>
              </w:numPr>
              <w:spacing w:line="240" w:lineRule="auto"/>
              <w:ind w:firstLineChars="0"/>
              <w:textAlignment w:val="baseline"/>
            </w:pPr>
            <w:r>
              <w:rPr>
                <w:rFonts w:hint="eastAsia"/>
              </w:rPr>
              <w:t>T</w:t>
            </w:r>
            <w:r>
              <w:t>wo panel groups</w:t>
            </w:r>
          </w:p>
          <w:p w14:paraId="57F4AAE3" w14:textId="76789D3F" w:rsidR="00447839" w:rsidRPr="00E054DF" w:rsidRDefault="00447839" w:rsidP="005C4A83">
            <w:pPr>
              <w:pStyle w:val="Listenabsatz"/>
              <w:numPr>
                <w:ilvl w:val="1"/>
                <w:numId w:val="50"/>
              </w:numPr>
              <w:spacing w:line="240" w:lineRule="auto"/>
              <w:ind w:firstLineChars="0"/>
              <w:textAlignment w:val="baseline"/>
              <w:rPr>
                <w:lang w:val="en-US"/>
              </w:rPr>
            </w:pPr>
            <w:r>
              <w:rPr>
                <w:lang w:val="fr-FR"/>
              </w:rPr>
              <w:t>F</w:t>
            </w:r>
            <w:r w:rsidRPr="00943B0D">
              <w:rPr>
                <w:lang w:val="fr-FR"/>
              </w:rPr>
              <w:t>or each panel group</w:t>
            </w:r>
            <w:r w:rsidRPr="00E054DF">
              <w:rPr>
                <w:lang w:val="en-US"/>
              </w:rPr>
              <w:t xml:space="preserve">: </w:t>
            </w:r>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e>
              </m:d>
            </m:oMath>
            <w:r w:rsidRPr="00943B0D">
              <w:rPr>
                <w:lang w:val="fr-FR"/>
              </w:rPr>
              <w:t>= (</w:t>
            </w:r>
            <w:r>
              <w:rPr>
                <w:lang w:val="fr-FR"/>
              </w:rPr>
              <w:t>2,8,2,1,1</w:t>
            </w:r>
            <w:r w:rsidRPr="00943B0D">
              <w:rPr>
                <w:lang w:val="fr-FR"/>
              </w:rPr>
              <w:t>).</w:t>
            </w:r>
          </w:p>
          <w:p w14:paraId="604C9AC2" w14:textId="09257E7E" w:rsidR="00447839" w:rsidRPr="00E054DF" w:rsidRDefault="00447839" w:rsidP="005C4A83">
            <w:pPr>
              <w:pStyle w:val="Listenabsatz"/>
              <w:numPr>
                <w:ilvl w:val="1"/>
                <w:numId w:val="50"/>
              </w:numPr>
              <w:spacing w:line="240" w:lineRule="auto"/>
              <w:ind w:firstLineChars="0"/>
              <w:textAlignment w:val="baseline"/>
              <w:rPr>
                <w:lang w:val="en-US"/>
              </w:rPr>
            </w:pPr>
            <w:r>
              <w:rPr>
                <w:lang w:val="fr-FR"/>
              </w:rPr>
              <w:t>Number of TxRUs: half of legacy TDD</w:t>
            </w:r>
          </w:p>
          <w:p w14:paraId="7E725EC4" w14:textId="41B05FEE" w:rsidR="001F5C76" w:rsidRPr="00447839" w:rsidRDefault="00D030F3" w:rsidP="005C4A83">
            <w:pPr>
              <w:pStyle w:val="Listenabsatz"/>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E054DF" w:rsidRDefault="00447839" w:rsidP="00B71A7C">
            <w:pPr>
              <w:spacing w:line="240" w:lineRule="auto"/>
              <w:textAlignment w:val="baseline"/>
              <w:rPr>
                <w:b/>
                <w:bCs/>
                <w:lang w:val="en-US"/>
              </w:rPr>
            </w:pPr>
            <w:r w:rsidRPr="00E054DF">
              <w:rPr>
                <w:b/>
                <w:bCs/>
                <w:lang w:val="en-U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D030F3">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Pr="00E054DF" w:rsidRDefault="00447839">
            <w:pPr>
              <w:spacing w:line="240" w:lineRule="auto"/>
              <w:textAlignment w:val="baseline"/>
              <w:rPr>
                <w:lang w:val="en-US"/>
              </w:rPr>
            </w:pPr>
            <w:r w:rsidRPr="00E054DF">
              <w:rPr>
                <w:lang w:val="en-US"/>
              </w:rPr>
              <w:t xml:space="preserve">(8,8,2,1,1;2,8) </w:t>
            </w:r>
          </w:p>
          <w:p w14:paraId="2A575462" w14:textId="2D25E5EB" w:rsidR="00447839" w:rsidRPr="00E054DF" w:rsidRDefault="00D030F3">
            <w:pPr>
              <w:spacing w:line="240" w:lineRule="auto"/>
              <w:textAlignment w:val="baseline"/>
              <w:rPr>
                <w:lang w:val="en-US"/>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H</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Pr="00E054DF" w:rsidRDefault="00447839" w:rsidP="005C4A83">
            <w:pPr>
              <w:pStyle w:val="Listenabsatz"/>
              <w:numPr>
                <w:ilvl w:val="0"/>
                <w:numId w:val="50"/>
              </w:numPr>
              <w:spacing w:line="240" w:lineRule="auto"/>
              <w:ind w:firstLineChars="0"/>
              <w:textAlignment w:val="baseline"/>
              <w:rPr>
                <w:lang w:val="en-US"/>
              </w:rPr>
            </w:pPr>
            <w:r w:rsidRPr="00E054DF">
              <w:rPr>
                <w:lang w:val="en-US"/>
              </w:rPr>
              <w:t>SBFD antenna configuration</w:t>
            </w:r>
            <w:r w:rsidRPr="00E054DF">
              <w:rPr>
                <w:rFonts w:hint="eastAsia"/>
                <w:lang w:val="en-US"/>
              </w:rPr>
              <w:t xml:space="preserve"> </w:t>
            </w:r>
            <w:r w:rsidRPr="00E054DF">
              <w:rPr>
                <w:lang w:val="en-US"/>
              </w:rPr>
              <w:t>o</w:t>
            </w:r>
            <w:r w:rsidRPr="00E054DF">
              <w:rPr>
                <w:rFonts w:hint="eastAsia"/>
                <w:lang w:val="en-US"/>
              </w:rPr>
              <w:t>pt</w:t>
            </w:r>
            <w:r w:rsidRPr="00E054DF">
              <w:rPr>
                <w:lang w:val="en-US"/>
              </w:rPr>
              <w:t>ion-3</w:t>
            </w:r>
            <w:r w:rsidR="00501472" w:rsidRPr="00E054DF">
              <w:rPr>
                <w:lang w:val="en-US"/>
              </w:rPr>
              <w:t xml:space="preserve"> (Method 3-1)</w:t>
            </w:r>
          </w:p>
          <w:p w14:paraId="004B92AB" w14:textId="1B492B1E" w:rsidR="00447839" w:rsidRDefault="00447839" w:rsidP="005C4A83">
            <w:pPr>
              <w:pStyle w:val="Listenabsatz"/>
              <w:numPr>
                <w:ilvl w:val="1"/>
                <w:numId w:val="50"/>
              </w:numPr>
              <w:spacing w:line="240" w:lineRule="auto"/>
              <w:ind w:firstLineChars="0"/>
              <w:textAlignment w:val="baseline"/>
            </w:pPr>
            <w:r>
              <w:rPr>
                <w:rFonts w:hint="eastAsia"/>
              </w:rPr>
              <w:t>T</w:t>
            </w:r>
            <w:r>
              <w:t>wo panel groups</w:t>
            </w:r>
          </w:p>
          <w:p w14:paraId="6E465E58" w14:textId="6107D51E" w:rsidR="00447839" w:rsidRPr="00E054DF" w:rsidRDefault="00447839" w:rsidP="005C4A83">
            <w:pPr>
              <w:pStyle w:val="Listenabsatz"/>
              <w:numPr>
                <w:ilvl w:val="1"/>
                <w:numId w:val="50"/>
              </w:numPr>
              <w:spacing w:line="240" w:lineRule="auto"/>
              <w:ind w:firstLineChars="0"/>
              <w:textAlignment w:val="baseline"/>
              <w:rPr>
                <w:lang w:val="en-US"/>
              </w:rPr>
            </w:pPr>
            <w:r>
              <w:rPr>
                <w:lang w:val="fr-FR"/>
              </w:rPr>
              <w:t>F</w:t>
            </w:r>
            <w:r w:rsidRPr="00943B0D">
              <w:rPr>
                <w:lang w:val="fr-FR"/>
              </w:rPr>
              <w:t>or each panel group</w:t>
            </w:r>
            <w:r w:rsidRPr="00E054DF">
              <w:rPr>
                <w:lang w:val="en-US"/>
              </w:rPr>
              <w:t xml:space="preserve">: </w:t>
            </w:r>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e>
              </m:d>
            </m:oMath>
            <w:r w:rsidRPr="00943B0D">
              <w:rPr>
                <w:lang w:val="fr-FR"/>
              </w:rPr>
              <w:t>= (</w:t>
            </w:r>
            <w:r>
              <w:rPr>
                <w:lang w:val="fr-FR"/>
              </w:rPr>
              <w:t>4,8,2,1,1</w:t>
            </w:r>
            <w:r w:rsidRPr="00943B0D">
              <w:rPr>
                <w:lang w:val="fr-FR"/>
              </w:rPr>
              <w:t>).</w:t>
            </w:r>
          </w:p>
          <w:p w14:paraId="1C9E46F7" w14:textId="42B8B140" w:rsidR="00447839" w:rsidRPr="00E054DF" w:rsidRDefault="00447839" w:rsidP="005C4A83">
            <w:pPr>
              <w:pStyle w:val="Listenabsatz"/>
              <w:numPr>
                <w:ilvl w:val="1"/>
                <w:numId w:val="50"/>
              </w:numPr>
              <w:spacing w:line="240" w:lineRule="auto"/>
              <w:ind w:firstLineChars="0"/>
              <w:textAlignment w:val="baseline"/>
              <w:rPr>
                <w:lang w:val="en-US"/>
              </w:rPr>
            </w:pPr>
            <w:r>
              <w:rPr>
                <w:lang w:val="fr-FR"/>
              </w:rPr>
              <w:t>Number of TxRUs: half of legacy TDD</w:t>
            </w:r>
          </w:p>
          <w:p w14:paraId="6BED1209" w14:textId="4C823CD0" w:rsidR="00447839" w:rsidRPr="00251564" w:rsidRDefault="00D030F3" w:rsidP="005C4A83">
            <w:pPr>
              <w:pStyle w:val="Listenabsatz"/>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D030F3">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Pr="00E054DF" w:rsidRDefault="00447839">
            <w:pPr>
              <w:spacing w:line="240" w:lineRule="auto"/>
              <w:textAlignment w:val="baseline"/>
              <w:rPr>
                <w:lang w:val="en-US"/>
              </w:rPr>
            </w:pPr>
            <w:r w:rsidRPr="00E054DF">
              <w:rPr>
                <w:lang w:val="en-US"/>
              </w:rPr>
              <w:t>(4,8,2,2,2; 1,1)</w:t>
            </w:r>
          </w:p>
          <w:p w14:paraId="648EF59E" w14:textId="358732A8" w:rsidR="00447839" w:rsidRPr="00E054DF" w:rsidRDefault="00D030F3">
            <w:pPr>
              <w:spacing w:line="240" w:lineRule="auto"/>
              <w:textAlignment w:val="baseline"/>
              <w:rPr>
                <w:lang w:val="en-US"/>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H</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d</m:t>
                      </m:r>
                    </m:e>
                    <m:sub>
                      <m:r>
                        <m:rPr>
                          <m:sty m:val="p"/>
                        </m:rPr>
                        <w:rPr>
                          <w:rFonts w:ascii="Cambria Math" w:hAnsi="Cambria Math"/>
                          <w:lang w:val="en-US"/>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enabsatz"/>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enabsatz"/>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E054DF" w:rsidRDefault="00447839" w:rsidP="005C4A83">
            <w:pPr>
              <w:pStyle w:val="Listenabsatz"/>
              <w:numPr>
                <w:ilvl w:val="1"/>
                <w:numId w:val="50"/>
              </w:numPr>
              <w:spacing w:line="240" w:lineRule="auto"/>
              <w:ind w:firstLineChars="0"/>
              <w:textAlignment w:val="baseline"/>
              <w:rPr>
                <w:lang w:val="en-US"/>
              </w:rPr>
            </w:pPr>
            <w:r w:rsidRPr="00E054DF">
              <w:rPr>
                <w:lang w:val="en-US"/>
              </w:rPr>
              <w:t xml:space="preserve"> </w:t>
            </w:r>
            <w:r>
              <w:rPr>
                <w:lang w:val="fr-FR"/>
              </w:rPr>
              <w:t>F</w:t>
            </w:r>
            <w:r w:rsidRPr="00943B0D">
              <w:rPr>
                <w:lang w:val="fr-FR"/>
              </w:rPr>
              <w:t>or each panel group</w:t>
            </w:r>
            <w:r w:rsidRPr="00E054DF">
              <w:rPr>
                <w:lang w:val="en-US"/>
              </w:rPr>
              <w:t xml:space="preserve">: </w:t>
            </w:r>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e>
              </m:d>
            </m:oMath>
            <w:r w:rsidRPr="00943B0D">
              <w:rPr>
                <w:lang w:val="fr-FR"/>
              </w:rPr>
              <w:t>= (</w:t>
            </w:r>
            <w:r w:rsidRPr="00E054DF">
              <w:rPr>
                <w:lang w:val="en-US"/>
              </w:rPr>
              <w:t>4,8,2,1,2</w:t>
            </w:r>
            <w:r w:rsidRPr="00943B0D">
              <w:rPr>
                <w:lang w:val="fr-FR"/>
              </w:rPr>
              <w:t>).</w:t>
            </w:r>
          </w:p>
          <w:p w14:paraId="422BB183" w14:textId="40558BC2" w:rsidR="00447839" w:rsidRPr="00E054DF" w:rsidRDefault="00447839" w:rsidP="005C4A83">
            <w:pPr>
              <w:pStyle w:val="Listenabsatz"/>
              <w:numPr>
                <w:ilvl w:val="1"/>
                <w:numId w:val="50"/>
              </w:numPr>
              <w:spacing w:line="240" w:lineRule="auto"/>
              <w:ind w:firstLineChars="0"/>
              <w:textAlignment w:val="baseline"/>
              <w:rPr>
                <w:lang w:val="en-US"/>
              </w:rPr>
            </w:pPr>
            <w:r>
              <w:rPr>
                <w:lang w:val="fr-FR"/>
              </w:rPr>
              <w:t>Number of TxRUs: half of legacy TDD</w:t>
            </w:r>
          </w:p>
          <w:p w14:paraId="2CDF682C" w14:textId="2219DC6E" w:rsidR="008D4A06" w:rsidRPr="00447839" w:rsidRDefault="00D030F3" w:rsidP="005C4A83">
            <w:pPr>
              <w:pStyle w:val="Listenabsatz"/>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lastRenderedPageBreak/>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Pr="00E054DF" w:rsidRDefault="00FB7150" w:rsidP="00FB7150">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rsidRPr="00E054DF"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Pr="00E054DF" w:rsidRDefault="00A90F6B"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2-6-5.</w:t>
            </w:r>
          </w:p>
        </w:tc>
      </w:tr>
      <w:tr w:rsidR="006D0AF0" w:rsidRPr="00E054DF"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Pr="00E054DF" w:rsidRDefault="006D0AF0" w:rsidP="006D0AF0">
            <w:pPr>
              <w:spacing w:line="240" w:lineRule="auto"/>
              <w:rPr>
                <w:bCs/>
                <w:lang w:val="en-US"/>
              </w:rPr>
            </w:pPr>
            <w:r w:rsidRPr="00E054DF">
              <w:rPr>
                <w:bCs/>
                <w:lang w:val="en-U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rsidRPr="00E054DF"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Pr="00E054DF" w:rsidRDefault="00A03659" w:rsidP="00A03659">
            <w:pPr>
              <w:spacing w:line="240" w:lineRule="auto"/>
              <w:rPr>
                <w:bCs/>
                <w:lang w:val="en-US"/>
              </w:rPr>
            </w:pPr>
            <w:r w:rsidRPr="00E054DF">
              <w:rPr>
                <w:bCs/>
                <w:lang w:val="en-US"/>
              </w:rPr>
              <w:t xml:space="preserve">For InH FR2, we prefer </w:t>
            </w:r>
            <m:oMath>
              <m:d>
                <m:dPr>
                  <m:ctrlPr>
                    <w:rPr>
                      <w:rFonts w:ascii="Cambria Math" w:hAnsi="Cambria Math"/>
                      <w:i/>
                      <w:iCs/>
                    </w:rPr>
                  </m:ctrlPr>
                </m:dPr>
                <m:e>
                  <m:r>
                    <m:rPr>
                      <m:sty m:val="p"/>
                    </m:rPr>
                    <w:rPr>
                      <w:rFonts w:ascii="Cambria Math" w:hAnsi="Cambria Math"/>
                      <w:lang w:val="en-US"/>
                    </w:rPr>
                    <m:t>M,N,P,</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g</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g</m:t>
                      </m:r>
                    </m:sub>
                  </m:sSub>
                  <m: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M</m:t>
                      </m:r>
                    </m:e>
                    <m:sub>
                      <m:r>
                        <m:rPr>
                          <m:sty m:val="p"/>
                        </m:rPr>
                        <w:rPr>
                          <w:rFonts w:ascii="Cambria Math" w:hAnsi="Cambria Math"/>
                          <w:lang w:val="en-US"/>
                        </w:rPr>
                        <m:t>p</m:t>
                      </m:r>
                    </m:sub>
                  </m:sSub>
                  <m:r>
                    <m:rPr>
                      <m:sty m:val="p"/>
                    </m:rPr>
                    <w:rPr>
                      <w:rFonts w:ascii="Cambria Math" w:hAnsi="Cambria Math"/>
                      <w:lang w:val="en-US"/>
                    </w:rPr>
                    <m:t>,</m:t>
                  </m:r>
                  <m:sSub>
                    <m:sSubPr>
                      <m:ctrlPr>
                        <w:rPr>
                          <w:rFonts w:ascii="Cambria Math" w:hAnsi="Cambria Math"/>
                          <w:i/>
                          <w:iCs/>
                        </w:rPr>
                      </m:ctrlPr>
                    </m:sSubPr>
                    <m:e>
                      <m:r>
                        <m:rPr>
                          <m:sty m:val="p"/>
                        </m:rPr>
                        <w:rPr>
                          <w:rFonts w:ascii="Cambria Math" w:hAnsi="Cambria Math"/>
                          <w:lang w:val="en-US"/>
                        </w:rPr>
                        <m:t>N</m:t>
                      </m:r>
                    </m:e>
                    <m:sub>
                      <m:r>
                        <m:rPr>
                          <m:sty m:val="p"/>
                        </m:rPr>
                        <w:rPr>
                          <w:rFonts w:ascii="Cambria Math" w:hAnsi="Cambria Math"/>
                          <w:lang w:val="en-US"/>
                        </w:rPr>
                        <m:t>p</m:t>
                      </m:r>
                    </m:sub>
                  </m:sSub>
                </m:e>
              </m:d>
            </m:oMath>
            <w:r>
              <w:rPr>
                <w:lang w:val="fr-FR"/>
              </w:rPr>
              <w:t xml:space="preserve">=(8,8,2,1,1; 1,1) ; For UMa FR2, current is fine. Also, it should be up to company to report inter-panel spacing. </w:t>
            </w:r>
          </w:p>
        </w:tc>
      </w:tr>
    </w:tbl>
    <w:p w14:paraId="1E5B2A61" w14:textId="77777777" w:rsidR="00FB7150" w:rsidRPr="00E054DF" w:rsidRDefault="00FB7150" w:rsidP="00FB7150">
      <w:pPr>
        <w:spacing w:after="120"/>
        <w:rPr>
          <w:lang w:val="en-US"/>
        </w:rPr>
      </w:pPr>
    </w:p>
    <w:p w14:paraId="1F0132EC" w14:textId="77777777" w:rsidR="002C154B" w:rsidRPr="00E054DF" w:rsidRDefault="002C154B" w:rsidP="002C154B">
      <w:pPr>
        <w:rPr>
          <w:lang w:val="en-US"/>
        </w:rPr>
      </w:pPr>
    </w:p>
    <w:p w14:paraId="0C0B3C1D" w14:textId="619A8515" w:rsidR="002C154B" w:rsidRPr="00E054DF" w:rsidRDefault="002C154B" w:rsidP="002C154B">
      <w:pPr>
        <w:pStyle w:val="berschrift4"/>
        <w:numPr>
          <w:ilvl w:val="0"/>
          <w:numId w:val="0"/>
        </w:numPr>
        <w:ind w:left="864" w:hanging="864"/>
        <w:rPr>
          <w:b/>
          <w:i/>
          <w:u w:val="single"/>
          <w:lang w:val="en-US"/>
        </w:rPr>
      </w:pPr>
      <w:r w:rsidRPr="00E054DF">
        <w:rPr>
          <w:b/>
          <w:i/>
          <w:u w:val="single"/>
          <w:lang w:val="en-US"/>
        </w:rPr>
        <w:t>Initial proposal 2-6-6</w:t>
      </w:r>
      <w:r w:rsidR="00323D6C" w:rsidRPr="00E054DF">
        <w:rPr>
          <w:b/>
          <w:i/>
          <w:u w:val="single"/>
          <w:lang w:val="en-US"/>
        </w:rPr>
        <w:t xml:space="preserve"> (Open)</w:t>
      </w:r>
      <w:r w:rsidRPr="00E054DF">
        <w:rPr>
          <w:b/>
          <w:i/>
          <w:u w:val="single"/>
          <w:lang w:val="en-US"/>
        </w:rPr>
        <w:t>:</w:t>
      </w:r>
    </w:p>
    <w:p w14:paraId="260DD6BD" w14:textId="5C4C8323" w:rsidR="002C154B" w:rsidRPr="00E054DF" w:rsidRDefault="002C154B" w:rsidP="002C154B">
      <w:pPr>
        <w:rPr>
          <w:lang w:val="en-US"/>
        </w:rPr>
      </w:pPr>
      <w:r w:rsidRPr="00E054DF">
        <w:rPr>
          <w:lang w:val="en-US"/>
        </w:rPr>
        <w:t>For evaluation of SBFD</w:t>
      </w:r>
      <w:r w:rsidR="00AB4F94" w:rsidRPr="00E054DF">
        <w:rPr>
          <w:lang w:val="en-US"/>
        </w:rPr>
        <w:t xml:space="preserve"> and dynamic/flexible TDD</w:t>
      </w:r>
      <w:r w:rsidRPr="00E054DF">
        <w:rPr>
          <w:lang w:val="en-US"/>
        </w:rPr>
        <w:t>, companies report the UE antenna configurations used in their simulations. The UE antenna configurations in the following can be considered for calibration purpose.</w:t>
      </w:r>
    </w:p>
    <w:p w14:paraId="7BF3DEF5" w14:textId="77777777" w:rsidR="002C154B" w:rsidRPr="002111F7" w:rsidRDefault="002C154B" w:rsidP="005C4A83">
      <w:pPr>
        <w:pStyle w:val="Listenabsatz"/>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E054DF" w:rsidRDefault="002C154B" w:rsidP="005C4A83">
      <w:pPr>
        <w:pStyle w:val="Listenabsatz"/>
        <w:numPr>
          <w:ilvl w:val="1"/>
          <w:numId w:val="71"/>
        </w:numPr>
        <w:ind w:firstLineChars="0"/>
        <w:rPr>
          <w:bCs/>
          <w:iCs/>
          <w:lang w:val="en-US"/>
        </w:rPr>
      </w:pPr>
      <w:r w:rsidRPr="00E054DF">
        <w:rPr>
          <w:bCs/>
          <w:iCs/>
          <w:lang w:val="en-US"/>
        </w:rPr>
        <w:t>2Tx</w:t>
      </w:r>
      <w:r w:rsidR="00333024" w:rsidRPr="00E054DF">
        <w:rPr>
          <w:bCs/>
          <w:iCs/>
          <w:lang w:val="en-US"/>
        </w:rPr>
        <w:t>/Rx</w:t>
      </w:r>
      <w:r w:rsidRPr="00E054DF">
        <w:rPr>
          <w:bCs/>
          <w:iCs/>
          <w:lang w:val="en-US"/>
        </w:rPr>
        <w:t>: (M,N,P,Mg,Ng;Mp,Np) = (1,1,2,1,1;1,1), (dH,dV) = (N/A, N/A)</w:t>
      </w:r>
      <w:r w:rsidRPr="00333024">
        <w:rPr>
          <w:bCs/>
          <w:iCs/>
        </w:rPr>
        <w:t>λ</w:t>
      </w:r>
      <w:r w:rsidRPr="00E054DF">
        <w:rPr>
          <w:bCs/>
          <w:iCs/>
          <w:lang w:val="en-US"/>
        </w:rPr>
        <w:t>, 0°</w:t>
      </w:r>
      <w:r w:rsidR="008E6D9A" w:rsidRPr="00E054DF">
        <w:rPr>
          <w:bCs/>
          <w:iCs/>
          <w:lang w:val="en-US"/>
        </w:rPr>
        <w:t>/</w:t>
      </w:r>
      <w:r w:rsidRPr="00E054DF">
        <w:rPr>
          <w:bCs/>
          <w:iCs/>
          <w:lang w:val="en-US"/>
        </w:rPr>
        <w:t>90° polarization</w:t>
      </w:r>
    </w:p>
    <w:p w14:paraId="1CBC90E0" w14:textId="77777777" w:rsidR="002C154B" w:rsidRPr="002111F7" w:rsidRDefault="002C154B" w:rsidP="005C4A83">
      <w:pPr>
        <w:pStyle w:val="Listenabsatz"/>
        <w:numPr>
          <w:ilvl w:val="0"/>
          <w:numId w:val="71"/>
        </w:numPr>
        <w:ind w:firstLineChars="0"/>
        <w:rPr>
          <w:bCs/>
          <w:iCs/>
        </w:rPr>
      </w:pPr>
      <w:r w:rsidRPr="002111F7">
        <w:rPr>
          <w:bCs/>
          <w:iCs/>
        </w:rPr>
        <w:t xml:space="preserve">FR2-1: </w:t>
      </w:r>
    </w:p>
    <w:p w14:paraId="1F854B54" w14:textId="2A7595B8" w:rsidR="00043C89" w:rsidRDefault="002C154B" w:rsidP="005C4A83">
      <w:pPr>
        <w:pStyle w:val="Listenabsatz"/>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Pr="00E054DF" w:rsidRDefault="00FB7150" w:rsidP="00FB7150">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rsidRPr="00E054DF"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Pr="00E054DF" w:rsidRDefault="008F6DC3" w:rsidP="004C3DE1">
            <w:pPr>
              <w:spacing w:line="240" w:lineRule="auto"/>
              <w:rPr>
                <w:bCs/>
                <w:lang w:val="en-US"/>
              </w:rPr>
            </w:pPr>
            <w:r w:rsidRPr="00E054DF">
              <w:rPr>
                <w:rFonts w:hint="eastAsia"/>
                <w:bCs/>
                <w:lang w:val="en-US"/>
              </w:rPr>
              <w:t>F</w:t>
            </w:r>
            <w:r w:rsidRPr="00E054DF">
              <w:rPr>
                <w:bCs/>
                <w:lang w:val="en-US"/>
              </w:rPr>
              <w:t>ine with the FL proposal.</w:t>
            </w:r>
          </w:p>
        </w:tc>
      </w:tr>
      <w:tr w:rsidR="000971A6" w:rsidRPr="00E054DF"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E054DF" w:rsidRDefault="000971A6" w:rsidP="000971A6">
            <w:pPr>
              <w:spacing w:line="240" w:lineRule="auto"/>
              <w:rPr>
                <w:bCs/>
                <w:color w:val="000000" w:themeColor="text1"/>
                <w:lang w:val="en-US"/>
              </w:rPr>
            </w:pPr>
            <w:r w:rsidRPr="00E054DF">
              <w:rPr>
                <w:bCs/>
                <w:color w:val="000000" w:themeColor="text1"/>
                <w:lang w:val="en-US"/>
              </w:rPr>
              <w:t>We support FL initial proposal 2-6-6.</w:t>
            </w:r>
          </w:p>
        </w:tc>
      </w:tr>
      <w:tr w:rsidR="00E45DCC" w:rsidRPr="00E054DF"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Pr="00E054DF" w:rsidRDefault="00E45DCC" w:rsidP="00E45DCC">
            <w:pPr>
              <w:spacing w:line="240" w:lineRule="auto"/>
              <w:rPr>
                <w:bCs/>
                <w:lang w:val="en-US"/>
              </w:rPr>
            </w:pPr>
            <w:r w:rsidRPr="00E054DF">
              <w:rPr>
                <w:bCs/>
                <w:lang w:val="en-US"/>
              </w:rPr>
              <w:t>It would be prefererable to at least try to agree on the BS antenna configurations not only for calibration but for the actual performance evaluation. If there is no agreement, then we could fall back to this proposal</w:t>
            </w:r>
          </w:p>
        </w:tc>
      </w:tr>
      <w:tr w:rsidR="00A03659" w:rsidRPr="00E054DF"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Pr="00E054DF" w:rsidRDefault="00A03659" w:rsidP="00A03659">
            <w:pPr>
              <w:spacing w:line="240" w:lineRule="auto"/>
              <w:rPr>
                <w:bCs/>
                <w:lang w:val="en-US"/>
              </w:rPr>
            </w:pPr>
            <w:r w:rsidRPr="00E054DF">
              <w:rPr>
                <w:bCs/>
                <w:lang w:val="en-US"/>
              </w:rPr>
              <w:t xml:space="preserve">For FR1, we should have 4Rx UE with 2Tx anteanna. </w:t>
            </w:r>
          </w:p>
          <w:p w14:paraId="515F5DA0" w14:textId="77777777" w:rsidR="00A03659" w:rsidRPr="00E054DF" w:rsidRDefault="00A03659" w:rsidP="00A03659">
            <w:pPr>
              <w:spacing w:line="240" w:lineRule="auto"/>
              <w:rPr>
                <w:bCs/>
                <w:lang w:val="en-US"/>
              </w:rPr>
            </w:pPr>
            <w:r w:rsidRPr="00E054DF">
              <w:rPr>
                <w:bCs/>
                <w:lang w:val="en-US"/>
              </w:rPr>
              <w:t>For FR2, we need to clarify how many UE panels. FR2 prefer 3 panels (left, right, top).</w:t>
            </w:r>
          </w:p>
          <w:p w14:paraId="7108A1A2" w14:textId="52979A57" w:rsidR="00A03659" w:rsidRPr="00E054DF" w:rsidRDefault="00A03659" w:rsidP="00A03659">
            <w:pPr>
              <w:spacing w:line="240" w:lineRule="auto"/>
              <w:rPr>
                <w:bCs/>
                <w:lang w:val="en-US"/>
              </w:rPr>
            </w:pPr>
            <w:r w:rsidRPr="00E054DF">
              <w:rPr>
                <w:bCs/>
                <w:lang w:val="en-US"/>
              </w:rPr>
              <w:t xml:space="preserve">And FR2 prefer to use </w:t>
            </w:r>
            <w:r w:rsidRPr="00E054DF">
              <w:rPr>
                <w:lang w:val="en-US"/>
              </w:rPr>
              <w:t>(M,N,P</w:t>
            </w:r>
            <w:r w:rsidRPr="00E054DF">
              <w:rPr>
                <w:bCs/>
                <w:iCs/>
                <w:lang w:val="en-US"/>
              </w:rPr>
              <w:t>,Mg,Ng;Mp,Np) = (</w:t>
            </w:r>
            <w:r w:rsidRPr="00E054DF">
              <w:rPr>
                <w:lang w:val="en-US"/>
              </w:rPr>
              <w:t>1,4,2</w:t>
            </w:r>
            <w:r w:rsidRPr="00E054DF">
              <w:rPr>
                <w:bCs/>
                <w:iCs/>
                <w:lang w:val="en-US"/>
              </w:rPr>
              <w:t>,1,1;1,1</w:t>
            </w:r>
            <w:r w:rsidRPr="00E054DF">
              <w:rPr>
                <w:lang w:val="en-US"/>
              </w:rPr>
              <w:t>)</w:t>
            </w:r>
          </w:p>
        </w:tc>
      </w:tr>
    </w:tbl>
    <w:p w14:paraId="3DCFBE85" w14:textId="77777777" w:rsidR="00FB7150" w:rsidRPr="00E054DF" w:rsidRDefault="00FB7150" w:rsidP="00FB7150">
      <w:pPr>
        <w:spacing w:after="120"/>
        <w:rPr>
          <w:lang w:val="en-US"/>
        </w:rPr>
      </w:pPr>
    </w:p>
    <w:p w14:paraId="397911DB" w14:textId="77777777" w:rsidR="00FB7150" w:rsidRPr="00E054DF" w:rsidRDefault="00FB7150" w:rsidP="00FB7150">
      <w:pPr>
        <w:rPr>
          <w:bCs/>
          <w:iCs/>
          <w:lang w:val="en-US"/>
        </w:rPr>
      </w:pPr>
    </w:p>
    <w:p w14:paraId="425681A1" w14:textId="2CFB903C" w:rsidR="00043C89" w:rsidRDefault="00043C89" w:rsidP="00B8300E">
      <w:pPr>
        <w:pStyle w:val="berschrift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054DF"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054DF" w:rsidRDefault="00AD2BD0" w:rsidP="00A72BB2">
            <w:pPr>
              <w:spacing w:line="240" w:lineRule="auto"/>
              <w:rPr>
                <w:bCs/>
                <w:i/>
                <w:iCs/>
                <w:lang w:val="en-US"/>
              </w:rPr>
            </w:pPr>
            <w:r w:rsidRPr="00E054DF">
              <w:rPr>
                <w:b/>
                <w:i/>
                <w:u w:val="single"/>
                <w:lang w:val="en-US"/>
              </w:rPr>
              <w:t>Proposal 1</w:t>
            </w:r>
            <w:r w:rsidRPr="00E054DF">
              <w:rPr>
                <w:i/>
                <w:lang w:val="en-US"/>
              </w:rPr>
              <w:t xml:space="preserve">: </w:t>
            </w:r>
            <w:r w:rsidRPr="00E054DF">
              <w:rPr>
                <w:bCs/>
                <w:i/>
                <w:iCs/>
                <w:lang w:val="en-US"/>
              </w:rPr>
              <w:t xml:space="preserve">For </w:t>
            </w:r>
            <w:r w:rsidRPr="00E054DF">
              <w:rPr>
                <w:i/>
                <w:lang w:val="en-US"/>
              </w:rPr>
              <w:t>SBFD deployment case 1</w:t>
            </w:r>
            <w:r w:rsidRPr="00E054DF">
              <w:rPr>
                <w:bCs/>
                <w:i/>
                <w:lang w:val="en-US"/>
              </w:rPr>
              <w:t>,</w:t>
            </w:r>
            <w:r w:rsidRPr="00E054DF">
              <w:rPr>
                <w:bCs/>
                <w:i/>
                <w:iCs/>
                <w:lang w:val="en-US"/>
              </w:rPr>
              <w:t xml:space="preserve"> evaluation assumptions in </w:t>
            </w:r>
            <w:r w:rsidRPr="00E054DF">
              <w:rPr>
                <w:rFonts w:hint="eastAsia"/>
                <w:bCs/>
                <w:i/>
                <w:iCs/>
                <w:lang w:val="en-US"/>
              </w:rPr>
              <w:t>Ta</w:t>
            </w:r>
            <w:r w:rsidRPr="00E054DF">
              <w:rPr>
                <w:bCs/>
                <w:i/>
                <w:iCs/>
                <w:lang w:val="en-US"/>
              </w:rPr>
              <w:t>ble 15</w:t>
            </w:r>
            <w:r w:rsidRPr="00E054DF">
              <w:rPr>
                <w:i/>
                <w:lang w:val="en-US"/>
              </w:rPr>
              <w:t xml:space="preserve"> and Table 16</w:t>
            </w:r>
            <w:r w:rsidRPr="00E054DF">
              <w:rPr>
                <w:bCs/>
                <w:i/>
                <w:iCs/>
                <w:lang w:val="en-US"/>
              </w:rPr>
              <w:t xml:space="preserve"> in Annex B can be considered as starting point.</w:t>
            </w:r>
          </w:p>
          <w:p w14:paraId="492D7204" w14:textId="4068D2A6" w:rsidR="00AD2BD0" w:rsidRPr="00E054DF" w:rsidRDefault="00AD2BD0" w:rsidP="00A72BB2">
            <w:pPr>
              <w:tabs>
                <w:tab w:val="num" w:pos="720"/>
              </w:tabs>
              <w:spacing w:line="240" w:lineRule="auto"/>
              <w:rPr>
                <w:b/>
                <w:i/>
                <w:u w:val="single"/>
                <w:lang w:val="en-US"/>
              </w:rPr>
            </w:pPr>
          </w:p>
          <w:p w14:paraId="33F09A2B" w14:textId="77777777" w:rsidR="002B2991" w:rsidRPr="00E054DF" w:rsidRDefault="002B2991" w:rsidP="00A72BB2">
            <w:pPr>
              <w:tabs>
                <w:tab w:val="num" w:pos="720"/>
              </w:tabs>
              <w:spacing w:line="240" w:lineRule="auto"/>
              <w:rPr>
                <w:b/>
                <w:u w:val="single"/>
                <w:lang w:val="en-US"/>
              </w:rPr>
            </w:pPr>
            <w:r w:rsidRPr="00E054DF">
              <w:rPr>
                <w:b/>
                <w:u w:val="single"/>
                <w:lang w:val="en-US"/>
              </w:rPr>
              <w:t>gNB-UE channel modelling</w:t>
            </w:r>
          </w:p>
          <w:p w14:paraId="2691E6B7" w14:textId="22023163" w:rsidR="00B055F4" w:rsidRPr="00E054DF" w:rsidRDefault="00B055F4" w:rsidP="00A72BB2">
            <w:pPr>
              <w:tabs>
                <w:tab w:val="num" w:pos="720"/>
              </w:tabs>
              <w:spacing w:line="240" w:lineRule="auto"/>
              <w:rPr>
                <w:i/>
                <w:lang w:val="en-US"/>
              </w:rPr>
            </w:pPr>
            <w:r w:rsidRPr="00E054DF">
              <w:rPr>
                <w:b/>
                <w:i/>
                <w:u w:val="single"/>
                <w:lang w:val="en-US"/>
              </w:rPr>
              <w:t>Proposal 25</w:t>
            </w:r>
            <w:r w:rsidRPr="00E054DF">
              <w:rPr>
                <w:i/>
                <w:lang w:val="en-US"/>
              </w:rPr>
              <w:t>: For gNB-UE O2I building penetration loss for Urban macro, Dense urban and HetNet, 80% low-loss model and 20% high-loss model are considered.</w:t>
            </w:r>
          </w:p>
          <w:p w14:paraId="1625FAD3" w14:textId="1B094A22" w:rsidR="00B055F4" w:rsidRPr="00E054DF" w:rsidRDefault="00B055F4" w:rsidP="00A72BB2">
            <w:pPr>
              <w:tabs>
                <w:tab w:val="num" w:pos="720"/>
              </w:tabs>
              <w:spacing w:line="240" w:lineRule="auto"/>
              <w:rPr>
                <w:i/>
                <w:lang w:val="en-US"/>
              </w:rPr>
            </w:pPr>
          </w:p>
          <w:p w14:paraId="6108ABCE" w14:textId="77777777" w:rsidR="002B2991" w:rsidRPr="00E054DF" w:rsidRDefault="002B2991" w:rsidP="00A72BB2">
            <w:pPr>
              <w:tabs>
                <w:tab w:val="num" w:pos="720"/>
              </w:tabs>
              <w:spacing w:line="240" w:lineRule="auto"/>
              <w:rPr>
                <w:b/>
                <w:u w:val="single"/>
                <w:lang w:val="en-US"/>
              </w:rPr>
            </w:pPr>
            <w:r w:rsidRPr="00E054DF">
              <w:rPr>
                <w:b/>
                <w:u w:val="single"/>
                <w:lang w:val="en-US"/>
              </w:rPr>
              <w:t>gNB-gNB channel modelling</w:t>
            </w:r>
          </w:p>
          <w:p w14:paraId="1906627C" w14:textId="77777777" w:rsidR="00EE1E17" w:rsidRPr="00E054DF" w:rsidRDefault="00EE1E17" w:rsidP="00A72BB2">
            <w:pPr>
              <w:spacing w:line="240" w:lineRule="auto"/>
              <w:rPr>
                <w:iCs/>
                <w:lang w:val="en-US"/>
              </w:rPr>
            </w:pPr>
            <w:r w:rsidRPr="00E054DF">
              <w:rPr>
                <w:rFonts w:hint="eastAsia"/>
                <w:lang w:val="en-US"/>
              </w:rPr>
              <w:t>F</w:t>
            </w:r>
            <w:r w:rsidRPr="00E054DF">
              <w:rPr>
                <w:lang w:val="en-US"/>
              </w:rPr>
              <w:t xml:space="preserve">or </w:t>
            </w:r>
            <w:r w:rsidRPr="00E054DF">
              <w:rPr>
                <w:iCs/>
                <w:lang w:val="en-US"/>
              </w:rPr>
              <w:t>gNB-gNB channel model, regarding the LOS probability,</w:t>
            </w:r>
          </w:p>
          <w:p w14:paraId="24FCFD33" w14:textId="77777777" w:rsidR="00EE1E17" w:rsidRPr="00E054DF" w:rsidRDefault="00EE1E17" w:rsidP="00A72BB2">
            <w:pPr>
              <w:pStyle w:val="Listenabsatz"/>
              <w:widowControl/>
              <w:numPr>
                <w:ilvl w:val="0"/>
                <w:numId w:val="22"/>
              </w:numPr>
              <w:spacing w:line="240" w:lineRule="auto"/>
              <w:ind w:left="420" w:firstLineChars="0" w:hanging="420"/>
              <w:rPr>
                <w:iCs/>
                <w:lang w:val="en-US"/>
              </w:rPr>
            </w:pPr>
            <w:r w:rsidRPr="00E054DF">
              <w:rPr>
                <w:rFonts w:hint="eastAsia"/>
                <w:iCs/>
                <w:lang w:val="en-US"/>
              </w:rPr>
              <w:t>F</w:t>
            </w:r>
            <w:r w:rsidRPr="00E054DF">
              <w:rPr>
                <w:iCs/>
                <w:lang w:val="en-US"/>
              </w:rPr>
              <w:t>or Macro-to-Macro, if the 2D distance between Macros is not larger than ISD, the LOS probability is set to [0.7];</w:t>
            </w:r>
          </w:p>
          <w:p w14:paraId="188A5250" w14:textId="77777777" w:rsidR="00EE1E17" w:rsidRPr="00E054DF" w:rsidRDefault="00EE1E17" w:rsidP="00A72BB2">
            <w:pPr>
              <w:pStyle w:val="Listenabsatz"/>
              <w:widowControl/>
              <w:numPr>
                <w:ilvl w:val="0"/>
                <w:numId w:val="22"/>
              </w:numPr>
              <w:spacing w:line="240" w:lineRule="auto"/>
              <w:ind w:left="420" w:firstLineChars="0" w:hanging="420"/>
              <w:rPr>
                <w:lang w:val="en-US"/>
              </w:rPr>
            </w:pPr>
            <w:r w:rsidRPr="00E054DF">
              <w:rPr>
                <w:iCs/>
                <w:lang w:val="en-US"/>
              </w:rPr>
              <w:t>For other cases, follow TR 38.901.</w:t>
            </w:r>
          </w:p>
          <w:p w14:paraId="0D84972A" w14:textId="7E657E22" w:rsidR="00EE1E17" w:rsidRPr="00D35A31" w:rsidRDefault="00EE1E17" w:rsidP="00A72BB2">
            <w:pPr>
              <w:spacing w:line="240" w:lineRule="auto"/>
              <w:rPr>
                <w:lang w:val="en-US"/>
              </w:rPr>
            </w:pPr>
            <w:r w:rsidRPr="00D35A31">
              <w:rPr>
                <w:iCs/>
                <w:lang w:val="en-US"/>
              </w:rPr>
              <w:t xml:space="preserve">Other details can be found in </w:t>
            </w:r>
            <w:r w:rsidRPr="00E344A1">
              <w:fldChar w:fldCharType="begin"/>
            </w:r>
            <w:r w:rsidRPr="00D35A31">
              <w:rPr>
                <w:lang w:val="en-US"/>
              </w:rPr>
              <w:instrText xml:space="preserve"> REF _Ref109894160 \h </w:instrText>
            </w:r>
            <w:r w:rsidR="00E344A1" w:rsidRPr="00D35A31">
              <w:rPr>
                <w:lang w:val="en-US"/>
              </w:rPr>
              <w:instrText xml:space="preserve"> \* MERGEFORMAT </w:instrText>
            </w:r>
            <w:r w:rsidRPr="00E344A1">
              <w:fldChar w:fldCharType="separate"/>
            </w:r>
            <w:r w:rsidRPr="00D35A31">
              <w:rPr>
                <w:lang w:val="en-US"/>
              </w:rPr>
              <w:t>Table 12</w:t>
            </w:r>
            <w:r w:rsidRPr="00E344A1">
              <w:fldChar w:fldCharType="end"/>
            </w:r>
            <w:r w:rsidRPr="00D35A31">
              <w:rPr>
                <w:iCs/>
                <w:lang w:val="en-US"/>
              </w:rPr>
              <w:t xml:space="preserve">. </w:t>
            </w:r>
          </w:p>
          <w:p w14:paraId="26CCA6D3" w14:textId="1428C1D9" w:rsidR="002B2991" w:rsidRPr="00D35A31" w:rsidRDefault="002B2991" w:rsidP="00A72BB2">
            <w:pPr>
              <w:tabs>
                <w:tab w:val="num" w:pos="720"/>
              </w:tabs>
              <w:spacing w:line="240" w:lineRule="auto"/>
              <w:rPr>
                <w:i/>
                <w:lang w:val="en-US"/>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D35A31" w:rsidRDefault="00EE1E17" w:rsidP="00A72BB2">
            <w:pPr>
              <w:spacing w:line="240" w:lineRule="auto"/>
              <w:rPr>
                <w:lang w:val="en-US"/>
              </w:rPr>
            </w:pPr>
            <w:r w:rsidRPr="00D35A31">
              <w:rPr>
                <w:rFonts w:hint="eastAsia"/>
                <w:lang w:val="en-US"/>
              </w:rPr>
              <w:t>F</w:t>
            </w:r>
            <w:r w:rsidRPr="00D35A31">
              <w:rPr>
                <w:lang w:val="en-US"/>
              </w:rPr>
              <w:t xml:space="preserve">or </w:t>
            </w:r>
            <w:r w:rsidRPr="00D35A31">
              <w:rPr>
                <w:iCs/>
                <w:lang w:val="en-US"/>
              </w:rPr>
              <w:t xml:space="preserve">UE-UE channel model, </w:t>
            </w:r>
            <w:r w:rsidRPr="00D35A31">
              <w:rPr>
                <w:lang w:val="en-US"/>
              </w:rPr>
              <w:t xml:space="preserve">reuse TR 38.802 as much as possible, and the </w:t>
            </w:r>
            <w:r w:rsidRPr="00D35A31">
              <w:rPr>
                <w:iCs/>
                <w:lang w:val="en-US"/>
              </w:rPr>
              <w:t xml:space="preserve">details can be found in </w:t>
            </w:r>
            <w:r w:rsidRPr="00E344A1">
              <w:fldChar w:fldCharType="begin"/>
            </w:r>
            <w:r w:rsidRPr="00D35A31">
              <w:rPr>
                <w:lang w:val="en-US"/>
              </w:rPr>
              <w:instrText xml:space="preserve"> REF _Ref109894160 \h </w:instrText>
            </w:r>
            <w:r w:rsidR="00E344A1" w:rsidRPr="00D35A31">
              <w:rPr>
                <w:lang w:val="en-US"/>
              </w:rPr>
              <w:instrText xml:space="preserve"> \* MERGEFORMAT </w:instrText>
            </w:r>
            <w:r w:rsidRPr="00E344A1">
              <w:fldChar w:fldCharType="separate"/>
            </w:r>
            <w:r w:rsidRPr="00D35A31">
              <w:rPr>
                <w:lang w:val="en-US"/>
              </w:rPr>
              <w:t>Table 12</w:t>
            </w:r>
            <w:r w:rsidRPr="00E344A1">
              <w:fldChar w:fldCharType="end"/>
            </w:r>
            <w:r w:rsidRPr="00D35A31">
              <w:rPr>
                <w:iCs/>
                <w:lang w:val="en-US"/>
              </w:rPr>
              <w:t>..</w:t>
            </w:r>
          </w:p>
          <w:p w14:paraId="77F2DD7D" w14:textId="77777777" w:rsidR="00A72BB2" w:rsidRPr="00D35A31" w:rsidRDefault="00A72BB2" w:rsidP="00A72BB2">
            <w:pPr>
              <w:tabs>
                <w:tab w:val="num" w:pos="720"/>
              </w:tabs>
              <w:spacing w:line="240" w:lineRule="auto"/>
              <w:rPr>
                <w:b/>
                <w:i/>
                <w:u w:val="single"/>
                <w:lang w:val="en-US"/>
              </w:rPr>
            </w:pPr>
          </w:p>
          <w:p w14:paraId="464CB466" w14:textId="14E03235" w:rsidR="00B055F4" w:rsidRPr="00E054DF" w:rsidRDefault="00B055F4" w:rsidP="00A72BB2">
            <w:pPr>
              <w:tabs>
                <w:tab w:val="num" w:pos="720"/>
              </w:tabs>
              <w:spacing w:line="240" w:lineRule="auto"/>
              <w:rPr>
                <w:i/>
                <w:lang w:val="en-US"/>
              </w:rPr>
            </w:pPr>
            <w:r w:rsidRPr="00E054DF">
              <w:rPr>
                <w:b/>
                <w:i/>
                <w:u w:val="single"/>
                <w:lang w:val="en-US"/>
              </w:rPr>
              <w:t>Proposal 26</w:t>
            </w:r>
            <w:r w:rsidRPr="00E054DF">
              <w:rPr>
                <w:i/>
                <w:lang w:val="en-US"/>
              </w:rPr>
              <w:t xml:space="preserve">: For Penetration loss for UE-to-UE link, </w:t>
            </w:r>
            <w:r w:rsidRPr="00E054DF">
              <w:rPr>
                <w:rFonts w:hint="eastAsia"/>
                <w:i/>
                <w:lang w:val="en-US"/>
              </w:rPr>
              <w:t>Table</w:t>
            </w:r>
            <w:r w:rsidRPr="00E054DF">
              <w:rPr>
                <w:i/>
                <w:lang w:val="en-US"/>
              </w:rPr>
              <w:t xml:space="preserve"> 10 and Table 11 are considered for FR1 and FR 2-1, respectively.</w:t>
            </w:r>
          </w:p>
          <w:p w14:paraId="6084DA6B" w14:textId="77777777" w:rsidR="00E84B2B" w:rsidRPr="00E054DF" w:rsidRDefault="00E84B2B" w:rsidP="00A72BB2">
            <w:pPr>
              <w:tabs>
                <w:tab w:val="num" w:pos="720"/>
              </w:tabs>
              <w:spacing w:line="240" w:lineRule="auto"/>
              <w:rPr>
                <w:i/>
                <w:lang w:val="en-US"/>
              </w:rPr>
            </w:pPr>
          </w:p>
          <w:p w14:paraId="2DFC7E87" w14:textId="77777777" w:rsidR="00E84B2B" w:rsidRPr="00E054DF" w:rsidRDefault="00E84B2B" w:rsidP="00A72BB2">
            <w:pPr>
              <w:spacing w:line="240" w:lineRule="auto"/>
              <w:rPr>
                <w:lang w:val="en-US"/>
              </w:rPr>
            </w:pPr>
            <w:r w:rsidRPr="00E054DF">
              <w:rPr>
                <w:lang w:val="en-US"/>
              </w:rPr>
              <w:lastRenderedPageBreak/>
              <w:t>For UE-UE O2I building penetration loss, penetration loss between UEs in Table A.2.1-13 and Table A.2.1-12 in TR38.802 can be considered as starting point for FR1 and FR2-1, respectively. For HetNet</w:t>
            </w:r>
            <w:r w:rsidRPr="00E054DF" w:rsidDel="006C08B2">
              <w:rPr>
                <w:lang w:val="en-US"/>
              </w:rPr>
              <w:t xml:space="preserve"> </w:t>
            </w:r>
            <w:r w:rsidRPr="00E054DF">
              <w:rPr>
                <w:lang w:val="en-US"/>
              </w:rPr>
              <w:t xml:space="preserve">with Macro and InH, minor modifications are needed regarding how to determine Indoor UEs are in the same or different building. </w:t>
            </w:r>
          </w:p>
          <w:p w14:paraId="05F966C7" w14:textId="77777777" w:rsidR="00B055F4" w:rsidRPr="00E054DF" w:rsidRDefault="00B055F4" w:rsidP="00A72BB2">
            <w:pPr>
              <w:spacing w:line="240" w:lineRule="auto"/>
              <w:rPr>
                <w:i/>
                <w:lang w:val="en-US"/>
              </w:rPr>
            </w:pPr>
          </w:p>
          <w:p w14:paraId="79D86B65" w14:textId="347EFF95" w:rsidR="00903854" w:rsidRPr="00E054DF" w:rsidRDefault="00B055F4" w:rsidP="00A72BB2">
            <w:pPr>
              <w:spacing w:line="240" w:lineRule="auto"/>
              <w:rPr>
                <w:i/>
                <w:iCs/>
                <w:lang w:val="en-US"/>
              </w:rPr>
            </w:pPr>
            <w:r w:rsidRPr="00E054DF">
              <w:rPr>
                <w:b/>
                <w:i/>
                <w:u w:val="single"/>
                <w:lang w:val="en-US"/>
              </w:rPr>
              <w:t>Proposal 27</w:t>
            </w:r>
            <w:r w:rsidRPr="00E054DF">
              <w:rPr>
                <w:i/>
                <w:lang w:val="en-US"/>
              </w:rPr>
              <w:t>: For evaluation of SBFD operation, channel model in Table 12 can be used as starting point</w:t>
            </w:r>
            <w:r w:rsidRPr="00E054DF">
              <w:rPr>
                <w:i/>
                <w:iCs/>
                <w:lang w:val="en-US"/>
              </w:rPr>
              <w:t>.</w:t>
            </w:r>
            <w:r w:rsidRPr="00E054DF">
              <w:rPr>
                <w:i/>
                <w:lang w:val="en-US"/>
              </w:rPr>
              <w:t xml:space="preserve"> </w:t>
            </w:r>
          </w:p>
        </w:tc>
      </w:tr>
      <w:tr w:rsidR="00903854" w:rsidRPr="00E054DF"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054DF" w:rsidRDefault="009327C6" w:rsidP="00A72BB2">
            <w:pPr>
              <w:tabs>
                <w:tab w:val="num" w:pos="720"/>
              </w:tabs>
              <w:spacing w:line="240" w:lineRule="auto"/>
              <w:rPr>
                <w:b/>
                <w:u w:val="single"/>
                <w:lang w:val="en-US"/>
              </w:rPr>
            </w:pPr>
            <w:r w:rsidRPr="00E054DF">
              <w:rPr>
                <w:b/>
                <w:u w:val="single"/>
                <w:lang w:val="en-US"/>
              </w:rPr>
              <w:t>gNB-UE channel modelling</w:t>
            </w:r>
          </w:p>
          <w:p w14:paraId="5992034C" w14:textId="77777777" w:rsidR="008327E1" w:rsidRPr="00E054DF" w:rsidRDefault="008327E1" w:rsidP="00A72BB2">
            <w:pPr>
              <w:spacing w:line="240" w:lineRule="auto"/>
              <w:rPr>
                <w:i/>
                <w:lang w:val="en-US"/>
              </w:rPr>
            </w:pPr>
            <w:r w:rsidRPr="00E054DF">
              <w:rPr>
                <w:b/>
                <w:i/>
                <w:u w:val="single"/>
                <w:lang w:val="en-US"/>
              </w:rPr>
              <w:t>Proposal 18</w:t>
            </w:r>
            <w:r w:rsidRPr="00E054DF">
              <w:rPr>
                <w:b/>
                <w:i/>
                <w:lang w:val="en-US"/>
              </w:rPr>
              <w:t>:</w:t>
            </w:r>
            <w:r w:rsidRPr="00E054DF">
              <w:rPr>
                <w:i/>
                <w:lang w:val="en-US"/>
              </w:rPr>
              <w:t xml:space="preserve"> Adopt the gNB-UE channel models listed in Table A.2-1 for evaluation </w:t>
            </w:r>
            <w:r w:rsidRPr="00E054DF">
              <w:rPr>
                <w:rFonts w:hint="eastAsia"/>
                <w:i/>
                <w:lang w:val="en-US"/>
              </w:rPr>
              <w:t>a</w:t>
            </w:r>
            <w:r w:rsidRPr="00E054DF">
              <w:rPr>
                <w:i/>
                <w:lang w:val="en-US"/>
              </w:rPr>
              <w:t xml:space="preserve">nd </w:t>
            </w:r>
            <w:r w:rsidRPr="00E054DF">
              <w:rPr>
                <w:rFonts w:hint="eastAsia"/>
                <w:i/>
                <w:lang w:val="en-US"/>
              </w:rPr>
              <w:t>the</w:t>
            </w:r>
            <w:r w:rsidRPr="00E054DF">
              <w:rPr>
                <w:i/>
                <w:lang w:val="en-US"/>
              </w:rPr>
              <w:t xml:space="preserve"> following penetration loss model are used:</w:t>
            </w:r>
          </w:p>
          <w:p w14:paraId="51956CF3" w14:textId="77777777" w:rsidR="008327E1" w:rsidRPr="00E054DF" w:rsidRDefault="008327E1" w:rsidP="005C4A83">
            <w:pPr>
              <w:pStyle w:val="Listenabsatz"/>
              <w:numPr>
                <w:ilvl w:val="0"/>
                <w:numId w:val="45"/>
              </w:numPr>
              <w:snapToGrid w:val="0"/>
              <w:spacing w:line="240" w:lineRule="auto"/>
              <w:ind w:firstLineChars="0"/>
              <w:rPr>
                <w:i/>
                <w:lang w:val="en-US"/>
              </w:rPr>
            </w:pPr>
            <w:r w:rsidRPr="00E054DF">
              <w:rPr>
                <w:rFonts w:hint="eastAsia"/>
                <w:i/>
                <w:lang w:val="en-US"/>
              </w:rPr>
              <w:t>I</w:t>
            </w:r>
            <w:r w:rsidRPr="00E054DF">
              <w:rPr>
                <w:i/>
                <w:lang w:val="en-US"/>
              </w:rPr>
              <w:t>ndoor office: penetration loss is not modeled.</w:t>
            </w:r>
          </w:p>
          <w:p w14:paraId="6C818728" w14:textId="77777777" w:rsidR="008327E1" w:rsidRPr="00E344A1" w:rsidRDefault="008327E1" w:rsidP="005C4A83">
            <w:pPr>
              <w:pStyle w:val="Listenabsatz"/>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enabsatz"/>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enabsatz"/>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054DF">
              <w:rPr>
                <w:b/>
                <w:i/>
                <w:u w:val="single"/>
                <w:lang w:val="en-US"/>
              </w:rPr>
              <w:t>Proposal 19</w:t>
            </w:r>
            <w:r w:rsidRPr="00E054DF">
              <w:rPr>
                <w:b/>
                <w:i/>
                <w:lang w:val="en-US"/>
              </w:rPr>
              <w:t>:</w:t>
            </w:r>
            <w:r w:rsidRPr="00E054DF">
              <w:rPr>
                <w:i/>
                <w:lang w:val="en-US"/>
              </w:rPr>
              <w:t xml:space="preserve"> Adopt the gNB-gNB channel models listed in Table A.2-2 for evaluation on Rel-18 NR duplex operation. </w:t>
            </w:r>
            <w:r w:rsidRPr="00E344A1">
              <w:rPr>
                <w:i/>
              </w:rPr>
              <w:t>And the following modifications are considered:</w:t>
            </w:r>
          </w:p>
          <w:p w14:paraId="4ADFEE3E" w14:textId="77777777" w:rsidR="001A5EF0" w:rsidRPr="00E344A1" w:rsidRDefault="001A5EF0" w:rsidP="005C4A83">
            <w:pPr>
              <w:pStyle w:val="Listenabsatz"/>
              <w:numPr>
                <w:ilvl w:val="0"/>
                <w:numId w:val="46"/>
              </w:numPr>
              <w:snapToGrid w:val="0"/>
              <w:spacing w:line="240" w:lineRule="auto"/>
              <w:ind w:firstLineChars="0"/>
              <w:rPr>
                <w:i/>
              </w:rPr>
            </w:pPr>
            <w:r w:rsidRPr="00E054DF">
              <w:rPr>
                <w:i/>
                <w:lang w:val="en-US"/>
              </w:rPr>
              <w:t>The ASA and ZSA statistic should be updated to be the same as ASD and ZSD if these two gNBs have a same type</w:t>
            </w:r>
            <w:r w:rsidRPr="00E054DF">
              <w:rPr>
                <w:rFonts w:hint="eastAsia"/>
                <w:i/>
                <w:lang w:val="en-US"/>
              </w:rPr>
              <w:t>.</w:t>
            </w:r>
            <w:r w:rsidRPr="00E054DF">
              <w:rPr>
                <w:i/>
                <w:lang w:val="en-US"/>
              </w:rPr>
              <w:t xml:space="preserve"> </w:t>
            </w:r>
            <w:r w:rsidRPr="00E344A1">
              <w:rPr>
                <w:i/>
              </w:rPr>
              <w:t>ZoD offset is set to 0.</w:t>
            </w:r>
          </w:p>
          <w:p w14:paraId="0BC3974B" w14:textId="77777777" w:rsidR="001A5EF0" w:rsidRPr="00E054DF" w:rsidRDefault="001A5EF0" w:rsidP="005C4A83">
            <w:pPr>
              <w:pStyle w:val="Listenabsatz"/>
              <w:numPr>
                <w:ilvl w:val="0"/>
                <w:numId w:val="46"/>
              </w:numPr>
              <w:snapToGrid w:val="0"/>
              <w:spacing w:line="240" w:lineRule="auto"/>
              <w:ind w:firstLineChars="0"/>
              <w:rPr>
                <w:i/>
                <w:lang w:val="en-US"/>
              </w:rPr>
            </w:pPr>
            <w:r w:rsidRPr="00E054DF">
              <w:rPr>
                <w:i/>
                <w:lang w:val="en-US"/>
              </w:rPr>
              <w:t>The LOS probability should be updated if these two gNBs have a same type.</w:t>
            </w:r>
          </w:p>
          <w:p w14:paraId="698FD8C2" w14:textId="77777777" w:rsidR="001A5EF0" w:rsidRPr="00E054DF" w:rsidRDefault="001A5EF0" w:rsidP="005C4A83">
            <w:pPr>
              <w:pStyle w:val="Listenabsatz"/>
              <w:numPr>
                <w:ilvl w:val="1"/>
                <w:numId w:val="46"/>
              </w:numPr>
              <w:snapToGrid w:val="0"/>
              <w:spacing w:line="240" w:lineRule="auto"/>
              <w:ind w:firstLineChars="0"/>
              <w:rPr>
                <w:i/>
                <w:lang w:val="en-US"/>
              </w:rPr>
            </w:pPr>
            <w:r w:rsidRPr="00E054DF">
              <w:rPr>
                <w:i/>
                <w:lang w:val="en-US"/>
              </w:rPr>
              <w:t>The LOS probability of gNB-gNB link is set to 0.8.</w:t>
            </w:r>
          </w:p>
          <w:p w14:paraId="4E7B7360" w14:textId="77777777" w:rsidR="001A5EF0" w:rsidRPr="00E054DF" w:rsidRDefault="001A5EF0" w:rsidP="00A72BB2">
            <w:pPr>
              <w:spacing w:line="240" w:lineRule="auto"/>
              <w:rPr>
                <w:lang w:val="en-US"/>
              </w:rPr>
            </w:pPr>
          </w:p>
          <w:p w14:paraId="54AB3E3D" w14:textId="2797BAAE" w:rsidR="00E921D0" w:rsidRPr="00E054DF" w:rsidRDefault="00E921D0" w:rsidP="00A72BB2">
            <w:pPr>
              <w:tabs>
                <w:tab w:val="num" w:pos="720"/>
              </w:tabs>
              <w:spacing w:line="240" w:lineRule="auto"/>
              <w:rPr>
                <w:b/>
                <w:u w:val="single"/>
                <w:lang w:val="en-US"/>
              </w:rPr>
            </w:pPr>
            <w:r w:rsidRPr="00E054DF">
              <w:rPr>
                <w:b/>
                <w:u w:val="single"/>
                <w:lang w:val="en-US"/>
              </w:rPr>
              <w:t>UE-UE channel modelling</w:t>
            </w:r>
          </w:p>
          <w:p w14:paraId="0617C0FB" w14:textId="77777777" w:rsidR="00B66AC4" w:rsidRPr="00E344A1" w:rsidRDefault="00B66AC4" w:rsidP="00A72BB2">
            <w:pPr>
              <w:spacing w:line="240" w:lineRule="auto"/>
              <w:rPr>
                <w:i/>
              </w:rPr>
            </w:pPr>
            <w:r w:rsidRPr="00E054DF">
              <w:rPr>
                <w:b/>
                <w:i/>
                <w:u w:val="single"/>
                <w:lang w:val="en-US"/>
              </w:rPr>
              <w:t>Proposal 20</w:t>
            </w:r>
            <w:r w:rsidRPr="00E054DF">
              <w:rPr>
                <w:b/>
                <w:i/>
                <w:lang w:val="en-US"/>
              </w:rPr>
              <w:t>:</w:t>
            </w:r>
            <w:r w:rsidRPr="00E054DF">
              <w:rPr>
                <w:i/>
                <w:lang w:val="en-US"/>
              </w:rPr>
              <w:t xml:space="preserve"> Adopt the UE-UE channel models listed in Table A.2-3 for evaluation on Rel-18 NR duplex operation. </w:t>
            </w:r>
            <w:r w:rsidRPr="00E344A1">
              <w:rPr>
                <w:i/>
              </w:rPr>
              <w:t>And the following modifications are considered:</w:t>
            </w:r>
          </w:p>
          <w:p w14:paraId="58532257" w14:textId="77777777" w:rsidR="00B66AC4" w:rsidRPr="00E054DF" w:rsidRDefault="00B66AC4" w:rsidP="005C4A83">
            <w:pPr>
              <w:pStyle w:val="Listenabsatz"/>
              <w:numPr>
                <w:ilvl w:val="0"/>
                <w:numId w:val="46"/>
              </w:numPr>
              <w:snapToGrid w:val="0"/>
              <w:spacing w:line="240" w:lineRule="auto"/>
              <w:ind w:firstLineChars="0"/>
              <w:rPr>
                <w:i/>
                <w:lang w:val="en-US"/>
              </w:rPr>
            </w:pPr>
            <w:r w:rsidRPr="00E054DF">
              <w:rPr>
                <w:i/>
                <w:lang w:val="en-US"/>
              </w:rPr>
              <w:t>Replacing the gNB’ antenna height with UE’s antenna height.</w:t>
            </w:r>
          </w:p>
          <w:p w14:paraId="0859568D" w14:textId="77777777" w:rsidR="00B66AC4" w:rsidRPr="00E054DF" w:rsidRDefault="00B66AC4" w:rsidP="005C4A83">
            <w:pPr>
              <w:pStyle w:val="Listenabsatz"/>
              <w:numPr>
                <w:ilvl w:val="0"/>
                <w:numId w:val="46"/>
              </w:numPr>
              <w:snapToGrid w:val="0"/>
              <w:spacing w:line="240" w:lineRule="auto"/>
              <w:ind w:firstLineChars="0"/>
              <w:rPr>
                <w:i/>
                <w:lang w:val="en-US"/>
              </w:rPr>
            </w:pPr>
            <w:r w:rsidRPr="00E054DF">
              <w:rPr>
                <w:i/>
                <w:lang w:val="en-US"/>
              </w:rPr>
              <w:t>The ASD and ZSD statistic should be updated to be the same as ASA and ZSA.</w:t>
            </w:r>
          </w:p>
          <w:p w14:paraId="665A04C2" w14:textId="77777777" w:rsidR="00B66AC4" w:rsidRPr="00E054DF" w:rsidRDefault="00B66AC4" w:rsidP="005C4A83">
            <w:pPr>
              <w:pStyle w:val="Listenabsatz"/>
              <w:numPr>
                <w:ilvl w:val="0"/>
                <w:numId w:val="46"/>
              </w:numPr>
              <w:snapToGrid w:val="0"/>
              <w:spacing w:line="240" w:lineRule="auto"/>
              <w:ind w:firstLineChars="0"/>
              <w:rPr>
                <w:i/>
                <w:lang w:val="en-US"/>
              </w:rPr>
            </w:pPr>
            <w:r w:rsidRPr="00E054DF">
              <w:rPr>
                <w:i/>
                <w:lang w:val="en-US"/>
              </w:rPr>
              <w:t>Extending the applicability range of the pathloss model for UMi-Street canyon.</w:t>
            </w:r>
          </w:p>
          <w:p w14:paraId="267586C1" w14:textId="77777777" w:rsidR="00B66AC4" w:rsidRPr="00E054DF" w:rsidRDefault="00B66AC4" w:rsidP="005C4A83">
            <w:pPr>
              <w:pStyle w:val="Listenabsatz"/>
              <w:numPr>
                <w:ilvl w:val="1"/>
                <w:numId w:val="46"/>
              </w:numPr>
              <w:snapToGrid w:val="0"/>
              <w:spacing w:line="240" w:lineRule="auto"/>
              <w:ind w:firstLineChars="0"/>
              <w:rPr>
                <w:i/>
                <w:lang w:val="en-US"/>
              </w:rPr>
            </w:pPr>
            <w:r w:rsidRPr="00E054DF">
              <w:rPr>
                <w:i/>
                <w:lang w:val="en-US"/>
              </w:rPr>
              <w:t xml:space="preserve">The range of pathloss model can be extended from </w:t>
            </w:r>
            <m:oMath>
              <m:r>
                <w:rPr>
                  <w:rFonts w:ascii="Cambria Math" w:hAnsi="Cambria Math"/>
                  <w:lang w:val="en-US"/>
                </w:rPr>
                <m:t>10</m:t>
              </m:r>
              <m:r>
                <w:rPr>
                  <w:rFonts w:ascii="Cambria Math" w:hAnsi="Cambria Math"/>
                </w:rPr>
                <m:t>m</m:t>
              </m:r>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≤5</m:t>
              </m:r>
              <m:r>
                <w:rPr>
                  <w:rFonts w:ascii="Cambria Math" w:hAnsi="Cambria Math"/>
                </w:rPr>
                <m:t>km</m:t>
              </m:r>
            </m:oMath>
            <w:r w:rsidRPr="00E054DF">
              <w:rPr>
                <w:i/>
                <w:lang w:val="en-US"/>
              </w:rPr>
              <w:t xml:space="preserve"> to </w:t>
            </w:r>
            <m:oMath>
              <m:r>
                <w:rPr>
                  <w:rFonts w:ascii="Cambria Math" w:hAnsi="Cambria Math"/>
                  <w:lang w:val="en-US"/>
                </w:rPr>
                <m:t>3</m:t>
              </m:r>
              <m:r>
                <w:rPr>
                  <w:rFonts w:ascii="Cambria Math" w:hAnsi="Cambria Math"/>
                </w:rPr>
                <m:t>m</m:t>
              </m:r>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≤5</m:t>
              </m:r>
              <m:r>
                <w:rPr>
                  <w:rFonts w:ascii="Cambria Math" w:hAnsi="Cambria Math"/>
                </w:rPr>
                <m:t>km</m:t>
              </m:r>
            </m:oMath>
            <w:r w:rsidRPr="00E054DF">
              <w:rPr>
                <w:i/>
                <w:lang w:val="en-US"/>
              </w:rPr>
              <w:t>.</w:t>
            </w:r>
          </w:p>
          <w:p w14:paraId="05BF72C2" w14:textId="77777777" w:rsidR="00B66AC4" w:rsidRPr="00E054DF" w:rsidRDefault="00B66AC4" w:rsidP="005C4A83">
            <w:pPr>
              <w:pStyle w:val="Listenabsatz"/>
              <w:numPr>
                <w:ilvl w:val="0"/>
                <w:numId w:val="46"/>
              </w:numPr>
              <w:snapToGrid w:val="0"/>
              <w:spacing w:line="240" w:lineRule="auto"/>
              <w:ind w:firstLineChars="0"/>
              <w:rPr>
                <w:i/>
                <w:lang w:val="en-US"/>
              </w:rPr>
            </w:pPr>
            <w:r w:rsidRPr="00E054DF">
              <w:rPr>
                <w:i/>
                <w:lang w:val="en-US"/>
              </w:rPr>
              <w:t>The penetration loss model given in TR38.802 can be reused with the following modification.</w:t>
            </w:r>
          </w:p>
          <w:p w14:paraId="1CA22B62" w14:textId="77777777" w:rsidR="00B66AC4" w:rsidRPr="00E054DF" w:rsidRDefault="00B66AC4" w:rsidP="005C4A83">
            <w:pPr>
              <w:pStyle w:val="Listenabsatz"/>
              <w:numPr>
                <w:ilvl w:val="1"/>
                <w:numId w:val="46"/>
              </w:numPr>
              <w:snapToGrid w:val="0"/>
              <w:spacing w:line="240" w:lineRule="auto"/>
              <w:ind w:firstLineChars="0"/>
              <w:rPr>
                <w:i/>
                <w:lang w:val="en-US"/>
              </w:rPr>
            </w:pPr>
            <w:r w:rsidRPr="00E054DF">
              <w:rPr>
                <w:rFonts w:hint="eastAsia"/>
                <w:i/>
                <w:lang w:val="en-US"/>
              </w:rPr>
              <w:t>I</w:t>
            </w:r>
            <w:r w:rsidRPr="00E054DF">
              <w:rPr>
                <w:i/>
                <w:lang w:val="en-US"/>
              </w:rPr>
              <w:t>ndoor office: penetration loss is not modeled.</w:t>
            </w:r>
          </w:p>
          <w:p w14:paraId="14671D34" w14:textId="77777777" w:rsidR="00B66AC4" w:rsidRPr="00E344A1" w:rsidRDefault="00B66AC4" w:rsidP="005C4A83">
            <w:pPr>
              <w:pStyle w:val="Listenabsatz"/>
              <w:numPr>
                <w:ilvl w:val="1"/>
                <w:numId w:val="46"/>
              </w:numPr>
              <w:snapToGrid w:val="0"/>
              <w:spacing w:line="240" w:lineRule="auto"/>
              <w:ind w:firstLineChars="0"/>
              <w:rPr>
                <w:i/>
              </w:rPr>
            </w:pPr>
            <w:r w:rsidRPr="00E344A1">
              <w:rPr>
                <w:i/>
              </w:rPr>
              <w:lastRenderedPageBreak/>
              <w:t>Other cases:</w:t>
            </w:r>
          </w:p>
          <w:p w14:paraId="52D81C1F" w14:textId="77777777" w:rsidR="00B66AC4" w:rsidRPr="00E054DF" w:rsidRDefault="00B66AC4" w:rsidP="005C4A83">
            <w:pPr>
              <w:pStyle w:val="Listenabsatz"/>
              <w:numPr>
                <w:ilvl w:val="2"/>
                <w:numId w:val="47"/>
              </w:numPr>
              <w:snapToGrid w:val="0"/>
              <w:spacing w:line="240" w:lineRule="auto"/>
              <w:ind w:firstLineChars="0"/>
              <w:rPr>
                <w:i/>
                <w:lang w:val="en-US"/>
              </w:rPr>
            </w:pPr>
            <w:r w:rsidRPr="00E054DF">
              <w:rPr>
                <w:i/>
                <w:lang w:val="en-US"/>
              </w:rPr>
              <w:t>FR1: reuse the penetration loss model given in Table A.2.1-13 in TR 38.802.</w:t>
            </w:r>
          </w:p>
          <w:p w14:paraId="47BBAEFF" w14:textId="77777777" w:rsidR="00B66AC4" w:rsidRPr="00E054DF" w:rsidRDefault="00B66AC4" w:rsidP="005C4A83">
            <w:pPr>
              <w:pStyle w:val="Listenabsatz"/>
              <w:numPr>
                <w:ilvl w:val="2"/>
                <w:numId w:val="47"/>
              </w:numPr>
              <w:snapToGrid w:val="0"/>
              <w:spacing w:line="240" w:lineRule="auto"/>
              <w:ind w:firstLineChars="0"/>
              <w:rPr>
                <w:i/>
                <w:lang w:val="en-US"/>
              </w:rPr>
            </w:pPr>
            <w:r w:rsidRPr="00E054DF">
              <w:rPr>
                <w:i/>
                <w:lang w:val="en-US"/>
              </w:rPr>
              <w:t>FR2: reuse the penetration loss model given in Table A.2.1-12 in TR 38.802.</w:t>
            </w:r>
          </w:p>
          <w:p w14:paraId="2FEE6414" w14:textId="5340DE4E" w:rsidR="009327C6" w:rsidRPr="00E054DF" w:rsidRDefault="00B66AC4" w:rsidP="005C4A83">
            <w:pPr>
              <w:pStyle w:val="Listenabsatz"/>
              <w:numPr>
                <w:ilvl w:val="2"/>
                <w:numId w:val="47"/>
              </w:numPr>
              <w:snapToGrid w:val="0"/>
              <w:spacing w:line="240" w:lineRule="auto"/>
              <w:ind w:firstLineChars="0"/>
              <w:rPr>
                <w:i/>
                <w:lang w:val="en-US"/>
              </w:rPr>
            </w:pPr>
            <w:r w:rsidRPr="00E054DF">
              <w:rPr>
                <w:i/>
                <w:lang w:val="en-US"/>
              </w:rPr>
              <w:t>Note: for HetNet scenario, whether indoor UEs are in the same or different building is not related to the inter-UE 2D distance, but related to the building topology.</w:t>
            </w:r>
          </w:p>
        </w:tc>
      </w:tr>
      <w:tr w:rsidR="00903854" w:rsidRPr="00E054DF"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054DF" w:rsidRDefault="004B5D3C" w:rsidP="00A72BB2">
            <w:pPr>
              <w:spacing w:line="240" w:lineRule="auto"/>
              <w:rPr>
                <w:i/>
                <w:lang w:val="en-US"/>
              </w:rPr>
            </w:pPr>
            <w:r w:rsidRPr="00E054DF">
              <w:rPr>
                <w:rFonts w:hint="eastAsia"/>
                <w:b/>
                <w:i/>
                <w:u w:val="single"/>
                <w:lang w:val="en-US"/>
              </w:rPr>
              <w:t>P</w:t>
            </w:r>
            <w:r w:rsidRPr="00E054DF">
              <w:rPr>
                <w:b/>
                <w:i/>
                <w:u w:val="single"/>
                <w:lang w:val="en-US"/>
              </w:rPr>
              <w:t>roposal 16</w:t>
            </w:r>
            <w:r w:rsidRPr="00E054DF">
              <w:rPr>
                <w:i/>
                <w:lang w:val="en-US"/>
              </w:rPr>
              <w:t xml:space="preserve">: </w:t>
            </w:r>
          </w:p>
          <w:p w14:paraId="16295090" w14:textId="77777777" w:rsidR="004B5D3C" w:rsidRPr="00E054DF" w:rsidRDefault="004B5D3C" w:rsidP="00A72BB2">
            <w:pPr>
              <w:spacing w:line="240" w:lineRule="auto"/>
              <w:rPr>
                <w:i/>
                <w:lang w:val="en-US"/>
              </w:rPr>
            </w:pPr>
            <w:r w:rsidRPr="00E054DF">
              <w:rPr>
                <w:i/>
                <w:lang w:val="en-US"/>
              </w:rPr>
              <w:t>Regarding the gNB-gNB channel model,</w:t>
            </w:r>
          </w:p>
          <w:p w14:paraId="4A045205" w14:textId="77777777" w:rsidR="004B5D3C" w:rsidRPr="00E054DF" w:rsidRDefault="004B5D3C" w:rsidP="005C4A83">
            <w:pPr>
              <w:pStyle w:val="Listenabsatz"/>
              <w:widowControl/>
              <w:numPr>
                <w:ilvl w:val="0"/>
                <w:numId w:val="85"/>
              </w:numPr>
              <w:spacing w:line="240" w:lineRule="auto"/>
              <w:ind w:firstLineChars="0"/>
              <w:rPr>
                <w:i/>
                <w:lang w:val="en-US"/>
              </w:rPr>
            </w:pPr>
            <w:r w:rsidRPr="00E054DF">
              <w:rPr>
                <w:i/>
                <w:lang w:val="en-US"/>
              </w:rPr>
              <w:t>LOS probability for gNB-gNB channel are updated as 80%.</w:t>
            </w:r>
          </w:p>
          <w:p w14:paraId="22CB5C04" w14:textId="77777777" w:rsidR="004B5D3C" w:rsidRPr="00E054DF" w:rsidRDefault="004B5D3C" w:rsidP="005C4A83">
            <w:pPr>
              <w:pStyle w:val="Listenabsatz"/>
              <w:widowControl/>
              <w:numPr>
                <w:ilvl w:val="0"/>
                <w:numId w:val="85"/>
              </w:numPr>
              <w:spacing w:line="240" w:lineRule="auto"/>
              <w:ind w:firstLineChars="0"/>
              <w:rPr>
                <w:i/>
                <w:lang w:val="en-US"/>
              </w:rPr>
            </w:pPr>
            <w:r w:rsidRPr="00E054DF">
              <w:rPr>
                <w:i/>
                <w:lang w:val="en-US"/>
              </w:rPr>
              <w:t>ASA and ZSA statistics are updated to be the same as ASD and ZSD</w:t>
            </w:r>
            <w:r w:rsidRPr="00E054DF">
              <w:rPr>
                <w:rFonts w:hint="eastAsia"/>
                <w:i/>
                <w:lang w:val="en-US"/>
              </w:rPr>
              <w:t xml:space="preserve">, ZoD offset = 0. </w:t>
            </w:r>
          </w:p>
          <w:p w14:paraId="6E95C2E4" w14:textId="77777777" w:rsidR="004B5D3C" w:rsidRPr="00E054DF" w:rsidRDefault="004B5D3C" w:rsidP="00A72BB2">
            <w:pPr>
              <w:spacing w:line="240" w:lineRule="auto"/>
              <w:rPr>
                <w:i/>
                <w:lang w:val="en-US"/>
              </w:rPr>
            </w:pPr>
            <w:r w:rsidRPr="00E054DF">
              <w:rPr>
                <w:i/>
                <w:lang w:val="en-US"/>
              </w:rPr>
              <w:t>Regarding the UE-UE channel model,</w:t>
            </w:r>
          </w:p>
          <w:p w14:paraId="6149AF7A" w14:textId="5D8B1973" w:rsidR="00903854" w:rsidRPr="00E054DF" w:rsidRDefault="004B5D3C" w:rsidP="005C4A83">
            <w:pPr>
              <w:pStyle w:val="Listenabsatz"/>
              <w:widowControl/>
              <w:numPr>
                <w:ilvl w:val="0"/>
                <w:numId w:val="86"/>
              </w:numPr>
              <w:spacing w:line="240" w:lineRule="auto"/>
              <w:ind w:firstLineChars="0"/>
              <w:rPr>
                <w:i/>
                <w:lang w:val="en-US"/>
              </w:rPr>
            </w:pPr>
            <w:r w:rsidRPr="00E054DF">
              <w:rPr>
                <w:i/>
                <w:lang w:val="en-US"/>
              </w:rPr>
              <w:t>ASD and ZSD statistics are updated to be the same as ASA and ZSA.</w:t>
            </w:r>
          </w:p>
        </w:tc>
      </w:tr>
      <w:tr w:rsidR="00F52CD9" w:rsidRPr="00E054DF"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054DF" w:rsidRDefault="00A536DB" w:rsidP="00A536DB">
            <w:pPr>
              <w:spacing w:line="240" w:lineRule="auto"/>
              <w:rPr>
                <w:bCs/>
                <w:i/>
                <w:lang w:val="en-US"/>
              </w:rPr>
            </w:pPr>
            <w:r w:rsidRPr="00E054DF">
              <w:rPr>
                <w:rFonts w:hint="eastAsia"/>
                <w:b/>
                <w:i/>
                <w:u w:val="single"/>
                <w:lang w:val="en-US"/>
              </w:rPr>
              <w:t>P</w:t>
            </w:r>
            <w:r w:rsidRPr="00E054DF">
              <w:rPr>
                <w:b/>
                <w:i/>
                <w:u w:val="single"/>
                <w:lang w:val="en-US"/>
              </w:rPr>
              <w:t>roposal 7</w:t>
            </w:r>
            <w:r w:rsidRPr="00E054DF">
              <w:rPr>
                <w:i/>
                <w:lang w:val="en-US"/>
              </w:rPr>
              <w:t xml:space="preserve">: </w:t>
            </w:r>
            <w:r w:rsidRPr="00E054DF">
              <w:rPr>
                <w:bCs/>
                <w:i/>
                <w:lang w:val="en-US"/>
              </w:rPr>
              <w:t xml:space="preserve">For </w:t>
            </w:r>
            <w:bookmarkStart w:id="38" w:name="_Hlk111642297"/>
            <w:r w:rsidRPr="00E054DF">
              <w:rPr>
                <w:bCs/>
                <w:i/>
                <w:lang w:val="en-US"/>
              </w:rPr>
              <w:t xml:space="preserve">LOS probability for </w:t>
            </w:r>
            <w:bookmarkEnd w:id="38"/>
            <w:r w:rsidRPr="00E054DF">
              <w:rPr>
                <w:bCs/>
                <w:i/>
                <w:lang w:val="en-US"/>
              </w:rPr>
              <w:t xml:space="preserve">gNB-to-gNB channel, down select one option from the following options, </w:t>
            </w:r>
          </w:p>
          <w:p w14:paraId="5273512B" w14:textId="77777777" w:rsidR="00A536DB" w:rsidRPr="00E054DF" w:rsidRDefault="00A536DB" w:rsidP="005C4A83">
            <w:pPr>
              <w:numPr>
                <w:ilvl w:val="0"/>
                <w:numId w:val="89"/>
              </w:numPr>
              <w:spacing w:line="240" w:lineRule="auto"/>
              <w:rPr>
                <w:i/>
                <w:lang w:val="en-US"/>
              </w:rPr>
            </w:pPr>
            <w:r w:rsidRPr="00E054DF">
              <w:rPr>
                <w:i/>
                <w:lang w:val="en-US"/>
              </w:rPr>
              <w:t xml:space="preserve">Option 1. Reuse the gNB-to-UE LOS probability equation in TS38.901 </w:t>
            </w:r>
          </w:p>
          <w:p w14:paraId="2CFDC546" w14:textId="77777777" w:rsidR="00A536DB" w:rsidRPr="00E054DF" w:rsidRDefault="00A536DB" w:rsidP="005C4A83">
            <w:pPr>
              <w:numPr>
                <w:ilvl w:val="1"/>
                <w:numId w:val="89"/>
              </w:numPr>
              <w:spacing w:line="240" w:lineRule="auto"/>
              <w:rPr>
                <w:i/>
                <w:lang w:val="en-US"/>
              </w:rPr>
            </w:pPr>
            <w:r w:rsidRPr="00E054DF">
              <w:rPr>
                <w:i/>
                <w:lang w:val="en-US"/>
              </w:rPr>
              <w:t>Consider gNB as outdoor UE in gNB-gNB channel model</w:t>
            </w:r>
          </w:p>
          <w:p w14:paraId="1E85E26D" w14:textId="77777777" w:rsidR="00A536DB" w:rsidRPr="00E054DF" w:rsidRDefault="00A536DB" w:rsidP="005C4A83">
            <w:pPr>
              <w:numPr>
                <w:ilvl w:val="0"/>
                <w:numId w:val="89"/>
              </w:numPr>
              <w:spacing w:line="240" w:lineRule="auto"/>
              <w:rPr>
                <w:i/>
                <w:lang w:val="en-US"/>
              </w:rPr>
            </w:pPr>
            <w:r w:rsidRPr="00E054DF">
              <w:rPr>
                <w:i/>
                <w:lang w:val="en-US"/>
              </w:rPr>
              <w:t>Option 2. Modify the gNB-to-UE LOS probability equation to provide higher LOS probability</w:t>
            </w:r>
          </w:p>
          <w:p w14:paraId="114C3AD4" w14:textId="77777777" w:rsidR="00A536DB" w:rsidRPr="00E054DF" w:rsidRDefault="00A536DB" w:rsidP="005C4A83">
            <w:pPr>
              <w:numPr>
                <w:ilvl w:val="2"/>
                <w:numId w:val="89"/>
              </w:numPr>
              <w:spacing w:line="240" w:lineRule="auto"/>
              <w:rPr>
                <w:i/>
                <w:lang w:val="en-US"/>
              </w:rPr>
            </w:pPr>
            <w:r w:rsidRPr="00E054DF">
              <w:rPr>
                <w:i/>
                <w:lang w:val="en-US"/>
              </w:rPr>
              <w:t>Instead of d</w:t>
            </w:r>
            <w:r w:rsidRPr="00E054DF">
              <w:rPr>
                <w:i/>
                <w:vertAlign w:val="subscript"/>
                <w:lang w:val="en-US"/>
              </w:rPr>
              <w:t>2D-out</w:t>
            </w:r>
            <w:r w:rsidRPr="00E054DF">
              <w:rPr>
                <w:i/>
                <w:lang w:val="en-US"/>
              </w:rPr>
              <w:t>, smaller (e.g., half of d</w:t>
            </w:r>
            <w:r w:rsidRPr="00E054DF">
              <w:rPr>
                <w:i/>
                <w:vertAlign w:val="subscript"/>
                <w:lang w:val="en-US"/>
              </w:rPr>
              <w:t>2D-out</w:t>
            </w:r>
            <w:r w:rsidRPr="00E054DF">
              <w:rPr>
                <w:i/>
                <w:lang w:val="en-US"/>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E054DF" w:rsidRDefault="00A536DB" w:rsidP="005C4A83">
            <w:pPr>
              <w:numPr>
                <w:ilvl w:val="1"/>
                <w:numId w:val="89"/>
              </w:numPr>
              <w:spacing w:line="240" w:lineRule="auto"/>
              <w:rPr>
                <w:i/>
                <w:lang w:val="en-US"/>
              </w:rPr>
            </w:pPr>
            <w:r w:rsidRPr="00E054DF">
              <w:rPr>
                <w:i/>
                <w:lang w:val="en-US"/>
              </w:rPr>
              <w:t>Whether to apply the fixed LOS probability to all gNB-to-gNB channel or nearest gNB-to-gNB channel</w:t>
            </w:r>
          </w:p>
        </w:tc>
      </w:tr>
      <w:tr w:rsidR="002A2246" w:rsidRPr="00E054DF"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054DF" w:rsidRDefault="009E30FE" w:rsidP="006B501D">
            <w:pPr>
              <w:spacing w:line="240" w:lineRule="auto"/>
              <w:rPr>
                <w:lang w:val="en-US"/>
              </w:rPr>
            </w:pPr>
            <w:r w:rsidRPr="00E054DF">
              <w:rPr>
                <w:b/>
                <w:i/>
                <w:u w:val="single"/>
                <w:lang w:val="en-US"/>
              </w:rPr>
              <w:t>Observation 14:</w:t>
            </w:r>
            <w:r w:rsidRPr="00E054DF">
              <w:rPr>
                <w:lang w:val="en-US"/>
              </w:rPr>
              <w:t xml:space="preserve"> LOS probability will have large impact on the inter-gNB CLI and any candidate solutions.</w:t>
            </w:r>
          </w:p>
          <w:p w14:paraId="4C079FF4" w14:textId="67045252" w:rsidR="0058709F" w:rsidRPr="00E054DF" w:rsidRDefault="0058709F" w:rsidP="006B501D">
            <w:pPr>
              <w:spacing w:line="240" w:lineRule="auto"/>
              <w:rPr>
                <w:iCs/>
                <w:u w:val="single"/>
                <w:lang w:val="en-US"/>
              </w:rPr>
            </w:pPr>
            <w:r w:rsidRPr="00E054DF">
              <w:rPr>
                <w:b/>
                <w:i/>
                <w:iCs/>
                <w:u w:val="single"/>
                <w:lang w:val="en-US"/>
              </w:rPr>
              <w:t>Proposal 23:</w:t>
            </w:r>
            <w:r w:rsidRPr="00E054DF">
              <w:rPr>
                <w:lang w:val="en-US"/>
              </w:rPr>
              <w:t xml:space="preserve"> </w:t>
            </w:r>
            <w:r w:rsidRPr="00E054DF">
              <w:rPr>
                <w:iCs/>
                <w:lang w:val="en-US"/>
              </w:rPr>
              <w:t>Consider the current LOS probability equation as the baseline.</w:t>
            </w:r>
            <w:r w:rsidRPr="00E054DF">
              <w:rPr>
                <w:iCs/>
                <w:u w:val="single"/>
                <w:lang w:val="en-US"/>
              </w:rPr>
              <w:t xml:space="preserve"> </w:t>
            </w:r>
          </w:p>
          <w:p w14:paraId="1697FCF5" w14:textId="779AA074" w:rsidR="009E30FE" w:rsidRPr="00E054DF" w:rsidRDefault="0058709F" w:rsidP="005C4A83">
            <w:pPr>
              <w:numPr>
                <w:ilvl w:val="0"/>
                <w:numId w:val="98"/>
              </w:numPr>
              <w:spacing w:line="240" w:lineRule="auto"/>
              <w:rPr>
                <w:lang w:val="en-US"/>
              </w:rPr>
            </w:pPr>
            <w:r w:rsidRPr="00E054DF">
              <w:rPr>
                <w:iCs/>
                <w:lang w:val="en-US"/>
              </w:rPr>
              <w:t xml:space="preserve">Optional: higher LOS probability (e.g. changed some </w:t>
            </w:r>
            <w:r w:rsidRPr="00E054DF">
              <w:rPr>
                <w:lang w:val="en-US"/>
              </w:rPr>
              <w:t>coefficient or use fixed value for nearby gNBs)</w:t>
            </w:r>
          </w:p>
          <w:p w14:paraId="07B0DCE1" w14:textId="77777777" w:rsidR="000445A0" w:rsidRPr="00E054DF" w:rsidRDefault="000445A0" w:rsidP="000445A0">
            <w:pPr>
              <w:spacing w:line="240" w:lineRule="auto"/>
              <w:rPr>
                <w:lang w:val="en-US"/>
              </w:rPr>
            </w:pPr>
            <w:r w:rsidRPr="00E054DF">
              <w:rPr>
                <w:b/>
                <w:i/>
                <w:u w:val="single"/>
                <w:lang w:val="en-US"/>
              </w:rPr>
              <w:t>Observation 17</w:t>
            </w:r>
            <w:r w:rsidRPr="00E054DF">
              <w:rPr>
                <w:u w:val="single"/>
                <w:lang w:val="en-US"/>
              </w:rPr>
              <w:t>:</w:t>
            </w:r>
            <w:r w:rsidRPr="00E054DF">
              <w:rPr>
                <w:lang w:val="en-US"/>
              </w:rPr>
              <w:t xml:space="preserve"> Inter-UE pathloss computation based on leveraging gNB-UE model in 38.901 is not accurate.</w:t>
            </w:r>
          </w:p>
          <w:p w14:paraId="27165ABD" w14:textId="77777777" w:rsidR="000445A0" w:rsidRPr="00E054DF" w:rsidRDefault="000445A0" w:rsidP="005C4A83">
            <w:pPr>
              <w:numPr>
                <w:ilvl w:val="0"/>
                <w:numId w:val="100"/>
              </w:numPr>
              <w:spacing w:line="240" w:lineRule="auto"/>
              <w:rPr>
                <w:bCs/>
                <w:lang w:val="en-US"/>
              </w:rPr>
            </w:pPr>
            <w:r w:rsidRPr="00E054DF">
              <w:rPr>
                <w:bCs/>
                <w:lang w:val="en-US"/>
              </w:rPr>
              <w:t>The pathloss equations in 38.901 are based on certain applicability range of base station height which not suitable for UE.</w:t>
            </w:r>
          </w:p>
          <w:p w14:paraId="1FA3C494" w14:textId="77777777" w:rsidR="000445A0" w:rsidRPr="00E054DF" w:rsidRDefault="000445A0" w:rsidP="005C4A83">
            <w:pPr>
              <w:numPr>
                <w:ilvl w:val="0"/>
                <w:numId w:val="100"/>
              </w:numPr>
              <w:spacing w:line="240" w:lineRule="auto"/>
              <w:rPr>
                <w:bCs/>
                <w:lang w:val="en-US"/>
              </w:rPr>
            </w:pPr>
            <w:r w:rsidRPr="00E054DF">
              <w:rPr>
                <w:bCs/>
                <w:lang w:val="en-US"/>
              </w:rPr>
              <w:t xml:space="preserve">The UMa/UMi PL models consider a minimum distance between gNB and UE as </w:t>
            </w:r>
            <w:r w:rsidRPr="00E054DF">
              <w:rPr>
                <w:bCs/>
                <w:lang w:val="en-US"/>
              </w:rPr>
              <w:lastRenderedPageBreak/>
              <w:t>35/10m which is not valid as inter-UE distance could be small as &lt;1m.</w:t>
            </w:r>
          </w:p>
          <w:p w14:paraId="7690F68E" w14:textId="0055D1BF" w:rsidR="009E30FE" w:rsidRPr="00E054DF" w:rsidRDefault="000445A0" w:rsidP="006B501D">
            <w:pPr>
              <w:spacing w:line="240" w:lineRule="auto"/>
              <w:rPr>
                <w:lang w:val="en-US"/>
              </w:rPr>
            </w:pPr>
            <w:r w:rsidRPr="00E054DF">
              <w:rPr>
                <w:b/>
                <w:i/>
                <w:iCs/>
                <w:u w:val="single"/>
                <w:lang w:val="en-US"/>
              </w:rPr>
              <w:t>Proposal 25</w:t>
            </w:r>
            <w:r w:rsidRPr="00E054DF">
              <w:rPr>
                <w:iCs/>
                <w:u w:val="single"/>
                <w:lang w:val="en-US"/>
              </w:rPr>
              <w:t xml:space="preserve">: </w:t>
            </w:r>
            <w:r w:rsidRPr="00E054DF">
              <w:rPr>
                <w:bCs/>
                <w:lang w:val="en-US"/>
              </w:rPr>
              <w:t>The UE-to-UE channel can be modelled by leveraging the UE-UE channel model for flexible duplex evaluation in TR in 38.802.</w:t>
            </w:r>
          </w:p>
        </w:tc>
      </w:tr>
      <w:tr w:rsidR="002A2246" w:rsidRPr="00E054DF"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054DF" w:rsidRDefault="00B62E40" w:rsidP="002A2246">
            <w:pPr>
              <w:spacing w:line="240" w:lineRule="auto"/>
              <w:rPr>
                <w:lang w:val="en-US"/>
              </w:rPr>
            </w:pPr>
            <w:r w:rsidRPr="00E054DF">
              <w:rPr>
                <w:b/>
                <w:i/>
                <w:u w:val="single"/>
                <w:lang w:val="en-US"/>
              </w:rPr>
              <w:t>Proposal 5</w:t>
            </w:r>
            <w:r w:rsidRPr="00E054DF">
              <w:rPr>
                <w:lang w:val="en-US"/>
              </w:rPr>
              <w:t>: For NR duplex evolution, the LOS probability formula of gNB-to-UE for gNB-to-gNB and UE-to-UE channel model can be reused at least for InH scenario.</w:t>
            </w:r>
          </w:p>
          <w:p w14:paraId="17CF3EFE" w14:textId="77777777" w:rsidR="00B62E40" w:rsidRPr="00E054DF" w:rsidRDefault="00B62E40" w:rsidP="002A2246">
            <w:pPr>
              <w:spacing w:line="240" w:lineRule="auto"/>
              <w:rPr>
                <w:lang w:val="en-US"/>
              </w:rPr>
            </w:pPr>
          </w:p>
          <w:p w14:paraId="4DADDAF7" w14:textId="708910E8" w:rsidR="00B62E40" w:rsidRPr="00E054DF" w:rsidRDefault="00B62E40" w:rsidP="002A2246">
            <w:pPr>
              <w:spacing w:line="240" w:lineRule="auto"/>
              <w:rPr>
                <w:lang w:val="en-US"/>
              </w:rPr>
            </w:pPr>
            <w:r w:rsidRPr="00E054DF">
              <w:rPr>
                <w:lang w:val="en-US"/>
              </w:rPr>
              <w:t>According to the results, we can observe that there is no significant performance difference between reusing LOS probability formula of gNB-to-UE and setting all gNB-to-gNB link to LOS propagation in the InH scenario.</w:t>
            </w:r>
          </w:p>
        </w:tc>
      </w:tr>
      <w:tr w:rsidR="004F77AE" w:rsidRPr="00E054DF"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054DF" w:rsidRDefault="004F77AE" w:rsidP="004F77AE">
            <w:pPr>
              <w:spacing w:line="240" w:lineRule="auto"/>
              <w:rPr>
                <w:lang w:val="en-US"/>
              </w:rPr>
            </w:pPr>
            <w:r w:rsidRPr="00E054DF">
              <w:rPr>
                <w:b/>
                <w:i/>
                <w:u w:val="single"/>
                <w:lang w:val="en-US"/>
              </w:rPr>
              <w:t>Proposal 5</w:t>
            </w:r>
            <w:r w:rsidRPr="00E054DF">
              <w:rPr>
                <w:lang w:val="en-US"/>
              </w:rPr>
              <w:t>: Reuse the UE-UE channel model for flexible duplex evaluation in TR 38.802 for both FR1 and FR2-1 SBFD evaluation.</w:t>
            </w:r>
          </w:p>
          <w:p w14:paraId="720DE69A" w14:textId="74540ABE" w:rsidR="004F77AE" w:rsidRPr="00E054DF" w:rsidRDefault="004F77AE" w:rsidP="004F77AE">
            <w:pPr>
              <w:spacing w:line="240" w:lineRule="auto"/>
              <w:rPr>
                <w:lang w:val="en-US"/>
              </w:rPr>
            </w:pPr>
            <w:r w:rsidRPr="00E054DF">
              <w:rPr>
                <w:b/>
                <w:i/>
                <w:u w:val="single"/>
                <w:lang w:val="en-US"/>
              </w:rPr>
              <w:t>Proposal 6</w:t>
            </w:r>
            <w:r w:rsidRPr="00E054DF">
              <w:rPr>
                <w:lang w:val="en-US"/>
              </w:rPr>
              <w:t>: Reuse LOS probability in TR 38.901 and TR 38.802 for gNB-gNB and UE-UE channel model respectively.</w:t>
            </w:r>
          </w:p>
        </w:tc>
      </w:tr>
      <w:tr w:rsidR="005B2BB0" w:rsidRPr="00E054DF"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054DF" w:rsidRDefault="005B2BB0" w:rsidP="005B2BB0">
            <w:pPr>
              <w:spacing w:line="240" w:lineRule="auto"/>
              <w:rPr>
                <w:lang w:val="en-US"/>
              </w:rPr>
            </w:pPr>
            <w:r w:rsidRPr="00E054DF">
              <w:rPr>
                <w:b/>
                <w:i/>
                <w:u w:val="single"/>
                <w:lang w:val="en-US"/>
              </w:rPr>
              <w:t xml:space="preserve">Proposal 9: </w:t>
            </w:r>
            <w:r w:rsidRPr="00E054DF">
              <w:rPr>
                <w:lang w:val="en-US"/>
              </w:rPr>
              <w:t>For gNB-gNB channel model, reuse the LOS probability in TR 38.901.</w:t>
            </w:r>
          </w:p>
          <w:p w14:paraId="783092A4" w14:textId="77777777" w:rsidR="005B2BB0" w:rsidRPr="00E054DF" w:rsidRDefault="005B2BB0" w:rsidP="005B2BB0">
            <w:pPr>
              <w:spacing w:line="240" w:lineRule="auto"/>
              <w:rPr>
                <w:lang w:val="en-US"/>
              </w:rPr>
            </w:pPr>
            <w:r w:rsidRPr="00E054DF">
              <w:rPr>
                <w:b/>
                <w:i/>
                <w:u w:val="single"/>
                <w:lang w:val="en-US"/>
              </w:rPr>
              <w:t xml:space="preserve">Observation 4: </w:t>
            </w:r>
            <w:r w:rsidRPr="00E054DF">
              <w:rPr>
                <w:lang w:val="en-US"/>
              </w:rPr>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054DF" w:rsidRDefault="005B2BB0" w:rsidP="005B2BB0">
            <w:pPr>
              <w:spacing w:line="240" w:lineRule="auto"/>
              <w:rPr>
                <w:lang w:val="en-US"/>
              </w:rPr>
            </w:pPr>
            <w:r w:rsidRPr="00E054DF">
              <w:rPr>
                <w:b/>
                <w:i/>
                <w:u w:val="single"/>
                <w:lang w:val="en-US"/>
              </w:rPr>
              <w:t>Proposal 10:</w:t>
            </w:r>
            <w:r w:rsidRPr="00E054DF">
              <w:rPr>
                <w:lang w:val="en-US"/>
              </w:rPr>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054DF"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054DF" w:rsidRDefault="00DF581A" w:rsidP="00DF581A">
            <w:pPr>
              <w:spacing w:line="240" w:lineRule="auto"/>
              <w:rPr>
                <w:lang w:val="en-US"/>
              </w:rPr>
            </w:pPr>
            <w:r w:rsidRPr="00E054DF">
              <w:rPr>
                <w:b/>
                <w:i/>
                <w:u w:val="single"/>
                <w:lang w:val="en-US"/>
              </w:rPr>
              <w:t>Proposal 10:</w:t>
            </w:r>
            <w:r w:rsidRPr="00E054DF">
              <w:rPr>
                <w:lang w:val="en-US"/>
              </w:rPr>
              <w:t xml:space="preserve"> Large scale fading should be modelled but small scale fading should not be taken into consider for gNB-gNB channel model and UE-UE channel model in SLS calibration.</w:t>
            </w:r>
          </w:p>
        </w:tc>
      </w:tr>
      <w:tr w:rsidR="00DF581A" w:rsidRPr="00E054DF"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054DF" w:rsidRDefault="00451756" w:rsidP="00451756">
            <w:pPr>
              <w:spacing w:line="240" w:lineRule="auto"/>
              <w:rPr>
                <w:bCs/>
                <w:lang w:val="en-US"/>
              </w:rPr>
            </w:pPr>
            <w:r w:rsidRPr="00E054DF">
              <w:rPr>
                <w:b/>
                <w:bCs/>
                <w:i/>
                <w:u w:val="single"/>
                <w:lang w:val="en-US"/>
              </w:rPr>
              <w:t>Proposal 5:</w:t>
            </w:r>
            <w:r w:rsidRPr="00E054DF">
              <w:rPr>
                <w:b/>
                <w:bCs/>
                <w:lang w:val="en-US"/>
              </w:rPr>
              <w:t xml:space="preserve"> </w:t>
            </w:r>
            <w:r w:rsidRPr="00E054DF">
              <w:rPr>
                <w:bCs/>
                <w:lang w:val="en-US"/>
              </w:rPr>
              <w:t>Reuse the gNB-UE 5GCM in TR 38.901 with necessary modifications for both FR1 and FR2, similar as the UE-UE channel model for flexible duplex evaluation in TR38.802 for FR2.</w:t>
            </w:r>
          </w:p>
          <w:p w14:paraId="08381716" w14:textId="77777777" w:rsidR="00451756" w:rsidRPr="00E054DF" w:rsidRDefault="00451756" w:rsidP="005C4A83">
            <w:pPr>
              <w:pStyle w:val="Listenabsatz"/>
              <w:widowControl/>
              <w:numPr>
                <w:ilvl w:val="0"/>
                <w:numId w:val="130"/>
              </w:numPr>
              <w:spacing w:line="240" w:lineRule="auto"/>
              <w:ind w:firstLineChars="0"/>
              <w:rPr>
                <w:bCs/>
                <w:lang w:val="en-US"/>
              </w:rPr>
            </w:pPr>
            <w:r w:rsidRPr="00E054DF">
              <w:rPr>
                <w:bCs/>
                <w:lang w:val="en-U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054DF" w:rsidRDefault="00451756" w:rsidP="005C4A83">
            <w:pPr>
              <w:pStyle w:val="Listenabsatz"/>
              <w:widowControl/>
              <w:numPr>
                <w:ilvl w:val="1"/>
                <w:numId w:val="130"/>
              </w:numPr>
              <w:spacing w:line="240" w:lineRule="auto"/>
              <w:ind w:firstLineChars="0"/>
              <w:rPr>
                <w:bCs/>
                <w:lang w:val="en-US"/>
              </w:rPr>
            </w:pPr>
            <w:r w:rsidRPr="00E054DF">
              <w:rPr>
                <w:bCs/>
                <w:lang w:val="en-US"/>
              </w:rPr>
              <w:t>Replacing the gNB’s antenna height with UE’s antenna height, updating ASD and ZSD.</w:t>
            </w:r>
          </w:p>
          <w:p w14:paraId="5803C5CA" w14:textId="77777777" w:rsidR="00451756" w:rsidRPr="00E054DF" w:rsidRDefault="00451756" w:rsidP="005C4A83">
            <w:pPr>
              <w:pStyle w:val="Listenabsatz"/>
              <w:widowControl/>
              <w:numPr>
                <w:ilvl w:val="1"/>
                <w:numId w:val="130"/>
              </w:numPr>
              <w:spacing w:line="240" w:lineRule="auto"/>
              <w:ind w:firstLineChars="0"/>
              <w:rPr>
                <w:bCs/>
                <w:lang w:val="en-US"/>
              </w:rPr>
            </w:pPr>
            <w:r w:rsidRPr="00E054DF">
              <w:rPr>
                <w:rFonts w:hint="eastAsia"/>
                <w:bCs/>
                <w:lang w:val="en-US"/>
              </w:rPr>
              <w:t>F</w:t>
            </w:r>
            <w:r w:rsidRPr="00E054DF">
              <w:rPr>
                <w:bCs/>
                <w:lang w:val="en-US"/>
              </w:rPr>
              <w:t>FS: Other details and necessary modifications.</w:t>
            </w:r>
          </w:p>
          <w:p w14:paraId="58CFC7EC" w14:textId="402C5890" w:rsidR="00451756" w:rsidRPr="00E054DF" w:rsidRDefault="00451756" w:rsidP="00451756">
            <w:pPr>
              <w:spacing w:line="240" w:lineRule="auto"/>
              <w:rPr>
                <w:bCs/>
                <w:lang w:val="en-US"/>
              </w:rPr>
            </w:pPr>
            <w:r w:rsidRPr="00E054DF">
              <w:rPr>
                <w:b/>
                <w:bCs/>
                <w:i/>
                <w:u w:val="single"/>
                <w:lang w:val="en-US"/>
              </w:rPr>
              <w:t xml:space="preserve">Proposal 6: </w:t>
            </w:r>
            <w:r w:rsidRPr="00E054DF">
              <w:rPr>
                <w:bCs/>
                <w:lang w:val="en-US"/>
              </w:rPr>
              <w:t>The existing LOS probability models provided in 38.901 can be reused for the LOS probability model for both gNB-to-gNB and UE-to-UE links.</w:t>
            </w:r>
          </w:p>
          <w:p w14:paraId="2D59CA6F" w14:textId="2E9954CD" w:rsidR="00451756" w:rsidRPr="00E054DF" w:rsidRDefault="00451756" w:rsidP="005C4A83">
            <w:pPr>
              <w:pStyle w:val="Listenabsatz"/>
              <w:widowControl/>
              <w:numPr>
                <w:ilvl w:val="0"/>
                <w:numId w:val="131"/>
              </w:numPr>
              <w:spacing w:line="240" w:lineRule="auto"/>
              <w:ind w:firstLineChars="0"/>
              <w:rPr>
                <w:bCs/>
                <w:lang w:val="en-US"/>
              </w:rPr>
            </w:pPr>
            <w:r w:rsidRPr="00E054DF">
              <w:rPr>
                <w:bCs/>
                <w:lang w:val="en-U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054DF" w14:paraId="20365BEF" w14:textId="77777777" w:rsidTr="000E15CD">
        <w:tc>
          <w:tcPr>
            <w:tcW w:w="2122" w:type="dxa"/>
          </w:tcPr>
          <w:p w14:paraId="6CEA6FEF" w14:textId="05E1400D" w:rsidR="00DF581A" w:rsidRPr="00E344A1" w:rsidRDefault="008C3EFA" w:rsidP="00DF581A">
            <w:pPr>
              <w:spacing w:line="240" w:lineRule="auto"/>
              <w:jc w:val="center"/>
            </w:pPr>
            <w:r w:rsidRPr="00E344A1">
              <w:lastRenderedPageBreak/>
              <w:t>Sharp</w:t>
            </w:r>
          </w:p>
        </w:tc>
        <w:tc>
          <w:tcPr>
            <w:tcW w:w="7840" w:type="dxa"/>
          </w:tcPr>
          <w:p w14:paraId="753C7650" w14:textId="77777777" w:rsidR="00DF581A" w:rsidRPr="00E054DF" w:rsidRDefault="008C3EFA" w:rsidP="00DF581A">
            <w:pPr>
              <w:spacing w:line="240" w:lineRule="auto"/>
              <w:rPr>
                <w:lang w:val="en-US"/>
              </w:rPr>
            </w:pPr>
            <w:r w:rsidRPr="00E054DF">
              <w:rPr>
                <w:b/>
                <w:i/>
                <w:u w:val="single"/>
                <w:lang w:val="en-US"/>
              </w:rPr>
              <w:t>Proposal 5:</w:t>
            </w:r>
            <w:r w:rsidRPr="00E054DF">
              <w:rPr>
                <w:lang w:val="en-US"/>
              </w:rPr>
              <w:t xml:space="preserve"> For indoor hotspot, reuse LoS probability formula for gNB-UE links for gNB-gNB/UE-UE links.</w:t>
            </w:r>
          </w:p>
          <w:p w14:paraId="040DF888" w14:textId="77777777" w:rsidR="008C3EFA" w:rsidRPr="00E054DF" w:rsidRDefault="008C3EFA" w:rsidP="00DF581A">
            <w:pPr>
              <w:spacing w:line="240" w:lineRule="auto"/>
              <w:rPr>
                <w:lang w:val="en-US"/>
              </w:rPr>
            </w:pPr>
            <w:r w:rsidRPr="00E054DF">
              <w:rPr>
                <w:b/>
                <w:i/>
                <w:u w:val="single"/>
                <w:lang w:val="en-US"/>
              </w:rPr>
              <w:t xml:space="preserve">Proposal 6: </w:t>
            </w:r>
            <w:r w:rsidRPr="00E054DF">
              <w:rPr>
                <w:lang w:val="en-US"/>
              </w:rPr>
              <w:t>For Urban Macro, 100% LoS probability can be assumed for gNB-gNB links.</w:t>
            </w:r>
          </w:p>
          <w:p w14:paraId="78D50BE5" w14:textId="55FDBBCC" w:rsidR="008C3EFA" w:rsidRPr="00E054DF" w:rsidRDefault="008C3EFA" w:rsidP="00DF581A">
            <w:pPr>
              <w:spacing w:line="240" w:lineRule="auto"/>
              <w:rPr>
                <w:lang w:val="en-US"/>
              </w:rPr>
            </w:pPr>
            <w:r w:rsidRPr="00E054DF">
              <w:rPr>
                <w:b/>
                <w:i/>
                <w:u w:val="single"/>
                <w:lang w:val="en-US"/>
              </w:rPr>
              <w:t xml:space="preserve">Proposal 7: </w:t>
            </w:r>
            <w:r w:rsidRPr="00E054DF">
              <w:rPr>
                <w:lang w:val="en-US"/>
              </w:rPr>
              <w:t>For Urban Macro, LoS probability formula for gNB-UE links can be assumed for UE-UE links.</w:t>
            </w:r>
          </w:p>
        </w:tc>
      </w:tr>
      <w:tr w:rsidR="00DF581A" w:rsidRPr="00E054DF" w14:paraId="4F795EB0" w14:textId="77777777" w:rsidTr="000E15CD">
        <w:tc>
          <w:tcPr>
            <w:tcW w:w="2122" w:type="dxa"/>
          </w:tcPr>
          <w:p w14:paraId="6071B085" w14:textId="77777777" w:rsidR="00DF581A" w:rsidRPr="00E054DF" w:rsidRDefault="00DF581A" w:rsidP="00DF581A">
            <w:pPr>
              <w:spacing w:line="240" w:lineRule="auto"/>
              <w:jc w:val="center"/>
              <w:rPr>
                <w:lang w:val="en-US"/>
              </w:rPr>
            </w:pPr>
          </w:p>
        </w:tc>
        <w:tc>
          <w:tcPr>
            <w:tcW w:w="7840" w:type="dxa"/>
          </w:tcPr>
          <w:p w14:paraId="048DD036" w14:textId="77777777" w:rsidR="00DF581A" w:rsidRPr="00E054DF" w:rsidRDefault="00DF581A" w:rsidP="00DF581A">
            <w:pPr>
              <w:spacing w:line="240" w:lineRule="auto"/>
              <w:rPr>
                <w:lang w:val="en-US"/>
              </w:rPr>
            </w:pPr>
          </w:p>
        </w:tc>
      </w:tr>
    </w:tbl>
    <w:p w14:paraId="2EB16B9D" w14:textId="77777777" w:rsidR="00903854" w:rsidRPr="00E054DF" w:rsidRDefault="00903854" w:rsidP="00903854">
      <w:pPr>
        <w:spacing w:after="120"/>
        <w:rPr>
          <w:lang w:val="en-US"/>
        </w:rPr>
      </w:pPr>
    </w:p>
    <w:p w14:paraId="677A377B" w14:textId="1DA6E1A4" w:rsidR="00903854" w:rsidRDefault="00903854" w:rsidP="00B8300E">
      <w:pPr>
        <w:pStyle w:val="berschrift3"/>
      </w:pPr>
      <w:r>
        <w:t>Summary</w:t>
      </w:r>
    </w:p>
    <w:p w14:paraId="403657D3" w14:textId="4BEA346F" w:rsidR="004C1A50" w:rsidRPr="00E054DF" w:rsidRDefault="004C1A50" w:rsidP="004C1A50">
      <w:pPr>
        <w:spacing w:beforeLines="50" w:before="120" w:afterLines="50" w:after="120"/>
        <w:rPr>
          <w:lang w:val="en-US"/>
        </w:rPr>
      </w:pPr>
      <w:r w:rsidRPr="00E054DF">
        <w:rPr>
          <w:lang w:val="en-US"/>
        </w:rPr>
        <w:t>In RAN1#109-e meeting, the following agreements were achieved on gNB-gNB co-channel/adjacent-channel channel model.</w:t>
      </w:r>
    </w:p>
    <w:tbl>
      <w:tblPr>
        <w:tblStyle w:val="Tabellenraster"/>
        <w:tblW w:w="0" w:type="auto"/>
        <w:tblLook w:val="04A0" w:firstRow="1" w:lastRow="0" w:firstColumn="1" w:lastColumn="0" w:noHBand="0" w:noVBand="1"/>
      </w:tblPr>
      <w:tblGrid>
        <w:gridCol w:w="9962"/>
      </w:tblGrid>
      <w:tr w:rsidR="004C1A50" w:rsidRPr="00E054DF" w14:paraId="31D4CDDC" w14:textId="77777777" w:rsidTr="008A79F8">
        <w:tc>
          <w:tcPr>
            <w:tcW w:w="10194" w:type="dxa"/>
          </w:tcPr>
          <w:p w14:paraId="7FD41BBB" w14:textId="77777777" w:rsidR="004C1A50" w:rsidRPr="00E054DF" w:rsidRDefault="004C1A50" w:rsidP="004C1A50">
            <w:pPr>
              <w:spacing w:line="240" w:lineRule="auto"/>
              <w:rPr>
                <w:bCs/>
                <w:highlight w:val="green"/>
                <w:lang w:val="en-US"/>
              </w:rPr>
            </w:pPr>
            <w:r w:rsidRPr="00E054DF">
              <w:rPr>
                <w:bCs/>
                <w:highlight w:val="green"/>
                <w:lang w:val="en-US"/>
              </w:rPr>
              <w:t>Agreement</w:t>
            </w:r>
          </w:p>
          <w:p w14:paraId="0738CC39" w14:textId="77777777" w:rsidR="004C1A50" w:rsidRPr="00E054DF" w:rsidRDefault="004C1A50" w:rsidP="004C1A50">
            <w:pPr>
              <w:spacing w:line="240" w:lineRule="auto"/>
              <w:rPr>
                <w:lang w:val="en-US"/>
              </w:rPr>
            </w:pPr>
            <w:r w:rsidRPr="00E054DF">
              <w:rPr>
                <w:lang w:val="en-US"/>
              </w:rPr>
              <w:t>For gNB-gNB co-channel/adjacent-channel channel model and UE-UE co-channel/adjacent-channel channel model in RAN1 SLS,</w:t>
            </w:r>
          </w:p>
          <w:p w14:paraId="28FF60C7" w14:textId="77777777" w:rsidR="004C1A50" w:rsidRPr="00E054DF" w:rsidRDefault="004C1A50" w:rsidP="005C4A83">
            <w:pPr>
              <w:pStyle w:val="Listenabsatz"/>
              <w:widowControl/>
              <w:numPr>
                <w:ilvl w:val="0"/>
                <w:numId w:val="152"/>
              </w:numPr>
              <w:overflowPunct w:val="0"/>
              <w:spacing w:line="240" w:lineRule="auto"/>
              <w:ind w:firstLineChars="0"/>
              <w:contextualSpacing/>
              <w:textAlignment w:val="baseline"/>
              <w:rPr>
                <w:lang w:val="en-US"/>
              </w:rPr>
            </w:pPr>
            <w:r w:rsidRPr="00E054DF">
              <w:rPr>
                <w:lang w:val="en-US"/>
              </w:rPr>
              <w:t>Large scale fading (e.g., path loss, penetration loss, shadowing) should be modelled, and companies report whether small scale fading (e.g., fast fading including antenna gain) is also modelled in their simulation.</w:t>
            </w:r>
          </w:p>
          <w:p w14:paraId="6830835D" w14:textId="77777777" w:rsidR="004C1A50" w:rsidRPr="00E054DF" w:rsidRDefault="004C1A50" w:rsidP="005C4A83">
            <w:pPr>
              <w:pStyle w:val="Listenabsatz"/>
              <w:widowControl/>
              <w:numPr>
                <w:ilvl w:val="0"/>
                <w:numId w:val="152"/>
              </w:numPr>
              <w:overflowPunct w:val="0"/>
              <w:spacing w:line="240" w:lineRule="auto"/>
              <w:ind w:firstLineChars="0"/>
              <w:contextualSpacing/>
              <w:textAlignment w:val="baseline"/>
              <w:rPr>
                <w:lang w:val="en-US"/>
              </w:rPr>
            </w:pPr>
            <w:r w:rsidRPr="00E054DF">
              <w:rPr>
                <w:rFonts w:hint="eastAsia"/>
                <w:lang w:val="en-US"/>
              </w:rPr>
              <w:t>N</w:t>
            </w:r>
            <w:r w:rsidRPr="00E054DF">
              <w:rPr>
                <w:lang w:val="en-US"/>
              </w:rPr>
              <w:t>ote: Antenna gain is calculated based on the gNB-gNB or UE-UE LOS direction instead on the multi-path directions if fast fading is not modelled.</w:t>
            </w:r>
          </w:p>
          <w:p w14:paraId="282C7528" w14:textId="77777777" w:rsidR="004C1A50" w:rsidRPr="00E054DF" w:rsidRDefault="004C1A50" w:rsidP="005C4A83">
            <w:pPr>
              <w:pStyle w:val="Listenabsatz"/>
              <w:widowControl/>
              <w:numPr>
                <w:ilvl w:val="0"/>
                <w:numId w:val="152"/>
              </w:numPr>
              <w:overflowPunct w:val="0"/>
              <w:spacing w:line="240" w:lineRule="auto"/>
              <w:ind w:firstLineChars="0"/>
              <w:contextualSpacing/>
              <w:textAlignment w:val="baseline"/>
              <w:rPr>
                <w:highlight w:val="yellow"/>
                <w:lang w:val="en-US"/>
              </w:rPr>
            </w:pPr>
            <w:r w:rsidRPr="00E054DF">
              <w:rPr>
                <w:highlight w:val="yellow"/>
                <w:lang w:val="en-US"/>
              </w:rPr>
              <w:t>FFS: how to model realistic LOS probability for gNB-gNB and UE-UE channel model.</w:t>
            </w:r>
          </w:p>
          <w:p w14:paraId="4C97485C" w14:textId="77777777" w:rsidR="004C1A50" w:rsidRPr="00E054DF" w:rsidRDefault="004C1A50" w:rsidP="005C4A83">
            <w:pPr>
              <w:pStyle w:val="Listenabsatz"/>
              <w:widowControl/>
              <w:numPr>
                <w:ilvl w:val="0"/>
                <w:numId w:val="152"/>
              </w:numPr>
              <w:overflowPunct w:val="0"/>
              <w:spacing w:line="240" w:lineRule="auto"/>
              <w:ind w:firstLineChars="0"/>
              <w:contextualSpacing/>
              <w:textAlignment w:val="baseline"/>
              <w:rPr>
                <w:lang w:val="en-US"/>
              </w:rPr>
            </w:pPr>
            <w:r w:rsidRPr="00E054DF">
              <w:rPr>
                <w:lang w:val="en-US"/>
              </w:rPr>
              <w:t>FFS: How to set aligned channel model amongst companies for SLS calibration (if needed).</w:t>
            </w:r>
          </w:p>
          <w:p w14:paraId="62BFE08A" w14:textId="77777777" w:rsidR="004C1A50" w:rsidRPr="00E054DF" w:rsidRDefault="004C1A50" w:rsidP="004C1A50">
            <w:pPr>
              <w:spacing w:line="240" w:lineRule="auto"/>
              <w:rPr>
                <w:rFonts w:eastAsia="MS Mincho"/>
                <w:lang w:val="en-US"/>
              </w:rPr>
            </w:pPr>
          </w:p>
          <w:p w14:paraId="7615F648" w14:textId="77777777" w:rsidR="004C1A50" w:rsidRPr="00E054DF" w:rsidRDefault="004C1A50" w:rsidP="004C1A50">
            <w:pPr>
              <w:spacing w:line="240" w:lineRule="auto"/>
              <w:rPr>
                <w:bCs/>
                <w:highlight w:val="green"/>
                <w:lang w:val="en-US"/>
              </w:rPr>
            </w:pPr>
            <w:r w:rsidRPr="00E054DF">
              <w:rPr>
                <w:bCs/>
                <w:highlight w:val="green"/>
                <w:lang w:val="en-US"/>
              </w:rPr>
              <w:t>Agreement</w:t>
            </w:r>
          </w:p>
          <w:p w14:paraId="4396146E" w14:textId="77777777" w:rsidR="004C1A50" w:rsidRPr="00E054DF" w:rsidRDefault="004C1A50" w:rsidP="004C1A50">
            <w:pPr>
              <w:spacing w:line="240" w:lineRule="auto"/>
              <w:rPr>
                <w:iCs/>
                <w:lang w:val="en-US"/>
              </w:rPr>
            </w:pPr>
            <w:r w:rsidRPr="00E054DF">
              <w:rPr>
                <w:iCs/>
                <w:lang w:val="en-US"/>
              </w:rPr>
              <w:t>For gNB-gNB channel model, reuse gNB-to-UE channel model in TR 38.901 with necessary modification</w:t>
            </w:r>
          </w:p>
          <w:p w14:paraId="6F9A8591" w14:textId="77777777" w:rsidR="004C1A50" w:rsidRPr="00E054DF" w:rsidRDefault="004C1A50" w:rsidP="005C4A83">
            <w:pPr>
              <w:widowControl/>
              <w:numPr>
                <w:ilvl w:val="0"/>
                <w:numId w:val="153"/>
              </w:numPr>
              <w:overflowPunct w:val="0"/>
              <w:spacing w:line="240" w:lineRule="auto"/>
              <w:textAlignment w:val="baseline"/>
              <w:rPr>
                <w:lang w:val="en-US"/>
              </w:rPr>
            </w:pPr>
            <w:r w:rsidRPr="00E054DF">
              <w:rPr>
                <w:lang w:val="en-US"/>
              </w:rPr>
              <w:t>Replacing the UE’s antenna height with gNB’s antenna height, updating the angular spread</w:t>
            </w:r>
          </w:p>
          <w:p w14:paraId="16030211" w14:textId="77777777" w:rsidR="004C1A50" w:rsidRPr="00E054DF" w:rsidRDefault="004C1A50" w:rsidP="005C4A83">
            <w:pPr>
              <w:widowControl/>
              <w:numPr>
                <w:ilvl w:val="0"/>
                <w:numId w:val="153"/>
              </w:numPr>
              <w:overflowPunct w:val="0"/>
              <w:spacing w:line="240" w:lineRule="auto"/>
              <w:textAlignment w:val="baseline"/>
              <w:rPr>
                <w:highlight w:val="yellow"/>
                <w:lang w:val="en-US"/>
              </w:rPr>
            </w:pPr>
            <w:r w:rsidRPr="00E054DF">
              <w:rPr>
                <w:rFonts w:hint="eastAsia"/>
                <w:highlight w:val="yellow"/>
                <w:lang w:val="en-US"/>
              </w:rPr>
              <w:t>F</w:t>
            </w:r>
            <w:r w:rsidRPr="00E054DF">
              <w:rPr>
                <w:highlight w:val="yellow"/>
                <w:lang w:val="en-US"/>
              </w:rPr>
              <w:t>FS: whether/how to update LOS probability.</w:t>
            </w:r>
          </w:p>
          <w:p w14:paraId="0C72F95B" w14:textId="77777777" w:rsidR="004C1A50" w:rsidRPr="00E054DF" w:rsidRDefault="004C1A50" w:rsidP="005C4A83">
            <w:pPr>
              <w:widowControl/>
              <w:numPr>
                <w:ilvl w:val="0"/>
                <w:numId w:val="153"/>
              </w:numPr>
              <w:overflowPunct w:val="0"/>
              <w:spacing w:line="240" w:lineRule="auto"/>
              <w:textAlignment w:val="baseline"/>
              <w:rPr>
                <w:lang w:val="en-US"/>
              </w:rPr>
            </w:pPr>
            <w:r w:rsidRPr="00E054DF">
              <w:rPr>
                <w:highlight w:val="yellow"/>
                <w:lang w:val="en-US"/>
              </w:rPr>
              <w:t>FFS: Other details and necessary modifications</w:t>
            </w:r>
          </w:p>
        </w:tc>
      </w:tr>
    </w:tbl>
    <w:p w14:paraId="46649686" w14:textId="370E6138" w:rsidR="004C1A50" w:rsidRPr="00E054DF" w:rsidRDefault="004C1A50" w:rsidP="004C1A50">
      <w:pPr>
        <w:spacing w:after="120"/>
        <w:rPr>
          <w:lang w:val="en-US"/>
        </w:rPr>
      </w:pPr>
    </w:p>
    <w:p w14:paraId="3DB463E1" w14:textId="0015A3D9" w:rsidR="005B4F7D" w:rsidRPr="00E054DF" w:rsidRDefault="0008664C" w:rsidP="004C1A50">
      <w:pPr>
        <w:spacing w:after="120"/>
        <w:rPr>
          <w:b/>
          <w:u w:val="single"/>
          <w:lang w:val="en-US"/>
        </w:rPr>
      </w:pPr>
      <w:r w:rsidRPr="00E054DF">
        <w:rPr>
          <w:b/>
          <w:iCs/>
          <w:u w:val="single"/>
          <w:lang w:val="en-US"/>
        </w:rPr>
        <w:t>gNB-gNB channel model</w:t>
      </w:r>
    </w:p>
    <w:p w14:paraId="7DA41B5A" w14:textId="77777777" w:rsidR="001731E0" w:rsidRPr="00E054DF" w:rsidRDefault="001731E0" w:rsidP="004C1A50">
      <w:pPr>
        <w:spacing w:after="120"/>
        <w:rPr>
          <w:lang w:val="en-US"/>
        </w:rPr>
      </w:pPr>
      <w:r w:rsidRPr="00E054DF">
        <w:rPr>
          <w:lang w:val="en-US"/>
        </w:rPr>
        <w:t>Regarding the LOS probability for gNB-gNB channel model,</w:t>
      </w:r>
    </w:p>
    <w:p w14:paraId="3CA7B95D" w14:textId="0E0FBABB" w:rsidR="00642210" w:rsidRPr="00E054DF" w:rsidRDefault="001731E0" w:rsidP="005C4A83">
      <w:pPr>
        <w:pStyle w:val="Listenabsatz"/>
        <w:numPr>
          <w:ilvl w:val="0"/>
          <w:numId w:val="71"/>
        </w:numPr>
        <w:ind w:firstLineChars="0"/>
        <w:rPr>
          <w:lang w:val="en-US"/>
        </w:rPr>
      </w:pPr>
      <w:r w:rsidRPr="00E054DF">
        <w:rPr>
          <w:lang w:val="en-US"/>
        </w:rPr>
        <w:t>S</w:t>
      </w:r>
      <w:r w:rsidR="00E62902" w:rsidRPr="00E054DF">
        <w:rPr>
          <w:lang w:val="en-US"/>
        </w:rPr>
        <w:t>ome</w:t>
      </w:r>
      <w:r w:rsidR="00A132FC" w:rsidRPr="00E054DF">
        <w:rPr>
          <w:lang w:val="en-US"/>
        </w:rPr>
        <w:t xml:space="preserve"> companies [</w:t>
      </w:r>
      <w:r w:rsidR="004C6BED" w:rsidRPr="00E054DF">
        <w:rPr>
          <w:lang w:val="en-US"/>
        </w:rPr>
        <w:t xml:space="preserve">CATT, </w:t>
      </w:r>
      <w:r w:rsidR="002B109E" w:rsidRPr="00E054DF">
        <w:rPr>
          <w:lang w:val="en-US"/>
        </w:rPr>
        <w:t xml:space="preserve">Nokia, </w:t>
      </w:r>
      <w:r w:rsidR="00DA5704" w:rsidRPr="00E054DF">
        <w:rPr>
          <w:rFonts w:hint="eastAsia"/>
          <w:lang w:val="en-US"/>
        </w:rPr>
        <w:t>I</w:t>
      </w:r>
      <w:r w:rsidR="00DA5704" w:rsidRPr="00E054DF">
        <w:rPr>
          <w:lang w:val="en-US"/>
        </w:rPr>
        <w:t>nte</w:t>
      </w:r>
      <w:r w:rsidR="0008524D" w:rsidRPr="00E054DF">
        <w:rPr>
          <w:lang w:val="en-US"/>
        </w:rPr>
        <w:t>l</w:t>
      </w:r>
      <w:r w:rsidR="00A132FC" w:rsidRPr="00E054DF">
        <w:rPr>
          <w:lang w:val="en-US"/>
        </w:rPr>
        <w:t xml:space="preserve">] suggest to reuse </w:t>
      </w:r>
      <w:r w:rsidR="004F547B" w:rsidRPr="00E054DF">
        <w:rPr>
          <w:lang w:val="en-US"/>
        </w:rPr>
        <w:t xml:space="preserve">the </w:t>
      </w:r>
      <w:r w:rsidR="00FD1781" w:rsidRPr="00E054DF">
        <w:rPr>
          <w:lang w:val="en-US"/>
        </w:rPr>
        <w:t xml:space="preserve">gNB-to-UE LOS probability equation </w:t>
      </w:r>
      <w:r w:rsidR="00A132FC" w:rsidRPr="00E054DF">
        <w:rPr>
          <w:lang w:val="en-US"/>
        </w:rPr>
        <w:t xml:space="preserve">in TR 38.901 </w:t>
      </w:r>
      <w:r w:rsidR="00F7670B" w:rsidRPr="00E054DF">
        <w:rPr>
          <w:lang w:val="en-US"/>
        </w:rPr>
        <w:t>for gNB-</w:t>
      </w:r>
      <w:r w:rsidR="00F7670B" w:rsidRPr="00E054DF">
        <w:rPr>
          <w:rFonts w:hint="eastAsia"/>
          <w:lang w:val="en-US"/>
        </w:rPr>
        <w:t>to</w:t>
      </w:r>
      <w:r w:rsidR="00F7670B" w:rsidRPr="00E054DF">
        <w:rPr>
          <w:lang w:val="en-US"/>
        </w:rPr>
        <w:t xml:space="preserve">-gNB channel </w:t>
      </w:r>
      <w:r w:rsidR="00654712" w:rsidRPr="00E054DF">
        <w:rPr>
          <w:lang w:val="en-US"/>
        </w:rPr>
        <w:t>for all cases</w:t>
      </w:r>
      <w:r w:rsidR="00642210" w:rsidRPr="00E054DF">
        <w:rPr>
          <w:lang w:val="en-US"/>
        </w:rPr>
        <w:t>.</w:t>
      </w:r>
    </w:p>
    <w:p w14:paraId="2E6F4363" w14:textId="23EA4D34" w:rsidR="00642210" w:rsidRPr="00E054DF" w:rsidRDefault="00642210" w:rsidP="005C4A83">
      <w:pPr>
        <w:pStyle w:val="Listenabsatz"/>
        <w:numPr>
          <w:ilvl w:val="0"/>
          <w:numId w:val="71"/>
        </w:numPr>
        <w:ind w:firstLineChars="0"/>
        <w:rPr>
          <w:lang w:val="en-US"/>
        </w:rPr>
      </w:pPr>
      <w:r w:rsidRPr="00E054DF">
        <w:rPr>
          <w:lang w:val="en-US"/>
        </w:rPr>
        <w:t>Some companies [vivo, Sharp</w:t>
      </w:r>
      <w:r w:rsidR="00F64617" w:rsidRPr="00E054DF">
        <w:rPr>
          <w:lang w:val="en-US"/>
        </w:rPr>
        <w:t>, CMCC</w:t>
      </w:r>
      <w:r w:rsidRPr="00E054DF">
        <w:rPr>
          <w:lang w:val="en-US"/>
        </w:rPr>
        <w:t xml:space="preserve">] </w:t>
      </w:r>
      <w:r w:rsidR="00044953" w:rsidRPr="00E054DF">
        <w:rPr>
          <w:lang w:val="en-US"/>
        </w:rPr>
        <w:t xml:space="preserve">suggest to reuse </w:t>
      </w:r>
      <w:r w:rsidR="00A13A05" w:rsidRPr="00E054DF">
        <w:rPr>
          <w:lang w:val="en-US"/>
        </w:rPr>
        <w:t>the gNB-to-UE LOS probability equation</w:t>
      </w:r>
      <w:r w:rsidRPr="00E054DF">
        <w:rPr>
          <w:lang w:val="en-US"/>
        </w:rPr>
        <w:t xml:space="preserve"> </w:t>
      </w:r>
      <w:r w:rsidR="00A13A05" w:rsidRPr="00E054DF">
        <w:rPr>
          <w:lang w:val="en-US"/>
        </w:rPr>
        <w:t xml:space="preserve">in TR 38.901 </w:t>
      </w:r>
      <w:r w:rsidRPr="00E054DF">
        <w:rPr>
          <w:lang w:val="en-US"/>
        </w:rPr>
        <w:t>for InH scenario.</w:t>
      </w:r>
    </w:p>
    <w:p w14:paraId="29B25CAF" w14:textId="6EA07E08" w:rsidR="00174455" w:rsidRPr="00E054DF" w:rsidRDefault="00FD1781" w:rsidP="005C4A83">
      <w:pPr>
        <w:pStyle w:val="Listenabsatz"/>
        <w:numPr>
          <w:ilvl w:val="0"/>
          <w:numId w:val="71"/>
        </w:numPr>
        <w:ind w:firstLineChars="0"/>
        <w:rPr>
          <w:lang w:val="en-US"/>
        </w:rPr>
      </w:pPr>
      <w:r w:rsidRPr="00E054DF">
        <w:rPr>
          <w:lang w:val="en-US"/>
        </w:rPr>
        <w:lastRenderedPageBreak/>
        <w:t>Some</w:t>
      </w:r>
      <w:r w:rsidR="00174455" w:rsidRPr="00E054DF">
        <w:rPr>
          <w:lang w:val="en-US"/>
        </w:rPr>
        <w:t xml:space="preserve"> companies</w:t>
      </w:r>
      <w:r w:rsidR="00ED7E38" w:rsidRPr="00E054DF">
        <w:rPr>
          <w:lang w:val="en-US"/>
        </w:rPr>
        <w:t xml:space="preserve"> [</w:t>
      </w:r>
      <w:r w:rsidR="00783DB1" w:rsidRPr="00E054DF">
        <w:rPr>
          <w:lang w:val="en-US"/>
        </w:rPr>
        <w:t>Huawei, ZTE, Qualcomm, vivo</w:t>
      </w:r>
      <w:r w:rsidR="00F64617" w:rsidRPr="00E054DF">
        <w:rPr>
          <w:lang w:val="en-US"/>
        </w:rPr>
        <w:t>, CMCC</w:t>
      </w:r>
      <w:r w:rsidR="00ED7E38" w:rsidRPr="00E054DF">
        <w:rPr>
          <w:lang w:val="en-US"/>
        </w:rPr>
        <w:t>]</w:t>
      </w:r>
      <w:r w:rsidR="00174455" w:rsidRPr="00E054DF">
        <w:rPr>
          <w:lang w:val="en-US"/>
        </w:rPr>
        <w:t xml:space="preserve"> </w:t>
      </w:r>
      <w:r w:rsidRPr="00E054DF">
        <w:rPr>
          <w:lang w:val="en-US"/>
        </w:rPr>
        <w:t>consider modified</w:t>
      </w:r>
      <w:r w:rsidR="00596D06" w:rsidRPr="00E054DF">
        <w:rPr>
          <w:iCs/>
          <w:lang w:val="en-US"/>
        </w:rPr>
        <w:t xml:space="preserve"> </w:t>
      </w:r>
      <w:r w:rsidR="00596D06" w:rsidRPr="00E054DF">
        <w:rPr>
          <w:lang w:val="en-US"/>
        </w:rPr>
        <w:t xml:space="preserve">LOS probability </w:t>
      </w:r>
      <w:r w:rsidRPr="00E054DF">
        <w:rPr>
          <w:lang w:val="en-US"/>
        </w:rPr>
        <w:t xml:space="preserve">for </w:t>
      </w:r>
      <w:r w:rsidR="00A13A05" w:rsidRPr="00E054DF">
        <w:rPr>
          <w:lang w:val="en-US"/>
        </w:rPr>
        <w:t>Macro-</w:t>
      </w:r>
      <w:r w:rsidRPr="00E054DF">
        <w:rPr>
          <w:lang w:val="en-US"/>
        </w:rPr>
        <w:t>gNB-</w:t>
      </w:r>
      <w:r w:rsidRPr="00E054DF">
        <w:rPr>
          <w:rFonts w:hint="eastAsia"/>
          <w:lang w:val="en-US"/>
        </w:rPr>
        <w:t>to</w:t>
      </w:r>
      <w:r w:rsidRPr="00E054DF">
        <w:rPr>
          <w:lang w:val="en-US"/>
        </w:rPr>
        <w:t>-</w:t>
      </w:r>
      <w:r w:rsidR="00A13A05" w:rsidRPr="00E054DF">
        <w:rPr>
          <w:lang w:val="en-US"/>
        </w:rPr>
        <w:t>Macro-</w:t>
      </w:r>
      <w:r w:rsidRPr="00E054DF">
        <w:rPr>
          <w:lang w:val="en-US"/>
        </w:rPr>
        <w:t>gNB channel</w:t>
      </w:r>
      <w:r w:rsidR="004E5C37" w:rsidRPr="00E054DF">
        <w:rPr>
          <w:lang w:val="en-US"/>
        </w:rPr>
        <w:t>.</w:t>
      </w:r>
    </w:p>
    <w:p w14:paraId="66614D98" w14:textId="797DA3AB" w:rsidR="00354EA6" w:rsidRPr="00E054DF" w:rsidRDefault="007C6300" w:rsidP="005C4A83">
      <w:pPr>
        <w:pStyle w:val="Listenabsatz"/>
        <w:numPr>
          <w:ilvl w:val="1"/>
          <w:numId w:val="71"/>
        </w:numPr>
        <w:ind w:firstLineChars="0"/>
        <w:rPr>
          <w:lang w:val="en-US"/>
        </w:rPr>
      </w:pPr>
      <w:r w:rsidRPr="00E054DF">
        <w:rPr>
          <w:rFonts w:hint="eastAsia"/>
          <w:lang w:val="en-US"/>
        </w:rPr>
        <w:t>[Q</w:t>
      </w:r>
      <w:r w:rsidRPr="00E054DF">
        <w:rPr>
          <w:lang w:val="en-US"/>
        </w:rPr>
        <w:t xml:space="preserve">ualcomm] </w:t>
      </w:r>
      <w:r w:rsidR="006B3BD2" w:rsidRPr="00E054DF">
        <w:rPr>
          <w:lang w:val="en-US"/>
        </w:rPr>
        <w:t xml:space="preserve">Optional </w:t>
      </w:r>
      <w:r w:rsidR="00BF0F19" w:rsidRPr="00E054DF">
        <w:rPr>
          <w:lang w:val="en-US"/>
        </w:rPr>
        <w:t>higher</w:t>
      </w:r>
      <w:r w:rsidR="00E378D5" w:rsidRPr="00E054DF">
        <w:rPr>
          <w:lang w:val="en-US"/>
        </w:rPr>
        <w:t xml:space="preserve"> LOS probability</w:t>
      </w:r>
      <w:r w:rsidR="006B3BD2" w:rsidRPr="00E054DF">
        <w:rPr>
          <w:lang w:val="en-US"/>
        </w:rPr>
        <w:t xml:space="preserve"> </w:t>
      </w:r>
      <w:r w:rsidR="00E378D5" w:rsidRPr="00E054DF">
        <w:rPr>
          <w:lang w:val="en-US"/>
        </w:rPr>
        <w:t>for nearby gNBs</w:t>
      </w:r>
    </w:p>
    <w:p w14:paraId="75A94BEA" w14:textId="76B91BA4" w:rsidR="00B973DA" w:rsidRPr="00E054DF" w:rsidRDefault="00B973DA" w:rsidP="005C4A83">
      <w:pPr>
        <w:pStyle w:val="Listenabsatz"/>
        <w:numPr>
          <w:ilvl w:val="1"/>
          <w:numId w:val="71"/>
        </w:numPr>
        <w:ind w:firstLineChars="0"/>
        <w:rPr>
          <w:lang w:val="en-US"/>
        </w:rPr>
      </w:pPr>
      <w:r w:rsidRPr="00E054DF">
        <w:rPr>
          <w:rFonts w:hint="eastAsia"/>
          <w:lang w:val="en-US"/>
        </w:rPr>
        <w:t>[</w:t>
      </w:r>
      <w:r w:rsidRPr="00E054DF">
        <w:rPr>
          <w:lang w:val="en-US"/>
        </w:rPr>
        <w:t xml:space="preserve">CMCC] </w:t>
      </w:r>
      <w:r w:rsidR="00BF0F19" w:rsidRPr="00E054DF">
        <w:rPr>
          <w:lang w:val="en-US"/>
        </w:rPr>
        <w:t>Higher</w:t>
      </w:r>
      <w:r w:rsidR="00DC255D" w:rsidRPr="00E054DF">
        <w:rPr>
          <w:lang w:val="en-US"/>
        </w:rPr>
        <w:t xml:space="preserve"> LOS probability for nearby Macros, i.e., if the2D distance between Macros &lt;= ISD</w:t>
      </w:r>
    </w:p>
    <w:p w14:paraId="50138011" w14:textId="298E767E" w:rsidR="00F47D4F" w:rsidRPr="00E054DF" w:rsidRDefault="00E3275D" w:rsidP="005C4A83">
      <w:pPr>
        <w:pStyle w:val="Listenabsatz"/>
        <w:numPr>
          <w:ilvl w:val="1"/>
          <w:numId w:val="71"/>
        </w:numPr>
        <w:ind w:firstLineChars="0"/>
        <w:rPr>
          <w:lang w:val="en-US"/>
        </w:rPr>
      </w:pPr>
      <w:r w:rsidRPr="00E054DF">
        <w:rPr>
          <w:rFonts w:hint="eastAsia"/>
          <w:lang w:val="en-US"/>
        </w:rPr>
        <w:t>[</w:t>
      </w:r>
      <w:r w:rsidRPr="00E054DF">
        <w:rPr>
          <w:lang w:val="en-US"/>
        </w:rPr>
        <w:t xml:space="preserve">Huawei] </w:t>
      </w:r>
      <w:r w:rsidR="009B3D16" w:rsidRPr="00E054DF">
        <w:rPr>
          <w:lang w:val="en-US"/>
        </w:rPr>
        <w:t>Higher LOS probability if these two gNBs have a same type</w:t>
      </w:r>
    </w:p>
    <w:p w14:paraId="5964829C" w14:textId="2FCAA42C" w:rsidR="00167B7A" w:rsidRPr="00E054DF" w:rsidRDefault="00167B7A" w:rsidP="005C4A83">
      <w:pPr>
        <w:pStyle w:val="Listenabsatz"/>
        <w:numPr>
          <w:ilvl w:val="1"/>
          <w:numId w:val="71"/>
        </w:numPr>
        <w:ind w:firstLineChars="0"/>
        <w:rPr>
          <w:lang w:val="en-US"/>
        </w:rPr>
      </w:pPr>
      <w:r w:rsidRPr="00E054DF">
        <w:rPr>
          <w:lang w:val="en-US"/>
        </w:rPr>
        <w:t>[Sharp</w:t>
      </w:r>
      <w:r w:rsidR="00572724" w:rsidRPr="00E054DF">
        <w:rPr>
          <w:lang w:val="en-US"/>
        </w:rPr>
        <w:t>, Ericsson</w:t>
      </w:r>
      <w:r w:rsidRPr="00E054DF">
        <w:rPr>
          <w:lang w:val="en-US"/>
        </w:rPr>
        <w:t>] Higher LOS probability for Urban Macro</w:t>
      </w:r>
    </w:p>
    <w:p w14:paraId="178A38C5" w14:textId="1E0FF750" w:rsidR="004E5C37" w:rsidRPr="00E054DF" w:rsidRDefault="00921B5F" w:rsidP="005C4A83">
      <w:pPr>
        <w:pStyle w:val="Listenabsatz"/>
        <w:numPr>
          <w:ilvl w:val="0"/>
          <w:numId w:val="71"/>
        </w:numPr>
        <w:ind w:firstLineChars="0"/>
        <w:rPr>
          <w:lang w:val="en-US"/>
        </w:rPr>
      </w:pPr>
      <w:r w:rsidRPr="00E054DF">
        <w:rPr>
          <w:rFonts w:hint="eastAsia"/>
          <w:lang w:val="en-US"/>
        </w:rPr>
        <w:t>R</w:t>
      </w:r>
      <w:r w:rsidRPr="00E054DF">
        <w:rPr>
          <w:lang w:val="en-US"/>
        </w:rPr>
        <w:t xml:space="preserve">egarding how to </w:t>
      </w:r>
      <w:r w:rsidR="00B60AB2" w:rsidRPr="00E054DF">
        <w:rPr>
          <w:lang w:val="en-US"/>
        </w:rPr>
        <w:t xml:space="preserve">update the </w:t>
      </w:r>
      <w:r w:rsidR="002435EB" w:rsidRPr="00E054DF">
        <w:rPr>
          <w:lang w:val="en-US"/>
        </w:rPr>
        <w:t>LOS probability for gNB-</w:t>
      </w:r>
      <w:r w:rsidR="002435EB" w:rsidRPr="00E054DF">
        <w:rPr>
          <w:rFonts w:hint="eastAsia"/>
          <w:lang w:val="en-US"/>
        </w:rPr>
        <w:t>to</w:t>
      </w:r>
      <w:r w:rsidR="002435EB" w:rsidRPr="00E054DF">
        <w:rPr>
          <w:lang w:val="en-US"/>
        </w:rPr>
        <w:t>-gNB channel,</w:t>
      </w:r>
      <w:r w:rsidR="00EF6473" w:rsidRPr="00E054DF">
        <w:rPr>
          <w:lang w:val="en-US"/>
        </w:rPr>
        <w:t xml:space="preserve"> </w:t>
      </w:r>
      <w:r w:rsidR="00555AB0" w:rsidRPr="00E054DF">
        <w:rPr>
          <w:lang w:val="en-US"/>
        </w:rPr>
        <w:t xml:space="preserve">the following options are </w:t>
      </w:r>
      <w:r w:rsidR="00A13A05" w:rsidRPr="00E054DF">
        <w:rPr>
          <w:lang w:val="en-US"/>
        </w:rPr>
        <w:t>proposed</w:t>
      </w:r>
      <w:r w:rsidR="00A25C25" w:rsidRPr="00E054DF">
        <w:rPr>
          <w:lang w:val="en-US"/>
        </w:rPr>
        <w:t xml:space="preserve"> [Samsung, Qualcomm, Huawei, ZTE</w:t>
      </w:r>
      <w:r w:rsidR="004B6772" w:rsidRPr="00E054DF">
        <w:rPr>
          <w:lang w:val="en-US"/>
        </w:rPr>
        <w:t>, CMCC</w:t>
      </w:r>
      <w:r w:rsidR="00A25C25" w:rsidRPr="00E054DF">
        <w:rPr>
          <w:lang w:val="en-US"/>
        </w:rPr>
        <w:t>]</w:t>
      </w:r>
    </w:p>
    <w:p w14:paraId="5CB3F66B" w14:textId="511DF85F" w:rsidR="00385FBE" w:rsidRPr="00E054DF" w:rsidRDefault="00036E53" w:rsidP="005C4A83">
      <w:pPr>
        <w:pStyle w:val="Listenabsatz"/>
        <w:numPr>
          <w:ilvl w:val="1"/>
          <w:numId w:val="71"/>
        </w:numPr>
        <w:ind w:firstLineChars="0"/>
        <w:rPr>
          <w:lang w:val="en-US"/>
        </w:rPr>
      </w:pPr>
      <w:r w:rsidRPr="00E054DF">
        <w:rPr>
          <w:lang w:val="en-US"/>
        </w:rPr>
        <w:t xml:space="preserve">Option 1. </w:t>
      </w:r>
      <w:r w:rsidR="006571DD" w:rsidRPr="00E054DF">
        <w:rPr>
          <w:lang w:val="en-US"/>
        </w:rPr>
        <w:t>Use f</w:t>
      </w:r>
      <w:r w:rsidRPr="00E054DF">
        <w:rPr>
          <w:lang w:val="en-US"/>
        </w:rPr>
        <w:t>ixed LOS probability</w:t>
      </w:r>
      <w:r w:rsidR="006571DD" w:rsidRPr="00E054DF">
        <w:rPr>
          <w:lang w:val="en-US"/>
        </w:rPr>
        <w:t xml:space="preserve"> value</w:t>
      </w:r>
      <w:r w:rsidR="00D45C85" w:rsidRPr="00E054DF">
        <w:rPr>
          <w:lang w:val="en-US"/>
        </w:rPr>
        <w:t xml:space="preserve">, e.g., </w:t>
      </w:r>
    </w:p>
    <w:p w14:paraId="05CE2729" w14:textId="4FE1EDF7" w:rsidR="00D45C85" w:rsidRDefault="00D45C85" w:rsidP="005C4A83">
      <w:pPr>
        <w:pStyle w:val="Listenabsatz"/>
        <w:numPr>
          <w:ilvl w:val="2"/>
          <w:numId w:val="71"/>
        </w:numPr>
        <w:ind w:firstLineChars="0"/>
      </w:pPr>
      <w:r>
        <w:t>0.7 [CMCC]</w:t>
      </w:r>
    </w:p>
    <w:p w14:paraId="2972F7A8" w14:textId="2C21ECB4" w:rsidR="00D45C85" w:rsidRDefault="00D45C85" w:rsidP="005C4A83">
      <w:pPr>
        <w:pStyle w:val="Listenabsatz"/>
        <w:numPr>
          <w:ilvl w:val="2"/>
          <w:numId w:val="71"/>
        </w:numPr>
        <w:ind w:firstLineChars="0"/>
      </w:pPr>
      <w:r>
        <w:rPr>
          <w:rFonts w:hint="eastAsia"/>
        </w:rPr>
        <w:t>0</w:t>
      </w:r>
      <w:r>
        <w:t>.8 [Huawei, ZTE]</w:t>
      </w:r>
    </w:p>
    <w:p w14:paraId="2C82778E" w14:textId="7151FA87" w:rsidR="00D556C6" w:rsidRDefault="00D556C6" w:rsidP="005C4A83">
      <w:pPr>
        <w:pStyle w:val="Listenabsatz"/>
        <w:numPr>
          <w:ilvl w:val="2"/>
          <w:numId w:val="71"/>
        </w:numPr>
        <w:ind w:firstLineChars="0"/>
      </w:pPr>
      <w:r>
        <w:rPr>
          <w:rFonts w:hint="eastAsia"/>
        </w:rPr>
        <w:t>1</w:t>
      </w:r>
      <w:r>
        <w:t>.0 [Sharp</w:t>
      </w:r>
      <w:r w:rsidR="00572724">
        <w:t>, Ericsson</w:t>
      </w:r>
      <w:r>
        <w:t>]</w:t>
      </w:r>
    </w:p>
    <w:p w14:paraId="6199CC76" w14:textId="5815BDF8" w:rsidR="00402277" w:rsidRPr="00E054DF" w:rsidRDefault="00402277" w:rsidP="005C4A83">
      <w:pPr>
        <w:pStyle w:val="Listenabsatz"/>
        <w:numPr>
          <w:ilvl w:val="1"/>
          <w:numId w:val="71"/>
        </w:numPr>
        <w:ind w:firstLineChars="0"/>
        <w:rPr>
          <w:lang w:val="en-US"/>
        </w:rPr>
      </w:pPr>
      <w:r w:rsidRPr="00E054DF">
        <w:rPr>
          <w:lang w:val="en-US"/>
        </w:rPr>
        <w:t xml:space="preserve">Option 2. </w:t>
      </w:r>
      <w:r w:rsidR="00D52524" w:rsidRPr="00E054DF">
        <w:rPr>
          <w:iCs/>
          <w:lang w:val="en-US"/>
        </w:rPr>
        <w:t xml:space="preserve">Changed some </w:t>
      </w:r>
      <w:r w:rsidR="00D52524" w:rsidRPr="00E054DF">
        <w:rPr>
          <w:lang w:val="en-US"/>
        </w:rPr>
        <w:t>coefficient in the</w:t>
      </w:r>
      <w:r w:rsidRPr="00E054DF">
        <w:rPr>
          <w:lang w:val="en-US"/>
        </w:rPr>
        <w:t xml:space="preserve"> gNB-to-UE LOS probability equation</w:t>
      </w:r>
      <w:r w:rsidR="00D45C85" w:rsidRPr="00E054DF">
        <w:rPr>
          <w:lang w:val="en-US"/>
        </w:rPr>
        <w:t>, e.g.,</w:t>
      </w:r>
    </w:p>
    <w:p w14:paraId="07A78AD9" w14:textId="627126A6" w:rsidR="00DE5BDE" w:rsidRPr="00E054DF" w:rsidRDefault="004A2BCE" w:rsidP="005C4A83">
      <w:pPr>
        <w:pStyle w:val="Listenabsatz"/>
        <w:numPr>
          <w:ilvl w:val="2"/>
          <w:numId w:val="71"/>
        </w:numPr>
        <w:ind w:firstLineChars="0"/>
        <w:rPr>
          <w:lang w:val="en-US"/>
        </w:rPr>
      </w:pPr>
      <w:r w:rsidRPr="00E054DF">
        <w:rPr>
          <w:lang w:val="en-US"/>
        </w:rPr>
        <w:t>Instead of d2D-out, smaller (e.g., half of d</w:t>
      </w:r>
      <w:r w:rsidRPr="00E054DF">
        <w:rPr>
          <w:vertAlign w:val="subscript"/>
          <w:lang w:val="en-US"/>
        </w:rPr>
        <w:t>2D-out</w:t>
      </w:r>
      <w:r w:rsidRPr="00E054DF">
        <w:rPr>
          <w:lang w:val="en-US"/>
        </w:rPr>
        <w:t>) is used</w:t>
      </w:r>
      <w:r w:rsidR="002F4112" w:rsidRPr="00E054DF">
        <w:rPr>
          <w:lang w:val="en-US"/>
        </w:rPr>
        <w:t xml:space="preserve"> [Samsung]</w:t>
      </w:r>
    </w:p>
    <w:p w14:paraId="39E66EEF" w14:textId="7E65AD4D" w:rsidR="002435EB" w:rsidRPr="00E054DF" w:rsidRDefault="002435EB" w:rsidP="004C1A50">
      <w:pPr>
        <w:spacing w:after="120"/>
        <w:rPr>
          <w:lang w:val="en-US"/>
        </w:rPr>
      </w:pPr>
    </w:p>
    <w:p w14:paraId="4C685257" w14:textId="18A767D2" w:rsidR="00642993" w:rsidRPr="00E054DF" w:rsidRDefault="00642993" w:rsidP="00642993">
      <w:pPr>
        <w:spacing w:after="120"/>
        <w:rPr>
          <w:lang w:val="en-US"/>
        </w:rPr>
      </w:pPr>
      <w:r w:rsidRPr="00E054DF">
        <w:rPr>
          <w:lang w:val="en-US"/>
        </w:rPr>
        <w:t>Regarding other details and necessary modifications for gNB-gNB channel model,</w:t>
      </w:r>
      <w:r w:rsidR="00A35A2F" w:rsidRPr="00E054DF">
        <w:rPr>
          <w:lang w:val="en-US"/>
        </w:rPr>
        <w:t xml:space="preserve"> </w:t>
      </w:r>
    </w:p>
    <w:p w14:paraId="689728CE" w14:textId="4C95C25A" w:rsidR="00731D09" w:rsidRPr="00E054DF" w:rsidRDefault="00A345E0" w:rsidP="005C4A83">
      <w:pPr>
        <w:pStyle w:val="Listenabsatz"/>
        <w:numPr>
          <w:ilvl w:val="0"/>
          <w:numId w:val="71"/>
        </w:numPr>
        <w:ind w:firstLineChars="0"/>
        <w:rPr>
          <w:lang w:val="en-US"/>
        </w:rPr>
      </w:pPr>
      <w:r w:rsidRPr="00E054DF">
        <w:rPr>
          <w:lang w:val="en-US"/>
        </w:rPr>
        <w:t>ASA and ZSA statistics are updated to be the same as ASD and ZSD</w:t>
      </w:r>
      <w:r w:rsidR="00642E64" w:rsidRPr="00E054DF">
        <w:rPr>
          <w:lang w:val="en-US"/>
        </w:rPr>
        <w:t xml:space="preserve"> [</w:t>
      </w:r>
      <w:r w:rsidR="00D30352" w:rsidRPr="00E054DF">
        <w:rPr>
          <w:lang w:val="en-US"/>
        </w:rPr>
        <w:t>Huawei</w:t>
      </w:r>
      <w:r w:rsidR="0017752B" w:rsidRPr="00E054DF">
        <w:rPr>
          <w:lang w:val="en-US"/>
        </w:rPr>
        <w:t>, CMCC</w:t>
      </w:r>
      <w:r w:rsidR="00642E64" w:rsidRPr="00E054DF">
        <w:rPr>
          <w:lang w:val="en-US"/>
        </w:rPr>
        <w:t>]</w:t>
      </w:r>
    </w:p>
    <w:p w14:paraId="71B61F7D" w14:textId="1A5534E1" w:rsidR="00DC3BE0" w:rsidRPr="00E054DF" w:rsidRDefault="007414CD" w:rsidP="005C4A83">
      <w:pPr>
        <w:pStyle w:val="Listenabsatz"/>
        <w:numPr>
          <w:ilvl w:val="0"/>
          <w:numId w:val="71"/>
        </w:numPr>
        <w:ind w:firstLineChars="0"/>
        <w:rPr>
          <w:lang w:val="en-US"/>
        </w:rPr>
      </w:pPr>
      <w:r w:rsidRPr="00E054DF">
        <w:rPr>
          <w:lang w:val="en-US"/>
        </w:rPr>
        <w:t>S</w:t>
      </w:r>
      <w:r w:rsidR="00DC3BE0" w:rsidRPr="00E054DF">
        <w:rPr>
          <w:lang w:val="en-US"/>
        </w:rPr>
        <w:t xml:space="preserve">et </w:t>
      </w:r>
      <w:r w:rsidR="00DC3BE0" w:rsidRPr="00E054DF">
        <w:rPr>
          <w:rFonts w:hint="eastAsia"/>
          <w:lang w:val="en-US"/>
        </w:rPr>
        <w:t>ZoD offset = 0</w:t>
      </w:r>
      <w:r w:rsidR="00D30352" w:rsidRPr="00E054DF">
        <w:rPr>
          <w:lang w:val="en-US"/>
        </w:rPr>
        <w:t xml:space="preserve"> [Huawei</w:t>
      </w:r>
      <w:r w:rsidR="00611D7B" w:rsidRPr="00E054DF">
        <w:rPr>
          <w:lang w:val="en-US"/>
        </w:rPr>
        <w:t>, ZTE</w:t>
      </w:r>
      <w:r w:rsidR="00D30352" w:rsidRPr="00E054DF">
        <w:rPr>
          <w:lang w:val="en-US"/>
        </w:rPr>
        <w:t>]</w:t>
      </w:r>
    </w:p>
    <w:p w14:paraId="3CA8257E" w14:textId="3A615C65" w:rsidR="00A345E0" w:rsidRPr="00E054DF" w:rsidRDefault="00DC3BE0" w:rsidP="005C4A83">
      <w:pPr>
        <w:pStyle w:val="Listenabsatz"/>
        <w:numPr>
          <w:ilvl w:val="1"/>
          <w:numId w:val="71"/>
        </w:numPr>
        <w:ind w:firstLineChars="0"/>
        <w:rPr>
          <w:lang w:val="en-US"/>
        </w:rPr>
      </w:pPr>
      <w:r w:rsidRPr="00E054DF">
        <w:rPr>
          <w:lang w:val="en-US"/>
        </w:rPr>
        <w:t xml:space="preserve">CMCC </w:t>
      </w:r>
      <w:r w:rsidR="000B306F" w:rsidRPr="00E054DF">
        <w:rPr>
          <w:lang w:val="en-US"/>
        </w:rPr>
        <w:t>proposes</w:t>
      </w:r>
      <w:r w:rsidRPr="00E054DF">
        <w:rPr>
          <w:lang w:val="en-US"/>
        </w:rPr>
        <w:t xml:space="preserve"> to </w:t>
      </w:r>
      <w:r w:rsidR="00F60F67" w:rsidRPr="00E054DF">
        <w:rPr>
          <w:lang w:val="en-US"/>
        </w:rPr>
        <w:t xml:space="preserve">set </w:t>
      </w:r>
      <w:r w:rsidR="00A345E0" w:rsidRPr="00E054DF">
        <w:rPr>
          <w:rFonts w:hint="eastAsia"/>
          <w:lang w:val="en-US"/>
        </w:rPr>
        <w:t>ZoD offset = 0</w:t>
      </w:r>
      <w:r w:rsidRPr="00E054DF">
        <w:rPr>
          <w:lang w:val="en-US"/>
        </w:rPr>
        <w:t xml:space="preserve"> only for Macro-to-Macro and Micro-to-Micro</w:t>
      </w:r>
      <w:r w:rsidR="00B361A6" w:rsidRPr="00E054DF">
        <w:rPr>
          <w:lang w:val="en-US"/>
        </w:rPr>
        <w:t xml:space="preserve"> </w:t>
      </w:r>
    </w:p>
    <w:p w14:paraId="6BF90CAE" w14:textId="136CC9FD" w:rsidR="00642993" w:rsidRPr="00E054DF" w:rsidRDefault="00642993" w:rsidP="004C1A50">
      <w:pPr>
        <w:spacing w:after="120"/>
        <w:rPr>
          <w:lang w:val="en-US"/>
        </w:rPr>
      </w:pPr>
    </w:p>
    <w:p w14:paraId="4B0A1BE2" w14:textId="6880B216" w:rsidR="00E035FD" w:rsidRPr="00E054DF" w:rsidRDefault="00E035FD" w:rsidP="00E035FD">
      <w:pPr>
        <w:spacing w:after="120"/>
        <w:rPr>
          <w:b/>
          <w:bCs/>
          <w:lang w:val="en-US"/>
        </w:rPr>
      </w:pPr>
      <w:r w:rsidRPr="00E054DF">
        <w:rPr>
          <w:lang w:val="en-US"/>
        </w:rPr>
        <w:t xml:space="preserve">Moderator suggests </w:t>
      </w:r>
      <w:r w:rsidRPr="00E054DF">
        <w:rPr>
          <w:b/>
          <w:bCs/>
          <w:lang w:val="en-US"/>
        </w:rPr>
        <w:t>Initial proposal 2-7-1</w:t>
      </w:r>
      <w:r w:rsidR="00695A12" w:rsidRPr="00E054DF">
        <w:rPr>
          <w:b/>
          <w:bCs/>
          <w:lang w:val="en-US"/>
        </w:rPr>
        <w:t xml:space="preserve"> and 2-7-2</w:t>
      </w:r>
      <w:r w:rsidRPr="00E054DF">
        <w:rPr>
          <w:b/>
          <w:bCs/>
          <w:lang w:val="en-US"/>
        </w:rPr>
        <w:t>.</w:t>
      </w:r>
    </w:p>
    <w:p w14:paraId="4F8DA109" w14:textId="0767C3F8" w:rsidR="00E035FD" w:rsidRPr="00E054DF" w:rsidRDefault="00E035FD" w:rsidP="004C1A50">
      <w:pPr>
        <w:spacing w:after="120"/>
        <w:rPr>
          <w:lang w:val="en-US"/>
        </w:rPr>
      </w:pPr>
    </w:p>
    <w:p w14:paraId="32D5B193" w14:textId="77777777" w:rsidR="00E035FD" w:rsidRPr="00E054DF" w:rsidRDefault="00E035FD" w:rsidP="004C1A50">
      <w:pPr>
        <w:spacing w:after="120"/>
        <w:rPr>
          <w:lang w:val="en-US"/>
        </w:rPr>
      </w:pPr>
    </w:p>
    <w:p w14:paraId="7522597E" w14:textId="593B5D66" w:rsidR="00EA1E08" w:rsidRPr="00E054DF" w:rsidRDefault="00CE501D" w:rsidP="00EA1E08">
      <w:pPr>
        <w:spacing w:after="120"/>
        <w:rPr>
          <w:b/>
          <w:u w:val="single"/>
          <w:lang w:val="en-US"/>
        </w:rPr>
      </w:pPr>
      <w:r w:rsidRPr="00E054DF">
        <w:rPr>
          <w:b/>
          <w:iCs/>
          <w:u w:val="single"/>
          <w:lang w:val="en-US"/>
        </w:rPr>
        <w:t>UE-UE channel model</w:t>
      </w:r>
    </w:p>
    <w:p w14:paraId="42D7BA7C" w14:textId="006C6A84" w:rsidR="003C2060" w:rsidRPr="00E054DF" w:rsidRDefault="003C2060" w:rsidP="003C2060">
      <w:pPr>
        <w:spacing w:after="120"/>
        <w:rPr>
          <w:lang w:val="en-US"/>
        </w:rPr>
      </w:pPr>
      <w:r w:rsidRPr="00E054DF">
        <w:rPr>
          <w:lang w:val="en-US"/>
        </w:rPr>
        <w:t>In RAN1#109-e meeting, there was a discussion on UE-UE channel model, but no agreement was achieved.</w:t>
      </w:r>
    </w:p>
    <w:tbl>
      <w:tblPr>
        <w:tblStyle w:val="Tabellenraster"/>
        <w:tblW w:w="0" w:type="auto"/>
        <w:tblLook w:val="04A0" w:firstRow="1" w:lastRow="0" w:firstColumn="1" w:lastColumn="0" w:noHBand="0" w:noVBand="1"/>
      </w:tblPr>
      <w:tblGrid>
        <w:gridCol w:w="9962"/>
      </w:tblGrid>
      <w:tr w:rsidR="003C2060" w:rsidRPr="00E054DF" w14:paraId="227192DA" w14:textId="77777777" w:rsidTr="008A79F8">
        <w:tc>
          <w:tcPr>
            <w:tcW w:w="9962" w:type="dxa"/>
          </w:tcPr>
          <w:p w14:paraId="5EBEA823" w14:textId="77777777" w:rsidR="00C70546" w:rsidRPr="00E054DF" w:rsidRDefault="00C70546" w:rsidP="00B5502C">
            <w:pPr>
              <w:spacing w:line="240" w:lineRule="auto"/>
              <w:rPr>
                <w:iCs/>
                <w:lang w:val="en-US"/>
              </w:rPr>
            </w:pPr>
            <w:r w:rsidRPr="00E054DF">
              <w:rPr>
                <w:iCs/>
                <w:highlight w:val="yellow"/>
                <w:lang w:val="en-US"/>
              </w:rPr>
              <w:t>Updated proposal 4-4-3b</w:t>
            </w:r>
            <w:r w:rsidRPr="00E054DF">
              <w:rPr>
                <w:iCs/>
                <w:lang w:val="en-US"/>
              </w:rPr>
              <w:t xml:space="preserve"> </w:t>
            </w:r>
          </w:p>
          <w:p w14:paraId="70F0414B" w14:textId="548B16F6" w:rsidR="00B5502C" w:rsidRPr="00E054DF" w:rsidRDefault="00B5502C" w:rsidP="00B5502C">
            <w:pPr>
              <w:spacing w:line="240" w:lineRule="auto"/>
              <w:rPr>
                <w:iCs/>
                <w:lang w:val="en-US"/>
              </w:rPr>
            </w:pPr>
            <w:r w:rsidRPr="00E054DF">
              <w:rPr>
                <w:iCs/>
                <w:lang w:val="en-US"/>
              </w:rPr>
              <w:t>For UE-UE channel model,</w:t>
            </w:r>
            <w:r w:rsidR="00C70546" w:rsidRPr="00E054DF">
              <w:rPr>
                <w:iCs/>
                <w:lang w:val="en-US"/>
              </w:rPr>
              <w:t xml:space="preserve"> select option 1:</w:t>
            </w:r>
          </w:p>
          <w:p w14:paraId="4C05C0E6" w14:textId="77777777" w:rsidR="00B5502C" w:rsidRPr="00E054DF" w:rsidRDefault="00B5502C" w:rsidP="005C4A83">
            <w:pPr>
              <w:pStyle w:val="Listenabsatz"/>
              <w:numPr>
                <w:ilvl w:val="0"/>
                <w:numId w:val="73"/>
              </w:numPr>
              <w:spacing w:line="240" w:lineRule="auto"/>
              <w:ind w:firstLineChars="0"/>
              <w:rPr>
                <w:lang w:val="en-US"/>
              </w:rPr>
            </w:pPr>
            <w:r w:rsidRPr="00E054DF">
              <w:rPr>
                <w:lang w:val="en-US"/>
              </w:rPr>
              <w:t xml:space="preserve">Option 1: Reuse the gNB-UE 5GCM in TR 38.901 with </w:t>
            </w:r>
            <w:r w:rsidRPr="00E054DF">
              <w:rPr>
                <w:iCs/>
                <w:lang w:val="en-US"/>
              </w:rPr>
              <w:t>necessary modifications for both FR1 and FR2, similar</w:t>
            </w:r>
            <w:r w:rsidRPr="00E054DF">
              <w:rPr>
                <w:lang w:val="en-US"/>
              </w:rPr>
              <w:t xml:space="preserve"> as the </w:t>
            </w:r>
            <w:r w:rsidRPr="00E054DF">
              <w:rPr>
                <w:iCs/>
                <w:lang w:val="en-US"/>
              </w:rPr>
              <w:t>UE-UE channel model for flexible duplex evaluation in TR38.802 for FR2.</w:t>
            </w:r>
          </w:p>
          <w:p w14:paraId="13C622A1" w14:textId="77777777" w:rsidR="00B5502C" w:rsidRPr="00E054DF" w:rsidRDefault="00B5502C" w:rsidP="005C4A83">
            <w:pPr>
              <w:pStyle w:val="Listenabsatz"/>
              <w:numPr>
                <w:ilvl w:val="1"/>
                <w:numId w:val="73"/>
              </w:numPr>
              <w:spacing w:line="240" w:lineRule="auto"/>
              <w:ind w:firstLineChars="0"/>
              <w:rPr>
                <w:lang w:val="en-US"/>
              </w:rPr>
            </w:pPr>
            <w:r w:rsidRPr="00E054DF">
              <w:rPr>
                <w:lang w:val="en-US"/>
              </w:rPr>
              <w:t>For Indoor hotspot, reuse the gNB-UE 5GCM Indoor-office in TR38.901</w:t>
            </w:r>
            <w:r w:rsidRPr="00E054DF">
              <w:rPr>
                <w:iCs/>
                <w:lang w:val="en-US"/>
              </w:rPr>
              <w:t>, and f</w:t>
            </w:r>
            <w:r w:rsidRPr="00E054DF">
              <w:rPr>
                <w:lang w:val="en-US"/>
              </w:rPr>
              <w:t xml:space="preserve">or Dense urban and Urban macro, reuse the gNB-UE 5GCM Umi-Street canyon in TR38.901 with </w:t>
            </w:r>
            <w:r w:rsidRPr="00E054DF">
              <w:rPr>
                <w:iCs/>
                <w:lang w:val="en-US"/>
              </w:rPr>
              <w:t>necessary modification, e.g.,</w:t>
            </w:r>
            <w:r w:rsidRPr="00E054DF">
              <w:rPr>
                <w:lang w:val="en-US"/>
              </w:rPr>
              <w:t xml:space="preserve"> </w:t>
            </w:r>
          </w:p>
          <w:p w14:paraId="332B439F" w14:textId="77777777" w:rsidR="00B5502C" w:rsidRPr="00E054DF" w:rsidRDefault="00B5502C" w:rsidP="005C4A83">
            <w:pPr>
              <w:pStyle w:val="Listenabsatz"/>
              <w:numPr>
                <w:ilvl w:val="2"/>
                <w:numId w:val="73"/>
              </w:numPr>
              <w:spacing w:line="240" w:lineRule="auto"/>
              <w:ind w:firstLineChars="0"/>
              <w:rPr>
                <w:lang w:val="en-US"/>
              </w:rPr>
            </w:pPr>
            <w:r w:rsidRPr="00E054DF">
              <w:rPr>
                <w:lang w:val="en-US"/>
              </w:rPr>
              <w:lastRenderedPageBreak/>
              <w:t>R</w:t>
            </w:r>
            <w:r w:rsidRPr="00E054DF">
              <w:rPr>
                <w:iCs/>
                <w:lang w:val="en-US"/>
              </w:rPr>
              <w:t>eplacing the gNB’s antenna height with UE’s antenna height</w:t>
            </w:r>
            <w:r w:rsidRPr="00E054DF">
              <w:rPr>
                <w:lang w:val="en-US"/>
              </w:rPr>
              <w:t>, updating ASD and ZSD.</w:t>
            </w:r>
          </w:p>
          <w:p w14:paraId="1DCDE908" w14:textId="77777777" w:rsidR="00B5502C" w:rsidRPr="00E054DF" w:rsidRDefault="00B5502C" w:rsidP="005C4A83">
            <w:pPr>
              <w:pStyle w:val="Listenabsatz"/>
              <w:numPr>
                <w:ilvl w:val="2"/>
                <w:numId w:val="73"/>
              </w:numPr>
              <w:spacing w:line="240" w:lineRule="auto"/>
              <w:ind w:firstLineChars="0"/>
              <w:rPr>
                <w:lang w:val="en-US"/>
              </w:rPr>
            </w:pPr>
            <w:r w:rsidRPr="00E054DF">
              <w:rPr>
                <w:rFonts w:hint="eastAsia"/>
                <w:lang w:val="en-US"/>
              </w:rPr>
              <w:t>F</w:t>
            </w:r>
            <w:r w:rsidRPr="00E054DF">
              <w:rPr>
                <w:lang w:val="en-US"/>
              </w:rPr>
              <w:t xml:space="preserve">FS: </w:t>
            </w:r>
            <w:r w:rsidRPr="00E054DF">
              <w:rPr>
                <w:iCs/>
                <w:lang w:val="en-US"/>
              </w:rPr>
              <w:t>Other details and</w:t>
            </w:r>
            <w:r w:rsidRPr="00E054DF">
              <w:rPr>
                <w:lang w:val="en-US"/>
              </w:rPr>
              <w:t xml:space="preserve"> necessary modifications.</w:t>
            </w:r>
          </w:p>
          <w:p w14:paraId="4D612266" w14:textId="57E1CCF5" w:rsidR="003C2060" w:rsidRPr="00E054DF" w:rsidRDefault="00B5502C" w:rsidP="005C4A83">
            <w:pPr>
              <w:pStyle w:val="Listenabsatz"/>
              <w:numPr>
                <w:ilvl w:val="0"/>
                <w:numId w:val="73"/>
              </w:numPr>
              <w:spacing w:line="240" w:lineRule="auto"/>
              <w:ind w:firstLineChars="0"/>
              <w:rPr>
                <w:lang w:val="en-US"/>
              </w:rPr>
            </w:pPr>
            <w:r w:rsidRPr="00E054DF">
              <w:rPr>
                <w:lang w:val="en-US"/>
              </w:rPr>
              <w:t xml:space="preserve">Option 2: Reuse the UE-UE channel model for flexible duplex evaluation in TR 38.802 for both FR1 and FR2 with </w:t>
            </w:r>
            <w:r w:rsidRPr="00E054DF">
              <w:rPr>
                <w:iCs/>
                <w:lang w:val="en-US"/>
              </w:rPr>
              <w:t>necessary modifications</w:t>
            </w:r>
            <w:r w:rsidRPr="00E054DF">
              <w:rPr>
                <w:lang w:val="en-US"/>
              </w:rPr>
              <w:t>.</w:t>
            </w:r>
          </w:p>
        </w:tc>
      </w:tr>
    </w:tbl>
    <w:p w14:paraId="6A16C8C4" w14:textId="77777777" w:rsidR="00C70546" w:rsidRPr="00E054DF" w:rsidRDefault="00C70546" w:rsidP="003C2060">
      <w:pPr>
        <w:spacing w:after="120"/>
        <w:rPr>
          <w:lang w:val="en-US"/>
        </w:rPr>
      </w:pPr>
    </w:p>
    <w:p w14:paraId="1DA58850" w14:textId="64C5EAF0" w:rsidR="006B5678" w:rsidRPr="00E054DF" w:rsidRDefault="003C2060" w:rsidP="006B5678">
      <w:pPr>
        <w:spacing w:after="120"/>
        <w:rPr>
          <w:lang w:val="en-US"/>
        </w:rPr>
      </w:pPr>
      <w:r w:rsidRPr="00E054DF">
        <w:rPr>
          <w:lang w:val="en-US"/>
        </w:rPr>
        <w:t xml:space="preserve">In RAN#110, </w:t>
      </w:r>
      <w:r w:rsidR="005D3076" w:rsidRPr="00E054DF">
        <w:rPr>
          <w:lang w:val="en-US"/>
        </w:rPr>
        <w:t>some companies expressed their preferences as below.</w:t>
      </w:r>
      <w:r w:rsidR="00337FCE" w:rsidRPr="00E054DF">
        <w:rPr>
          <w:lang w:val="en-US"/>
        </w:rPr>
        <w:t xml:space="preserve"> Companies who support Option 2 think if we go with option 1, more modifications need to be discussed.</w:t>
      </w:r>
    </w:p>
    <w:p w14:paraId="72FDA447" w14:textId="662B9769" w:rsidR="00734B07" w:rsidRDefault="006B5678" w:rsidP="005C4A83">
      <w:pPr>
        <w:pStyle w:val="Listenabsatz"/>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Pr="00E054DF" w:rsidRDefault="006B5678" w:rsidP="005C4A83">
      <w:pPr>
        <w:pStyle w:val="Listenabsatz"/>
        <w:numPr>
          <w:ilvl w:val="0"/>
          <w:numId w:val="71"/>
        </w:numPr>
        <w:spacing w:after="120"/>
        <w:ind w:firstLineChars="0"/>
        <w:rPr>
          <w:lang w:val="en-US"/>
        </w:rPr>
      </w:pPr>
      <w:r w:rsidRPr="00E054DF">
        <w:rPr>
          <w:lang w:val="en-US"/>
        </w:rPr>
        <w:t>For</w:t>
      </w:r>
      <w:r w:rsidR="00734B07" w:rsidRPr="00E054DF">
        <w:rPr>
          <w:lang w:val="en-US"/>
        </w:rPr>
        <w:t xml:space="preserve"> </w:t>
      </w:r>
      <w:r w:rsidRPr="00E054DF">
        <w:rPr>
          <w:lang w:val="en-US"/>
        </w:rPr>
        <w:t>O</w:t>
      </w:r>
      <w:r w:rsidR="00734B07" w:rsidRPr="00E054DF">
        <w:rPr>
          <w:lang w:val="en-US"/>
        </w:rPr>
        <w:t>ption 2: Qualcomm, CATT, Nokia</w:t>
      </w:r>
      <w:r w:rsidR="004D1414" w:rsidRPr="00E054DF">
        <w:rPr>
          <w:lang w:val="en-US"/>
        </w:rPr>
        <w:t>, LG</w:t>
      </w:r>
      <w:r w:rsidR="00DB57A7" w:rsidRPr="00E054DF">
        <w:rPr>
          <w:lang w:val="en-US"/>
        </w:rPr>
        <w:t>, CMCC</w:t>
      </w:r>
    </w:p>
    <w:p w14:paraId="176F730B" w14:textId="154D861D" w:rsidR="00086295" w:rsidRPr="00E054DF" w:rsidRDefault="00086295" w:rsidP="006D392E">
      <w:pPr>
        <w:spacing w:after="120"/>
        <w:rPr>
          <w:lang w:val="en-US"/>
        </w:rPr>
      </w:pPr>
    </w:p>
    <w:p w14:paraId="21329079" w14:textId="4E5111E7" w:rsidR="007B45E7" w:rsidRPr="00E054DF" w:rsidRDefault="00785E28" w:rsidP="00952DFE">
      <w:pPr>
        <w:spacing w:after="120"/>
        <w:rPr>
          <w:lang w:val="en-US"/>
        </w:rPr>
      </w:pPr>
      <w:r w:rsidRPr="00E054DF">
        <w:rPr>
          <w:lang w:val="en-US"/>
        </w:rPr>
        <w:t>T</w:t>
      </w:r>
      <w:r w:rsidR="007B45E7" w:rsidRPr="00E054DF">
        <w:rPr>
          <w:lang w:val="en-US"/>
        </w:rPr>
        <w:t>wo companies [Huawei</w:t>
      </w:r>
      <w:r w:rsidR="00276E6A" w:rsidRPr="00E054DF">
        <w:rPr>
          <w:lang w:val="en-US"/>
        </w:rPr>
        <w:t>, CMCC</w:t>
      </w:r>
      <w:r w:rsidR="007B45E7" w:rsidRPr="00E054DF">
        <w:rPr>
          <w:lang w:val="en-US"/>
        </w:rPr>
        <w:t xml:space="preserve">] </w:t>
      </w:r>
      <w:r w:rsidR="00633FDA" w:rsidRPr="00E054DF">
        <w:rPr>
          <w:lang w:val="en-US"/>
        </w:rPr>
        <w:t>propose</w:t>
      </w:r>
      <w:r w:rsidR="007B45E7" w:rsidRPr="00E054DF">
        <w:rPr>
          <w:lang w:val="en-US"/>
        </w:rPr>
        <w:t xml:space="preserve"> </w:t>
      </w:r>
      <w:r w:rsidR="00952DFE" w:rsidRPr="00E054DF">
        <w:rPr>
          <w:lang w:val="en-US"/>
        </w:rPr>
        <w:t xml:space="preserve">to reuse the </w:t>
      </w:r>
      <w:r w:rsidR="007B45E7" w:rsidRPr="00E054DF">
        <w:rPr>
          <w:lang w:val="en-US"/>
        </w:rPr>
        <w:t>penetration loss between UEs in Table A.2.1-13 and Table A.2.1-12 in TR38.802</w:t>
      </w:r>
      <w:r w:rsidR="00952DFE" w:rsidRPr="00E054DF">
        <w:rPr>
          <w:lang w:val="en-US"/>
        </w:rPr>
        <w:t>, with minor modifications</w:t>
      </w:r>
      <w:r w:rsidR="0017160E" w:rsidRPr="00E054DF">
        <w:rPr>
          <w:lang w:val="en-US"/>
        </w:rPr>
        <w:t xml:space="preserve"> f</w:t>
      </w:r>
      <w:r w:rsidR="007B45E7" w:rsidRPr="00E054DF">
        <w:rPr>
          <w:lang w:val="en-US"/>
        </w:rPr>
        <w:t xml:space="preserve">or HetNet </w:t>
      </w:r>
      <w:r w:rsidR="000118F6" w:rsidRPr="00E054DF">
        <w:rPr>
          <w:lang w:val="en-US"/>
        </w:rPr>
        <w:t xml:space="preserve">scenario, </w:t>
      </w:r>
      <w:r w:rsidR="00E46A0D" w:rsidRPr="00E054DF">
        <w:rPr>
          <w:lang w:val="en-US"/>
        </w:rPr>
        <w:t xml:space="preserve">since in </w:t>
      </w:r>
      <w:r w:rsidR="009478FD" w:rsidRPr="00E054DF">
        <w:rPr>
          <w:lang w:val="en-US"/>
        </w:rPr>
        <w:t>such</w:t>
      </w:r>
      <w:r w:rsidR="00E46A0D" w:rsidRPr="00E054DF">
        <w:rPr>
          <w:lang w:val="en-US"/>
        </w:rPr>
        <w:t xml:space="preserve"> scenario, </w:t>
      </w:r>
      <w:r w:rsidR="000118F6" w:rsidRPr="00E054DF">
        <w:rPr>
          <w:lang w:val="en-US"/>
        </w:rPr>
        <w:t>whether indoor UEs are in the same or different building is not related to the inter-UE 2D distance, but related to the building topology</w:t>
      </w:r>
      <w:r w:rsidR="007B45E7" w:rsidRPr="00E054DF">
        <w:rPr>
          <w:lang w:val="en-US"/>
        </w:rPr>
        <w:t>.</w:t>
      </w:r>
    </w:p>
    <w:p w14:paraId="5EEED99D" w14:textId="77777777" w:rsidR="007B45E7" w:rsidRPr="00E054DF" w:rsidRDefault="007B45E7" w:rsidP="006D392E">
      <w:pPr>
        <w:spacing w:after="120"/>
        <w:rPr>
          <w:lang w:val="en-US"/>
        </w:rPr>
      </w:pPr>
    </w:p>
    <w:p w14:paraId="3157A5B4" w14:textId="4BC02DA4" w:rsidR="007F1F67" w:rsidRPr="00E054DF" w:rsidRDefault="007F1F67" w:rsidP="007F1F67">
      <w:pPr>
        <w:spacing w:after="120"/>
        <w:rPr>
          <w:b/>
          <w:bCs/>
          <w:lang w:val="en-US"/>
        </w:rPr>
      </w:pPr>
      <w:r w:rsidRPr="00E054DF">
        <w:rPr>
          <w:lang w:val="en-US"/>
        </w:rPr>
        <w:t xml:space="preserve">Moderator suggests </w:t>
      </w:r>
      <w:r w:rsidRPr="00E054DF">
        <w:rPr>
          <w:b/>
          <w:bCs/>
          <w:lang w:val="en-US"/>
        </w:rPr>
        <w:t>Initial proposal 2-7-3.</w:t>
      </w:r>
    </w:p>
    <w:p w14:paraId="1F4ABFFF" w14:textId="4ECC0A78" w:rsidR="00903854" w:rsidRPr="00E054DF" w:rsidRDefault="00903854" w:rsidP="00903854">
      <w:pPr>
        <w:spacing w:after="120"/>
        <w:rPr>
          <w:lang w:val="en-US"/>
        </w:rPr>
      </w:pPr>
    </w:p>
    <w:p w14:paraId="3D1C6936" w14:textId="557AFA48" w:rsidR="00C10D6B" w:rsidRPr="00E054DF" w:rsidRDefault="00C10D6B" w:rsidP="00C10D6B">
      <w:pPr>
        <w:spacing w:after="120"/>
        <w:rPr>
          <w:b/>
          <w:u w:val="single"/>
          <w:lang w:val="en-US"/>
        </w:rPr>
      </w:pPr>
      <w:r w:rsidRPr="00E054DF">
        <w:rPr>
          <w:b/>
          <w:iCs/>
          <w:u w:val="single"/>
          <w:lang w:val="en-US"/>
        </w:rPr>
        <w:t>gNB-UE channel model</w:t>
      </w:r>
    </w:p>
    <w:p w14:paraId="5E31AB6F" w14:textId="1728B58B" w:rsidR="007041AF" w:rsidRPr="00E054DF" w:rsidRDefault="00952DFE" w:rsidP="00903854">
      <w:pPr>
        <w:spacing w:after="120"/>
        <w:rPr>
          <w:lang w:val="en-US"/>
        </w:rPr>
      </w:pPr>
      <w:r w:rsidRPr="00E054DF">
        <w:rPr>
          <w:lang w:val="en-US"/>
        </w:rPr>
        <w:t>Two companies [Huawei</w:t>
      </w:r>
      <w:r w:rsidR="004868FC" w:rsidRPr="00E054DF">
        <w:rPr>
          <w:lang w:val="en-US"/>
        </w:rPr>
        <w:t>, CMCC</w:t>
      </w:r>
      <w:r w:rsidRPr="00E054DF">
        <w:rPr>
          <w:lang w:val="en-US"/>
        </w:rPr>
        <w:t xml:space="preserve">] propose </w:t>
      </w:r>
      <w:r w:rsidR="007041AF" w:rsidRPr="00E054DF">
        <w:rPr>
          <w:lang w:val="en-US"/>
        </w:rPr>
        <w:t xml:space="preserve">to consider the following gNB-UE O2I building penetration loss </w:t>
      </w:r>
    </w:p>
    <w:p w14:paraId="15485B2C" w14:textId="78EE8EA9" w:rsidR="007041AF" w:rsidRPr="00E054DF" w:rsidRDefault="007041AF" w:rsidP="005C4A83">
      <w:pPr>
        <w:pStyle w:val="Listenabsatz"/>
        <w:numPr>
          <w:ilvl w:val="0"/>
          <w:numId w:val="71"/>
        </w:numPr>
        <w:spacing w:after="120"/>
        <w:ind w:firstLineChars="0"/>
        <w:rPr>
          <w:lang w:val="en-US"/>
        </w:rPr>
      </w:pPr>
      <w:r w:rsidRPr="00E054DF">
        <w:rPr>
          <w:lang w:val="en-US"/>
        </w:rPr>
        <w:t>Indoor office: penetration loss is not modeled.</w:t>
      </w:r>
    </w:p>
    <w:p w14:paraId="414E1E82" w14:textId="77777777" w:rsidR="007041AF" w:rsidRPr="007041AF" w:rsidRDefault="007041AF" w:rsidP="005C4A83">
      <w:pPr>
        <w:pStyle w:val="Listenabsatz"/>
        <w:numPr>
          <w:ilvl w:val="0"/>
          <w:numId w:val="71"/>
        </w:numPr>
        <w:spacing w:after="120"/>
        <w:ind w:firstLineChars="0"/>
      </w:pPr>
      <w:r w:rsidRPr="007041AF">
        <w:t>Other cases:</w:t>
      </w:r>
    </w:p>
    <w:p w14:paraId="6CF53838" w14:textId="77777777" w:rsidR="007041AF" w:rsidRPr="007041AF" w:rsidRDefault="007041AF" w:rsidP="005C4A83">
      <w:pPr>
        <w:pStyle w:val="Listenabsatz"/>
        <w:numPr>
          <w:ilvl w:val="1"/>
          <w:numId w:val="71"/>
        </w:numPr>
        <w:spacing w:after="120"/>
        <w:ind w:firstLineChars="0"/>
      </w:pPr>
      <w:r w:rsidRPr="007041AF">
        <w:t>80% low-loss model;</w:t>
      </w:r>
    </w:p>
    <w:p w14:paraId="7D300375" w14:textId="0AE2CF05" w:rsidR="007041AF" w:rsidRDefault="007041AF" w:rsidP="005C4A83">
      <w:pPr>
        <w:pStyle w:val="Listenabsatz"/>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berschrift3"/>
      </w:pPr>
      <w:r>
        <w:t>1st Round Proposals</w:t>
      </w:r>
    </w:p>
    <w:p w14:paraId="50775B3F" w14:textId="5D9964FD" w:rsidR="00903854" w:rsidRPr="0065725D" w:rsidRDefault="00903854" w:rsidP="0065725D">
      <w:pPr>
        <w:pStyle w:val="berschrift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Pr="00E054DF" w:rsidRDefault="00C45745" w:rsidP="00A13A05">
      <w:pPr>
        <w:spacing w:after="120"/>
        <w:rPr>
          <w:lang w:val="en-US"/>
        </w:rPr>
      </w:pPr>
      <w:r w:rsidRPr="00E054DF">
        <w:rPr>
          <w:lang w:val="en-US"/>
        </w:rPr>
        <w:t xml:space="preserve">For </w:t>
      </w:r>
      <w:r w:rsidR="00A13A05" w:rsidRPr="00E054DF">
        <w:rPr>
          <w:lang w:val="en-US"/>
        </w:rPr>
        <w:t xml:space="preserve">LOS probability of </w:t>
      </w:r>
      <w:r w:rsidRPr="00E054DF">
        <w:rPr>
          <w:lang w:val="en-US"/>
        </w:rPr>
        <w:t xml:space="preserve">gNB-gNB channel, </w:t>
      </w:r>
    </w:p>
    <w:p w14:paraId="5FC44ED5" w14:textId="16DC7DB6" w:rsidR="00E27A65" w:rsidRPr="00E054DF" w:rsidRDefault="00B55BB7" w:rsidP="005C4A83">
      <w:pPr>
        <w:pStyle w:val="Listenabsatz"/>
        <w:numPr>
          <w:ilvl w:val="0"/>
          <w:numId w:val="71"/>
        </w:numPr>
        <w:spacing w:after="120"/>
        <w:ind w:firstLineChars="0"/>
        <w:rPr>
          <w:lang w:val="en-US"/>
        </w:rPr>
      </w:pPr>
      <w:r w:rsidRPr="00E054DF">
        <w:rPr>
          <w:lang w:val="en-US"/>
        </w:rPr>
        <w:t>For Macro-gNB-to-Macro-gNB</w:t>
      </w:r>
      <w:r w:rsidR="008A37E9" w:rsidRPr="00E054DF">
        <w:rPr>
          <w:lang w:val="en-US"/>
        </w:rPr>
        <w:t xml:space="preserve"> case, </w:t>
      </w:r>
      <w:r w:rsidR="00C76EB4" w:rsidRPr="00E054DF">
        <w:rPr>
          <w:lang w:val="en-US"/>
        </w:rPr>
        <w:t xml:space="preserve">Option </w:t>
      </w:r>
      <w:r w:rsidR="00E570F9" w:rsidRPr="00E054DF">
        <w:rPr>
          <w:lang w:val="en-US"/>
        </w:rPr>
        <w:t>3</w:t>
      </w:r>
      <w:r w:rsidR="00C76EB4" w:rsidRPr="00E054DF">
        <w:rPr>
          <w:lang w:val="en-US"/>
        </w:rPr>
        <w:t xml:space="preserve"> is used</w:t>
      </w:r>
    </w:p>
    <w:p w14:paraId="2888F185" w14:textId="704F6991" w:rsidR="00E570F9" w:rsidRPr="00E054DF" w:rsidRDefault="00E570F9" w:rsidP="005C4A83">
      <w:pPr>
        <w:pStyle w:val="Listenabsatz"/>
        <w:numPr>
          <w:ilvl w:val="1"/>
          <w:numId w:val="71"/>
        </w:numPr>
        <w:spacing w:after="120"/>
        <w:ind w:firstLineChars="0"/>
        <w:rPr>
          <w:lang w:val="en-US"/>
        </w:rPr>
      </w:pPr>
      <w:r w:rsidRPr="00E054DF">
        <w:rPr>
          <w:rFonts w:hint="eastAsia"/>
          <w:lang w:val="en-US"/>
        </w:rPr>
        <w:t>O</w:t>
      </w:r>
      <w:r w:rsidRPr="00E054DF">
        <w:rPr>
          <w:lang w:val="en-US"/>
        </w:rPr>
        <w:t>ption 1: Reuse the gNB-to-UE LOS probability equation in TS38.901</w:t>
      </w:r>
    </w:p>
    <w:p w14:paraId="16B74AC8" w14:textId="37CCB83F" w:rsidR="0057007C" w:rsidRPr="00E054DF" w:rsidRDefault="0057007C" w:rsidP="005C4A83">
      <w:pPr>
        <w:numPr>
          <w:ilvl w:val="1"/>
          <w:numId w:val="71"/>
        </w:numPr>
        <w:rPr>
          <w:iCs/>
          <w:lang w:val="en-US"/>
        </w:rPr>
      </w:pPr>
      <w:r w:rsidRPr="00E054DF">
        <w:rPr>
          <w:iCs/>
          <w:lang w:val="en-US"/>
        </w:rPr>
        <w:t xml:space="preserve">Option </w:t>
      </w:r>
      <w:r w:rsidR="00E570F9" w:rsidRPr="00E054DF">
        <w:rPr>
          <w:iCs/>
          <w:lang w:val="en-US"/>
        </w:rPr>
        <w:t>2</w:t>
      </w:r>
      <w:r w:rsidRPr="00E054DF">
        <w:rPr>
          <w:iCs/>
          <w:lang w:val="en-US"/>
        </w:rPr>
        <w:t>: Modify the gNB-to-UE LOS probability equation to provide higher LOS probability</w:t>
      </w:r>
    </w:p>
    <w:p w14:paraId="390BDA02" w14:textId="1779567A" w:rsidR="0057007C" w:rsidRPr="00E054DF" w:rsidRDefault="0057007C" w:rsidP="005C4A83">
      <w:pPr>
        <w:pStyle w:val="Listenabsatz"/>
        <w:numPr>
          <w:ilvl w:val="2"/>
          <w:numId w:val="71"/>
        </w:numPr>
        <w:spacing w:after="120"/>
        <w:ind w:firstLineChars="0"/>
        <w:rPr>
          <w:iCs/>
          <w:lang w:val="en-US"/>
        </w:rPr>
      </w:pPr>
      <w:r w:rsidRPr="00E054DF">
        <w:rPr>
          <w:iCs/>
          <w:lang w:val="en-US"/>
        </w:rPr>
        <w:lastRenderedPageBreak/>
        <w:t>Instead of d</w:t>
      </w:r>
      <w:r w:rsidRPr="00E054DF">
        <w:rPr>
          <w:iCs/>
          <w:vertAlign w:val="subscript"/>
          <w:lang w:val="en-US"/>
        </w:rPr>
        <w:t>2D-out</w:t>
      </w:r>
      <w:r w:rsidRPr="00E054DF">
        <w:rPr>
          <w:iCs/>
          <w:lang w:val="en-US"/>
        </w:rPr>
        <w:t>, smaller (e.g., half of d</w:t>
      </w:r>
      <w:r w:rsidRPr="00E054DF">
        <w:rPr>
          <w:iCs/>
          <w:vertAlign w:val="subscript"/>
          <w:lang w:val="en-US"/>
        </w:rPr>
        <w:t>2D-out</w:t>
      </w:r>
      <w:r w:rsidRPr="00E054DF">
        <w:rPr>
          <w:iCs/>
          <w:lang w:val="en-US"/>
        </w:rPr>
        <w:t>) is used</w:t>
      </w:r>
    </w:p>
    <w:p w14:paraId="3A62E4F0" w14:textId="77777777" w:rsidR="00E570F9" w:rsidRPr="00E054DF" w:rsidRDefault="00E570F9" w:rsidP="005C4A83">
      <w:pPr>
        <w:pStyle w:val="Listenabsatz"/>
        <w:numPr>
          <w:ilvl w:val="1"/>
          <w:numId w:val="71"/>
        </w:numPr>
        <w:spacing w:after="120"/>
        <w:ind w:firstLineChars="0"/>
        <w:rPr>
          <w:lang w:val="en-US"/>
        </w:rPr>
      </w:pPr>
      <w:r w:rsidRPr="00E054DF">
        <w:rPr>
          <w:lang w:val="en-US"/>
        </w:rPr>
        <w:t>Option 3: If the 2D distance between two Macro gNBs are less than or equal to the ISD (200m for Dense Urban, and 500m for Urban Macro), set the LOS probability to X; Otherwise, reuse</w:t>
      </w:r>
      <w:r w:rsidRPr="00E054DF">
        <w:rPr>
          <w:iCs/>
          <w:lang w:val="en-US"/>
        </w:rPr>
        <w:t xml:space="preserve"> gNB-to-UE</w:t>
      </w:r>
      <w:r w:rsidRPr="00E054DF">
        <w:rPr>
          <w:lang w:val="en-US"/>
        </w:rPr>
        <w:t xml:space="preserve"> </w:t>
      </w:r>
      <w:r w:rsidRPr="00E054DF">
        <w:rPr>
          <w:iCs/>
          <w:lang w:val="en-US"/>
        </w:rPr>
        <w:t>LOS probability equation in TR 38.901</w:t>
      </w:r>
      <w:r w:rsidRPr="00E054DF">
        <w:rPr>
          <w:lang w:val="en-US"/>
        </w:rPr>
        <w:t>.</w:t>
      </w:r>
    </w:p>
    <w:p w14:paraId="7EF5A852" w14:textId="77777777" w:rsidR="00E570F9" w:rsidRDefault="00E570F9" w:rsidP="005C4A83">
      <w:pPr>
        <w:pStyle w:val="Listenabsatz"/>
        <w:numPr>
          <w:ilvl w:val="2"/>
          <w:numId w:val="71"/>
        </w:numPr>
        <w:spacing w:after="120"/>
        <w:ind w:firstLineChars="0"/>
      </w:pPr>
      <w:r>
        <w:t>FFS: X = [0.7, 0.8, 1]</w:t>
      </w:r>
    </w:p>
    <w:p w14:paraId="4A825570" w14:textId="55E9A0A3" w:rsidR="00C45745" w:rsidRPr="00E054DF" w:rsidRDefault="00E27A65" w:rsidP="005C4A83">
      <w:pPr>
        <w:pStyle w:val="Listenabsatz"/>
        <w:numPr>
          <w:ilvl w:val="0"/>
          <w:numId w:val="71"/>
        </w:numPr>
        <w:spacing w:after="120"/>
        <w:ind w:firstLineChars="0"/>
        <w:rPr>
          <w:lang w:val="en-US"/>
        </w:rPr>
      </w:pPr>
      <w:r w:rsidRPr="00E054DF">
        <w:rPr>
          <w:lang w:val="en-US"/>
        </w:rPr>
        <w:t>For other cases, r</w:t>
      </w:r>
      <w:r w:rsidR="001B5FA6" w:rsidRPr="00E054DF">
        <w:rPr>
          <w:lang w:val="en-US"/>
        </w:rPr>
        <w:t>euse</w:t>
      </w:r>
      <w:r w:rsidR="001B5FA6" w:rsidRPr="00E054DF">
        <w:rPr>
          <w:iCs/>
          <w:lang w:val="en-US"/>
        </w:rPr>
        <w:t xml:space="preserve"> gNB-to-UE</w:t>
      </w:r>
      <w:r w:rsidR="00A13A05" w:rsidRPr="00E054DF">
        <w:rPr>
          <w:lang w:val="en-US"/>
        </w:rPr>
        <w:t xml:space="preserve"> </w:t>
      </w:r>
      <w:r w:rsidR="00A13A05" w:rsidRPr="00E054DF">
        <w:rPr>
          <w:iCs/>
          <w:lang w:val="en-US"/>
        </w:rPr>
        <w:t xml:space="preserve">LOS probability equation in </w:t>
      </w:r>
      <w:r w:rsidR="001B5FA6" w:rsidRPr="00E054DF">
        <w:rPr>
          <w:iCs/>
          <w:lang w:val="en-US"/>
        </w:rPr>
        <w:t>TR 38.901</w:t>
      </w:r>
      <w:r w:rsidR="00F40B07" w:rsidRPr="00E054DF">
        <w:rPr>
          <w:lang w:val="en-US"/>
        </w:rPr>
        <w:t>.</w:t>
      </w:r>
    </w:p>
    <w:p w14:paraId="482770DC" w14:textId="77777777" w:rsidR="009243FB" w:rsidRPr="00E054DF" w:rsidRDefault="009243FB" w:rsidP="00903854">
      <w:pPr>
        <w:spacing w:after="120"/>
        <w:rPr>
          <w:lang w:val="en-US"/>
        </w:rPr>
      </w:pPr>
    </w:p>
    <w:p w14:paraId="09D1E366" w14:textId="77777777" w:rsidR="00903854" w:rsidRPr="00E054DF" w:rsidRDefault="00903854" w:rsidP="00903854">
      <w:pPr>
        <w:rPr>
          <w:lang w:val="en-US"/>
        </w:rPr>
      </w:pPr>
      <w:r w:rsidRPr="00E054DF">
        <w:rPr>
          <w:lang w:val="en-US"/>
        </w:rP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rsidRPr="00E054DF"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Pr="00E054DF" w:rsidRDefault="000E0835" w:rsidP="000E0835">
            <w:pPr>
              <w:spacing w:line="240" w:lineRule="auto"/>
              <w:rPr>
                <w:bCs/>
                <w:lang w:val="en-US"/>
              </w:rPr>
            </w:pPr>
            <w:r w:rsidRPr="00E054DF">
              <w:rPr>
                <w:bCs/>
                <w:lang w:val="en-U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rsidRPr="00E054DF"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E054DF" w:rsidRDefault="00D77012" w:rsidP="000E15CD">
            <w:pPr>
              <w:spacing w:line="240" w:lineRule="auto"/>
              <w:rPr>
                <w:bCs/>
                <w:lang w:val="en-US"/>
              </w:rPr>
            </w:pPr>
            <w:r w:rsidRPr="00E054DF">
              <w:rPr>
                <w:bCs/>
                <w:lang w:val="en-US"/>
              </w:rPr>
              <w:t>We support the proposal and think that Option 3 is a</w:t>
            </w:r>
            <w:r w:rsidR="00A3349A" w:rsidRPr="00E054DF">
              <w:rPr>
                <w:bCs/>
                <w:lang w:val="en-US"/>
              </w:rPr>
              <w:t xml:space="preserve"> good</w:t>
            </w:r>
            <w:r w:rsidRPr="00E054DF">
              <w:rPr>
                <w:bCs/>
                <w:lang w:val="en-US"/>
              </w:rPr>
              <w:t xml:space="preserve"> compromise. However, Option 2 with a scaling factor of about 10 can also work. Option 1 provides very low LOS probability at 500m, and this is not realistic in our opinion. </w:t>
            </w:r>
          </w:p>
        </w:tc>
      </w:tr>
      <w:tr w:rsidR="003A3854" w:rsidRPr="00E054DF"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Pr="00E054DF" w:rsidRDefault="003A3854" w:rsidP="003A3854">
            <w:pPr>
              <w:spacing w:line="240" w:lineRule="auto"/>
              <w:rPr>
                <w:bCs/>
                <w:lang w:val="en-US"/>
              </w:rPr>
            </w:pPr>
            <w:r w:rsidRPr="00E054DF">
              <w:rPr>
                <w:bCs/>
                <w:lang w:val="en-U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berschrift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Beschriftung"/>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ellenraster"/>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lastRenderedPageBreak/>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enabsatz"/>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enabsatz"/>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enabsatz"/>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enabsatz"/>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enabsatz"/>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enabsatz"/>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enabsatz"/>
              <w:widowControl/>
              <w:numPr>
                <w:ilvl w:val="0"/>
                <w:numId w:val="162"/>
              </w:numPr>
              <w:overflowPunct w:val="0"/>
              <w:spacing w:line="240" w:lineRule="auto"/>
              <w:ind w:left="420" w:firstLineChars="0" w:hanging="420"/>
              <w:textAlignment w:val="baseline"/>
            </w:pPr>
            <w:r w:rsidRPr="00D41245">
              <w:lastRenderedPageBreak/>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enabsatz"/>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enabsatz"/>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enabsatz"/>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enabsatz"/>
              <w:widowControl/>
              <w:numPr>
                <w:ilvl w:val="0"/>
                <w:numId w:val="162"/>
              </w:numPr>
              <w:overflowPunct w:val="0"/>
              <w:spacing w:line="240" w:lineRule="auto"/>
              <w:ind w:left="420" w:firstLineChars="0" w:hanging="420"/>
              <w:textAlignment w:val="baseline"/>
            </w:pPr>
            <w:r w:rsidRPr="00EF3728">
              <w:lastRenderedPageBreak/>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lastRenderedPageBreak/>
              <w:t xml:space="preserve">Macro-to-Indoor-TRP: UMa O2O in TR 38.901 </w:t>
            </w:r>
          </w:p>
          <w:p w14:paraId="61AB433A" w14:textId="09DBE0D2"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enabsatz"/>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4024D32A" w14:textId="77777777" w:rsidR="001834FE" w:rsidRDefault="001834FE" w:rsidP="004C3DE1">
            <w:pPr>
              <w:spacing w:line="240" w:lineRule="auto"/>
              <w:rPr>
                <w:bCs/>
              </w:rPr>
            </w:pPr>
            <w:r>
              <w:rPr>
                <w:rFonts w:hint="eastAsia"/>
                <w:bCs/>
              </w:rPr>
              <w:lastRenderedPageBreak/>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berschrift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Beschriftung"/>
        <w:jc w:val="center"/>
        <w:rPr>
          <w:iCs/>
        </w:rPr>
      </w:pPr>
      <w:r>
        <w:rPr>
          <w:iCs/>
        </w:rPr>
        <w:t>UE</w:t>
      </w:r>
      <w:r w:rsidRPr="004C7930">
        <w:rPr>
          <w:iCs/>
        </w:rPr>
        <w:t>-UE channel model</w:t>
      </w:r>
    </w:p>
    <w:tbl>
      <w:tblPr>
        <w:tblStyle w:val="Tabellenraster"/>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lastRenderedPageBreak/>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lastRenderedPageBreak/>
              <w:t>FR1:</w:t>
            </w:r>
          </w:p>
          <w:p w14:paraId="35AE1A09"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w:t>
            </w:r>
            <w:r>
              <w:lastRenderedPageBreak/>
              <w:t>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lastRenderedPageBreak/>
              <w:t>FR1:</w:t>
            </w:r>
          </w:p>
          <w:p w14:paraId="62E4FB5A"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enabsatz"/>
              <w:widowControl/>
              <w:numPr>
                <w:ilvl w:val="0"/>
                <w:numId w:val="162"/>
              </w:numPr>
              <w:overflowPunct w:val="0"/>
              <w:spacing w:before="72" w:line="240" w:lineRule="auto"/>
              <w:ind w:left="420" w:firstLineChars="0" w:hanging="420"/>
              <w:textAlignment w:val="baseline"/>
            </w:pPr>
            <w:r>
              <w:t xml:space="preserve">UE-to-UE: UMi-Street canyon in TR 38.901 ; ASD </w:t>
            </w:r>
            <w:r>
              <w:lastRenderedPageBreak/>
              <w:t>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lastRenderedPageBreak/>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Beschriftung"/>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2"/>
        <w:gridCol w:w="457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D35A31"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5pt;mso-width-percent:0;mso-height-percent:0;mso-width-percent:0;mso-height-percent:0" o:ole="">
                  <v:imagedata r:id="rId105" o:title=""/>
                </v:shape>
                <o:OLEObject Type="Embed" ProgID="Equation.DSMT4" ShapeID="_x0000_i1064" DrawAspect="Content" ObjectID="_1722845585" r:id="rId106"/>
              </w:object>
            </w:r>
            <w:r w:rsidR="00D62B22" w:rsidRPr="00E55D62">
              <w:t xml:space="preserve"> </w:t>
            </w:r>
          </w:p>
          <w:p w14:paraId="5D7CD3AD" w14:textId="77777777" w:rsidR="00D62B22" w:rsidRPr="00D35A31" w:rsidRDefault="00E32B72" w:rsidP="008A79F8">
            <w:pPr>
              <w:pStyle w:val="TAL"/>
              <w:rPr>
                <w:lang w:val="en-US"/>
              </w:rPr>
            </w:pPr>
            <w:r w:rsidRPr="00E55D62">
              <w:rPr>
                <w:position w:val="-12"/>
              </w:rPr>
              <w:object w:dxaOrig="2220" w:dyaOrig="380" w14:anchorId="274B6AF9">
                <v:shape id="_x0000_i1065" type="#_x0000_t75" alt="" style="width:112.5pt;height:21pt;mso-width-percent:0;mso-height-percent:0;mso-width-percent:0;mso-height-percent:0" o:ole="">
                  <v:imagedata r:id="rId107" o:title=""/>
                </v:shape>
                <o:OLEObject Type="Embed" ProgID="Equation.DSMT4" ShapeID="_x0000_i1065" DrawAspect="Content" ObjectID="_1722845586" r:id="rId108"/>
              </w:object>
            </w:r>
            <w:r w:rsidR="00D62B22" w:rsidRPr="00D35A31">
              <w:rPr>
                <w:lang w:val="en-US"/>
              </w:rPr>
              <w:t xml:space="preserve"> </w:t>
            </w:r>
            <w:r w:rsidR="00D62B22" w:rsidRPr="00D35A31">
              <w:rPr>
                <w:rFonts w:hint="eastAsia"/>
                <w:lang w:val="en-US"/>
              </w:rPr>
              <w:t>where PL</w:t>
            </w:r>
            <w:r w:rsidR="00D62B22" w:rsidRPr="00D35A31">
              <w:rPr>
                <w:rFonts w:hint="eastAsia"/>
                <w:vertAlign w:val="subscript"/>
                <w:lang w:val="en-US"/>
              </w:rPr>
              <w:t>tw</w:t>
            </w:r>
            <w:r w:rsidR="00D62B22" w:rsidRPr="00D35A31">
              <w:rPr>
                <w:rFonts w:hint="eastAsia"/>
                <w:lang w:val="en-US"/>
              </w:rPr>
              <w:t xml:space="preserve">=20dB, and </w:t>
            </w:r>
            <w:r w:rsidRPr="00E55D62">
              <w:rPr>
                <w:position w:val="-12"/>
              </w:rPr>
              <w:object w:dxaOrig="1440" w:dyaOrig="380" w14:anchorId="0433B96C">
                <v:shape id="_x0000_i1066" type="#_x0000_t75" alt="" style="width:61.5pt;height:15.5pt;mso-width-percent:0;mso-height-percent:0;mso-width-percent:0;mso-height-percent:0" o:ole="">
                  <v:imagedata r:id="rId109" o:title=""/>
                </v:shape>
                <o:OLEObject Type="Embed" ProgID="Equation.DSMT4" ShapeID="_x0000_i1066" DrawAspect="Content" ObjectID="_1722845587" r:id="rId110"/>
              </w:object>
            </w:r>
            <w:r w:rsidR="00D62B22" w:rsidRPr="00D35A31">
              <w:rPr>
                <w:rFonts w:hint="eastAsia"/>
                <w:lang w:val="en-US"/>
              </w:rPr>
              <w:t xml:space="preserve"> in meter </w:t>
            </w:r>
            <w:r w:rsidR="00D62B22" w:rsidRPr="00D35A31">
              <w:rPr>
                <w:lang w:val="en-US"/>
              </w:rPr>
              <w:t>TR 36.814</w:t>
            </w:r>
            <w:r w:rsidR="00D62B22" w:rsidRPr="00D35A31">
              <w:rPr>
                <w:rFonts w:hint="eastAsia"/>
                <w:lang w:val="en-US"/>
              </w:rPr>
              <w:t xml:space="preserve"> is the distance from user to internal wall, </w:t>
            </w:r>
            <w:r w:rsidR="00D62B22" w:rsidRPr="00D35A31">
              <w:rPr>
                <w:i/>
                <w:lang w:val="en-US"/>
              </w:rPr>
              <w:t>i</w:t>
            </w:r>
            <w:r w:rsidR="00D62B22" w:rsidRPr="00D35A31">
              <w:rPr>
                <w:lang w:val="en-US"/>
              </w:rPr>
              <w:t>=</w:t>
            </w:r>
            <w:r w:rsidR="00D62B22" w:rsidRPr="00D35A31">
              <w:rPr>
                <w:i/>
                <w:lang w:val="en-US"/>
              </w:rPr>
              <w:t>x</w:t>
            </w:r>
            <w:r w:rsidR="00D62B22" w:rsidRPr="00D35A31">
              <w:rPr>
                <w:lang w:val="en-US"/>
              </w:rPr>
              <w:t xml:space="preserve">, </w:t>
            </w:r>
            <w:r w:rsidR="00D62B22" w:rsidRPr="00D35A31">
              <w:rPr>
                <w:i/>
                <w:lang w:val="en-US"/>
              </w:rPr>
              <w:t>y</w:t>
            </w:r>
            <w:r w:rsidR="00D62B22" w:rsidRPr="00D35A31">
              <w:rPr>
                <w:rFonts w:hint="eastAsia"/>
                <w:i/>
                <w:lang w:val="en-US"/>
              </w:rPr>
              <w:t xml:space="preserve">, </w:t>
            </w:r>
            <w:r w:rsidR="00D62B22" w:rsidRPr="00D35A31">
              <w:rPr>
                <w:rFonts w:hint="eastAsia"/>
                <w:lang w:val="en-US"/>
              </w:rPr>
              <w:t xml:space="preserve">and </w:t>
            </w:r>
            <w:r w:rsidR="00D62B22" w:rsidRPr="00D35A31">
              <w:rPr>
                <w:rFonts w:hint="eastAsia"/>
                <w:i/>
                <w:lang w:val="en-US"/>
              </w:rPr>
              <w:t>U(a,b)</w:t>
            </w:r>
            <w:r w:rsidR="00D62B22" w:rsidRPr="00D35A31">
              <w:rPr>
                <w:rFonts w:hint="eastAsia"/>
                <w:lang w:val="en-US"/>
              </w:rPr>
              <w:t xml:space="preserve"> indicates uniform distribution.</w:t>
            </w:r>
          </w:p>
        </w:tc>
      </w:tr>
      <w:tr w:rsidR="00D62B22" w:rsidRPr="00D35A31" w14:paraId="4A0EAEC3" w14:textId="77777777" w:rsidTr="008A79F8">
        <w:trPr>
          <w:jc w:val="center"/>
        </w:trPr>
        <w:tc>
          <w:tcPr>
            <w:tcW w:w="0" w:type="auto"/>
            <w:vMerge/>
          </w:tcPr>
          <w:p w14:paraId="38CDE38E" w14:textId="77777777" w:rsidR="00D62B22" w:rsidRPr="00D35A31" w:rsidRDefault="00D62B22" w:rsidP="008A79F8">
            <w:pPr>
              <w:pStyle w:val="TAL"/>
              <w:rPr>
                <w:lang w:val="en-US"/>
              </w:rPr>
            </w:pPr>
          </w:p>
        </w:tc>
        <w:tc>
          <w:tcPr>
            <w:tcW w:w="0" w:type="auto"/>
            <w:vMerge/>
          </w:tcPr>
          <w:p w14:paraId="4D9F870B" w14:textId="77777777" w:rsidR="00D62B22" w:rsidRPr="00D35A31" w:rsidRDefault="00D62B22" w:rsidP="008A79F8">
            <w:pPr>
              <w:pStyle w:val="TAL"/>
              <w:rPr>
                <w:lang w:val="en-US"/>
              </w:rPr>
            </w:pPr>
          </w:p>
        </w:tc>
        <w:tc>
          <w:tcPr>
            <w:tcW w:w="0" w:type="auto"/>
          </w:tcPr>
          <w:p w14:paraId="7C0C7D45" w14:textId="77777777" w:rsidR="00D62B22" w:rsidRPr="00E054DF" w:rsidRDefault="00D62B22" w:rsidP="008A79F8">
            <w:pPr>
              <w:pStyle w:val="TAL"/>
              <w:rPr>
                <w:lang w:val="en-US"/>
              </w:rPr>
            </w:pPr>
            <w:r w:rsidRPr="00E054DF">
              <w:rPr>
                <w:lang w:val="en-US"/>
              </w:rPr>
              <w:t>In the same building</w:t>
            </w:r>
            <w:r w:rsidRPr="00E054DF">
              <w:rPr>
                <w:rFonts w:hint="eastAsia"/>
                <w:lang w:val="en-US"/>
              </w:rPr>
              <w:t xml:space="preserve"> (if inter-user 2D distance </w:t>
            </w:r>
            <w:r w:rsidRPr="00E054DF">
              <w:rPr>
                <w:lang w:val="en-US"/>
              </w:rPr>
              <w:t>≤</w:t>
            </w:r>
            <w:r w:rsidRPr="00E054DF">
              <w:rPr>
                <w:rFonts w:hint="eastAsia"/>
                <w:lang w:val="en-US"/>
              </w:rPr>
              <w:t xml:space="preserve"> 50m</w:t>
            </w:r>
            <w:r w:rsidRPr="00E054DF">
              <w:rPr>
                <w:lang w:val="en-US"/>
              </w:rPr>
              <w:t xml:space="preserve"> </w:t>
            </w:r>
            <w:r w:rsidRPr="00E054DF">
              <w:rPr>
                <w:color w:val="FF0000"/>
                <w:lang w:val="en-US"/>
              </w:rPr>
              <w:t>for Urban macro and Dense urban scenario; or if two UEs within the same building for HetNet with Macro and InH</w:t>
            </w:r>
            <w:r w:rsidRPr="00E054DF">
              <w:rPr>
                <w:rFonts w:hint="eastAsia"/>
                <w:lang w:val="en-US"/>
              </w:rPr>
              <w:t>)</w:t>
            </w:r>
          </w:p>
        </w:tc>
        <w:tc>
          <w:tcPr>
            <w:tcW w:w="0" w:type="auto"/>
          </w:tcPr>
          <w:p w14:paraId="062EBCD3" w14:textId="77777777" w:rsidR="00D62B22" w:rsidRPr="00D35A31" w:rsidRDefault="00E32B72" w:rsidP="008A79F8">
            <w:pPr>
              <w:pStyle w:val="TAL"/>
              <w:rPr>
                <w:lang w:val="en-US"/>
              </w:rPr>
            </w:pPr>
            <w:r w:rsidRPr="00E55D62">
              <w:rPr>
                <w:position w:val="-6"/>
              </w:rPr>
              <w:object w:dxaOrig="1579" w:dyaOrig="279" w14:anchorId="3629CDD7">
                <v:shape id="_x0000_i1067" type="#_x0000_t75" alt="" style="width:1in;height:11pt;mso-width-percent:0;mso-height-percent:0;mso-width-percent:0;mso-height-percent:0" o:ole="">
                  <v:imagedata r:id="rId111" o:title=""/>
                </v:shape>
                <o:OLEObject Type="Embed" ProgID="Equation.DSMT4" ShapeID="_x0000_i1067" DrawAspect="Content" ObjectID="_1722845588" r:id="rId112"/>
              </w:object>
            </w:r>
            <w:r w:rsidR="00D62B22" w:rsidRPr="00D35A31">
              <w:rPr>
                <w:lang w:val="en-US"/>
              </w:rPr>
              <w:t xml:space="preserve"> </w:t>
            </w:r>
            <w:r w:rsidR="00D62B22" w:rsidRPr="00D35A31">
              <w:rPr>
                <w:rFonts w:hint="eastAsia"/>
                <w:lang w:val="en-US"/>
              </w:rPr>
              <w:t>for UEs on different floors</w:t>
            </w:r>
            <w:r w:rsidR="00D62B22" w:rsidRPr="00D35A31">
              <w:rPr>
                <w:lang w:val="en-US"/>
              </w:rPr>
              <w:t xml:space="preserve"> TR 36.872</w:t>
            </w:r>
            <w:r w:rsidR="00D62B22" w:rsidRPr="00D35A31">
              <w:rPr>
                <w:rFonts w:hint="eastAsia"/>
                <w:lang w:val="en-US"/>
              </w:rPr>
              <w:t>; otherwise 0dB</w:t>
            </w:r>
            <w:r w:rsidR="00D62B22" w:rsidRPr="00D35A31">
              <w:rPr>
                <w:lang w:val="en-US"/>
              </w:rPr>
              <w:t>.</w:t>
            </w:r>
          </w:p>
        </w:tc>
      </w:tr>
      <w:tr w:rsidR="00D62B22" w:rsidRPr="00D35A31"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3" o:title=""/>
                </v:shape>
                <o:OLEObject Type="Embed" ProgID="Equation.DSMT4" ShapeID="_x0000_i1068" DrawAspect="Content" ObjectID="_1722845589" r:id="rId114"/>
              </w:object>
            </w:r>
          </w:p>
          <w:p w14:paraId="4D209ADC" w14:textId="77777777" w:rsidR="00D62B22" w:rsidRPr="00D35A31" w:rsidRDefault="00E32B72" w:rsidP="008A79F8">
            <w:pPr>
              <w:pStyle w:val="TAL"/>
              <w:rPr>
                <w:lang w:val="en-US"/>
              </w:rPr>
            </w:pPr>
            <w:r w:rsidRPr="00E55D62">
              <w:rPr>
                <w:position w:val="-12"/>
              </w:rPr>
              <w:object w:dxaOrig="2280" w:dyaOrig="380" w14:anchorId="0F770702">
                <v:shape id="_x0000_i1069" type="#_x0000_t75" alt="" style="width:98pt;height:21pt;mso-width-percent:0;mso-height-percent:0;mso-width-percent:0;mso-height-percent:0" o:ole="">
                  <v:imagedata r:id="rId115" o:title=""/>
                </v:shape>
                <o:OLEObject Type="Embed" ProgID="Equation.DSMT4" ShapeID="_x0000_i1069" DrawAspect="Content" ObjectID="_1722845590" r:id="rId116"/>
              </w:object>
            </w:r>
            <w:r w:rsidR="00D62B22" w:rsidRPr="00D35A31">
              <w:rPr>
                <w:rFonts w:hint="eastAsia"/>
                <w:lang w:val="en-US"/>
              </w:rPr>
              <w:t xml:space="preserve"> with PL</w:t>
            </w:r>
            <w:r w:rsidR="00D62B22" w:rsidRPr="00D35A31">
              <w:rPr>
                <w:rFonts w:hint="eastAsia"/>
                <w:vertAlign w:val="subscript"/>
                <w:lang w:val="en-US"/>
              </w:rPr>
              <w:t>tw</w:t>
            </w:r>
            <w:r w:rsidR="00D62B22" w:rsidRPr="00D35A31">
              <w:rPr>
                <w:rFonts w:hint="eastAsia"/>
                <w:lang w:val="en-US"/>
              </w:rPr>
              <w:t xml:space="preserve">=20dB and </w:t>
            </w:r>
            <w:r w:rsidRPr="00E55D62">
              <w:rPr>
                <w:position w:val="-12"/>
              </w:rPr>
              <w:object w:dxaOrig="1440" w:dyaOrig="380" w14:anchorId="00FBECA9">
                <v:shape id="_x0000_i1070" type="#_x0000_t75" alt="" style="width:61.5pt;height:15.5pt;mso-width-percent:0;mso-height-percent:0;mso-width-percent:0;mso-height-percent:0" o:ole="">
                  <v:imagedata r:id="rId109" o:title=""/>
                </v:shape>
                <o:OLEObject Type="Embed" ProgID="Equation.DSMT4" ShapeID="_x0000_i1070" DrawAspect="Content" ObjectID="_1722845591" r:id="rId117"/>
              </w:object>
            </w:r>
            <w:r w:rsidR="00D62B22" w:rsidRPr="00D35A31">
              <w:rPr>
                <w:rFonts w:hint="eastAsia"/>
                <w:lang w:val="en-US"/>
              </w:rPr>
              <w:t xml:space="preserve"> in meter</w:t>
            </w:r>
            <w:r w:rsidR="00D62B22" w:rsidRPr="00D35A31">
              <w:rPr>
                <w:lang w:val="en-US"/>
              </w:rPr>
              <w:t xml:space="preserve"> is the building penetration loss as given by TR 36.814.</w:t>
            </w:r>
          </w:p>
          <w:p w14:paraId="76E1CBA0" w14:textId="77777777" w:rsidR="00D62B22" w:rsidRPr="00D35A31" w:rsidRDefault="00E32B72" w:rsidP="008A79F8">
            <w:pPr>
              <w:pStyle w:val="TAL"/>
              <w:rPr>
                <w:lang w:val="en-US"/>
              </w:rPr>
            </w:pPr>
            <w:r w:rsidRPr="00E55D62">
              <w:rPr>
                <w:position w:val="-14"/>
              </w:rPr>
              <w:object w:dxaOrig="2200" w:dyaOrig="400" w14:anchorId="6FBF4BDB">
                <v:shape id="_x0000_i1071" type="#_x0000_t75" alt="" style="width:98pt;height:21pt;mso-width-percent:0;mso-height-percent:0;mso-width-percent:0;mso-height-percent:0" o:ole="">
                  <v:imagedata r:id="rId118" o:title=""/>
                </v:shape>
                <o:OLEObject Type="Embed" ProgID="Equation.DSMT4" ShapeID="_x0000_i1071" DrawAspect="Content" ObjectID="_1722845592" r:id="rId119"/>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tc>
      </w:tr>
      <w:tr w:rsidR="00D62B22" w:rsidRPr="00D35A31"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20" o:title=""/>
                </v:shape>
                <o:OLEObject Type="Embed" ProgID="Equation.DSMT4" ShapeID="_x0000_i1072" DrawAspect="Content" ObjectID="_1722845593" r:id="rId121"/>
              </w:object>
            </w:r>
          </w:p>
          <w:p w14:paraId="2DED11A9" w14:textId="77777777" w:rsidR="00D62B22" w:rsidRPr="00D35A31" w:rsidRDefault="00E32B72" w:rsidP="008A79F8">
            <w:pPr>
              <w:pStyle w:val="TAL"/>
              <w:rPr>
                <w:lang w:val="en-US"/>
              </w:rPr>
            </w:pPr>
            <w:r w:rsidRPr="00E55D62">
              <w:rPr>
                <w:position w:val="-12"/>
              </w:rPr>
              <w:object w:dxaOrig="2180" w:dyaOrig="380" w14:anchorId="3A358599">
                <v:shape id="_x0000_i1073" type="#_x0000_t75" alt="" style="width:98pt;height:21pt;mso-width-percent:0;mso-height-percent:0;mso-width-percent:0;mso-height-percent:0" o:ole="">
                  <v:imagedata r:id="rId122" o:title=""/>
                </v:shape>
                <o:OLEObject Type="Embed" ProgID="Equation.DSMT4" ShapeID="_x0000_i1073" DrawAspect="Content" ObjectID="_1722845594" r:id="rId123"/>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p w14:paraId="7ACB39B6" w14:textId="77777777" w:rsidR="00D62B22" w:rsidRPr="00D35A31" w:rsidRDefault="00E32B72" w:rsidP="008A79F8">
            <w:pPr>
              <w:pStyle w:val="TAL"/>
              <w:rPr>
                <w:lang w:val="en-US"/>
              </w:rPr>
            </w:pPr>
            <w:r w:rsidRPr="00E55D62">
              <w:rPr>
                <w:position w:val="-14"/>
              </w:rPr>
              <w:object w:dxaOrig="2299" w:dyaOrig="400" w14:anchorId="7B0C392C">
                <v:shape id="_x0000_i1074" type="#_x0000_t75" alt="" style="width:98pt;height:21pt;mso-width-percent:0;mso-height-percent:0;mso-width-percent:0;mso-height-percent:0" o:ole="">
                  <v:imagedata r:id="rId124" o:title=""/>
                </v:shape>
                <o:OLEObject Type="Embed" ProgID="Equation.DSMT4" ShapeID="_x0000_i1074" DrawAspect="Content" ObjectID="_1722845595" r:id="rId125"/>
              </w:object>
            </w:r>
            <w:r w:rsidR="00D62B22" w:rsidRPr="00D35A31">
              <w:rPr>
                <w:rFonts w:hint="eastAsia"/>
                <w:lang w:val="en-US"/>
              </w:rPr>
              <w:t xml:space="preserve"> with PL</w:t>
            </w:r>
            <w:r w:rsidR="00D62B22" w:rsidRPr="00D35A31">
              <w:rPr>
                <w:rFonts w:hint="eastAsia"/>
                <w:vertAlign w:val="subscript"/>
                <w:lang w:val="en-US"/>
              </w:rPr>
              <w:t>tw</w:t>
            </w:r>
            <w:r w:rsidR="00D62B22" w:rsidRPr="00D35A31">
              <w:rPr>
                <w:rFonts w:hint="eastAsia"/>
                <w:lang w:val="en-US"/>
              </w:rPr>
              <w:t xml:space="preserve">=20dB and </w:t>
            </w:r>
            <w:r w:rsidRPr="00E55D62">
              <w:rPr>
                <w:position w:val="-12"/>
              </w:rPr>
              <w:object w:dxaOrig="1440" w:dyaOrig="380" w14:anchorId="27FC86A1">
                <v:shape id="_x0000_i1075" type="#_x0000_t75" alt="" style="width:61.5pt;height:15.5pt;mso-width-percent:0;mso-height-percent:0;mso-width-percent:0;mso-height-percent:0" o:ole="">
                  <v:imagedata r:id="rId109" o:title=""/>
                </v:shape>
                <o:OLEObject Type="Embed" ProgID="Equation.DSMT4" ShapeID="_x0000_i1075" DrawAspect="Content" ObjectID="_1722845596" r:id="rId126"/>
              </w:object>
            </w:r>
            <w:r w:rsidR="00D62B22" w:rsidRPr="00D35A31">
              <w:rPr>
                <w:rFonts w:hint="eastAsia"/>
                <w:lang w:val="en-US"/>
              </w:rPr>
              <w:t xml:space="preserve"> in meter</w:t>
            </w:r>
            <w:r w:rsidR="00D62B22" w:rsidRPr="00D35A31">
              <w:rPr>
                <w:lang w:val="en-US"/>
              </w:rPr>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20" o:title=""/>
                </v:shape>
                <o:OLEObject Type="Embed" ProgID="Equation.DSMT4" ShapeID="_x0000_i1076" DrawAspect="Content" ObjectID="_1722845597" r:id="rId127"/>
              </w:object>
            </w:r>
          </w:p>
          <w:p w14:paraId="478AA900" w14:textId="77777777" w:rsidR="00D62B22" w:rsidRPr="00D35A31" w:rsidRDefault="00E32B72" w:rsidP="008A79F8">
            <w:pPr>
              <w:pStyle w:val="TAL"/>
              <w:rPr>
                <w:lang w:val="en-US"/>
              </w:rPr>
            </w:pPr>
            <w:r w:rsidRPr="00E55D62">
              <w:rPr>
                <w:position w:val="-12"/>
              </w:rPr>
              <w:object w:dxaOrig="2120" w:dyaOrig="380" w14:anchorId="6FB4DB7F">
                <v:shape id="_x0000_i1077" type="#_x0000_t75" alt="" style="width:88pt;height:15.5pt;mso-width-percent:0;mso-height-percent:0;mso-width-percent:0;mso-height-percent:0" o:ole="">
                  <v:imagedata r:id="rId128" o:title=""/>
                </v:shape>
                <o:OLEObject Type="Embed" ProgID="Equation.DSMT4" ShapeID="_x0000_i1077" DrawAspect="Content" ObjectID="_1722845598" r:id="rId129"/>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Beschriftung"/>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5"/>
        <w:gridCol w:w="456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5pt;mso-width-percent:0;mso-height-percent:0;mso-width-percent:0;mso-height-percent:0" o:ole="">
                  <v:imagedata r:id="rId120" o:title=""/>
                </v:shape>
                <o:OLEObject Type="Embed" ProgID="Equation.DSMT4" ShapeID="_x0000_i1078" DrawAspect="Content" ObjectID="_1722845599" r:id="rId130"/>
              </w:object>
            </w:r>
            <w:r w:rsidR="00D62B22" w:rsidRPr="00E55D62">
              <w:t xml:space="preserve"> </w:t>
            </w:r>
          </w:p>
          <w:p w14:paraId="5C25BF9D" w14:textId="77777777" w:rsidR="00D62B22" w:rsidRPr="00D35A31" w:rsidRDefault="00E32B72" w:rsidP="008A79F8">
            <w:pPr>
              <w:pStyle w:val="TAL"/>
              <w:rPr>
                <w:lang w:val="en-US"/>
              </w:rPr>
            </w:pPr>
            <w:r w:rsidRPr="00E55D62">
              <w:rPr>
                <w:position w:val="-12"/>
              </w:rPr>
              <w:object w:dxaOrig="3460" w:dyaOrig="380" w14:anchorId="645D556F">
                <v:shape id="_x0000_i1079" type="#_x0000_t75" alt="" style="width:150pt;height:21pt;mso-width-percent:0;mso-height-percent:0;mso-width-percent:0;mso-height-percent:0" o:ole="">
                  <v:imagedata r:id="rId131" o:title=""/>
                </v:shape>
                <o:OLEObject Type="Embed" ProgID="Equation.DSMT4" ShapeID="_x0000_i1079" DrawAspect="Content" ObjectID="_1722845600" r:id="rId132"/>
              </w:object>
            </w:r>
            <w:r w:rsidR="00D62B22" w:rsidRPr="00D35A31">
              <w:rPr>
                <w:lang w:val="en-US"/>
              </w:rPr>
              <w:t>is the building penetration loss as given by subclause 7.4.3 in TR 38.</w:t>
            </w:r>
            <w:r w:rsidR="00D62B22" w:rsidRPr="00D35A31">
              <w:rPr>
                <w:rFonts w:cs="Arial"/>
                <w:bCs/>
                <w:szCs w:val="18"/>
                <w:lang w:val="en-US"/>
              </w:rPr>
              <w:t>901 [15]</w:t>
            </w:r>
            <w:r w:rsidR="00D62B22" w:rsidRPr="00D35A31">
              <w:rPr>
                <w:lang w:val="en-US"/>
              </w:rPr>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D35A31"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D35A31" w:rsidRDefault="00E32B72" w:rsidP="008A79F8">
            <w:pPr>
              <w:pStyle w:val="TAL"/>
              <w:rPr>
                <w:lang w:val="en-US"/>
              </w:rPr>
            </w:pPr>
            <w:r w:rsidRPr="00E55D62">
              <w:rPr>
                <w:position w:val="-16"/>
              </w:rPr>
              <w:object w:dxaOrig="2439" w:dyaOrig="440" w14:anchorId="0D445D8A">
                <v:shape id="_x0000_i1080" type="#_x0000_t75" alt="" style="width:108.5pt;height:21pt;mso-width-percent:0;mso-height-percent:0;mso-width-percent:0;mso-height-percent:0" o:ole="">
                  <v:imagedata r:id="rId133" o:title=""/>
                </v:shape>
                <o:OLEObject Type="Embed" ProgID="Equation.DSMT4" ShapeID="_x0000_i1080" DrawAspect="Content" ObjectID="_1722845601" r:id="rId134"/>
              </w:object>
            </w:r>
            <w:r w:rsidR="00D62B22" w:rsidRPr="00D35A31">
              <w:rPr>
                <w:lang w:val="en-US"/>
              </w:rPr>
              <w:t xml:space="preserve">where </w:t>
            </w:r>
            <w:r w:rsidR="00D62B22" w:rsidRPr="00D35A31">
              <w:rPr>
                <w:i/>
                <w:lang w:val="en-US"/>
              </w:rPr>
              <w:t>L</w:t>
            </w:r>
            <w:r w:rsidR="00D62B22" w:rsidRPr="00D35A31">
              <w:rPr>
                <w:vertAlign w:val="subscript"/>
                <w:lang w:val="en-US"/>
              </w:rPr>
              <w:t>concrete</w:t>
            </w:r>
            <w:r w:rsidR="00D62B22" w:rsidRPr="00D35A31">
              <w:rPr>
                <w:lang w:val="en-US"/>
              </w:rPr>
              <w:t xml:space="preserve"> is given by </w:t>
            </w:r>
            <w:bookmarkStart w:id="40" w:name="_Ref445048671"/>
            <w:r w:rsidR="00D62B22" w:rsidRPr="00D35A31">
              <w:rPr>
                <w:lang w:val="en-US"/>
              </w:rPr>
              <w:t xml:space="preserve">Table </w:t>
            </w:r>
            <w:bookmarkEnd w:id="40"/>
            <w:r w:rsidR="00D62B22" w:rsidRPr="00D35A31">
              <w:rPr>
                <w:lang w:val="en-US"/>
              </w:rPr>
              <w:t>7.4.3-1 in TR 38.</w:t>
            </w:r>
            <w:r w:rsidR="00D62B22" w:rsidRPr="00D35A31">
              <w:rPr>
                <w:rFonts w:cs="Arial"/>
                <w:bCs/>
                <w:szCs w:val="18"/>
                <w:lang w:val="en-US"/>
              </w:rPr>
              <w:t>901 [15]</w:t>
            </w:r>
            <w:r w:rsidR="00D62B22" w:rsidRPr="00D35A31">
              <w:rPr>
                <w:rFonts w:hint="eastAsia"/>
                <w:lang w:val="en-US"/>
              </w:rPr>
              <w:t xml:space="preserve">, and </w:t>
            </w:r>
            <w:r w:rsidR="00D62B22" w:rsidRPr="00D35A31">
              <w:rPr>
                <w:rFonts w:hint="eastAsia"/>
                <w:i/>
                <w:lang w:val="en-US"/>
              </w:rPr>
              <w:t>n</w:t>
            </w:r>
            <w:r w:rsidR="00D62B22" w:rsidRPr="00D35A31">
              <w:rPr>
                <w:rFonts w:hint="eastAsia"/>
                <w:i/>
                <w:vertAlign w:val="subscript"/>
                <w:lang w:val="en-US"/>
              </w:rPr>
              <w:t>i</w:t>
            </w:r>
            <w:r w:rsidR="00D62B22" w:rsidRPr="00D35A31">
              <w:rPr>
                <w:rFonts w:hint="eastAsia"/>
                <w:lang w:val="en-US"/>
              </w:rPr>
              <w:t xml:space="preserve"> is the floor number for UE_i, </w:t>
            </w:r>
            <w:r w:rsidR="00D62B22" w:rsidRPr="00D35A31">
              <w:rPr>
                <w:i/>
                <w:lang w:val="en-US"/>
              </w:rPr>
              <w:t>i</w:t>
            </w:r>
            <w:r w:rsidR="00D62B22" w:rsidRPr="00D35A31">
              <w:rPr>
                <w:lang w:val="en-US"/>
              </w:rPr>
              <w:t>=</w:t>
            </w:r>
            <w:r w:rsidR="00D62B22" w:rsidRPr="00D35A31">
              <w:rPr>
                <w:i/>
                <w:lang w:val="en-US"/>
              </w:rPr>
              <w:t>x</w:t>
            </w:r>
            <w:r w:rsidR="00D62B22" w:rsidRPr="00D35A31">
              <w:rPr>
                <w:lang w:val="en-US"/>
              </w:rPr>
              <w:t xml:space="preserve">, </w:t>
            </w:r>
            <w:r w:rsidR="00D62B22" w:rsidRPr="00D35A31">
              <w:rPr>
                <w:i/>
                <w:lang w:val="en-US"/>
              </w:rPr>
              <w:t>y</w:t>
            </w:r>
            <w:r w:rsidR="00D62B22" w:rsidRPr="00D35A31">
              <w:rPr>
                <w:lang w:val="en-US"/>
              </w:rPr>
              <w:t>.</w:t>
            </w:r>
          </w:p>
        </w:tc>
      </w:tr>
      <w:tr w:rsidR="00D62B22" w:rsidRPr="00D35A31"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20" o:title=""/>
                </v:shape>
                <o:OLEObject Type="Embed" ProgID="Equation.DSMT4" ShapeID="_x0000_i1081" DrawAspect="Content" ObjectID="_1722845602" r:id="rId135"/>
              </w:object>
            </w:r>
          </w:p>
          <w:p w14:paraId="12448580" w14:textId="77777777" w:rsidR="00D62B22" w:rsidRPr="00D35A31" w:rsidRDefault="00E32B72" w:rsidP="008A79F8">
            <w:pPr>
              <w:pStyle w:val="TAL"/>
              <w:rPr>
                <w:lang w:val="en-US"/>
              </w:rPr>
            </w:pPr>
            <w:r w:rsidRPr="00E55D62">
              <w:rPr>
                <w:position w:val="-12"/>
              </w:rPr>
              <w:object w:dxaOrig="3580" w:dyaOrig="380" w14:anchorId="31B5178F">
                <v:shape id="_x0000_i1082" type="#_x0000_t75" alt="" style="width:155pt;height:21pt;mso-width-percent:0;mso-height-percent:0;mso-width-percent:0;mso-height-percent:0" o:ole="">
                  <v:imagedata r:id="rId136" o:title=""/>
                </v:shape>
                <o:OLEObject Type="Embed" ProgID="Equation.DSMT4" ShapeID="_x0000_i1082" DrawAspect="Content" ObjectID="_1722845603" r:id="rId137"/>
              </w:object>
            </w:r>
            <w:r w:rsidR="00D62B22" w:rsidRPr="00D35A31">
              <w:rPr>
                <w:lang w:val="en-US"/>
              </w:rPr>
              <w:t xml:space="preserve"> is the building penetration loss as given by subclause 7.4.3 in TR 38.</w:t>
            </w:r>
            <w:r w:rsidR="00D62B22" w:rsidRPr="00D35A31">
              <w:rPr>
                <w:rFonts w:cs="Arial"/>
                <w:bCs/>
                <w:szCs w:val="18"/>
                <w:lang w:val="en-US"/>
              </w:rPr>
              <w:t>901 [15]</w:t>
            </w:r>
            <w:r w:rsidR="00D62B22" w:rsidRPr="00D35A31">
              <w:rPr>
                <w:lang w:val="en-US"/>
              </w:rPr>
              <w:t>.</w:t>
            </w:r>
          </w:p>
          <w:p w14:paraId="69C2427C" w14:textId="77777777" w:rsidR="00D62B22" w:rsidRPr="00D35A31" w:rsidRDefault="00E32B72" w:rsidP="008A79F8">
            <w:pPr>
              <w:pStyle w:val="TAL"/>
              <w:rPr>
                <w:lang w:val="en-US"/>
              </w:rPr>
            </w:pPr>
            <w:r w:rsidRPr="00E55D62">
              <w:rPr>
                <w:position w:val="-14"/>
              </w:rPr>
              <w:object w:dxaOrig="2200" w:dyaOrig="400" w14:anchorId="4B8742E4">
                <v:shape id="_x0000_i1083" type="#_x0000_t75" alt="" style="width:98pt;height:21pt;mso-width-percent:0;mso-height-percent:0;mso-width-percent:0;mso-height-percent:0" o:ole="">
                  <v:imagedata r:id="rId118" o:title=""/>
                </v:shape>
                <o:OLEObject Type="Embed" ProgID="Equation.DSMT4" ShapeID="_x0000_i1083" DrawAspect="Content" ObjectID="_1722845604" r:id="rId138"/>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tc>
      </w:tr>
      <w:tr w:rsidR="00D62B22" w:rsidRPr="00D35A31"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20" o:title=""/>
                </v:shape>
                <o:OLEObject Type="Embed" ProgID="Equation.DSMT4" ShapeID="_x0000_i1084" DrawAspect="Content" ObjectID="_1722845605" r:id="rId139"/>
              </w:object>
            </w:r>
          </w:p>
          <w:p w14:paraId="02DE82A3" w14:textId="77777777" w:rsidR="00D62B22" w:rsidRPr="00D35A31" w:rsidRDefault="00E32B72" w:rsidP="008A79F8">
            <w:pPr>
              <w:pStyle w:val="TAL"/>
              <w:rPr>
                <w:lang w:val="en-US"/>
              </w:rPr>
            </w:pPr>
            <w:r w:rsidRPr="00E55D62">
              <w:rPr>
                <w:position w:val="-12"/>
              </w:rPr>
              <w:object w:dxaOrig="2180" w:dyaOrig="380" w14:anchorId="1799C341">
                <v:shape id="_x0000_i1085" type="#_x0000_t75" alt="" style="width:98pt;height:21pt;mso-width-percent:0;mso-height-percent:0;mso-width-percent:0;mso-height-percent:0" o:ole="">
                  <v:imagedata r:id="rId122" o:title=""/>
                </v:shape>
                <o:OLEObject Type="Embed" ProgID="Equation.DSMT4" ShapeID="_x0000_i1085" DrawAspect="Content" ObjectID="_1722845606" r:id="rId140"/>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p w14:paraId="2D4654FF" w14:textId="77777777" w:rsidR="00D62B22" w:rsidRPr="00D35A31" w:rsidRDefault="00E32B72" w:rsidP="008A79F8">
            <w:pPr>
              <w:pStyle w:val="TAL"/>
              <w:rPr>
                <w:lang w:val="en-US"/>
              </w:rPr>
            </w:pPr>
            <w:r w:rsidRPr="00E55D62">
              <w:rPr>
                <w:position w:val="-14"/>
              </w:rPr>
              <w:object w:dxaOrig="3620" w:dyaOrig="400" w14:anchorId="3B4659AA">
                <v:shape id="_x0000_i1086" type="#_x0000_t75" alt="" style="width:153.5pt;height:21pt;mso-width-percent:0;mso-height-percent:0;mso-width-percent:0;mso-height-percent:0" o:ole="">
                  <v:imagedata r:id="rId141" o:title=""/>
                </v:shape>
                <o:OLEObject Type="Embed" ProgID="Equation.DSMT4" ShapeID="_x0000_i1086" DrawAspect="Content" ObjectID="_1722845607" r:id="rId142"/>
              </w:object>
            </w:r>
            <w:r w:rsidR="00D62B22" w:rsidRPr="00D35A31">
              <w:rPr>
                <w:lang w:val="en-US"/>
              </w:rPr>
              <w:t xml:space="preserve"> is the building penetration loss as given by subclause 7.4.3 in TR 38.</w:t>
            </w:r>
            <w:r w:rsidR="00D62B22" w:rsidRPr="00D35A31">
              <w:rPr>
                <w:rFonts w:cs="Arial"/>
                <w:bCs/>
                <w:szCs w:val="18"/>
                <w:lang w:val="en-US"/>
              </w:rPr>
              <w:t>901 [15]</w:t>
            </w:r>
            <w:r w:rsidR="00D62B22" w:rsidRPr="00D35A31">
              <w:rPr>
                <w:lang w:val="en-US"/>
              </w:rPr>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20" o:title=""/>
                </v:shape>
                <o:OLEObject Type="Embed" ProgID="Equation.DSMT4" ShapeID="_x0000_i1087" DrawAspect="Content" ObjectID="_1722845608" r:id="rId143"/>
              </w:object>
            </w:r>
          </w:p>
          <w:p w14:paraId="540FEE26" w14:textId="77777777" w:rsidR="00D62B22" w:rsidRPr="00D35A31" w:rsidRDefault="00E32B72" w:rsidP="008A79F8">
            <w:pPr>
              <w:pStyle w:val="TAL"/>
              <w:rPr>
                <w:lang w:val="en-US"/>
              </w:rPr>
            </w:pPr>
            <w:r w:rsidRPr="00E55D62">
              <w:rPr>
                <w:position w:val="-12"/>
              </w:rPr>
              <w:object w:dxaOrig="2120" w:dyaOrig="380" w14:anchorId="6694D46D">
                <v:shape id="_x0000_i1088" type="#_x0000_t75" alt="" style="width:88pt;height:15.5pt;mso-width-percent:0;mso-height-percent:0;mso-width-percent:0;mso-height-percent:0" o:ole="">
                  <v:imagedata r:id="rId128" o:title=""/>
                </v:shape>
                <o:OLEObject Type="Embed" ProgID="Equation.DSMT4" ShapeID="_x0000_i1088" DrawAspect="Content" ObjectID="_1722845609" r:id="rId144"/>
              </w:object>
            </w:r>
            <w:r w:rsidR="00D62B22" w:rsidRPr="00D35A31">
              <w:rPr>
                <w:lang w:val="en-US"/>
              </w:rPr>
              <w:t xml:space="preserve"> is the car penetration loss as given by subclause 7.4.3 in TR 38.</w:t>
            </w:r>
            <w:r w:rsidR="00D62B22" w:rsidRPr="00D35A31">
              <w:rPr>
                <w:rFonts w:cs="Arial"/>
                <w:bCs/>
                <w:szCs w:val="18"/>
                <w:lang w:val="en-US"/>
              </w:rPr>
              <w:t>901 [15]</w:t>
            </w:r>
            <w:r w:rsidR="00D62B22" w:rsidRPr="00D35A31">
              <w:rPr>
                <w:lang w:val="en-US"/>
              </w:rPr>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berschrift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enabsatz"/>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enabsatz"/>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enabsatz"/>
        <w:numPr>
          <w:ilvl w:val="1"/>
          <w:numId w:val="71"/>
        </w:numPr>
        <w:spacing w:after="120"/>
        <w:ind w:firstLineChars="0"/>
      </w:pPr>
      <w:r w:rsidRPr="007041AF">
        <w:t>80% low-loss model</w:t>
      </w:r>
    </w:p>
    <w:p w14:paraId="6CBDAF0A" w14:textId="59A6E368" w:rsidR="009212AD" w:rsidRDefault="009212AD" w:rsidP="005C4A83">
      <w:pPr>
        <w:pStyle w:val="Listenabsatz"/>
        <w:numPr>
          <w:ilvl w:val="1"/>
          <w:numId w:val="71"/>
        </w:numPr>
        <w:spacing w:after="120"/>
        <w:ind w:firstLineChars="0"/>
      </w:pPr>
      <w:r w:rsidRPr="007041AF">
        <w:t>20% high-loss model</w:t>
      </w:r>
    </w:p>
    <w:p w14:paraId="726EF813" w14:textId="669D0FC9" w:rsidR="00E24925" w:rsidRDefault="00E24925" w:rsidP="005C4A83">
      <w:pPr>
        <w:pStyle w:val="Listenabsatz"/>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enabsatz"/>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berschrift3"/>
      </w:pPr>
      <w:r>
        <w:t>2nd Round Proposals</w:t>
      </w:r>
    </w:p>
    <w:p w14:paraId="4C4C03B8" w14:textId="629228A6" w:rsidR="00A27290" w:rsidRPr="0065725D" w:rsidRDefault="002F23E5" w:rsidP="00A27290">
      <w:pPr>
        <w:pStyle w:val="berschrift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Listenabsatz"/>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enabsatz"/>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Listenabsatz"/>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enabsatz"/>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enabsatz"/>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enabsatz"/>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We cannot support this proposal. gNB-gNB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180F217" w:rsidR="00DE08D8" w:rsidRDefault="0077086C" w:rsidP="00297369">
            <w:pPr>
              <w:spacing w:line="240" w:lineRule="auto"/>
              <w:rPr>
                <w:bCs/>
              </w:rPr>
            </w:pPr>
            <w:r>
              <w:rPr>
                <w:bCs/>
              </w:rPr>
              <w:t>S</w:t>
            </w:r>
            <w:r w:rsidR="00DE08D8">
              <w:rPr>
                <w:bCs/>
              </w:rPr>
              <w:t>upport</w:t>
            </w:r>
          </w:p>
        </w:tc>
      </w:tr>
      <w:tr w:rsidR="0077086C" w14:paraId="0BE4228A" w14:textId="77777777" w:rsidTr="00D92BEB">
        <w:tc>
          <w:tcPr>
            <w:tcW w:w="1555" w:type="dxa"/>
            <w:vAlign w:val="center"/>
          </w:tcPr>
          <w:p w14:paraId="689AAC18" w14:textId="0A764B0B" w:rsidR="0077086C" w:rsidRDefault="0077086C" w:rsidP="0077086C">
            <w:pPr>
              <w:spacing w:line="240" w:lineRule="auto"/>
              <w:rPr>
                <w:bCs/>
              </w:rPr>
            </w:pPr>
            <w:r>
              <w:rPr>
                <w:bCs/>
                <w:lang w:eastAsia="zh-CN"/>
              </w:rPr>
              <w:t>QC</w:t>
            </w:r>
          </w:p>
        </w:tc>
        <w:tc>
          <w:tcPr>
            <w:tcW w:w="8407" w:type="dxa"/>
            <w:vAlign w:val="center"/>
          </w:tcPr>
          <w:p w14:paraId="10C90C28" w14:textId="77299A1E" w:rsidR="0077086C" w:rsidRDefault="0077086C" w:rsidP="0077086C">
            <w:pPr>
              <w:spacing w:line="240" w:lineRule="auto"/>
              <w:rPr>
                <w:bCs/>
              </w:rPr>
            </w:pPr>
            <w:r>
              <w:rPr>
                <w:bCs/>
                <w:lang w:eastAsia="zh-CN"/>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berschrift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Beschriftung"/>
        <w:jc w:val="center"/>
        <w:rPr>
          <w:b w:val="0"/>
          <w:bCs w:val="0"/>
          <w:iCs/>
        </w:rPr>
      </w:pPr>
      <w:r w:rsidRPr="00C24102">
        <w:rPr>
          <w:b w:val="0"/>
          <w:bCs w:val="0"/>
          <w:iCs/>
        </w:rPr>
        <w:lastRenderedPageBreak/>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Tabellenraster"/>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enabsatz"/>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Listenabsatz"/>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Listenabsatz"/>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Listenabsatz"/>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Listenabsatz"/>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Listenabsatz"/>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lastRenderedPageBreak/>
              <w:t>Macro-to-UE: UMa in TR 38.901</w:t>
            </w:r>
          </w:p>
          <w:p w14:paraId="29D86B82"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Listenabsatz"/>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enabsatz"/>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Listenabsatz"/>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berschrift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Beschriftung"/>
        <w:jc w:val="center"/>
        <w:rPr>
          <w:iCs/>
        </w:rPr>
      </w:pPr>
      <w:r>
        <w:rPr>
          <w:iCs/>
        </w:rPr>
        <w:t>UE</w:t>
      </w:r>
      <w:r w:rsidRPr="004C7930">
        <w:rPr>
          <w:iCs/>
        </w:rPr>
        <w:t>-UE channel model</w:t>
      </w:r>
    </w:p>
    <w:tbl>
      <w:tblPr>
        <w:tblStyle w:val="Tabellenraster"/>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w:t>
            </w:r>
            <w:r>
              <w:lastRenderedPageBreak/>
              <w:t xml:space="preserve">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enabsatz"/>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462B279" w:rsidR="007E465D"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DCC3237" w:rsidR="007E465D" w:rsidRDefault="0077086C"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berschrift2"/>
      </w:pPr>
      <w:r>
        <w:t>Issue#</w:t>
      </w:r>
      <w:r w:rsidR="00FF41B6">
        <w:t>2-</w:t>
      </w:r>
      <w:r w:rsidR="005820E0">
        <w:t>8</w:t>
      </w:r>
      <w:r>
        <w:t xml:space="preserve">: </w:t>
      </w:r>
      <w:r w:rsidR="00B177C6">
        <w:t>Others</w:t>
      </w:r>
    </w:p>
    <w:p w14:paraId="51DFC80F" w14:textId="77777777" w:rsidR="00903854" w:rsidRDefault="00903854" w:rsidP="00B8300E">
      <w:pPr>
        <w:pStyle w:val="berschrift3"/>
      </w:pPr>
      <w:r>
        <w:t>Submitted proposal</w:t>
      </w:r>
    </w:p>
    <w:tbl>
      <w:tblPr>
        <w:tblStyle w:val="Tabellenraster"/>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Beschriftung"/>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ellenraster"/>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enabsatz"/>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enabsatz"/>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enabsatz"/>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enabsatz"/>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enabsatz"/>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enabsatz"/>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D030F3"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D030F3"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enabsatz"/>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enabsatz"/>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enabsatz"/>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berschrift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ellenraster"/>
        <w:tblW w:w="0" w:type="auto"/>
        <w:jc w:val="center"/>
        <w:tblLook w:val="04A0" w:firstRow="1" w:lastRow="0" w:firstColumn="1" w:lastColumn="0" w:noHBand="0" w:noVBand="1"/>
      </w:tblPr>
      <w:tblGrid>
        <w:gridCol w:w="1310"/>
        <w:gridCol w:w="3921"/>
        <w:gridCol w:w="473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enabsatz"/>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enabsatz"/>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enabsatz"/>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enabsatz"/>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enabsatz"/>
              <w:numPr>
                <w:ilvl w:val="0"/>
                <w:numId w:val="163"/>
              </w:numPr>
              <w:spacing w:line="240" w:lineRule="auto"/>
              <w:ind w:firstLineChars="0"/>
            </w:pPr>
            <w:r>
              <w:t>Option 5: [56] dBm for 100MHz [MediaTek]</w:t>
            </w:r>
          </w:p>
          <w:p w14:paraId="509B76C6" w14:textId="77777777" w:rsidR="00A92867" w:rsidRDefault="00A92867" w:rsidP="005C4A83">
            <w:pPr>
              <w:pStyle w:val="Listenabsatz"/>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enabsatz"/>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enabsatz"/>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enabsatz"/>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enabsatz"/>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enabsatz"/>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enabsatz"/>
              <w:numPr>
                <w:ilvl w:val="0"/>
                <w:numId w:val="163"/>
              </w:numPr>
              <w:spacing w:line="240" w:lineRule="auto"/>
              <w:ind w:firstLineChars="0"/>
            </w:pPr>
            <w:r>
              <w:t>Option 5: [47] dBm for 100MHz [LG]</w:t>
            </w:r>
          </w:p>
          <w:p w14:paraId="59A8798C" w14:textId="4413C546" w:rsidR="00A92867" w:rsidRPr="00742373" w:rsidRDefault="00A92867" w:rsidP="005C4A83">
            <w:pPr>
              <w:pStyle w:val="Listenabsatz"/>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enabsatz"/>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enabsatz"/>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enabsatz"/>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enabsatz"/>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enabsatz"/>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enabsatz"/>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enabsatz"/>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enabsatz"/>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enabsatz"/>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enabsatz"/>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enabsatz"/>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enabsatz"/>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enabsatz"/>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enabsatz"/>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enabsatz"/>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enabsatz"/>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enabsatz"/>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enabsatz"/>
        <w:numPr>
          <w:ilvl w:val="0"/>
          <w:numId w:val="71"/>
        </w:numPr>
        <w:spacing w:after="120"/>
        <w:ind w:firstLineChars="0"/>
      </w:pPr>
      <w:r w:rsidRPr="00C46724">
        <w:lastRenderedPageBreak/>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D030F3"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D030F3"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berschrift3"/>
      </w:pPr>
      <w:r>
        <w:t>1st Round Proposals</w:t>
      </w:r>
    </w:p>
    <w:p w14:paraId="1D59BC98" w14:textId="29FCADC2" w:rsidR="00903854" w:rsidRPr="007118C3" w:rsidRDefault="00903854" w:rsidP="007118C3">
      <w:pPr>
        <w:pStyle w:val="berschrift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ellenraster"/>
        <w:tblW w:w="0" w:type="auto"/>
        <w:jc w:val="center"/>
        <w:tblLook w:val="04A0" w:firstRow="1" w:lastRow="0" w:firstColumn="1" w:lastColumn="0" w:noHBand="0" w:noVBand="1"/>
      </w:tblPr>
      <w:tblGrid>
        <w:gridCol w:w="2026"/>
        <w:gridCol w:w="3280"/>
        <w:gridCol w:w="465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enabsatz"/>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enabsatz"/>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enabsatz"/>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 xml:space="preserve">Feedback </w:t>
            </w:r>
            <w:r w:rsidRPr="00157A27">
              <w:lastRenderedPageBreak/>
              <w:t>assumption</w:t>
            </w:r>
          </w:p>
        </w:tc>
        <w:tc>
          <w:tcPr>
            <w:tcW w:w="0" w:type="auto"/>
            <w:gridSpan w:val="2"/>
            <w:vAlign w:val="center"/>
          </w:tcPr>
          <w:p w14:paraId="4E3AC97C" w14:textId="08594710" w:rsidR="006911A0" w:rsidRDefault="006911A0" w:rsidP="00367561">
            <w:pPr>
              <w:spacing w:line="240" w:lineRule="auto"/>
            </w:pPr>
            <w:r w:rsidRPr="008375D4">
              <w:lastRenderedPageBreak/>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enabsatz"/>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enabsatz"/>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enabsatz"/>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enabsatz"/>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berschrift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ellenraster"/>
        <w:tblW w:w="0" w:type="auto"/>
        <w:jc w:val="center"/>
        <w:tblLook w:val="04A0" w:firstRow="1" w:lastRow="0" w:firstColumn="1" w:lastColumn="0" w:noHBand="0" w:noVBand="1"/>
      </w:tblPr>
      <w:tblGrid>
        <w:gridCol w:w="1415"/>
        <w:gridCol w:w="3850"/>
        <w:gridCol w:w="4697"/>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enabsatz"/>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enabsatz"/>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enabsatz"/>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enabsatz"/>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enabsatz"/>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enabsatz"/>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enabsatz"/>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enabsatz"/>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enabsatz"/>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enabsatz"/>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enabsatz"/>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enabsatz"/>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enabsatz"/>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enabsatz"/>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enabsatz"/>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enabsatz"/>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enabsatz"/>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lastRenderedPageBreak/>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berschrift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enabsatz"/>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lastRenderedPageBreak/>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berschrift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berschrift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berschrift3"/>
      </w:pPr>
      <w:r>
        <w:t>Submitted proposal</w:t>
      </w:r>
    </w:p>
    <w:tbl>
      <w:tblPr>
        <w:tblStyle w:val="Tabellenraster"/>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enabsatz"/>
              <w:widowControl/>
              <w:numPr>
                <w:ilvl w:val="2"/>
                <w:numId w:val="22"/>
              </w:numPr>
              <w:spacing w:line="240" w:lineRule="auto"/>
              <w:ind w:left="1260" w:firstLineChars="0" w:hanging="420"/>
              <w:rPr>
                <w:i/>
              </w:rPr>
            </w:pPr>
            <w:r w:rsidRPr="00E344A1">
              <w:rPr>
                <w:i/>
              </w:rPr>
              <w:lastRenderedPageBreak/>
              <w:t>[15] PRB, MCS index= [0], SCS = 30kHz</w:t>
            </w:r>
          </w:p>
          <w:p w14:paraId="37AA9433" w14:textId="77777777" w:rsidR="00557286" w:rsidRPr="00E344A1" w:rsidRDefault="00557286" w:rsidP="00E344A1">
            <w:pPr>
              <w:pStyle w:val="Listenabsatz"/>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enabsatz"/>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enabsatz"/>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enabsatz"/>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enabsatz"/>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enabsatz"/>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enabsatz"/>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lastRenderedPageBreak/>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enabsatz"/>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enabsatz"/>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enabsatz"/>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enabsatz"/>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enabsatz"/>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enabsatz"/>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enabsatz"/>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enabsatz"/>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enabsatz"/>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lastRenderedPageBreak/>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enabsatz"/>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enabsatz"/>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enabsatz"/>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enabsatz"/>
              <w:widowControl/>
              <w:numPr>
                <w:ilvl w:val="0"/>
                <w:numId w:val="135"/>
              </w:numPr>
              <w:spacing w:line="240" w:lineRule="auto"/>
              <w:ind w:firstLineChars="0"/>
            </w:pPr>
            <w:r w:rsidRPr="00E344A1">
              <w:rPr>
                <w:lang w:eastAsia="x-none"/>
              </w:rPr>
              <w:lastRenderedPageBreak/>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 xml:space="preserve">Adopt a third order representation model in RAN1 studies to capture the </w:t>
            </w:r>
            <w:r w:rsidRPr="00E344A1">
              <w:lastRenderedPageBreak/>
              <w:t>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lastRenderedPageBreak/>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ellenraster"/>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berschrift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enabsatz"/>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enabsatz"/>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enabsatz"/>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enabsatz"/>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enabsatz"/>
        <w:numPr>
          <w:ilvl w:val="1"/>
          <w:numId w:val="164"/>
        </w:numPr>
        <w:spacing w:after="120"/>
        <w:ind w:firstLineChars="0"/>
      </w:pPr>
      <w:r>
        <w:t>Phase stability of LO for downconversion of received signal</w:t>
      </w:r>
    </w:p>
    <w:p w14:paraId="0C4C052E" w14:textId="77777777" w:rsidR="00AE32AE" w:rsidRDefault="00AE32AE" w:rsidP="005C4A83">
      <w:pPr>
        <w:pStyle w:val="Listenabsatz"/>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enabsatz"/>
        <w:numPr>
          <w:ilvl w:val="1"/>
          <w:numId w:val="164"/>
        </w:numPr>
        <w:spacing w:after="120"/>
        <w:ind w:firstLineChars="0"/>
      </w:pPr>
      <w:r>
        <w:t>Practical ADC aspects</w:t>
      </w:r>
    </w:p>
    <w:p w14:paraId="5BE9AAB2" w14:textId="77777777" w:rsidR="00AE32AE" w:rsidRDefault="00AE32AE" w:rsidP="005C4A83">
      <w:pPr>
        <w:pStyle w:val="Listenabsatz"/>
        <w:numPr>
          <w:ilvl w:val="2"/>
          <w:numId w:val="164"/>
        </w:numPr>
        <w:spacing w:after="120"/>
        <w:ind w:firstLineChars="0"/>
      </w:pPr>
      <w:r>
        <w:t>Dynamic range</w:t>
      </w:r>
    </w:p>
    <w:p w14:paraId="2E464DC0" w14:textId="77777777" w:rsidR="00AE32AE" w:rsidRDefault="00AE32AE" w:rsidP="005C4A83">
      <w:pPr>
        <w:pStyle w:val="Listenabsatz"/>
        <w:numPr>
          <w:ilvl w:val="2"/>
          <w:numId w:val="164"/>
        </w:numPr>
        <w:spacing w:after="120"/>
        <w:ind w:firstLineChars="0"/>
      </w:pPr>
      <w:r>
        <w:t>Impact on BS implementation of increased bitwidth</w:t>
      </w:r>
    </w:p>
    <w:p w14:paraId="1236F559" w14:textId="3D90289C" w:rsidR="00454004" w:rsidRDefault="00454004" w:rsidP="005C4A83">
      <w:pPr>
        <w:pStyle w:val="Listenabsatz"/>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enabsatz"/>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enabsatz"/>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enabsatz"/>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enabsatz"/>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enabsatz"/>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enabsatz"/>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enabsatz"/>
        <w:numPr>
          <w:ilvl w:val="0"/>
          <w:numId w:val="166"/>
        </w:numPr>
        <w:spacing w:after="120"/>
        <w:ind w:firstLineChars="0"/>
      </w:pPr>
      <w:r w:rsidRPr="0001454E">
        <w:lastRenderedPageBreak/>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enabsatz"/>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enabsatz"/>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enabsatz"/>
        <w:numPr>
          <w:ilvl w:val="1"/>
          <w:numId w:val="167"/>
        </w:numPr>
        <w:spacing w:after="120"/>
        <w:ind w:firstLineChars="0"/>
      </w:pPr>
      <w:r w:rsidRPr="00E8358A">
        <w:t>gNB Transmitter Modeling</w:t>
      </w:r>
    </w:p>
    <w:p w14:paraId="6D1F1084" w14:textId="0ED888B9" w:rsidR="001C4AE0" w:rsidRPr="006E7D58" w:rsidRDefault="001C4AE0" w:rsidP="005C4A83">
      <w:pPr>
        <w:pStyle w:val="Listenabsatz"/>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enabsatz"/>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enabsatz"/>
        <w:numPr>
          <w:ilvl w:val="1"/>
          <w:numId w:val="167"/>
        </w:numPr>
        <w:spacing w:after="120"/>
        <w:ind w:firstLineChars="0"/>
      </w:pPr>
      <w:r w:rsidRPr="00631DEE">
        <w:t>gNB Receiver Modeling</w:t>
      </w:r>
    </w:p>
    <w:p w14:paraId="3F558538" w14:textId="77777777" w:rsidR="00EB2279" w:rsidRPr="003A0B73" w:rsidRDefault="00EB2279" w:rsidP="005C4A83">
      <w:pPr>
        <w:pStyle w:val="Listenabsatz"/>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enabsatz"/>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enabsatz"/>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enabsatz"/>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enabsatz"/>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enabsatz"/>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enabsatz"/>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berschrift3"/>
      </w:pPr>
      <w:r>
        <w:lastRenderedPageBreak/>
        <w:t>1st Round Proposals</w:t>
      </w:r>
    </w:p>
    <w:p w14:paraId="1A9DAD94" w14:textId="6EE4D0A0" w:rsidR="00CB5226" w:rsidRPr="00CE7708" w:rsidRDefault="00CB5226" w:rsidP="00CE7708">
      <w:pPr>
        <w:pStyle w:val="berschrift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enabsatz"/>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enabsatz"/>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enabsatz"/>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enabsatz"/>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enabsatz"/>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enabsatz"/>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enabsatz"/>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enabsatz"/>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berschrift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enabsatz"/>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enabsatz"/>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ellenraster"/>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berschrift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enabsatz"/>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enabsatz"/>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berschrift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berschrift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enabsatz"/>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enabsatz"/>
        <w:numPr>
          <w:ilvl w:val="0"/>
          <w:numId w:val="23"/>
        </w:numPr>
        <w:ind w:firstLineChars="0"/>
      </w:pPr>
      <w:r>
        <w:t>RP-220633, Revised SID: Study on evolution of NR duplex operation, CMCC</w:t>
      </w:r>
    </w:p>
    <w:p w14:paraId="1B485005" w14:textId="6585C6F7" w:rsidR="00394B42" w:rsidRPr="007400D9" w:rsidRDefault="00A8474A" w:rsidP="0030453B">
      <w:pPr>
        <w:pStyle w:val="Listenabsatz"/>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enabsatz"/>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enabsatz"/>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enabsatz"/>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enabsatz"/>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enabsatz"/>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enabsatz"/>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enabsatz"/>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enabsatz"/>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enabsatz"/>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enabsatz"/>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enabsatz"/>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enabsatz"/>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enabsatz"/>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enabsatz"/>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enabsatz"/>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enabsatz"/>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enabsatz"/>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enabsatz"/>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enabsatz"/>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enabsatz"/>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enabsatz"/>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enabsatz"/>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enabsatz"/>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enabsatz"/>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enabsatz"/>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berschrift1"/>
      </w:pPr>
      <w:r>
        <w:t xml:space="preserve">Appendix I: RAN1 agreements on </w:t>
      </w:r>
      <w:r w:rsidR="009736F3" w:rsidRPr="009736F3">
        <w:t>evaluation on NR duplex evolution</w:t>
      </w:r>
    </w:p>
    <w:tbl>
      <w:tblPr>
        <w:tblStyle w:val="Tabellenraster"/>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enabsatz"/>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enabsatz"/>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enabsatz"/>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enabsatz"/>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enabsatz"/>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enabsatz"/>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enabsatz"/>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enabsatz"/>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enabsatz"/>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enabsatz"/>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enabsatz"/>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enabsatz"/>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enabsatz"/>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enabsatz"/>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enabsatz"/>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enabsatz"/>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enabsatz"/>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enabsatz"/>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enabsatz"/>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enabsatz"/>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enabsatz"/>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enabsatz"/>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enabsatz"/>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enabsatz"/>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enabsatz"/>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enabsatz"/>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enabsatz"/>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enabsatz"/>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enabsatz"/>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enabsatz"/>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enabsatz"/>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enabsatz"/>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e.g, whether the </w:t>
            </w:r>
            <w:r w:rsidRPr="00056A44">
              <w:lastRenderedPageBreak/>
              <w:t>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enabsatz"/>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enabsatz"/>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D030F3" w:rsidP="005C4A83">
            <w:pPr>
              <w:pStyle w:val="Listenabsatz"/>
              <w:widowControl/>
              <w:numPr>
                <w:ilvl w:val="1"/>
                <w:numId w:val="142"/>
              </w:numPr>
              <w:autoSpaceDE/>
              <w:autoSpaceDN/>
              <w:adjustRightInd/>
              <w:ind w:firstLineChars="0"/>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nary>
            </m:oMath>
            <w:r w:rsidR="009736F3" w:rsidRPr="005544C4">
              <w:t>, wherein,</w:t>
            </w:r>
          </w:p>
          <w:p w14:paraId="40E580C4" w14:textId="77777777" w:rsidR="009736F3" w:rsidRPr="005544C4" w:rsidRDefault="009736F3" w:rsidP="005C4A83">
            <w:pPr>
              <w:pStyle w:val="Listenabsatz"/>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D030F3" w:rsidP="005C4A83">
            <w:pPr>
              <w:pStyle w:val="Listenabsatz"/>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enabsatz"/>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D030F3" w:rsidP="005C4A83">
            <w:pPr>
              <w:pStyle w:val="Listenabsatz"/>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D030F3" w:rsidP="005C4A83">
            <w:pPr>
              <w:pStyle w:val="Listenabsatz"/>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enabsatz"/>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enabsatz"/>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enabsatz"/>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enabsatz"/>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enabsatz"/>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D030F3" w:rsidP="005C4A83">
            <w:pPr>
              <w:pStyle w:val="Listenabsatz"/>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D030F3" w:rsidP="005C4A83">
            <w:pPr>
              <w:pStyle w:val="Listenabsatz"/>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D030F3" w:rsidP="005C4A83">
            <w:pPr>
              <w:pStyle w:val="Listenabsatz"/>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D030F3" w:rsidP="005C4A83">
            <w:pPr>
              <w:pStyle w:val="Listenabsatz"/>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D030F3" w:rsidP="005C4A83">
            <w:pPr>
              <w:pStyle w:val="Listenabsatz"/>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enabsatz"/>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enabsatz"/>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enabsatz"/>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enabsatz"/>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enabsatz"/>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enabsatz"/>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enabsatz"/>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enabsatz"/>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enabsatz"/>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enabsatz"/>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enabsatz"/>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enabsatz"/>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enabsatz"/>
              <w:widowControl/>
              <w:numPr>
                <w:ilvl w:val="1"/>
                <w:numId w:val="143"/>
              </w:numPr>
              <w:autoSpaceDE/>
              <w:autoSpaceDN/>
              <w:adjustRightInd/>
              <w:ind w:firstLineChars="0"/>
              <w:rPr>
                <w:bCs/>
              </w:rPr>
            </w:pPr>
            <w:r w:rsidRPr="005544C4">
              <w:rPr>
                <w:bCs/>
              </w:rPr>
              <w:lastRenderedPageBreak/>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enabsatz"/>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enabsatz"/>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enabsatz"/>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enabsatz"/>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enabsatz"/>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enabsatz"/>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enabsatz"/>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enabsatz"/>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enabsatz"/>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enabsatz"/>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enabsatz"/>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enabsatz"/>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enabsatz"/>
              <w:widowControl/>
              <w:numPr>
                <w:ilvl w:val="1"/>
                <w:numId w:val="147"/>
              </w:numPr>
              <w:autoSpaceDE/>
              <w:autoSpaceDN/>
              <w:adjustRightInd/>
              <w:ind w:firstLineChars="0"/>
              <w:rPr>
                <w:bCs/>
              </w:rPr>
            </w:pPr>
            <w:r w:rsidRPr="00981E3E">
              <w:rPr>
                <w:bCs/>
              </w:rPr>
              <w:lastRenderedPageBreak/>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enabsatz"/>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enabsatz"/>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enabsatz"/>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enabsatz"/>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enabsatz"/>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enabsatz"/>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enabsatz"/>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enabsatz"/>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enabsatz"/>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enabsatz"/>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enabsatz"/>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lastRenderedPageBreak/>
              <w:t>Latency (CDF or {mean, 5%, 50%, 95%}) using SLS</w:t>
            </w:r>
          </w:p>
          <w:p w14:paraId="5CD939FC"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enabsatz"/>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enabsatz"/>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enabsatz"/>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lastRenderedPageBreak/>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enabsatz"/>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enabsatz"/>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enabsatz"/>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enabsatz"/>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enabsatz"/>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enabsatz"/>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enabsatz"/>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enabsatz"/>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enabsatz"/>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enabsatz"/>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enabsatz"/>
              <w:widowControl/>
              <w:numPr>
                <w:ilvl w:val="0"/>
                <w:numId w:val="154"/>
              </w:numPr>
              <w:overflowPunct w:val="0"/>
              <w:spacing w:after="180"/>
              <w:ind w:firstLineChars="0"/>
              <w:contextualSpacing/>
              <w:textAlignment w:val="baseline"/>
            </w:pPr>
            <w:r>
              <w:rPr>
                <w:rFonts w:hint="eastAsia"/>
              </w:rPr>
              <w:lastRenderedPageBreak/>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enabsatz"/>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enabsatz"/>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enabsatz"/>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enabsatz"/>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enabsatz"/>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enabsatz"/>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enabsatz"/>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DC00" w14:textId="77777777" w:rsidR="00D030F3" w:rsidRDefault="00D030F3">
      <w:r>
        <w:separator/>
      </w:r>
    </w:p>
  </w:endnote>
  <w:endnote w:type="continuationSeparator" w:id="0">
    <w:p w14:paraId="5AA8DC03" w14:textId="77777777" w:rsidR="00D030F3" w:rsidRDefault="00D030F3">
      <w:r>
        <w:continuationSeparator/>
      </w:r>
    </w:p>
  </w:endnote>
  <w:endnote w:type="continuationNotice" w:id="1">
    <w:p w14:paraId="68BA8CB0" w14:textId="77777777" w:rsidR="00D030F3" w:rsidRDefault="00D03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uzeile"/>
      <w:framePr w:wrap="around" w:vAnchor="text" w:hAnchor="margin" w:xAlign="right" w:y="1"/>
      <w:rPr>
        <w:rStyle w:val="Seitenzahl"/>
      </w:rPr>
    </w:pPr>
  </w:p>
  <w:p w14:paraId="73A00081" w14:textId="77777777" w:rsidR="0061566D" w:rsidRDefault="0061566D">
    <w:pPr>
      <w:pStyle w:val="Fuzeile"/>
      <w:framePr w:wrap="around" w:vAnchor="text" w:hAnchor="margin" w:xAlign="right" w:y="1"/>
      <w:rPr>
        <w:rStyle w:val="Seitenzahl"/>
      </w:rPr>
    </w:pPr>
  </w:p>
  <w:p w14:paraId="4D6B05F4" w14:textId="77777777" w:rsidR="00295966" w:rsidRDefault="0029596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DD0350A" w14:textId="77777777" w:rsidR="00295966" w:rsidRDefault="0029596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uzeile"/>
      <w:ind w:right="360"/>
    </w:pPr>
    <w:r>
      <w:rPr>
        <w:rStyle w:val="Seitenzahl"/>
      </w:rPr>
      <w:fldChar w:fldCharType="begin"/>
    </w:r>
    <w:r>
      <w:rPr>
        <w:rStyle w:val="Seitenzahl"/>
      </w:rPr>
      <w:instrText xml:space="preserve"> PAGE </w:instrText>
    </w:r>
    <w:r>
      <w:rPr>
        <w:rStyle w:val="Seitenzahl"/>
      </w:rPr>
      <w:fldChar w:fldCharType="separate"/>
    </w:r>
    <w:r w:rsidR="00BE4D39">
      <w:rPr>
        <w:rStyle w:val="Seitenzahl"/>
        <w:noProof/>
      </w:rPr>
      <w:t>122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BE4D39">
      <w:rPr>
        <w:rStyle w:val="Seitenzahl"/>
        <w:noProof/>
      </w:rPr>
      <w:t>142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C47E" w14:textId="77777777" w:rsidR="00D030F3" w:rsidRDefault="00D030F3">
      <w:r>
        <w:separator/>
      </w:r>
    </w:p>
  </w:footnote>
  <w:footnote w:type="continuationSeparator" w:id="0">
    <w:p w14:paraId="3EBDD070" w14:textId="77777777" w:rsidR="00D030F3" w:rsidRDefault="00D030F3">
      <w:r>
        <w:continuationSeparator/>
      </w:r>
    </w:p>
  </w:footnote>
  <w:footnote w:type="continuationNotice" w:id="1">
    <w:p w14:paraId="6DA39814" w14:textId="77777777" w:rsidR="00D030F3" w:rsidRDefault="00D030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ennumm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berschrift1"/>
      <w:lvlText w:val=""/>
      <w:lvlJc w:val="left"/>
    </w:lvl>
    <w:lvl w:ilvl="1">
      <w:numFmt w:val="decimal"/>
      <w:pStyle w:val="berschrift2"/>
      <w:lvlText w:val=""/>
      <w:lvlJc w:val="left"/>
    </w:lvl>
    <w:lvl w:ilvl="2">
      <w:numFmt w:val="decimal"/>
      <w:pStyle w:val="berschrift3"/>
      <w:lvlText w:val=""/>
      <w:lvlJc w:val="left"/>
    </w:lvl>
    <w:lvl w:ilvl="3">
      <w:numFmt w:val="decimal"/>
      <w:pStyle w:val="berschrift4"/>
      <w:lvlText w:val=""/>
      <w:lvlJc w:val="left"/>
    </w:lvl>
    <w:lvl w:ilvl="4">
      <w:numFmt w:val="decimal"/>
      <w:pStyle w:val="berschrift5"/>
      <w:lvlText w:val=""/>
      <w:lvlJc w:val="left"/>
    </w:lvl>
    <w:lvl w:ilvl="5">
      <w:numFmt w:val="decimal"/>
      <w:pStyle w:val="berschrift6"/>
      <w:lvlText w:val=""/>
      <w:lvlJc w:val="left"/>
    </w:lvl>
    <w:lvl w:ilvl="6">
      <w:numFmt w:val="decimal"/>
      <w:pStyle w:val="berschrift7"/>
      <w:lvlText w:val=""/>
      <w:lvlJc w:val="left"/>
    </w:lvl>
    <w:lvl w:ilvl="7">
      <w:numFmt w:val="decimal"/>
      <w:pStyle w:val="berschrift8"/>
      <w:lvlText w:val=""/>
      <w:lvlJc w:val="left"/>
    </w:lvl>
    <w:lvl w:ilvl="8">
      <w:numFmt w:val="decimal"/>
      <w:pStyle w:val="berschrift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num>
  <w:num w:numId="177">
    <w:abstractNumId w:val="28"/>
  </w:num>
  <w:num w:numId="178">
    <w:abstractNumId w:val="23"/>
  </w:num>
  <w:num w:numId="179">
    <w:abstractNumId w:val="5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BC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6C"/>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0F3"/>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31"/>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4DF"/>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35A31"/>
    <w:pPr>
      <w:spacing w:after="160" w:line="259" w:lineRule="auto"/>
    </w:pPr>
    <w:rPr>
      <w:rFonts w:asciiTheme="minorHAnsi" w:eastAsiaTheme="minorHAnsi" w:hAnsiTheme="minorHAnsi" w:cstheme="minorBidi"/>
      <w:sz w:val="22"/>
      <w:szCs w:val="22"/>
      <w:lang w:val="de-DE" w:eastAsia="en-US"/>
    </w:rPr>
  </w:style>
  <w:style w:type="paragraph" w:styleId="berschrift1">
    <w:name w:val="heading 1"/>
    <w:aliases w:val="NMP Heading 1,H1,h11,h12,h13,h14,h15,h16,app heading 1,l1,Memo Heading 1,Heading 1_a,heading 1,h17,h111,h121,h131,h141,h151,h161,h18,h112,h122,h132,h142,h152,h162,h19,h113,h123,h133,h143,h153,h163,Alt+1,Alt+11,Alt+12,Alt+13"/>
    <w:next w:val="berschrift2"/>
    <w:link w:val="berschrift1Zchn"/>
    <w:qFormat/>
    <w:rsid w:val="00086805"/>
    <w:pPr>
      <w:keepNext/>
      <w:numPr>
        <w:numId w:val="170"/>
      </w:numPr>
      <w:spacing w:before="240" w:after="240"/>
      <w:jc w:val="both"/>
      <w:outlineLvl w:val="0"/>
    </w:pPr>
    <w:rPr>
      <w:rFonts w:ascii="Arial" w:eastAsia="SimHei" w:hAnsi="Arial"/>
      <w:b/>
      <w:sz w:val="32"/>
      <w:szCs w:val="32"/>
    </w:rPr>
  </w:style>
  <w:style w:type="paragraph" w:styleId="berschrift2">
    <w:name w:val="heading 2"/>
    <w:aliases w:val="Head2A,2,H2,h2,UNDERRUBRIK 1-2,DO NOT USE_h2,h21,H2 Char,h2 Char,Sub-section,Heading Two,R2,l2,Head 2,List level 2,Sub-Heading,A,1st level heading,level 2 no toc,2nd level,Titre2,h:2,h:2app,level 2,PA Major Section,Major Section"/>
    <w:next w:val="Standard"/>
    <w:link w:val="berschrift2Zchn"/>
    <w:qFormat/>
    <w:rsid w:val="00086805"/>
    <w:pPr>
      <w:keepNext/>
      <w:numPr>
        <w:ilvl w:val="1"/>
        <w:numId w:val="170"/>
      </w:numPr>
      <w:spacing w:before="240" w:after="240"/>
      <w:jc w:val="both"/>
      <w:outlineLvl w:val="1"/>
    </w:pPr>
    <w:rPr>
      <w:rFonts w:ascii="Arial" w:eastAsia="SimHei" w:hAnsi="Arial"/>
      <w:sz w:val="24"/>
      <w:szCs w:val="24"/>
    </w:rPr>
  </w:style>
  <w:style w:type="paragraph" w:styleId="berschrift3">
    <w:name w:val="heading 3"/>
    <w:aliases w:val="no break,H3,Underrubrik2,h3,Memo Heading 3,hello,Titre 3 Car,no break Car,H3 Car,Underrubrik2 Car,h3 Car,Memo Heading 3 Car,hello Car,Heading 3 Char Car,no break Char Car,H3 Char Car,Underrubrik2 Char Car,h3 Char Car"/>
    <w:basedOn w:val="Standard"/>
    <w:next w:val="Standard"/>
    <w:link w:val="berschrift3Zchn"/>
    <w:qFormat/>
    <w:rsid w:val="00086805"/>
    <w:pPr>
      <w:keepNext/>
      <w:keepLines/>
      <w:numPr>
        <w:ilvl w:val="2"/>
        <w:numId w:val="170"/>
      </w:numPr>
      <w:spacing w:before="260" w:after="260" w:line="416" w:lineRule="auto"/>
      <w:outlineLvl w:val="2"/>
    </w:pPr>
    <w:rPr>
      <w:rFonts w:eastAsia="SimHei"/>
      <w:bCs/>
      <w:szCs w:val="32"/>
    </w:rPr>
  </w:style>
  <w:style w:type="paragraph" w:styleId="berschrift4">
    <w:name w:val="heading 4"/>
    <w:aliases w:val="h4,H4,H41,h41,H42,h42,H43,h43,H411,h411,H421,h421,H44,h44,H412,h412,H422,h422,H431,h431,H45,h45,H413,h413,H423,h423,H432,h432,H46,h46,H47,h47,Memo Heading 4,Memo Heading 5,heading 4,heading 4 + Indent: Left 0.5 in,标题3a,4th level"/>
    <w:basedOn w:val="berschrift3"/>
    <w:next w:val="Standard"/>
    <w:link w:val="berschrift4Zchn"/>
    <w:qFormat/>
    <w:pPr>
      <w:numPr>
        <w:ilvl w:val="3"/>
      </w:numPr>
      <w:outlineLvl w:val="3"/>
    </w:pPr>
    <w:rPr>
      <w:u w:color="4472C4" w:themeColor="accent5"/>
    </w:rPr>
  </w:style>
  <w:style w:type="paragraph" w:styleId="berschrift5">
    <w:name w:val="heading 5"/>
    <w:basedOn w:val="berschrift4"/>
    <w:next w:val="Standard"/>
    <w:link w:val="berschrift5Zchn"/>
    <w:qFormat/>
    <w:pPr>
      <w:numPr>
        <w:ilvl w:val="4"/>
      </w:numPr>
      <w:outlineLvl w:val="4"/>
    </w:pPr>
  </w:style>
  <w:style w:type="paragraph" w:styleId="berschrift6">
    <w:name w:val="heading 6"/>
    <w:basedOn w:val="H6"/>
    <w:next w:val="Standard"/>
    <w:link w:val="berschrift6Zchn"/>
    <w:qFormat/>
    <w:pPr>
      <w:numPr>
        <w:ilvl w:val="5"/>
      </w:numPr>
      <w:outlineLvl w:val="5"/>
    </w:pPr>
  </w:style>
  <w:style w:type="paragraph" w:styleId="berschrift7">
    <w:name w:val="heading 7"/>
    <w:basedOn w:val="H6"/>
    <w:next w:val="Standard"/>
    <w:link w:val="berschrift7Zchn"/>
    <w:qFormat/>
    <w:pPr>
      <w:numPr>
        <w:ilvl w:val="6"/>
      </w:numPr>
      <w:outlineLvl w:val="6"/>
    </w:pPr>
  </w:style>
  <w:style w:type="paragraph" w:styleId="berschrift8">
    <w:name w:val="heading 8"/>
    <w:basedOn w:val="berschrift1"/>
    <w:next w:val="Standard"/>
    <w:link w:val="berschrift8Zchn"/>
    <w:uiPriority w:val="99"/>
    <w:qFormat/>
    <w:pPr>
      <w:numPr>
        <w:ilvl w:val="7"/>
      </w:numPr>
      <w:outlineLvl w:val="7"/>
    </w:pPr>
  </w:style>
  <w:style w:type="paragraph" w:styleId="berschrift9">
    <w:name w:val="heading 9"/>
    <w:basedOn w:val="berschrift8"/>
    <w:next w:val="Standard"/>
    <w:link w:val="berschrift9Zchn"/>
    <w:uiPriority w:val="99"/>
    <w:qFormat/>
    <w:pPr>
      <w:numPr>
        <w:ilvl w:val="8"/>
      </w:numPr>
      <w:outlineLvl w:val="8"/>
    </w:pPr>
  </w:style>
  <w:style w:type="character" w:default="1" w:styleId="Absatz-Standardschriftart">
    <w:name w:val="Default Paragraph Font"/>
    <w:uiPriority w:val="1"/>
    <w:semiHidden/>
    <w:unhideWhenUsed/>
    <w:rsid w:val="00D35A31"/>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D35A31"/>
  </w:style>
  <w:style w:type="paragraph" w:customStyle="1" w:styleId="H6">
    <w:name w:val="H6"/>
    <w:basedOn w:val="berschrift5"/>
    <w:next w:val="Standard"/>
    <w:uiPriority w:val="99"/>
    <w:qFormat/>
    <w:pPr>
      <w:ind w:left="1985" w:hanging="1985"/>
      <w:outlineLvl w:val="9"/>
    </w:pPr>
  </w:style>
  <w:style w:type="paragraph" w:styleId="Sprechblasentext">
    <w:name w:val="Balloon Text"/>
    <w:basedOn w:val="Standard"/>
    <w:link w:val="SprechblasentextZchn"/>
    <w:rsid w:val="00086805"/>
    <w:rPr>
      <w:sz w:val="18"/>
      <w:szCs w:val="18"/>
    </w:rPr>
  </w:style>
  <w:style w:type="paragraph" w:styleId="Textkrper">
    <w:name w:val="Body Text"/>
    <w:aliases w:val="bt,Corps de texte Car,Corps de texte Car1 Car,Corps de texte Car Car Car,Corps de texte Car1 Car Car Car,Corps de texte Car Car Car Car Car,Corps de texte Car1 Car Car Car Car Car,Corps de texte Car Car Car Car Car Car Car,bt Car"/>
    <w:basedOn w:val="Standard"/>
    <w:link w:val="TextkrperZchn"/>
    <w:qFormat/>
    <w:pPr>
      <w:spacing w:after="120"/>
    </w:pPr>
    <w:rPr>
      <w:rFonts w:ascii="Times" w:hAnsi="Times"/>
    </w:rPr>
  </w:style>
  <w:style w:type="paragraph" w:styleId="Textkrper2">
    <w:name w:val="Body Text 2"/>
    <w:basedOn w:val="Standard"/>
    <w:link w:val="Textkrper2Zchn"/>
    <w:qFormat/>
    <w:pPr>
      <w:tabs>
        <w:tab w:val="left" w:pos="1985"/>
      </w:tabs>
    </w:pPr>
    <w:rPr>
      <w:rFonts w:ascii="Arial" w:hAnsi="Arial"/>
    </w:rPr>
  </w:style>
  <w:style w:type="paragraph" w:styleId="Textkrper3">
    <w:name w:val="Body Text 3"/>
    <w:basedOn w:val="Standard"/>
    <w:link w:val="Textkrper3Zchn"/>
    <w:uiPriority w:val="99"/>
    <w:qFormat/>
    <w:rPr>
      <w:i/>
    </w:rPr>
  </w:style>
  <w:style w:type="paragraph" w:styleId="Textkrper-Einzug2">
    <w:name w:val="Body Text Indent 2"/>
    <w:basedOn w:val="Standard"/>
    <w:link w:val="Textkrper-Einzug2Zchn"/>
    <w:qFormat/>
    <w:pPr>
      <w:tabs>
        <w:tab w:val="left" w:pos="2205"/>
      </w:tabs>
      <w:ind w:left="200"/>
    </w:pPr>
    <w:rPr>
      <w:rFonts w:eastAsia="Times New Roman"/>
      <w:lang w:val="zh-CN"/>
    </w:rPr>
  </w:style>
  <w:style w:type="paragraph" w:styleId="Textkrper-Einzug3">
    <w:name w:val="Body Text Indent 3"/>
    <w:basedOn w:val="Standard"/>
    <w:link w:val="Textkrper-Einzug3Zchn"/>
    <w:qFormat/>
    <w:pPr>
      <w:ind w:left="1080"/>
    </w:pPr>
    <w:rPr>
      <w:rFonts w:eastAsia="Times New Roman"/>
    </w:rPr>
  </w:style>
  <w:style w:type="paragraph" w:styleId="Beschriftung">
    <w:name w:val="caption"/>
    <w:aliases w:val="cap,cap Char,Caption Char,Caption Char1 Char,cap Char Char1,Caption Char Char1 Char,cap Char2,cap Char2 Char Char Char,cap1,cap2,cap11,cap Char Char Char Char Char,cap Char Char Char Char Char Char,Légende-figure,Légende-figure Char"/>
    <w:basedOn w:val="Standard"/>
    <w:next w:val="Standard"/>
    <w:link w:val="BeschriftungZchn"/>
    <w:qFormat/>
    <w:pPr>
      <w:spacing w:before="120" w:after="120"/>
    </w:pPr>
    <w:rPr>
      <w:b/>
      <w:bCs/>
    </w:rPr>
  </w:style>
  <w:style w:type="character" w:styleId="Kommentarzeichen">
    <w:name w:val="annotation reference"/>
    <w:qFormat/>
    <w:rPr>
      <w:sz w:val="16"/>
      <w:szCs w:val="16"/>
    </w:rPr>
  </w:style>
  <w:style w:type="paragraph" w:styleId="Kommentartext">
    <w:name w:val="annotation text"/>
    <w:basedOn w:val="Standard"/>
    <w:link w:val="KommentartextZchn"/>
    <w:uiPriority w:val="99"/>
    <w:qFormat/>
  </w:style>
  <w:style w:type="paragraph" w:styleId="Kommentarthema">
    <w:name w:val="annotation subject"/>
    <w:basedOn w:val="Kommentartext"/>
    <w:next w:val="Kommentartext"/>
    <w:link w:val="KommentarthemaZchn"/>
    <w:uiPriority w:val="99"/>
    <w:qFormat/>
    <w:rPr>
      <w:b/>
      <w:bCs/>
    </w:rPr>
  </w:style>
  <w:style w:type="paragraph" w:styleId="Datum">
    <w:name w:val="Date"/>
    <w:basedOn w:val="Standard"/>
    <w:next w:val="Standard"/>
    <w:link w:val="DatumZchn"/>
    <w:qFormat/>
    <w:rPr>
      <w:rFonts w:eastAsia="Times New Roman"/>
      <w:lang w:eastAsia="en-GB"/>
    </w:rPr>
  </w:style>
  <w:style w:type="paragraph" w:styleId="Dokumentstruktur">
    <w:name w:val="Document Map"/>
    <w:basedOn w:val="Standard"/>
    <w:link w:val="DokumentstrukturZchn"/>
    <w:uiPriority w:val="99"/>
    <w:qFormat/>
    <w:pPr>
      <w:shd w:val="clear" w:color="auto" w:fill="000080"/>
    </w:pPr>
    <w:rPr>
      <w:rFonts w:ascii="Tahoma" w:hAnsi="Tahoma"/>
    </w:rPr>
  </w:style>
  <w:style w:type="character" w:styleId="Hervorhebung">
    <w:name w:val="Emphasis"/>
    <w:uiPriority w:val="20"/>
    <w:qFormat/>
    <w:rPr>
      <w:i/>
      <w:iCs/>
    </w:rPr>
  </w:style>
  <w:style w:type="character" w:styleId="BesuchterLink">
    <w:name w:val="FollowedHyperlink"/>
    <w:qFormat/>
    <w:rPr>
      <w:color w:val="800080"/>
      <w:u w:val="single"/>
    </w:rPr>
  </w:style>
  <w:style w:type="paragraph" w:styleId="Fuzeile">
    <w:name w:val="footer"/>
    <w:link w:val="FuzeileZchn"/>
    <w:rsid w:val="00086805"/>
    <w:pPr>
      <w:tabs>
        <w:tab w:val="center" w:pos="4510"/>
        <w:tab w:val="right" w:pos="9020"/>
      </w:tabs>
    </w:pPr>
    <w:rPr>
      <w:rFonts w:ascii="Arial" w:hAnsi="Arial"/>
      <w:sz w:val="18"/>
      <w:szCs w:val="18"/>
    </w:rPr>
  </w:style>
  <w:style w:type="character" w:styleId="Funotenzeichen">
    <w:name w:val="footnote reference"/>
    <w:qFormat/>
    <w:rPr>
      <w:b/>
      <w:position w:val="6"/>
      <w:sz w:val="16"/>
    </w:rPr>
  </w:style>
  <w:style w:type="paragraph" w:styleId="Funotentext">
    <w:name w:val="footnote text"/>
    <w:basedOn w:val="Standard"/>
    <w:link w:val="FunotentextZchn"/>
    <w:uiPriority w:val="99"/>
    <w:qFormat/>
    <w:pPr>
      <w:keepLines/>
      <w:ind w:left="454" w:hanging="454"/>
    </w:pPr>
    <w:rPr>
      <w:sz w:val="16"/>
    </w:rPr>
  </w:style>
  <w:style w:type="paragraph" w:styleId="Kopfzeile">
    <w:name w:val="header"/>
    <w:aliases w:val="header odd,header odd1,header odd2,header odd3,header odd4,header odd5,header odd6,header1,header2,header3,header odd11,header odd21,header odd7,header4,header odd8,header odd9,header5,header odd12,header11,header21,header odd22,header31,h"/>
    <w:link w:val="KopfzeileZchn"/>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Standard"/>
    <w:next w:val="Standard"/>
    <w:uiPriority w:val="99"/>
    <w:qFormat/>
    <w:pPr>
      <w:keepLines/>
    </w:pPr>
  </w:style>
  <w:style w:type="paragraph" w:styleId="Index2">
    <w:name w:val="index 2"/>
    <w:basedOn w:val="Index1"/>
    <w:next w:val="Standard"/>
    <w:uiPriority w:val="99"/>
    <w:qFormat/>
    <w:pPr>
      <w:ind w:left="284"/>
    </w:pPr>
  </w:style>
  <w:style w:type="paragraph" w:styleId="Indexberschrift">
    <w:name w:val="index heading"/>
    <w:basedOn w:val="Standard"/>
    <w:next w:val="Standard"/>
    <w:qFormat/>
    <w:pPr>
      <w:pBdr>
        <w:top w:val="single" w:sz="12" w:space="0" w:color="auto"/>
      </w:pBdr>
      <w:spacing w:before="360" w:after="240"/>
    </w:pPr>
    <w:rPr>
      <w:rFonts w:eastAsia="Times New Roman"/>
      <w:b/>
      <w:i/>
      <w:sz w:val="26"/>
      <w:lang w:eastAsia="en-GB"/>
    </w:rPr>
  </w:style>
  <w:style w:type="paragraph" w:styleId="Liste">
    <w:name w:val="List"/>
    <w:basedOn w:val="Standard"/>
    <w:link w:val="ListeZchn"/>
    <w:uiPriority w:val="99"/>
    <w:qFormat/>
    <w:pPr>
      <w:ind w:left="568" w:hanging="284"/>
    </w:pPr>
  </w:style>
  <w:style w:type="paragraph" w:styleId="Liste2">
    <w:name w:val="List 2"/>
    <w:basedOn w:val="Liste"/>
    <w:link w:val="Liste2Zchn"/>
    <w:uiPriority w:val="99"/>
    <w:qFormat/>
    <w:pPr>
      <w:ind w:left="851"/>
    </w:pPr>
  </w:style>
  <w:style w:type="paragraph" w:styleId="Liste3">
    <w:name w:val="List 3"/>
    <w:basedOn w:val="Liste2"/>
    <w:link w:val="Liste3Zchn"/>
    <w:uiPriority w:val="99"/>
    <w:qFormat/>
    <w:pPr>
      <w:ind w:left="1135"/>
    </w:pPr>
  </w:style>
  <w:style w:type="paragraph" w:styleId="Liste4">
    <w:name w:val="List 4"/>
    <w:basedOn w:val="Liste3"/>
    <w:uiPriority w:val="99"/>
    <w:qFormat/>
    <w:pPr>
      <w:ind w:left="1418"/>
    </w:pPr>
  </w:style>
  <w:style w:type="paragraph" w:styleId="Liste5">
    <w:name w:val="List 5"/>
    <w:basedOn w:val="Liste4"/>
    <w:uiPriority w:val="99"/>
    <w:qFormat/>
    <w:pPr>
      <w:ind w:left="1702"/>
    </w:pPr>
  </w:style>
  <w:style w:type="paragraph" w:styleId="Aufzhlungszeichen">
    <w:name w:val="List Bullet"/>
    <w:basedOn w:val="Liste"/>
    <w:uiPriority w:val="99"/>
    <w:qFormat/>
  </w:style>
  <w:style w:type="paragraph" w:styleId="Aufzhlungszeichen2">
    <w:name w:val="List Bullet 2"/>
    <w:basedOn w:val="Aufzhlungszeichen"/>
    <w:uiPriority w:val="99"/>
    <w:qFormat/>
    <w:pPr>
      <w:ind w:left="851"/>
    </w:pPr>
  </w:style>
  <w:style w:type="paragraph" w:styleId="Aufzhlungszeichen3">
    <w:name w:val="List Bullet 3"/>
    <w:basedOn w:val="Aufzhlungszeichen2"/>
    <w:uiPriority w:val="99"/>
    <w:qFormat/>
    <w:pPr>
      <w:ind w:left="1135"/>
    </w:pPr>
  </w:style>
  <w:style w:type="paragraph" w:styleId="Aufzhlungszeichen4">
    <w:name w:val="List Bullet 4"/>
    <w:basedOn w:val="Aufzhlungszeichen3"/>
    <w:uiPriority w:val="99"/>
    <w:qFormat/>
    <w:pPr>
      <w:ind w:left="1418"/>
    </w:pPr>
  </w:style>
  <w:style w:type="paragraph" w:styleId="Aufzhlungszeichen5">
    <w:name w:val="List Bullet 5"/>
    <w:basedOn w:val="Aufzhlungszeichen4"/>
    <w:uiPriority w:val="99"/>
    <w:qFormat/>
    <w:pPr>
      <w:ind w:left="1702"/>
    </w:pPr>
  </w:style>
  <w:style w:type="paragraph" w:styleId="Listennummer">
    <w:name w:val="List Number"/>
    <w:basedOn w:val="Liste"/>
    <w:uiPriority w:val="99"/>
    <w:qFormat/>
  </w:style>
  <w:style w:type="paragraph" w:styleId="Listennummer2">
    <w:name w:val="List Number 2"/>
    <w:basedOn w:val="Listennummer"/>
    <w:uiPriority w:val="99"/>
    <w:qFormat/>
    <w:pPr>
      <w:ind w:left="851"/>
    </w:pPr>
  </w:style>
  <w:style w:type="paragraph" w:styleId="Listennummer3">
    <w:name w:val="List Number 3"/>
    <w:basedOn w:val="Standard"/>
    <w:uiPriority w:val="99"/>
    <w:semiHidden/>
    <w:unhideWhenUsed/>
    <w:qFormat/>
    <w:pPr>
      <w:tabs>
        <w:tab w:val="left" w:pos="8571"/>
      </w:tabs>
      <w:spacing w:before="120" w:after="180"/>
      <w:ind w:leftChars="400" w:left="8571" w:hangingChars="200" w:hanging="360"/>
      <w:contextualSpacing/>
    </w:pPr>
  </w:style>
  <w:style w:type="paragraph" w:styleId="Listennummer4">
    <w:name w:val="List Number 4"/>
    <w:basedOn w:val="Standard"/>
    <w:qFormat/>
    <w:pPr>
      <w:numPr>
        <w:numId w:val="1"/>
      </w:numPr>
      <w:tabs>
        <w:tab w:val="left" w:pos="1209"/>
      </w:tabs>
      <w:ind w:left="1209"/>
    </w:pPr>
    <w:rPr>
      <w:rFonts w:eastAsia="MS Mincho"/>
      <w:lang w:eastAsia="en-GB"/>
    </w:rPr>
  </w:style>
  <w:style w:type="paragraph" w:styleId="StandardWeb">
    <w:name w:val="Normal (Web)"/>
    <w:basedOn w:val="Standard"/>
    <w:uiPriority w:val="99"/>
    <w:unhideWhenUsed/>
    <w:qFormat/>
    <w:pPr>
      <w:spacing w:before="100" w:beforeAutospacing="1" w:after="100" w:afterAutospacing="1"/>
    </w:pPr>
  </w:style>
  <w:style w:type="character" w:styleId="Seitenzahl">
    <w:name w:val="page number"/>
    <w:basedOn w:val="Absatz-Standardschriftart"/>
    <w:qFormat/>
  </w:style>
  <w:style w:type="paragraph" w:styleId="NurText">
    <w:name w:val="Plain Text"/>
    <w:basedOn w:val="Standard"/>
    <w:link w:val="NurTextZchn"/>
    <w:uiPriority w:val="99"/>
    <w:qFormat/>
    <w:rPr>
      <w:rFonts w:ascii="Courier New" w:eastAsia="Times New Roman" w:hAnsi="Courier New"/>
      <w:lang w:val="nb-NO" w:eastAsia="en-GB"/>
    </w:rPr>
  </w:style>
  <w:style w:type="character" w:styleId="Fett">
    <w:name w:val="Strong"/>
    <w:basedOn w:val="Absatz-Standardschriftart"/>
    <w:uiPriority w:val="22"/>
    <w:qFormat/>
    <w:rPr>
      <w:b/>
      <w:bCs/>
    </w:rPr>
  </w:style>
  <w:style w:type="paragraph" w:styleId="Untertitel">
    <w:name w:val="Subtitle"/>
    <w:basedOn w:val="Standard"/>
    <w:next w:val="Standard"/>
    <w:link w:val="UntertitelZchn"/>
    <w:uiPriority w:val="11"/>
    <w:qFormat/>
    <w:pPr>
      <w:spacing w:after="60"/>
      <w:jc w:val="center"/>
      <w:outlineLvl w:val="1"/>
    </w:pPr>
    <w:rPr>
      <w:rFonts w:ascii="Cambria" w:hAnsi="Cambria"/>
    </w:rPr>
  </w:style>
  <w:style w:type="table" w:styleId="TabelleSpalten1">
    <w:name w:val="Table Columns 1"/>
    <w:basedOn w:val="NormaleTabelle"/>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ellenraster">
    <w:name w:val="Table Grid"/>
    <w:aliases w:val="TableGrid"/>
    <w:basedOn w:val="NormaleTabelle"/>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Liste3">
    <w:name w:val="Table List 3"/>
    <w:basedOn w:val="NormaleTabelle"/>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bbildungsverzeichnis">
    <w:name w:val="table of figures"/>
    <w:basedOn w:val="Textkrper"/>
    <w:next w:val="Standard"/>
    <w:uiPriority w:val="99"/>
    <w:qFormat/>
    <w:pPr>
      <w:ind w:left="1701" w:hanging="1701"/>
    </w:pPr>
    <w:rPr>
      <w:rFonts w:asciiTheme="minorHAnsi" w:hAnsiTheme="minorHAnsi"/>
      <w:b/>
    </w:rPr>
  </w:style>
  <w:style w:type="paragraph" w:styleId="Titel">
    <w:name w:val="Title"/>
    <w:basedOn w:val="Standard"/>
    <w:next w:val="Standard"/>
    <w:link w:val="TitelZchn"/>
    <w:uiPriority w:val="10"/>
    <w:qFormat/>
    <w:pPr>
      <w:contextualSpacing/>
    </w:pPr>
    <w:rPr>
      <w:rFonts w:asciiTheme="majorHAnsi" w:eastAsiaTheme="majorEastAsia" w:hAnsiTheme="majorHAnsi" w:cstheme="majorBidi"/>
      <w:spacing w:val="-10"/>
      <w:kern w:val="28"/>
      <w:sz w:val="56"/>
      <w:szCs w:val="56"/>
    </w:rPr>
  </w:style>
  <w:style w:type="paragraph" w:styleId="Verzeichnis1">
    <w:name w:val="toc 1"/>
    <w:next w:val="Standard"/>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Verzeichnis2">
    <w:name w:val="toc 2"/>
    <w:basedOn w:val="Verzeichnis1"/>
    <w:next w:val="Standard"/>
    <w:uiPriority w:val="99"/>
    <w:qFormat/>
    <w:pPr>
      <w:keepNext w:val="0"/>
      <w:spacing w:before="0"/>
      <w:ind w:left="851" w:hanging="851"/>
    </w:pPr>
    <w:rPr>
      <w:sz w:val="20"/>
    </w:rPr>
  </w:style>
  <w:style w:type="paragraph" w:styleId="Verzeichnis3">
    <w:name w:val="toc 3"/>
    <w:basedOn w:val="Verzeichnis2"/>
    <w:next w:val="Standard"/>
    <w:uiPriority w:val="99"/>
    <w:qFormat/>
    <w:pPr>
      <w:ind w:left="1134" w:hanging="1134"/>
    </w:pPr>
  </w:style>
  <w:style w:type="paragraph" w:styleId="Verzeichnis4">
    <w:name w:val="toc 4"/>
    <w:basedOn w:val="Verzeichnis3"/>
    <w:next w:val="Standard"/>
    <w:uiPriority w:val="99"/>
    <w:qFormat/>
    <w:pPr>
      <w:ind w:left="1418" w:hanging="1418"/>
    </w:pPr>
  </w:style>
  <w:style w:type="paragraph" w:styleId="Verzeichnis5">
    <w:name w:val="toc 5"/>
    <w:basedOn w:val="Verzeichnis4"/>
    <w:next w:val="Standard"/>
    <w:uiPriority w:val="99"/>
    <w:qFormat/>
    <w:pPr>
      <w:ind w:left="1701" w:hanging="1701"/>
    </w:pPr>
  </w:style>
  <w:style w:type="paragraph" w:styleId="Verzeichnis6">
    <w:name w:val="toc 6"/>
    <w:basedOn w:val="Verzeichnis5"/>
    <w:next w:val="Standard"/>
    <w:uiPriority w:val="99"/>
    <w:qFormat/>
    <w:pPr>
      <w:ind w:left="1985" w:hanging="1985"/>
    </w:pPr>
  </w:style>
  <w:style w:type="paragraph" w:styleId="Verzeichnis7">
    <w:name w:val="toc 7"/>
    <w:basedOn w:val="Verzeichnis6"/>
    <w:next w:val="Standard"/>
    <w:uiPriority w:val="99"/>
    <w:qFormat/>
    <w:pPr>
      <w:ind w:left="2268" w:hanging="2268"/>
    </w:pPr>
  </w:style>
  <w:style w:type="paragraph" w:styleId="Verzeichnis8">
    <w:name w:val="toc 8"/>
    <w:basedOn w:val="Verzeichnis1"/>
    <w:next w:val="Standard"/>
    <w:uiPriority w:val="99"/>
    <w:qFormat/>
    <w:pPr>
      <w:spacing w:before="180"/>
      <w:ind w:left="2693" w:hanging="2693"/>
    </w:pPr>
    <w:rPr>
      <w:b/>
    </w:rPr>
  </w:style>
  <w:style w:type="paragraph" w:styleId="Verzeichnis9">
    <w:name w:val="toc 9"/>
    <w:basedOn w:val="Verzeichnis8"/>
    <w:next w:val="Standard"/>
    <w:uiPriority w:val="99"/>
    <w:qFormat/>
    <w:pPr>
      <w:ind w:left="1418" w:hanging="1418"/>
    </w:pPr>
  </w:style>
  <w:style w:type="table" w:styleId="FarbigeListe-Akzent1">
    <w:name w:val="Colorful List Accent 1"/>
    <w:basedOn w:val="NormaleTabelle"/>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berschrift1"/>
    <w:next w:val="Standard"/>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Standard"/>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Standard"/>
    <w:link w:val="THChar"/>
    <w:qFormat/>
    <w:pPr>
      <w:keepNext/>
      <w:keepLines/>
      <w:spacing w:before="60"/>
      <w:jc w:val="center"/>
    </w:pPr>
    <w:rPr>
      <w:rFonts w:ascii="Arial" w:hAnsi="Arial"/>
      <w:b/>
    </w:rPr>
  </w:style>
  <w:style w:type="paragraph" w:customStyle="1" w:styleId="NO">
    <w:name w:val="NO"/>
    <w:basedOn w:val="Standard"/>
    <w:uiPriority w:val="99"/>
    <w:qFormat/>
    <w:pPr>
      <w:keepLines/>
      <w:ind w:left="1135" w:hanging="851"/>
    </w:pPr>
  </w:style>
  <w:style w:type="paragraph" w:customStyle="1" w:styleId="EX">
    <w:name w:val="EX"/>
    <w:basedOn w:val="Standard"/>
    <w:uiPriority w:val="99"/>
    <w:qFormat/>
    <w:pPr>
      <w:keepLines/>
      <w:ind w:left="1702" w:hanging="1418"/>
    </w:pPr>
  </w:style>
  <w:style w:type="paragraph" w:customStyle="1" w:styleId="FP">
    <w:name w:val="FP"/>
    <w:basedOn w:val="Standard"/>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Standard"/>
    <w:next w:val="Standard"/>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e"/>
    <w:link w:val="B1Zchn"/>
    <w:qFormat/>
  </w:style>
  <w:style w:type="paragraph" w:customStyle="1" w:styleId="B2">
    <w:name w:val="B2"/>
    <w:basedOn w:val="Liste2"/>
    <w:link w:val="B2Char"/>
    <w:qFormat/>
  </w:style>
  <w:style w:type="paragraph" w:customStyle="1" w:styleId="B3">
    <w:name w:val="B3"/>
    <w:basedOn w:val="Liste3"/>
    <w:link w:val="B3Char"/>
    <w:uiPriority w:val="99"/>
    <w:qFormat/>
  </w:style>
  <w:style w:type="paragraph" w:customStyle="1" w:styleId="B4">
    <w:name w:val="B4"/>
    <w:basedOn w:val="Liste4"/>
    <w:uiPriority w:val="99"/>
    <w:qFormat/>
  </w:style>
  <w:style w:type="paragraph" w:customStyle="1" w:styleId="B5">
    <w:name w:val="B5"/>
    <w:basedOn w:val="Liste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Standard"/>
    <w:qFormat/>
    <w:pPr>
      <w:numPr>
        <w:numId w:val="2"/>
      </w:numPr>
    </w:pPr>
  </w:style>
  <w:style w:type="paragraph" w:customStyle="1" w:styleId="text">
    <w:name w:val="text"/>
    <w:basedOn w:val="Standard"/>
    <w:link w:val="textChar"/>
    <w:qFormat/>
    <w:pPr>
      <w:spacing w:after="240"/>
    </w:pPr>
  </w:style>
  <w:style w:type="paragraph" w:customStyle="1" w:styleId="Equation">
    <w:name w:val="Equation"/>
    <w:basedOn w:val="Standard"/>
    <w:next w:val="Standard"/>
    <w:qFormat/>
    <w:pPr>
      <w:tabs>
        <w:tab w:val="right" w:pos="10206"/>
      </w:tabs>
      <w:spacing w:after="220"/>
      <w:ind w:left="1298"/>
    </w:pPr>
    <w:rPr>
      <w:rFonts w:ascii="Arial" w:hAnsi="Arial"/>
    </w:rPr>
  </w:style>
  <w:style w:type="paragraph" w:customStyle="1" w:styleId="00BodyText">
    <w:name w:val="00 BodyText"/>
    <w:basedOn w:val="Standard"/>
    <w:qFormat/>
    <w:pPr>
      <w:spacing w:after="220"/>
    </w:pPr>
    <w:rPr>
      <w:rFonts w:ascii="Arial" w:hAnsi="Arial"/>
    </w:rPr>
  </w:style>
  <w:style w:type="paragraph" w:customStyle="1" w:styleId="11BodyText">
    <w:name w:val="11 BodyText"/>
    <w:aliases w:val="Block_Text,np,b,11,BodyText"/>
    <w:basedOn w:val="Standard"/>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Standard"/>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Standard"/>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berschrift1Zchn">
    <w:name w:val="Überschrift 1 Zchn"/>
    <w:aliases w:val="NMP Heading 1 Zchn,H1 Zchn,h11 Zchn,h12 Zchn,h13 Zchn,h14 Zchn,h15 Zchn,h16 Zchn,app heading 1 Zchn,l1 Zchn,Memo Heading 1 Zchn,Heading 1_a Zchn,heading 1 Zchn,h17 Zchn,h111 Zchn,h121 Zchn,h131 Zchn,h141 Zchn,h151 Zchn,h161 Zchn"/>
    <w:link w:val="berschrift1"/>
    <w:qFormat/>
    <w:rPr>
      <w:rFonts w:ascii="Arial" w:eastAsia="SimHei" w:hAnsi="Arial"/>
      <w:b/>
      <w:sz w:val="32"/>
      <w:szCs w:val="32"/>
    </w:rPr>
  </w:style>
  <w:style w:type="character" w:customStyle="1" w:styleId="berschrift2Zchn">
    <w:name w:val="Überschrift 2 Zchn"/>
    <w:aliases w:val="Head2A Zchn,2 Zchn,H2 Zchn,h2 Zchn,UNDERRUBRIK 1-2 Zchn,DO NOT USE_h2 Zchn,h21 Zchn,H2 Char Zchn,h2 Char Zchn,Sub-section Zchn,Heading Two Zchn,R2 Zchn,l2 Zchn,Head 2 Zchn,List level 2 Zchn,Sub-Heading Zchn,A Zchn,level 2 no toc Zchn"/>
    <w:link w:val="berschrift2"/>
    <w:qFormat/>
    <w:rPr>
      <w:rFonts w:ascii="Arial" w:eastAsia="SimHei" w:hAnsi="Arial"/>
      <w:sz w:val="24"/>
      <w:szCs w:val="24"/>
    </w:rPr>
  </w:style>
  <w:style w:type="character" w:customStyle="1" w:styleId="berschrift3Zchn">
    <w:name w:val="Überschrift 3 Zchn"/>
    <w:aliases w:val="no break Zchn,H3 Zchn,Underrubrik2 Zchn,h3 Zchn,Memo Heading 3 Zchn,hello Zchn,Titre 3 Car Zchn,no break Car Zchn,H3 Car Zchn,Underrubrik2 Car Zchn,h3 Car Zchn,Memo Heading 3 Car Zchn,hello Car Zchn,Heading 3 Char Car Zchn"/>
    <w:link w:val="berschrift3"/>
    <w:qFormat/>
    <w:rsid w:val="000B6680"/>
    <w:rPr>
      <w:rFonts w:asciiTheme="minorHAnsi" w:eastAsia="SimHei" w:hAnsiTheme="minorHAnsi" w:cstheme="minorBidi"/>
      <w:bCs/>
      <w:sz w:val="22"/>
      <w:szCs w:val="32"/>
      <w:lang w:eastAsia="ja-JP"/>
    </w:rPr>
  </w:style>
  <w:style w:type="character" w:customStyle="1" w:styleId="berschrift4Zchn">
    <w:name w:val="Überschrift 4 Zchn"/>
    <w:aliases w:val="h4 Zchn,H4 Zchn,H41 Zchn,h41 Zchn,H42 Zchn,h42 Zchn,H43 Zchn,h43 Zchn,H411 Zchn,h411 Zchn,H421 Zchn,h421 Zchn,H44 Zchn,h44 Zchn,H412 Zchn,h412 Zchn,H422 Zchn,h422 Zchn,H431 Zchn,h431 Zchn,H45 Zchn,h45 Zchn,H413 Zchn,h413 Zchn,H46 Zchn"/>
    <w:link w:val="berschrift4"/>
    <w:qFormat/>
    <w:rPr>
      <w:rFonts w:ascii="Times New Roman" w:eastAsia="SimHei" w:hAnsi="Times New Roman"/>
      <w:bCs/>
      <w:snapToGrid w:val="0"/>
      <w:kern w:val="2"/>
      <w:sz w:val="24"/>
      <w:szCs w:val="32"/>
      <w:u w:color="4472C4" w:themeColor="accent5"/>
    </w:rPr>
  </w:style>
  <w:style w:type="character" w:customStyle="1" w:styleId="berschrift5Zchn">
    <w:name w:val="Überschrift 5 Zchn"/>
    <w:link w:val="berschrift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enabsatz">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Standard"/>
    <w:link w:val="ListenabsatzZchn"/>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UntertitelZchn">
    <w:name w:val="Untertitel Zchn"/>
    <w:link w:val="Untertitel"/>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KommentartextZchn">
    <w:name w:val="Kommentartext Zchn"/>
    <w:link w:val="Kommentartext"/>
    <w:qFormat/>
    <w:rPr>
      <w:rFonts w:ascii="Times New Roman" w:hAnsi="Times New Roman"/>
      <w:lang w:val="en-GB"/>
    </w:rPr>
  </w:style>
  <w:style w:type="paragraph" w:customStyle="1" w:styleId="LGTdoc">
    <w:name w:val="LGTdoc_본문"/>
    <w:basedOn w:val="Standard"/>
    <w:uiPriority w:val="99"/>
    <w:qFormat/>
    <w:pPr>
      <w:snapToGrid w:val="0"/>
      <w:spacing w:afterLines="50" w:line="264" w:lineRule="auto"/>
    </w:pPr>
    <w:rPr>
      <w:rFonts w:eastAsia="Batang"/>
    </w:rPr>
  </w:style>
  <w:style w:type="paragraph" w:customStyle="1" w:styleId="Tabletext">
    <w:name w:val="Table_text"/>
    <w:basedOn w:val="Standard"/>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Standard"/>
    <w:next w:val="Standard"/>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tzhalt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enabsatzZchn">
    <w:name w:val="Listenabsatz Zchn"/>
    <w:aliases w:val="- Bullets Zchn,?? ?? Zchn,????? Zchn,???? Zchn,Lista1 Zchn,列出段落1 Zchn,中等深浅网格 1 - 着色 21 Zchn,¥¡¡¡¡ì¬º¥¹¥È¶ÎÂä Zchn,ÁÐ³ö¶ÎÂä Zchn,列表段落1 Zchn,—ño’i—Ž Zchn,¥ê¥¹¥È¶ÎÂä Zchn,1st level - Bullet List Paragraph Zchn,Lettre d'introduction Zchn"/>
    <w:link w:val="Listenabsatz"/>
    <w:uiPriority w:val="34"/>
    <w:qFormat/>
    <w:locked/>
    <w:rPr>
      <w:rFonts w:ascii="Times New Roman" w:hAnsi="Times New Roman"/>
      <w:snapToGrid w:val="0"/>
      <w:sz w:val="21"/>
      <w:szCs w:val="21"/>
    </w:rPr>
  </w:style>
  <w:style w:type="paragraph" w:customStyle="1" w:styleId="References">
    <w:name w:val="References"/>
    <w:basedOn w:val="Standard"/>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bsatz-Standardschriftart"/>
    <w:qFormat/>
  </w:style>
  <w:style w:type="character" w:customStyle="1" w:styleId="KopfzeileZchn">
    <w:name w:val="Kopfzeile Zchn"/>
    <w:aliases w:val="header odd Zchn,header odd1 Zchn,header odd2 Zchn,header odd3 Zchn,header odd4 Zchn,header odd5 Zchn,header odd6 Zchn,header1 Zchn,header2 Zchn,header3 Zchn,header odd11 Zchn,header odd21 Zchn,header odd7 Zchn,header4 Zchn,header5 Zchn"/>
    <w:link w:val="Kopfzeile"/>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Standard"/>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Standard"/>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KommentarthemaZchn">
    <w:name w:val="Kommentarthema Zchn"/>
    <w:link w:val="Kommentarthema"/>
    <w:uiPriority w:val="99"/>
    <w:qFormat/>
    <w:rPr>
      <w:rFonts w:ascii="Times New Roman" w:hAnsi="Times New Roman"/>
      <w:b/>
      <w:bCs/>
      <w:lang w:eastAsia="zh-CN"/>
    </w:rPr>
  </w:style>
  <w:style w:type="character" w:customStyle="1" w:styleId="SprechblasentextZchn">
    <w:name w:val="Sprechblasentext Zchn"/>
    <w:basedOn w:val="Absatz-Standardschriftart"/>
    <w:link w:val="Sprechblase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unotentextZchn">
    <w:name w:val="Fußnotentext Zchn"/>
    <w:link w:val="Funoten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Standard"/>
    <w:qFormat/>
    <w:pPr>
      <w:ind w:left="851"/>
    </w:pPr>
    <w:rPr>
      <w:rFonts w:eastAsia="Times New Roman"/>
      <w:lang w:eastAsia="en-GB"/>
    </w:rPr>
  </w:style>
  <w:style w:type="paragraph" w:customStyle="1" w:styleId="INDENT2">
    <w:name w:val="INDENT2"/>
    <w:basedOn w:val="Standard"/>
    <w:uiPriority w:val="99"/>
    <w:qFormat/>
    <w:pPr>
      <w:ind w:left="1135" w:hanging="284"/>
    </w:pPr>
    <w:rPr>
      <w:rFonts w:eastAsia="Times New Roman"/>
      <w:lang w:eastAsia="en-GB"/>
    </w:rPr>
  </w:style>
  <w:style w:type="paragraph" w:customStyle="1" w:styleId="INDENT3">
    <w:name w:val="INDENT3"/>
    <w:basedOn w:val="Standard"/>
    <w:qFormat/>
    <w:pPr>
      <w:ind w:left="1701" w:hanging="567"/>
    </w:pPr>
    <w:rPr>
      <w:rFonts w:eastAsia="Times New Roman"/>
      <w:lang w:eastAsia="en-GB"/>
    </w:rPr>
  </w:style>
  <w:style w:type="paragraph" w:customStyle="1" w:styleId="FigureTitle">
    <w:name w:val="Figure_Title"/>
    <w:basedOn w:val="Standard"/>
    <w:next w:val="Standard"/>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Standard"/>
    <w:qFormat/>
    <w:pPr>
      <w:keepNext/>
      <w:keepLines/>
    </w:pPr>
    <w:rPr>
      <w:rFonts w:eastAsia="Times New Roman"/>
      <w:b/>
      <w:lang w:eastAsia="en-GB"/>
    </w:rPr>
  </w:style>
  <w:style w:type="paragraph" w:customStyle="1" w:styleId="enumlev2">
    <w:name w:val="enumlev2"/>
    <w:basedOn w:val="Standard"/>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Standard"/>
    <w:qFormat/>
    <w:pPr>
      <w:keepNext/>
      <w:keepLines/>
      <w:spacing w:before="240"/>
      <w:ind w:left="1418"/>
    </w:pPr>
    <w:rPr>
      <w:rFonts w:ascii="Arial" w:eastAsia="Times New Roman" w:hAnsi="Arial"/>
      <w:b/>
      <w:sz w:val="36"/>
      <w:lang w:eastAsia="en-GB"/>
    </w:rPr>
  </w:style>
  <w:style w:type="character" w:customStyle="1" w:styleId="DokumentstrukturZchn">
    <w:name w:val="Dokumentstruktur Zchn"/>
    <w:link w:val="Dokumentstruktur"/>
    <w:uiPriority w:val="99"/>
    <w:qFormat/>
    <w:rPr>
      <w:rFonts w:ascii="Tahoma" w:hAnsi="Tahoma"/>
      <w:shd w:val="clear" w:color="auto" w:fill="000080"/>
      <w:lang w:eastAsia="en-US"/>
    </w:rPr>
  </w:style>
  <w:style w:type="character" w:customStyle="1" w:styleId="NurTextZchn">
    <w:name w:val="Nur Text Zchn"/>
    <w:basedOn w:val="Absatz-Standardschriftart"/>
    <w:link w:val="NurText"/>
    <w:uiPriority w:val="99"/>
    <w:qFormat/>
    <w:rPr>
      <w:rFonts w:ascii="Courier New" w:eastAsia="Times New Roman" w:hAnsi="Courier New"/>
      <w:lang w:val="nb-NO" w:eastAsia="en-GB"/>
    </w:rPr>
  </w:style>
  <w:style w:type="character" w:customStyle="1" w:styleId="TextkrperZchn">
    <w:name w:val="Textkörper Zchn"/>
    <w:aliases w:val="bt Zchn,Corps de texte Car Zchn,Corps de texte Car1 Car Zchn,Corps de texte Car Car Car Zchn,Corps de texte Car1 Car Car Car Zchn,Corps de texte Car Car Car Car Car Zchn,Corps de texte Car1 Car Car Car Car Car Zchn,bt Car Zchn"/>
    <w:link w:val="Textkrper"/>
    <w:qFormat/>
    <w:rPr>
      <w:rFonts w:ascii="Times" w:hAnsi="Times"/>
      <w:szCs w:val="24"/>
      <w:lang w:eastAsia="en-US"/>
    </w:rPr>
  </w:style>
  <w:style w:type="character" w:customStyle="1" w:styleId="Textkrper2Zchn">
    <w:name w:val="Textkörper 2 Zchn"/>
    <w:link w:val="Textkrper2"/>
    <w:qFormat/>
    <w:rPr>
      <w:rFonts w:ascii="Arial" w:hAnsi="Arial"/>
      <w:sz w:val="22"/>
      <w:lang w:eastAsia="en-US"/>
    </w:rPr>
  </w:style>
  <w:style w:type="character" w:customStyle="1" w:styleId="Textkrper-Einzug2Zchn">
    <w:name w:val="Textkörper-Einzug 2 Zchn"/>
    <w:basedOn w:val="Absatz-Standardschriftart"/>
    <w:link w:val="Textkrper-Einzug2"/>
    <w:qFormat/>
    <w:rPr>
      <w:rFonts w:ascii="Times New Roman" w:eastAsia="Times New Roman" w:hAnsi="Times New Roman"/>
      <w:kern w:val="2"/>
      <w:lang w:val="zh-CN" w:eastAsia="zh-CN"/>
    </w:rPr>
  </w:style>
  <w:style w:type="character" w:customStyle="1" w:styleId="Textkrper-Einzug3Zchn">
    <w:name w:val="Textkörper-Einzug 3 Zchn"/>
    <w:basedOn w:val="Absatz-Standardschriftart"/>
    <w:link w:val="Textkrper-Einzug3"/>
    <w:qFormat/>
    <w:rPr>
      <w:rFonts w:ascii="Times New Roman" w:eastAsia="Times New Roman" w:hAnsi="Times New Roman"/>
      <w:lang w:eastAsia="ja-JP"/>
    </w:rPr>
  </w:style>
  <w:style w:type="paragraph" w:customStyle="1" w:styleId="numberedlist">
    <w:name w:val="numbered list"/>
    <w:basedOn w:val="Aufzhlungszeichen"/>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Standard"/>
    <w:qFormat/>
    <w:pPr>
      <w:spacing w:line="288" w:lineRule="auto"/>
      <w:jc w:val="both"/>
    </w:pPr>
    <w:rPr>
      <w:rFonts w:ascii="Arial" w:eastAsia="MS Mincho" w:hAnsi="Arial"/>
      <w:lang w:val="en-GB" w:eastAsia="en-US"/>
    </w:rPr>
  </w:style>
  <w:style w:type="paragraph" w:customStyle="1" w:styleId="TabList">
    <w:name w:val="TabList"/>
    <w:basedOn w:val="Standard"/>
    <w:qFormat/>
    <w:pPr>
      <w:tabs>
        <w:tab w:val="left" w:pos="1134"/>
      </w:tabs>
    </w:pPr>
    <w:rPr>
      <w:rFonts w:eastAsia="MS Mincho"/>
      <w:lang w:eastAsia="en-GB"/>
    </w:rPr>
  </w:style>
  <w:style w:type="paragraph" w:customStyle="1" w:styleId="tabletext0">
    <w:name w:val="table text"/>
    <w:basedOn w:val="Standard"/>
    <w:next w:val="table"/>
    <w:qFormat/>
    <w:rPr>
      <w:rFonts w:eastAsia="MS Mincho"/>
      <w:i/>
      <w:lang w:eastAsia="en-GB"/>
    </w:rPr>
  </w:style>
  <w:style w:type="paragraph" w:customStyle="1" w:styleId="HE">
    <w:name w:val="HE"/>
    <w:basedOn w:val="Standard"/>
    <w:qFormat/>
    <w:rPr>
      <w:rFonts w:eastAsia="MS Mincho"/>
      <w:b/>
      <w:lang w:eastAsia="en-GB"/>
    </w:rPr>
  </w:style>
  <w:style w:type="paragraph" w:customStyle="1" w:styleId="berschrift1H1">
    <w:name w:val="Überschrift 1.H1"/>
    <w:basedOn w:val="Standard"/>
    <w:next w:val="Standard"/>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Standard"/>
    <w:qFormat/>
    <w:pPr>
      <w:numPr>
        <w:numId w:val="8"/>
      </w:numPr>
      <w:spacing w:before="60" w:after="60"/>
    </w:pPr>
    <w:rPr>
      <w:rFonts w:eastAsia="MS Mincho"/>
      <w:lang w:eastAsia="en-GB"/>
    </w:rPr>
  </w:style>
  <w:style w:type="paragraph" w:customStyle="1" w:styleId="TdocHeading1">
    <w:name w:val="Tdoc_Heading_1"/>
    <w:basedOn w:val="berschrift1"/>
    <w:next w:val="Standard"/>
    <w:uiPriority w:val="99"/>
    <w:qFormat/>
    <w:pPr>
      <w:numPr>
        <w:numId w:val="9"/>
      </w:numPr>
      <w:spacing w:after="0"/>
    </w:pPr>
    <w:rPr>
      <w:rFonts w:eastAsia="Times New Roman"/>
      <w:b w:val="0"/>
      <w:kern w:val="28"/>
      <w:sz w:val="24"/>
      <w:lang w:eastAsia="en-GB"/>
    </w:rPr>
  </w:style>
  <w:style w:type="character" w:customStyle="1" w:styleId="DatumZchn">
    <w:name w:val="Datum Zchn"/>
    <w:basedOn w:val="Absatz-Standardschriftart"/>
    <w:link w:val="Datum"/>
    <w:qFormat/>
    <w:rPr>
      <w:rFonts w:ascii="Times New Roman" w:eastAsia="Times New Roman" w:hAnsi="Times New Roman"/>
      <w:lang w:val="en-GB" w:eastAsia="en-GB"/>
    </w:rPr>
  </w:style>
  <w:style w:type="paragraph" w:customStyle="1" w:styleId="Meetingcaption">
    <w:name w:val="Meeting caption"/>
    <w:basedOn w:val="Standard"/>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Standard"/>
    <w:qFormat/>
    <w:pPr>
      <w:spacing w:after="240"/>
    </w:pPr>
    <w:rPr>
      <w:rFonts w:ascii="Helvetica" w:eastAsia="Times New Roman" w:hAnsi="Helvetica"/>
      <w:lang w:eastAsia="en-GB"/>
    </w:rPr>
  </w:style>
  <w:style w:type="paragraph" w:customStyle="1" w:styleId="Cell">
    <w:name w:val="Cell"/>
    <w:basedOn w:val="Standard"/>
    <w:qFormat/>
    <w:pPr>
      <w:spacing w:line="240" w:lineRule="exact"/>
      <w:jc w:val="center"/>
    </w:pPr>
    <w:rPr>
      <w:rFonts w:eastAsia="Times New Roman"/>
      <w:sz w:val="16"/>
    </w:rPr>
  </w:style>
  <w:style w:type="paragraph" w:customStyle="1" w:styleId="h60">
    <w:name w:val="h6"/>
    <w:basedOn w:val="Standard"/>
    <w:qFormat/>
    <w:pPr>
      <w:spacing w:before="100" w:beforeAutospacing="1" w:after="100" w:afterAutospacing="1"/>
    </w:pPr>
    <w:rPr>
      <w:rFonts w:eastAsia="Times New Roman"/>
    </w:rPr>
  </w:style>
  <w:style w:type="paragraph" w:customStyle="1" w:styleId="b10">
    <w:name w:val="b1"/>
    <w:basedOn w:val="Standard"/>
    <w:uiPriority w:val="99"/>
    <w:qFormat/>
    <w:pPr>
      <w:spacing w:before="100" w:beforeAutospacing="1" w:after="100" w:afterAutospacing="1"/>
    </w:pPr>
    <w:rPr>
      <w:rFonts w:eastAsia="Times New Roman"/>
    </w:rPr>
  </w:style>
  <w:style w:type="paragraph" w:customStyle="1" w:styleId="tah0">
    <w:name w:val="tah"/>
    <w:basedOn w:val="Standard"/>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Standard"/>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berschrift6Zchn">
    <w:name w:val="Überschrift 6 Zchn"/>
    <w:link w:val="berschrift6"/>
    <w:qFormat/>
    <w:rPr>
      <w:rFonts w:ascii="Times New Roman" w:eastAsia="SimHei" w:hAnsi="Times New Roman"/>
      <w:bCs/>
      <w:snapToGrid w:val="0"/>
      <w:kern w:val="2"/>
      <w:sz w:val="24"/>
      <w:szCs w:val="32"/>
      <w:u w:color="4472C4" w:themeColor="accent5"/>
    </w:rPr>
  </w:style>
  <w:style w:type="character" w:customStyle="1" w:styleId="berschrift7Zchn">
    <w:name w:val="Überschrift 7 Zchn"/>
    <w:link w:val="berschrift7"/>
    <w:qFormat/>
    <w:rPr>
      <w:rFonts w:ascii="Times New Roman" w:eastAsia="SimHei" w:hAnsi="Times New Roman"/>
      <w:bCs/>
      <w:snapToGrid w:val="0"/>
      <w:kern w:val="2"/>
      <w:sz w:val="24"/>
      <w:szCs w:val="32"/>
      <w:u w:color="4472C4" w:themeColor="accent5"/>
    </w:rPr>
  </w:style>
  <w:style w:type="character" w:customStyle="1" w:styleId="berschrift8Zchn">
    <w:name w:val="Überschrift 8 Zchn"/>
    <w:link w:val="berschrift8"/>
    <w:uiPriority w:val="99"/>
    <w:qFormat/>
    <w:rPr>
      <w:rFonts w:ascii="Arial" w:eastAsia="SimHei" w:hAnsi="Arial"/>
      <w:b/>
      <w:sz w:val="32"/>
      <w:szCs w:val="32"/>
    </w:rPr>
  </w:style>
  <w:style w:type="character" w:customStyle="1" w:styleId="berschrift9Zchn">
    <w:name w:val="Überschrift 9 Zchn"/>
    <w:link w:val="berschrift9"/>
    <w:uiPriority w:val="99"/>
    <w:qFormat/>
    <w:rPr>
      <w:rFonts w:ascii="Arial" w:eastAsia="SimHei" w:hAnsi="Arial"/>
      <w:b/>
      <w:sz w:val="32"/>
      <w:szCs w:val="32"/>
    </w:rPr>
  </w:style>
  <w:style w:type="character" w:customStyle="1" w:styleId="ListeZchn">
    <w:name w:val="Liste Zchn"/>
    <w:link w:val="Liste"/>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e2Zchn">
    <w:name w:val="Liste 2 Zchn"/>
    <w:link w:val="Liste2"/>
    <w:qFormat/>
    <w:rPr>
      <w:rFonts w:ascii="Times New Roman" w:hAnsi="Times New Roman"/>
      <w:lang w:eastAsia="en-US"/>
    </w:rPr>
  </w:style>
  <w:style w:type="character" w:customStyle="1" w:styleId="Liste3Zchn">
    <w:name w:val="Liste 3 Zchn"/>
    <w:link w:val="Liste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uzeileZchn">
    <w:name w:val="Fußzeile Zchn"/>
    <w:link w:val="Fuzeile"/>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Standard"/>
    <w:next w:val="Standard"/>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Standard"/>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Standard"/>
    <w:qFormat/>
    <w:pPr>
      <w:numPr>
        <w:numId w:val="11"/>
      </w:numPr>
    </w:pPr>
    <w:rPr>
      <w:rFonts w:eastAsia="MS Mincho"/>
    </w:rPr>
  </w:style>
  <w:style w:type="paragraph" w:customStyle="1" w:styleId="Comments">
    <w:name w:val="Comments"/>
    <w:basedOn w:val="Standard"/>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enabsatz"/>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Standard"/>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elZchn">
    <w:name w:val="Titel Zchn"/>
    <w:basedOn w:val="Absatz-Standardschriftart"/>
    <w:link w:val="Titel"/>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NormaleTabelle"/>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NormaleTabelle"/>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NormaleTabelle"/>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NormaleTabell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Standard"/>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bsatz-Standardschriftart"/>
    <w:uiPriority w:val="34"/>
    <w:qFormat/>
    <w:locked/>
    <w:rPr>
      <w:rFonts w:ascii="Calibri" w:hAnsi="Calibri" w:cs="Calibri"/>
      <w:lang w:eastAsia="en-US"/>
    </w:rPr>
  </w:style>
  <w:style w:type="table" w:customStyle="1" w:styleId="TableGridLight1">
    <w:name w:val="Table Grid Light1"/>
    <w:basedOn w:val="NormaleTabell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bsatz-Standardschriftart"/>
    <w:qFormat/>
    <w:rPr>
      <w:rFonts w:ascii="TimesNewRomanPSMT" w:hAnsi="TimesNewRomanPSMT" w:hint="default"/>
      <w:color w:val="000000"/>
      <w:sz w:val="20"/>
      <w:szCs w:val="20"/>
    </w:rPr>
  </w:style>
  <w:style w:type="character" w:customStyle="1" w:styleId="BeschriftungZchn">
    <w:name w:val="Beschriftung Zchn"/>
    <w:aliases w:val="cap Zchn,cap Char Zchn,Caption Char Zchn,Caption Char1 Char Zchn,cap Char Char1 Zchn,Caption Char Char1 Char Zchn,cap Char2 Zchn,cap Char2 Char Char Char Zchn,cap1 Zchn,cap2 Zchn,cap11 Zchn,cap Char Char Char Char Char Zchn"/>
    <w:link w:val="Beschriftung"/>
    <w:qFormat/>
    <w:rPr>
      <w:rFonts w:ascii="Times New Roman" w:hAnsi="Times New Roman"/>
      <w:b/>
      <w:bCs/>
      <w:lang w:eastAsia="en-US"/>
    </w:rPr>
  </w:style>
  <w:style w:type="paragraph" w:customStyle="1" w:styleId="0Maintext">
    <w:name w:val="0 Main text"/>
    <w:basedOn w:val="Standard"/>
    <w:link w:val="0MaintextChar"/>
    <w:qFormat/>
    <w:pPr>
      <w:spacing w:after="100" w:afterAutospacing="1"/>
      <w:ind w:firstLine="360"/>
    </w:pPr>
    <w:rPr>
      <w:rFonts w:eastAsia="Times New Roman" w:cs="Batang"/>
    </w:rPr>
  </w:style>
  <w:style w:type="character" w:customStyle="1" w:styleId="0MaintextChar">
    <w:name w:val="0 Main text Char"/>
    <w:basedOn w:val="Absatz-Standardschriftart"/>
    <w:link w:val="0Maintext"/>
    <w:qFormat/>
    <w:rPr>
      <w:rFonts w:ascii="Times New Roman" w:eastAsia="Times New Roman" w:hAnsi="Times New Roman" w:cs="Batang"/>
      <w:lang w:val="en-GB" w:eastAsia="en-US"/>
    </w:rPr>
  </w:style>
  <w:style w:type="paragraph" w:customStyle="1" w:styleId="12">
    <w:name w:val="스타일1"/>
    <w:basedOn w:val="Standard"/>
    <w:link w:val="1Char"/>
    <w:qFormat/>
    <w:pPr>
      <w:spacing w:before="120" w:after="180"/>
      <w:ind w:leftChars="106" w:left="212"/>
    </w:pPr>
    <w:rPr>
      <w:rFonts w:eastAsia="Malgun Gothic"/>
      <w:b/>
      <w:i/>
    </w:rPr>
  </w:style>
  <w:style w:type="character" w:customStyle="1" w:styleId="1Char">
    <w:name w:val="스타일1 Char"/>
    <w:basedOn w:val="Absatz-Standardschriftart"/>
    <w:link w:val="12"/>
    <w:qFormat/>
    <w:rPr>
      <w:rFonts w:ascii="Times New Roman" w:eastAsia="Malgun Gothic" w:hAnsi="Times New Roman"/>
      <w:b/>
      <w:i/>
      <w:kern w:val="2"/>
      <w:sz w:val="22"/>
      <w:szCs w:val="22"/>
      <w:lang w:eastAsia="ko-KR"/>
    </w:rPr>
  </w:style>
  <w:style w:type="character" w:customStyle="1" w:styleId="Mention1">
    <w:name w:val="Mention1"/>
    <w:basedOn w:val="Absatz-Standardschriftart"/>
    <w:uiPriority w:val="99"/>
    <w:unhideWhenUsed/>
    <w:qFormat/>
    <w:rPr>
      <w:color w:val="2B579A"/>
      <w:shd w:val="clear" w:color="auto" w:fill="E6E6E6"/>
    </w:rPr>
  </w:style>
  <w:style w:type="paragraph" w:customStyle="1" w:styleId="paragraph">
    <w:name w:val="paragraph"/>
    <w:basedOn w:val="Standard"/>
    <w:qFormat/>
    <w:pPr>
      <w:spacing w:before="100" w:beforeAutospacing="1" w:after="100" w:afterAutospacing="1"/>
    </w:pPr>
    <w:rPr>
      <w:rFonts w:eastAsia="Times New Roman"/>
      <w:lang w:eastAsia="en-GB"/>
    </w:rPr>
  </w:style>
  <w:style w:type="character" w:customStyle="1" w:styleId="normaltextrun">
    <w:name w:val="normaltextrun"/>
    <w:basedOn w:val="Absatz-Standardschriftart"/>
    <w:qFormat/>
  </w:style>
  <w:style w:type="character" w:customStyle="1" w:styleId="eop">
    <w:name w:val="eop"/>
    <w:basedOn w:val="Absatz-Standardschriftart"/>
    <w:qFormat/>
  </w:style>
  <w:style w:type="character" w:customStyle="1" w:styleId="scxw2711696">
    <w:name w:val="scxw2711696"/>
    <w:basedOn w:val="Absatz-Standardschriftart"/>
    <w:qFormat/>
  </w:style>
  <w:style w:type="paragraph" w:customStyle="1" w:styleId="3GPPAgreements">
    <w:name w:val="3GPP Agreements"/>
    <w:basedOn w:val="Standard"/>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KeinLeerraum">
    <w:name w:val="No Spacing"/>
    <w:uiPriority w:val="1"/>
    <w:qFormat/>
    <w:pPr>
      <w:spacing w:line="288" w:lineRule="auto"/>
      <w:jc w:val="both"/>
    </w:pPr>
    <w:rPr>
      <w:rFonts w:ascii="Calibri" w:hAnsi="Calibri"/>
      <w:sz w:val="22"/>
      <w:szCs w:val="22"/>
    </w:rPr>
  </w:style>
  <w:style w:type="table" w:customStyle="1" w:styleId="TableGrid7">
    <w:name w:val="Table Grid7"/>
    <w:basedOn w:val="NormaleTabelle"/>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bsatz-Standardschriftart"/>
    <w:uiPriority w:val="34"/>
    <w:qFormat/>
    <w:locked/>
    <w:rPr>
      <w:rFonts w:ascii="SimSun" w:hAnsi="SimSun"/>
    </w:rPr>
  </w:style>
  <w:style w:type="table" w:customStyle="1" w:styleId="TableGrid1">
    <w:name w:val="Table Grid1"/>
    <w:basedOn w:val="NormaleTabelle"/>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Kopfzeile"/>
    <w:qFormat/>
  </w:style>
  <w:style w:type="paragraph" w:customStyle="1" w:styleId="TdocHeading2">
    <w:name w:val="Tdoc_Heading_2"/>
    <w:basedOn w:val="Standard"/>
    <w:qFormat/>
    <w:rPr>
      <w:rFonts w:ascii="Times" w:eastAsia="Batang" w:hAnsi="Times"/>
    </w:rPr>
  </w:style>
  <w:style w:type="paragraph" w:customStyle="1" w:styleId="h1">
    <w:name w:val="h1"/>
    <w:basedOn w:val="Standard"/>
    <w:qFormat/>
    <w:rPr>
      <w:rFonts w:ascii="Times" w:eastAsia="Batang" w:hAnsi="Times"/>
    </w:rPr>
  </w:style>
  <w:style w:type="table" w:customStyle="1" w:styleId="3">
    <w:name w:val="网格型3"/>
    <w:basedOn w:val="NormaleTabelle"/>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Textkrper"/>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Standard"/>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Standard"/>
    <w:uiPriority w:val="34"/>
    <w:qFormat/>
    <w:pPr>
      <w:ind w:left="720"/>
      <w:contextualSpacing/>
    </w:pPr>
    <w:rPr>
      <w:rFonts w:eastAsia="Times New Roman"/>
    </w:rPr>
  </w:style>
  <w:style w:type="paragraph" w:customStyle="1" w:styleId="StatementBody">
    <w:name w:val="Statement Body"/>
    <w:basedOn w:val="Standard"/>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berschrift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Standard"/>
    <w:qFormat/>
    <w:pPr>
      <w:snapToGrid w:val="0"/>
      <w:spacing w:before="20" w:after="20"/>
    </w:pPr>
    <w:rPr>
      <w:rFonts w:eastAsia="Times New Roman"/>
    </w:rPr>
  </w:style>
  <w:style w:type="paragraph" w:customStyle="1" w:styleId="ListParagraph3">
    <w:name w:val="List Paragraph3"/>
    <w:basedOn w:val="Standard"/>
    <w:qFormat/>
    <w:pPr>
      <w:ind w:left="720"/>
      <w:contextualSpacing/>
    </w:pPr>
    <w:rPr>
      <w:rFonts w:eastAsia="Times New Roman"/>
    </w:rPr>
  </w:style>
  <w:style w:type="paragraph" w:customStyle="1" w:styleId="ListParagraph2">
    <w:name w:val="List Paragraph2"/>
    <w:basedOn w:val="Standard"/>
    <w:qFormat/>
    <w:pPr>
      <w:ind w:left="720"/>
      <w:contextualSpacing/>
    </w:pPr>
    <w:rPr>
      <w:rFonts w:eastAsia="Times New Roman"/>
    </w:rPr>
  </w:style>
  <w:style w:type="paragraph" w:customStyle="1" w:styleId="ListParagraph5">
    <w:name w:val="List Paragraph5"/>
    <w:basedOn w:val="Standard"/>
    <w:qFormat/>
    <w:pPr>
      <w:ind w:left="720"/>
      <w:contextualSpacing/>
    </w:pPr>
    <w:rPr>
      <w:rFonts w:eastAsia="Times New Roman"/>
    </w:rPr>
  </w:style>
  <w:style w:type="paragraph" w:customStyle="1" w:styleId="ListParagraph4">
    <w:name w:val="List Paragraph4"/>
    <w:basedOn w:val="Standard"/>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Standard"/>
    <w:qFormat/>
    <w:pPr>
      <w:tabs>
        <w:tab w:val="left" w:pos="1152"/>
      </w:tabs>
    </w:pPr>
    <w:rPr>
      <w:rFonts w:ascii="Times" w:eastAsia="MS PGothic" w:hAnsi="Times" w:cs="Times"/>
    </w:rPr>
  </w:style>
  <w:style w:type="paragraph" w:customStyle="1" w:styleId="72">
    <w:name w:val="标题 72"/>
    <w:basedOn w:val="Standard"/>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berschrift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Standard"/>
    <w:qFormat/>
    <w:pPr>
      <w:ind w:left="720"/>
      <w:contextualSpacing/>
    </w:pPr>
    <w:rPr>
      <w:rFonts w:eastAsia="Times New Roman"/>
    </w:rPr>
  </w:style>
  <w:style w:type="paragraph" w:customStyle="1" w:styleId="ListParagraph6">
    <w:name w:val="List Paragraph6"/>
    <w:basedOn w:val="Standard"/>
    <w:qFormat/>
    <w:pPr>
      <w:ind w:left="720"/>
      <w:contextualSpacing/>
    </w:pPr>
    <w:rPr>
      <w:rFonts w:eastAsia="Times New Roman"/>
    </w:rPr>
  </w:style>
  <w:style w:type="paragraph" w:customStyle="1" w:styleId="61">
    <w:name w:val="标题 61"/>
    <w:basedOn w:val="Standard"/>
    <w:qFormat/>
    <w:pPr>
      <w:tabs>
        <w:tab w:val="left" w:pos="1152"/>
      </w:tabs>
    </w:pPr>
    <w:rPr>
      <w:rFonts w:ascii="Times" w:eastAsia="MS PGothic" w:hAnsi="Times" w:cs="Times"/>
    </w:rPr>
  </w:style>
  <w:style w:type="paragraph" w:customStyle="1" w:styleId="ListParagraph8">
    <w:name w:val="List Paragraph8"/>
    <w:basedOn w:val="Standard"/>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berschrift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Standard"/>
    <w:qFormat/>
    <w:pPr>
      <w:tabs>
        <w:tab w:val="left" w:pos="1296"/>
      </w:tabs>
    </w:pPr>
    <w:rPr>
      <w:rFonts w:ascii="Times" w:eastAsia="MS PGothic" w:hAnsi="Times" w:cs="Times"/>
    </w:rPr>
  </w:style>
  <w:style w:type="paragraph" w:customStyle="1" w:styleId="tac0">
    <w:name w:val="tac"/>
    <w:basedOn w:val="Standard"/>
    <w:qFormat/>
    <w:pPr>
      <w:keepNext/>
      <w:jc w:val="center"/>
    </w:pPr>
    <w:rPr>
      <w:rFonts w:ascii="Arial" w:hAnsi="Arial" w:cs="Arial"/>
      <w:sz w:val="18"/>
      <w:szCs w:val="18"/>
    </w:rPr>
  </w:style>
  <w:style w:type="paragraph" w:customStyle="1" w:styleId="th0">
    <w:name w:val="th"/>
    <w:basedOn w:val="Standard"/>
    <w:qFormat/>
    <w:pPr>
      <w:keepNext/>
      <w:spacing w:before="60" w:after="180"/>
      <w:jc w:val="center"/>
    </w:pPr>
    <w:rPr>
      <w:rFonts w:ascii="Arial" w:hAnsi="Arial" w:cs="Arial"/>
      <w:b/>
      <w:bCs/>
    </w:rPr>
  </w:style>
  <w:style w:type="paragraph" w:customStyle="1" w:styleId="IvDbodytext">
    <w:name w:val="IvD bodytext"/>
    <w:basedOn w:val="Textkrper"/>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berschrift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Standard"/>
    <w:qFormat/>
    <w:pPr>
      <w:snapToGrid w:val="0"/>
      <w:spacing w:beforeLines="50" w:before="120" w:after="100" w:afterAutospacing="1"/>
    </w:pPr>
    <w:rPr>
      <w:rFonts w:eastAsia="Batang"/>
      <w:b/>
      <w:snapToGrid w:val="0"/>
      <w:sz w:val="28"/>
    </w:rPr>
  </w:style>
  <w:style w:type="paragraph" w:customStyle="1" w:styleId="heading3">
    <w:name w:val="heading3"/>
    <w:basedOn w:val="Standard"/>
    <w:qFormat/>
    <w:pPr>
      <w:keepNext/>
      <w:spacing w:before="240" w:after="60"/>
      <w:ind w:left="720" w:hanging="720"/>
    </w:pPr>
    <w:rPr>
      <w:rFonts w:ascii="Arial" w:eastAsia="MS PGothic" w:hAnsi="Arial" w:cs="Arial"/>
      <w:color w:val="000000"/>
    </w:rPr>
  </w:style>
  <w:style w:type="paragraph" w:customStyle="1" w:styleId="heading4">
    <w:name w:val="heading4"/>
    <w:basedOn w:val="Standard"/>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berschrift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berschrift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Standard"/>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Standard"/>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Standard"/>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NormaleTabelle"/>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Standard"/>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Textkrper3Zchn">
    <w:name w:val="Textkörper 3 Zchn"/>
    <w:link w:val="Textkrper3"/>
    <w:uiPriority w:val="99"/>
    <w:qFormat/>
    <w:locked/>
    <w:rPr>
      <w:rFonts w:ascii="Times New Roman" w:hAnsi="Times New Roman"/>
      <w:i/>
      <w:lang w:eastAsia="en-US"/>
    </w:rPr>
  </w:style>
  <w:style w:type="paragraph" w:customStyle="1" w:styleId="Figure">
    <w:name w:val="Figure"/>
    <w:basedOn w:val="Standard"/>
    <w:uiPriority w:val="99"/>
    <w:qFormat/>
    <w:pPr>
      <w:spacing w:before="240" w:after="240"/>
      <w:jc w:val="center"/>
    </w:pPr>
    <w:rPr>
      <w:i/>
      <w:iCs/>
      <w:lang w:val="fr-FR"/>
    </w:rPr>
  </w:style>
  <w:style w:type="paragraph" w:customStyle="1" w:styleId="BodyTextIndent21">
    <w:name w:val="Body Text Indent 21"/>
    <w:basedOn w:val="Standard"/>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Standard"/>
    <w:uiPriority w:val="34"/>
    <w:qFormat/>
    <w:pPr>
      <w:spacing w:before="120" w:after="180"/>
      <w:ind w:left="720"/>
      <w:contextualSpacing/>
    </w:pPr>
  </w:style>
  <w:style w:type="paragraph" w:customStyle="1" w:styleId="1-21">
    <w:name w:val="中等深浅网格 1 - 强调文字颜色 21"/>
    <w:basedOn w:val="Standard"/>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berschrift3"/>
    <w:link w:val="1Char0"/>
    <w:uiPriority w:val="99"/>
    <w:qFormat/>
    <w:rPr>
      <w:rFonts w:ascii="Cambria" w:hAnsi="Cambria"/>
      <w:b/>
      <w:bCs w:val="0"/>
      <w:sz w:val="26"/>
      <w:szCs w:val="26"/>
    </w:rPr>
  </w:style>
  <w:style w:type="character" w:customStyle="1" w:styleId="1Char0">
    <w:name w:val="样式1 Char"/>
    <w:basedOn w:val="berschrift3Zchn"/>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enabsatz"/>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Standard"/>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Standard"/>
    <w:semiHidden/>
    <w:qFormat/>
  </w:style>
  <w:style w:type="paragraph" w:customStyle="1" w:styleId="710">
    <w:name w:val="目录 71"/>
    <w:basedOn w:val="610"/>
    <w:next w:val="Standard"/>
    <w:semiHidden/>
    <w:qFormat/>
    <w:pPr>
      <w:keepNext w:val="0"/>
      <w:spacing w:before="0"/>
      <w:ind w:left="2268" w:hanging="2268"/>
    </w:pPr>
    <w:rPr>
      <w:sz w:val="20"/>
    </w:rPr>
  </w:style>
  <w:style w:type="paragraph" w:customStyle="1" w:styleId="Doc-title">
    <w:name w:val="Doc-title"/>
    <w:basedOn w:val="Standard"/>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Standard"/>
    <w:uiPriority w:val="99"/>
    <w:qFormat/>
    <w:pPr>
      <w:spacing w:before="100" w:beforeAutospacing="1" w:after="100" w:afterAutospacing="1"/>
    </w:pPr>
    <w:rPr>
      <w:rFonts w:eastAsia="Calibri"/>
    </w:rPr>
  </w:style>
  <w:style w:type="table" w:customStyle="1" w:styleId="4-31">
    <w:name w:val="网格表 4 - 着色 31"/>
    <w:basedOn w:val="NormaleTabelle"/>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bsatz-Standardschriftart"/>
    <w:qFormat/>
  </w:style>
  <w:style w:type="character" w:customStyle="1" w:styleId="UnresolvedMention1">
    <w:name w:val="Unresolved Mention1"/>
    <w:basedOn w:val="Absatz-Standardschriftar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NormaleTabelle"/>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bsatz-Standardschriftart"/>
    <w:link w:val="Tabletext"/>
    <w:qFormat/>
    <w:locked/>
    <w:rPr>
      <w:rFonts w:ascii="Times New Roman" w:hAnsi="Times New Roman"/>
      <w:sz w:val="22"/>
      <w:lang w:val="fr-FR" w:eastAsia="en-US"/>
    </w:rPr>
  </w:style>
  <w:style w:type="character" w:customStyle="1" w:styleId="TableheadChar">
    <w:name w:val="Table_head Char"/>
    <w:basedOn w:val="Absatz-Standardschriftart"/>
    <w:link w:val="Tablehead"/>
    <w:qFormat/>
    <w:locked/>
    <w:rPr>
      <w:rFonts w:ascii="Times New Roman" w:hAnsi="Times New Roman"/>
      <w:b/>
      <w:sz w:val="22"/>
      <w:lang w:val="fr-FR" w:eastAsia="en-US"/>
    </w:rPr>
  </w:style>
  <w:style w:type="paragraph" w:customStyle="1" w:styleId="Figures">
    <w:name w:val="Figures"/>
    <w:basedOn w:val="Beschriftung"/>
    <w:link w:val="FiguresChar"/>
    <w:qFormat/>
    <w:pPr>
      <w:jc w:val="center"/>
    </w:pPr>
    <w:rPr>
      <w:rFonts w:ascii="Arial" w:hAnsi="Arial" w:cs="Arial"/>
      <w:bCs w:val="0"/>
      <w:lang w:eastAsia="en-GB"/>
    </w:rPr>
  </w:style>
  <w:style w:type="character" w:customStyle="1" w:styleId="FiguresChar">
    <w:name w:val="Figures Char"/>
    <w:basedOn w:val="BeschriftungZchn"/>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Absatz-Standardschriftar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Absatz-Standardschriftart"/>
    <w:uiPriority w:val="99"/>
    <w:unhideWhenUsed/>
    <w:qFormat/>
    <w:rPr>
      <w:color w:val="2B579A"/>
      <w:shd w:val="clear" w:color="auto" w:fill="E1DFDD"/>
    </w:rPr>
  </w:style>
  <w:style w:type="paragraph" w:customStyle="1" w:styleId="a0">
    <w:name w:val="表格题注"/>
    <w:next w:val="Standard"/>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NormaleTabelle"/>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rsid w:val="00086805"/>
    <w:pPr>
      <w:numPr>
        <w:ilvl w:val="7"/>
        <w:numId w:val="20"/>
      </w:numPr>
      <w:spacing w:afterLines="100"/>
      <w:jc w:val="center"/>
    </w:pPr>
    <w:rPr>
      <w:rFonts w:ascii="Arial" w:hAnsi="Arial"/>
      <w:sz w:val="18"/>
      <w:szCs w:val="18"/>
    </w:rPr>
  </w:style>
  <w:style w:type="paragraph" w:customStyle="1" w:styleId="a5">
    <w:name w:val="图样式"/>
    <w:basedOn w:val="Standard"/>
    <w:rsid w:val="00086805"/>
    <w:pPr>
      <w:keepNext/>
      <w:spacing w:before="80" w:after="80"/>
      <w:jc w:val="center"/>
    </w:pPr>
  </w:style>
  <w:style w:type="paragraph" w:customStyle="1" w:styleId="a6">
    <w:name w:val="文档标题"/>
    <w:basedOn w:val="Standard"/>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Standard"/>
    <w:rsid w:val="00086805"/>
  </w:style>
  <w:style w:type="paragraph" w:customStyle="1" w:styleId="a8">
    <w:name w:val="注示头"/>
    <w:basedOn w:val="Standard"/>
    <w:rsid w:val="00086805"/>
    <w:pPr>
      <w:pBdr>
        <w:top w:val="single" w:sz="4" w:space="1" w:color="000000"/>
      </w:pBdr>
    </w:pPr>
    <w:rPr>
      <w:rFonts w:ascii="Arial" w:eastAsia="SimHei" w:hAnsi="Arial"/>
      <w:sz w:val="18"/>
    </w:rPr>
  </w:style>
  <w:style w:type="paragraph" w:customStyle="1" w:styleId="a9">
    <w:name w:val="注示文本"/>
    <w:basedOn w:val="Standard"/>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Standard"/>
    <w:rsid w:val="00086805"/>
    <w:pPr>
      <w:ind w:firstLine="420"/>
    </w:pPr>
    <w:rPr>
      <w:rFonts w:ascii="Arial" w:hAnsi="Arial" w:cs="Arial"/>
      <w:i/>
      <w:color w:val="0000FF"/>
    </w:rPr>
  </w:style>
  <w:style w:type="character" w:customStyle="1" w:styleId="ab">
    <w:name w:val="样式一"/>
    <w:basedOn w:val="Absatz-Standardschriftar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Absatz-Standardschriftart"/>
    <w:uiPriority w:val="99"/>
    <w:unhideWhenUsed/>
    <w:qFormat/>
    <w:rPr>
      <w:color w:val="2B579A"/>
      <w:shd w:val="clear" w:color="auto" w:fill="E1DFDD"/>
    </w:rPr>
  </w:style>
  <w:style w:type="character" w:customStyle="1" w:styleId="Mention3">
    <w:name w:val="Mention3"/>
    <w:basedOn w:val="Absatz-Standardschriftart"/>
    <w:uiPriority w:val="99"/>
    <w:unhideWhenUsed/>
    <w:qFormat/>
    <w:rPr>
      <w:color w:val="2B579A"/>
      <w:shd w:val="clear" w:color="auto" w:fill="E1DFDD"/>
    </w:rPr>
  </w:style>
  <w:style w:type="character" w:customStyle="1" w:styleId="Mention4">
    <w:name w:val="Mention4"/>
    <w:basedOn w:val="Absatz-Standardschriftart"/>
    <w:uiPriority w:val="99"/>
    <w:unhideWhenUsed/>
    <w:rsid w:val="001A6B1C"/>
    <w:rPr>
      <w:color w:val="2B579A"/>
      <w:shd w:val="clear" w:color="auto" w:fill="E1DFDD"/>
    </w:rPr>
  </w:style>
  <w:style w:type="paragraph" w:customStyle="1" w:styleId="Style1">
    <w:name w:val="Style1"/>
    <w:basedOn w:val="Standard"/>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Standard"/>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bsatz-Standardschriftart"/>
    <w:semiHidden/>
    <w:rsid w:val="002C154B"/>
    <w:rPr>
      <w:rFonts w:ascii="Times New Roman" w:hAnsi="Times New Roman"/>
      <w:lang w:val="en-GB" w:eastAsia="ja-JP"/>
    </w:rPr>
  </w:style>
  <w:style w:type="paragraph" w:styleId="berarbeitung">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NormaleTabelle"/>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NormaleTabelle"/>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Standard"/>
    <w:semiHidden/>
    <w:rsid w:val="002C154B"/>
  </w:style>
  <w:style w:type="paragraph" w:customStyle="1" w:styleId="720">
    <w:name w:val="目录 72"/>
    <w:basedOn w:val="620"/>
    <w:next w:val="Standard"/>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Absatz-Standardschriftar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55687010">
      <w:bodyDiv w:val="1"/>
      <w:marLeft w:val="0"/>
      <w:marRight w:val="0"/>
      <w:marTop w:val="0"/>
      <w:marBottom w:val="0"/>
      <w:divBdr>
        <w:top w:val="none" w:sz="0" w:space="0" w:color="auto"/>
        <w:left w:val="none" w:sz="0" w:space="0" w:color="auto"/>
        <w:bottom w:val="none" w:sz="0" w:space="0" w:color="auto"/>
        <w:right w:val="none" w:sz="0" w:space="0" w:color="auto"/>
      </w:divBdr>
    </w:div>
    <w:div w:id="512231744">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532547210">
      <w:bodyDiv w:val="1"/>
      <w:marLeft w:val="0"/>
      <w:marRight w:val="0"/>
      <w:marTop w:val="0"/>
      <w:marBottom w:val="0"/>
      <w:divBdr>
        <w:top w:val="none" w:sz="0" w:space="0" w:color="auto"/>
        <w:left w:val="none" w:sz="0" w:space="0" w:color="auto"/>
        <w:bottom w:val="none" w:sz="0" w:space="0" w:color="auto"/>
        <w:right w:val="none" w:sz="0" w:space="0" w:color="auto"/>
      </w:divBdr>
    </w:div>
    <w:div w:id="546070166">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888079498">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06904390">
      <w:bodyDiv w:val="1"/>
      <w:marLeft w:val="0"/>
      <w:marRight w:val="0"/>
      <w:marTop w:val="0"/>
      <w:marBottom w:val="0"/>
      <w:divBdr>
        <w:top w:val="none" w:sz="0" w:space="0" w:color="auto"/>
        <w:left w:val="none" w:sz="0" w:space="0" w:color="auto"/>
        <w:bottom w:val="none" w:sz="0" w:space="0" w:color="auto"/>
        <w:right w:val="none" w:sz="0" w:space="0" w:color="auto"/>
      </w:divBdr>
    </w:div>
    <w:div w:id="1130628967">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 w:id="211223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47" Type="http://schemas.openxmlformats.org/officeDocument/2006/relationships/package" Target="embeddings/Microsoft_Visio_Drawing7.vsdx"/><Relationship Id="rId63" Type="http://schemas.openxmlformats.org/officeDocument/2006/relationships/image" Target="media/image27.emf"/><Relationship Id="rId68" Type="http://schemas.openxmlformats.org/officeDocument/2006/relationships/package" Target="embeddings/Microsoft_Visio_Drawing19.vsdx"/><Relationship Id="rId84" Type="http://schemas.openxmlformats.org/officeDocument/2006/relationships/image" Target="media/image42.png"/><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38" Type="http://schemas.openxmlformats.org/officeDocument/2006/relationships/oleObject" Target="embeddings/oleObject35.bin"/><Relationship Id="rId16" Type="http://schemas.openxmlformats.org/officeDocument/2006/relationships/package" Target="embeddings/Microsoft_Visio_Drawing1.vsdx"/><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37" Type="http://schemas.openxmlformats.org/officeDocument/2006/relationships/package" Target="embeddings/Microsoft_Visio_Drawing5.vsdx"/><Relationship Id="rId53" Type="http://schemas.openxmlformats.org/officeDocument/2006/relationships/package" Target="embeddings/Microsoft_Visio_Drawing12.vsdx"/><Relationship Id="rId58" Type="http://schemas.openxmlformats.org/officeDocument/2006/relationships/image" Target="media/image24.png"/><Relationship Id="rId74" Type="http://schemas.openxmlformats.org/officeDocument/2006/relationships/image" Target="media/image33.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28" Type="http://schemas.openxmlformats.org/officeDocument/2006/relationships/image" Target="media/image64.wmf"/><Relationship Id="rId144" Type="http://schemas.openxmlformats.org/officeDocument/2006/relationships/oleObject" Target="embeddings/oleObject40.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47.wmf"/><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8.wmf"/><Relationship Id="rId33" Type="http://schemas.openxmlformats.org/officeDocument/2006/relationships/package" Target="embeddings/Microsoft_Visio_Drawing3.vsdx"/><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oleObject14.bin"/><Relationship Id="rId108" Type="http://schemas.openxmlformats.org/officeDocument/2006/relationships/oleObject" Target="embeddings/oleObject17.bin"/><Relationship Id="rId116" Type="http://schemas.openxmlformats.org/officeDocument/2006/relationships/oleObject" Target="embeddings/oleObject21.bin"/><Relationship Id="rId124" Type="http://schemas.openxmlformats.org/officeDocument/2006/relationships/image" Target="media/image63.wmf"/><Relationship Id="rId129" Type="http://schemas.openxmlformats.org/officeDocument/2006/relationships/oleObject" Target="embeddings/oleObject29.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54" Type="http://schemas.openxmlformats.org/officeDocument/2006/relationships/image" Target="media/image22.emf"/><Relationship Id="rId62" Type="http://schemas.openxmlformats.org/officeDocument/2006/relationships/package" Target="embeddings/Microsoft_Visio_Drawing16.vsdx"/><Relationship Id="rId70" Type="http://schemas.openxmlformats.org/officeDocument/2006/relationships/package" Target="embeddings/Microsoft_Visio_Drawing20.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6.wmf"/><Relationship Id="rId91" Type="http://schemas.openxmlformats.org/officeDocument/2006/relationships/oleObject" Target="embeddings/oleObject8.bin"/><Relationship Id="rId96" Type="http://schemas.openxmlformats.org/officeDocument/2006/relationships/image" Target="media/image50.wmf"/><Relationship Id="rId111" Type="http://schemas.openxmlformats.org/officeDocument/2006/relationships/image" Target="media/image57.wmf"/><Relationship Id="rId132" Type="http://schemas.openxmlformats.org/officeDocument/2006/relationships/oleObject" Target="embeddings/oleObject31.bin"/><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image" Target="media/image13.emf"/><Relationship Id="rId49" Type="http://schemas.openxmlformats.org/officeDocument/2006/relationships/package" Target="embeddings/Microsoft_Visio_Drawing9.vsdx"/><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14" Type="http://schemas.openxmlformats.org/officeDocument/2006/relationships/oleObject" Target="embeddings/oleObject20.bin"/><Relationship Id="rId119" Type="http://schemas.openxmlformats.org/officeDocument/2006/relationships/oleObject" Target="embeddings/oleObject23.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9.emf"/><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28.emf"/><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39.emf"/><Relationship Id="rId86" Type="http://schemas.openxmlformats.org/officeDocument/2006/relationships/image" Target="media/image44.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30" Type="http://schemas.openxmlformats.org/officeDocument/2006/relationships/oleObject" Target="embeddings/oleObject30.bin"/><Relationship Id="rId135" Type="http://schemas.openxmlformats.org/officeDocument/2006/relationships/oleObject" Target="embeddings/oleObject33.bin"/><Relationship Id="rId143" Type="http://schemas.openxmlformats.org/officeDocument/2006/relationships/oleObject" Target="embeddings/oleObject39.bin"/><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45914</Words>
  <Characters>289264</Characters>
  <Application>Microsoft Office Word</Application>
  <DocSecurity>0</DocSecurity>
  <Lines>2410</Lines>
  <Paragraphs>669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Beyer, Jürgen</cp:lastModifiedBy>
  <cp:revision>3</cp:revision>
  <cp:lastPrinted>2014-11-07T02:38:00Z</cp:lastPrinted>
  <dcterms:created xsi:type="dcterms:W3CDTF">2022-08-24T09:20:00Z</dcterms:created>
  <dcterms:modified xsi:type="dcterms:W3CDTF">2022-08-24T09:23:00Z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